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8422" w14:textId="743F7E64" w:rsidR="009F5C90" w:rsidRDefault="00727D78" w:rsidP="009F5C90">
      <w:pPr>
        <w:spacing w:before="63" w:line="506" w:lineRule="auto"/>
        <w:ind w:firstLine="11"/>
        <w:jc w:val="center"/>
        <w:rPr>
          <w:b/>
          <w:sz w:val="23"/>
        </w:rPr>
      </w:pPr>
      <w:r>
        <w:rPr>
          <w:b/>
          <w:color w:val="1A1A1A"/>
          <w:w w:val="105"/>
          <w:sz w:val="23"/>
        </w:rPr>
        <w:t>Determination and Finding</w:t>
      </w:r>
    </w:p>
    <w:p w14:paraId="624714D0" w14:textId="77777777" w:rsidR="009F5C90" w:rsidRDefault="009F5C90" w:rsidP="009F5C90">
      <w:pPr>
        <w:spacing w:line="506" w:lineRule="auto"/>
        <w:ind w:firstLine="11"/>
        <w:jc w:val="center"/>
        <w:rPr>
          <w:b/>
          <w:color w:val="1A1A1A"/>
          <w:w w:val="105"/>
          <w:sz w:val="23"/>
        </w:rPr>
      </w:pPr>
      <w:r>
        <w:rPr>
          <w:b/>
          <w:color w:val="1A1A1A"/>
          <w:w w:val="105"/>
          <w:sz w:val="23"/>
        </w:rPr>
        <w:t>Personnel Cabinet Salary Compression Study</w:t>
      </w:r>
    </w:p>
    <w:p w14:paraId="5BF65131" w14:textId="42E0B15F" w:rsidR="009F5C90" w:rsidRDefault="009F5C90" w:rsidP="009F5C90">
      <w:pPr>
        <w:spacing w:line="506" w:lineRule="auto"/>
        <w:ind w:firstLine="11"/>
        <w:jc w:val="center"/>
        <w:rPr>
          <w:b/>
          <w:sz w:val="23"/>
        </w:rPr>
      </w:pPr>
      <w:r>
        <w:rPr>
          <w:b/>
          <w:color w:val="1A1A1A"/>
          <w:w w:val="105"/>
          <w:sz w:val="23"/>
        </w:rPr>
        <w:t>RFP</w:t>
      </w:r>
      <w:r>
        <w:rPr>
          <w:b/>
          <w:color w:val="1A1A1A"/>
          <w:spacing w:val="-17"/>
          <w:w w:val="105"/>
          <w:sz w:val="23"/>
        </w:rPr>
        <w:t xml:space="preserve"> </w:t>
      </w:r>
      <w:r>
        <w:rPr>
          <w:b/>
          <w:color w:val="1A1A1A"/>
          <w:w w:val="105"/>
          <w:sz w:val="23"/>
        </w:rPr>
        <w:t>790 2400000392</w:t>
      </w:r>
    </w:p>
    <w:p w14:paraId="1395B8A5" w14:textId="77777777" w:rsidR="009F5C90" w:rsidRDefault="009F5C90" w:rsidP="009F5C90">
      <w:pPr>
        <w:spacing w:line="254" w:lineRule="exact"/>
        <w:ind w:firstLine="11"/>
        <w:jc w:val="center"/>
        <w:rPr>
          <w:b/>
          <w:sz w:val="23"/>
        </w:rPr>
      </w:pPr>
      <w:r>
        <w:rPr>
          <w:b/>
          <w:color w:val="1A1A1A"/>
          <w:w w:val="105"/>
          <w:sz w:val="23"/>
        </w:rPr>
        <w:t xml:space="preserve">June 25, </w:t>
      </w:r>
      <w:r>
        <w:rPr>
          <w:b/>
          <w:color w:val="1A1A1A"/>
          <w:spacing w:val="-4"/>
          <w:w w:val="105"/>
          <w:sz w:val="23"/>
        </w:rPr>
        <w:t>2024</w:t>
      </w:r>
    </w:p>
    <w:p w14:paraId="71D93E5F" w14:textId="77777777" w:rsidR="009F5C90" w:rsidRDefault="009F5C90" w:rsidP="009F5C90">
      <w:pPr>
        <w:pStyle w:val="BodyText"/>
        <w:rPr>
          <w:b/>
          <w:sz w:val="23"/>
        </w:rPr>
      </w:pPr>
    </w:p>
    <w:p w14:paraId="363AB7B3" w14:textId="77777777" w:rsidR="009F5C90" w:rsidRDefault="009F5C90" w:rsidP="009F5C90">
      <w:pPr>
        <w:pStyle w:val="BodyText"/>
        <w:spacing w:before="28"/>
        <w:rPr>
          <w:b/>
          <w:sz w:val="23"/>
        </w:rPr>
      </w:pPr>
    </w:p>
    <w:p w14:paraId="05A62B2B" w14:textId="62DA4158" w:rsidR="009F5C90" w:rsidRDefault="009F5C90" w:rsidP="009F5C90">
      <w:pPr>
        <w:ind w:firstLine="5"/>
        <w:jc w:val="both"/>
      </w:pPr>
      <w:r>
        <w:rPr>
          <w:color w:val="1A1A1A"/>
        </w:rPr>
        <w:t>RFP</w:t>
      </w:r>
      <w:r>
        <w:rPr>
          <w:color w:val="1A1A1A"/>
          <w:spacing w:val="80"/>
        </w:rPr>
        <w:t xml:space="preserve"> </w:t>
      </w:r>
      <w:r>
        <w:rPr>
          <w:color w:val="1A1A1A"/>
        </w:rPr>
        <w:t>790 2400000392</w:t>
      </w:r>
      <w:r>
        <w:rPr>
          <w:color w:val="1A1A1A"/>
          <w:spacing w:val="80"/>
        </w:rPr>
        <w:t xml:space="preserve"> </w:t>
      </w:r>
      <w:r>
        <w:rPr>
          <w:color w:val="1A1A1A"/>
        </w:rPr>
        <w:t>was</w:t>
      </w:r>
      <w:r>
        <w:rPr>
          <w:color w:val="1A1A1A"/>
          <w:spacing w:val="77"/>
        </w:rPr>
        <w:t xml:space="preserve"> </w:t>
      </w:r>
      <w:r>
        <w:rPr>
          <w:color w:val="1A1A1A"/>
        </w:rPr>
        <w:t>issued</w:t>
      </w:r>
      <w:r>
        <w:rPr>
          <w:color w:val="1A1A1A"/>
          <w:spacing w:val="80"/>
        </w:rPr>
        <w:t xml:space="preserve"> </w:t>
      </w:r>
      <w:r>
        <w:rPr>
          <w:color w:val="1A1A1A"/>
        </w:rPr>
        <w:t xml:space="preserve">on April 30, 2024.  The requested services included a review of all personnel and payroll records of all current employees from January 1, </w:t>
      </w:r>
      <w:proofErr w:type="gramStart"/>
      <w:r>
        <w:rPr>
          <w:color w:val="1A1A1A"/>
        </w:rPr>
        <w:t>2018</w:t>
      </w:r>
      <w:proofErr w:type="gramEnd"/>
      <w:r>
        <w:rPr>
          <w:color w:val="1A1A1A"/>
        </w:rPr>
        <w:t xml:space="preserve"> thru June 30, 2024, to determine exact salary compression issues which exist in the Executive Branch, in detailed compliance with 2024 Regular Session House Bill (HB) 6.   </w:t>
      </w:r>
      <w:r>
        <w:rPr>
          <w:color w:val="1A1A1A"/>
          <w:spacing w:val="80"/>
        </w:rPr>
        <w:t xml:space="preserve"> </w:t>
      </w:r>
    </w:p>
    <w:p w14:paraId="52D2BBA1" w14:textId="3057BD24" w:rsidR="009F5C90" w:rsidRDefault="009F5C90" w:rsidP="009F5C90">
      <w:pPr>
        <w:spacing w:before="251"/>
        <w:ind w:firstLine="6"/>
        <w:jc w:val="both"/>
      </w:pPr>
      <w:r>
        <w:rPr>
          <w:color w:val="1A1A1A"/>
        </w:rPr>
        <w:t xml:space="preserve">Questions were due by </w:t>
      </w:r>
      <w:r w:rsidR="00CC3B64">
        <w:rPr>
          <w:color w:val="1A1A1A"/>
        </w:rPr>
        <w:t>May 8, 2024</w:t>
      </w:r>
      <w:r>
        <w:rPr>
          <w:color w:val="1A1A1A"/>
        </w:rPr>
        <w:t>.</w:t>
      </w:r>
      <w:r>
        <w:rPr>
          <w:color w:val="1A1A1A"/>
          <w:spacing w:val="40"/>
        </w:rPr>
        <w:t xml:space="preserve"> </w:t>
      </w:r>
      <w:r>
        <w:rPr>
          <w:color w:val="1A1A1A"/>
        </w:rPr>
        <w:t xml:space="preserve">The Commonwealth </w:t>
      </w:r>
      <w:r w:rsidR="00CC3B64">
        <w:rPr>
          <w:color w:val="1A1A1A"/>
        </w:rPr>
        <w:t xml:space="preserve">did not receive any questions.  </w:t>
      </w:r>
    </w:p>
    <w:p w14:paraId="7974F35D" w14:textId="77777777" w:rsidR="009F5C90" w:rsidRDefault="009F5C90" w:rsidP="009F5C90">
      <w:pPr>
        <w:pStyle w:val="BodyText"/>
        <w:jc w:val="both"/>
        <w:rPr>
          <w:sz w:val="22"/>
        </w:rPr>
      </w:pPr>
    </w:p>
    <w:p w14:paraId="64263767" w14:textId="77777777" w:rsidR="00CC3B64" w:rsidRDefault="009F5C90" w:rsidP="009F5C90">
      <w:pPr>
        <w:jc w:val="both"/>
        <w:rPr>
          <w:color w:val="1A1A1A"/>
        </w:rPr>
      </w:pPr>
      <w:r>
        <w:rPr>
          <w:color w:val="1A1A1A"/>
        </w:rPr>
        <w:t xml:space="preserve">No changes were made to the original RFP and no Addenda were issued.  </w:t>
      </w:r>
    </w:p>
    <w:p w14:paraId="0D4D35EC" w14:textId="77777777" w:rsidR="00CC3B64" w:rsidRDefault="00CC3B64" w:rsidP="009F5C90">
      <w:pPr>
        <w:jc w:val="both"/>
        <w:rPr>
          <w:color w:val="1A1A1A"/>
        </w:rPr>
      </w:pPr>
    </w:p>
    <w:p w14:paraId="1BCF9489" w14:textId="2928623B" w:rsidR="00274A54" w:rsidRDefault="009F5C90" w:rsidP="009F5C90">
      <w:pPr>
        <w:jc w:val="both"/>
        <w:rPr>
          <w:color w:val="1A1A1A"/>
        </w:rPr>
      </w:pPr>
      <w:r>
        <w:rPr>
          <w:color w:val="1A1A1A"/>
        </w:rPr>
        <w:t>Proposals to the RFP were due by May 21, 2024. Only one (1) proposal was received from Gallagher Benefit Services, Inc. The RFP Evaluation Committee met on June 18, 2024</w:t>
      </w:r>
      <w:r w:rsidR="00626AE3">
        <w:rPr>
          <w:color w:val="1A1A1A"/>
        </w:rPr>
        <w:t>,</w:t>
      </w:r>
      <w:r>
        <w:rPr>
          <w:color w:val="1A1A1A"/>
        </w:rPr>
        <w:t xml:space="preserve"> </w:t>
      </w:r>
      <w:r w:rsidR="00626AE3">
        <w:rPr>
          <w:color w:val="1A1A1A"/>
        </w:rPr>
        <w:t>to score</w:t>
      </w:r>
      <w:r>
        <w:rPr>
          <w:color w:val="1A1A1A"/>
        </w:rPr>
        <w:t xml:space="preserve"> the proposal. The committee discussed the proposal per the evaluation criteria within the RFP and a consensus score was reached on each scoring section of each category.  The scores are shown on the attached scoring sheet.  The committee found that the proposal did not satisfy the core requirements detailed in the RFP.  Accordingly, the committee did not proceed with an oral presentation from the bidder.  </w:t>
      </w:r>
    </w:p>
    <w:p w14:paraId="12D83BB0" w14:textId="77777777" w:rsidR="00CF6085" w:rsidRDefault="00CF6085" w:rsidP="009F5C90">
      <w:pPr>
        <w:jc w:val="both"/>
        <w:rPr>
          <w:color w:val="1A1A1A"/>
        </w:rPr>
      </w:pPr>
    </w:p>
    <w:p w14:paraId="38B836B7" w14:textId="77777777" w:rsidR="00CF6085" w:rsidRDefault="00CF6085" w:rsidP="009F5C90">
      <w:pPr>
        <w:jc w:val="both"/>
        <w:rPr>
          <w:color w:val="1A1A1A"/>
        </w:rPr>
      </w:pPr>
    </w:p>
    <w:p w14:paraId="77DF7A13" w14:textId="6456794A" w:rsidR="009F5C90" w:rsidRDefault="00171BE1" w:rsidP="009F5C90">
      <w:pPr>
        <w:rPr>
          <w:color w:val="1A1A1A"/>
        </w:rPr>
      </w:pPr>
      <w:r>
        <w:rPr>
          <w:color w:val="1A1A1A"/>
        </w:rPr>
        <w:t>Alexa Perry</w:t>
      </w:r>
    </w:p>
    <w:p w14:paraId="6C2F7CC4" w14:textId="017ED2E8" w:rsidR="00171BE1" w:rsidRDefault="00171BE1" w:rsidP="009F5C90">
      <w:pPr>
        <w:rPr>
          <w:color w:val="1A1A1A"/>
        </w:rPr>
      </w:pPr>
      <w:r>
        <w:rPr>
          <w:color w:val="1A1A1A"/>
        </w:rPr>
        <w:t>Assistant Director</w:t>
      </w:r>
    </w:p>
    <w:p w14:paraId="023C11D3" w14:textId="080FCAE2" w:rsidR="00171BE1" w:rsidRDefault="00171BE1" w:rsidP="009F5C90">
      <w:pPr>
        <w:rPr>
          <w:color w:val="1A1A1A"/>
        </w:rPr>
      </w:pPr>
      <w:r>
        <w:rPr>
          <w:color w:val="1A1A1A"/>
        </w:rPr>
        <w:t>Office of Administrative Services</w:t>
      </w:r>
    </w:p>
    <w:sectPr w:rsidR="00171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90"/>
    <w:rsid w:val="000B32C4"/>
    <w:rsid w:val="00171BE1"/>
    <w:rsid w:val="00274A54"/>
    <w:rsid w:val="00626AE3"/>
    <w:rsid w:val="00727D78"/>
    <w:rsid w:val="008B4AE0"/>
    <w:rsid w:val="009F5C90"/>
    <w:rsid w:val="00BF6F49"/>
    <w:rsid w:val="00CC3B64"/>
    <w:rsid w:val="00CF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C896"/>
  <w15:chartTrackingRefBased/>
  <w15:docId w15:val="{46895B27-F0F4-4FA6-9CE7-E5A7F39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90"/>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9F5C90"/>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F5C90"/>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F5C90"/>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F5C90"/>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F5C90"/>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F5C90"/>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F5C90"/>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F5C90"/>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F5C90"/>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5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C90"/>
    <w:rPr>
      <w:rFonts w:eastAsiaTheme="majorEastAsia" w:cstheme="majorBidi"/>
      <w:color w:val="272727" w:themeColor="text1" w:themeTint="D8"/>
    </w:rPr>
  </w:style>
  <w:style w:type="paragraph" w:styleId="Title">
    <w:name w:val="Title"/>
    <w:basedOn w:val="Normal"/>
    <w:next w:val="Normal"/>
    <w:link w:val="TitleChar"/>
    <w:uiPriority w:val="10"/>
    <w:qFormat/>
    <w:rsid w:val="009F5C90"/>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F5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C90"/>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F5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C90"/>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F5C90"/>
    <w:rPr>
      <w:i/>
      <w:iCs/>
      <w:color w:val="404040" w:themeColor="text1" w:themeTint="BF"/>
    </w:rPr>
  </w:style>
  <w:style w:type="paragraph" w:styleId="ListParagraph">
    <w:name w:val="List Paragraph"/>
    <w:basedOn w:val="Normal"/>
    <w:uiPriority w:val="34"/>
    <w:qFormat/>
    <w:rsid w:val="009F5C90"/>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F5C90"/>
    <w:rPr>
      <w:i/>
      <w:iCs/>
      <w:color w:val="0F4761" w:themeColor="accent1" w:themeShade="BF"/>
    </w:rPr>
  </w:style>
  <w:style w:type="paragraph" w:styleId="IntenseQuote">
    <w:name w:val="Intense Quote"/>
    <w:basedOn w:val="Normal"/>
    <w:next w:val="Normal"/>
    <w:link w:val="IntenseQuoteChar"/>
    <w:uiPriority w:val="30"/>
    <w:qFormat/>
    <w:rsid w:val="009F5C90"/>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F5C90"/>
    <w:rPr>
      <w:i/>
      <w:iCs/>
      <w:color w:val="0F4761" w:themeColor="accent1" w:themeShade="BF"/>
    </w:rPr>
  </w:style>
  <w:style w:type="character" w:styleId="IntenseReference">
    <w:name w:val="Intense Reference"/>
    <w:basedOn w:val="DefaultParagraphFont"/>
    <w:uiPriority w:val="32"/>
    <w:qFormat/>
    <w:rsid w:val="009F5C90"/>
    <w:rPr>
      <w:b/>
      <w:bCs/>
      <w:smallCaps/>
      <w:color w:val="0F4761" w:themeColor="accent1" w:themeShade="BF"/>
      <w:spacing w:val="5"/>
    </w:rPr>
  </w:style>
  <w:style w:type="paragraph" w:styleId="BodyText">
    <w:name w:val="Body Text"/>
    <w:basedOn w:val="Normal"/>
    <w:link w:val="BodyTextChar"/>
    <w:uiPriority w:val="1"/>
    <w:qFormat/>
    <w:rsid w:val="009F5C90"/>
    <w:rPr>
      <w:sz w:val="19"/>
      <w:szCs w:val="19"/>
    </w:rPr>
  </w:style>
  <w:style w:type="character" w:customStyle="1" w:styleId="BodyTextChar">
    <w:name w:val="Body Text Char"/>
    <w:basedOn w:val="DefaultParagraphFont"/>
    <w:link w:val="BodyText"/>
    <w:uiPriority w:val="1"/>
    <w:rsid w:val="009F5C90"/>
    <w:rPr>
      <w:rFonts w:ascii="Arial" w:eastAsia="Arial" w:hAnsi="Arial" w:cs="Arial"/>
      <w:kern w:val="0"/>
      <w:sz w:val="19"/>
      <w:szCs w:val="19"/>
      <w14:ligatures w14:val="none"/>
    </w:rPr>
  </w:style>
  <w:style w:type="character" w:styleId="CommentReference">
    <w:name w:val="annotation reference"/>
    <w:basedOn w:val="DefaultParagraphFont"/>
    <w:uiPriority w:val="99"/>
    <w:semiHidden/>
    <w:unhideWhenUsed/>
    <w:rsid w:val="009F5C90"/>
    <w:rPr>
      <w:sz w:val="16"/>
      <w:szCs w:val="16"/>
    </w:rPr>
  </w:style>
  <w:style w:type="paragraph" w:styleId="CommentText">
    <w:name w:val="annotation text"/>
    <w:basedOn w:val="Normal"/>
    <w:link w:val="CommentTextChar"/>
    <w:uiPriority w:val="99"/>
    <w:unhideWhenUsed/>
    <w:rsid w:val="009F5C90"/>
    <w:rPr>
      <w:sz w:val="20"/>
      <w:szCs w:val="20"/>
    </w:rPr>
  </w:style>
  <w:style w:type="character" w:customStyle="1" w:styleId="CommentTextChar">
    <w:name w:val="Comment Text Char"/>
    <w:basedOn w:val="DefaultParagraphFont"/>
    <w:link w:val="CommentText"/>
    <w:uiPriority w:val="99"/>
    <w:rsid w:val="009F5C90"/>
    <w:rPr>
      <w:rFonts w:ascii="Arial" w:eastAsia="Arial"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189</Words>
  <Characters>1078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Holbrook</dc:creator>
  <cp:keywords/>
  <dc:description/>
  <cp:lastModifiedBy>Perry, Alexa J (PERS)</cp:lastModifiedBy>
  <cp:revision>2</cp:revision>
  <dcterms:created xsi:type="dcterms:W3CDTF">2024-06-28T13:47:00Z</dcterms:created>
  <dcterms:modified xsi:type="dcterms:W3CDTF">2024-06-28T13:47:00Z</dcterms:modified>
</cp:coreProperties>
</file>