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04"/>
        <w:gridCol w:w="164"/>
        <w:gridCol w:w="2084"/>
        <w:gridCol w:w="2084"/>
        <w:gridCol w:w="2004"/>
        <w:gridCol w:w="270"/>
        <w:gridCol w:w="2340"/>
      </w:tblGrid>
      <w:tr w:rsidR="008B008B" w14:paraId="58995998" w14:textId="77777777" w:rsidTr="008B008B">
        <w:trPr>
          <w:cantSplit/>
          <w:trHeight w:val="1411"/>
        </w:trPr>
        <w:tc>
          <w:tcPr>
            <w:tcW w:w="2304" w:type="dxa"/>
            <w:vMerge w:val="restart"/>
            <w:hideMark/>
          </w:tcPr>
          <w:p w14:paraId="2A45D35D" w14:textId="77777777" w:rsidR="008B008B" w:rsidRDefault="008B008B">
            <w:pPr>
              <w:pStyle w:val="Centered"/>
              <w:spacing w:before="300" w:after="100" w:line="200" w:lineRule="exact"/>
              <w:rPr>
                <w:rFonts w:ascii="Minion Pro" w:hAnsi="Minion Pro" w:cs="Segoe UI"/>
                <w:b/>
                <w:position w:val="2"/>
              </w:rPr>
            </w:pPr>
            <w:r>
              <w:rPr>
                <w:rFonts w:ascii="Minion Pro" w:hAnsi="Minion Pro" w:cs="Segoe UI"/>
                <w:b/>
                <w:position w:val="2"/>
              </w:rPr>
              <w:t>SENATE MEMBERS</w:t>
            </w:r>
          </w:p>
          <w:p w14:paraId="53CA6D54" w14:textId="77777777" w:rsidR="008B008B" w:rsidRDefault="008B008B">
            <w:pPr>
              <w:pStyle w:val="Centered"/>
              <w:spacing w:line="200" w:lineRule="exact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Robert Stivers</w:t>
            </w:r>
          </w:p>
          <w:p w14:paraId="17D1017D" w14:textId="77777777" w:rsidR="008B008B" w:rsidRDefault="008B008B">
            <w:pPr>
              <w:pStyle w:val="Centered"/>
              <w:spacing w:after="20" w:line="200" w:lineRule="exact"/>
              <w:rPr>
                <w:rFonts w:ascii="Segoe UI" w:hAnsi="Segoe UI" w:cs="Segoe UI"/>
                <w:szCs w:val="16"/>
              </w:rPr>
            </w:pPr>
            <w:r>
              <w:rPr>
                <w:rFonts w:ascii="Segoe UI" w:hAnsi="Segoe UI" w:cs="Segoe UI"/>
                <w:szCs w:val="16"/>
              </w:rPr>
              <w:t>President, LRC Co-Chair</w:t>
            </w:r>
          </w:p>
          <w:p w14:paraId="4832E74F" w14:textId="77777777" w:rsidR="008B008B" w:rsidRDefault="006F7973">
            <w:pPr>
              <w:pStyle w:val="Centered"/>
              <w:spacing w:before="14" w:line="200" w:lineRule="exact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David Givens</w:t>
            </w:r>
          </w:p>
          <w:p w14:paraId="63E0A5CD" w14:textId="77777777" w:rsidR="008B008B" w:rsidRDefault="008B008B" w:rsidP="00E16B2F">
            <w:pPr>
              <w:pStyle w:val="Centered"/>
              <w:spacing w:line="200" w:lineRule="exact"/>
              <w:rPr>
                <w:rFonts w:ascii="Segoe UI" w:hAnsi="Segoe UI" w:cs="Segoe UI"/>
                <w:szCs w:val="16"/>
              </w:rPr>
            </w:pPr>
            <w:r>
              <w:rPr>
                <w:rFonts w:ascii="Segoe UI" w:hAnsi="Segoe UI" w:cs="Segoe UI"/>
                <w:position w:val="2"/>
              </w:rPr>
              <w:t>President Pro Tem</w:t>
            </w:r>
            <w:r w:rsidR="00315A31">
              <w:rPr>
                <w:rFonts w:ascii="Segoe UI" w:hAnsi="Segoe UI" w:cs="Segoe UI"/>
                <w:position w:val="2"/>
              </w:rPr>
              <w:t>pore</w:t>
            </w:r>
            <w:r w:rsidR="00F72700">
              <w:rPr>
                <w:rFonts w:ascii="Segoe UI" w:hAnsi="Segoe UI" w:cs="Segoe UI"/>
                <w:position w:val="2"/>
              </w:rPr>
              <w:t xml:space="preserve"> </w:t>
            </w:r>
          </w:p>
          <w:p w14:paraId="3C459D16" w14:textId="77777777" w:rsidR="008B008B" w:rsidRDefault="008B008B">
            <w:pPr>
              <w:pStyle w:val="Centered"/>
              <w:spacing w:before="14" w:line="200" w:lineRule="exact"/>
              <w:rPr>
                <w:rFonts w:ascii="Segoe UI" w:hAnsi="Segoe UI" w:cs="Segoe UI"/>
                <w:b/>
                <w:szCs w:val="16"/>
              </w:rPr>
            </w:pPr>
            <w:r>
              <w:rPr>
                <w:rFonts w:ascii="Segoe UI" w:hAnsi="Segoe UI" w:cs="Segoe UI"/>
                <w:b/>
              </w:rPr>
              <w:t>Damon Thayer</w:t>
            </w:r>
          </w:p>
          <w:p w14:paraId="55A8393F" w14:textId="77777777" w:rsidR="008B008B" w:rsidRDefault="008B008B" w:rsidP="00E16B2F">
            <w:pPr>
              <w:pStyle w:val="Centered"/>
              <w:spacing w:line="200" w:lineRule="exact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szCs w:val="16"/>
              </w:rPr>
              <w:t>Majority Floor Leader</w:t>
            </w:r>
          </w:p>
          <w:p w14:paraId="31A90113" w14:textId="77777777" w:rsidR="008B008B" w:rsidRDefault="00911400">
            <w:pPr>
              <w:pStyle w:val="Centered"/>
              <w:spacing w:before="14" w:line="200" w:lineRule="exact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Gerald A. Neal</w:t>
            </w:r>
          </w:p>
          <w:p w14:paraId="3B9B11EA" w14:textId="77777777" w:rsidR="008B008B" w:rsidRDefault="008B008B" w:rsidP="00E16B2F">
            <w:pPr>
              <w:pStyle w:val="Centered"/>
              <w:spacing w:line="200" w:lineRule="exact"/>
              <w:rPr>
                <w:rFonts w:ascii="Segoe UI" w:hAnsi="Segoe UI" w:cs="Segoe UI"/>
                <w:position w:val="2"/>
                <w:szCs w:val="16"/>
              </w:rPr>
            </w:pPr>
            <w:r>
              <w:rPr>
                <w:rFonts w:ascii="Segoe UI" w:hAnsi="Segoe UI" w:cs="Segoe UI"/>
                <w:position w:val="2"/>
                <w:szCs w:val="16"/>
              </w:rPr>
              <w:t>Minority Floor Leader</w:t>
            </w:r>
          </w:p>
          <w:p w14:paraId="470B19F2" w14:textId="77777777" w:rsidR="008B008B" w:rsidRDefault="006C6A57">
            <w:pPr>
              <w:pStyle w:val="Centered"/>
              <w:spacing w:before="14" w:line="200" w:lineRule="exact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Julie Raque Adams</w:t>
            </w:r>
          </w:p>
          <w:p w14:paraId="0FEF2DE3" w14:textId="77777777" w:rsidR="008B008B" w:rsidRDefault="008B008B" w:rsidP="00E16B2F">
            <w:pPr>
              <w:pStyle w:val="Centered"/>
              <w:spacing w:line="200" w:lineRule="exact"/>
              <w:rPr>
                <w:rFonts w:ascii="Segoe UI" w:hAnsi="Segoe UI" w:cs="Segoe UI"/>
                <w:szCs w:val="16"/>
              </w:rPr>
            </w:pPr>
            <w:r>
              <w:rPr>
                <w:rFonts w:ascii="Segoe UI" w:hAnsi="Segoe UI" w:cs="Segoe UI"/>
                <w:position w:val="2"/>
                <w:szCs w:val="16"/>
              </w:rPr>
              <w:t>Majority Caucus Chair</w:t>
            </w:r>
          </w:p>
          <w:p w14:paraId="65C01030" w14:textId="77777777" w:rsidR="008B008B" w:rsidRDefault="000F17E5">
            <w:pPr>
              <w:pStyle w:val="Centered"/>
              <w:spacing w:before="14" w:line="200" w:lineRule="exact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Reginald Thomas</w:t>
            </w:r>
          </w:p>
          <w:p w14:paraId="143A0085" w14:textId="77777777" w:rsidR="008B008B" w:rsidRDefault="008B008B" w:rsidP="00E16B2F">
            <w:pPr>
              <w:pStyle w:val="Centered"/>
              <w:spacing w:line="200" w:lineRule="exact"/>
              <w:rPr>
                <w:rFonts w:ascii="Segoe UI" w:hAnsi="Segoe UI" w:cs="Segoe UI"/>
                <w:szCs w:val="16"/>
              </w:rPr>
            </w:pPr>
            <w:r>
              <w:rPr>
                <w:rFonts w:ascii="Segoe UI" w:hAnsi="Segoe UI" w:cs="Segoe UI"/>
                <w:position w:val="2"/>
                <w:szCs w:val="16"/>
              </w:rPr>
              <w:t>Minority Caucus Chair</w:t>
            </w:r>
          </w:p>
          <w:p w14:paraId="1032A431" w14:textId="77777777" w:rsidR="008B008B" w:rsidRDefault="00F72700">
            <w:pPr>
              <w:pStyle w:val="Centered"/>
              <w:spacing w:before="14" w:line="200" w:lineRule="exact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  <w:szCs w:val="16"/>
              </w:rPr>
              <w:t>Mike Wilson</w:t>
            </w:r>
          </w:p>
          <w:p w14:paraId="01D1B649" w14:textId="77777777" w:rsidR="008B008B" w:rsidRDefault="008B008B" w:rsidP="00E16B2F">
            <w:pPr>
              <w:pStyle w:val="Centered"/>
              <w:spacing w:line="200" w:lineRule="exact"/>
              <w:rPr>
                <w:rFonts w:ascii="Segoe UI" w:hAnsi="Segoe UI" w:cs="Segoe UI"/>
                <w:szCs w:val="16"/>
              </w:rPr>
            </w:pPr>
            <w:r>
              <w:rPr>
                <w:rFonts w:ascii="Segoe UI" w:hAnsi="Segoe UI" w:cs="Segoe UI"/>
                <w:position w:val="2"/>
                <w:szCs w:val="16"/>
              </w:rPr>
              <w:t>Majority Whip</w:t>
            </w:r>
            <w:r w:rsidR="00E16B2F">
              <w:rPr>
                <w:rFonts w:ascii="Segoe UI" w:hAnsi="Segoe UI" w:cs="Segoe UI"/>
                <w:b/>
                <w:sz w:val="18"/>
              </w:rPr>
              <w:fldChar w:fldCharType="begin"/>
            </w:r>
            <w:r w:rsidR="00E16B2F">
              <w:rPr>
                <w:rFonts w:ascii="Segoe UI" w:hAnsi="Segoe UI" w:cs="Segoe UI"/>
                <w:b/>
                <w:sz w:val="18"/>
              </w:rPr>
              <w:instrText>SYMBOL 32 \f "Symbol"</w:instrText>
            </w:r>
            <w:r w:rsidR="00E16B2F">
              <w:rPr>
                <w:rFonts w:ascii="Segoe UI" w:hAnsi="Segoe UI" w:cs="Segoe UI"/>
                <w:b/>
                <w:sz w:val="18"/>
              </w:rPr>
              <w:fldChar w:fldCharType="end"/>
            </w:r>
          </w:p>
          <w:p w14:paraId="654AB0C3" w14:textId="77777777" w:rsidR="008B008B" w:rsidRDefault="00911400">
            <w:pPr>
              <w:pStyle w:val="Centered"/>
              <w:spacing w:before="14" w:line="200" w:lineRule="exact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David Yates</w:t>
            </w:r>
          </w:p>
          <w:p w14:paraId="7D6C030D" w14:textId="77777777" w:rsidR="008B008B" w:rsidRDefault="008B008B">
            <w:pPr>
              <w:pStyle w:val="Centered"/>
              <w:spacing w:line="200" w:lineRule="exact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position w:val="2"/>
                <w:szCs w:val="16"/>
              </w:rPr>
              <w:t>Minority Whip</w:t>
            </w:r>
          </w:p>
        </w:tc>
        <w:tc>
          <w:tcPr>
            <w:tcW w:w="164" w:type="dxa"/>
          </w:tcPr>
          <w:p w14:paraId="33BE153D" w14:textId="77777777" w:rsidR="008B008B" w:rsidRDefault="008B008B">
            <w:pPr>
              <w:pStyle w:val="Centered"/>
              <w:rPr>
                <w:rFonts w:ascii="Segoe UI" w:hAnsi="Segoe UI" w:cs="Segoe UI"/>
                <w:szCs w:val="16"/>
              </w:rPr>
            </w:pPr>
          </w:p>
        </w:tc>
        <w:tc>
          <w:tcPr>
            <w:tcW w:w="6172" w:type="dxa"/>
            <w:gridSpan w:val="3"/>
            <w:vMerge w:val="restart"/>
            <w:vAlign w:val="center"/>
            <w:hideMark/>
          </w:tcPr>
          <w:p w14:paraId="1E41A765" w14:textId="77777777" w:rsidR="008B008B" w:rsidRDefault="008B008B">
            <w:pPr>
              <w:pStyle w:val="Centered"/>
              <w:spacing w:before="80"/>
              <w:rPr>
                <w:rFonts w:ascii="Segoe UI" w:hAnsi="Segoe UI" w:cs="Segoe UI"/>
              </w:rPr>
            </w:pPr>
            <w:bookmarkStart w:id="0" w:name="startseal"/>
            <w:bookmarkEnd w:id="0"/>
            <w:r>
              <w:rPr>
                <w:rFonts w:ascii="Segoe UI" w:hAnsi="Segoe UI" w:cs="Segoe UI"/>
                <w:noProof/>
                <w:szCs w:val="16"/>
              </w:rPr>
              <w:drawing>
                <wp:inline distT="0" distB="0" distL="0" distR="0" wp14:anchorId="04726976" wp14:editId="34448519">
                  <wp:extent cx="914400" cy="914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57BF8630" w14:textId="77777777" w:rsidR="008B008B" w:rsidRDefault="008B008B">
            <w:pPr>
              <w:pStyle w:val="Centered"/>
              <w:rPr>
                <w:rFonts w:ascii="Segoe UI" w:hAnsi="Segoe UI" w:cs="Segoe UI"/>
                <w:szCs w:val="16"/>
              </w:rPr>
            </w:pPr>
          </w:p>
        </w:tc>
        <w:tc>
          <w:tcPr>
            <w:tcW w:w="2340" w:type="dxa"/>
            <w:vMerge w:val="restart"/>
            <w:hideMark/>
          </w:tcPr>
          <w:p w14:paraId="698BB7A0" w14:textId="77777777" w:rsidR="008B008B" w:rsidRDefault="008B008B">
            <w:pPr>
              <w:pStyle w:val="Centered"/>
              <w:spacing w:before="300" w:after="100" w:line="200" w:lineRule="exact"/>
              <w:rPr>
                <w:rFonts w:ascii="Minion Pro" w:hAnsi="Minion Pro" w:cs="Segoe UI"/>
                <w:b/>
                <w:position w:val="2"/>
              </w:rPr>
            </w:pPr>
            <w:r>
              <w:rPr>
                <w:rFonts w:ascii="Minion Pro" w:hAnsi="Minion Pro" w:cs="Segoe UI"/>
                <w:b/>
                <w:position w:val="2"/>
              </w:rPr>
              <w:t>HOUSE MEMBERS</w:t>
            </w:r>
            <w:r>
              <w:rPr>
                <w:rFonts w:ascii="Segoe UI" w:hAnsi="Segoe UI" w:cs="Segoe UI"/>
                <w:b/>
              </w:rPr>
              <w:fldChar w:fldCharType="begin"/>
            </w:r>
            <w:r>
              <w:rPr>
                <w:rFonts w:ascii="Segoe UI" w:hAnsi="Segoe UI" w:cs="Segoe UI"/>
                <w:b/>
              </w:rPr>
              <w:instrText>SYMBOL 32 \f "Symbol"</w:instrText>
            </w:r>
            <w:r>
              <w:rPr>
                <w:rFonts w:ascii="Segoe UI" w:hAnsi="Segoe UI" w:cs="Segoe UI"/>
                <w:b/>
              </w:rPr>
              <w:fldChar w:fldCharType="end"/>
            </w:r>
            <w:r>
              <w:rPr>
                <w:rFonts w:ascii="Segoe UI" w:hAnsi="Segoe UI" w:cs="Segoe UI"/>
                <w:b/>
              </w:rPr>
              <w:fldChar w:fldCharType="begin"/>
            </w:r>
            <w:r>
              <w:rPr>
                <w:rFonts w:ascii="Segoe UI" w:hAnsi="Segoe UI" w:cs="Segoe UI"/>
                <w:b/>
              </w:rPr>
              <w:instrText>SYMBOL 32 \f "Symbol"</w:instrText>
            </w:r>
            <w:r>
              <w:rPr>
                <w:rFonts w:ascii="Segoe UI" w:hAnsi="Segoe UI" w:cs="Segoe UI"/>
                <w:b/>
              </w:rPr>
              <w:fldChar w:fldCharType="end"/>
            </w:r>
            <w:r>
              <w:rPr>
                <w:rFonts w:ascii="Segoe UI" w:hAnsi="Segoe UI" w:cs="Segoe UI"/>
                <w:b/>
              </w:rPr>
              <w:fldChar w:fldCharType="begin"/>
            </w:r>
            <w:r>
              <w:rPr>
                <w:rFonts w:ascii="Segoe UI" w:hAnsi="Segoe UI" w:cs="Segoe UI"/>
                <w:b/>
              </w:rPr>
              <w:instrText>SYMBOL 32 \f "Symbol"</w:instrText>
            </w:r>
            <w:r>
              <w:rPr>
                <w:rFonts w:ascii="Segoe UI" w:hAnsi="Segoe UI" w:cs="Segoe UI"/>
                <w:b/>
              </w:rPr>
              <w:fldChar w:fldCharType="end"/>
            </w:r>
            <w:r>
              <w:rPr>
                <w:rFonts w:ascii="Segoe UI" w:hAnsi="Segoe UI" w:cs="Segoe UI"/>
                <w:b/>
              </w:rPr>
              <w:fldChar w:fldCharType="begin"/>
            </w:r>
            <w:r>
              <w:rPr>
                <w:rFonts w:ascii="Segoe UI" w:hAnsi="Segoe UI" w:cs="Segoe UI"/>
                <w:b/>
              </w:rPr>
              <w:instrText>SYMBOL 32 \f "Symbol"</w:instrTex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  <w:p w14:paraId="30106D50" w14:textId="77777777" w:rsidR="008B008B" w:rsidRDefault="008B008B">
            <w:pPr>
              <w:pStyle w:val="Centered"/>
              <w:spacing w:before="10" w:line="200" w:lineRule="exact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David </w:t>
            </w:r>
            <w:r w:rsidR="008A28B6">
              <w:rPr>
                <w:rFonts w:ascii="Segoe UI" w:hAnsi="Segoe UI" w:cs="Segoe UI"/>
                <w:b/>
              </w:rPr>
              <w:t xml:space="preserve">W. </w:t>
            </w:r>
            <w:r>
              <w:rPr>
                <w:rFonts w:ascii="Segoe UI" w:hAnsi="Segoe UI" w:cs="Segoe UI"/>
                <w:b/>
              </w:rPr>
              <w:t>Osborne</w:t>
            </w:r>
            <w:r>
              <w:rPr>
                <w:rFonts w:ascii="Segoe UI" w:hAnsi="Segoe UI" w:cs="Segoe UI"/>
                <w:b/>
              </w:rPr>
              <w:fldChar w:fldCharType="begin"/>
            </w:r>
            <w:r>
              <w:rPr>
                <w:rFonts w:ascii="Segoe UI" w:hAnsi="Segoe UI" w:cs="Segoe UI"/>
                <w:b/>
              </w:rPr>
              <w:instrText>SYMBOL 32 \f "Symbol"</w:instrText>
            </w:r>
            <w:r>
              <w:rPr>
                <w:rFonts w:ascii="Segoe UI" w:hAnsi="Segoe UI" w:cs="Segoe UI"/>
                <w:b/>
              </w:rPr>
              <w:fldChar w:fldCharType="end"/>
            </w:r>
            <w:r>
              <w:rPr>
                <w:rFonts w:ascii="Segoe UI" w:hAnsi="Segoe UI" w:cs="Segoe UI"/>
                <w:b/>
              </w:rPr>
              <w:fldChar w:fldCharType="begin"/>
            </w:r>
            <w:r>
              <w:rPr>
                <w:rFonts w:ascii="Segoe UI" w:hAnsi="Segoe UI" w:cs="Segoe UI"/>
                <w:b/>
              </w:rPr>
              <w:instrText>SYMBOL 32 \f "Symbol"</w:instrText>
            </w:r>
            <w:r>
              <w:rPr>
                <w:rFonts w:ascii="Segoe UI" w:hAnsi="Segoe UI" w:cs="Segoe UI"/>
                <w:b/>
              </w:rPr>
              <w:fldChar w:fldCharType="end"/>
            </w:r>
            <w:r>
              <w:rPr>
                <w:rFonts w:ascii="Segoe UI" w:hAnsi="Segoe UI" w:cs="Segoe UI"/>
                <w:b/>
              </w:rPr>
              <w:fldChar w:fldCharType="begin"/>
            </w:r>
            <w:r>
              <w:rPr>
                <w:rFonts w:ascii="Segoe UI" w:hAnsi="Segoe UI" w:cs="Segoe UI"/>
                <w:b/>
              </w:rPr>
              <w:instrText>SYMBOL 32 \f "Symbol"</w:instrTex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  <w:p w14:paraId="013E5708" w14:textId="77777777" w:rsidR="008B008B" w:rsidRPr="00D24C2B" w:rsidRDefault="008B008B" w:rsidP="00ED6DEC">
            <w:pPr>
              <w:pStyle w:val="Centered"/>
              <w:spacing w:after="20" w:line="200" w:lineRule="exact"/>
              <w:rPr>
                <w:rFonts w:ascii="Segoe UI" w:hAnsi="Segoe UI" w:cs="Segoe UI"/>
                <w:szCs w:val="16"/>
              </w:rPr>
            </w:pPr>
            <w:r>
              <w:rPr>
                <w:rFonts w:ascii="Segoe UI" w:hAnsi="Segoe UI" w:cs="Segoe UI"/>
                <w:szCs w:val="16"/>
              </w:rPr>
              <w:t>Speaker</w:t>
            </w:r>
            <w:r w:rsidR="006F7973">
              <w:rPr>
                <w:rFonts w:ascii="Segoe UI" w:hAnsi="Segoe UI" w:cs="Segoe UI"/>
                <w:szCs w:val="16"/>
              </w:rPr>
              <w:t>, LRC Co-Chair</w:t>
            </w:r>
            <w:r w:rsidRPr="00D24C2B">
              <w:rPr>
                <w:rFonts w:ascii="Segoe UI" w:hAnsi="Segoe UI" w:cs="Segoe UI"/>
              </w:rPr>
              <w:fldChar w:fldCharType="begin"/>
            </w:r>
            <w:r w:rsidRPr="00D24C2B">
              <w:rPr>
                <w:rFonts w:ascii="Segoe UI" w:hAnsi="Segoe UI" w:cs="Segoe UI"/>
              </w:rPr>
              <w:instrText>SYMBOL 32 \f "Symbol"</w:instrText>
            </w:r>
            <w:r w:rsidRPr="00D24C2B">
              <w:rPr>
                <w:rFonts w:ascii="Segoe UI" w:hAnsi="Segoe UI" w:cs="Segoe UI"/>
              </w:rPr>
              <w:fldChar w:fldCharType="end"/>
            </w:r>
            <w:r w:rsidRPr="00D24C2B">
              <w:rPr>
                <w:rFonts w:ascii="Segoe UI" w:hAnsi="Segoe UI" w:cs="Segoe UI"/>
              </w:rPr>
              <w:fldChar w:fldCharType="begin"/>
            </w:r>
            <w:r w:rsidRPr="00D24C2B">
              <w:rPr>
                <w:rFonts w:ascii="Segoe UI" w:hAnsi="Segoe UI" w:cs="Segoe UI"/>
              </w:rPr>
              <w:instrText>SYMBOL 32 \f "Symbol"</w:instrText>
            </w:r>
            <w:r w:rsidRPr="00D24C2B">
              <w:rPr>
                <w:rFonts w:ascii="Segoe UI" w:hAnsi="Segoe UI" w:cs="Segoe UI"/>
              </w:rPr>
              <w:fldChar w:fldCharType="end"/>
            </w:r>
            <w:r w:rsidRPr="00D24C2B">
              <w:rPr>
                <w:rFonts w:ascii="Segoe UI" w:hAnsi="Segoe UI" w:cs="Segoe UI"/>
              </w:rPr>
              <w:fldChar w:fldCharType="begin"/>
            </w:r>
            <w:r w:rsidRPr="00D24C2B">
              <w:rPr>
                <w:rFonts w:ascii="Segoe UI" w:hAnsi="Segoe UI" w:cs="Segoe UI"/>
              </w:rPr>
              <w:instrText>SYMBOL 32 \f "Symbol"</w:instrText>
            </w:r>
            <w:r w:rsidRPr="00D24C2B">
              <w:rPr>
                <w:rFonts w:ascii="Segoe UI" w:hAnsi="Segoe UI" w:cs="Segoe UI"/>
              </w:rPr>
              <w:fldChar w:fldCharType="end"/>
            </w:r>
          </w:p>
          <w:p w14:paraId="4F9D6D86" w14:textId="77777777" w:rsidR="008B008B" w:rsidRDefault="006F7973" w:rsidP="0029063B">
            <w:pPr>
              <w:pStyle w:val="Centered"/>
              <w:spacing w:before="14" w:line="200" w:lineRule="exact"/>
              <w:rPr>
                <w:rFonts w:ascii="Segoe UI" w:hAnsi="Segoe UI" w:cs="Segoe UI"/>
                <w:b/>
                <w:szCs w:val="16"/>
              </w:rPr>
            </w:pPr>
            <w:r>
              <w:rPr>
                <w:rFonts w:ascii="Segoe UI" w:hAnsi="Segoe UI" w:cs="Segoe UI"/>
                <w:b/>
                <w:szCs w:val="16"/>
              </w:rPr>
              <w:t>David Meade</w:t>
            </w:r>
          </w:p>
          <w:p w14:paraId="657FA08B" w14:textId="77777777" w:rsidR="006F7973" w:rsidRPr="006F7973" w:rsidRDefault="006F7973" w:rsidP="0029063B">
            <w:pPr>
              <w:pStyle w:val="Centered"/>
              <w:spacing w:line="200" w:lineRule="exac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Speaker Pro Tempore</w:t>
            </w:r>
          </w:p>
          <w:p w14:paraId="6C3EEB41" w14:textId="77777777" w:rsidR="006F7973" w:rsidRPr="006F7973" w:rsidRDefault="00804B15" w:rsidP="0029063B">
            <w:pPr>
              <w:pStyle w:val="Centered"/>
              <w:spacing w:line="200" w:lineRule="exact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Steven Rudy</w:t>
            </w:r>
            <w:r w:rsidR="006F7973">
              <w:rPr>
                <w:rFonts w:ascii="Segoe UI" w:hAnsi="Segoe UI" w:cs="Segoe UI"/>
                <w:b/>
              </w:rPr>
              <w:fldChar w:fldCharType="begin"/>
            </w:r>
            <w:r w:rsidR="006F7973">
              <w:rPr>
                <w:rFonts w:ascii="Segoe UI" w:hAnsi="Segoe UI" w:cs="Segoe UI"/>
                <w:b/>
              </w:rPr>
              <w:instrText>SYMBOL 32 \f "Symbol"</w:instrText>
            </w:r>
            <w:r w:rsidR="006F7973">
              <w:rPr>
                <w:rFonts w:ascii="Segoe UI" w:hAnsi="Segoe UI" w:cs="Segoe UI"/>
                <w:b/>
              </w:rPr>
              <w:fldChar w:fldCharType="end"/>
            </w:r>
            <w:r w:rsidR="006F7973">
              <w:rPr>
                <w:rFonts w:ascii="Segoe UI" w:hAnsi="Segoe UI" w:cs="Segoe UI"/>
                <w:b/>
              </w:rPr>
              <w:fldChar w:fldCharType="begin"/>
            </w:r>
            <w:r w:rsidR="006F7973">
              <w:rPr>
                <w:rFonts w:ascii="Segoe UI" w:hAnsi="Segoe UI" w:cs="Segoe UI"/>
                <w:b/>
              </w:rPr>
              <w:instrText>SYMBOL 32 \f "Symbol"</w:instrText>
            </w:r>
            <w:r w:rsidR="006F7973">
              <w:rPr>
                <w:rFonts w:ascii="Segoe UI" w:hAnsi="Segoe UI" w:cs="Segoe UI"/>
                <w:b/>
              </w:rPr>
              <w:fldChar w:fldCharType="end"/>
            </w:r>
          </w:p>
          <w:p w14:paraId="44D418FF" w14:textId="77777777" w:rsidR="008B008B" w:rsidRPr="00D24C2B" w:rsidRDefault="003D7F32" w:rsidP="0029063B">
            <w:pPr>
              <w:pStyle w:val="Centered"/>
              <w:spacing w:line="200" w:lineRule="exac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Majority Floor Leader</w:t>
            </w:r>
            <w:r w:rsidR="008B008B" w:rsidRPr="00D24C2B">
              <w:rPr>
                <w:rFonts w:ascii="Segoe UI" w:hAnsi="Segoe UI" w:cs="Segoe UI"/>
              </w:rPr>
              <w:fldChar w:fldCharType="begin"/>
            </w:r>
            <w:r w:rsidR="008B008B" w:rsidRPr="00D24C2B">
              <w:rPr>
                <w:rFonts w:ascii="Segoe UI" w:hAnsi="Segoe UI" w:cs="Segoe UI"/>
              </w:rPr>
              <w:instrText>SYMBOL 32 \f "Symbol"</w:instrText>
            </w:r>
            <w:r w:rsidR="008B008B" w:rsidRPr="00D24C2B">
              <w:rPr>
                <w:rFonts w:ascii="Segoe UI" w:hAnsi="Segoe UI" w:cs="Segoe UI"/>
              </w:rPr>
              <w:fldChar w:fldCharType="end"/>
            </w:r>
            <w:r w:rsidR="008B008B" w:rsidRPr="00D24C2B">
              <w:rPr>
                <w:rFonts w:ascii="Segoe UI" w:hAnsi="Segoe UI" w:cs="Segoe UI"/>
              </w:rPr>
              <w:fldChar w:fldCharType="begin"/>
            </w:r>
            <w:r w:rsidR="008B008B" w:rsidRPr="00D24C2B">
              <w:rPr>
                <w:rFonts w:ascii="Segoe UI" w:hAnsi="Segoe UI" w:cs="Segoe UI"/>
              </w:rPr>
              <w:instrText>SYMBOL 32 \f "Symbol"</w:instrText>
            </w:r>
            <w:r w:rsidR="008B008B" w:rsidRPr="00D24C2B">
              <w:rPr>
                <w:rFonts w:ascii="Segoe UI" w:hAnsi="Segoe UI" w:cs="Segoe UI"/>
              </w:rPr>
              <w:fldChar w:fldCharType="end"/>
            </w:r>
            <w:r w:rsidR="008B008B" w:rsidRPr="00D24C2B">
              <w:rPr>
                <w:rFonts w:ascii="Segoe UI" w:hAnsi="Segoe UI" w:cs="Segoe UI"/>
              </w:rPr>
              <w:fldChar w:fldCharType="begin"/>
            </w:r>
            <w:r w:rsidR="008B008B" w:rsidRPr="00D24C2B">
              <w:rPr>
                <w:rFonts w:ascii="Segoe UI" w:hAnsi="Segoe UI" w:cs="Segoe UI"/>
              </w:rPr>
              <w:instrText>SYMBOL 32 \f "Symbol"</w:instrText>
            </w:r>
            <w:r w:rsidR="008B008B" w:rsidRPr="00D24C2B">
              <w:rPr>
                <w:rFonts w:ascii="Segoe UI" w:hAnsi="Segoe UI" w:cs="Segoe UI"/>
              </w:rPr>
              <w:fldChar w:fldCharType="end"/>
            </w:r>
          </w:p>
          <w:p w14:paraId="17CFB632" w14:textId="77777777" w:rsidR="008B008B" w:rsidRDefault="00911400" w:rsidP="0029063B">
            <w:pPr>
              <w:pStyle w:val="Centered"/>
              <w:spacing w:before="14" w:line="200" w:lineRule="exact"/>
              <w:rPr>
                <w:rFonts w:ascii="Segoe UI" w:hAnsi="Segoe UI" w:cs="Segoe UI"/>
                <w:b/>
                <w:szCs w:val="16"/>
              </w:rPr>
            </w:pPr>
            <w:r>
              <w:rPr>
                <w:rFonts w:ascii="Segoe UI" w:hAnsi="Segoe UI" w:cs="Segoe UI"/>
                <w:b/>
                <w:szCs w:val="16"/>
              </w:rPr>
              <w:t>Derrick Graham</w:t>
            </w:r>
            <w:r w:rsidR="008B008B">
              <w:rPr>
                <w:rFonts w:ascii="Segoe UI" w:hAnsi="Segoe UI" w:cs="Segoe UI"/>
                <w:b/>
              </w:rPr>
              <w:fldChar w:fldCharType="begin"/>
            </w:r>
            <w:r w:rsidR="008B008B">
              <w:rPr>
                <w:rFonts w:ascii="Segoe UI" w:hAnsi="Segoe UI" w:cs="Segoe UI"/>
                <w:b/>
              </w:rPr>
              <w:instrText>SYMBOL 32 \f "Symbol"</w:instrText>
            </w:r>
            <w:r w:rsidR="008B008B">
              <w:rPr>
                <w:rFonts w:ascii="Segoe UI" w:hAnsi="Segoe UI" w:cs="Segoe UI"/>
                <w:b/>
              </w:rPr>
              <w:fldChar w:fldCharType="end"/>
            </w:r>
          </w:p>
          <w:p w14:paraId="168D618D" w14:textId="77777777" w:rsidR="008B008B" w:rsidRPr="00D24C2B" w:rsidRDefault="00D62E4E" w:rsidP="00ED6DEC">
            <w:pPr>
              <w:pStyle w:val="Centered"/>
              <w:spacing w:after="20" w:line="200" w:lineRule="exac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Minority Floor Leader</w:t>
            </w:r>
            <w:r w:rsidR="008B008B" w:rsidRPr="00D24C2B">
              <w:rPr>
                <w:rFonts w:ascii="Segoe UI" w:hAnsi="Segoe UI" w:cs="Segoe UI"/>
              </w:rPr>
              <w:fldChar w:fldCharType="begin"/>
            </w:r>
            <w:r w:rsidR="008B008B" w:rsidRPr="00D24C2B">
              <w:rPr>
                <w:rFonts w:ascii="Segoe UI" w:hAnsi="Segoe UI" w:cs="Segoe UI"/>
              </w:rPr>
              <w:instrText>SYMBOL 32 \f "Symbol"</w:instrText>
            </w:r>
            <w:r w:rsidR="008B008B" w:rsidRPr="00D24C2B">
              <w:rPr>
                <w:rFonts w:ascii="Segoe UI" w:hAnsi="Segoe UI" w:cs="Segoe UI"/>
              </w:rPr>
              <w:fldChar w:fldCharType="end"/>
            </w:r>
            <w:r w:rsidR="008B008B" w:rsidRPr="00D24C2B">
              <w:rPr>
                <w:rFonts w:ascii="Segoe UI" w:hAnsi="Segoe UI" w:cs="Segoe UI"/>
              </w:rPr>
              <w:fldChar w:fldCharType="begin"/>
            </w:r>
            <w:r w:rsidR="008B008B" w:rsidRPr="00D24C2B">
              <w:rPr>
                <w:rFonts w:ascii="Segoe UI" w:hAnsi="Segoe UI" w:cs="Segoe UI"/>
              </w:rPr>
              <w:instrText>SYMBOL 32 \f "Symbol"</w:instrText>
            </w:r>
            <w:r w:rsidR="008B008B" w:rsidRPr="00D24C2B">
              <w:rPr>
                <w:rFonts w:ascii="Segoe UI" w:hAnsi="Segoe UI" w:cs="Segoe UI"/>
              </w:rPr>
              <w:fldChar w:fldCharType="end"/>
            </w:r>
          </w:p>
          <w:p w14:paraId="48E41957" w14:textId="77777777" w:rsidR="008B008B" w:rsidRDefault="006F7973" w:rsidP="0029063B">
            <w:pPr>
              <w:pStyle w:val="Centered"/>
              <w:spacing w:before="14" w:line="200" w:lineRule="exact"/>
              <w:rPr>
                <w:rFonts w:ascii="Segoe UI" w:hAnsi="Segoe UI" w:cs="Segoe UI"/>
                <w:b/>
                <w:szCs w:val="16"/>
              </w:rPr>
            </w:pPr>
            <w:r>
              <w:rPr>
                <w:rFonts w:ascii="Segoe UI" w:hAnsi="Segoe UI" w:cs="Segoe UI"/>
                <w:b/>
                <w:szCs w:val="16"/>
              </w:rPr>
              <w:t>Suzanne Miles</w:t>
            </w:r>
            <w:r w:rsidR="008B008B">
              <w:rPr>
                <w:rFonts w:ascii="Segoe UI" w:hAnsi="Segoe UI" w:cs="Segoe UI"/>
                <w:b/>
              </w:rPr>
              <w:fldChar w:fldCharType="begin"/>
            </w:r>
            <w:r w:rsidR="008B008B">
              <w:rPr>
                <w:rFonts w:ascii="Segoe UI" w:hAnsi="Segoe UI" w:cs="Segoe UI"/>
                <w:b/>
              </w:rPr>
              <w:instrText>SYMBOL 32 \f "Symbol"</w:instrText>
            </w:r>
            <w:r w:rsidR="008B008B">
              <w:rPr>
                <w:rFonts w:ascii="Segoe UI" w:hAnsi="Segoe UI" w:cs="Segoe UI"/>
                <w:b/>
              </w:rPr>
              <w:fldChar w:fldCharType="end"/>
            </w:r>
            <w:r w:rsidR="008B008B">
              <w:rPr>
                <w:rFonts w:ascii="Segoe UI" w:hAnsi="Segoe UI" w:cs="Segoe UI"/>
                <w:b/>
              </w:rPr>
              <w:fldChar w:fldCharType="begin"/>
            </w:r>
            <w:r w:rsidR="008B008B">
              <w:rPr>
                <w:rFonts w:ascii="Segoe UI" w:hAnsi="Segoe UI" w:cs="Segoe UI"/>
                <w:b/>
              </w:rPr>
              <w:instrText>SYMBOL 32 \f "Symbol"</w:instrText>
            </w:r>
            <w:r w:rsidR="008B008B">
              <w:rPr>
                <w:rFonts w:ascii="Segoe UI" w:hAnsi="Segoe UI" w:cs="Segoe UI"/>
                <w:b/>
              </w:rPr>
              <w:fldChar w:fldCharType="end"/>
            </w:r>
          </w:p>
          <w:p w14:paraId="71AD0481" w14:textId="77777777" w:rsidR="008B008B" w:rsidRPr="00D24C2B" w:rsidRDefault="008B008B" w:rsidP="0029063B">
            <w:pPr>
              <w:pStyle w:val="Centered"/>
              <w:spacing w:line="200" w:lineRule="exact"/>
              <w:rPr>
                <w:rFonts w:ascii="Segoe UI" w:hAnsi="Segoe UI" w:cs="Segoe UI"/>
                <w:szCs w:val="16"/>
              </w:rPr>
            </w:pPr>
            <w:r>
              <w:rPr>
                <w:rFonts w:ascii="Segoe UI" w:hAnsi="Segoe UI" w:cs="Segoe UI"/>
                <w:position w:val="2"/>
                <w:szCs w:val="16"/>
              </w:rPr>
              <w:t>Majority Caucus Chair</w:t>
            </w:r>
            <w:r w:rsidRPr="00D24C2B">
              <w:rPr>
                <w:rFonts w:ascii="Segoe UI" w:hAnsi="Segoe UI" w:cs="Segoe UI"/>
              </w:rPr>
              <w:fldChar w:fldCharType="begin"/>
            </w:r>
            <w:r w:rsidRPr="00D24C2B">
              <w:rPr>
                <w:rFonts w:ascii="Segoe UI" w:hAnsi="Segoe UI" w:cs="Segoe UI"/>
              </w:rPr>
              <w:instrText>SYMBOL 32 \f "Symbol"</w:instrText>
            </w:r>
            <w:r w:rsidRPr="00D24C2B">
              <w:rPr>
                <w:rFonts w:ascii="Segoe UI" w:hAnsi="Segoe UI" w:cs="Segoe UI"/>
              </w:rPr>
              <w:fldChar w:fldCharType="end"/>
            </w:r>
            <w:r w:rsidRPr="00D24C2B">
              <w:rPr>
                <w:rFonts w:ascii="Segoe UI" w:hAnsi="Segoe UI" w:cs="Segoe UI"/>
              </w:rPr>
              <w:fldChar w:fldCharType="begin"/>
            </w:r>
            <w:r w:rsidRPr="00D24C2B">
              <w:rPr>
                <w:rFonts w:ascii="Segoe UI" w:hAnsi="Segoe UI" w:cs="Segoe UI"/>
              </w:rPr>
              <w:instrText>SYMBOL 32 \f "Symbol"</w:instrText>
            </w:r>
            <w:r w:rsidRPr="00D24C2B">
              <w:rPr>
                <w:rFonts w:ascii="Segoe UI" w:hAnsi="Segoe UI" w:cs="Segoe UI"/>
              </w:rPr>
              <w:fldChar w:fldCharType="end"/>
            </w:r>
            <w:r w:rsidRPr="00D24C2B">
              <w:rPr>
                <w:rFonts w:ascii="Segoe UI" w:hAnsi="Segoe UI" w:cs="Segoe UI"/>
              </w:rPr>
              <w:fldChar w:fldCharType="begin"/>
            </w:r>
            <w:r w:rsidRPr="00D24C2B">
              <w:rPr>
                <w:rFonts w:ascii="Segoe UI" w:hAnsi="Segoe UI" w:cs="Segoe UI"/>
              </w:rPr>
              <w:instrText>SYMBOL 32 \f "Symbol"</w:instrText>
            </w:r>
            <w:r w:rsidRPr="00D24C2B">
              <w:rPr>
                <w:rFonts w:ascii="Segoe UI" w:hAnsi="Segoe UI" w:cs="Segoe UI"/>
              </w:rPr>
              <w:fldChar w:fldCharType="end"/>
            </w:r>
          </w:p>
          <w:p w14:paraId="1592CA44" w14:textId="77777777" w:rsidR="008B008B" w:rsidRDefault="00911400">
            <w:pPr>
              <w:pStyle w:val="Centered"/>
              <w:spacing w:before="10" w:line="200" w:lineRule="exact"/>
              <w:rPr>
                <w:rFonts w:ascii="Segoe UI" w:hAnsi="Segoe UI" w:cs="Segoe UI"/>
                <w:b/>
                <w:szCs w:val="16"/>
              </w:rPr>
            </w:pPr>
            <w:r>
              <w:rPr>
                <w:rFonts w:ascii="Segoe UI" w:hAnsi="Segoe UI" w:cs="Segoe UI"/>
                <w:b/>
              </w:rPr>
              <w:t>Cherlynn Stevenson</w:t>
            </w:r>
            <w:r w:rsidR="008B008B">
              <w:rPr>
                <w:rFonts w:ascii="Segoe UI" w:hAnsi="Segoe UI" w:cs="Segoe UI"/>
                <w:b/>
              </w:rPr>
              <w:fldChar w:fldCharType="begin"/>
            </w:r>
            <w:r w:rsidR="008B008B">
              <w:rPr>
                <w:rFonts w:ascii="Segoe UI" w:hAnsi="Segoe UI" w:cs="Segoe UI"/>
                <w:b/>
              </w:rPr>
              <w:instrText>SYMBOL 32 \f "Symbol"</w:instrText>
            </w:r>
            <w:r w:rsidR="008B008B">
              <w:rPr>
                <w:rFonts w:ascii="Segoe UI" w:hAnsi="Segoe UI" w:cs="Segoe UI"/>
                <w:b/>
              </w:rPr>
              <w:fldChar w:fldCharType="end"/>
            </w:r>
            <w:r w:rsidR="008B008B">
              <w:rPr>
                <w:rFonts w:ascii="Segoe UI" w:hAnsi="Segoe UI" w:cs="Segoe UI"/>
                <w:b/>
              </w:rPr>
              <w:fldChar w:fldCharType="begin"/>
            </w:r>
            <w:r w:rsidR="008B008B">
              <w:rPr>
                <w:rFonts w:ascii="Segoe UI" w:hAnsi="Segoe UI" w:cs="Segoe UI"/>
                <w:b/>
              </w:rPr>
              <w:instrText>SYMBOL 32 \f "Symbol"</w:instrText>
            </w:r>
            <w:r w:rsidR="008B008B">
              <w:rPr>
                <w:rFonts w:ascii="Segoe UI" w:hAnsi="Segoe UI" w:cs="Segoe UI"/>
                <w:b/>
              </w:rPr>
              <w:fldChar w:fldCharType="end"/>
            </w:r>
            <w:r w:rsidR="008B008B">
              <w:rPr>
                <w:rFonts w:ascii="Segoe UI" w:hAnsi="Segoe UI" w:cs="Segoe UI"/>
                <w:b/>
              </w:rPr>
              <w:fldChar w:fldCharType="begin"/>
            </w:r>
            <w:r w:rsidR="008B008B">
              <w:rPr>
                <w:rFonts w:ascii="Segoe UI" w:hAnsi="Segoe UI" w:cs="Segoe UI"/>
                <w:b/>
              </w:rPr>
              <w:instrText>SYMBOL 32 \f "Symbol"</w:instrText>
            </w:r>
            <w:r w:rsidR="008B008B">
              <w:rPr>
                <w:rFonts w:ascii="Segoe UI" w:hAnsi="Segoe UI" w:cs="Segoe UI"/>
                <w:b/>
              </w:rPr>
              <w:fldChar w:fldCharType="end"/>
            </w:r>
          </w:p>
          <w:p w14:paraId="3B6660DB" w14:textId="77777777" w:rsidR="008B008B" w:rsidRPr="00D24C2B" w:rsidRDefault="008B008B" w:rsidP="0029063B">
            <w:pPr>
              <w:pStyle w:val="Centered"/>
              <w:spacing w:line="200" w:lineRule="exact"/>
              <w:rPr>
                <w:rFonts w:ascii="Segoe UI" w:hAnsi="Segoe UI" w:cs="Segoe UI"/>
                <w:szCs w:val="16"/>
              </w:rPr>
            </w:pPr>
            <w:r>
              <w:rPr>
                <w:rFonts w:ascii="Segoe UI" w:hAnsi="Segoe UI" w:cs="Segoe UI"/>
                <w:position w:val="2"/>
                <w:szCs w:val="16"/>
              </w:rPr>
              <w:t>Minority Caucus Chair</w:t>
            </w:r>
            <w:r w:rsidRPr="00D24C2B">
              <w:rPr>
                <w:rFonts w:ascii="Segoe UI" w:hAnsi="Segoe UI" w:cs="Segoe UI"/>
              </w:rPr>
              <w:fldChar w:fldCharType="begin"/>
            </w:r>
            <w:r w:rsidRPr="00D24C2B">
              <w:rPr>
                <w:rFonts w:ascii="Segoe UI" w:hAnsi="Segoe UI" w:cs="Segoe UI"/>
              </w:rPr>
              <w:instrText>SYMBOL 32 \f "Symbol"</w:instrText>
            </w:r>
            <w:r w:rsidRPr="00D24C2B">
              <w:rPr>
                <w:rFonts w:ascii="Segoe UI" w:hAnsi="Segoe UI" w:cs="Segoe UI"/>
              </w:rPr>
              <w:fldChar w:fldCharType="end"/>
            </w:r>
            <w:r w:rsidRPr="00D24C2B">
              <w:rPr>
                <w:rFonts w:ascii="Segoe UI" w:hAnsi="Segoe UI" w:cs="Segoe UI"/>
              </w:rPr>
              <w:fldChar w:fldCharType="begin"/>
            </w:r>
            <w:r w:rsidRPr="00D24C2B">
              <w:rPr>
                <w:rFonts w:ascii="Segoe UI" w:hAnsi="Segoe UI" w:cs="Segoe UI"/>
              </w:rPr>
              <w:instrText>SYMBOL 32 \f "Symbol"</w:instrText>
            </w:r>
            <w:r w:rsidRPr="00D24C2B">
              <w:rPr>
                <w:rFonts w:ascii="Segoe UI" w:hAnsi="Segoe UI" w:cs="Segoe UI"/>
              </w:rPr>
              <w:fldChar w:fldCharType="end"/>
            </w:r>
            <w:r w:rsidRPr="00D24C2B">
              <w:rPr>
                <w:rFonts w:ascii="Segoe UI" w:hAnsi="Segoe UI" w:cs="Segoe UI"/>
              </w:rPr>
              <w:fldChar w:fldCharType="begin"/>
            </w:r>
            <w:r w:rsidRPr="00D24C2B">
              <w:rPr>
                <w:rFonts w:ascii="Segoe UI" w:hAnsi="Segoe UI" w:cs="Segoe UI"/>
              </w:rPr>
              <w:instrText>SYMBOL 32 \f "Symbol"</w:instrText>
            </w:r>
            <w:r w:rsidRPr="00D24C2B">
              <w:rPr>
                <w:rFonts w:ascii="Segoe UI" w:hAnsi="Segoe UI" w:cs="Segoe UI"/>
              </w:rPr>
              <w:fldChar w:fldCharType="end"/>
            </w:r>
          </w:p>
          <w:p w14:paraId="619E7657" w14:textId="77777777" w:rsidR="008B008B" w:rsidRDefault="00911400" w:rsidP="0029063B">
            <w:pPr>
              <w:pStyle w:val="Centered"/>
              <w:spacing w:before="14" w:line="200" w:lineRule="exact"/>
              <w:rPr>
                <w:rFonts w:ascii="Segoe UI" w:hAnsi="Segoe UI" w:cs="Segoe UI"/>
                <w:b/>
                <w:szCs w:val="16"/>
              </w:rPr>
            </w:pPr>
            <w:r>
              <w:rPr>
                <w:rFonts w:ascii="Segoe UI" w:hAnsi="Segoe UI" w:cs="Segoe UI"/>
                <w:b/>
              </w:rPr>
              <w:t xml:space="preserve">Jason </w:t>
            </w:r>
            <w:proofErr w:type="spellStart"/>
            <w:r>
              <w:rPr>
                <w:rFonts w:ascii="Segoe UI" w:hAnsi="Segoe UI" w:cs="Segoe UI"/>
                <w:b/>
              </w:rPr>
              <w:t>Nemes</w:t>
            </w:r>
            <w:proofErr w:type="spellEnd"/>
            <w:r w:rsidR="008B008B">
              <w:rPr>
                <w:rFonts w:ascii="Segoe UI" w:hAnsi="Segoe UI" w:cs="Segoe UI"/>
                <w:b/>
              </w:rPr>
              <w:fldChar w:fldCharType="begin"/>
            </w:r>
            <w:r w:rsidR="008B008B">
              <w:rPr>
                <w:rFonts w:ascii="Segoe UI" w:hAnsi="Segoe UI" w:cs="Segoe UI"/>
                <w:b/>
              </w:rPr>
              <w:instrText>SYMBOL 32 \f "Symbol"</w:instrText>
            </w:r>
            <w:r w:rsidR="008B008B">
              <w:rPr>
                <w:rFonts w:ascii="Segoe UI" w:hAnsi="Segoe UI" w:cs="Segoe UI"/>
                <w:b/>
              </w:rPr>
              <w:fldChar w:fldCharType="end"/>
            </w:r>
            <w:r w:rsidR="008B008B">
              <w:rPr>
                <w:rFonts w:ascii="Segoe UI" w:hAnsi="Segoe UI" w:cs="Segoe UI"/>
                <w:b/>
              </w:rPr>
              <w:fldChar w:fldCharType="begin"/>
            </w:r>
            <w:r w:rsidR="008B008B">
              <w:rPr>
                <w:rFonts w:ascii="Segoe UI" w:hAnsi="Segoe UI" w:cs="Segoe UI"/>
                <w:b/>
              </w:rPr>
              <w:instrText>SYMBOL 32 \f "Symbol"</w:instrText>
            </w:r>
            <w:r w:rsidR="008B008B">
              <w:rPr>
                <w:rFonts w:ascii="Segoe UI" w:hAnsi="Segoe UI" w:cs="Segoe UI"/>
                <w:b/>
              </w:rPr>
              <w:fldChar w:fldCharType="end"/>
            </w:r>
            <w:r w:rsidR="008B008B">
              <w:rPr>
                <w:rFonts w:ascii="Segoe UI" w:hAnsi="Segoe UI" w:cs="Segoe UI"/>
                <w:b/>
              </w:rPr>
              <w:fldChar w:fldCharType="begin"/>
            </w:r>
            <w:r w:rsidR="008B008B">
              <w:rPr>
                <w:rFonts w:ascii="Segoe UI" w:hAnsi="Segoe UI" w:cs="Segoe UI"/>
                <w:b/>
              </w:rPr>
              <w:instrText>SYMBOL 32 \f "Symbol"</w:instrText>
            </w:r>
            <w:r w:rsidR="008B008B">
              <w:rPr>
                <w:rFonts w:ascii="Segoe UI" w:hAnsi="Segoe UI" w:cs="Segoe UI"/>
                <w:b/>
              </w:rPr>
              <w:fldChar w:fldCharType="end"/>
            </w:r>
          </w:p>
          <w:p w14:paraId="172EDE12" w14:textId="77777777" w:rsidR="008B008B" w:rsidRPr="00D24C2B" w:rsidRDefault="008B008B" w:rsidP="0029063B">
            <w:pPr>
              <w:pStyle w:val="Centered"/>
              <w:spacing w:line="200" w:lineRule="exact"/>
              <w:rPr>
                <w:rFonts w:ascii="Segoe UI" w:hAnsi="Segoe UI" w:cs="Segoe UI"/>
                <w:szCs w:val="16"/>
              </w:rPr>
            </w:pPr>
            <w:r>
              <w:rPr>
                <w:rFonts w:ascii="Segoe UI" w:hAnsi="Segoe UI" w:cs="Segoe UI"/>
                <w:position w:val="2"/>
                <w:szCs w:val="16"/>
              </w:rPr>
              <w:t>Majority Whip</w:t>
            </w:r>
            <w:r w:rsidRPr="00D24C2B">
              <w:rPr>
                <w:rFonts w:ascii="Segoe UI" w:hAnsi="Segoe UI" w:cs="Segoe UI"/>
              </w:rPr>
              <w:fldChar w:fldCharType="begin"/>
            </w:r>
            <w:r w:rsidRPr="00D24C2B">
              <w:rPr>
                <w:rFonts w:ascii="Segoe UI" w:hAnsi="Segoe UI" w:cs="Segoe UI"/>
              </w:rPr>
              <w:instrText>SYMBOL 32 \f "Symbol"</w:instrText>
            </w:r>
            <w:r w:rsidRPr="00D24C2B">
              <w:rPr>
                <w:rFonts w:ascii="Segoe UI" w:hAnsi="Segoe UI" w:cs="Segoe UI"/>
              </w:rPr>
              <w:fldChar w:fldCharType="end"/>
            </w:r>
            <w:r w:rsidRPr="00D24C2B">
              <w:rPr>
                <w:rFonts w:ascii="Segoe UI" w:hAnsi="Segoe UI" w:cs="Segoe UI"/>
              </w:rPr>
              <w:fldChar w:fldCharType="begin"/>
            </w:r>
            <w:r w:rsidRPr="00D24C2B">
              <w:rPr>
                <w:rFonts w:ascii="Segoe UI" w:hAnsi="Segoe UI" w:cs="Segoe UI"/>
              </w:rPr>
              <w:instrText>SYMBOL 32 \f "Symbol"</w:instrText>
            </w:r>
            <w:r w:rsidRPr="00D24C2B">
              <w:rPr>
                <w:rFonts w:ascii="Segoe UI" w:hAnsi="Segoe UI" w:cs="Segoe UI"/>
              </w:rPr>
              <w:fldChar w:fldCharType="end"/>
            </w:r>
          </w:p>
          <w:p w14:paraId="7C0A12AE" w14:textId="77777777" w:rsidR="008B008B" w:rsidRDefault="008B008B">
            <w:pPr>
              <w:pStyle w:val="Centered"/>
              <w:spacing w:before="14" w:line="200" w:lineRule="exact"/>
              <w:rPr>
                <w:rFonts w:ascii="Segoe UI" w:hAnsi="Segoe UI" w:cs="Segoe UI"/>
                <w:b/>
                <w:szCs w:val="16"/>
              </w:rPr>
            </w:pPr>
            <w:r>
              <w:rPr>
                <w:rFonts w:ascii="Segoe UI" w:hAnsi="Segoe UI" w:cs="Segoe UI"/>
                <w:b/>
                <w:szCs w:val="16"/>
              </w:rPr>
              <w:fldChar w:fldCharType="begin"/>
            </w:r>
            <w:r>
              <w:rPr>
                <w:rFonts w:ascii="Segoe UI" w:hAnsi="Segoe UI" w:cs="Segoe UI"/>
                <w:b/>
                <w:szCs w:val="16"/>
              </w:rPr>
              <w:instrText>SYMBOL 32 \f "Symbol"</w:instrText>
            </w:r>
            <w:r>
              <w:rPr>
                <w:rFonts w:ascii="Segoe UI" w:hAnsi="Segoe UI" w:cs="Segoe UI"/>
                <w:b/>
                <w:szCs w:val="16"/>
              </w:rPr>
              <w:fldChar w:fldCharType="end"/>
            </w:r>
            <w:r w:rsidR="00911400">
              <w:rPr>
                <w:rFonts w:ascii="Segoe UI" w:hAnsi="Segoe UI" w:cs="Segoe UI"/>
                <w:b/>
                <w:szCs w:val="16"/>
              </w:rPr>
              <w:t>Rachel Roberts</w:t>
            </w:r>
            <w:r>
              <w:rPr>
                <w:rFonts w:ascii="Segoe UI" w:hAnsi="Segoe UI" w:cs="Segoe UI"/>
                <w:b/>
              </w:rPr>
              <w:fldChar w:fldCharType="begin"/>
            </w:r>
            <w:r>
              <w:rPr>
                <w:rFonts w:ascii="Segoe UI" w:hAnsi="Segoe UI" w:cs="Segoe UI"/>
                <w:b/>
              </w:rPr>
              <w:instrText>SYMBOL 32 \f "Symbol"</w:instrText>
            </w:r>
            <w:r>
              <w:rPr>
                <w:rFonts w:ascii="Segoe UI" w:hAnsi="Segoe UI" w:cs="Segoe UI"/>
                <w:b/>
              </w:rPr>
              <w:fldChar w:fldCharType="end"/>
            </w:r>
            <w:r>
              <w:rPr>
                <w:rFonts w:ascii="Segoe UI" w:hAnsi="Segoe UI" w:cs="Segoe UI"/>
                <w:b/>
              </w:rPr>
              <w:fldChar w:fldCharType="begin"/>
            </w:r>
            <w:r>
              <w:rPr>
                <w:rFonts w:ascii="Segoe UI" w:hAnsi="Segoe UI" w:cs="Segoe UI"/>
                <w:b/>
              </w:rPr>
              <w:instrText>SYMBOL 32 \f "Symbol"</w:instrTex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  <w:p w14:paraId="297B9B9E" w14:textId="77777777" w:rsidR="008B008B" w:rsidRDefault="008B008B" w:rsidP="00A722E1">
            <w:pPr>
              <w:pStyle w:val="Centered"/>
              <w:spacing w:line="200" w:lineRule="exac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position w:val="2"/>
                <w:szCs w:val="16"/>
              </w:rPr>
              <w:t>Minority Whip</w:t>
            </w:r>
            <w:r w:rsidRPr="00D24C2B">
              <w:rPr>
                <w:rFonts w:ascii="Segoe UI" w:hAnsi="Segoe UI" w:cs="Segoe UI"/>
              </w:rPr>
              <w:fldChar w:fldCharType="begin"/>
            </w:r>
            <w:r w:rsidRPr="00D24C2B">
              <w:rPr>
                <w:rFonts w:ascii="Segoe UI" w:hAnsi="Segoe UI" w:cs="Segoe UI"/>
              </w:rPr>
              <w:instrText>SYMBOL 32 \f "Symbol"</w:instrText>
            </w:r>
            <w:r w:rsidRPr="00D24C2B">
              <w:rPr>
                <w:rFonts w:ascii="Segoe UI" w:hAnsi="Segoe UI" w:cs="Segoe UI"/>
              </w:rPr>
              <w:fldChar w:fldCharType="end"/>
            </w:r>
          </w:p>
          <w:p w14:paraId="060DC05D" w14:textId="77777777" w:rsidR="00A20B69" w:rsidRPr="00A20B69" w:rsidRDefault="00A20B69" w:rsidP="00A722E1">
            <w:pPr>
              <w:pStyle w:val="Centered"/>
              <w:spacing w:line="200" w:lineRule="exact"/>
              <w:rPr>
                <w:rFonts w:ascii="Segoe UI" w:hAnsi="Segoe UI" w:cs="Segoe UI"/>
                <w:b/>
              </w:rPr>
            </w:pPr>
          </w:p>
        </w:tc>
      </w:tr>
      <w:tr w:rsidR="008B008B" w14:paraId="5214BFC1" w14:textId="77777777" w:rsidTr="008B008B">
        <w:trPr>
          <w:cantSplit/>
          <w:trHeight w:val="387"/>
        </w:trPr>
        <w:tc>
          <w:tcPr>
            <w:tcW w:w="2304" w:type="dxa"/>
            <w:vMerge/>
            <w:vAlign w:val="center"/>
            <w:hideMark/>
          </w:tcPr>
          <w:p w14:paraId="0E0F03B3" w14:textId="77777777" w:rsidR="008B008B" w:rsidRDefault="008B008B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20"/>
              </w:rPr>
            </w:pPr>
          </w:p>
        </w:tc>
        <w:tc>
          <w:tcPr>
            <w:tcW w:w="164" w:type="dxa"/>
          </w:tcPr>
          <w:p w14:paraId="710D9795" w14:textId="77777777" w:rsidR="008B008B" w:rsidRDefault="008B008B">
            <w:pPr>
              <w:pStyle w:val="Centered"/>
              <w:rPr>
                <w:rFonts w:ascii="Minion Pro" w:hAnsi="Minion Pro" w:cs="Segoe UI"/>
                <w:szCs w:val="16"/>
              </w:rPr>
            </w:pPr>
          </w:p>
        </w:tc>
        <w:tc>
          <w:tcPr>
            <w:tcW w:w="10530" w:type="dxa"/>
            <w:gridSpan w:val="3"/>
            <w:vMerge/>
            <w:vAlign w:val="center"/>
            <w:hideMark/>
          </w:tcPr>
          <w:p w14:paraId="317D19C1" w14:textId="77777777" w:rsidR="008B008B" w:rsidRDefault="008B008B">
            <w:pPr>
              <w:jc w:val="center"/>
              <w:rPr>
                <w:rFonts w:ascii="Segoe UI" w:eastAsia="Times New Roman" w:hAnsi="Segoe UI" w:cs="Segoe UI"/>
                <w:sz w:val="16"/>
                <w:szCs w:val="20"/>
              </w:rPr>
            </w:pPr>
          </w:p>
        </w:tc>
        <w:tc>
          <w:tcPr>
            <w:tcW w:w="270" w:type="dxa"/>
          </w:tcPr>
          <w:p w14:paraId="2751C6E0" w14:textId="77777777" w:rsidR="008B008B" w:rsidRDefault="008B008B">
            <w:pPr>
              <w:pStyle w:val="Centered"/>
              <w:rPr>
                <w:rFonts w:ascii="Minion Pro" w:hAnsi="Minion Pro" w:cs="Segoe UI"/>
                <w:szCs w:val="16"/>
              </w:rPr>
            </w:pPr>
          </w:p>
        </w:tc>
        <w:tc>
          <w:tcPr>
            <w:tcW w:w="2340" w:type="dxa"/>
            <w:vMerge/>
            <w:vAlign w:val="center"/>
            <w:hideMark/>
          </w:tcPr>
          <w:p w14:paraId="074736FA" w14:textId="77777777" w:rsidR="008B008B" w:rsidRDefault="008B008B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20"/>
              </w:rPr>
            </w:pPr>
          </w:p>
        </w:tc>
      </w:tr>
      <w:tr w:rsidR="008B008B" w14:paraId="5BC28C37" w14:textId="77777777" w:rsidTr="008B008B">
        <w:trPr>
          <w:cantSplit/>
          <w:trHeight w:val="288"/>
        </w:trPr>
        <w:tc>
          <w:tcPr>
            <w:tcW w:w="2304" w:type="dxa"/>
            <w:vMerge/>
            <w:vAlign w:val="center"/>
            <w:hideMark/>
          </w:tcPr>
          <w:p w14:paraId="010D2C07" w14:textId="77777777" w:rsidR="008B008B" w:rsidRDefault="008B008B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20"/>
              </w:rPr>
            </w:pPr>
          </w:p>
        </w:tc>
        <w:tc>
          <w:tcPr>
            <w:tcW w:w="6606" w:type="dxa"/>
            <w:gridSpan w:val="5"/>
            <w:vAlign w:val="bottom"/>
            <w:hideMark/>
          </w:tcPr>
          <w:p w14:paraId="715EC502" w14:textId="77777777" w:rsidR="008B008B" w:rsidRPr="008676F0" w:rsidRDefault="008B008B">
            <w:pPr>
              <w:pStyle w:val="Centered"/>
              <w:spacing w:before="40"/>
              <w:rPr>
                <w:rFonts w:ascii="Minion Pro" w:hAnsi="Minion Pro" w:cs="Segoe UI"/>
                <w:position w:val="6"/>
                <w:sz w:val="24"/>
                <w:szCs w:val="24"/>
              </w:rPr>
            </w:pPr>
            <w:r w:rsidRPr="008676F0">
              <w:rPr>
                <w:rFonts w:ascii="Minion Pro" w:hAnsi="Minion Pro" w:cs="Segoe UI"/>
                <w:b/>
                <w:position w:val="-4"/>
                <w:sz w:val="24"/>
                <w:szCs w:val="24"/>
              </w:rPr>
              <w:t>LEGISLATIVE RESEARCH COMMISSION</w:t>
            </w:r>
          </w:p>
        </w:tc>
        <w:tc>
          <w:tcPr>
            <w:tcW w:w="2340" w:type="dxa"/>
            <w:vMerge/>
            <w:vAlign w:val="center"/>
            <w:hideMark/>
          </w:tcPr>
          <w:p w14:paraId="5BB8CDF8" w14:textId="77777777" w:rsidR="008B008B" w:rsidRDefault="008B008B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20"/>
              </w:rPr>
            </w:pPr>
          </w:p>
        </w:tc>
      </w:tr>
      <w:tr w:rsidR="008B008B" w14:paraId="0FEC1619" w14:textId="77777777" w:rsidTr="008B008B">
        <w:trPr>
          <w:cantSplit/>
          <w:trHeight w:val="288"/>
        </w:trPr>
        <w:tc>
          <w:tcPr>
            <w:tcW w:w="2304" w:type="dxa"/>
            <w:vMerge/>
            <w:vAlign w:val="center"/>
            <w:hideMark/>
          </w:tcPr>
          <w:p w14:paraId="518A141D" w14:textId="77777777" w:rsidR="008B008B" w:rsidRDefault="008B008B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20"/>
              </w:rPr>
            </w:pPr>
          </w:p>
        </w:tc>
        <w:tc>
          <w:tcPr>
            <w:tcW w:w="6606" w:type="dxa"/>
            <w:gridSpan w:val="5"/>
            <w:hideMark/>
          </w:tcPr>
          <w:p w14:paraId="39327939" w14:textId="77777777" w:rsidR="008B008B" w:rsidRDefault="008B008B" w:rsidP="002414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ascii="Minion Pro" w:hAnsi="Minion Pro" w:cs="Segoe UI"/>
                <w:b/>
                <w:position w:val="6"/>
                <w:sz w:val="18"/>
                <w:szCs w:val="18"/>
              </w:rPr>
              <w:t>State Capitol     700 Capit</w:t>
            </w:r>
            <w:r w:rsidR="002414E0">
              <w:rPr>
                <w:rFonts w:ascii="Minion Pro" w:hAnsi="Minion Pro" w:cs="Segoe UI"/>
                <w:b/>
                <w:position w:val="6"/>
                <w:sz w:val="18"/>
                <w:szCs w:val="18"/>
              </w:rPr>
              <w:t>a</w:t>
            </w:r>
            <w:r>
              <w:rPr>
                <w:rFonts w:ascii="Minion Pro" w:hAnsi="Minion Pro" w:cs="Segoe UI"/>
                <w:b/>
                <w:position w:val="6"/>
                <w:sz w:val="18"/>
                <w:szCs w:val="18"/>
              </w:rPr>
              <w:t>l Avenue     Frankfort KY  40601</w:t>
            </w:r>
          </w:p>
        </w:tc>
        <w:tc>
          <w:tcPr>
            <w:tcW w:w="2340" w:type="dxa"/>
            <w:vMerge/>
            <w:vAlign w:val="center"/>
            <w:hideMark/>
          </w:tcPr>
          <w:p w14:paraId="60614DA1" w14:textId="77777777" w:rsidR="008B008B" w:rsidRDefault="008B008B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20"/>
              </w:rPr>
            </w:pPr>
          </w:p>
        </w:tc>
      </w:tr>
      <w:tr w:rsidR="008B008B" w14:paraId="6AE96F99" w14:textId="77777777" w:rsidTr="008B008B">
        <w:trPr>
          <w:cantSplit/>
          <w:trHeight w:val="218"/>
        </w:trPr>
        <w:tc>
          <w:tcPr>
            <w:tcW w:w="2304" w:type="dxa"/>
            <w:vMerge/>
            <w:vAlign w:val="center"/>
            <w:hideMark/>
          </w:tcPr>
          <w:p w14:paraId="6F18732D" w14:textId="77777777" w:rsidR="008B008B" w:rsidRDefault="008B008B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20"/>
              </w:rPr>
            </w:pPr>
          </w:p>
        </w:tc>
        <w:tc>
          <w:tcPr>
            <w:tcW w:w="2248" w:type="dxa"/>
            <w:gridSpan w:val="2"/>
          </w:tcPr>
          <w:p w14:paraId="18078B19" w14:textId="77777777" w:rsidR="008B008B" w:rsidRDefault="008B008B">
            <w:pPr>
              <w:pStyle w:val="Centered"/>
              <w:rPr>
                <w:rFonts w:ascii="Minion Pro" w:hAnsi="Minion Pro" w:cs="Segoe UI"/>
                <w:szCs w:val="16"/>
              </w:rPr>
            </w:pPr>
          </w:p>
        </w:tc>
        <w:tc>
          <w:tcPr>
            <w:tcW w:w="2084" w:type="dxa"/>
            <w:vMerge w:val="restart"/>
            <w:hideMark/>
          </w:tcPr>
          <w:p w14:paraId="746FFA65" w14:textId="77777777" w:rsidR="008B008B" w:rsidRDefault="008B008B">
            <w:pPr>
              <w:pStyle w:val="Centered"/>
              <w:spacing w:before="40" w:after="80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502-564-8100</w:t>
            </w:r>
          </w:p>
          <w:p w14:paraId="06E5FD5D" w14:textId="77777777" w:rsidR="008B008B" w:rsidRDefault="008B008B">
            <w:pPr>
              <w:pStyle w:val="Centered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Capitol Fax 502-564-2922</w:t>
            </w:r>
          </w:p>
          <w:p w14:paraId="40359840" w14:textId="77777777" w:rsidR="008B008B" w:rsidRDefault="008B008B">
            <w:pPr>
              <w:pStyle w:val="Centered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Annex Fax 502-564-6543</w:t>
            </w:r>
          </w:p>
          <w:p w14:paraId="631EA351" w14:textId="77777777" w:rsidR="00580E98" w:rsidRDefault="00544FCA" w:rsidP="00580E98">
            <w:pPr>
              <w:pStyle w:val="Centered"/>
              <w:spacing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legislature.</w:t>
            </w:r>
            <w:r w:rsidR="008B008B">
              <w:rPr>
                <w:rFonts w:ascii="Segoe UI" w:hAnsi="Segoe UI" w:cs="Segoe UI"/>
              </w:rPr>
              <w:t>ky.gov</w:t>
            </w:r>
          </w:p>
          <w:p w14:paraId="296C52FD" w14:textId="77777777" w:rsidR="00580E98" w:rsidRPr="009B3DEA" w:rsidRDefault="009B3DEA" w:rsidP="00580E98">
            <w:pPr>
              <w:pStyle w:val="Centered"/>
              <w:spacing w:line="200" w:lineRule="exact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Jay D. Hartz</w:t>
            </w:r>
          </w:p>
          <w:p w14:paraId="3BB8715A" w14:textId="77777777" w:rsidR="008B008B" w:rsidRDefault="00580E98" w:rsidP="00580E98">
            <w:pPr>
              <w:pStyle w:val="Centered"/>
              <w:spacing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Director</w:t>
            </w:r>
          </w:p>
          <w:p w14:paraId="2DE16170" w14:textId="77777777" w:rsidR="008B008B" w:rsidRDefault="008B008B">
            <w:pPr>
              <w:pStyle w:val="Centered"/>
              <w:rPr>
                <w:rFonts w:ascii="Minion Pro" w:hAnsi="Minion Pro" w:cs="Segoe UI"/>
              </w:rPr>
            </w:pPr>
          </w:p>
        </w:tc>
        <w:tc>
          <w:tcPr>
            <w:tcW w:w="2274" w:type="dxa"/>
            <w:gridSpan w:val="2"/>
          </w:tcPr>
          <w:p w14:paraId="3A63D410" w14:textId="77777777" w:rsidR="008B008B" w:rsidRDefault="008B008B">
            <w:pPr>
              <w:pStyle w:val="Centered"/>
              <w:jc w:val="left"/>
              <w:rPr>
                <w:rFonts w:ascii="Minion Pro" w:hAnsi="Minion Pro" w:cs="Segoe UI"/>
                <w:b/>
                <w:szCs w:val="16"/>
              </w:rPr>
            </w:pPr>
          </w:p>
        </w:tc>
        <w:tc>
          <w:tcPr>
            <w:tcW w:w="2340" w:type="dxa"/>
            <w:vMerge/>
            <w:vAlign w:val="center"/>
            <w:hideMark/>
          </w:tcPr>
          <w:p w14:paraId="22CB4381" w14:textId="77777777" w:rsidR="008B008B" w:rsidRDefault="008B008B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20"/>
              </w:rPr>
            </w:pPr>
          </w:p>
        </w:tc>
      </w:tr>
      <w:tr w:rsidR="008B008B" w14:paraId="717EC0A0" w14:textId="77777777" w:rsidTr="008B008B">
        <w:trPr>
          <w:cantSplit/>
          <w:trHeight w:val="217"/>
        </w:trPr>
        <w:tc>
          <w:tcPr>
            <w:tcW w:w="2304" w:type="dxa"/>
            <w:vMerge/>
            <w:vAlign w:val="center"/>
            <w:hideMark/>
          </w:tcPr>
          <w:p w14:paraId="186B2237" w14:textId="77777777" w:rsidR="008B008B" w:rsidRDefault="008B008B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20"/>
              </w:rPr>
            </w:pPr>
          </w:p>
        </w:tc>
        <w:tc>
          <w:tcPr>
            <w:tcW w:w="2248" w:type="dxa"/>
            <w:gridSpan w:val="2"/>
          </w:tcPr>
          <w:p w14:paraId="610C6588" w14:textId="77777777" w:rsidR="008B008B" w:rsidRDefault="008B008B">
            <w:pPr>
              <w:pStyle w:val="Centered"/>
              <w:rPr>
                <w:rFonts w:ascii="Minion Pro" w:hAnsi="Minion Pro" w:cs="Segoe UI"/>
                <w:b/>
                <w:position w:val="-2"/>
                <w:szCs w:val="16"/>
              </w:rPr>
            </w:pPr>
          </w:p>
        </w:tc>
        <w:tc>
          <w:tcPr>
            <w:tcW w:w="2084" w:type="dxa"/>
            <w:vMerge/>
            <w:vAlign w:val="center"/>
            <w:hideMark/>
          </w:tcPr>
          <w:p w14:paraId="339FEC2C" w14:textId="77777777" w:rsidR="008B008B" w:rsidRDefault="008B008B">
            <w:pPr>
              <w:jc w:val="center"/>
              <w:rPr>
                <w:rFonts w:ascii="Minion Pro" w:eastAsia="Times New Roman" w:hAnsi="Minion Pro" w:cs="Segoe UI"/>
                <w:sz w:val="16"/>
                <w:szCs w:val="20"/>
              </w:rPr>
            </w:pPr>
          </w:p>
        </w:tc>
        <w:tc>
          <w:tcPr>
            <w:tcW w:w="2274" w:type="dxa"/>
            <w:gridSpan w:val="2"/>
          </w:tcPr>
          <w:p w14:paraId="19341EB1" w14:textId="77777777" w:rsidR="008B008B" w:rsidRDefault="008B008B">
            <w:pPr>
              <w:pStyle w:val="Centered"/>
              <w:jc w:val="left"/>
              <w:rPr>
                <w:rFonts w:ascii="Minion Pro" w:hAnsi="Minion Pro" w:cs="Segoe UI"/>
                <w:b/>
                <w:position w:val="-2"/>
                <w:szCs w:val="16"/>
              </w:rPr>
            </w:pPr>
          </w:p>
        </w:tc>
        <w:tc>
          <w:tcPr>
            <w:tcW w:w="2340" w:type="dxa"/>
            <w:vMerge/>
            <w:vAlign w:val="center"/>
            <w:hideMark/>
          </w:tcPr>
          <w:p w14:paraId="7F8A2372" w14:textId="77777777" w:rsidR="008B008B" w:rsidRDefault="008B008B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20"/>
              </w:rPr>
            </w:pPr>
          </w:p>
        </w:tc>
      </w:tr>
      <w:tr w:rsidR="008B008B" w14:paraId="1C719138" w14:textId="77777777" w:rsidTr="008B008B">
        <w:trPr>
          <w:cantSplit/>
          <w:trHeight w:val="346"/>
        </w:trPr>
        <w:tc>
          <w:tcPr>
            <w:tcW w:w="2304" w:type="dxa"/>
            <w:vMerge/>
            <w:vAlign w:val="center"/>
            <w:hideMark/>
          </w:tcPr>
          <w:p w14:paraId="26B0AFD7" w14:textId="77777777" w:rsidR="008B008B" w:rsidRDefault="008B008B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20"/>
              </w:rPr>
            </w:pPr>
          </w:p>
        </w:tc>
        <w:tc>
          <w:tcPr>
            <w:tcW w:w="164" w:type="dxa"/>
          </w:tcPr>
          <w:p w14:paraId="63568C5E" w14:textId="77777777" w:rsidR="008B008B" w:rsidRDefault="008B008B">
            <w:pPr>
              <w:pStyle w:val="Centered"/>
              <w:rPr>
                <w:rFonts w:ascii="Segoe UI" w:hAnsi="Segoe UI" w:cs="Segoe UI"/>
                <w:szCs w:val="16"/>
              </w:rPr>
            </w:pPr>
          </w:p>
        </w:tc>
        <w:tc>
          <w:tcPr>
            <w:tcW w:w="2084" w:type="dxa"/>
          </w:tcPr>
          <w:p w14:paraId="0A53D402" w14:textId="77777777" w:rsidR="008B008B" w:rsidRDefault="008B008B">
            <w:pPr>
              <w:pStyle w:val="Centered"/>
              <w:rPr>
                <w:rFonts w:ascii="Segoe UI" w:hAnsi="Segoe UI" w:cs="Segoe UI"/>
                <w:szCs w:val="16"/>
              </w:rPr>
            </w:pPr>
          </w:p>
        </w:tc>
        <w:tc>
          <w:tcPr>
            <w:tcW w:w="2084" w:type="dxa"/>
            <w:vMerge/>
            <w:vAlign w:val="center"/>
            <w:hideMark/>
          </w:tcPr>
          <w:p w14:paraId="4CF90CBE" w14:textId="77777777" w:rsidR="008B008B" w:rsidRDefault="008B008B">
            <w:pPr>
              <w:jc w:val="center"/>
              <w:rPr>
                <w:rFonts w:ascii="Minion Pro" w:eastAsia="Times New Roman" w:hAnsi="Minion Pro" w:cs="Segoe UI"/>
                <w:sz w:val="16"/>
                <w:szCs w:val="20"/>
              </w:rPr>
            </w:pPr>
          </w:p>
        </w:tc>
        <w:tc>
          <w:tcPr>
            <w:tcW w:w="2004" w:type="dxa"/>
          </w:tcPr>
          <w:p w14:paraId="096AC1D3" w14:textId="77777777" w:rsidR="008B008B" w:rsidRDefault="008B008B">
            <w:pPr>
              <w:pStyle w:val="Centered"/>
              <w:rPr>
                <w:rFonts w:ascii="Segoe UI" w:hAnsi="Segoe UI" w:cs="Segoe UI"/>
                <w:b/>
                <w:szCs w:val="16"/>
              </w:rPr>
            </w:pPr>
          </w:p>
        </w:tc>
        <w:tc>
          <w:tcPr>
            <w:tcW w:w="270" w:type="dxa"/>
          </w:tcPr>
          <w:p w14:paraId="5F9A653C" w14:textId="77777777" w:rsidR="008B008B" w:rsidRDefault="008B008B">
            <w:pPr>
              <w:pStyle w:val="Centered"/>
              <w:rPr>
                <w:rFonts w:ascii="Segoe UI" w:hAnsi="Segoe UI" w:cs="Segoe UI"/>
                <w:szCs w:val="16"/>
              </w:rPr>
            </w:pPr>
          </w:p>
        </w:tc>
        <w:tc>
          <w:tcPr>
            <w:tcW w:w="2340" w:type="dxa"/>
            <w:vMerge/>
            <w:vAlign w:val="center"/>
            <w:hideMark/>
          </w:tcPr>
          <w:p w14:paraId="412AA7BB" w14:textId="77777777" w:rsidR="008B008B" w:rsidRDefault="008B008B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20"/>
              </w:rPr>
            </w:pPr>
          </w:p>
        </w:tc>
      </w:tr>
      <w:tr w:rsidR="008B008B" w14:paraId="13D9DC2C" w14:textId="77777777" w:rsidTr="008B008B">
        <w:trPr>
          <w:cantSplit/>
          <w:trHeight w:val="346"/>
        </w:trPr>
        <w:tc>
          <w:tcPr>
            <w:tcW w:w="2304" w:type="dxa"/>
            <w:vMerge/>
            <w:vAlign w:val="center"/>
            <w:hideMark/>
          </w:tcPr>
          <w:p w14:paraId="4BDCD47B" w14:textId="77777777" w:rsidR="008B008B" w:rsidRDefault="008B008B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20"/>
              </w:rPr>
            </w:pPr>
          </w:p>
        </w:tc>
        <w:tc>
          <w:tcPr>
            <w:tcW w:w="164" w:type="dxa"/>
          </w:tcPr>
          <w:p w14:paraId="71D042EE" w14:textId="77777777" w:rsidR="008B008B" w:rsidRDefault="008B008B">
            <w:pPr>
              <w:pStyle w:val="Centered"/>
              <w:rPr>
                <w:rFonts w:ascii="Segoe UI" w:hAnsi="Segoe UI" w:cs="Segoe UI"/>
                <w:szCs w:val="16"/>
              </w:rPr>
            </w:pPr>
          </w:p>
        </w:tc>
        <w:tc>
          <w:tcPr>
            <w:tcW w:w="2084" w:type="dxa"/>
          </w:tcPr>
          <w:p w14:paraId="5DA492E7" w14:textId="77777777" w:rsidR="008B008B" w:rsidRDefault="008B008B">
            <w:pPr>
              <w:pStyle w:val="Centered"/>
              <w:rPr>
                <w:rFonts w:ascii="Segoe UI" w:hAnsi="Segoe UI" w:cs="Segoe UI"/>
                <w:szCs w:val="16"/>
              </w:rPr>
            </w:pPr>
          </w:p>
        </w:tc>
        <w:tc>
          <w:tcPr>
            <w:tcW w:w="2084" w:type="dxa"/>
            <w:vMerge/>
            <w:vAlign w:val="center"/>
            <w:hideMark/>
          </w:tcPr>
          <w:p w14:paraId="0DA49E3C" w14:textId="77777777" w:rsidR="008B008B" w:rsidRDefault="008B008B">
            <w:pPr>
              <w:jc w:val="center"/>
              <w:rPr>
                <w:rFonts w:ascii="Minion Pro" w:eastAsia="Times New Roman" w:hAnsi="Minion Pro" w:cs="Segoe UI"/>
                <w:sz w:val="16"/>
                <w:szCs w:val="20"/>
              </w:rPr>
            </w:pPr>
          </w:p>
        </w:tc>
        <w:tc>
          <w:tcPr>
            <w:tcW w:w="2004" w:type="dxa"/>
          </w:tcPr>
          <w:p w14:paraId="7F571000" w14:textId="77777777" w:rsidR="008B008B" w:rsidRDefault="008B008B">
            <w:pPr>
              <w:pStyle w:val="Centered"/>
              <w:rPr>
                <w:rFonts w:ascii="Segoe UI" w:hAnsi="Segoe UI" w:cs="Segoe UI"/>
                <w:szCs w:val="16"/>
              </w:rPr>
            </w:pPr>
          </w:p>
        </w:tc>
        <w:tc>
          <w:tcPr>
            <w:tcW w:w="270" w:type="dxa"/>
          </w:tcPr>
          <w:p w14:paraId="4A0DD6A5" w14:textId="77777777" w:rsidR="008B008B" w:rsidRDefault="008B008B">
            <w:pPr>
              <w:pStyle w:val="Centered"/>
              <w:rPr>
                <w:rFonts w:ascii="Segoe UI" w:hAnsi="Segoe UI" w:cs="Segoe UI"/>
                <w:szCs w:val="16"/>
              </w:rPr>
            </w:pPr>
          </w:p>
        </w:tc>
        <w:tc>
          <w:tcPr>
            <w:tcW w:w="2340" w:type="dxa"/>
            <w:vMerge/>
            <w:vAlign w:val="center"/>
            <w:hideMark/>
          </w:tcPr>
          <w:p w14:paraId="0FF06185" w14:textId="77777777" w:rsidR="008B008B" w:rsidRDefault="008B008B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20"/>
              </w:rPr>
            </w:pPr>
          </w:p>
        </w:tc>
      </w:tr>
      <w:tr w:rsidR="008B008B" w14:paraId="72EABF2A" w14:textId="77777777" w:rsidTr="008B008B">
        <w:trPr>
          <w:cantSplit/>
          <w:trHeight w:val="702"/>
        </w:trPr>
        <w:tc>
          <w:tcPr>
            <w:tcW w:w="2304" w:type="dxa"/>
            <w:vMerge/>
            <w:vAlign w:val="center"/>
            <w:hideMark/>
          </w:tcPr>
          <w:p w14:paraId="27E047F2" w14:textId="77777777" w:rsidR="008B008B" w:rsidRDefault="008B008B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20"/>
              </w:rPr>
            </w:pPr>
          </w:p>
        </w:tc>
        <w:tc>
          <w:tcPr>
            <w:tcW w:w="164" w:type="dxa"/>
          </w:tcPr>
          <w:p w14:paraId="6234DF16" w14:textId="77777777" w:rsidR="008B008B" w:rsidRDefault="008B008B">
            <w:pPr>
              <w:pStyle w:val="Centered"/>
              <w:rPr>
                <w:rFonts w:ascii="Segoe UI" w:hAnsi="Segoe UI" w:cs="Segoe UI"/>
                <w:szCs w:val="16"/>
              </w:rPr>
            </w:pPr>
          </w:p>
        </w:tc>
        <w:tc>
          <w:tcPr>
            <w:tcW w:w="2084" w:type="dxa"/>
          </w:tcPr>
          <w:p w14:paraId="215F3678" w14:textId="77777777" w:rsidR="008B008B" w:rsidRDefault="008B008B">
            <w:pPr>
              <w:pStyle w:val="Centered"/>
              <w:rPr>
                <w:rFonts w:ascii="Segoe UI" w:hAnsi="Segoe UI" w:cs="Segoe UI"/>
                <w:szCs w:val="16"/>
              </w:rPr>
            </w:pPr>
          </w:p>
        </w:tc>
        <w:tc>
          <w:tcPr>
            <w:tcW w:w="2084" w:type="dxa"/>
            <w:vMerge/>
            <w:vAlign w:val="center"/>
            <w:hideMark/>
          </w:tcPr>
          <w:p w14:paraId="5CB96D83" w14:textId="77777777" w:rsidR="008B008B" w:rsidRDefault="008B008B">
            <w:pPr>
              <w:jc w:val="center"/>
              <w:rPr>
                <w:rFonts w:ascii="Minion Pro" w:eastAsia="Times New Roman" w:hAnsi="Minion Pro" w:cs="Segoe UI"/>
                <w:sz w:val="16"/>
                <w:szCs w:val="20"/>
              </w:rPr>
            </w:pPr>
          </w:p>
        </w:tc>
        <w:tc>
          <w:tcPr>
            <w:tcW w:w="2004" w:type="dxa"/>
          </w:tcPr>
          <w:p w14:paraId="50AB2536" w14:textId="77777777" w:rsidR="008B008B" w:rsidRDefault="008B008B">
            <w:pPr>
              <w:pStyle w:val="Centered"/>
              <w:rPr>
                <w:rFonts w:ascii="Segoe UI" w:hAnsi="Segoe UI" w:cs="Segoe UI"/>
                <w:szCs w:val="16"/>
              </w:rPr>
            </w:pPr>
          </w:p>
        </w:tc>
        <w:tc>
          <w:tcPr>
            <w:tcW w:w="270" w:type="dxa"/>
          </w:tcPr>
          <w:p w14:paraId="50BF74AA" w14:textId="77777777" w:rsidR="008B008B" w:rsidRDefault="008B008B">
            <w:pPr>
              <w:pStyle w:val="Centered"/>
              <w:rPr>
                <w:rFonts w:ascii="Segoe UI" w:hAnsi="Segoe UI" w:cs="Segoe UI"/>
                <w:szCs w:val="16"/>
              </w:rPr>
            </w:pPr>
          </w:p>
        </w:tc>
        <w:tc>
          <w:tcPr>
            <w:tcW w:w="2340" w:type="dxa"/>
            <w:vMerge/>
            <w:vAlign w:val="center"/>
            <w:hideMark/>
          </w:tcPr>
          <w:p w14:paraId="5BEB74C0" w14:textId="77777777" w:rsidR="008B008B" w:rsidRDefault="008B008B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20"/>
              </w:rPr>
            </w:pPr>
          </w:p>
        </w:tc>
      </w:tr>
    </w:tbl>
    <w:p w14:paraId="32B4B129" w14:textId="77777777" w:rsidR="00536A4D" w:rsidRDefault="00536A4D" w:rsidP="00000363">
      <w:pPr>
        <w:rPr>
          <w:rFonts w:cs="Times New Roman"/>
          <w:szCs w:val="24"/>
        </w:rPr>
        <w:sectPr w:rsidR="00536A4D" w:rsidSect="0001471C">
          <w:footerReference w:type="default" r:id="rId9"/>
          <w:type w:val="continuous"/>
          <w:pgSz w:w="12240" w:h="15840" w:code="1"/>
          <w:pgMar w:top="360" w:right="576" w:bottom="1440" w:left="576" w:header="634" w:footer="720" w:gutter="0"/>
          <w:cols w:space="720"/>
          <w:docGrid w:linePitch="360"/>
        </w:sectPr>
      </w:pPr>
    </w:p>
    <w:p w14:paraId="17629F67" w14:textId="77777777" w:rsidR="00957B2D" w:rsidRDefault="00957B2D" w:rsidP="00957B2D">
      <w:pPr>
        <w:jc w:val="center"/>
        <w:rPr>
          <w:rFonts w:cs="Times New Roman"/>
          <w:b/>
          <w:szCs w:val="24"/>
        </w:rPr>
      </w:pPr>
      <w:bookmarkStart w:id="1" w:name="docstart"/>
      <w:bookmarkEnd w:id="1"/>
      <w:r>
        <w:rPr>
          <w:rFonts w:cs="Times New Roman"/>
          <w:b/>
          <w:szCs w:val="24"/>
        </w:rPr>
        <w:t>M E M O R A N D U M</w:t>
      </w:r>
    </w:p>
    <w:p w14:paraId="3D89DF86" w14:textId="77777777" w:rsidR="00957B2D" w:rsidRDefault="00957B2D" w:rsidP="00957B2D">
      <w:pPr>
        <w:jc w:val="center"/>
        <w:rPr>
          <w:rFonts w:cs="Times New Roman"/>
          <w:b/>
          <w:szCs w:val="24"/>
        </w:rPr>
      </w:pPr>
    </w:p>
    <w:p w14:paraId="574DF5F8" w14:textId="2DB73F82" w:rsidR="00957B2D" w:rsidRDefault="00957B2D" w:rsidP="00E322D0">
      <w:pPr>
        <w:jc w:val="both"/>
        <w:rPr>
          <w:rFonts w:cs="Times New Roman"/>
          <w:szCs w:val="24"/>
        </w:rPr>
      </w:pPr>
      <w:r w:rsidRPr="00F13751">
        <w:rPr>
          <w:rFonts w:cs="Times New Roman"/>
          <w:szCs w:val="24"/>
        </w:rPr>
        <w:t>TO:</w:t>
      </w:r>
      <w:r w:rsidRPr="00F13751">
        <w:rPr>
          <w:rFonts w:cs="Times New Roman"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 w:rsidR="00E322D0">
        <w:rPr>
          <w:rFonts w:cs="Times New Roman"/>
          <w:bCs/>
          <w:szCs w:val="24"/>
        </w:rPr>
        <w:t>Interim Joint Committee on Appropriations and Revenue</w:t>
      </w:r>
    </w:p>
    <w:p w14:paraId="64E1FFD6" w14:textId="77777777" w:rsidR="00957B2D" w:rsidRDefault="00957B2D" w:rsidP="00957B2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4D209F4A" w14:textId="22348327" w:rsidR="00957B2D" w:rsidRPr="0096601A" w:rsidRDefault="00957B2D" w:rsidP="00957B2D">
      <w:pPr>
        <w:jc w:val="both"/>
        <w:rPr>
          <w:rFonts w:ascii="Script MT Bold" w:hAnsi="Script MT Bold" w:cs="Times New Roman"/>
          <w:sz w:val="28"/>
          <w:szCs w:val="28"/>
          <w:u w:val="single"/>
        </w:rPr>
      </w:pPr>
      <w:r>
        <w:rPr>
          <w:rFonts w:cs="Times New Roman"/>
          <w:szCs w:val="24"/>
        </w:rPr>
        <w:t>FROM: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Jennifer C. Hays, Committee Staff Administrator</w:t>
      </w:r>
      <w:r w:rsidR="0096601A">
        <w:rPr>
          <w:rFonts w:cs="Times New Roman"/>
          <w:szCs w:val="24"/>
        </w:rPr>
        <w:tab/>
      </w:r>
      <w:r w:rsidR="0096601A">
        <w:rPr>
          <w:rFonts w:ascii="Script MT Bold" w:hAnsi="Script MT Bold" w:cs="Times New Roman"/>
          <w:sz w:val="28"/>
          <w:szCs w:val="28"/>
          <w:u w:val="single"/>
        </w:rPr>
        <w:t>Jennifer C. Hays</w:t>
      </w:r>
    </w:p>
    <w:p w14:paraId="778BBEF5" w14:textId="10F099EC" w:rsidR="00957B2D" w:rsidRDefault="00957B2D" w:rsidP="00957B2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Appropriations and Revenue Committee</w:t>
      </w:r>
      <w:r w:rsidR="0087481D">
        <w:rPr>
          <w:rFonts w:cs="Times New Roman"/>
          <w:szCs w:val="24"/>
        </w:rPr>
        <w:tab/>
      </w:r>
      <w:r w:rsidR="0087481D">
        <w:rPr>
          <w:rFonts w:cs="Times New Roman"/>
          <w:szCs w:val="24"/>
        </w:rPr>
        <w:tab/>
      </w:r>
    </w:p>
    <w:p w14:paraId="4729BE7B" w14:textId="77777777" w:rsidR="00957B2D" w:rsidRDefault="00957B2D" w:rsidP="00957B2D">
      <w:pPr>
        <w:jc w:val="both"/>
        <w:rPr>
          <w:rFonts w:cs="Times New Roman"/>
          <w:szCs w:val="24"/>
        </w:rPr>
      </w:pPr>
    </w:p>
    <w:p w14:paraId="06634B0B" w14:textId="72FDE349" w:rsidR="004C6BB9" w:rsidRDefault="00957B2D" w:rsidP="00957B2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SUBJECT: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2D4A6A">
        <w:rPr>
          <w:rFonts w:cs="Times New Roman"/>
          <w:szCs w:val="24"/>
        </w:rPr>
        <w:t>October</w:t>
      </w:r>
      <w:r w:rsidR="00140C14">
        <w:rPr>
          <w:rFonts w:cs="Times New Roman"/>
          <w:szCs w:val="24"/>
        </w:rPr>
        <w:t xml:space="preserve"> 2024 </w:t>
      </w:r>
      <w:r>
        <w:rPr>
          <w:rFonts w:cs="Times New Roman"/>
          <w:szCs w:val="24"/>
        </w:rPr>
        <w:t xml:space="preserve">Reports Received </w:t>
      </w:r>
      <w:r w:rsidR="004C6BB9">
        <w:rPr>
          <w:rFonts w:cs="Times New Roman"/>
          <w:szCs w:val="24"/>
        </w:rPr>
        <w:tab/>
      </w:r>
      <w:r w:rsidR="004C6BB9">
        <w:rPr>
          <w:rFonts w:cs="Times New Roman"/>
          <w:szCs w:val="24"/>
        </w:rPr>
        <w:tab/>
      </w:r>
      <w:r w:rsidR="004C6BB9">
        <w:rPr>
          <w:rFonts w:cs="Times New Roman"/>
          <w:szCs w:val="24"/>
        </w:rPr>
        <w:tab/>
      </w:r>
    </w:p>
    <w:p w14:paraId="0C8244A2" w14:textId="77777777" w:rsidR="00957B2D" w:rsidRDefault="00957B2D" w:rsidP="00957B2D">
      <w:pPr>
        <w:jc w:val="both"/>
        <w:rPr>
          <w:rFonts w:cs="Times New Roman"/>
          <w:szCs w:val="24"/>
        </w:rPr>
      </w:pPr>
    </w:p>
    <w:p w14:paraId="7C8FA914" w14:textId="3377C847" w:rsidR="00957B2D" w:rsidRDefault="00957B2D" w:rsidP="00957B2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DATE: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2D4A6A">
        <w:rPr>
          <w:rFonts w:cs="Times New Roman"/>
          <w:szCs w:val="24"/>
        </w:rPr>
        <w:t>November</w:t>
      </w:r>
      <w:r w:rsidR="00FA1ABC">
        <w:rPr>
          <w:rFonts w:cs="Times New Roman"/>
          <w:szCs w:val="24"/>
        </w:rPr>
        <w:t xml:space="preserve"> </w:t>
      </w:r>
      <w:r w:rsidR="00155BF3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, 202</w:t>
      </w:r>
      <w:r w:rsidR="00D020F1">
        <w:rPr>
          <w:rFonts w:cs="Times New Roman"/>
          <w:szCs w:val="24"/>
        </w:rPr>
        <w:t>4</w:t>
      </w:r>
    </w:p>
    <w:p w14:paraId="2E56673E" w14:textId="77777777" w:rsidR="00957B2D" w:rsidRDefault="00957B2D" w:rsidP="00957B2D">
      <w:pPr>
        <w:jc w:val="both"/>
        <w:rPr>
          <w:rFonts w:cs="Times New Roman"/>
          <w:szCs w:val="24"/>
        </w:rPr>
      </w:pPr>
    </w:p>
    <w:p w14:paraId="5C6A881D" w14:textId="65395568" w:rsidR="00C738A1" w:rsidRDefault="000306D7" w:rsidP="00573934">
      <w:pPr>
        <w:rPr>
          <w:rFonts w:cs="Times New Roman"/>
          <w:szCs w:val="24"/>
        </w:rPr>
      </w:pPr>
      <w:bookmarkStart w:id="2" w:name="_Hlk133836466"/>
      <w:r>
        <w:rPr>
          <w:rFonts w:cs="Times New Roman"/>
          <w:szCs w:val="24"/>
        </w:rPr>
        <w:t xml:space="preserve">The </w:t>
      </w:r>
      <w:r w:rsidR="004C6BB9">
        <w:rPr>
          <w:rFonts w:cs="Times New Roman"/>
          <w:szCs w:val="24"/>
        </w:rPr>
        <w:t xml:space="preserve">reports listed in this memorandum and received by the Appropriations and Revenue Committee staff are posted on this committee's </w:t>
      </w:r>
      <w:r>
        <w:rPr>
          <w:rFonts w:cs="Times New Roman"/>
          <w:szCs w:val="24"/>
        </w:rPr>
        <w:t>website</w:t>
      </w:r>
      <w:r w:rsidR="004C6BB9">
        <w:rPr>
          <w:rFonts w:cs="Times New Roman"/>
          <w:szCs w:val="24"/>
        </w:rPr>
        <w:t>.</w:t>
      </w:r>
      <w:r w:rsidR="00FA1ABC">
        <w:rPr>
          <w:rStyle w:val="FootnoteReference"/>
          <w:rFonts w:cs="Times New Roman"/>
          <w:szCs w:val="24"/>
        </w:rPr>
        <w:footnoteReference w:id="1"/>
      </w:r>
      <w:r>
        <w:rPr>
          <w:rFonts w:cs="Times New Roman"/>
          <w:szCs w:val="24"/>
        </w:rPr>
        <w:t xml:space="preserve"> </w:t>
      </w:r>
      <w:r w:rsidR="004C6BB9">
        <w:rPr>
          <w:rFonts w:cs="Times New Roman"/>
          <w:szCs w:val="24"/>
        </w:rPr>
        <w:t xml:space="preserve">The listing for each report is provided to assist the user in walking through the various links needed to coordinate multiple reports containing the same subject matter or related to a specific organization or agency. </w:t>
      </w:r>
      <w:r w:rsidR="008407BA">
        <w:rPr>
          <w:rFonts w:cs="Times New Roman"/>
          <w:szCs w:val="24"/>
        </w:rPr>
        <w:t xml:space="preserve">The website </w:t>
      </w:r>
      <w:r>
        <w:rPr>
          <w:rFonts w:cs="Times New Roman"/>
          <w:szCs w:val="24"/>
        </w:rPr>
        <w:t xml:space="preserve">has been updated </w:t>
      </w:r>
      <w:r w:rsidR="009B67AD">
        <w:rPr>
          <w:rFonts w:cs="Times New Roman"/>
          <w:szCs w:val="24"/>
        </w:rPr>
        <w:t>so that</w:t>
      </w:r>
      <w:r>
        <w:rPr>
          <w:rFonts w:cs="Times New Roman"/>
          <w:szCs w:val="24"/>
        </w:rPr>
        <w:t xml:space="preserve"> users </w:t>
      </w:r>
      <w:r w:rsidR="009B67AD">
        <w:rPr>
          <w:rFonts w:cs="Times New Roman"/>
          <w:szCs w:val="24"/>
        </w:rPr>
        <w:t>can</w:t>
      </w:r>
      <w:r>
        <w:rPr>
          <w:rFonts w:cs="Times New Roman"/>
          <w:szCs w:val="24"/>
        </w:rPr>
        <w:t xml:space="preserve"> view the reports received, including</w:t>
      </w:r>
      <w:r w:rsidR="00547170">
        <w:rPr>
          <w:rFonts w:cs="Times New Roman"/>
          <w:szCs w:val="24"/>
        </w:rPr>
        <w:t xml:space="preserve"> </w:t>
      </w:r>
      <w:r w:rsidR="00B35B97">
        <w:rPr>
          <w:rFonts w:cs="Times New Roman"/>
          <w:szCs w:val="24"/>
        </w:rPr>
        <w:t>both past and present</w:t>
      </w:r>
      <w:r w:rsidR="00547170">
        <w:rPr>
          <w:rFonts w:cs="Times New Roman"/>
          <w:szCs w:val="24"/>
        </w:rPr>
        <w:t xml:space="preserve"> reports</w:t>
      </w:r>
      <w:r>
        <w:rPr>
          <w:rFonts w:cs="Times New Roman"/>
          <w:szCs w:val="24"/>
        </w:rPr>
        <w:t>.</w:t>
      </w:r>
      <w:r w:rsidR="00BD2550">
        <w:rPr>
          <w:rFonts w:cs="Times New Roman"/>
          <w:szCs w:val="24"/>
        </w:rPr>
        <w:t xml:space="preserve">  </w:t>
      </w:r>
      <w:bookmarkEnd w:id="2"/>
      <w:r w:rsidR="00957B2D">
        <w:rPr>
          <w:rFonts w:cs="Times New Roman"/>
          <w:szCs w:val="24"/>
        </w:rPr>
        <w:t>The reports are either statutorily required to be submitted to the Interim Joint Committee on Appropriations and Revenue</w:t>
      </w:r>
      <w:r w:rsidR="008407BA">
        <w:rPr>
          <w:rFonts w:cs="Times New Roman"/>
          <w:szCs w:val="24"/>
        </w:rPr>
        <w:t>, the Senate Standing Committee on Appropriations and Revenue, the House Standing Committee on Appropriations and Revenue,</w:t>
      </w:r>
      <w:r w:rsidR="00957B2D">
        <w:rPr>
          <w:rFonts w:cs="Times New Roman"/>
          <w:szCs w:val="24"/>
        </w:rPr>
        <w:t xml:space="preserve"> or have been forwarded to this committee from the Legislative Research Commission.  </w:t>
      </w:r>
    </w:p>
    <w:p w14:paraId="2C4D2315" w14:textId="77777777" w:rsidR="00C738A1" w:rsidRDefault="00C738A1" w:rsidP="00573934">
      <w:pPr>
        <w:rPr>
          <w:rFonts w:cs="Times New Roman"/>
          <w:szCs w:val="24"/>
        </w:rPr>
      </w:pPr>
    </w:p>
    <w:p w14:paraId="5D8172D7" w14:textId="385D17E2" w:rsidR="00066BAF" w:rsidRDefault="00066BAF" w:rsidP="00655AD2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Attorney General – Litigation and Administrative Costs Recovered – FY 2025</w:t>
      </w:r>
    </w:p>
    <w:p w14:paraId="666A1590" w14:textId="2965E0EA" w:rsidR="00066BAF" w:rsidRDefault="00066BAF" w:rsidP="00066BAF">
      <w:pPr>
        <w:pStyle w:val="ListParagraph"/>
        <w:numPr>
          <w:ilvl w:val="0"/>
          <w:numId w:val="2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Quarter 1 Letter</w:t>
      </w:r>
    </w:p>
    <w:p w14:paraId="447233C5" w14:textId="63240959" w:rsidR="00066BAF" w:rsidRDefault="00066BAF" w:rsidP="00066BAF">
      <w:pPr>
        <w:pStyle w:val="ListParagraph"/>
        <w:numPr>
          <w:ilvl w:val="0"/>
          <w:numId w:val="2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Quarter 1 Recovered Costs</w:t>
      </w:r>
    </w:p>
    <w:p w14:paraId="71233C65" w14:textId="3921B74A" w:rsidR="003533C4" w:rsidRDefault="00D97A36" w:rsidP="00655AD2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Auditor of Public Accounts – Audits – 2024 </w:t>
      </w:r>
    </w:p>
    <w:p w14:paraId="1AE9875F" w14:textId="344C32A6" w:rsidR="00D97A36" w:rsidRDefault="00D97A36" w:rsidP="00B61A6D">
      <w:pPr>
        <w:pStyle w:val="ListParagraph"/>
        <w:numPr>
          <w:ilvl w:val="0"/>
          <w:numId w:val="14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I Care About Kids Special License Plate</w:t>
      </w:r>
      <w:r w:rsidR="006C7233">
        <w:rPr>
          <w:rFonts w:cs="Times New Roman"/>
          <w:szCs w:val="24"/>
        </w:rPr>
        <w:t xml:space="preserve"> Trust Fund</w:t>
      </w:r>
    </w:p>
    <w:p w14:paraId="6A3FC8CB" w14:textId="499A124F" w:rsidR="003533C4" w:rsidRDefault="003533C4" w:rsidP="00B61A6D">
      <w:pPr>
        <w:pStyle w:val="ListParagraph"/>
        <w:numPr>
          <w:ilvl w:val="0"/>
          <w:numId w:val="14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Kentucky Department of Education Preliminary Report</w:t>
      </w:r>
    </w:p>
    <w:p w14:paraId="3AE2EE81" w14:textId="7D21D6EC" w:rsidR="00C52234" w:rsidRPr="00C52234" w:rsidRDefault="00F85FA3" w:rsidP="00B61A6D">
      <w:pPr>
        <w:pStyle w:val="ListParagraph"/>
        <w:numPr>
          <w:ilvl w:val="0"/>
          <w:numId w:val="14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Ky Heritage Land Conservation Fund Nature License Plate </w:t>
      </w:r>
      <w:r w:rsidR="00C52234">
        <w:rPr>
          <w:rFonts w:cs="Times New Roman"/>
          <w:szCs w:val="24"/>
        </w:rPr>
        <w:t>Audit</w:t>
      </w:r>
    </w:p>
    <w:p w14:paraId="106419D1" w14:textId="6227F7E3" w:rsidR="00C52234" w:rsidRDefault="00C52234" w:rsidP="00B61A6D">
      <w:pPr>
        <w:pStyle w:val="ListParagraph"/>
        <w:numPr>
          <w:ilvl w:val="0"/>
          <w:numId w:val="14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Ky Heritage Land Conservation Fund Nature License Plate Memo</w:t>
      </w:r>
    </w:p>
    <w:p w14:paraId="5DAD9F7A" w14:textId="77777777" w:rsidR="00956565" w:rsidRDefault="003533C4" w:rsidP="00655AD2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County Clerk Document Storage Fee Reports </w:t>
      </w:r>
    </w:p>
    <w:p w14:paraId="276BF3B4" w14:textId="0BC002BF" w:rsidR="00956565" w:rsidRDefault="00956565" w:rsidP="00956565">
      <w:pPr>
        <w:pStyle w:val="ListParagraph"/>
        <w:numPr>
          <w:ilvl w:val="0"/>
          <w:numId w:val="2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FY 2024</w:t>
      </w:r>
    </w:p>
    <w:p w14:paraId="36C1E69A" w14:textId="77777777" w:rsidR="00774F56" w:rsidRDefault="00774F56" w:rsidP="00956565">
      <w:pPr>
        <w:pStyle w:val="ListParagraph"/>
        <w:numPr>
          <w:ilvl w:val="0"/>
          <w:numId w:val="2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Clay County</w:t>
      </w:r>
    </w:p>
    <w:p w14:paraId="77952F95" w14:textId="387334EB" w:rsidR="00956565" w:rsidRDefault="00956565" w:rsidP="00956565">
      <w:pPr>
        <w:pStyle w:val="ListParagraph"/>
        <w:numPr>
          <w:ilvl w:val="0"/>
          <w:numId w:val="2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McClean County</w:t>
      </w:r>
    </w:p>
    <w:p w14:paraId="60361241" w14:textId="5664E43F" w:rsidR="00956565" w:rsidRDefault="00956565" w:rsidP="00956565">
      <w:pPr>
        <w:pStyle w:val="ListParagraph"/>
        <w:numPr>
          <w:ilvl w:val="0"/>
          <w:numId w:val="2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Wolfe County</w:t>
      </w:r>
    </w:p>
    <w:p w14:paraId="66505A02" w14:textId="7CFA3FBB" w:rsidR="00956565" w:rsidRDefault="003533C4" w:rsidP="00956565">
      <w:pPr>
        <w:pStyle w:val="ListParagraph"/>
        <w:numPr>
          <w:ilvl w:val="0"/>
          <w:numId w:val="2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FY 2025 </w:t>
      </w:r>
    </w:p>
    <w:p w14:paraId="348836DB" w14:textId="0A5E1554" w:rsidR="00956565" w:rsidRPr="00956565" w:rsidRDefault="003533C4" w:rsidP="00956565">
      <w:pPr>
        <w:pStyle w:val="ListParagraph"/>
        <w:numPr>
          <w:ilvl w:val="0"/>
          <w:numId w:val="19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Fleming County Quarterly Report</w:t>
      </w:r>
    </w:p>
    <w:p w14:paraId="43C89D4F" w14:textId="16B3BD24" w:rsidR="00C604F3" w:rsidRDefault="002263BB" w:rsidP="00655AD2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Economic Development Cabinet </w:t>
      </w:r>
    </w:p>
    <w:p w14:paraId="46EBEE91" w14:textId="79FAF88B" w:rsidR="007C61F2" w:rsidRPr="00466547" w:rsidRDefault="007C61F2" w:rsidP="00466547">
      <w:pPr>
        <w:pStyle w:val="ListParagraph"/>
        <w:numPr>
          <w:ilvl w:val="0"/>
          <w:numId w:val="2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Active Projects Listing</w:t>
      </w:r>
      <w:r w:rsidR="00466547">
        <w:rPr>
          <w:rFonts w:cs="Times New Roman"/>
          <w:szCs w:val="24"/>
        </w:rPr>
        <w:t xml:space="preserve"> – 2024 Listing</w:t>
      </w:r>
    </w:p>
    <w:p w14:paraId="117C9DB6" w14:textId="2A5AC200" w:rsidR="00B61BD8" w:rsidRPr="00466547" w:rsidRDefault="00B61BD8" w:rsidP="00466547">
      <w:pPr>
        <w:pStyle w:val="ListParagraph"/>
        <w:numPr>
          <w:ilvl w:val="0"/>
          <w:numId w:val="2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Approved Projects Listing</w:t>
      </w:r>
      <w:r w:rsidR="00466547">
        <w:rPr>
          <w:rFonts w:cs="Times New Roman"/>
          <w:szCs w:val="24"/>
        </w:rPr>
        <w:t xml:space="preserve"> – 2024 Listing</w:t>
      </w:r>
    </w:p>
    <w:p w14:paraId="0EE5184A" w14:textId="72B269AD" w:rsidR="00C604F3" w:rsidRPr="00466547" w:rsidRDefault="00C604F3" w:rsidP="00466547">
      <w:pPr>
        <w:pStyle w:val="ListParagraph"/>
        <w:numPr>
          <w:ilvl w:val="0"/>
          <w:numId w:val="2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Bluegrass State Skills Corporation</w:t>
      </w:r>
      <w:r w:rsidR="00466547">
        <w:rPr>
          <w:rFonts w:cs="Times New Roman"/>
          <w:szCs w:val="24"/>
        </w:rPr>
        <w:t xml:space="preserve"> – 2024 Annual Report</w:t>
      </w:r>
    </w:p>
    <w:p w14:paraId="5DD14C40" w14:textId="1C5AFDCD" w:rsidR="00B61BD8" w:rsidRDefault="00B61BD8" w:rsidP="00466547">
      <w:pPr>
        <w:pStyle w:val="ListParagraph"/>
        <w:numPr>
          <w:ilvl w:val="0"/>
          <w:numId w:val="2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Economic Development Fund</w:t>
      </w:r>
      <w:r w:rsidR="00466547">
        <w:rPr>
          <w:rFonts w:cs="Times New Roman"/>
          <w:szCs w:val="24"/>
        </w:rPr>
        <w:t xml:space="preserve"> – 2024 Annual Report</w:t>
      </w:r>
    </w:p>
    <w:p w14:paraId="69C75C84" w14:textId="4080BB25" w:rsidR="005C1891" w:rsidRPr="00466547" w:rsidRDefault="005C1891" w:rsidP="00466547">
      <w:pPr>
        <w:pStyle w:val="ListParagraph"/>
        <w:numPr>
          <w:ilvl w:val="0"/>
          <w:numId w:val="2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Economic Development Loans and Grants – 2024 Annual Report</w:t>
      </w:r>
    </w:p>
    <w:p w14:paraId="0D7B8E8A" w14:textId="59910B4C" w:rsidR="0035737F" w:rsidRDefault="002263BB" w:rsidP="00C604F3">
      <w:pPr>
        <w:pStyle w:val="ListParagraph"/>
        <w:numPr>
          <w:ilvl w:val="0"/>
          <w:numId w:val="2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GRANT Program of 2024 </w:t>
      </w:r>
    </w:p>
    <w:p w14:paraId="53A2E3EC" w14:textId="00AEB4BC" w:rsidR="0033658F" w:rsidRDefault="0033658F" w:rsidP="00C604F3">
      <w:pPr>
        <w:pStyle w:val="ListParagraph"/>
        <w:numPr>
          <w:ilvl w:val="0"/>
          <w:numId w:val="2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2024 Annual Report</w:t>
      </w:r>
    </w:p>
    <w:p w14:paraId="66FB1EC9" w14:textId="11B4796C" w:rsidR="0035737F" w:rsidRDefault="0035737F" w:rsidP="00C604F3">
      <w:pPr>
        <w:pStyle w:val="ListParagraph"/>
        <w:numPr>
          <w:ilvl w:val="0"/>
          <w:numId w:val="2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2024 County Population Ranking</w:t>
      </w:r>
    </w:p>
    <w:p w14:paraId="37D23E3E" w14:textId="4958390F" w:rsidR="0033658F" w:rsidRDefault="0033658F" w:rsidP="0033658F">
      <w:pPr>
        <w:pStyle w:val="ListParagraph"/>
        <w:numPr>
          <w:ilvl w:val="0"/>
          <w:numId w:val="2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September 2024 Monthly Report</w:t>
      </w:r>
    </w:p>
    <w:p w14:paraId="5E7F534A" w14:textId="24D595AA" w:rsidR="0033658F" w:rsidRPr="004E72C6" w:rsidRDefault="0033658F" w:rsidP="004E72C6">
      <w:pPr>
        <w:pStyle w:val="ListParagraph"/>
        <w:numPr>
          <w:ilvl w:val="0"/>
          <w:numId w:val="25"/>
        </w:numPr>
        <w:rPr>
          <w:rFonts w:cs="Times New Roman"/>
          <w:szCs w:val="24"/>
        </w:rPr>
      </w:pPr>
      <w:r w:rsidRPr="004E72C6">
        <w:rPr>
          <w:rFonts w:cs="Times New Roman"/>
          <w:szCs w:val="24"/>
        </w:rPr>
        <w:t>Incentives for Energy Related Businesses</w:t>
      </w:r>
      <w:r w:rsidR="004E72C6" w:rsidRPr="004E72C6">
        <w:rPr>
          <w:rFonts w:cs="Times New Roman"/>
          <w:szCs w:val="24"/>
        </w:rPr>
        <w:t xml:space="preserve"> (</w:t>
      </w:r>
      <w:proofErr w:type="spellStart"/>
      <w:r w:rsidR="004E72C6" w:rsidRPr="004E72C6">
        <w:rPr>
          <w:rFonts w:cs="Times New Roman"/>
          <w:szCs w:val="24"/>
        </w:rPr>
        <w:t>IEBA</w:t>
      </w:r>
      <w:proofErr w:type="spellEnd"/>
      <w:r w:rsidR="004E72C6" w:rsidRPr="004E72C6">
        <w:rPr>
          <w:rFonts w:cs="Times New Roman"/>
          <w:szCs w:val="24"/>
        </w:rPr>
        <w:t xml:space="preserve">) – 2024 </w:t>
      </w:r>
      <w:r w:rsidRPr="004E72C6">
        <w:rPr>
          <w:rFonts w:cs="Times New Roman"/>
          <w:szCs w:val="24"/>
        </w:rPr>
        <w:t>Annual Report</w:t>
      </w:r>
    </w:p>
    <w:p w14:paraId="278FD65E" w14:textId="0E9F77C1" w:rsidR="0033658F" w:rsidRDefault="00466547" w:rsidP="0033658F">
      <w:pPr>
        <w:pStyle w:val="ListParagraph"/>
        <w:numPr>
          <w:ilvl w:val="0"/>
          <w:numId w:val="2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Kentucky Enterprise Initiative Act (</w:t>
      </w:r>
      <w:proofErr w:type="spellStart"/>
      <w:r>
        <w:rPr>
          <w:rFonts w:cs="Times New Roman"/>
          <w:szCs w:val="24"/>
        </w:rPr>
        <w:t>KEIA</w:t>
      </w:r>
      <w:proofErr w:type="spellEnd"/>
      <w:r>
        <w:rPr>
          <w:rFonts w:cs="Times New Roman"/>
          <w:szCs w:val="24"/>
        </w:rPr>
        <w:t>)</w:t>
      </w:r>
      <w:r w:rsidR="004E72C6">
        <w:rPr>
          <w:rFonts w:cs="Times New Roman"/>
          <w:szCs w:val="24"/>
        </w:rPr>
        <w:t xml:space="preserve"> – 2024 Annual Report</w:t>
      </w:r>
    </w:p>
    <w:p w14:paraId="16C1F232" w14:textId="74A051C6" w:rsidR="00F43FE2" w:rsidRDefault="00F43FE2" w:rsidP="0033658F">
      <w:pPr>
        <w:pStyle w:val="ListParagraph"/>
        <w:numPr>
          <w:ilvl w:val="0"/>
          <w:numId w:val="2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Kentucky Investment Fund Act (</w:t>
      </w:r>
      <w:proofErr w:type="spellStart"/>
      <w:r>
        <w:rPr>
          <w:rFonts w:cs="Times New Roman"/>
          <w:szCs w:val="24"/>
        </w:rPr>
        <w:t>KIFA</w:t>
      </w:r>
      <w:proofErr w:type="spellEnd"/>
      <w:r>
        <w:rPr>
          <w:rFonts w:cs="Times New Roman"/>
          <w:szCs w:val="24"/>
        </w:rPr>
        <w:t>) – 2024 Annual Report</w:t>
      </w:r>
    </w:p>
    <w:p w14:paraId="4AA3609A" w14:textId="1BF68A38" w:rsidR="00815B98" w:rsidRDefault="00971B03" w:rsidP="0033658F">
      <w:pPr>
        <w:pStyle w:val="ListParagraph"/>
        <w:numPr>
          <w:ilvl w:val="0"/>
          <w:numId w:val="2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Kentucky Product Development Initiative (</w:t>
      </w:r>
      <w:proofErr w:type="spellStart"/>
      <w:r>
        <w:rPr>
          <w:rFonts w:cs="Times New Roman"/>
          <w:szCs w:val="24"/>
        </w:rPr>
        <w:t>KPDI</w:t>
      </w:r>
      <w:proofErr w:type="spellEnd"/>
      <w:r>
        <w:rPr>
          <w:rFonts w:cs="Times New Roman"/>
          <w:szCs w:val="24"/>
        </w:rPr>
        <w:t>) for 2022 – 2024 Annual Report</w:t>
      </w:r>
    </w:p>
    <w:p w14:paraId="0FB205EA" w14:textId="5DC7BFB7" w:rsidR="00971B03" w:rsidRDefault="00971B03" w:rsidP="0033658F">
      <w:pPr>
        <w:pStyle w:val="ListParagraph"/>
        <w:numPr>
          <w:ilvl w:val="0"/>
          <w:numId w:val="2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Kentucky Product Development Initiative (</w:t>
      </w:r>
      <w:proofErr w:type="spellStart"/>
      <w:r>
        <w:rPr>
          <w:rFonts w:cs="Times New Roman"/>
          <w:szCs w:val="24"/>
        </w:rPr>
        <w:t>KPDI</w:t>
      </w:r>
      <w:proofErr w:type="spellEnd"/>
      <w:r>
        <w:rPr>
          <w:rFonts w:cs="Times New Roman"/>
          <w:szCs w:val="24"/>
        </w:rPr>
        <w:t>) for 2024 – 2024 Annual Report</w:t>
      </w:r>
    </w:p>
    <w:p w14:paraId="5312B4C8" w14:textId="456E0F51" w:rsidR="00971B03" w:rsidRDefault="00293A55" w:rsidP="0033658F">
      <w:pPr>
        <w:pStyle w:val="ListParagraph"/>
        <w:numPr>
          <w:ilvl w:val="0"/>
          <w:numId w:val="2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Kentucky Reinvestment Act (KRA) – 2024 Annual Report</w:t>
      </w:r>
    </w:p>
    <w:p w14:paraId="2A4E6FF7" w14:textId="465BB723" w:rsidR="00F43FE2" w:rsidRDefault="00F43FE2" w:rsidP="0033658F">
      <w:pPr>
        <w:pStyle w:val="ListParagraph"/>
        <w:numPr>
          <w:ilvl w:val="0"/>
          <w:numId w:val="2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Kentucky Rural Hospital Loan Program (</w:t>
      </w:r>
      <w:proofErr w:type="spellStart"/>
      <w:r>
        <w:rPr>
          <w:rFonts w:cs="Times New Roman"/>
          <w:szCs w:val="24"/>
        </w:rPr>
        <w:t>KRHLP</w:t>
      </w:r>
      <w:proofErr w:type="spellEnd"/>
      <w:r>
        <w:rPr>
          <w:rFonts w:cs="Times New Roman"/>
          <w:szCs w:val="24"/>
        </w:rPr>
        <w:t>) – 2024 Annual Report</w:t>
      </w:r>
    </w:p>
    <w:p w14:paraId="41316D5A" w14:textId="52D59ED2" w:rsidR="00293A55" w:rsidRDefault="008E086A" w:rsidP="0033658F">
      <w:pPr>
        <w:pStyle w:val="ListParagraph"/>
        <w:numPr>
          <w:ilvl w:val="0"/>
          <w:numId w:val="2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Office of Entrepreneurship and Innovation – 2024 Annual Report</w:t>
      </w:r>
    </w:p>
    <w:p w14:paraId="51D8844C" w14:textId="168F8E83" w:rsidR="0033658F" w:rsidRPr="005C1891" w:rsidRDefault="005C1891" w:rsidP="0033658F">
      <w:pPr>
        <w:pStyle w:val="ListParagraph"/>
        <w:numPr>
          <w:ilvl w:val="0"/>
          <w:numId w:val="2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Tax Increment Financing (</w:t>
      </w:r>
      <w:proofErr w:type="spellStart"/>
      <w:r>
        <w:rPr>
          <w:rFonts w:cs="Times New Roman"/>
          <w:szCs w:val="24"/>
        </w:rPr>
        <w:t>TIF</w:t>
      </w:r>
      <w:proofErr w:type="spellEnd"/>
      <w:r>
        <w:rPr>
          <w:rFonts w:cs="Times New Roman"/>
          <w:szCs w:val="24"/>
        </w:rPr>
        <w:t>) – 2024 Annual Report</w:t>
      </w:r>
    </w:p>
    <w:p w14:paraId="064A160F" w14:textId="0325794F" w:rsidR="00DF3112" w:rsidRPr="00713611" w:rsidRDefault="00C42946" w:rsidP="00655AD2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713611">
        <w:rPr>
          <w:rFonts w:cs="Times New Roman"/>
          <w:szCs w:val="24"/>
        </w:rPr>
        <w:t xml:space="preserve">Education and Labor Cabinet </w:t>
      </w:r>
    </w:p>
    <w:p w14:paraId="4648FF40" w14:textId="0ECFA771" w:rsidR="008D101C" w:rsidRDefault="008D101C" w:rsidP="00B61A6D">
      <w:pPr>
        <w:pStyle w:val="ListParagraph"/>
        <w:numPr>
          <w:ilvl w:val="0"/>
          <w:numId w:val="2"/>
        </w:numPr>
        <w:ind w:left="720"/>
        <w:rPr>
          <w:rFonts w:cs="Times New Roman"/>
          <w:szCs w:val="24"/>
        </w:rPr>
      </w:pPr>
      <w:r>
        <w:rPr>
          <w:rFonts w:cs="Times New Roman"/>
          <w:szCs w:val="24"/>
        </w:rPr>
        <w:t>Unemployment Insurance Trust Fund – 2024 – 4</w:t>
      </w:r>
      <w:r w:rsidRPr="008D101C">
        <w:rPr>
          <w:rFonts w:cs="Times New Roman"/>
          <w:szCs w:val="24"/>
          <w:vertAlign w:val="superscript"/>
        </w:rPr>
        <w:t>th</w:t>
      </w:r>
      <w:r>
        <w:rPr>
          <w:rFonts w:cs="Times New Roman"/>
          <w:szCs w:val="24"/>
        </w:rPr>
        <w:t xml:space="preserve"> Quarter </w:t>
      </w:r>
    </w:p>
    <w:p w14:paraId="67B3BF18" w14:textId="48537F57" w:rsidR="0042666F" w:rsidRDefault="0042666F" w:rsidP="00B61A6D">
      <w:pPr>
        <w:pStyle w:val="ListParagraph"/>
        <w:numPr>
          <w:ilvl w:val="0"/>
          <w:numId w:val="2"/>
        </w:numPr>
        <w:ind w:left="72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EKSAFE</w:t>
      </w:r>
      <w:proofErr w:type="spellEnd"/>
      <w:r>
        <w:rPr>
          <w:rFonts w:cs="Times New Roman"/>
          <w:szCs w:val="24"/>
        </w:rPr>
        <w:t xml:space="preserve"> Fund and </w:t>
      </w:r>
      <w:proofErr w:type="spellStart"/>
      <w:r>
        <w:rPr>
          <w:rFonts w:cs="Times New Roman"/>
          <w:szCs w:val="24"/>
        </w:rPr>
        <w:t>WKSAFE</w:t>
      </w:r>
      <w:proofErr w:type="spellEnd"/>
      <w:r>
        <w:rPr>
          <w:rFonts w:cs="Times New Roman"/>
          <w:szCs w:val="24"/>
        </w:rPr>
        <w:t xml:space="preserve"> Fund Reports – FY 2025</w:t>
      </w:r>
    </w:p>
    <w:p w14:paraId="24153C10" w14:textId="0FE590CA" w:rsidR="0042666F" w:rsidRPr="00C32F57" w:rsidRDefault="00216859" w:rsidP="00B61A6D">
      <w:pPr>
        <w:pStyle w:val="ListParagraph"/>
        <w:numPr>
          <w:ilvl w:val="0"/>
          <w:numId w:val="4"/>
        </w:numPr>
        <w:rPr>
          <w:rFonts w:cs="Times New Roman"/>
          <w:szCs w:val="24"/>
        </w:rPr>
      </w:pPr>
      <w:proofErr w:type="spellStart"/>
      <w:r w:rsidRPr="00C32F57">
        <w:rPr>
          <w:rFonts w:cs="Times New Roman"/>
          <w:szCs w:val="24"/>
        </w:rPr>
        <w:t>EKSAFE</w:t>
      </w:r>
      <w:proofErr w:type="spellEnd"/>
      <w:r w:rsidRPr="00C32F57">
        <w:rPr>
          <w:rFonts w:cs="Times New Roman"/>
          <w:szCs w:val="24"/>
        </w:rPr>
        <w:t xml:space="preserve"> Fund Letter – </w:t>
      </w:r>
      <w:r w:rsidR="00C32F57">
        <w:rPr>
          <w:rFonts w:cs="Times New Roman"/>
          <w:szCs w:val="24"/>
        </w:rPr>
        <w:t>September 2024</w:t>
      </w:r>
    </w:p>
    <w:p w14:paraId="1DC38364" w14:textId="051E220C" w:rsidR="00216859" w:rsidRPr="00C32F57" w:rsidRDefault="00216859" w:rsidP="00B61A6D">
      <w:pPr>
        <w:pStyle w:val="ListParagraph"/>
        <w:numPr>
          <w:ilvl w:val="0"/>
          <w:numId w:val="4"/>
        </w:numPr>
        <w:rPr>
          <w:rFonts w:cs="Times New Roman"/>
          <w:szCs w:val="24"/>
        </w:rPr>
      </w:pPr>
      <w:proofErr w:type="spellStart"/>
      <w:r w:rsidRPr="00C32F57">
        <w:rPr>
          <w:rFonts w:cs="Times New Roman"/>
          <w:szCs w:val="24"/>
        </w:rPr>
        <w:t>EKSAFE</w:t>
      </w:r>
      <w:proofErr w:type="spellEnd"/>
      <w:r w:rsidRPr="00C32F57">
        <w:rPr>
          <w:rFonts w:cs="Times New Roman"/>
          <w:szCs w:val="24"/>
        </w:rPr>
        <w:t xml:space="preserve"> Fund Report – </w:t>
      </w:r>
      <w:r w:rsidR="00C32F57">
        <w:rPr>
          <w:rFonts w:cs="Times New Roman"/>
          <w:szCs w:val="24"/>
        </w:rPr>
        <w:t>September 2024</w:t>
      </w:r>
    </w:p>
    <w:p w14:paraId="15015D2A" w14:textId="3B0EFF93" w:rsidR="00216859" w:rsidRPr="00C32F57" w:rsidRDefault="00216859" w:rsidP="00B61A6D">
      <w:pPr>
        <w:pStyle w:val="ListParagraph"/>
        <w:numPr>
          <w:ilvl w:val="0"/>
          <w:numId w:val="4"/>
        </w:numPr>
        <w:rPr>
          <w:rFonts w:cs="Times New Roman"/>
          <w:szCs w:val="24"/>
        </w:rPr>
      </w:pPr>
      <w:proofErr w:type="spellStart"/>
      <w:r w:rsidRPr="00C32F57">
        <w:rPr>
          <w:rFonts w:cs="Times New Roman"/>
          <w:szCs w:val="24"/>
        </w:rPr>
        <w:t>WKSAFE</w:t>
      </w:r>
      <w:proofErr w:type="spellEnd"/>
      <w:r w:rsidRPr="00C32F57">
        <w:rPr>
          <w:rFonts w:cs="Times New Roman"/>
          <w:szCs w:val="24"/>
        </w:rPr>
        <w:t xml:space="preserve"> Fund Letter – </w:t>
      </w:r>
      <w:r w:rsidR="00C32F57">
        <w:rPr>
          <w:rFonts w:cs="Times New Roman"/>
          <w:szCs w:val="24"/>
        </w:rPr>
        <w:t>September 2024</w:t>
      </w:r>
    </w:p>
    <w:p w14:paraId="7B6F04FB" w14:textId="62694F95" w:rsidR="00C32F57" w:rsidRPr="00BD75D9" w:rsidRDefault="00216859" w:rsidP="00B61A6D">
      <w:pPr>
        <w:pStyle w:val="ListParagraph"/>
        <w:numPr>
          <w:ilvl w:val="0"/>
          <w:numId w:val="4"/>
        </w:numPr>
        <w:rPr>
          <w:rFonts w:cs="Times New Roman"/>
          <w:szCs w:val="24"/>
        </w:rPr>
      </w:pPr>
      <w:proofErr w:type="spellStart"/>
      <w:r w:rsidRPr="00C32F57">
        <w:rPr>
          <w:rFonts w:cs="Times New Roman"/>
          <w:szCs w:val="24"/>
        </w:rPr>
        <w:t>WKSAFE</w:t>
      </w:r>
      <w:proofErr w:type="spellEnd"/>
      <w:r w:rsidRPr="00C32F57">
        <w:rPr>
          <w:rFonts w:cs="Times New Roman"/>
          <w:szCs w:val="24"/>
        </w:rPr>
        <w:t xml:space="preserve"> Fund Report – </w:t>
      </w:r>
      <w:r w:rsidR="00C32F57">
        <w:rPr>
          <w:rFonts w:cs="Times New Roman"/>
          <w:szCs w:val="24"/>
        </w:rPr>
        <w:t>September 2024</w:t>
      </w:r>
    </w:p>
    <w:p w14:paraId="1F2E6DD0" w14:textId="5D39D76C" w:rsidR="002B3D3C" w:rsidRDefault="00440FB2" w:rsidP="005B1A92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5B1A92">
        <w:rPr>
          <w:rFonts w:cs="Times New Roman"/>
          <w:szCs w:val="24"/>
        </w:rPr>
        <w:t>Finance and Administration Cabinet</w:t>
      </w:r>
    </w:p>
    <w:p w14:paraId="26A904BF" w14:textId="194B91CF" w:rsidR="00BD75D9" w:rsidRDefault="00BD75D9" w:rsidP="00B61A6D">
      <w:pPr>
        <w:pStyle w:val="ListParagraph"/>
        <w:numPr>
          <w:ilvl w:val="0"/>
          <w:numId w:val="2"/>
        </w:numPr>
        <w:ind w:left="720"/>
        <w:rPr>
          <w:rFonts w:cs="Times New Roman"/>
          <w:szCs w:val="24"/>
        </w:rPr>
      </w:pPr>
      <w:r>
        <w:rPr>
          <w:rFonts w:cs="Times New Roman"/>
          <w:szCs w:val="24"/>
        </w:rPr>
        <w:t>Capital Projects and Bond Oversight</w:t>
      </w:r>
      <w:r w:rsidR="002263BB">
        <w:rPr>
          <w:rFonts w:cs="Times New Roman"/>
          <w:szCs w:val="24"/>
        </w:rPr>
        <w:t xml:space="preserve"> Presentations</w:t>
      </w:r>
      <w:r>
        <w:rPr>
          <w:rFonts w:cs="Times New Roman"/>
          <w:szCs w:val="24"/>
        </w:rPr>
        <w:t xml:space="preserve"> </w:t>
      </w:r>
      <w:r w:rsidR="002263BB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 xml:space="preserve"> </w:t>
      </w:r>
      <w:r w:rsidR="002263BB">
        <w:rPr>
          <w:rFonts w:cs="Times New Roman"/>
          <w:szCs w:val="24"/>
        </w:rPr>
        <w:t>FYE 2025 – October 2024</w:t>
      </w:r>
    </w:p>
    <w:p w14:paraId="0F0A2B58" w14:textId="7D1EEE4D" w:rsidR="002D4A6A" w:rsidRDefault="002D4A6A" w:rsidP="00B61A6D">
      <w:pPr>
        <w:pStyle w:val="ListParagraph"/>
        <w:numPr>
          <w:ilvl w:val="0"/>
          <w:numId w:val="2"/>
        </w:numPr>
        <w:ind w:left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Department of Revenue </w:t>
      </w:r>
    </w:p>
    <w:p w14:paraId="3F872361" w14:textId="373CEB1F" w:rsidR="002D4A6A" w:rsidRDefault="004E033F" w:rsidP="00B61A6D">
      <w:pPr>
        <w:pStyle w:val="ListParagraph"/>
        <w:numPr>
          <w:ilvl w:val="0"/>
          <w:numId w:val="3"/>
        </w:numPr>
        <w:ind w:left="1080"/>
        <w:rPr>
          <w:rFonts w:cs="Times New Roman"/>
          <w:szCs w:val="24"/>
        </w:rPr>
      </w:pPr>
      <w:r>
        <w:rPr>
          <w:rFonts w:cs="Times New Roman"/>
          <w:szCs w:val="24"/>
        </w:rPr>
        <w:t>Decontamination Tax Credit – 2023 Tax Year</w:t>
      </w:r>
    </w:p>
    <w:p w14:paraId="552A7F9A" w14:textId="7B371520" w:rsidR="00FB3318" w:rsidRDefault="00FB3318" w:rsidP="00B61A6D">
      <w:pPr>
        <w:pStyle w:val="ListParagraph"/>
        <w:numPr>
          <w:ilvl w:val="0"/>
          <w:numId w:val="3"/>
        </w:numPr>
        <w:ind w:left="1080"/>
        <w:rPr>
          <w:rFonts w:cs="Times New Roman"/>
          <w:szCs w:val="24"/>
        </w:rPr>
      </w:pPr>
      <w:r>
        <w:rPr>
          <w:rFonts w:cs="Times New Roman"/>
          <w:szCs w:val="24"/>
        </w:rPr>
        <w:t>Development Area Tax Credit Staff Summary – 2023 Tax Year</w:t>
      </w:r>
    </w:p>
    <w:p w14:paraId="6CA6165D" w14:textId="6773810B" w:rsidR="001C6C5D" w:rsidRDefault="001C6C5D" w:rsidP="00B61A6D">
      <w:pPr>
        <w:pStyle w:val="ListParagraph"/>
        <w:numPr>
          <w:ilvl w:val="0"/>
          <w:numId w:val="3"/>
        </w:numPr>
        <w:ind w:left="1080"/>
        <w:rPr>
          <w:rFonts w:cs="Times New Roman"/>
          <w:szCs w:val="24"/>
        </w:rPr>
      </w:pPr>
      <w:r>
        <w:rPr>
          <w:rFonts w:cs="Times New Roman"/>
          <w:szCs w:val="24"/>
        </w:rPr>
        <w:t>Disaster Relief Sales and Use Tax Refund Totals – FY 2024</w:t>
      </w:r>
    </w:p>
    <w:p w14:paraId="7C77DC68" w14:textId="7D1368BD" w:rsidR="002263BB" w:rsidRDefault="00785EFC" w:rsidP="00B61A6D">
      <w:pPr>
        <w:pStyle w:val="ListParagraph"/>
        <w:numPr>
          <w:ilvl w:val="0"/>
          <w:numId w:val="3"/>
        </w:numPr>
        <w:ind w:left="1080"/>
        <w:rPr>
          <w:rFonts w:cs="Times New Roman"/>
          <w:szCs w:val="24"/>
        </w:rPr>
      </w:pPr>
      <w:r>
        <w:rPr>
          <w:rFonts w:cs="Times New Roman"/>
          <w:szCs w:val="24"/>
        </w:rPr>
        <w:t>Implementation of Tax Law Changes – 2024 Regular Session</w:t>
      </w:r>
    </w:p>
    <w:p w14:paraId="7326AE1F" w14:textId="75E4405E" w:rsidR="00D83BBE" w:rsidRDefault="00D83BBE" w:rsidP="00B61A6D">
      <w:pPr>
        <w:pStyle w:val="ListParagraph"/>
        <w:numPr>
          <w:ilvl w:val="0"/>
          <w:numId w:val="3"/>
        </w:numPr>
        <w:ind w:left="1080"/>
        <w:rPr>
          <w:rFonts w:cs="Times New Roman"/>
          <w:szCs w:val="24"/>
        </w:rPr>
      </w:pPr>
      <w:r>
        <w:rPr>
          <w:rFonts w:cs="Times New Roman"/>
          <w:szCs w:val="24"/>
        </w:rPr>
        <w:t>Inventory Tax Credit – 2023 Staff Summary</w:t>
      </w:r>
    </w:p>
    <w:p w14:paraId="50863BE6" w14:textId="608C886B" w:rsidR="00D62BF8" w:rsidRDefault="00D62BF8" w:rsidP="00B61A6D">
      <w:pPr>
        <w:pStyle w:val="ListParagraph"/>
        <w:numPr>
          <w:ilvl w:val="0"/>
          <w:numId w:val="3"/>
        </w:numPr>
        <w:ind w:left="1080"/>
        <w:rPr>
          <w:rFonts w:cs="Times New Roman"/>
          <w:szCs w:val="24"/>
        </w:rPr>
      </w:pPr>
      <w:r>
        <w:rPr>
          <w:rFonts w:cs="Times New Roman"/>
          <w:szCs w:val="24"/>
        </w:rPr>
        <w:t>Selling Farmers Tax Credit – 2023 Staff Summary</w:t>
      </w:r>
    </w:p>
    <w:p w14:paraId="653E1EEF" w14:textId="2FB62EE3" w:rsidR="00956565" w:rsidRDefault="00956565" w:rsidP="00B61A6D">
      <w:pPr>
        <w:pStyle w:val="ListParagraph"/>
        <w:numPr>
          <w:ilvl w:val="0"/>
          <w:numId w:val="1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Insurance Premiums Surtax – Period 3 September 2024</w:t>
      </w:r>
    </w:p>
    <w:p w14:paraId="2602206D" w14:textId="23934EAE" w:rsidR="002263BB" w:rsidRPr="002263BB" w:rsidRDefault="002263BB" w:rsidP="00B61A6D">
      <w:pPr>
        <w:pStyle w:val="ListParagraph"/>
        <w:numPr>
          <w:ilvl w:val="0"/>
          <w:numId w:val="1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Kentucky Asset Liability Commission Semi-Annual Reports – June 2024</w:t>
      </w:r>
    </w:p>
    <w:p w14:paraId="7BF0C2B8" w14:textId="02587269" w:rsidR="00263375" w:rsidRDefault="00263375" w:rsidP="00655AD2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Governor's School for Entrepreneurs</w:t>
      </w:r>
      <w:r w:rsidR="001445AF">
        <w:rPr>
          <w:rFonts w:cs="Times New Roman"/>
          <w:szCs w:val="24"/>
        </w:rPr>
        <w:t xml:space="preserve"> – FY 2024</w:t>
      </w:r>
    </w:p>
    <w:p w14:paraId="1BE101C2" w14:textId="05DE39D6" w:rsidR="001445AF" w:rsidRDefault="001445AF" w:rsidP="00B61A6D">
      <w:pPr>
        <w:pStyle w:val="ListParagraph"/>
        <w:numPr>
          <w:ilvl w:val="0"/>
          <w:numId w:val="1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Financial Statements </w:t>
      </w:r>
      <w:r w:rsidR="00C21402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 xml:space="preserve"> </w:t>
      </w:r>
      <w:r w:rsidR="00C21402">
        <w:rPr>
          <w:rFonts w:cs="Times New Roman"/>
          <w:szCs w:val="24"/>
        </w:rPr>
        <w:t>July 2024</w:t>
      </w:r>
    </w:p>
    <w:p w14:paraId="395D8648" w14:textId="5ADCD3EE" w:rsidR="00C21402" w:rsidRDefault="00C21402" w:rsidP="00B61A6D">
      <w:pPr>
        <w:pStyle w:val="ListParagraph"/>
        <w:numPr>
          <w:ilvl w:val="0"/>
          <w:numId w:val="1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Financial Statements – August 2024</w:t>
      </w:r>
    </w:p>
    <w:p w14:paraId="64BB2FA5" w14:textId="7081F380" w:rsidR="00C21402" w:rsidRDefault="00C21402" w:rsidP="00B61A6D">
      <w:pPr>
        <w:pStyle w:val="ListParagraph"/>
        <w:numPr>
          <w:ilvl w:val="0"/>
          <w:numId w:val="1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Financial Statements – September 2024 </w:t>
      </w:r>
    </w:p>
    <w:p w14:paraId="09DF9393" w14:textId="7B52892C" w:rsidR="001445AF" w:rsidRPr="00C21402" w:rsidRDefault="001445AF" w:rsidP="00B61A6D">
      <w:pPr>
        <w:pStyle w:val="ListParagraph"/>
        <w:numPr>
          <w:ilvl w:val="0"/>
          <w:numId w:val="1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Quarter 4 Cover Letter</w:t>
      </w:r>
    </w:p>
    <w:p w14:paraId="07CE4999" w14:textId="5E4E09D4" w:rsidR="00774F56" w:rsidRDefault="00774F56" w:rsidP="00655AD2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Judicial Branch – FY 2025 October New Federal Grant</w:t>
      </w:r>
    </w:p>
    <w:p w14:paraId="70B05156" w14:textId="47B86382" w:rsidR="001302C9" w:rsidRDefault="001302C9" w:rsidP="00655AD2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Justice and Public Safety Cabinet </w:t>
      </w:r>
    </w:p>
    <w:p w14:paraId="1B67A7C9" w14:textId="77777777" w:rsidR="00D12614" w:rsidRDefault="001302C9" w:rsidP="00B61A6D">
      <w:pPr>
        <w:pStyle w:val="ListParagraph"/>
        <w:numPr>
          <w:ilvl w:val="0"/>
          <w:numId w:val="1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Department of Corrections</w:t>
      </w:r>
    </w:p>
    <w:p w14:paraId="36B639FE" w14:textId="3F6795A5" w:rsidR="00D12614" w:rsidRPr="00C971F9" w:rsidRDefault="001302C9" w:rsidP="00C971F9">
      <w:pPr>
        <w:pStyle w:val="ListParagraph"/>
        <w:numPr>
          <w:ilvl w:val="0"/>
          <w:numId w:val="16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Little Sandy Correctional Complex Expansion </w:t>
      </w:r>
      <w:r w:rsidR="00DA2675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 xml:space="preserve"> </w:t>
      </w:r>
      <w:r w:rsidR="00DA2675">
        <w:rPr>
          <w:rFonts w:cs="Times New Roman"/>
          <w:szCs w:val="24"/>
        </w:rPr>
        <w:t>November 2024 Quarter Report</w:t>
      </w:r>
    </w:p>
    <w:p w14:paraId="36918EEB" w14:textId="77777777" w:rsidR="007E6A9B" w:rsidRDefault="001D6AC4" w:rsidP="00B61A6D">
      <w:pPr>
        <w:pStyle w:val="ListParagraph"/>
        <w:numPr>
          <w:ilvl w:val="0"/>
          <w:numId w:val="16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Occupancy Rates Monthly Reports – </w:t>
      </w:r>
    </w:p>
    <w:p w14:paraId="36506888" w14:textId="7CEC6FC6" w:rsidR="001D6AC4" w:rsidRDefault="001D6AC4" w:rsidP="00C971F9">
      <w:pPr>
        <w:pStyle w:val="ListParagraph"/>
        <w:numPr>
          <w:ilvl w:val="1"/>
          <w:numId w:val="16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August 2024</w:t>
      </w:r>
    </w:p>
    <w:p w14:paraId="388115B4" w14:textId="630C7CFB" w:rsidR="007E6A9B" w:rsidRPr="00C971F9" w:rsidRDefault="00C971F9" w:rsidP="00C971F9">
      <w:pPr>
        <w:pStyle w:val="ListParagraph"/>
        <w:numPr>
          <w:ilvl w:val="1"/>
          <w:numId w:val="16"/>
        </w:numPr>
        <w:rPr>
          <w:rFonts w:cs="Times New Roman"/>
          <w:szCs w:val="24"/>
        </w:rPr>
      </w:pPr>
      <w:r w:rsidRPr="00C971F9">
        <w:rPr>
          <w:rFonts w:cs="Times New Roman"/>
          <w:szCs w:val="24"/>
        </w:rPr>
        <w:t>September 2024</w:t>
      </w:r>
    </w:p>
    <w:p w14:paraId="504C8859" w14:textId="4D5F7D1C" w:rsidR="00DA2675" w:rsidRDefault="00A74B7C" w:rsidP="00B61A6D">
      <w:pPr>
        <w:pStyle w:val="ListParagraph"/>
        <w:numPr>
          <w:ilvl w:val="0"/>
          <w:numId w:val="1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Office of Drug Control Policy </w:t>
      </w:r>
      <w:r w:rsidR="00263375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 xml:space="preserve"> </w:t>
      </w:r>
      <w:r w:rsidR="00263375">
        <w:rPr>
          <w:rFonts w:cs="Times New Roman"/>
          <w:szCs w:val="24"/>
        </w:rPr>
        <w:t>FY 2024 Substance Abuse Treatment Programs Evaluation</w:t>
      </w:r>
    </w:p>
    <w:p w14:paraId="7C0EBE61" w14:textId="448D02C6" w:rsidR="001C6C5D" w:rsidRDefault="001C6C5D" w:rsidP="00655AD2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Kentucky Fire Commission – FY 24 Financial Disclosure</w:t>
      </w:r>
    </w:p>
    <w:p w14:paraId="0AC91A16" w14:textId="734D0371" w:rsidR="00C32496" w:rsidRDefault="00C32496" w:rsidP="00655AD2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Kentucky Higher Education Assistance Authority – FY 2024 Actuarial Valuation of Kentucky's Afford</w:t>
      </w:r>
      <w:r w:rsidR="00DC2943">
        <w:rPr>
          <w:rFonts w:cs="Times New Roman"/>
          <w:szCs w:val="24"/>
        </w:rPr>
        <w:t>able Prepaid Tuition</w:t>
      </w:r>
    </w:p>
    <w:p w14:paraId="75573957" w14:textId="42351DE8" w:rsidR="009E6D0F" w:rsidRDefault="009E6D0F" w:rsidP="00655AD2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Office of Homeland Security</w:t>
      </w:r>
    </w:p>
    <w:p w14:paraId="6384AAC0" w14:textId="00401AB9" w:rsidR="009E6D0F" w:rsidRDefault="008F3C18" w:rsidP="00B61A6D">
      <w:pPr>
        <w:pStyle w:val="ListParagraph"/>
        <w:numPr>
          <w:ilvl w:val="0"/>
          <w:numId w:val="2"/>
        </w:numPr>
        <w:ind w:left="720"/>
        <w:rPr>
          <w:rFonts w:cs="Times New Roman"/>
          <w:szCs w:val="24"/>
        </w:rPr>
      </w:pPr>
      <w:r>
        <w:rPr>
          <w:rFonts w:cs="Times New Roman"/>
          <w:szCs w:val="24"/>
        </w:rPr>
        <w:t>Kentucky 911 Services Board Quarterly Report – September 30, 2024</w:t>
      </w:r>
    </w:p>
    <w:p w14:paraId="25B04A08" w14:textId="77777777" w:rsidR="007210DC" w:rsidRDefault="008F3C18" w:rsidP="00B61A6D">
      <w:pPr>
        <w:pStyle w:val="ListParagraph"/>
        <w:numPr>
          <w:ilvl w:val="0"/>
          <w:numId w:val="2"/>
        </w:numPr>
        <w:ind w:left="720"/>
        <w:rPr>
          <w:rFonts w:cs="Times New Roman"/>
          <w:szCs w:val="24"/>
        </w:rPr>
      </w:pPr>
      <w:r>
        <w:rPr>
          <w:rFonts w:cs="Times New Roman"/>
          <w:szCs w:val="24"/>
        </w:rPr>
        <w:t>Kentucky Office of Homeland Security Quarterly Report</w:t>
      </w:r>
    </w:p>
    <w:p w14:paraId="1311B77D" w14:textId="3A9C3E41" w:rsidR="007210DC" w:rsidRDefault="007210DC" w:rsidP="00B61A6D">
      <w:pPr>
        <w:pStyle w:val="ListParagraph"/>
        <w:numPr>
          <w:ilvl w:val="0"/>
          <w:numId w:val="6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June 30, 2024</w:t>
      </w:r>
    </w:p>
    <w:p w14:paraId="44478DB4" w14:textId="28F32651" w:rsidR="008F3C18" w:rsidRDefault="008F3C18" w:rsidP="00B61A6D">
      <w:pPr>
        <w:pStyle w:val="ListParagraph"/>
        <w:numPr>
          <w:ilvl w:val="0"/>
          <w:numId w:val="6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September 30, 2024</w:t>
      </w:r>
    </w:p>
    <w:p w14:paraId="6DA59782" w14:textId="77777777" w:rsidR="007210DC" w:rsidRDefault="008F3C18" w:rsidP="00B61A6D">
      <w:pPr>
        <w:pStyle w:val="ListParagraph"/>
        <w:numPr>
          <w:ilvl w:val="0"/>
          <w:numId w:val="2"/>
        </w:numPr>
        <w:ind w:left="720"/>
        <w:rPr>
          <w:rFonts w:cs="Times New Roman"/>
          <w:szCs w:val="24"/>
        </w:rPr>
      </w:pPr>
      <w:r>
        <w:rPr>
          <w:rFonts w:cs="Times New Roman"/>
          <w:szCs w:val="24"/>
        </w:rPr>
        <w:t>Transmittal Memos</w:t>
      </w:r>
    </w:p>
    <w:p w14:paraId="67D1E972" w14:textId="658A05FC" w:rsidR="007210DC" w:rsidRDefault="007210DC" w:rsidP="00B61A6D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June 30, 2024</w:t>
      </w:r>
    </w:p>
    <w:p w14:paraId="364DDB76" w14:textId="26B423E6" w:rsidR="008F3C18" w:rsidRDefault="008F3C18" w:rsidP="00B61A6D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September 30, 2024</w:t>
      </w:r>
    </w:p>
    <w:p w14:paraId="5D218958" w14:textId="7DD6DAE1" w:rsidR="00D75952" w:rsidRPr="00D75952" w:rsidRDefault="00FC7551" w:rsidP="00D75952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Office of State </w:t>
      </w:r>
      <w:r w:rsidR="00D75952">
        <w:rPr>
          <w:rFonts w:cs="Times New Roman"/>
          <w:szCs w:val="24"/>
        </w:rPr>
        <w:t xml:space="preserve">Budget Director – </w:t>
      </w:r>
      <w:proofErr w:type="spellStart"/>
      <w:r w:rsidR="00D75952">
        <w:rPr>
          <w:rFonts w:cs="Times New Roman"/>
          <w:szCs w:val="24"/>
        </w:rPr>
        <w:t>EKSAFE</w:t>
      </w:r>
      <w:proofErr w:type="spellEnd"/>
      <w:r w:rsidR="00D75952">
        <w:rPr>
          <w:rFonts w:cs="Times New Roman"/>
          <w:szCs w:val="24"/>
        </w:rPr>
        <w:t xml:space="preserve"> Fund and </w:t>
      </w:r>
      <w:proofErr w:type="spellStart"/>
      <w:r w:rsidR="00D75952">
        <w:rPr>
          <w:rFonts w:cs="Times New Roman"/>
          <w:szCs w:val="24"/>
        </w:rPr>
        <w:t>WKSAFE</w:t>
      </w:r>
      <w:proofErr w:type="spellEnd"/>
      <w:r w:rsidR="00D75952">
        <w:rPr>
          <w:rFonts w:cs="Times New Roman"/>
          <w:szCs w:val="24"/>
        </w:rPr>
        <w:t xml:space="preserve"> Fund Reports – September 30, 2024</w:t>
      </w:r>
    </w:p>
    <w:p w14:paraId="5D9084E3" w14:textId="74B55254" w:rsidR="001B0B72" w:rsidRDefault="0026273A" w:rsidP="00702915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Personnel Cabinet</w:t>
      </w:r>
    </w:p>
    <w:p w14:paraId="6656C268" w14:textId="77777777" w:rsidR="008D101C" w:rsidRDefault="0026273A" w:rsidP="00B61A6D">
      <w:pPr>
        <w:pStyle w:val="ListParagraph"/>
        <w:numPr>
          <w:ilvl w:val="0"/>
          <w:numId w:val="2"/>
        </w:numPr>
        <w:ind w:left="720"/>
        <w:rPr>
          <w:rFonts w:cs="Times New Roman"/>
          <w:szCs w:val="24"/>
        </w:rPr>
      </w:pPr>
      <w:r>
        <w:rPr>
          <w:rFonts w:cs="Times New Roman"/>
          <w:szCs w:val="24"/>
        </w:rPr>
        <w:t>Kentucky Employee Health Plan Trust Fund – Calendar Year 2024</w:t>
      </w:r>
    </w:p>
    <w:p w14:paraId="6EAB1999" w14:textId="0A319892" w:rsidR="0026273A" w:rsidRDefault="008D101C" w:rsidP="00B61A6D">
      <w:pPr>
        <w:pStyle w:val="ListParagraph"/>
        <w:numPr>
          <w:ilvl w:val="0"/>
          <w:numId w:val="1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2024 </w:t>
      </w:r>
      <w:r w:rsidR="0026273A">
        <w:rPr>
          <w:rFonts w:cs="Times New Roman"/>
          <w:szCs w:val="24"/>
        </w:rPr>
        <w:t>Annual Report</w:t>
      </w:r>
    </w:p>
    <w:p w14:paraId="2BB6DFEC" w14:textId="41F3FCF3" w:rsidR="008D101C" w:rsidRDefault="008D101C" w:rsidP="00B61A6D">
      <w:pPr>
        <w:pStyle w:val="ListParagraph"/>
        <w:numPr>
          <w:ilvl w:val="0"/>
          <w:numId w:val="1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Medical Benefits Claims Monitoring Findings Report Quarter 3</w:t>
      </w:r>
    </w:p>
    <w:p w14:paraId="269B9D2D" w14:textId="6D8BA3D1" w:rsidR="001B0B72" w:rsidRDefault="001B0B72" w:rsidP="00B61A6D">
      <w:pPr>
        <w:pStyle w:val="ListParagraph"/>
        <w:numPr>
          <w:ilvl w:val="0"/>
          <w:numId w:val="2"/>
        </w:numPr>
        <w:ind w:left="720"/>
        <w:rPr>
          <w:rFonts w:cs="Times New Roman"/>
          <w:szCs w:val="24"/>
        </w:rPr>
      </w:pPr>
      <w:r>
        <w:rPr>
          <w:rFonts w:cs="Times New Roman"/>
          <w:szCs w:val="24"/>
        </w:rPr>
        <w:t>Number of Filled Positions – Semi Annual Report – September 2024</w:t>
      </w:r>
    </w:p>
    <w:p w14:paraId="21187520" w14:textId="2650182B" w:rsidR="00B61A6D" w:rsidRDefault="00B61A6D" w:rsidP="00B61A6D">
      <w:pPr>
        <w:pStyle w:val="ListParagraph"/>
        <w:numPr>
          <w:ilvl w:val="0"/>
          <w:numId w:val="2"/>
        </w:numPr>
        <w:ind w:left="720"/>
        <w:rPr>
          <w:rFonts w:cs="Times New Roman"/>
          <w:szCs w:val="24"/>
        </w:rPr>
      </w:pPr>
      <w:r>
        <w:rPr>
          <w:rFonts w:cs="Times New Roman"/>
          <w:szCs w:val="24"/>
        </w:rPr>
        <w:t>Number of employees Quarterly Report – September 2024</w:t>
      </w:r>
    </w:p>
    <w:p w14:paraId="0F51084E" w14:textId="77777777" w:rsidR="003F3C9F" w:rsidRDefault="00702915" w:rsidP="00702915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4D288C">
        <w:rPr>
          <w:rFonts w:cs="Times New Roman"/>
          <w:szCs w:val="24"/>
        </w:rPr>
        <w:t>Public Protection Cabinet</w:t>
      </w:r>
    </w:p>
    <w:p w14:paraId="5F4FA797" w14:textId="451035DC" w:rsidR="003F3C9F" w:rsidRDefault="003F3C9F" w:rsidP="003F3C9F">
      <w:pPr>
        <w:pStyle w:val="ListParagraph"/>
        <w:numPr>
          <w:ilvl w:val="0"/>
          <w:numId w:val="17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Department of Insurance – 2023 Bi-Annual Mental Health Parity Report</w:t>
      </w:r>
    </w:p>
    <w:p w14:paraId="63331493" w14:textId="65649908" w:rsidR="00702915" w:rsidRDefault="00702915" w:rsidP="003F3C9F">
      <w:pPr>
        <w:pStyle w:val="ListParagraph"/>
        <w:numPr>
          <w:ilvl w:val="0"/>
          <w:numId w:val="17"/>
        </w:numPr>
        <w:rPr>
          <w:rFonts w:cs="Times New Roman"/>
          <w:szCs w:val="24"/>
        </w:rPr>
      </w:pPr>
      <w:r w:rsidRPr="004D288C">
        <w:rPr>
          <w:rFonts w:cs="Times New Roman"/>
          <w:szCs w:val="24"/>
        </w:rPr>
        <w:t>Team KY Funds</w:t>
      </w:r>
      <w:r>
        <w:rPr>
          <w:rFonts w:cs="Times New Roman"/>
          <w:szCs w:val="24"/>
        </w:rPr>
        <w:t xml:space="preserve"> – FY 2025</w:t>
      </w:r>
    </w:p>
    <w:p w14:paraId="39A9356D" w14:textId="77777777" w:rsidR="00702915" w:rsidRDefault="00702915" w:rsidP="003F3C9F">
      <w:pPr>
        <w:pStyle w:val="ListParagraph"/>
        <w:numPr>
          <w:ilvl w:val="0"/>
          <w:numId w:val="18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Cover Letter – October 7, 2024</w:t>
      </w:r>
    </w:p>
    <w:p w14:paraId="2B737143" w14:textId="77777777" w:rsidR="00702915" w:rsidRDefault="00702915" w:rsidP="003F3C9F">
      <w:pPr>
        <w:pStyle w:val="ListParagraph"/>
        <w:numPr>
          <w:ilvl w:val="0"/>
          <w:numId w:val="18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Team Eastern KY Report – October 7, 2024</w:t>
      </w:r>
    </w:p>
    <w:p w14:paraId="06CCE8F1" w14:textId="77777777" w:rsidR="00702915" w:rsidRDefault="00702915" w:rsidP="003F3C9F">
      <w:pPr>
        <w:pStyle w:val="ListParagraph"/>
        <w:numPr>
          <w:ilvl w:val="0"/>
          <w:numId w:val="18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Team Western KY Report – October 7, 2024</w:t>
      </w:r>
    </w:p>
    <w:p w14:paraId="52511F4D" w14:textId="2A090935" w:rsidR="00D97A36" w:rsidRDefault="00D97A36" w:rsidP="00702915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Tourism, Arts and Heritage Cabinet – Department of Fish and Wildlife</w:t>
      </w:r>
    </w:p>
    <w:p w14:paraId="37B2ECBA" w14:textId="5F5A6F21" w:rsidR="00D97A36" w:rsidRDefault="00D97A36" w:rsidP="00B61A6D">
      <w:pPr>
        <w:pStyle w:val="ListParagraph"/>
        <w:numPr>
          <w:ilvl w:val="0"/>
          <w:numId w:val="1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2024 Hunger Relief Program Report</w:t>
      </w:r>
    </w:p>
    <w:p w14:paraId="2B663CBA" w14:textId="428085E0" w:rsidR="00D97A36" w:rsidRDefault="00D97A36" w:rsidP="00B61A6D">
      <w:pPr>
        <w:pStyle w:val="ListParagraph"/>
        <w:numPr>
          <w:ilvl w:val="0"/>
          <w:numId w:val="1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2024 Hunters for the Hungry Expenditures</w:t>
      </w:r>
    </w:p>
    <w:p w14:paraId="579CBCBD" w14:textId="63727C19" w:rsidR="00D97A36" w:rsidRDefault="00D97A36" w:rsidP="00B61A6D">
      <w:pPr>
        <w:pStyle w:val="ListParagraph"/>
        <w:numPr>
          <w:ilvl w:val="0"/>
          <w:numId w:val="1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2024 Hunter for the Hungry Revenues</w:t>
      </w:r>
    </w:p>
    <w:p w14:paraId="51AB219F" w14:textId="77777777" w:rsidR="00C6598C" w:rsidRDefault="008A522D" w:rsidP="008A522D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Teachers Retirement System – FY 2024</w:t>
      </w:r>
    </w:p>
    <w:p w14:paraId="229B92C7" w14:textId="0EB4776D" w:rsidR="00C6598C" w:rsidRDefault="00C6598C" w:rsidP="00B61A6D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Annual Report</w:t>
      </w:r>
    </w:p>
    <w:p w14:paraId="7F2C4FDB" w14:textId="371E5B26" w:rsidR="008A522D" w:rsidRPr="008A522D" w:rsidRDefault="008A522D" w:rsidP="00B61A6D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In State Investments Report</w:t>
      </w:r>
    </w:p>
    <w:p w14:paraId="47925F3C" w14:textId="3DB9AFEE" w:rsidR="00702915" w:rsidRPr="00702915" w:rsidRDefault="00702915" w:rsidP="00702915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Transportation – Highway Construction Contingency Account – FY 2025 – September 2024</w:t>
      </w:r>
    </w:p>
    <w:p w14:paraId="57D6F809" w14:textId="184E236E" w:rsidR="00C6598C" w:rsidRDefault="00C6598C" w:rsidP="00655AD2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Universities </w:t>
      </w:r>
      <w:r w:rsidR="00180085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 xml:space="preserve"> </w:t>
      </w:r>
      <w:r w:rsidR="00180085">
        <w:rPr>
          <w:rFonts w:cs="Times New Roman"/>
          <w:szCs w:val="24"/>
        </w:rPr>
        <w:t>Kentucky State University – FY 2025 – Monthly Financial Updates</w:t>
      </w:r>
    </w:p>
    <w:p w14:paraId="08B1FB92" w14:textId="3045B727" w:rsidR="00180085" w:rsidRDefault="00180085" w:rsidP="00B61A6D">
      <w:pPr>
        <w:pStyle w:val="ListParagraph"/>
        <w:numPr>
          <w:ilvl w:val="0"/>
          <w:numId w:val="1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Comparative Prior Year Data – August 2024</w:t>
      </w:r>
    </w:p>
    <w:p w14:paraId="7D901600" w14:textId="50C2F9C4" w:rsidR="00180085" w:rsidRDefault="00180085" w:rsidP="00B61A6D">
      <w:pPr>
        <w:pStyle w:val="ListParagraph"/>
        <w:numPr>
          <w:ilvl w:val="0"/>
          <w:numId w:val="1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Monthly Financial Update – September 2024</w:t>
      </w:r>
    </w:p>
    <w:p w14:paraId="242D9D15" w14:textId="3C565A67" w:rsidR="007F4B49" w:rsidRDefault="000105DB" w:rsidP="00655AD2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Workers' Compensation Funding Commission</w:t>
      </w:r>
    </w:p>
    <w:p w14:paraId="4909FB58" w14:textId="3A505947" w:rsidR="00BD75D9" w:rsidRDefault="00BD75D9" w:rsidP="00B61A6D">
      <w:pPr>
        <w:pStyle w:val="ListParagraph"/>
        <w:numPr>
          <w:ilvl w:val="0"/>
          <w:numId w:val="9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Actuarial Analysis of Unpaid Claim Estimates – June 30, 2024</w:t>
      </w:r>
    </w:p>
    <w:p w14:paraId="538CC093" w14:textId="49F14C53" w:rsidR="00BD75D9" w:rsidRDefault="00BD75D9" w:rsidP="00B61A6D">
      <w:pPr>
        <w:pStyle w:val="ListParagraph"/>
        <w:numPr>
          <w:ilvl w:val="0"/>
          <w:numId w:val="9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Audited Financial Statements – FY 2024</w:t>
      </w:r>
    </w:p>
    <w:p w14:paraId="02369DBE" w14:textId="1C7A3EDE" w:rsidR="00702915" w:rsidRPr="00BD75D9" w:rsidRDefault="000105DB" w:rsidP="00B61A6D">
      <w:pPr>
        <w:pStyle w:val="ListParagraph"/>
        <w:numPr>
          <w:ilvl w:val="0"/>
          <w:numId w:val="9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Expenditure Reports </w:t>
      </w:r>
      <w:r w:rsidR="00BD75D9">
        <w:rPr>
          <w:rFonts w:cs="Times New Roman"/>
          <w:szCs w:val="24"/>
        </w:rPr>
        <w:t xml:space="preserve">– FY 2025 </w:t>
      </w:r>
    </w:p>
    <w:p w14:paraId="45AFFC68" w14:textId="2644E6CD" w:rsidR="000105DB" w:rsidRDefault="000105DB" w:rsidP="00B61A6D">
      <w:pPr>
        <w:pStyle w:val="ListParagraph"/>
        <w:numPr>
          <w:ilvl w:val="0"/>
          <w:numId w:val="8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July 2024</w:t>
      </w:r>
    </w:p>
    <w:p w14:paraId="00D8ECC9" w14:textId="163F1D5D" w:rsidR="000105DB" w:rsidRDefault="000105DB" w:rsidP="00B61A6D">
      <w:pPr>
        <w:pStyle w:val="ListParagraph"/>
        <w:numPr>
          <w:ilvl w:val="0"/>
          <w:numId w:val="8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August 2024</w:t>
      </w:r>
    </w:p>
    <w:p w14:paraId="0E56358E" w14:textId="4258C36C" w:rsidR="00C52234" w:rsidRDefault="00C52234" w:rsidP="00B61A6D">
      <w:pPr>
        <w:pStyle w:val="ListParagraph"/>
        <w:numPr>
          <w:ilvl w:val="0"/>
          <w:numId w:val="8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September 2024</w:t>
      </w:r>
    </w:p>
    <w:p w14:paraId="01A0A9E3" w14:textId="7249B409" w:rsidR="00702915" w:rsidRPr="007210DC" w:rsidRDefault="00702915" w:rsidP="00702915">
      <w:pPr>
        <w:pStyle w:val="ListParagraph"/>
        <w:ind w:left="0"/>
        <w:rPr>
          <w:rFonts w:cs="Times New Roman"/>
          <w:szCs w:val="24"/>
        </w:rPr>
      </w:pPr>
    </w:p>
    <w:sectPr w:rsidR="00702915" w:rsidRPr="007210DC" w:rsidSect="0001471C">
      <w:type w:val="continuous"/>
      <w:pgSz w:w="12240" w:h="15840" w:code="1"/>
      <w:pgMar w:top="1440" w:right="1440" w:bottom="1440" w:left="1440" w:header="6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4FE84" w14:textId="77777777" w:rsidR="00C80918" w:rsidRDefault="00C80918" w:rsidP="006B4A5F">
      <w:r>
        <w:separator/>
      </w:r>
    </w:p>
  </w:endnote>
  <w:endnote w:type="continuationSeparator" w:id="0">
    <w:p w14:paraId="2BE618E6" w14:textId="77777777" w:rsidR="00C80918" w:rsidRDefault="00C80918" w:rsidP="006B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259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DF1AB1" w14:textId="69E06B19" w:rsidR="006B4A5F" w:rsidRDefault="006B4A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B0FF91" w14:textId="77777777" w:rsidR="006B4A5F" w:rsidRDefault="006B4A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F3E8E" w14:textId="77777777" w:rsidR="00C80918" w:rsidRDefault="00C80918" w:rsidP="006B4A5F">
      <w:r>
        <w:separator/>
      </w:r>
    </w:p>
  </w:footnote>
  <w:footnote w:type="continuationSeparator" w:id="0">
    <w:p w14:paraId="52AAC19A" w14:textId="77777777" w:rsidR="00C80918" w:rsidRDefault="00C80918" w:rsidP="006B4A5F">
      <w:r>
        <w:continuationSeparator/>
      </w:r>
    </w:p>
  </w:footnote>
  <w:footnote w:id="1">
    <w:p w14:paraId="56B6C23A" w14:textId="38DE38E2" w:rsidR="00FA1ABC" w:rsidRPr="00FA1ABC" w:rsidRDefault="00FA1ABC">
      <w:pPr>
        <w:pStyle w:val="FootnoteText"/>
        <w:rPr>
          <w:sz w:val="16"/>
          <w:szCs w:val="16"/>
        </w:rPr>
      </w:pPr>
      <w:r w:rsidRPr="00FA1ABC">
        <w:rPr>
          <w:rStyle w:val="FootnoteReference"/>
          <w:sz w:val="16"/>
          <w:szCs w:val="16"/>
        </w:rPr>
        <w:footnoteRef/>
      </w:r>
      <w:hyperlink r:id="rId1" w:history="1">
        <w:r w:rsidRPr="00FA1ABC">
          <w:rPr>
            <w:rStyle w:val="Hyperlink"/>
            <w:sz w:val="16"/>
            <w:szCs w:val="16"/>
          </w:rPr>
          <w:t>https://apps.legislature.ky.gov/AgencyReports/Interim%20Joint%20Committees/Appropriations%20and%20Revenue/</w:t>
        </w:r>
      </w:hyperlink>
      <w:r w:rsidRPr="00FA1ABC">
        <w:rPr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5AB"/>
    <w:multiLevelType w:val="hybridMultilevel"/>
    <w:tmpl w:val="EE40C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4108E"/>
    <w:multiLevelType w:val="hybridMultilevel"/>
    <w:tmpl w:val="99DC27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062C13"/>
    <w:multiLevelType w:val="hybridMultilevel"/>
    <w:tmpl w:val="0B4221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E73879"/>
    <w:multiLevelType w:val="hybridMultilevel"/>
    <w:tmpl w:val="5E84426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3528C7"/>
    <w:multiLevelType w:val="hybridMultilevel"/>
    <w:tmpl w:val="3892A8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DF5E2A"/>
    <w:multiLevelType w:val="hybridMultilevel"/>
    <w:tmpl w:val="622819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A8740A"/>
    <w:multiLevelType w:val="hybridMultilevel"/>
    <w:tmpl w:val="D30852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8F208B"/>
    <w:multiLevelType w:val="hybridMultilevel"/>
    <w:tmpl w:val="05748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8202C"/>
    <w:multiLevelType w:val="hybridMultilevel"/>
    <w:tmpl w:val="D43E10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07147C"/>
    <w:multiLevelType w:val="hybridMultilevel"/>
    <w:tmpl w:val="5ADAB93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E57E84"/>
    <w:multiLevelType w:val="hybridMultilevel"/>
    <w:tmpl w:val="E5E41C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531357"/>
    <w:multiLevelType w:val="hybridMultilevel"/>
    <w:tmpl w:val="638EC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A3125"/>
    <w:multiLevelType w:val="hybridMultilevel"/>
    <w:tmpl w:val="1A882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62F21"/>
    <w:multiLevelType w:val="hybridMultilevel"/>
    <w:tmpl w:val="7598E9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BA1EFF"/>
    <w:multiLevelType w:val="hybridMultilevel"/>
    <w:tmpl w:val="6EA89B80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5" w15:restartNumberingAfterBreak="0">
    <w:nsid w:val="4DE803A0"/>
    <w:multiLevelType w:val="hybridMultilevel"/>
    <w:tmpl w:val="717A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32839"/>
    <w:multiLevelType w:val="hybridMultilevel"/>
    <w:tmpl w:val="2B8E66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692E82"/>
    <w:multiLevelType w:val="hybridMultilevel"/>
    <w:tmpl w:val="B6EC3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F20D8"/>
    <w:multiLevelType w:val="hybridMultilevel"/>
    <w:tmpl w:val="7C6A8B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160546"/>
    <w:multiLevelType w:val="hybridMultilevel"/>
    <w:tmpl w:val="38EC2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403C5B"/>
    <w:multiLevelType w:val="hybridMultilevel"/>
    <w:tmpl w:val="7A129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A2452"/>
    <w:multiLevelType w:val="hybridMultilevel"/>
    <w:tmpl w:val="3E3CED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7873B8"/>
    <w:multiLevelType w:val="hybridMultilevel"/>
    <w:tmpl w:val="592A0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C50C6"/>
    <w:multiLevelType w:val="hybridMultilevel"/>
    <w:tmpl w:val="E17A8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E31C6"/>
    <w:multiLevelType w:val="hybridMultilevel"/>
    <w:tmpl w:val="E96212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783AD68A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5" w:tplc="10200514">
      <w:numFmt w:val="bullet"/>
      <w:lvlText w:val="–"/>
      <w:lvlJc w:val="left"/>
      <w:pPr>
        <w:ind w:left="4140" w:hanging="360"/>
      </w:pPr>
      <w:rPr>
        <w:rFonts w:ascii="Times New Roman" w:eastAsiaTheme="minorHAnsi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14"/>
  </w:num>
  <w:num w:numId="3">
    <w:abstractNumId w:val="10"/>
  </w:num>
  <w:num w:numId="4">
    <w:abstractNumId w:val="5"/>
  </w:num>
  <w:num w:numId="5">
    <w:abstractNumId w:val="2"/>
  </w:num>
  <w:num w:numId="6">
    <w:abstractNumId w:val="8"/>
  </w:num>
  <w:num w:numId="7">
    <w:abstractNumId w:val="13"/>
  </w:num>
  <w:num w:numId="8">
    <w:abstractNumId w:val="4"/>
  </w:num>
  <w:num w:numId="9">
    <w:abstractNumId w:val="23"/>
  </w:num>
  <w:num w:numId="10">
    <w:abstractNumId w:val="7"/>
  </w:num>
  <w:num w:numId="11">
    <w:abstractNumId w:val="11"/>
  </w:num>
  <w:num w:numId="12">
    <w:abstractNumId w:val="17"/>
  </w:num>
  <w:num w:numId="13">
    <w:abstractNumId w:val="15"/>
  </w:num>
  <w:num w:numId="14">
    <w:abstractNumId w:val="0"/>
  </w:num>
  <w:num w:numId="15">
    <w:abstractNumId w:val="1"/>
  </w:num>
  <w:num w:numId="16">
    <w:abstractNumId w:val="9"/>
  </w:num>
  <w:num w:numId="17">
    <w:abstractNumId w:val="20"/>
  </w:num>
  <w:num w:numId="18">
    <w:abstractNumId w:val="6"/>
  </w:num>
  <w:num w:numId="19">
    <w:abstractNumId w:val="16"/>
  </w:num>
  <w:num w:numId="20">
    <w:abstractNumId w:val="19"/>
  </w:num>
  <w:num w:numId="21">
    <w:abstractNumId w:val="18"/>
  </w:num>
  <w:num w:numId="22">
    <w:abstractNumId w:val="21"/>
  </w:num>
  <w:num w:numId="23">
    <w:abstractNumId w:val="12"/>
  </w:num>
  <w:num w:numId="24">
    <w:abstractNumId w:val="3"/>
  </w:num>
  <w:num w:numId="25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2D"/>
    <w:rsid w:val="00000363"/>
    <w:rsid w:val="00000A46"/>
    <w:rsid w:val="00003218"/>
    <w:rsid w:val="00004A9D"/>
    <w:rsid w:val="00005DFF"/>
    <w:rsid w:val="000067F2"/>
    <w:rsid w:val="00006A46"/>
    <w:rsid w:val="000105DB"/>
    <w:rsid w:val="00014326"/>
    <w:rsid w:val="0001471C"/>
    <w:rsid w:val="000255A9"/>
    <w:rsid w:val="000306D7"/>
    <w:rsid w:val="00033669"/>
    <w:rsid w:val="00034C96"/>
    <w:rsid w:val="00041B59"/>
    <w:rsid w:val="00045783"/>
    <w:rsid w:val="00046831"/>
    <w:rsid w:val="00047D85"/>
    <w:rsid w:val="000625A1"/>
    <w:rsid w:val="00065060"/>
    <w:rsid w:val="000664B0"/>
    <w:rsid w:val="00066BAF"/>
    <w:rsid w:val="000672EE"/>
    <w:rsid w:val="00070E7E"/>
    <w:rsid w:val="000716CA"/>
    <w:rsid w:val="000757F0"/>
    <w:rsid w:val="00080198"/>
    <w:rsid w:val="00084E6B"/>
    <w:rsid w:val="00090033"/>
    <w:rsid w:val="00091763"/>
    <w:rsid w:val="00092E73"/>
    <w:rsid w:val="00095031"/>
    <w:rsid w:val="000955FF"/>
    <w:rsid w:val="00096AF4"/>
    <w:rsid w:val="000A0397"/>
    <w:rsid w:val="000A4E08"/>
    <w:rsid w:val="000A7464"/>
    <w:rsid w:val="000B18CC"/>
    <w:rsid w:val="000C1766"/>
    <w:rsid w:val="000C1E3A"/>
    <w:rsid w:val="000C5AEF"/>
    <w:rsid w:val="000C7B4A"/>
    <w:rsid w:val="000D0FBB"/>
    <w:rsid w:val="000D26B0"/>
    <w:rsid w:val="000D33CE"/>
    <w:rsid w:val="000D76F4"/>
    <w:rsid w:val="000E4874"/>
    <w:rsid w:val="000F02CE"/>
    <w:rsid w:val="000F17E5"/>
    <w:rsid w:val="000F3B4B"/>
    <w:rsid w:val="000F646D"/>
    <w:rsid w:val="001007A5"/>
    <w:rsid w:val="00101AC5"/>
    <w:rsid w:val="00101F75"/>
    <w:rsid w:val="001055DC"/>
    <w:rsid w:val="00110F61"/>
    <w:rsid w:val="00113072"/>
    <w:rsid w:val="00114385"/>
    <w:rsid w:val="001144BC"/>
    <w:rsid w:val="001145D2"/>
    <w:rsid w:val="00115CE6"/>
    <w:rsid w:val="00121D26"/>
    <w:rsid w:val="001223AA"/>
    <w:rsid w:val="00122DB6"/>
    <w:rsid w:val="00122F1D"/>
    <w:rsid w:val="0012386E"/>
    <w:rsid w:val="001254BF"/>
    <w:rsid w:val="001302C9"/>
    <w:rsid w:val="00130565"/>
    <w:rsid w:val="00131812"/>
    <w:rsid w:val="00133420"/>
    <w:rsid w:val="00134068"/>
    <w:rsid w:val="00134259"/>
    <w:rsid w:val="00136B04"/>
    <w:rsid w:val="00140C14"/>
    <w:rsid w:val="001445AF"/>
    <w:rsid w:val="00145609"/>
    <w:rsid w:val="001500B6"/>
    <w:rsid w:val="001527C1"/>
    <w:rsid w:val="00153C9B"/>
    <w:rsid w:val="00154CAA"/>
    <w:rsid w:val="0015509E"/>
    <w:rsid w:val="00155BF3"/>
    <w:rsid w:val="00156B1B"/>
    <w:rsid w:val="0016080E"/>
    <w:rsid w:val="00162AF7"/>
    <w:rsid w:val="00165B7F"/>
    <w:rsid w:val="001732E5"/>
    <w:rsid w:val="001753AC"/>
    <w:rsid w:val="00175CD7"/>
    <w:rsid w:val="00176259"/>
    <w:rsid w:val="00176750"/>
    <w:rsid w:val="001775EF"/>
    <w:rsid w:val="00180085"/>
    <w:rsid w:val="00180E68"/>
    <w:rsid w:val="001910F1"/>
    <w:rsid w:val="001927C5"/>
    <w:rsid w:val="00193346"/>
    <w:rsid w:val="0019417B"/>
    <w:rsid w:val="00196027"/>
    <w:rsid w:val="001A0671"/>
    <w:rsid w:val="001A2063"/>
    <w:rsid w:val="001A6E70"/>
    <w:rsid w:val="001B030C"/>
    <w:rsid w:val="001B0B72"/>
    <w:rsid w:val="001B1DB1"/>
    <w:rsid w:val="001B4C30"/>
    <w:rsid w:val="001B6072"/>
    <w:rsid w:val="001C6C5D"/>
    <w:rsid w:val="001D6AC4"/>
    <w:rsid w:val="001E338D"/>
    <w:rsid w:val="001E46B3"/>
    <w:rsid w:val="001F0BAB"/>
    <w:rsid w:val="001F2929"/>
    <w:rsid w:val="001F4BBE"/>
    <w:rsid w:val="001F6C59"/>
    <w:rsid w:val="002028AD"/>
    <w:rsid w:val="002029DB"/>
    <w:rsid w:val="0020634D"/>
    <w:rsid w:val="0021294F"/>
    <w:rsid w:val="0021520B"/>
    <w:rsid w:val="00215C03"/>
    <w:rsid w:val="00216859"/>
    <w:rsid w:val="00216DBC"/>
    <w:rsid w:val="00217FAC"/>
    <w:rsid w:val="002218FF"/>
    <w:rsid w:val="00224112"/>
    <w:rsid w:val="00224723"/>
    <w:rsid w:val="00225BE0"/>
    <w:rsid w:val="00225C2E"/>
    <w:rsid w:val="002261D4"/>
    <w:rsid w:val="002263BB"/>
    <w:rsid w:val="00233F93"/>
    <w:rsid w:val="0023498C"/>
    <w:rsid w:val="002377ED"/>
    <w:rsid w:val="002414E0"/>
    <w:rsid w:val="00241EA4"/>
    <w:rsid w:val="00242709"/>
    <w:rsid w:val="00243EEB"/>
    <w:rsid w:val="00244252"/>
    <w:rsid w:val="00250BC2"/>
    <w:rsid w:val="00252DFE"/>
    <w:rsid w:val="002566EF"/>
    <w:rsid w:val="00257936"/>
    <w:rsid w:val="00257F57"/>
    <w:rsid w:val="00261ADE"/>
    <w:rsid w:val="0026273A"/>
    <w:rsid w:val="0026323F"/>
    <w:rsid w:val="00263375"/>
    <w:rsid w:val="00270C0D"/>
    <w:rsid w:val="00272694"/>
    <w:rsid w:val="00281057"/>
    <w:rsid w:val="002815B8"/>
    <w:rsid w:val="00282B01"/>
    <w:rsid w:val="0028642E"/>
    <w:rsid w:val="002865ED"/>
    <w:rsid w:val="00287CE2"/>
    <w:rsid w:val="0029063B"/>
    <w:rsid w:val="00290804"/>
    <w:rsid w:val="00290CCA"/>
    <w:rsid w:val="00293A55"/>
    <w:rsid w:val="002A008E"/>
    <w:rsid w:val="002A3A37"/>
    <w:rsid w:val="002A531C"/>
    <w:rsid w:val="002A76C2"/>
    <w:rsid w:val="002A7C87"/>
    <w:rsid w:val="002B0000"/>
    <w:rsid w:val="002B399D"/>
    <w:rsid w:val="002B3D3C"/>
    <w:rsid w:val="002B3EF1"/>
    <w:rsid w:val="002C2EDC"/>
    <w:rsid w:val="002C591A"/>
    <w:rsid w:val="002D2962"/>
    <w:rsid w:val="002D4A6A"/>
    <w:rsid w:val="002D608F"/>
    <w:rsid w:val="002D63CB"/>
    <w:rsid w:val="002E088B"/>
    <w:rsid w:val="002E1FB8"/>
    <w:rsid w:val="002E310D"/>
    <w:rsid w:val="002E35AE"/>
    <w:rsid w:val="002E5777"/>
    <w:rsid w:val="00307BBD"/>
    <w:rsid w:val="00313792"/>
    <w:rsid w:val="003139DE"/>
    <w:rsid w:val="003144A6"/>
    <w:rsid w:val="00315A31"/>
    <w:rsid w:val="003168DC"/>
    <w:rsid w:val="00325BA3"/>
    <w:rsid w:val="00331EC4"/>
    <w:rsid w:val="00332DF3"/>
    <w:rsid w:val="00333CF1"/>
    <w:rsid w:val="0033658F"/>
    <w:rsid w:val="003369DA"/>
    <w:rsid w:val="0034184C"/>
    <w:rsid w:val="0034307D"/>
    <w:rsid w:val="003533C4"/>
    <w:rsid w:val="00356380"/>
    <w:rsid w:val="0035737F"/>
    <w:rsid w:val="00363073"/>
    <w:rsid w:val="00364B17"/>
    <w:rsid w:val="00365E3C"/>
    <w:rsid w:val="00370D2A"/>
    <w:rsid w:val="00370D84"/>
    <w:rsid w:val="00371EE2"/>
    <w:rsid w:val="0037296C"/>
    <w:rsid w:val="00372C9F"/>
    <w:rsid w:val="003732E4"/>
    <w:rsid w:val="00374A63"/>
    <w:rsid w:val="00376FAB"/>
    <w:rsid w:val="00377923"/>
    <w:rsid w:val="00385182"/>
    <w:rsid w:val="00387332"/>
    <w:rsid w:val="003A075C"/>
    <w:rsid w:val="003A1359"/>
    <w:rsid w:val="003A5C07"/>
    <w:rsid w:val="003A6F8A"/>
    <w:rsid w:val="003B08FC"/>
    <w:rsid w:val="003B111F"/>
    <w:rsid w:val="003B1AC4"/>
    <w:rsid w:val="003B2528"/>
    <w:rsid w:val="003B2F96"/>
    <w:rsid w:val="003B5195"/>
    <w:rsid w:val="003B7C2F"/>
    <w:rsid w:val="003C16C2"/>
    <w:rsid w:val="003C184B"/>
    <w:rsid w:val="003C3F32"/>
    <w:rsid w:val="003C5A6C"/>
    <w:rsid w:val="003D0788"/>
    <w:rsid w:val="003D3BA7"/>
    <w:rsid w:val="003D5391"/>
    <w:rsid w:val="003D621F"/>
    <w:rsid w:val="003D74BA"/>
    <w:rsid w:val="003D7DCD"/>
    <w:rsid w:val="003D7F32"/>
    <w:rsid w:val="003E75AF"/>
    <w:rsid w:val="003F1AC9"/>
    <w:rsid w:val="003F3C9F"/>
    <w:rsid w:val="003F5054"/>
    <w:rsid w:val="003F569C"/>
    <w:rsid w:val="004025EB"/>
    <w:rsid w:val="00405EF2"/>
    <w:rsid w:val="0040629E"/>
    <w:rsid w:val="004079EB"/>
    <w:rsid w:val="00410D41"/>
    <w:rsid w:val="00415B6A"/>
    <w:rsid w:val="00416CC6"/>
    <w:rsid w:val="00416E5B"/>
    <w:rsid w:val="004209DF"/>
    <w:rsid w:val="004235B9"/>
    <w:rsid w:val="0042666F"/>
    <w:rsid w:val="00430045"/>
    <w:rsid w:val="004303DA"/>
    <w:rsid w:val="004360F4"/>
    <w:rsid w:val="00440FB2"/>
    <w:rsid w:val="004430E4"/>
    <w:rsid w:val="00444CC4"/>
    <w:rsid w:val="00444E10"/>
    <w:rsid w:val="00445DA3"/>
    <w:rsid w:val="004461A0"/>
    <w:rsid w:val="00446F17"/>
    <w:rsid w:val="00450393"/>
    <w:rsid w:val="00450520"/>
    <w:rsid w:val="00451AEE"/>
    <w:rsid w:val="00453F76"/>
    <w:rsid w:val="004645C6"/>
    <w:rsid w:val="00466547"/>
    <w:rsid w:val="0047265C"/>
    <w:rsid w:val="00481492"/>
    <w:rsid w:val="004825D3"/>
    <w:rsid w:val="00483300"/>
    <w:rsid w:val="004847E6"/>
    <w:rsid w:val="00484865"/>
    <w:rsid w:val="00486613"/>
    <w:rsid w:val="00490689"/>
    <w:rsid w:val="004942A5"/>
    <w:rsid w:val="00495217"/>
    <w:rsid w:val="004A35C2"/>
    <w:rsid w:val="004B00E1"/>
    <w:rsid w:val="004B120D"/>
    <w:rsid w:val="004B1544"/>
    <w:rsid w:val="004B1571"/>
    <w:rsid w:val="004B4947"/>
    <w:rsid w:val="004B50B0"/>
    <w:rsid w:val="004B6E83"/>
    <w:rsid w:val="004C08A2"/>
    <w:rsid w:val="004C1E71"/>
    <w:rsid w:val="004C2010"/>
    <w:rsid w:val="004C36B8"/>
    <w:rsid w:val="004C66A5"/>
    <w:rsid w:val="004C6981"/>
    <w:rsid w:val="004C6BB9"/>
    <w:rsid w:val="004C792B"/>
    <w:rsid w:val="004D0EC8"/>
    <w:rsid w:val="004D1BD3"/>
    <w:rsid w:val="004D2369"/>
    <w:rsid w:val="004D26FC"/>
    <w:rsid w:val="004D288C"/>
    <w:rsid w:val="004D51D0"/>
    <w:rsid w:val="004D59EE"/>
    <w:rsid w:val="004E00D0"/>
    <w:rsid w:val="004E033F"/>
    <w:rsid w:val="004E72C6"/>
    <w:rsid w:val="004F0A0F"/>
    <w:rsid w:val="004F0E50"/>
    <w:rsid w:val="004F29D7"/>
    <w:rsid w:val="004F4140"/>
    <w:rsid w:val="004F4305"/>
    <w:rsid w:val="0050246D"/>
    <w:rsid w:val="00506D7F"/>
    <w:rsid w:val="0051040B"/>
    <w:rsid w:val="00513DDC"/>
    <w:rsid w:val="0051543F"/>
    <w:rsid w:val="00517AA3"/>
    <w:rsid w:val="00520584"/>
    <w:rsid w:val="00523323"/>
    <w:rsid w:val="00524B49"/>
    <w:rsid w:val="00524CB6"/>
    <w:rsid w:val="005312BC"/>
    <w:rsid w:val="00536010"/>
    <w:rsid w:val="00536A4D"/>
    <w:rsid w:val="0054094F"/>
    <w:rsid w:val="00541B32"/>
    <w:rsid w:val="00543E55"/>
    <w:rsid w:val="00544FCA"/>
    <w:rsid w:val="00545DB7"/>
    <w:rsid w:val="00546572"/>
    <w:rsid w:val="00547170"/>
    <w:rsid w:val="00551F8E"/>
    <w:rsid w:val="0055333D"/>
    <w:rsid w:val="00554125"/>
    <w:rsid w:val="005542EE"/>
    <w:rsid w:val="0055746B"/>
    <w:rsid w:val="005608A6"/>
    <w:rsid w:val="00565D15"/>
    <w:rsid w:val="00573934"/>
    <w:rsid w:val="0057635E"/>
    <w:rsid w:val="00580E98"/>
    <w:rsid w:val="00584120"/>
    <w:rsid w:val="005845D9"/>
    <w:rsid w:val="00590E92"/>
    <w:rsid w:val="00594C7C"/>
    <w:rsid w:val="00595687"/>
    <w:rsid w:val="00596AED"/>
    <w:rsid w:val="005A3835"/>
    <w:rsid w:val="005A38B5"/>
    <w:rsid w:val="005A47EB"/>
    <w:rsid w:val="005A696E"/>
    <w:rsid w:val="005B052F"/>
    <w:rsid w:val="005B1A92"/>
    <w:rsid w:val="005B5E83"/>
    <w:rsid w:val="005B627B"/>
    <w:rsid w:val="005C1891"/>
    <w:rsid w:val="005C3982"/>
    <w:rsid w:val="005C60D3"/>
    <w:rsid w:val="005D515E"/>
    <w:rsid w:val="005D5887"/>
    <w:rsid w:val="005E5DB4"/>
    <w:rsid w:val="005E6DB8"/>
    <w:rsid w:val="005E7E96"/>
    <w:rsid w:val="005F31FE"/>
    <w:rsid w:val="00601D85"/>
    <w:rsid w:val="00606C17"/>
    <w:rsid w:val="00615B26"/>
    <w:rsid w:val="00624F71"/>
    <w:rsid w:val="00631FB5"/>
    <w:rsid w:val="00633E41"/>
    <w:rsid w:val="006363BF"/>
    <w:rsid w:val="00642C32"/>
    <w:rsid w:val="00643F8C"/>
    <w:rsid w:val="006463BF"/>
    <w:rsid w:val="00647206"/>
    <w:rsid w:val="00647638"/>
    <w:rsid w:val="006500EF"/>
    <w:rsid w:val="00650512"/>
    <w:rsid w:val="006553A0"/>
    <w:rsid w:val="00655AD2"/>
    <w:rsid w:val="00655D53"/>
    <w:rsid w:val="006614F2"/>
    <w:rsid w:val="00667D00"/>
    <w:rsid w:val="00671E48"/>
    <w:rsid w:val="00673E12"/>
    <w:rsid w:val="006800A2"/>
    <w:rsid w:val="006801AC"/>
    <w:rsid w:val="00680A68"/>
    <w:rsid w:val="00682D03"/>
    <w:rsid w:val="00683AE3"/>
    <w:rsid w:val="0068442A"/>
    <w:rsid w:val="00690703"/>
    <w:rsid w:val="006907C1"/>
    <w:rsid w:val="006918F1"/>
    <w:rsid w:val="00691DDA"/>
    <w:rsid w:val="00695C3D"/>
    <w:rsid w:val="006A2231"/>
    <w:rsid w:val="006A3E55"/>
    <w:rsid w:val="006A5A73"/>
    <w:rsid w:val="006A72BE"/>
    <w:rsid w:val="006B10EE"/>
    <w:rsid w:val="006B2388"/>
    <w:rsid w:val="006B352A"/>
    <w:rsid w:val="006B4A5F"/>
    <w:rsid w:val="006B74F1"/>
    <w:rsid w:val="006B7704"/>
    <w:rsid w:val="006C014D"/>
    <w:rsid w:val="006C0616"/>
    <w:rsid w:val="006C11ED"/>
    <w:rsid w:val="006C2260"/>
    <w:rsid w:val="006C363B"/>
    <w:rsid w:val="006C4C76"/>
    <w:rsid w:val="006C6A57"/>
    <w:rsid w:val="006C7233"/>
    <w:rsid w:val="006C7F92"/>
    <w:rsid w:val="006D4A93"/>
    <w:rsid w:val="006E15A0"/>
    <w:rsid w:val="006E1BD7"/>
    <w:rsid w:val="006E4342"/>
    <w:rsid w:val="006E5A31"/>
    <w:rsid w:val="006E72D9"/>
    <w:rsid w:val="006F56E4"/>
    <w:rsid w:val="006F5A6C"/>
    <w:rsid w:val="006F7973"/>
    <w:rsid w:val="0070018C"/>
    <w:rsid w:val="00701D77"/>
    <w:rsid w:val="00702915"/>
    <w:rsid w:val="00703978"/>
    <w:rsid w:val="007049F3"/>
    <w:rsid w:val="007053E8"/>
    <w:rsid w:val="007072BB"/>
    <w:rsid w:val="007072BD"/>
    <w:rsid w:val="00710AA8"/>
    <w:rsid w:val="0071145D"/>
    <w:rsid w:val="00713611"/>
    <w:rsid w:val="00715210"/>
    <w:rsid w:val="00716168"/>
    <w:rsid w:val="00717124"/>
    <w:rsid w:val="0072063C"/>
    <w:rsid w:val="007210DC"/>
    <w:rsid w:val="007254BD"/>
    <w:rsid w:val="00727305"/>
    <w:rsid w:val="007301AD"/>
    <w:rsid w:val="0073081C"/>
    <w:rsid w:val="007316FC"/>
    <w:rsid w:val="00732310"/>
    <w:rsid w:val="00736F6B"/>
    <w:rsid w:val="0074470B"/>
    <w:rsid w:val="00744AAF"/>
    <w:rsid w:val="00751E09"/>
    <w:rsid w:val="00752677"/>
    <w:rsid w:val="00753028"/>
    <w:rsid w:val="00755131"/>
    <w:rsid w:val="007614E1"/>
    <w:rsid w:val="00762F30"/>
    <w:rsid w:val="00763E46"/>
    <w:rsid w:val="00767C04"/>
    <w:rsid w:val="00773897"/>
    <w:rsid w:val="007740E7"/>
    <w:rsid w:val="00774F56"/>
    <w:rsid w:val="00774F89"/>
    <w:rsid w:val="00775B5D"/>
    <w:rsid w:val="00775E28"/>
    <w:rsid w:val="00777AD3"/>
    <w:rsid w:val="00780DEA"/>
    <w:rsid w:val="00785EFC"/>
    <w:rsid w:val="0078715E"/>
    <w:rsid w:val="007872C9"/>
    <w:rsid w:val="007950A1"/>
    <w:rsid w:val="00795248"/>
    <w:rsid w:val="00795C14"/>
    <w:rsid w:val="00796386"/>
    <w:rsid w:val="007A36BE"/>
    <w:rsid w:val="007A3793"/>
    <w:rsid w:val="007A594B"/>
    <w:rsid w:val="007A726F"/>
    <w:rsid w:val="007B1AEA"/>
    <w:rsid w:val="007B2491"/>
    <w:rsid w:val="007B3A7A"/>
    <w:rsid w:val="007B3C86"/>
    <w:rsid w:val="007B5468"/>
    <w:rsid w:val="007B7109"/>
    <w:rsid w:val="007C10F5"/>
    <w:rsid w:val="007C474D"/>
    <w:rsid w:val="007C61F2"/>
    <w:rsid w:val="007D1658"/>
    <w:rsid w:val="007E0333"/>
    <w:rsid w:val="007E23E2"/>
    <w:rsid w:val="007E6A9B"/>
    <w:rsid w:val="007F023A"/>
    <w:rsid w:val="007F2EC1"/>
    <w:rsid w:val="007F4B49"/>
    <w:rsid w:val="007F5957"/>
    <w:rsid w:val="00801281"/>
    <w:rsid w:val="00801C39"/>
    <w:rsid w:val="00804B15"/>
    <w:rsid w:val="00810D9A"/>
    <w:rsid w:val="00815B98"/>
    <w:rsid w:val="0081666C"/>
    <w:rsid w:val="00817612"/>
    <w:rsid w:val="00821947"/>
    <w:rsid w:val="008248E9"/>
    <w:rsid w:val="00825345"/>
    <w:rsid w:val="00832FEE"/>
    <w:rsid w:val="00833E3A"/>
    <w:rsid w:val="008407BA"/>
    <w:rsid w:val="00842E1B"/>
    <w:rsid w:val="008438A4"/>
    <w:rsid w:val="008439F5"/>
    <w:rsid w:val="00846607"/>
    <w:rsid w:val="0085141C"/>
    <w:rsid w:val="008518FA"/>
    <w:rsid w:val="00851E9D"/>
    <w:rsid w:val="00854AEA"/>
    <w:rsid w:val="00856E7C"/>
    <w:rsid w:val="00860795"/>
    <w:rsid w:val="00862D12"/>
    <w:rsid w:val="0086526A"/>
    <w:rsid w:val="008661A8"/>
    <w:rsid w:val="00866C71"/>
    <w:rsid w:val="008676F0"/>
    <w:rsid w:val="00871474"/>
    <w:rsid w:val="008721F9"/>
    <w:rsid w:val="00873F84"/>
    <w:rsid w:val="0087481D"/>
    <w:rsid w:val="00885296"/>
    <w:rsid w:val="00885618"/>
    <w:rsid w:val="0088714F"/>
    <w:rsid w:val="008900CB"/>
    <w:rsid w:val="00893EA1"/>
    <w:rsid w:val="0089585D"/>
    <w:rsid w:val="008969F7"/>
    <w:rsid w:val="008A092A"/>
    <w:rsid w:val="008A1280"/>
    <w:rsid w:val="008A17D4"/>
    <w:rsid w:val="008A26F8"/>
    <w:rsid w:val="008A28B6"/>
    <w:rsid w:val="008A522D"/>
    <w:rsid w:val="008A6E35"/>
    <w:rsid w:val="008A7838"/>
    <w:rsid w:val="008A7D3B"/>
    <w:rsid w:val="008B008B"/>
    <w:rsid w:val="008B5EDA"/>
    <w:rsid w:val="008B5F1F"/>
    <w:rsid w:val="008C0330"/>
    <w:rsid w:val="008C2854"/>
    <w:rsid w:val="008D101C"/>
    <w:rsid w:val="008D102E"/>
    <w:rsid w:val="008D12BF"/>
    <w:rsid w:val="008D1C74"/>
    <w:rsid w:val="008D5CD9"/>
    <w:rsid w:val="008E07B5"/>
    <w:rsid w:val="008E086A"/>
    <w:rsid w:val="008E345F"/>
    <w:rsid w:val="008E3887"/>
    <w:rsid w:val="008F08D4"/>
    <w:rsid w:val="008F0C52"/>
    <w:rsid w:val="008F0CE2"/>
    <w:rsid w:val="008F3C18"/>
    <w:rsid w:val="008F5DB2"/>
    <w:rsid w:val="008F67A2"/>
    <w:rsid w:val="009016CF"/>
    <w:rsid w:val="009041E7"/>
    <w:rsid w:val="00904B9D"/>
    <w:rsid w:val="00904D87"/>
    <w:rsid w:val="00911400"/>
    <w:rsid w:val="009129CD"/>
    <w:rsid w:val="00912AD7"/>
    <w:rsid w:val="00913EB1"/>
    <w:rsid w:val="00914193"/>
    <w:rsid w:val="009236CD"/>
    <w:rsid w:val="009273E1"/>
    <w:rsid w:val="009279B4"/>
    <w:rsid w:val="009312A6"/>
    <w:rsid w:val="00931401"/>
    <w:rsid w:val="00944BC0"/>
    <w:rsid w:val="009464D1"/>
    <w:rsid w:val="00946BB3"/>
    <w:rsid w:val="00954F8E"/>
    <w:rsid w:val="00955DE1"/>
    <w:rsid w:val="009564EB"/>
    <w:rsid w:val="00956565"/>
    <w:rsid w:val="00956903"/>
    <w:rsid w:val="00957B2D"/>
    <w:rsid w:val="009613E4"/>
    <w:rsid w:val="00961D4C"/>
    <w:rsid w:val="00963E76"/>
    <w:rsid w:val="0096601A"/>
    <w:rsid w:val="0097084D"/>
    <w:rsid w:val="00971B03"/>
    <w:rsid w:val="009740C5"/>
    <w:rsid w:val="009770D2"/>
    <w:rsid w:val="00977CE2"/>
    <w:rsid w:val="00977D38"/>
    <w:rsid w:val="00980517"/>
    <w:rsid w:val="00981462"/>
    <w:rsid w:val="009831C3"/>
    <w:rsid w:val="00991F53"/>
    <w:rsid w:val="0099268F"/>
    <w:rsid w:val="00993CBE"/>
    <w:rsid w:val="00993CF5"/>
    <w:rsid w:val="00997076"/>
    <w:rsid w:val="009A2760"/>
    <w:rsid w:val="009A408A"/>
    <w:rsid w:val="009A66E8"/>
    <w:rsid w:val="009B0E1D"/>
    <w:rsid w:val="009B3DEA"/>
    <w:rsid w:val="009B6138"/>
    <w:rsid w:val="009B67AD"/>
    <w:rsid w:val="009C10D9"/>
    <w:rsid w:val="009C56EB"/>
    <w:rsid w:val="009C6204"/>
    <w:rsid w:val="009D50FC"/>
    <w:rsid w:val="009D6015"/>
    <w:rsid w:val="009D7264"/>
    <w:rsid w:val="009D74BA"/>
    <w:rsid w:val="009E128F"/>
    <w:rsid w:val="009E6D0F"/>
    <w:rsid w:val="009F754B"/>
    <w:rsid w:val="009F7AA4"/>
    <w:rsid w:val="00A01CC0"/>
    <w:rsid w:val="00A024DC"/>
    <w:rsid w:val="00A02522"/>
    <w:rsid w:val="00A03B1C"/>
    <w:rsid w:val="00A057B2"/>
    <w:rsid w:val="00A101B5"/>
    <w:rsid w:val="00A118B5"/>
    <w:rsid w:val="00A12D91"/>
    <w:rsid w:val="00A13860"/>
    <w:rsid w:val="00A13FD4"/>
    <w:rsid w:val="00A15D4E"/>
    <w:rsid w:val="00A16047"/>
    <w:rsid w:val="00A17CDA"/>
    <w:rsid w:val="00A20B69"/>
    <w:rsid w:val="00A21F36"/>
    <w:rsid w:val="00A248F1"/>
    <w:rsid w:val="00A25EC9"/>
    <w:rsid w:val="00A328C3"/>
    <w:rsid w:val="00A3318E"/>
    <w:rsid w:val="00A37FB5"/>
    <w:rsid w:val="00A42E36"/>
    <w:rsid w:val="00A43EEA"/>
    <w:rsid w:val="00A51728"/>
    <w:rsid w:val="00A51C0E"/>
    <w:rsid w:val="00A52E6D"/>
    <w:rsid w:val="00A6155D"/>
    <w:rsid w:val="00A658A0"/>
    <w:rsid w:val="00A67351"/>
    <w:rsid w:val="00A71C6E"/>
    <w:rsid w:val="00A722E1"/>
    <w:rsid w:val="00A74B7C"/>
    <w:rsid w:val="00A76C51"/>
    <w:rsid w:val="00A80AF4"/>
    <w:rsid w:val="00A80B7F"/>
    <w:rsid w:val="00A826E9"/>
    <w:rsid w:val="00A8387F"/>
    <w:rsid w:val="00A94CF0"/>
    <w:rsid w:val="00AA04C6"/>
    <w:rsid w:val="00AA3494"/>
    <w:rsid w:val="00AA508C"/>
    <w:rsid w:val="00AA6AAC"/>
    <w:rsid w:val="00AA7BE7"/>
    <w:rsid w:val="00AB15EE"/>
    <w:rsid w:val="00AB683E"/>
    <w:rsid w:val="00AB771D"/>
    <w:rsid w:val="00AC1CE1"/>
    <w:rsid w:val="00AD11E8"/>
    <w:rsid w:val="00AE0373"/>
    <w:rsid w:val="00AE2F12"/>
    <w:rsid w:val="00AE4690"/>
    <w:rsid w:val="00AE7692"/>
    <w:rsid w:val="00AF1984"/>
    <w:rsid w:val="00AF43C8"/>
    <w:rsid w:val="00AF49B6"/>
    <w:rsid w:val="00AF4F0F"/>
    <w:rsid w:val="00B03022"/>
    <w:rsid w:val="00B05205"/>
    <w:rsid w:val="00B07390"/>
    <w:rsid w:val="00B07B22"/>
    <w:rsid w:val="00B10AAB"/>
    <w:rsid w:val="00B111B6"/>
    <w:rsid w:val="00B129E8"/>
    <w:rsid w:val="00B136BC"/>
    <w:rsid w:val="00B14B34"/>
    <w:rsid w:val="00B14EFF"/>
    <w:rsid w:val="00B168B6"/>
    <w:rsid w:val="00B21FA4"/>
    <w:rsid w:val="00B23C21"/>
    <w:rsid w:val="00B24523"/>
    <w:rsid w:val="00B30A99"/>
    <w:rsid w:val="00B31111"/>
    <w:rsid w:val="00B350E8"/>
    <w:rsid w:val="00B35B97"/>
    <w:rsid w:val="00B361E1"/>
    <w:rsid w:val="00B425F3"/>
    <w:rsid w:val="00B44EE2"/>
    <w:rsid w:val="00B47D91"/>
    <w:rsid w:val="00B51200"/>
    <w:rsid w:val="00B57CE0"/>
    <w:rsid w:val="00B60886"/>
    <w:rsid w:val="00B61A6D"/>
    <w:rsid w:val="00B61BD8"/>
    <w:rsid w:val="00B63D96"/>
    <w:rsid w:val="00B70EC8"/>
    <w:rsid w:val="00B74F7B"/>
    <w:rsid w:val="00B75B7E"/>
    <w:rsid w:val="00B768EC"/>
    <w:rsid w:val="00B77E78"/>
    <w:rsid w:val="00B81E72"/>
    <w:rsid w:val="00B82BAE"/>
    <w:rsid w:val="00B83FCB"/>
    <w:rsid w:val="00B850D1"/>
    <w:rsid w:val="00B85E1A"/>
    <w:rsid w:val="00B85FC7"/>
    <w:rsid w:val="00B96C8E"/>
    <w:rsid w:val="00B9796B"/>
    <w:rsid w:val="00BA0782"/>
    <w:rsid w:val="00BA0E8F"/>
    <w:rsid w:val="00BA18E8"/>
    <w:rsid w:val="00BA23EC"/>
    <w:rsid w:val="00BA47F0"/>
    <w:rsid w:val="00BA50E8"/>
    <w:rsid w:val="00BA5E5A"/>
    <w:rsid w:val="00BA765C"/>
    <w:rsid w:val="00BB42A4"/>
    <w:rsid w:val="00BC1697"/>
    <w:rsid w:val="00BC3B82"/>
    <w:rsid w:val="00BC5E9E"/>
    <w:rsid w:val="00BC7E9B"/>
    <w:rsid w:val="00BD1381"/>
    <w:rsid w:val="00BD2550"/>
    <w:rsid w:val="00BD4A95"/>
    <w:rsid w:val="00BD4C98"/>
    <w:rsid w:val="00BD75D9"/>
    <w:rsid w:val="00BE27EF"/>
    <w:rsid w:val="00BF0B8C"/>
    <w:rsid w:val="00BF270B"/>
    <w:rsid w:val="00BF6DFE"/>
    <w:rsid w:val="00BF7CF0"/>
    <w:rsid w:val="00BF7D4D"/>
    <w:rsid w:val="00C038D2"/>
    <w:rsid w:val="00C039BC"/>
    <w:rsid w:val="00C03D96"/>
    <w:rsid w:val="00C041DB"/>
    <w:rsid w:val="00C0420C"/>
    <w:rsid w:val="00C0519E"/>
    <w:rsid w:val="00C10842"/>
    <w:rsid w:val="00C10D7D"/>
    <w:rsid w:val="00C1152B"/>
    <w:rsid w:val="00C13BD2"/>
    <w:rsid w:val="00C16D39"/>
    <w:rsid w:val="00C172F8"/>
    <w:rsid w:val="00C21402"/>
    <w:rsid w:val="00C23F66"/>
    <w:rsid w:val="00C25928"/>
    <w:rsid w:val="00C26F6D"/>
    <w:rsid w:val="00C273AE"/>
    <w:rsid w:val="00C32496"/>
    <w:rsid w:val="00C32F57"/>
    <w:rsid w:val="00C33C24"/>
    <w:rsid w:val="00C3562A"/>
    <w:rsid w:val="00C3596A"/>
    <w:rsid w:val="00C368E8"/>
    <w:rsid w:val="00C37717"/>
    <w:rsid w:val="00C41BE2"/>
    <w:rsid w:val="00C42946"/>
    <w:rsid w:val="00C45937"/>
    <w:rsid w:val="00C45ED2"/>
    <w:rsid w:val="00C46D6F"/>
    <w:rsid w:val="00C46DA6"/>
    <w:rsid w:val="00C52234"/>
    <w:rsid w:val="00C55980"/>
    <w:rsid w:val="00C604F3"/>
    <w:rsid w:val="00C6183B"/>
    <w:rsid w:val="00C63101"/>
    <w:rsid w:val="00C6511E"/>
    <w:rsid w:val="00C6598C"/>
    <w:rsid w:val="00C66299"/>
    <w:rsid w:val="00C709DD"/>
    <w:rsid w:val="00C716C4"/>
    <w:rsid w:val="00C72DB0"/>
    <w:rsid w:val="00C738A1"/>
    <w:rsid w:val="00C7534F"/>
    <w:rsid w:val="00C76F5A"/>
    <w:rsid w:val="00C80918"/>
    <w:rsid w:val="00C83AF3"/>
    <w:rsid w:val="00C8408A"/>
    <w:rsid w:val="00C87361"/>
    <w:rsid w:val="00C92A9F"/>
    <w:rsid w:val="00C9403D"/>
    <w:rsid w:val="00C950E0"/>
    <w:rsid w:val="00C95227"/>
    <w:rsid w:val="00C971F9"/>
    <w:rsid w:val="00CA24F0"/>
    <w:rsid w:val="00CA3C38"/>
    <w:rsid w:val="00CA7A74"/>
    <w:rsid w:val="00CA7FEB"/>
    <w:rsid w:val="00CB03AB"/>
    <w:rsid w:val="00CB1B17"/>
    <w:rsid w:val="00CB4E5C"/>
    <w:rsid w:val="00CC4858"/>
    <w:rsid w:val="00CD023F"/>
    <w:rsid w:val="00CD0401"/>
    <w:rsid w:val="00CD26B1"/>
    <w:rsid w:val="00CD57F0"/>
    <w:rsid w:val="00CD5997"/>
    <w:rsid w:val="00CD6C0A"/>
    <w:rsid w:val="00CD7F5C"/>
    <w:rsid w:val="00CE1187"/>
    <w:rsid w:val="00CE1827"/>
    <w:rsid w:val="00CE4B25"/>
    <w:rsid w:val="00CF5C85"/>
    <w:rsid w:val="00CF66B2"/>
    <w:rsid w:val="00CF7D6B"/>
    <w:rsid w:val="00D020F1"/>
    <w:rsid w:val="00D04AA3"/>
    <w:rsid w:val="00D07C73"/>
    <w:rsid w:val="00D12614"/>
    <w:rsid w:val="00D128D0"/>
    <w:rsid w:val="00D13CEE"/>
    <w:rsid w:val="00D21C20"/>
    <w:rsid w:val="00D2204C"/>
    <w:rsid w:val="00D239FA"/>
    <w:rsid w:val="00D24C2B"/>
    <w:rsid w:val="00D3224C"/>
    <w:rsid w:val="00D371C4"/>
    <w:rsid w:val="00D4094B"/>
    <w:rsid w:val="00D40E2F"/>
    <w:rsid w:val="00D4105E"/>
    <w:rsid w:val="00D42E15"/>
    <w:rsid w:val="00D434A9"/>
    <w:rsid w:val="00D44884"/>
    <w:rsid w:val="00D462DE"/>
    <w:rsid w:val="00D46371"/>
    <w:rsid w:val="00D46DCC"/>
    <w:rsid w:val="00D52ABD"/>
    <w:rsid w:val="00D52CA8"/>
    <w:rsid w:val="00D55AD6"/>
    <w:rsid w:val="00D57F1E"/>
    <w:rsid w:val="00D60582"/>
    <w:rsid w:val="00D61E15"/>
    <w:rsid w:val="00D62BF8"/>
    <w:rsid w:val="00D62E4E"/>
    <w:rsid w:val="00D630F8"/>
    <w:rsid w:val="00D63368"/>
    <w:rsid w:val="00D64616"/>
    <w:rsid w:val="00D66286"/>
    <w:rsid w:val="00D70AAB"/>
    <w:rsid w:val="00D70DFE"/>
    <w:rsid w:val="00D72A52"/>
    <w:rsid w:val="00D73971"/>
    <w:rsid w:val="00D74480"/>
    <w:rsid w:val="00D75952"/>
    <w:rsid w:val="00D75CA2"/>
    <w:rsid w:val="00D7708C"/>
    <w:rsid w:val="00D77643"/>
    <w:rsid w:val="00D7765C"/>
    <w:rsid w:val="00D81083"/>
    <w:rsid w:val="00D81364"/>
    <w:rsid w:val="00D81553"/>
    <w:rsid w:val="00D8306E"/>
    <w:rsid w:val="00D83BBE"/>
    <w:rsid w:val="00D91133"/>
    <w:rsid w:val="00D916E1"/>
    <w:rsid w:val="00D939FE"/>
    <w:rsid w:val="00D97A36"/>
    <w:rsid w:val="00DA03B8"/>
    <w:rsid w:val="00DA2675"/>
    <w:rsid w:val="00DA2688"/>
    <w:rsid w:val="00DA6A52"/>
    <w:rsid w:val="00DB68C2"/>
    <w:rsid w:val="00DB6F2D"/>
    <w:rsid w:val="00DB7C2B"/>
    <w:rsid w:val="00DC0918"/>
    <w:rsid w:val="00DC2943"/>
    <w:rsid w:val="00DC6E33"/>
    <w:rsid w:val="00DD2010"/>
    <w:rsid w:val="00DD2483"/>
    <w:rsid w:val="00DD2D04"/>
    <w:rsid w:val="00DD475F"/>
    <w:rsid w:val="00DD4F94"/>
    <w:rsid w:val="00DD7A9D"/>
    <w:rsid w:val="00DE0FA6"/>
    <w:rsid w:val="00DE264A"/>
    <w:rsid w:val="00DE2EBA"/>
    <w:rsid w:val="00DE5E35"/>
    <w:rsid w:val="00DE6A95"/>
    <w:rsid w:val="00DE7053"/>
    <w:rsid w:val="00DE7360"/>
    <w:rsid w:val="00DF3112"/>
    <w:rsid w:val="00DF4731"/>
    <w:rsid w:val="00E01280"/>
    <w:rsid w:val="00E0192A"/>
    <w:rsid w:val="00E0669D"/>
    <w:rsid w:val="00E07B94"/>
    <w:rsid w:val="00E10C34"/>
    <w:rsid w:val="00E11397"/>
    <w:rsid w:val="00E16B2F"/>
    <w:rsid w:val="00E17E06"/>
    <w:rsid w:val="00E2171D"/>
    <w:rsid w:val="00E2284C"/>
    <w:rsid w:val="00E24AB8"/>
    <w:rsid w:val="00E2639C"/>
    <w:rsid w:val="00E3164A"/>
    <w:rsid w:val="00E322D0"/>
    <w:rsid w:val="00E324B1"/>
    <w:rsid w:val="00E33277"/>
    <w:rsid w:val="00E379ED"/>
    <w:rsid w:val="00E53C75"/>
    <w:rsid w:val="00E562A8"/>
    <w:rsid w:val="00E5754B"/>
    <w:rsid w:val="00E62A62"/>
    <w:rsid w:val="00E67B46"/>
    <w:rsid w:val="00E67DBB"/>
    <w:rsid w:val="00E720AD"/>
    <w:rsid w:val="00E73C26"/>
    <w:rsid w:val="00E74254"/>
    <w:rsid w:val="00E74CD8"/>
    <w:rsid w:val="00E75542"/>
    <w:rsid w:val="00E760C9"/>
    <w:rsid w:val="00E82E93"/>
    <w:rsid w:val="00E84E24"/>
    <w:rsid w:val="00E90274"/>
    <w:rsid w:val="00E90BB1"/>
    <w:rsid w:val="00E91D0C"/>
    <w:rsid w:val="00E92C25"/>
    <w:rsid w:val="00E93455"/>
    <w:rsid w:val="00E96B4B"/>
    <w:rsid w:val="00EA4598"/>
    <w:rsid w:val="00EB0B35"/>
    <w:rsid w:val="00EB1262"/>
    <w:rsid w:val="00EB2945"/>
    <w:rsid w:val="00EB43FD"/>
    <w:rsid w:val="00EB4943"/>
    <w:rsid w:val="00EB555F"/>
    <w:rsid w:val="00EB6F02"/>
    <w:rsid w:val="00EC2B16"/>
    <w:rsid w:val="00EC431E"/>
    <w:rsid w:val="00EC4521"/>
    <w:rsid w:val="00EC4C45"/>
    <w:rsid w:val="00ED1319"/>
    <w:rsid w:val="00ED24FB"/>
    <w:rsid w:val="00ED6DEC"/>
    <w:rsid w:val="00ED7618"/>
    <w:rsid w:val="00EE0962"/>
    <w:rsid w:val="00EE2CAF"/>
    <w:rsid w:val="00EE4D00"/>
    <w:rsid w:val="00EF0193"/>
    <w:rsid w:val="00EF0D1C"/>
    <w:rsid w:val="00EF469D"/>
    <w:rsid w:val="00EF7CBD"/>
    <w:rsid w:val="00EF7FA5"/>
    <w:rsid w:val="00F01150"/>
    <w:rsid w:val="00F02416"/>
    <w:rsid w:val="00F064A6"/>
    <w:rsid w:val="00F06907"/>
    <w:rsid w:val="00F073D3"/>
    <w:rsid w:val="00F07C15"/>
    <w:rsid w:val="00F11159"/>
    <w:rsid w:val="00F1475D"/>
    <w:rsid w:val="00F252B9"/>
    <w:rsid w:val="00F25B95"/>
    <w:rsid w:val="00F266D0"/>
    <w:rsid w:val="00F311C1"/>
    <w:rsid w:val="00F3452A"/>
    <w:rsid w:val="00F360C0"/>
    <w:rsid w:val="00F37964"/>
    <w:rsid w:val="00F421D6"/>
    <w:rsid w:val="00F43B12"/>
    <w:rsid w:val="00F43C26"/>
    <w:rsid w:val="00F43FE2"/>
    <w:rsid w:val="00F44617"/>
    <w:rsid w:val="00F45DEA"/>
    <w:rsid w:val="00F52476"/>
    <w:rsid w:val="00F533C6"/>
    <w:rsid w:val="00F553B6"/>
    <w:rsid w:val="00F56065"/>
    <w:rsid w:val="00F63F3F"/>
    <w:rsid w:val="00F70D9B"/>
    <w:rsid w:val="00F72700"/>
    <w:rsid w:val="00F81289"/>
    <w:rsid w:val="00F830F5"/>
    <w:rsid w:val="00F831A6"/>
    <w:rsid w:val="00F859EA"/>
    <w:rsid w:val="00F85FA3"/>
    <w:rsid w:val="00F86D47"/>
    <w:rsid w:val="00F86FA1"/>
    <w:rsid w:val="00F91A76"/>
    <w:rsid w:val="00F96528"/>
    <w:rsid w:val="00F96F21"/>
    <w:rsid w:val="00FA1ABC"/>
    <w:rsid w:val="00FA4A33"/>
    <w:rsid w:val="00FB062B"/>
    <w:rsid w:val="00FB3318"/>
    <w:rsid w:val="00FB4DF3"/>
    <w:rsid w:val="00FB7532"/>
    <w:rsid w:val="00FB7632"/>
    <w:rsid w:val="00FC3C91"/>
    <w:rsid w:val="00FC4875"/>
    <w:rsid w:val="00FC580B"/>
    <w:rsid w:val="00FC7551"/>
    <w:rsid w:val="00FD10A6"/>
    <w:rsid w:val="00FD4068"/>
    <w:rsid w:val="00FD5779"/>
    <w:rsid w:val="00FD5F5B"/>
    <w:rsid w:val="00FE0054"/>
    <w:rsid w:val="00FE1B71"/>
    <w:rsid w:val="00FE204E"/>
    <w:rsid w:val="00FE2156"/>
    <w:rsid w:val="00FE29D7"/>
    <w:rsid w:val="00FE2DCB"/>
    <w:rsid w:val="00FE307D"/>
    <w:rsid w:val="00FE4D5D"/>
    <w:rsid w:val="00FE503E"/>
    <w:rsid w:val="00FE687E"/>
    <w:rsid w:val="00FF1CCA"/>
    <w:rsid w:val="00FF53FD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F66040"/>
  <w15:docId w15:val="{A9A5A4BA-5D45-45EF-AC96-644CCF21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A9D"/>
    <w:pPr>
      <w:jc w:val="lef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ed">
    <w:name w:val="Centered"/>
    <w:qFormat/>
    <w:rsid w:val="00F63F3F"/>
    <w:rPr>
      <w:rFonts w:ascii="Arial" w:eastAsia="Times New Roman" w:hAnsi="Arial" w:cs="Times New Roman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8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7B2D"/>
    <w:pPr>
      <w:spacing w:after="160" w:line="256" w:lineRule="auto"/>
      <w:ind w:left="720"/>
      <w:contextualSpacing/>
    </w:pPr>
    <w:rPr>
      <w:rFonts w:cs="Segoe UI"/>
    </w:rPr>
  </w:style>
  <w:style w:type="character" w:styleId="Hyperlink">
    <w:name w:val="Hyperlink"/>
    <w:basedOn w:val="DefaultParagraphFont"/>
    <w:uiPriority w:val="99"/>
    <w:unhideWhenUsed/>
    <w:rsid w:val="0054717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9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A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A5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B4A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A5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F7FA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E7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1AB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1ABC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1A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pps.legislature.ky.gov/AgencyReports/Interim%20Joint%20Committees/Appropriations%20and%20Revenu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MPL_13\LETRHE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CEA9A-32B6-463B-BD2A-2C78FB2B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LETRHEAD.dotm</Template>
  <TotalTime>1900</TotalTime>
  <Pages>1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LRC</Company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Hays, Jennifer (LRC)</dc:creator>
  <cp:keywords/>
  <dc:description/>
  <cp:lastModifiedBy>Hays, Jennifer (LRC)</cp:lastModifiedBy>
  <cp:revision>22</cp:revision>
  <cp:lastPrinted>2024-10-03T20:48:00Z</cp:lastPrinted>
  <dcterms:created xsi:type="dcterms:W3CDTF">2024-10-10T12:03:00Z</dcterms:created>
  <dcterms:modified xsi:type="dcterms:W3CDTF">2024-11-01T17:07:00Z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cd6bafb720fdc7578bb2d37b2fc8bf76aec0c7002c75fa1864aca9f2bc0c26e7</vt:lpwstr>
  </property>
</Properties>
</file>