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B927B3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Interim Joint Committee on Appropriations &amp; Revenue</w:t>
      </w:r>
    </w:p>
    <w:p w:rsidR="000A6BA5" w:rsidRPr="001266C3" w:rsidRDefault="000A6BA5">
      <w:pPr>
        <w:pStyle w:val="Heading1"/>
        <w:ind w:firstLine="0"/>
        <w:rPr>
          <w:rFonts w:ascii="Times New Roman" w:hAnsi="Times New Roman"/>
          <w:sz w:val="16"/>
        </w:rPr>
      </w:pPr>
    </w:p>
    <w:p w:rsidR="000A6BA5" w:rsidRDefault="00B927B3">
      <w:pPr>
        <w:pStyle w:val="Heading2"/>
        <w:ind w:firstLine="0"/>
        <w:rPr>
          <w:rFonts w:ascii="Times New Roman" w:hAnsi="Times New Roman"/>
        </w:rPr>
      </w:pPr>
      <w:bookmarkStart w:id="2" w:name="subcom"/>
      <w:bookmarkEnd w:id="2"/>
      <w:r>
        <w:rPr>
          <w:rFonts w:ascii="Times New Roman" w:hAnsi="Times New Roman"/>
        </w:rPr>
        <w:t>Budget Review Subcommittee on Education</w:t>
      </w:r>
    </w:p>
    <w:p w:rsidR="000A6BA5" w:rsidRPr="001266C3" w:rsidRDefault="000A6BA5">
      <w:pPr>
        <w:pStyle w:val="Heading2"/>
        <w:ind w:firstLine="0"/>
        <w:rPr>
          <w:rFonts w:ascii="Times New Roman" w:hAnsi="Times New Roman"/>
          <w:sz w:val="18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3" w:name="MeetNo1"/>
      <w:bookmarkEnd w:id="3"/>
      <w:r w:rsidR="00203420">
        <w:rPr>
          <w:rFonts w:ascii="Times New Roman" w:hAnsi="Times New Roman"/>
        </w:rPr>
        <w:t>Second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4" w:name="IntRecYr"/>
      <w:bookmarkEnd w:id="4"/>
      <w:r w:rsidR="00B927B3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Interim</w:t>
      </w:r>
    </w:p>
    <w:p w:rsidR="000A6BA5" w:rsidRPr="001266C3" w:rsidRDefault="000A6BA5">
      <w:pPr>
        <w:pStyle w:val="Heading3"/>
        <w:ind w:firstLine="0"/>
        <w:rPr>
          <w:rFonts w:ascii="Times New Roman" w:hAnsi="Times New Roman"/>
          <w:sz w:val="18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5" w:name="MeetMDY1"/>
      <w:bookmarkEnd w:id="5"/>
      <w:r w:rsidR="00B927B3">
        <w:rPr>
          <w:rFonts w:ascii="Times New Roman" w:hAnsi="Times New Roman"/>
        </w:rPr>
        <w:t>July 7, 2021</w:t>
      </w:r>
      <w:r>
        <w:rPr>
          <w:rFonts w:ascii="Times New Roman" w:hAnsi="Times New Roman"/>
        </w:rPr>
        <w:t xml:space="preserve"> </w:t>
      </w:r>
    </w:p>
    <w:p w:rsidR="000A6BA5" w:rsidRPr="001266C3" w:rsidRDefault="000A6BA5">
      <w:pPr>
        <w:pStyle w:val="Heading3"/>
        <w:ind w:firstLine="0"/>
        <w:rPr>
          <w:rFonts w:ascii="Times New Roman" w:hAnsi="Times New Roman"/>
          <w:sz w:val="22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6" w:name="MeetNo2"/>
      <w:bookmarkEnd w:id="6"/>
      <w:r w:rsidR="00203420">
        <w:t>second</w:t>
      </w:r>
      <w:r>
        <w:t xml:space="preserve"> meeting of the </w:t>
      </w:r>
      <w:bookmarkStart w:id="7" w:name="cmte2"/>
      <w:bookmarkEnd w:id="7"/>
      <w:r w:rsidR="00B927B3">
        <w:t>Budget Review Subcommittee on Education of the Interim Joint Committee on Appropriations &amp; Revenue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8" w:name="Day"/>
      <w:bookmarkEnd w:id="8"/>
      <w:r w:rsidR="00B927B3">
        <w:t>Wednesday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9" w:name="MeetMDY2"/>
      <w:bookmarkEnd w:id="9"/>
      <w:r w:rsidR="00B927B3">
        <w:t>July 7, 2021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10" w:name="MeetTime"/>
      <w:bookmarkEnd w:id="10"/>
      <w:r w:rsidR="00B927B3">
        <w:t>11:00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1" w:name="Room"/>
      <w:bookmarkEnd w:id="11"/>
      <w:r w:rsidR="00B927B3">
        <w:t>Room 154 of the Capitol Annex</w:t>
      </w:r>
      <w:r>
        <w:t xml:space="preserve">. </w:t>
      </w:r>
      <w:bookmarkStart w:id="12" w:name="pchair"/>
      <w:bookmarkEnd w:id="12"/>
      <w:r w:rsidR="00B927B3">
        <w:t>Representative Steve Riley, Chair</w:t>
      </w:r>
      <w:r>
        <w:t>, called the meeting to order, and the secretary called the roll.</w:t>
      </w:r>
    </w:p>
    <w:p w:rsidR="000A6BA5" w:rsidRPr="001266C3" w:rsidRDefault="000A6BA5" w:rsidP="001266C3">
      <w:pPr>
        <w:spacing w:line="240" w:lineRule="atLeast"/>
        <w:rPr>
          <w:sz w:val="20"/>
        </w:rPr>
      </w:pPr>
    </w:p>
    <w:p w:rsidR="000A6BA5" w:rsidRDefault="000A6BA5">
      <w:r>
        <w:t>Present were:</w:t>
      </w:r>
    </w:p>
    <w:p w:rsidR="000A6BA5" w:rsidRPr="001266C3" w:rsidRDefault="000A6BA5" w:rsidP="001266C3">
      <w:pPr>
        <w:spacing w:line="240" w:lineRule="atLeast"/>
        <w:rPr>
          <w:sz w:val="22"/>
        </w:rPr>
      </w:pPr>
    </w:p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3" w:name="Members"/>
      <w:bookmarkEnd w:id="13"/>
      <w:r w:rsidR="00B927B3">
        <w:t>Representatives James Tipton, Co-Chair, and Steve Riley, Co-Chair; Senator Dennis Parrett; Representatives Kim Banta, Tina Bojanowski, Randy Bridges, Ken Fleming, Kelly Flood, Regina Huff, Bobby McCool,</w:t>
      </w:r>
      <w:r w:rsidR="00203420">
        <w:t xml:space="preserve"> and</w:t>
      </w:r>
      <w:r w:rsidR="00B927B3">
        <w:t xml:space="preserve"> Ruth Ann Palumbo</w:t>
      </w:r>
      <w:r>
        <w:t>.</w:t>
      </w:r>
    </w:p>
    <w:p w:rsidR="000A6BA5" w:rsidRDefault="000A6BA5" w:rsidP="001266C3">
      <w:pPr>
        <w:spacing w:line="240" w:lineRule="atLeast"/>
      </w:pPr>
    </w:p>
    <w:p w:rsidR="000A6BA5" w:rsidRDefault="000A6BA5">
      <w:r>
        <w:rPr>
          <w:u w:val="single"/>
        </w:rPr>
        <w:t>Guests:</w:t>
      </w:r>
      <w:r>
        <w:t xml:space="preserve">  </w:t>
      </w:r>
      <w:r w:rsidR="00B927B3">
        <w:t>Robin Kinney, Associate Commissioner, Office of Finance and Operations, Kentucky Department of Education; Carrie Ballinger, Superintendent, Rockcastle County Schools; Dr. Houston Barber, Superintendent, Frankfort Independent</w:t>
      </w:r>
      <w:r w:rsidR="00B82DC4">
        <w:t xml:space="preserve"> Schools</w:t>
      </w:r>
      <w:r w:rsidR="00B927B3">
        <w:t>, President, Kentucky Association of School Superintendents; Matt Robbins, Superintendent, Daviess County Schools, Board  Member, Kentucky Association of School Superintendents; Amy Shutt, Assistant Superintendent, Daviess County Schools; Thom Cochran, Superintendent, Johnson County S</w:t>
      </w:r>
      <w:r w:rsidR="001266C3">
        <w:t xml:space="preserve">chools, </w:t>
      </w:r>
      <w:r w:rsidR="00B927B3">
        <w:t>Vice President, Kentucky Association of School Superintendents.</w:t>
      </w:r>
    </w:p>
    <w:p w:rsidR="000A6BA5" w:rsidRPr="001266C3" w:rsidRDefault="000A6BA5" w:rsidP="001266C3">
      <w:pPr>
        <w:spacing w:line="240" w:lineRule="atLeast"/>
        <w:rPr>
          <w:sz w:val="14"/>
        </w:rPr>
      </w:pPr>
    </w:p>
    <w:p w:rsidR="001266C3" w:rsidRDefault="000A6BA5" w:rsidP="001266C3">
      <w:r>
        <w:rPr>
          <w:u w:val="single"/>
        </w:rPr>
        <w:t>LRC Staff:</w:t>
      </w:r>
      <w:r>
        <w:t xml:space="preserve">  </w:t>
      </w:r>
      <w:bookmarkStart w:id="14" w:name="cmtestaff"/>
      <w:bookmarkEnd w:id="14"/>
      <w:r w:rsidR="00B927B3">
        <w:t>Liz Columbia, Jennifer Krieger, Nick Peak, and Amie Elam</w:t>
      </w:r>
    </w:p>
    <w:p w:rsidR="00B82DC4" w:rsidRDefault="00B82DC4" w:rsidP="00B82DC4">
      <w:pPr>
        <w:rPr>
          <w:b/>
        </w:rPr>
      </w:pPr>
      <w:r w:rsidRPr="00674C28">
        <w:rPr>
          <w:b/>
        </w:rPr>
        <w:t>Approval of Minutes</w:t>
      </w:r>
    </w:p>
    <w:p w:rsidR="00B82DC4" w:rsidRDefault="00B82DC4" w:rsidP="00B82DC4">
      <w:r>
        <w:t>Representative Fleming made the motion to approve the minutes from the June 2, 2021 meeting. Representative Tipton seconded the motion, and the minutes were approved without objection.</w:t>
      </w:r>
    </w:p>
    <w:p w:rsidR="00B82DC4" w:rsidRPr="001266C3" w:rsidRDefault="00B82DC4" w:rsidP="001266C3"/>
    <w:p w:rsidR="00B82DC4" w:rsidRDefault="00B82DC4" w:rsidP="00F30EA9">
      <w:pPr>
        <w:rPr>
          <w:b/>
        </w:rPr>
      </w:pPr>
    </w:p>
    <w:p w:rsidR="00F30EA9" w:rsidRDefault="00F30EA9" w:rsidP="00F30EA9">
      <w:pPr>
        <w:rPr>
          <w:b/>
        </w:rPr>
      </w:pPr>
      <w:r>
        <w:rPr>
          <w:b/>
        </w:rPr>
        <w:t xml:space="preserve">Kentucky Department of Education </w:t>
      </w:r>
    </w:p>
    <w:p w:rsidR="00EF4035" w:rsidRDefault="00EF4035" w:rsidP="00F30EA9">
      <w:pPr>
        <w:rPr>
          <w:b/>
        </w:rPr>
      </w:pPr>
    </w:p>
    <w:p w:rsidR="00EF4035" w:rsidRDefault="00EF4035" w:rsidP="00EF4035">
      <w:r w:rsidRPr="00EF4035">
        <w:t xml:space="preserve">Robin Kinney, Associate Commissioner, </w:t>
      </w:r>
      <w:r>
        <w:t xml:space="preserve">Office of Finance and Operations, </w:t>
      </w:r>
      <w:r w:rsidRPr="00EF4035">
        <w:t>Kentucky Department of Education</w:t>
      </w:r>
      <w:r w:rsidR="00650D97">
        <w:t xml:space="preserve"> (KDE)</w:t>
      </w:r>
      <w:r w:rsidRPr="00EF4035">
        <w:t xml:space="preserve">, </w:t>
      </w:r>
      <w:r w:rsidR="009B629F">
        <w:t>spoke</w:t>
      </w:r>
      <w:r w:rsidRPr="00EF4035">
        <w:t xml:space="preserve"> to the committee regarding federal pandem</w:t>
      </w:r>
      <w:r w:rsidR="00860B3E">
        <w:t>ic relief funding and full-day k</w:t>
      </w:r>
      <w:r w:rsidRPr="00EF4035">
        <w:t xml:space="preserve">indergarten. </w:t>
      </w:r>
    </w:p>
    <w:p w:rsidR="00EF4035" w:rsidRPr="00EF4035" w:rsidRDefault="00EF4035" w:rsidP="00EF4035">
      <w:pPr>
        <w:ind w:firstLine="0"/>
      </w:pPr>
    </w:p>
    <w:p w:rsidR="00F30EA9" w:rsidRDefault="00F30EA9" w:rsidP="00F30EA9">
      <w:r>
        <w:lastRenderedPageBreak/>
        <w:t xml:space="preserve">In response to a question from </w:t>
      </w:r>
      <w:r w:rsidR="00E36FA0">
        <w:t xml:space="preserve">Representative Tipton, Ms. Kinney said that the federal government maintenance of effort </w:t>
      </w:r>
      <w:r w:rsidR="00252BE9">
        <w:t xml:space="preserve">provision requires </w:t>
      </w:r>
      <w:r w:rsidR="00E36FA0">
        <w:t>that the state maintain appropriate levels of funding to ensure fe</w:t>
      </w:r>
      <w:r w:rsidR="00252BE9">
        <w:t>deral funds are not</w:t>
      </w:r>
      <w:r w:rsidR="00E36FA0">
        <w:t xml:space="preserve"> used to pay General Fund </w:t>
      </w:r>
      <w:r w:rsidR="00DB29E5">
        <w:t>expenses. Ms. Kinney said that the Governor’s Emergency Education Relief Funds (GEERs)</w:t>
      </w:r>
      <w:r w:rsidR="00EF4035">
        <w:t>, which</w:t>
      </w:r>
      <w:r w:rsidR="00DB29E5">
        <w:t xml:space="preserve"> are used to supplement Family Resource and Youth Services Centers (FRYSC</w:t>
      </w:r>
      <w:r w:rsidR="00B82DC4">
        <w:t>s</w:t>
      </w:r>
      <w:r w:rsidR="00DB29E5">
        <w:t>)</w:t>
      </w:r>
      <w:r w:rsidR="00EF4035">
        <w:t>,</w:t>
      </w:r>
      <w:r w:rsidR="00DB29E5">
        <w:t xml:space="preserve"> go </w:t>
      </w:r>
      <w:r w:rsidR="00EF4035">
        <w:t>directly</w:t>
      </w:r>
      <w:r w:rsidR="00DB29E5">
        <w:t xml:space="preserve"> to the Cabinet for Health and </w:t>
      </w:r>
      <w:r w:rsidR="00A62BB0">
        <w:t xml:space="preserve">Family </w:t>
      </w:r>
      <w:r w:rsidR="00DB29E5">
        <w:t xml:space="preserve">Services </w:t>
      </w:r>
      <w:r w:rsidR="00EF4035">
        <w:t>via the Governor’s office</w:t>
      </w:r>
      <w:r w:rsidR="00DB29E5">
        <w:t>.</w:t>
      </w:r>
      <w:r w:rsidR="00EF4035">
        <w:t xml:space="preserve"> </w:t>
      </w:r>
    </w:p>
    <w:p w:rsidR="00F30EA9" w:rsidRDefault="00F30EA9" w:rsidP="00F30EA9"/>
    <w:p w:rsidR="00F30EA9" w:rsidRDefault="00F30EA9" w:rsidP="00F30EA9">
      <w:r>
        <w:t>In response to a question from</w:t>
      </w:r>
      <w:r w:rsidR="00E36FA0">
        <w:t xml:space="preserve"> Representative Bridges,</w:t>
      </w:r>
      <w:r w:rsidR="00EF4035">
        <w:t xml:space="preserve"> Ms. Kinney said that </w:t>
      </w:r>
      <w:r w:rsidR="00650D97">
        <w:t xml:space="preserve">bonuses </w:t>
      </w:r>
      <w:r w:rsidR="00B82DC4">
        <w:t>and salary adjustments are</w:t>
      </w:r>
      <w:r w:rsidR="00EF4035">
        <w:t xml:space="preserve"> permissible expenditure</w:t>
      </w:r>
      <w:r w:rsidR="00B82DC4">
        <w:t>s as long as they are forward looking</w:t>
      </w:r>
      <w:r w:rsidR="00EF4035">
        <w:t xml:space="preserve">. </w:t>
      </w:r>
      <w:r w:rsidR="00860B3E">
        <w:t>However,</w:t>
      </w:r>
      <w:r w:rsidR="00650D97">
        <w:t xml:space="preserve"> </w:t>
      </w:r>
      <w:r w:rsidR="00B82DC4">
        <w:t xml:space="preserve">one-time non-recurring </w:t>
      </w:r>
      <w:r w:rsidR="00650D97">
        <w:t>thank you</w:t>
      </w:r>
      <w:r w:rsidR="00EF4035">
        <w:t xml:space="preserve"> bonuses for </w:t>
      </w:r>
      <w:r w:rsidR="00B82DC4">
        <w:t>past performance are</w:t>
      </w:r>
      <w:r w:rsidR="00EF4035">
        <w:t xml:space="preserve"> not </w:t>
      </w:r>
      <w:r w:rsidR="00860B3E">
        <w:t>allowed</w:t>
      </w:r>
      <w:r w:rsidR="00EF4035">
        <w:t xml:space="preserve">. </w:t>
      </w:r>
    </w:p>
    <w:p w:rsidR="009E1C50" w:rsidRDefault="009E1C50" w:rsidP="00F30EA9"/>
    <w:p w:rsidR="009E1C50" w:rsidRDefault="009E1C50" w:rsidP="00F30EA9">
      <w:r>
        <w:t>In response to a question from</w:t>
      </w:r>
      <w:r w:rsidR="00E36FA0">
        <w:t xml:space="preserve"> Representative Bojanowski,</w:t>
      </w:r>
      <w:r w:rsidR="00650D97">
        <w:t xml:space="preserve"> Ms. Kinney said that federal relief funds may be used for preschool and early childhood education efforts. </w:t>
      </w:r>
    </w:p>
    <w:p w:rsidR="009E1C50" w:rsidRDefault="009E1C50" w:rsidP="00F30EA9"/>
    <w:p w:rsidR="009E1C50" w:rsidRDefault="009E1C50" w:rsidP="00F30EA9">
      <w:r>
        <w:t>In response to a question from</w:t>
      </w:r>
      <w:r w:rsidR="00E36FA0">
        <w:t xml:space="preserve"> Representative Fleming, </w:t>
      </w:r>
      <w:r w:rsidR="00650D97">
        <w:t xml:space="preserve">Ms. Kinney said </w:t>
      </w:r>
      <w:r w:rsidR="00860B3E">
        <w:t xml:space="preserve">that KDE is still learning what </w:t>
      </w:r>
      <w:r w:rsidR="00650D97">
        <w:t xml:space="preserve">will be audited by the federal government. She added that there </w:t>
      </w:r>
      <w:r w:rsidR="00860B3E">
        <w:t>is already a process in</w:t>
      </w:r>
      <w:r w:rsidR="00650D97">
        <w:t xml:space="preserve"> place to look at the use of funds across the Department. Each district must submit an assurance document</w:t>
      </w:r>
      <w:r w:rsidR="00F363DA">
        <w:t xml:space="preserve">, </w:t>
      </w:r>
      <w:r w:rsidR="00650D97">
        <w:t xml:space="preserve">a spending </w:t>
      </w:r>
      <w:r w:rsidR="00F363DA">
        <w:t>plan, and a quarterly expenditure report. She added that each district has an independent financial audit performed yearly. Ms. Kinney said that all expenditure monitoring is available through KDE’s website</w:t>
      </w:r>
      <w:r w:rsidR="009B629F">
        <w:t xml:space="preserve"> and </w:t>
      </w:r>
      <w:r w:rsidR="00F363DA">
        <w:t>that she would be happy to share any use of funds information with the General Assembly.</w:t>
      </w:r>
    </w:p>
    <w:p w:rsidR="009E1C50" w:rsidRDefault="009E1C50" w:rsidP="00F30EA9"/>
    <w:p w:rsidR="009E1C50" w:rsidRDefault="009E1C50" w:rsidP="00F30EA9">
      <w:r>
        <w:t>In response to a question from</w:t>
      </w:r>
      <w:r w:rsidR="00F363DA">
        <w:t xml:space="preserve"> Senator Parrett, Ms. Kinney said that KDE </w:t>
      </w:r>
      <w:r w:rsidR="00426D33">
        <w:t>would</w:t>
      </w:r>
      <w:r w:rsidR="00F363DA">
        <w:t xml:space="preserve"> provide </w:t>
      </w:r>
      <w:r w:rsidR="00426D33">
        <w:t>the committee with the funding amounts going to the Kentucky School for the Deaf and the Kentucky School for the Blind.</w:t>
      </w:r>
    </w:p>
    <w:p w:rsidR="009E1C50" w:rsidRDefault="009E1C50" w:rsidP="00426D33">
      <w:pPr>
        <w:ind w:firstLine="0"/>
      </w:pPr>
    </w:p>
    <w:p w:rsidR="009E1C50" w:rsidRPr="00CC77F1" w:rsidRDefault="00CC77F1" w:rsidP="00CC77F1">
      <w:r>
        <w:t>Superintendents Dr. Houston Barber, Carrie Ballinger, Matt Robbins, Amy Shutt, and Thom Cochran presented to the committee. Presentatio</w:t>
      </w:r>
      <w:r w:rsidR="00B82DC4">
        <w:t>ns focused on summer programs</w:t>
      </w:r>
      <w:r>
        <w:t xml:space="preserve">, instructional technology, access to opportunity, mental health, and social-emotional learning. </w:t>
      </w:r>
    </w:p>
    <w:p w:rsidR="000A1611" w:rsidRDefault="000A1611" w:rsidP="00CC77F1">
      <w:pPr>
        <w:ind w:firstLine="0"/>
        <w:rPr>
          <w:b/>
        </w:rPr>
      </w:pPr>
    </w:p>
    <w:p w:rsidR="00CA186C" w:rsidRDefault="000A1611" w:rsidP="00F30EA9">
      <w:r>
        <w:t xml:space="preserve">In response to a question from Representative Fleming, </w:t>
      </w:r>
      <w:r w:rsidR="00CC77F1">
        <w:t xml:space="preserve">Ms. Ballinger said that </w:t>
      </w:r>
      <w:r w:rsidR="00581012">
        <w:t xml:space="preserve">prior to </w:t>
      </w:r>
      <w:r w:rsidR="00CA186C">
        <w:t>the pandemic</w:t>
      </w:r>
      <w:r w:rsidR="00581012">
        <w:t>,</w:t>
      </w:r>
      <w:r w:rsidR="009B629F">
        <w:t xml:space="preserve"> school counselors were</w:t>
      </w:r>
      <w:r w:rsidR="00CA186C">
        <w:t xml:space="preserve"> in each school building. She </w:t>
      </w:r>
      <w:r w:rsidR="009B629F">
        <w:t>stated that</w:t>
      </w:r>
      <w:r w:rsidR="00702E7B">
        <w:t xml:space="preserve"> the pandemic made it </w:t>
      </w:r>
      <w:r w:rsidR="00CA186C">
        <w:t xml:space="preserve">clear that there were </w:t>
      </w:r>
      <w:r w:rsidR="009611F5">
        <w:t>insufficient</w:t>
      </w:r>
      <w:r w:rsidR="00CA186C">
        <w:t xml:space="preserve"> mental health resources available to target the needs of students. Ms. Ballinger said that before Rockcastle</w:t>
      </w:r>
      <w:r w:rsidR="00A62BB0">
        <w:t xml:space="preserve"> County</w:t>
      </w:r>
      <w:r w:rsidR="00CA186C">
        <w:t xml:space="preserve"> received any federal pandemic funds</w:t>
      </w:r>
      <w:r w:rsidR="00581012">
        <w:t>,</w:t>
      </w:r>
      <w:r w:rsidR="00CA186C">
        <w:t xml:space="preserve"> the district had committed to hiring a mental health coordinator. She added that with the federal money</w:t>
      </w:r>
      <w:r w:rsidR="00581012">
        <w:t>,</w:t>
      </w:r>
      <w:r w:rsidR="00CA186C">
        <w:t xml:space="preserve"> </w:t>
      </w:r>
      <w:r w:rsidR="00581012">
        <w:t>the district was</w:t>
      </w:r>
      <w:r w:rsidR="00CA186C">
        <w:t xml:space="preserve"> able to hire two additional staff members to assist with the mental health needs of students. </w:t>
      </w:r>
    </w:p>
    <w:p w:rsidR="00CA186C" w:rsidRDefault="00CA186C" w:rsidP="00F30EA9"/>
    <w:p w:rsidR="000A1611" w:rsidRDefault="000A1611" w:rsidP="00F30EA9">
      <w:r>
        <w:lastRenderedPageBreak/>
        <w:t xml:space="preserve">In response to a question from Representative </w:t>
      </w:r>
      <w:r w:rsidR="00B82DC4">
        <w:t>Bojanowski</w:t>
      </w:r>
      <w:r>
        <w:t>,</w:t>
      </w:r>
      <w:r w:rsidR="00581012">
        <w:t xml:space="preserve"> Ms. Ball</w:t>
      </w:r>
      <w:r w:rsidR="009611F5">
        <w:t>inger said that the pandemic</w:t>
      </w:r>
      <w:r w:rsidR="00581012">
        <w:t xml:space="preserve"> forced schools to think differently and implement necessary programs that may not have been implemented otherwise. </w:t>
      </w:r>
    </w:p>
    <w:p w:rsidR="000A1611" w:rsidRDefault="000A1611" w:rsidP="00F30EA9"/>
    <w:p w:rsidR="00CA186C" w:rsidRDefault="000A1611" w:rsidP="00EE60F1">
      <w:r>
        <w:t xml:space="preserve">In response to a question from Representative Tipton, </w:t>
      </w:r>
      <w:r w:rsidR="00850DD4">
        <w:t>Ms. Ballinger stated that to close learning and achievement gaps districts must focus on Tier I instruction. She added that Rockcastle County has an initiative that will have teachers revisiting standards and focusing on curriculum mapping.</w:t>
      </w:r>
    </w:p>
    <w:p w:rsidR="00CA186C" w:rsidRDefault="00CA186C" w:rsidP="00EF4035"/>
    <w:p w:rsidR="00CA186C" w:rsidRDefault="00CA186C" w:rsidP="00EF4035">
      <w:r>
        <w:t xml:space="preserve">In response to a question from Representative Fleming, </w:t>
      </w:r>
      <w:r w:rsidR="009B629F">
        <w:t xml:space="preserve">Ms. Shutt said that all student assistance coordinators are trained in mental health testing and developing treatment plans. She added that the district has a team of psychologists to serve students and families. </w:t>
      </w:r>
    </w:p>
    <w:p w:rsidR="00CA186C" w:rsidRDefault="00CA186C" w:rsidP="00F30EA9"/>
    <w:p w:rsidR="009E1C50" w:rsidRPr="00F30EA9" w:rsidRDefault="009E1C50" w:rsidP="00F30EA9">
      <w:r>
        <w:t xml:space="preserve">There being no further business to come before the subcommittee, the meeting adjourned </w:t>
      </w:r>
      <w:r w:rsidR="00CC77F1">
        <w:t>at 12:27</w:t>
      </w:r>
      <w:r w:rsidR="00426D33">
        <w:t xml:space="preserve"> p.m.</w:t>
      </w:r>
    </w:p>
    <w:p w:rsidR="00F30EA9" w:rsidRDefault="00F30EA9" w:rsidP="00F30EA9">
      <w:pPr>
        <w:rPr>
          <w:b/>
        </w:rPr>
      </w:pPr>
    </w:p>
    <w:p w:rsidR="00F30EA9" w:rsidRPr="00F30EA9" w:rsidRDefault="00F30EA9" w:rsidP="00F30EA9">
      <w:pPr>
        <w:rPr>
          <w:b/>
        </w:rPr>
      </w:pPr>
    </w:p>
    <w:p w:rsidR="000A6BA5" w:rsidRDefault="000A6BA5"/>
    <w:sectPr w:rsidR="000A6BA5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22" w:rsidRDefault="00685222">
      <w:r>
        <w:separator/>
      </w:r>
    </w:p>
  </w:endnote>
  <w:endnote w:type="continuationSeparator" w:id="0">
    <w:p w:rsidR="00685222" w:rsidRDefault="0068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BE0211" w:rsidRPr="00BE0211" w:rsidTr="00BE021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BE0211" w:rsidRPr="00BE0211" w:rsidRDefault="00BE0211" w:rsidP="00BE0211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https://apps.legislature.ky.gov/CommitteeDocuments/11</w:t>
          </w:r>
        </w:p>
      </w:tc>
    </w:tr>
  </w:tbl>
  <w:p w:rsidR="007D5D47" w:rsidRPr="00BE0211" w:rsidRDefault="00BE0211" w:rsidP="00BE0211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D143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22" w:rsidRDefault="00685222">
      <w:r>
        <w:separator/>
      </w:r>
    </w:p>
  </w:footnote>
  <w:footnote w:type="continuationSeparator" w:id="0">
    <w:p w:rsidR="00685222" w:rsidRDefault="0068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N7EwtzAztjQwM7RQ0lEKTi0uzszPAykwrQUAD+XPqywAAAA="/>
    <w:docVar w:name="emailaddr" w:val="amie.elam@lrc.ky.gov"/>
    <w:docVar w:name="minpath" w:val="u:\minutes\a_r\educat\210707.docx"/>
  </w:docVars>
  <w:rsids>
    <w:rsidRoot w:val="00B927B3"/>
    <w:rsid w:val="00025243"/>
    <w:rsid w:val="000A1611"/>
    <w:rsid w:val="000A6BA5"/>
    <w:rsid w:val="000B393B"/>
    <w:rsid w:val="001266C3"/>
    <w:rsid w:val="0017295D"/>
    <w:rsid w:val="001B4BAC"/>
    <w:rsid w:val="001E06A8"/>
    <w:rsid w:val="00203420"/>
    <w:rsid w:val="00252BE9"/>
    <w:rsid w:val="002C4CFE"/>
    <w:rsid w:val="002F0881"/>
    <w:rsid w:val="003B1259"/>
    <w:rsid w:val="003D0D93"/>
    <w:rsid w:val="0041748A"/>
    <w:rsid w:val="00426D33"/>
    <w:rsid w:val="004C0584"/>
    <w:rsid w:val="004D1436"/>
    <w:rsid w:val="00581012"/>
    <w:rsid w:val="00626A9D"/>
    <w:rsid w:val="0065000F"/>
    <w:rsid w:val="00650D97"/>
    <w:rsid w:val="00685222"/>
    <w:rsid w:val="006B5ADC"/>
    <w:rsid w:val="006D50E2"/>
    <w:rsid w:val="00702972"/>
    <w:rsid w:val="00702E7B"/>
    <w:rsid w:val="007324D1"/>
    <w:rsid w:val="00763A1A"/>
    <w:rsid w:val="00776E02"/>
    <w:rsid w:val="007D5D47"/>
    <w:rsid w:val="00850DD4"/>
    <w:rsid w:val="00860B3E"/>
    <w:rsid w:val="008704D0"/>
    <w:rsid w:val="009611F5"/>
    <w:rsid w:val="009612F3"/>
    <w:rsid w:val="009B4A76"/>
    <w:rsid w:val="009B629F"/>
    <w:rsid w:val="009E1C50"/>
    <w:rsid w:val="00A1211A"/>
    <w:rsid w:val="00A14343"/>
    <w:rsid w:val="00A31915"/>
    <w:rsid w:val="00A62BB0"/>
    <w:rsid w:val="00A967DC"/>
    <w:rsid w:val="00AA4D6A"/>
    <w:rsid w:val="00B1063C"/>
    <w:rsid w:val="00B70C95"/>
    <w:rsid w:val="00B82DC4"/>
    <w:rsid w:val="00B927B3"/>
    <w:rsid w:val="00BC3D94"/>
    <w:rsid w:val="00BE0211"/>
    <w:rsid w:val="00C051AF"/>
    <w:rsid w:val="00C16438"/>
    <w:rsid w:val="00C61D48"/>
    <w:rsid w:val="00C74610"/>
    <w:rsid w:val="00CA186C"/>
    <w:rsid w:val="00CB1B67"/>
    <w:rsid w:val="00CB7856"/>
    <w:rsid w:val="00CC77F1"/>
    <w:rsid w:val="00D53A4A"/>
    <w:rsid w:val="00DB29E5"/>
    <w:rsid w:val="00DC18A6"/>
    <w:rsid w:val="00E36FA0"/>
    <w:rsid w:val="00E915C1"/>
    <w:rsid w:val="00ED5E43"/>
    <w:rsid w:val="00EE60F1"/>
    <w:rsid w:val="00EF4035"/>
    <w:rsid w:val="00F06194"/>
    <w:rsid w:val="00F30EA9"/>
    <w:rsid w:val="00F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6BDC9F-D344-42FE-BDA7-940095D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BE0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211"/>
    <w:rPr>
      <w:sz w:val="26"/>
    </w:rPr>
  </w:style>
  <w:style w:type="table" w:styleId="TableGrid">
    <w:name w:val="Table Grid"/>
    <w:basedOn w:val="TableNormal"/>
    <w:rsid w:val="00BE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E02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6D5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1</Pages>
  <Words>783</Words>
  <Characters>4641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Elam, Amie (LRC)</dc:creator>
  <cp:keywords/>
  <dc:description/>
  <cp:lastModifiedBy>Schweickart,  Chris (LRC)</cp:lastModifiedBy>
  <cp:revision>2</cp:revision>
  <cp:lastPrinted>2021-07-21T17:23:00Z</cp:lastPrinted>
  <dcterms:created xsi:type="dcterms:W3CDTF">2021-07-27T18:26:00Z</dcterms:created>
  <dcterms:modified xsi:type="dcterms:W3CDTF">2021-07-27T18:26:00Z</dcterms:modified>
</cp:coreProperties>
</file>