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9F" w:rsidRPr="00CC40EC" w:rsidRDefault="006536AB" w:rsidP="006536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40EC">
        <w:rPr>
          <w:b/>
          <w:sz w:val="28"/>
          <w:szCs w:val="28"/>
        </w:rPr>
        <w:t>Kentucky State Cost Share Summary 20</w:t>
      </w:r>
      <w:r w:rsidR="009D78D2" w:rsidRPr="00CC40EC">
        <w:rPr>
          <w:b/>
          <w:sz w:val="28"/>
          <w:szCs w:val="28"/>
        </w:rPr>
        <w:t>2</w:t>
      </w:r>
      <w:r w:rsidR="00763C78" w:rsidRPr="00CC40EC">
        <w:rPr>
          <w:b/>
          <w:sz w:val="28"/>
          <w:szCs w:val="28"/>
        </w:rPr>
        <w:t>1</w:t>
      </w:r>
    </w:p>
    <w:p w:rsidR="006536AB" w:rsidRPr="00CC40EC" w:rsidRDefault="006536AB" w:rsidP="006536AB">
      <w:pPr>
        <w:jc w:val="center"/>
        <w:rPr>
          <w:b/>
          <w:sz w:val="28"/>
          <w:szCs w:val="28"/>
        </w:rPr>
      </w:pPr>
      <w:r w:rsidRPr="00CC40EC">
        <w:rPr>
          <w:b/>
          <w:sz w:val="28"/>
          <w:szCs w:val="28"/>
        </w:rPr>
        <w:t>For Tobacco Settlement Oversight Committee</w:t>
      </w:r>
    </w:p>
    <w:p w:rsidR="00031321" w:rsidRDefault="003D4B82" w:rsidP="00EB29FA">
      <w:pPr>
        <w:spacing w:line="216" w:lineRule="auto"/>
        <w:rPr>
          <w:rFonts w:eastAsiaTheme="minorEastAsia" w:hAnsi="Corbel"/>
          <w:kern w:val="24"/>
          <w:sz w:val="24"/>
          <w:szCs w:val="24"/>
        </w:rPr>
      </w:pPr>
      <w:r w:rsidRPr="00EB29FA">
        <w:rPr>
          <w:rFonts w:eastAsiaTheme="minorEastAsia" w:hAnsi="Corbel"/>
          <w:kern w:val="24"/>
          <w:sz w:val="24"/>
          <w:szCs w:val="24"/>
        </w:rPr>
        <w:t>The program was o</w:t>
      </w:r>
      <w:r w:rsidR="006536AB" w:rsidRPr="00EB29FA">
        <w:rPr>
          <w:rFonts w:eastAsiaTheme="minorEastAsia" w:hAnsi="Corbel"/>
          <w:kern w:val="24"/>
          <w:sz w:val="24"/>
          <w:szCs w:val="24"/>
        </w:rPr>
        <w:t xml:space="preserve">riginally established in 1994 and funded from General Funds and </w:t>
      </w:r>
      <w:r w:rsidR="009B64BD">
        <w:rPr>
          <w:rFonts w:eastAsiaTheme="minorEastAsia" w:hAnsi="Corbel"/>
          <w:kern w:val="24"/>
          <w:sz w:val="24"/>
          <w:szCs w:val="24"/>
        </w:rPr>
        <w:t>P</w:t>
      </w:r>
      <w:r w:rsidR="006536AB" w:rsidRPr="00EB29FA">
        <w:rPr>
          <w:rFonts w:eastAsiaTheme="minorEastAsia" w:hAnsi="Corbel"/>
          <w:kern w:val="24"/>
          <w:sz w:val="24"/>
          <w:szCs w:val="24"/>
        </w:rPr>
        <w:t>esticide Product Registration Fees</w:t>
      </w:r>
      <w:r w:rsidRPr="00EB29FA">
        <w:rPr>
          <w:rFonts w:eastAsiaTheme="minorEastAsia" w:hAnsi="Corbel"/>
          <w:kern w:val="24"/>
          <w:sz w:val="24"/>
          <w:szCs w:val="24"/>
        </w:rPr>
        <w:t>.</w:t>
      </w:r>
      <w:r w:rsidR="00EB29FA" w:rsidRPr="00EB29FA">
        <w:rPr>
          <w:sz w:val="24"/>
          <w:szCs w:val="24"/>
        </w:rPr>
        <w:t xml:space="preserve"> </w:t>
      </w:r>
      <w:r w:rsidR="006536AB" w:rsidRPr="00EB29FA">
        <w:rPr>
          <w:rFonts w:eastAsiaTheme="minorEastAsia" w:hAnsi="Corbel"/>
          <w:kern w:val="24"/>
          <w:sz w:val="24"/>
          <w:szCs w:val="24"/>
        </w:rPr>
        <w:t>Starting in 2000, the program was funded through Tobacco Master Settlement Agreement Funds</w:t>
      </w:r>
      <w:r w:rsidRPr="00EB29FA">
        <w:rPr>
          <w:rFonts w:eastAsiaTheme="minorEastAsia" w:hAnsi="Corbel"/>
          <w:kern w:val="24"/>
          <w:sz w:val="24"/>
          <w:szCs w:val="24"/>
        </w:rPr>
        <w:t>.</w:t>
      </w:r>
      <w:r w:rsidR="00EB29FA" w:rsidRPr="00EB29FA">
        <w:rPr>
          <w:sz w:val="24"/>
          <w:szCs w:val="24"/>
        </w:rPr>
        <w:t xml:space="preserve"> </w:t>
      </w:r>
      <w:r w:rsidR="00EB29FA" w:rsidRPr="00EB29FA">
        <w:rPr>
          <w:rFonts w:eastAsiaTheme="minorEastAsia" w:hAnsi="Corbel"/>
          <w:kern w:val="24"/>
          <w:sz w:val="24"/>
          <w:szCs w:val="24"/>
        </w:rPr>
        <w:t>The cost share program</w:t>
      </w:r>
      <w:r w:rsidRPr="00EB29FA">
        <w:rPr>
          <w:rFonts w:eastAsiaTheme="minorEastAsia" w:hAnsi="Corbel"/>
          <w:kern w:val="24"/>
          <w:sz w:val="24"/>
          <w:szCs w:val="24"/>
        </w:rPr>
        <w:t xml:space="preserve"> provide</w:t>
      </w:r>
      <w:r w:rsidR="00EB29FA" w:rsidRPr="00EB29FA">
        <w:rPr>
          <w:rFonts w:eastAsiaTheme="minorEastAsia" w:hAnsi="Corbel"/>
          <w:kern w:val="24"/>
          <w:sz w:val="24"/>
          <w:szCs w:val="24"/>
        </w:rPr>
        <w:t>s</w:t>
      </w:r>
      <w:r w:rsidR="006536AB" w:rsidRPr="00EB29FA">
        <w:rPr>
          <w:rFonts w:eastAsiaTheme="minorEastAsia" w:hAnsi="Corbel"/>
          <w:kern w:val="24"/>
          <w:sz w:val="24"/>
          <w:szCs w:val="24"/>
        </w:rPr>
        <w:t xml:space="preserve"> financial assistance to farmers at a 75% reimbursement rate for those implementing best management practices on their farms with the assistance of local conservation districts</w:t>
      </w:r>
      <w:r w:rsidR="009D78D2">
        <w:rPr>
          <w:rFonts w:eastAsiaTheme="minorEastAsia" w:hAnsi="Corbel"/>
          <w:kern w:val="24"/>
          <w:sz w:val="24"/>
          <w:szCs w:val="24"/>
        </w:rPr>
        <w:t>.</w:t>
      </w:r>
    </w:p>
    <w:p w:rsidR="003D4B82" w:rsidRPr="006536AB" w:rsidRDefault="00763C78" w:rsidP="00CC40EC">
      <w:pPr>
        <w:spacing w:line="216" w:lineRule="auto"/>
        <w:jc w:val="center"/>
      </w:pPr>
      <w:r w:rsidRPr="00763C78">
        <w:rPr>
          <w:noProof/>
        </w:rPr>
        <w:drawing>
          <wp:inline distT="0" distB="0" distL="0" distR="0" wp14:anchorId="43B1CCAC" wp14:editId="5183F46B">
            <wp:extent cx="5419725" cy="2920091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533" t="1367"/>
                    <a:stretch/>
                  </pic:blipFill>
                  <pic:spPr>
                    <a:xfrm>
                      <a:off x="0" y="0"/>
                      <a:ext cx="5427458" cy="292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82" w:rsidRPr="003D4B82" w:rsidRDefault="003D4B82" w:rsidP="003D4B82">
      <w:pPr>
        <w:spacing w:line="216" w:lineRule="auto"/>
        <w:ind w:left="360"/>
      </w:pPr>
    </w:p>
    <w:p w:rsidR="006536AB" w:rsidRDefault="006536AB" w:rsidP="00EB29FA">
      <w:pPr>
        <w:spacing w:line="216" w:lineRule="auto"/>
        <w:rPr>
          <w:rFonts w:eastAsiaTheme="minorEastAsia" w:cstheme="minorHAnsi"/>
          <w:kern w:val="24"/>
          <w:sz w:val="24"/>
          <w:szCs w:val="24"/>
        </w:rPr>
      </w:pPr>
      <w:r w:rsidRPr="00EB29FA">
        <w:rPr>
          <w:rFonts w:eastAsiaTheme="minorEastAsia" w:cstheme="minorHAnsi"/>
          <w:kern w:val="24"/>
          <w:sz w:val="24"/>
          <w:szCs w:val="24"/>
        </w:rPr>
        <w:t xml:space="preserve">The </w:t>
      </w:r>
      <w:r w:rsidR="009D78D2">
        <w:rPr>
          <w:rFonts w:eastAsiaTheme="minorEastAsia" w:cstheme="minorHAnsi"/>
          <w:kern w:val="24"/>
          <w:sz w:val="24"/>
          <w:szCs w:val="24"/>
        </w:rPr>
        <w:t>FY21 budget appropriated $</w:t>
      </w:r>
      <w:r w:rsidR="009B64BD">
        <w:rPr>
          <w:rFonts w:eastAsiaTheme="minorEastAsia" w:cstheme="minorHAnsi"/>
          <w:kern w:val="24"/>
          <w:sz w:val="24"/>
          <w:szCs w:val="24"/>
        </w:rPr>
        <w:t>3,386,800 of Tobacco Settlement</w:t>
      </w:r>
      <w:r w:rsidR="009D78D2">
        <w:rPr>
          <w:rFonts w:eastAsiaTheme="minorEastAsia" w:cstheme="minorHAnsi"/>
          <w:kern w:val="24"/>
          <w:sz w:val="24"/>
          <w:szCs w:val="24"/>
        </w:rPr>
        <w:t xml:space="preserve"> funds to the Division of Conservation including $2,</w:t>
      </w:r>
      <w:r w:rsidR="00031321">
        <w:rPr>
          <w:rFonts w:eastAsiaTheme="minorEastAsia" w:cstheme="minorHAnsi"/>
          <w:kern w:val="24"/>
          <w:sz w:val="24"/>
          <w:szCs w:val="24"/>
        </w:rPr>
        <w:t>4</w:t>
      </w:r>
      <w:r w:rsidR="009D78D2">
        <w:rPr>
          <w:rFonts w:eastAsiaTheme="minorEastAsia" w:cstheme="minorHAnsi"/>
          <w:kern w:val="24"/>
          <w:sz w:val="24"/>
          <w:szCs w:val="24"/>
        </w:rPr>
        <w:t>7</w:t>
      </w:r>
      <w:r w:rsidR="00031321">
        <w:rPr>
          <w:rFonts w:eastAsiaTheme="minorEastAsia" w:cstheme="minorHAnsi"/>
          <w:kern w:val="24"/>
          <w:sz w:val="24"/>
          <w:szCs w:val="24"/>
        </w:rPr>
        <w:t>9</w:t>
      </w:r>
      <w:r w:rsidR="009D78D2">
        <w:rPr>
          <w:rFonts w:eastAsiaTheme="minorEastAsia" w:cstheme="minorHAnsi"/>
          <w:kern w:val="24"/>
          <w:sz w:val="24"/>
          <w:szCs w:val="24"/>
        </w:rPr>
        <w:t>,500</w:t>
      </w:r>
      <w:r w:rsidRPr="00EB29FA">
        <w:rPr>
          <w:rFonts w:eastAsiaTheme="minorEastAsia" w:cstheme="minorHAnsi"/>
          <w:kern w:val="24"/>
          <w:sz w:val="24"/>
          <w:szCs w:val="24"/>
        </w:rPr>
        <w:t xml:space="preserve"> for </w:t>
      </w:r>
      <w:r w:rsidR="009D78D2">
        <w:rPr>
          <w:rFonts w:eastAsiaTheme="minorEastAsia" w:cstheme="minorHAnsi"/>
          <w:kern w:val="24"/>
          <w:sz w:val="24"/>
          <w:szCs w:val="24"/>
        </w:rPr>
        <w:t>state cost share and $907,300 for Direct Aid to Conservation Districts.</w:t>
      </w:r>
    </w:p>
    <w:p w:rsidR="00CC40EC" w:rsidRPr="00EB29FA" w:rsidRDefault="00CC40EC" w:rsidP="00CC40EC">
      <w:pPr>
        <w:spacing w:line="216" w:lineRule="auto"/>
        <w:jc w:val="center"/>
        <w:rPr>
          <w:rFonts w:eastAsia="Times New Roman" w:cstheme="minorHAnsi"/>
          <w:sz w:val="24"/>
          <w:szCs w:val="24"/>
        </w:rPr>
      </w:pPr>
      <w:r w:rsidRPr="00CC40EC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18D7B14" wp14:editId="322B2A5B">
            <wp:extent cx="4085618" cy="27051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7568" cy="271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E0" w:rsidRDefault="003D4B82" w:rsidP="00202BE0">
      <w:pPr>
        <w:spacing w:line="216" w:lineRule="auto"/>
        <w:contextualSpacing/>
        <w:rPr>
          <w:rFonts w:cstheme="minorHAnsi"/>
          <w:sz w:val="24"/>
          <w:szCs w:val="24"/>
        </w:rPr>
      </w:pPr>
      <w:r w:rsidRPr="00EB29FA">
        <w:rPr>
          <w:rFonts w:eastAsiaTheme="minorEastAsia" w:cstheme="minorHAnsi"/>
          <w:kern w:val="24"/>
          <w:sz w:val="24"/>
          <w:szCs w:val="24"/>
        </w:rPr>
        <w:lastRenderedPageBreak/>
        <w:t xml:space="preserve">The Soil and Water Conservation Commission approves the total amount of funding to be distributed. Since July 2018, the funding review has occurred every six months. </w:t>
      </w:r>
      <w:r w:rsidR="006536AB" w:rsidRPr="00EB29FA">
        <w:rPr>
          <w:rFonts w:eastAsiaTheme="minorEastAsia" w:cstheme="minorHAnsi"/>
          <w:kern w:val="24"/>
          <w:sz w:val="24"/>
          <w:szCs w:val="24"/>
        </w:rPr>
        <w:t xml:space="preserve">The </w:t>
      </w:r>
      <w:r w:rsidRPr="00EB29FA">
        <w:rPr>
          <w:rFonts w:eastAsiaTheme="minorEastAsia" w:cstheme="minorHAnsi"/>
          <w:kern w:val="24"/>
          <w:sz w:val="24"/>
          <w:szCs w:val="24"/>
        </w:rPr>
        <w:t xml:space="preserve">list of approved projects each year is larger than the appropriation because 20-35% of the previously approved projects cancel or overestimate the cost of the project and that money returns to the account. </w:t>
      </w:r>
    </w:p>
    <w:p w:rsidR="00763C78" w:rsidRDefault="00763C78" w:rsidP="009B64BD">
      <w:pPr>
        <w:spacing w:after="0" w:line="240" w:lineRule="auto"/>
        <w:contextualSpacing/>
        <w:rPr>
          <w:sz w:val="24"/>
          <w:szCs w:val="24"/>
        </w:rPr>
      </w:pPr>
    </w:p>
    <w:p w:rsidR="003D4B82" w:rsidRPr="00763C78" w:rsidRDefault="003D4B82" w:rsidP="009B64B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 xml:space="preserve">FY19 Funds – approved </w:t>
      </w:r>
      <w:r w:rsidR="00EB29FA" w:rsidRPr="00763C78">
        <w:rPr>
          <w:rFonts w:cstheme="minorHAnsi"/>
          <w:sz w:val="24"/>
          <w:szCs w:val="24"/>
        </w:rPr>
        <w:t>July 2019</w:t>
      </w:r>
    </w:p>
    <w:p w:rsidR="00F02188" w:rsidRPr="00763C78" w:rsidRDefault="00CE7F46" w:rsidP="009B64B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>Approved 7</w:t>
      </w:r>
      <w:r w:rsidR="004A59C2" w:rsidRPr="00763C78">
        <w:rPr>
          <w:rFonts w:cstheme="minorHAnsi"/>
          <w:sz w:val="24"/>
          <w:szCs w:val="24"/>
        </w:rPr>
        <w:t>22 individuals and $4,523,348</w:t>
      </w:r>
    </w:p>
    <w:p w:rsidR="00F02188" w:rsidRPr="00763C78" w:rsidRDefault="00CE7F46" w:rsidP="009B64B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 xml:space="preserve">At </w:t>
      </w:r>
      <w:r w:rsidR="00763C78" w:rsidRPr="00763C78">
        <w:rPr>
          <w:rFonts w:cstheme="minorHAnsi"/>
          <w:sz w:val="24"/>
          <w:szCs w:val="24"/>
        </w:rPr>
        <w:t>24</w:t>
      </w:r>
      <w:r w:rsidRPr="00763C78">
        <w:rPr>
          <w:rFonts w:cstheme="minorHAnsi"/>
          <w:sz w:val="24"/>
          <w:szCs w:val="24"/>
        </w:rPr>
        <w:t xml:space="preserve"> months</w:t>
      </w:r>
      <w:r w:rsidR="00EB29FA" w:rsidRPr="00763C78">
        <w:rPr>
          <w:rFonts w:cstheme="minorHAnsi"/>
          <w:sz w:val="24"/>
          <w:szCs w:val="24"/>
        </w:rPr>
        <w:t xml:space="preserve"> - </w:t>
      </w:r>
      <w:r w:rsidR="00031321" w:rsidRPr="00763C78">
        <w:rPr>
          <w:rFonts w:cstheme="minorHAnsi"/>
          <w:sz w:val="24"/>
          <w:szCs w:val="24"/>
        </w:rPr>
        <w:t>1</w:t>
      </w:r>
      <w:r w:rsidR="00763C78" w:rsidRPr="00763C78">
        <w:rPr>
          <w:rFonts w:cstheme="minorHAnsi"/>
          <w:sz w:val="24"/>
          <w:szCs w:val="24"/>
        </w:rPr>
        <w:t>8</w:t>
      </w:r>
      <w:r w:rsidRPr="00763C78">
        <w:rPr>
          <w:rFonts w:cstheme="minorHAnsi"/>
          <w:sz w:val="24"/>
          <w:szCs w:val="24"/>
        </w:rPr>
        <w:t>% canceled</w:t>
      </w:r>
      <w:r w:rsidR="00EB29FA" w:rsidRPr="00763C78">
        <w:rPr>
          <w:rFonts w:cstheme="minorHAnsi"/>
          <w:sz w:val="24"/>
          <w:szCs w:val="24"/>
        </w:rPr>
        <w:t xml:space="preserve">, </w:t>
      </w:r>
      <w:r w:rsidR="00763C78" w:rsidRPr="00763C78">
        <w:rPr>
          <w:rFonts w:cstheme="minorHAnsi"/>
          <w:sz w:val="24"/>
          <w:szCs w:val="24"/>
        </w:rPr>
        <w:t>6</w:t>
      </w:r>
      <w:r w:rsidR="00031321" w:rsidRPr="00763C78">
        <w:rPr>
          <w:rFonts w:cstheme="minorHAnsi"/>
          <w:sz w:val="24"/>
          <w:szCs w:val="24"/>
        </w:rPr>
        <w:t>7</w:t>
      </w:r>
      <w:r w:rsidRPr="00763C78">
        <w:rPr>
          <w:rFonts w:cstheme="minorHAnsi"/>
          <w:sz w:val="24"/>
          <w:szCs w:val="24"/>
        </w:rPr>
        <w:t>% paid</w:t>
      </w:r>
      <w:r w:rsidR="00EB29FA" w:rsidRPr="00763C78">
        <w:rPr>
          <w:rFonts w:cstheme="minorHAnsi"/>
          <w:sz w:val="24"/>
          <w:szCs w:val="24"/>
        </w:rPr>
        <w:t xml:space="preserve">, </w:t>
      </w:r>
      <w:r w:rsidRPr="00763C78">
        <w:rPr>
          <w:rFonts w:cstheme="minorHAnsi"/>
          <w:sz w:val="24"/>
          <w:szCs w:val="24"/>
        </w:rPr>
        <w:t>$</w:t>
      </w:r>
      <w:r w:rsidR="00763C78" w:rsidRPr="00763C78">
        <w:rPr>
          <w:rFonts w:cstheme="minorHAnsi"/>
          <w:sz w:val="24"/>
          <w:szCs w:val="24"/>
        </w:rPr>
        <w:t>220,212.35</w:t>
      </w:r>
      <w:r w:rsidRPr="00763C78">
        <w:rPr>
          <w:rFonts w:cstheme="minorHAnsi"/>
          <w:sz w:val="24"/>
          <w:szCs w:val="24"/>
        </w:rPr>
        <w:t xml:space="preserve"> still to be paid</w:t>
      </w:r>
    </w:p>
    <w:p w:rsidR="009B64BD" w:rsidRDefault="009D78D2" w:rsidP="009B64B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>FY20 Funds – approved January 2020</w:t>
      </w:r>
    </w:p>
    <w:p w:rsidR="009D78D2" w:rsidRPr="00763C78" w:rsidRDefault="009D78D2" w:rsidP="009B64B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>Approved 7</w:t>
      </w:r>
      <w:r w:rsidR="004A59C2" w:rsidRPr="00763C78">
        <w:rPr>
          <w:rFonts w:cstheme="minorHAnsi"/>
          <w:sz w:val="24"/>
          <w:szCs w:val="24"/>
        </w:rPr>
        <w:t>05 individuals and $4,554,818</w:t>
      </w:r>
    </w:p>
    <w:p w:rsidR="009B64BD" w:rsidRPr="009B64BD" w:rsidRDefault="009D78D2" w:rsidP="009B64B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>At 1</w:t>
      </w:r>
      <w:r w:rsidR="00763C78" w:rsidRPr="00763C78">
        <w:rPr>
          <w:rFonts w:cstheme="minorHAnsi"/>
          <w:sz w:val="24"/>
          <w:szCs w:val="24"/>
        </w:rPr>
        <w:t>7</w:t>
      </w:r>
      <w:r w:rsidRPr="00763C78">
        <w:rPr>
          <w:rFonts w:cstheme="minorHAnsi"/>
          <w:sz w:val="24"/>
          <w:szCs w:val="24"/>
        </w:rPr>
        <w:t xml:space="preserve"> months - </w:t>
      </w:r>
      <w:r w:rsidR="00763C78" w:rsidRPr="00763C78">
        <w:rPr>
          <w:rFonts w:cstheme="minorHAnsi"/>
          <w:sz w:val="24"/>
          <w:szCs w:val="24"/>
        </w:rPr>
        <w:t>15</w:t>
      </w:r>
      <w:r w:rsidRPr="00763C78">
        <w:rPr>
          <w:rFonts w:cstheme="minorHAnsi"/>
          <w:sz w:val="24"/>
          <w:szCs w:val="24"/>
        </w:rPr>
        <w:t xml:space="preserve">% canceled, </w:t>
      </w:r>
      <w:r w:rsidR="00763C78" w:rsidRPr="00763C78">
        <w:rPr>
          <w:rFonts w:cstheme="minorHAnsi"/>
          <w:sz w:val="24"/>
          <w:szCs w:val="24"/>
        </w:rPr>
        <w:t>47</w:t>
      </w:r>
      <w:r w:rsidRPr="00763C78">
        <w:rPr>
          <w:rFonts w:cstheme="minorHAnsi"/>
          <w:sz w:val="24"/>
          <w:szCs w:val="24"/>
        </w:rPr>
        <w:t>% paid, $</w:t>
      </w:r>
      <w:r w:rsidR="00763C78" w:rsidRPr="00763C78">
        <w:rPr>
          <w:rFonts w:cstheme="minorHAnsi"/>
          <w:sz w:val="24"/>
          <w:szCs w:val="24"/>
        </w:rPr>
        <w:t>1,783,843.58</w:t>
      </w:r>
      <w:r w:rsidRPr="00763C78">
        <w:rPr>
          <w:rFonts w:cstheme="minorHAnsi"/>
          <w:sz w:val="24"/>
          <w:szCs w:val="24"/>
        </w:rPr>
        <w:t xml:space="preserve"> still to be paid</w:t>
      </w:r>
    </w:p>
    <w:p w:rsidR="00763C78" w:rsidRPr="00763C78" w:rsidRDefault="00763C78" w:rsidP="009B64BD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63C78">
        <w:rPr>
          <w:rFonts w:cstheme="minorHAnsi"/>
          <w:sz w:val="24"/>
          <w:szCs w:val="24"/>
        </w:rPr>
        <w:t>FY21 Funds – approved February 2021</w:t>
      </w:r>
    </w:p>
    <w:p w:rsidR="00763C78" w:rsidRPr="00763C78" w:rsidRDefault="00763C78" w:rsidP="009B64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3C78">
        <w:rPr>
          <w:rFonts w:asciiTheme="minorHAnsi" w:hAnsiTheme="minorHAnsi" w:cstheme="minorHAnsi"/>
        </w:rPr>
        <w:t>Approved 592 individuals and %5,920,643.90</w:t>
      </w:r>
    </w:p>
    <w:p w:rsidR="00763C78" w:rsidRPr="00763C78" w:rsidRDefault="00763C78" w:rsidP="009B64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63C78">
        <w:rPr>
          <w:rFonts w:asciiTheme="minorHAnsi" w:hAnsiTheme="minorHAnsi" w:cstheme="minorHAnsi"/>
        </w:rPr>
        <w:t>At 5 months – 2% canceled, 4% paid, $5,609,772.10 still to be paid</w:t>
      </w:r>
    </w:p>
    <w:p w:rsidR="006536AB" w:rsidRDefault="00CC40EC">
      <w:r w:rsidRPr="00CC40EC">
        <w:rPr>
          <w:noProof/>
        </w:rPr>
        <w:drawing>
          <wp:inline distT="0" distB="0" distL="0" distR="0" wp14:anchorId="15AF4498" wp14:editId="63618F8D">
            <wp:extent cx="6134100" cy="3042708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t="9889" b="26006"/>
                    <a:stretch/>
                  </pic:blipFill>
                  <pic:spPr>
                    <a:xfrm>
                      <a:off x="0" y="0"/>
                      <a:ext cx="6135384" cy="30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82" w:rsidRPr="00202BE0" w:rsidRDefault="003D4B82" w:rsidP="003A47F6">
      <w:pPr>
        <w:pStyle w:val="ListParagraph"/>
        <w:spacing w:line="216" w:lineRule="auto"/>
        <w:ind w:left="0"/>
      </w:pPr>
      <w:r w:rsidRPr="00202BE0">
        <w:rPr>
          <w:rFonts w:asciiTheme="minorHAnsi" w:eastAsiaTheme="minorEastAsia" w:hAnsi="Corbel" w:cstheme="minorBidi"/>
          <w:kern w:val="24"/>
        </w:rPr>
        <w:t>$12,</w:t>
      </w:r>
      <w:r w:rsidR="00CC40EC">
        <w:rPr>
          <w:rFonts w:asciiTheme="minorHAnsi" w:eastAsiaTheme="minorEastAsia" w:hAnsi="Corbel" w:cstheme="minorBidi"/>
          <w:kern w:val="24"/>
        </w:rPr>
        <w:t>967,056.51</w:t>
      </w:r>
      <w:r w:rsidRPr="00202BE0">
        <w:rPr>
          <w:rFonts w:asciiTheme="minorHAnsi" w:eastAsiaTheme="minorEastAsia" w:hAnsi="Corbel" w:cstheme="minorBidi"/>
          <w:kern w:val="24"/>
        </w:rPr>
        <w:t xml:space="preserve"> currently in account</w:t>
      </w:r>
    </w:p>
    <w:p w:rsidR="00A470C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="00CC40EC">
        <w:rPr>
          <w:rFonts w:asciiTheme="minorHAnsi" w:eastAsiaTheme="minorEastAsia" w:hAnsiTheme="minorHAnsi" w:cstheme="minorHAnsi"/>
          <w:kern w:val="24"/>
        </w:rPr>
        <w:t>907,300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obligated Direct Aid to Conservation Districts</w:t>
      </w:r>
    </w:p>
    <w:p w:rsidR="00A470C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="00CC40EC">
        <w:rPr>
          <w:rFonts w:asciiTheme="minorHAnsi" w:eastAsiaTheme="minorEastAsia" w:hAnsiTheme="minorHAnsi" w:cstheme="minorHAnsi"/>
          <w:kern w:val="24"/>
        </w:rPr>
        <w:t xml:space="preserve">220,212.35 </w:t>
      </w:r>
      <w:r w:rsidRPr="009D78D2">
        <w:rPr>
          <w:rFonts w:asciiTheme="minorHAnsi" w:eastAsiaTheme="minorEastAsia" w:hAnsiTheme="minorHAnsi" w:cstheme="minorHAnsi"/>
          <w:kern w:val="24"/>
        </w:rPr>
        <w:t>obligated from FY19</w:t>
      </w:r>
    </w:p>
    <w:p w:rsidR="00A470C0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="00CC40EC">
        <w:rPr>
          <w:rFonts w:asciiTheme="minorHAnsi" w:eastAsiaTheme="minorEastAsia" w:hAnsiTheme="minorHAnsi" w:cstheme="minorHAnsi"/>
          <w:kern w:val="24"/>
        </w:rPr>
        <w:t>1,783,843.58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obligated from FY20</w:t>
      </w:r>
    </w:p>
    <w:p w:rsidR="00CC40EC" w:rsidRPr="009D78D2" w:rsidRDefault="00CC40EC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>$5,609,772.10 obligated from FY21</w:t>
      </w:r>
    </w:p>
    <w:p w:rsidR="00A470C0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="00CC40EC">
        <w:rPr>
          <w:rFonts w:asciiTheme="minorHAnsi" w:eastAsiaTheme="minorEastAsia" w:hAnsiTheme="minorHAnsi" w:cstheme="minorHAnsi"/>
          <w:kern w:val="24"/>
        </w:rPr>
        <w:t>7,500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obligated RCPP Mud and Manure project</w:t>
      </w:r>
    </w:p>
    <w:p w:rsidR="00031321" w:rsidRPr="009D78D2" w:rsidRDefault="004A59C2" w:rsidP="00031321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HAnsi"/>
          <w:kern w:val="24"/>
        </w:rPr>
      </w:pPr>
      <w:r w:rsidRPr="009D78D2">
        <w:rPr>
          <w:rFonts w:asciiTheme="minorHAnsi" w:eastAsiaTheme="minorEastAsia" w:hAnsiTheme="minorHAnsi" w:cstheme="minorHAnsi"/>
          <w:kern w:val="24"/>
        </w:rPr>
        <w:t>$</w:t>
      </w:r>
      <w:r w:rsidR="00CC40EC">
        <w:rPr>
          <w:rFonts w:asciiTheme="minorHAnsi" w:eastAsiaTheme="minorEastAsia" w:hAnsiTheme="minorHAnsi" w:cstheme="minorHAnsi"/>
          <w:kern w:val="24"/>
        </w:rPr>
        <w:t>342,340</w:t>
      </w:r>
      <w:r w:rsidRPr="009D78D2">
        <w:rPr>
          <w:rFonts w:asciiTheme="minorHAnsi" w:eastAsiaTheme="minorEastAsia" w:hAnsiTheme="minorHAnsi" w:cstheme="minorHAnsi"/>
          <w:kern w:val="24"/>
        </w:rPr>
        <w:t xml:space="preserve"> required contingency fund set aside</w:t>
      </w:r>
    </w:p>
    <w:p w:rsidR="00202BE0" w:rsidRDefault="004A59C2" w:rsidP="009D78D2">
      <w:pPr>
        <w:spacing w:line="240" w:lineRule="auto"/>
        <w:contextualSpacing/>
        <w:rPr>
          <w:rFonts w:eastAsiaTheme="minorEastAsia" w:hAnsi="Corbel"/>
          <w:kern w:val="24"/>
          <w:sz w:val="24"/>
          <w:szCs w:val="24"/>
        </w:rPr>
      </w:pPr>
      <w:r w:rsidRPr="00031321">
        <w:rPr>
          <w:rFonts w:eastAsiaTheme="minorEastAsia" w:hAnsi="Corbel"/>
          <w:kern w:val="24"/>
          <w:sz w:val="24"/>
          <w:szCs w:val="24"/>
        </w:rPr>
        <w:t>$</w:t>
      </w:r>
      <w:r w:rsidR="00CC40EC">
        <w:rPr>
          <w:rFonts w:eastAsiaTheme="minorEastAsia" w:hAnsi="Corbel"/>
          <w:kern w:val="24"/>
          <w:sz w:val="24"/>
          <w:szCs w:val="24"/>
        </w:rPr>
        <w:t>4,096,088.48</w:t>
      </w:r>
      <w:r w:rsidRPr="00031321">
        <w:rPr>
          <w:rFonts w:eastAsiaTheme="minorEastAsia" w:hAnsi="Corbel"/>
          <w:kern w:val="24"/>
          <w:sz w:val="24"/>
          <w:szCs w:val="24"/>
        </w:rPr>
        <w:t xml:space="preserve"> available funds for</w:t>
      </w:r>
      <w:r w:rsidR="00CC40EC">
        <w:rPr>
          <w:rFonts w:eastAsiaTheme="minorEastAsia" w:hAnsi="Corbel"/>
          <w:kern w:val="24"/>
          <w:sz w:val="24"/>
          <w:szCs w:val="24"/>
        </w:rPr>
        <w:t xml:space="preserve"> January</w:t>
      </w:r>
      <w:r w:rsidRPr="00031321">
        <w:rPr>
          <w:rFonts w:eastAsiaTheme="minorEastAsia" w:hAnsi="Corbel"/>
          <w:kern w:val="24"/>
          <w:sz w:val="24"/>
          <w:szCs w:val="24"/>
        </w:rPr>
        <w:t xml:space="preserve"> 202</w:t>
      </w:r>
      <w:r w:rsidR="00CC40EC">
        <w:rPr>
          <w:rFonts w:eastAsiaTheme="minorEastAsia" w:hAnsi="Corbel"/>
          <w:kern w:val="24"/>
          <w:sz w:val="24"/>
          <w:szCs w:val="24"/>
        </w:rPr>
        <w:t>2</w:t>
      </w:r>
      <w:r w:rsidRPr="00031321">
        <w:rPr>
          <w:rFonts w:eastAsiaTheme="minorEastAsia" w:hAnsi="Corbel"/>
          <w:kern w:val="24"/>
          <w:sz w:val="24"/>
          <w:szCs w:val="24"/>
        </w:rPr>
        <w:t xml:space="preserve"> funding cycle</w:t>
      </w:r>
    </w:p>
    <w:p w:rsidR="009D78D2" w:rsidRPr="009D78D2" w:rsidRDefault="009D78D2" w:rsidP="009D78D2">
      <w:pPr>
        <w:spacing w:line="240" w:lineRule="auto"/>
        <w:contextualSpacing/>
        <w:rPr>
          <w:rFonts w:eastAsiaTheme="minorEastAsia" w:hAnsi="Corbel"/>
          <w:kern w:val="24"/>
        </w:rPr>
      </w:pPr>
    </w:p>
    <w:sectPr w:rsidR="009D78D2" w:rsidRPr="009D78D2" w:rsidSect="004B43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311"/>
    <w:multiLevelType w:val="hybridMultilevel"/>
    <w:tmpl w:val="2DD496A4"/>
    <w:lvl w:ilvl="0" w:tplc="7EBA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7543C4E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772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5C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C001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B8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7B08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DEE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866A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02E66AE4"/>
    <w:multiLevelType w:val="hybridMultilevel"/>
    <w:tmpl w:val="FF8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53C"/>
    <w:multiLevelType w:val="hybridMultilevel"/>
    <w:tmpl w:val="0576FA32"/>
    <w:lvl w:ilvl="0" w:tplc="D20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D10711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91E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1949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A78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B26D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D586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F04F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0341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06DF494E"/>
    <w:multiLevelType w:val="hybridMultilevel"/>
    <w:tmpl w:val="0D36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2284"/>
    <w:multiLevelType w:val="hybridMultilevel"/>
    <w:tmpl w:val="9F9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527F"/>
    <w:multiLevelType w:val="hybridMultilevel"/>
    <w:tmpl w:val="6DDCFE58"/>
    <w:lvl w:ilvl="0" w:tplc="D1E0F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552C3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C04DF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64EFE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978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CF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36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EC01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D983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260544D4"/>
    <w:multiLevelType w:val="hybridMultilevel"/>
    <w:tmpl w:val="764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B75F4"/>
    <w:multiLevelType w:val="hybridMultilevel"/>
    <w:tmpl w:val="DCC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98A"/>
    <w:multiLevelType w:val="hybridMultilevel"/>
    <w:tmpl w:val="3518330A"/>
    <w:lvl w:ilvl="0" w:tplc="75C6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24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2D4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66C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A5E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E18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25C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176B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76CF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45C7578"/>
    <w:multiLevelType w:val="hybridMultilevel"/>
    <w:tmpl w:val="A47EE45A"/>
    <w:lvl w:ilvl="0" w:tplc="DA1E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0C843C0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66E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14E0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66AC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9946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C8C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8743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87C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375D31B9"/>
    <w:multiLevelType w:val="hybridMultilevel"/>
    <w:tmpl w:val="A6C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C756A"/>
    <w:multiLevelType w:val="hybridMultilevel"/>
    <w:tmpl w:val="7910E872"/>
    <w:lvl w:ilvl="0" w:tplc="F1B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2EA3FB0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B240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3F21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3B6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B5A0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71A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2E67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A06F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2" w15:restartNumberingAfterBreak="0">
    <w:nsid w:val="553347DF"/>
    <w:multiLevelType w:val="hybridMultilevel"/>
    <w:tmpl w:val="F12E14F2"/>
    <w:lvl w:ilvl="0" w:tplc="D5E2F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7A0FDDC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04A4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77A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67A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F0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97E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B629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D4A4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3" w15:restartNumberingAfterBreak="0">
    <w:nsid w:val="6D81382C"/>
    <w:multiLevelType w:val="hybridMultilevel"/>
    <w:tmpl w:val="3AA407B4"/>
    <w:lvl w:ilvl="0" w:tplc="CCC88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2B67612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6FC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980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2B85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99C7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0F8A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940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B3C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 w15:restartNumberingAfterBreak="0">
    <w:nsid w:val="6E515B73"/>
    <w:multiLevelType w:val="hybridMultilevel"/>
    <w:tmpl w:val="03F0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5771A"/>
    <w:multiLevelType w:val="hybridMultilevel"/>
    <w:tmpl w:val="0A6054B0"/>
    <w:lvl w:ilvl="0" w:tplc="4A9A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1E205F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F20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9F8B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CD0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862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94E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25A8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F22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 w15:restartNumberingAfterBreak="0">
    <w:nsid w:val="7BA77E03"/>
    <w:multiLevelType w:val="hybridMultilevel"/>
    <w:tmpl w:val="F88CAA1E"/>
    <w:lvl w:ilvl="0" w:tplc="C7AC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781A78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9740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B0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3F0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D5C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7326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5488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54C9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AB"/>
    <w:rsid w:val="00027FB3"/>
    <w:rsid w:val="00031321"/>
    <w:rsid w:val="00202BE0"/>
    <w:rsid w:val="003A47F6"/>
    <w:rsid w:val="003D4B82"/>
    <w:rsid w:val="004A59C2"/>
    <w:rsid w:val="004B433E"/>
    <w:rsid w:val="005F449F"/>
    <w:rsid w:val="006536AB"/>
    <w:rsid w:val="00763C78"/>
    <w:rsid w:val="007E5D8D"/>
    <w:rsid w:val="009B64BD"/>
    <w:rsid w:val="009C40DC"/>
    <w:rsid w:val="009D78D2"/>
    <w:rsid w:val="00A470C0"/>
    <w:rsid w:val="00AA56EE"/>
    <w:rsid w:val="00AD7270"/>
    <w:rsid w:val="00CC40EC"/>
    <w:rsid w:val="00CE7F46"/>
    <w:rsid w:val="00EB29FA"/>
    <w:rsid w:val="00F0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D9495-F142-4915-A2DC-AC8BF300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1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8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16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9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79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1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78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8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68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4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29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76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6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53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40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07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2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13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5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1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7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6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44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07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0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5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5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43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85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3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2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91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827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9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344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3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878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4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80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0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10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2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323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760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91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331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0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73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456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50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059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9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Paulette (EEC)</dc:creator>
  <cp:keywords/>
  <dc:description/>
  <cp:lastModifiedBy>Spoonamore, Susan (LRC)</cp:lastModifiedBy>
  <cp:revision>2</cp:revision>
  <cp:lastPrinted>2021-08-11T17:06:00Z</cp:lastPrinted>
  <dcterms:created xsi:type="dcterms:W3CDTF">2021-08-11T17:09:00Z</dcterms:created>
  <dcterms:modified xsi:type="dcterms:W3CDTF">2021-08-11T17:09:00Z</dcterms:modified>
</cp:coreProperties>
</file>