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D503E" w14:textId="77777777" w:rsidR="00160E57" w:rsidRDefault="00160E57" w:rsidP="00B502EA">
      <w:pPr>
        <w:pStyle w:val="NoSpacing"/>
        <w:rPr>
          <w:rFonts w:ascii="Arial" w:hAnsi="Arial" w:cs="Arial"/>
          <w:sz w:val="24"/>
          <w:szCs w:val="24"/>
        </w:rPr>
      </w:pPr>
    </w:p>
    <w:p w14:paraId="2DCC1D36" w14:textId="1FB34A79" w:rsidR="00D91298" w:rsidRPr="00D91298" w:rsidRDefault="00D002EC" w:rsidP="00D91298">
      <w:pPr>
        <w:pStyle w:val="Default"/>
      </w:pPr>
      <w:r w:rsidRPr="00862813">
        <w:rPr>
          <w:rFonts w:ascii="Arial" w:hAnsi="Arial" w:cs="Arial"/>
          <w:b/>
          <w:sz w:val="23"/>
          <w:szCs w:val="23"/>
        </w:rPr>
        <w:t>TO:</w:t>
      </w:r>
      <w:r w:rsidR="00050903" w:rsidRPr="00862813">
        <w:rPr>
          <w:rFonts w:ascii="Arial" w:hAnsi="Arial" w:cs="Arial"/>
          <w:sz w:val="23"/>
          <w:szCs w:val="23"/>
        </w:rPr>
        <w:tab/>
      </w:r>
      <w:r w:rsidR="00D91298" w:rsidRPr="00D91298">
        <w:rPr>
          <w:rFonts w:ascii="Arial" w:hAnsi="Arial" w:cs="Arial"/>
          <w:sz w:val="23"/>
          <w:szCs w:val="23"/>
        </w:rPr>
        <w:tab/>
      </w:r>
      <w:r w:rsidR="00D9504F" w:rsidRPr="00D9504F">
        <w:rPr>
          <w:rFonts w:ascii="Arial" w:hAnsi="Arial" w:cs="Arial"/>
          <w:sz w:val="23"/>
          <w:szCs w:val="23"/>
        </w:rPr>
        <w:t>Veterans, Military Affairs and Public Protection</w:t>
      </w:r>
      <w:r w:rsidR="00D9504F">
        <w:rPr>
          <w:rFonts w:ascii="Arial" w:hAnsi="Arial" w:cs="Arial"/>
          <w:sz w:val="23"/>
          <w:szCs w:val="23"/>
        </w:rPr>
        <w:t xml:space="preserve"> (VMAPP)</w:t>
      </w:r>
      <w:r w:rsidR="00D91298" w:rsidRPr="00D91298">
        <w:rPr>
          <w:sz w:val="23"/>
          <w:szCs w:val="23"/>
        </w:rPr>
        <w:t xml:space="preserve"> </w:t>
      </w:r>
    </w:p>
    <w:p w14:paraId="0A8978EC" w14:textId="77777777" w:rsidR="00D002EC" w:rsidRPr="00862813" w:rsidRDefault="00D002EC" w:rsidP="00D91298">
      <w:pPr>
        <w:pStyle w:val="NoSpacing"/>
        <w:ind w:left="1440" w:hanging="1440"/>
        <w:rPr>
          <w:rFonts w:ascii="Arial" w:hAnsi="Arial" w:cs="Arial"/>
          <w:sz w:val="23"/>
          <w:szCs w:val="23"/>
        </w:rPr>
      </w:pPr>
      <w:r w:rsidRPr="00862813">
        <w:rPr>
          <w:rFonts w:ascii="Arial" w:hAnsi="Arial" w:cs="Arial"/>
          <w:sz w:val="23"/>
          <w:szCs w:val="23"/>
        </w:rPr>
        <w:tab/>
      </w:r>
      <w:r w:rsidRPr="00862813">
        <w:rPr>
          <w:rFonts w:ascii="Arial" w:hAnsi="Arial" w:cs="Arial"/>
          <w:sz w:val="23"/>
          <w:szCs w:val="23"/>
        </w:rPr>
        <w:tab/>
      </w:r>
    </w:p>
    <w:p w14:paraId="56F0BED3" w14:textId="4E0E36D9" w:rsidR="00D002EC" w:rsidRPr="00862813" w:rsidRDefault="00050903" w:rsidP="00050903">
      <w:pPr>
        <w:pStyle w:val="NoSpacing"/>
        <w:rPr>
          <w:rFonts w:ascii="Arial" w:hAnsi="Arial" w:cs="Arial"/>
          <w:sz w:val="23"/>
          <w:szCs w:val="23"/>
        </w:rPr>
      </w:pPr>
      <w:r w:rsidRPr="00862813">
        <w:rPr>
          <w:rFonts w:ascii="Arial" w:hAnsi="Arial" w:cs="Arial"/>
          <w:b/>
          <w:sz w:val="23"/>
          <w:szCs w:val="23"/>
        </w:rPr>
        <w:t>FROM:</w:t>
      </w:r>
      <w:r w:rsidRPr="00862813">
        <w:rPr>
          <w:rFonts w:ascii="Arial" w:hAnsi="Arial" w:cs="Arial"/>
          <w:sz w:val="23"/>
          <w:szCs w:val="23"/>
        </w:rPr>
        <w:t xml:space="preserve"> </w:t>
      </w:r>
      <w:r w:rsidRPr="00862813">
        <w:rPr>
          <w:rFonts w:ascii="Arial" w:hAnsi="Arial" w:cs="Arial"/>
          <w:sz w:val="23"/>
          <w:szCs w:val="23"/>
        </w:rPr>
        <w:tab/>
        <w:t xml:space="preserve">Commissioner </w:t>
      </w:r>
      <w:r w:rsidR="008023F4">
        <w:rPr>
          <w:rFonts w:ascii="Arial" w:hAnsi="Arial" w:cs="Arial"/>
          <w:sz w:val="23"/>
          <w:szCs w:val="23"/>
        </w:rPr>
        <w:t xml:space="preserve">Whitney </w:t>
      </w:r>
      <w:r w:rsidR="00D9504F">
        <w:rPr>
          <w:rFonts w:ascii="Arial" w:hAnsi="Arial" w:cs="Arial"/>
          <w:sz w:val="23"/>
          <w:szCs w:val="23"/>
        </w:rPr>
        <w:t xml:space="preserve">P. </w:t>
      </w:r>
      <w:r w:rsidR="008023F4">
        <w:rPr>
          <w:rFonts w:ascii="Arial" w:hAnsi="Arial" w:cs="Arial"/>
          <w:sz w:val="23"/>
          <w:szCs w:val="23"/>
        </w:rPr>
        <w:t>Allen</w:t>
      </w:r>
      <w:r w:rsidR="00D002EC" w:rsidRPr="00862813">
        <w:rPr>
          <w:rFonts w:ascii="Arial" w:hAnsi="Arial" w:cs="Arial"/>
          <w:sz w:val="23"/>
          <w:szCs w:val="23"/>
        </w:rPr>
        <w:tab/>
      </w:r>
      <w:r w:rsidR="00D002EC" w:rsidRPr="00862813">
        <w:rPr>
          <w:rFonts w:ascii="Arial" w:hAnsi="Arial" w:cs="Arial"/>
          <w:sz w:val="23"/>
          <w:szCs w:val="23"/>
        </w:rPr>
        <w:tab/>
      </w:r>
    </w:p>
    <w:p w14:paraId="6CD598FA" w14:textId="77777777" w:rsidR="00D002EC" w:rsidRPr="00862813" w:rsidRDefault="00D002EC" w:rsidP="00B502EA">
      <w:pPr>
        <w:pStyle w:val="NoSpacing"/>
        <w:rPr>
          <w:rFonts w:ascii="Arial" w:hAnsi="Arial" w:cs="Arial"/>
          <w:sz w:val="23"/>
          <w:szCs w:val="23"/>
        </w:rPr>
      </w:pPr>
    </w:p>
    <w:p w14:paraId="595A9BC4" w14:textId="03A4079C" w:rsidR="00B502EA" w:rsidRPr="00862813" w:rsidRDefault="00D002EC" w:rsidP="00B502EA">
      <w:pPr>
        <w:pStyle w:val="NoSpacing"/>
        <w:rPr>
          <w:rFonts w:ascii="Arial" w:hAnsi="Arial" w:cs="Arial"/>
          <w:sz w:val="23"/>
          <w:szCs w:val="23"/>
        </w:rPr>
      </w:pPr>
      <w:r w:rsidRPr="00862813">
        <w:rPr>
          <w:rFonts w:ascii="Arial" w:hAnsi="Arial" w:cs="Arial"/>
          <w:b/>
          <w:sz w:val="23"/>
          <w:szCs w:val="23"/>
        </w:rPr>
        <w:t>DATE:</w:t>
      </w:r>
      <w:r w:rsidR="00050903" w:rsidRPr="00862813">
        <w:rPr>
          <w:rFonts w:ascii="Arial" w:hAnsi="Arial" w:cs="Arial"/>
          <w:sz w:val="23"/>
          <w:szCs w:val="23"/>
        </w:rPr>
        <w:tab/>
      </w:r>
      <w:r w:rsidR="00862813">
        <w:rPr>
          <w:rFonts w:ascii="Arial" w:hAnsi="Arial" w:cs="Arial"/>
          <w:sz w:val="23"/>
          <w:szCs w:val="23"/>
        </w:rPr>
        <w:tab/>
      </w:r>
      <w:r w:rsidR="000C48A9">
        <w:rPr>
          <w:rFonts w:ascii="Arial" w:hAnsi="Arial" w:cs="Arial"/>
          <w:sz w:val="23"/>
          <w:szCs w:val="23"/>
        </w:rPr>
        <w:t xml:space="preserve">November </w:t>
      </w:r>
      <w:r w:rsidR="00D9504F">
        <w:rPr>
          <w:rFonts w:ascii="Arial" w:hAnsi="Arial" w:cs="Arial"/>
          <w:sz w:val="23"/>
          <w:szCs w:val="23"/>
        </w:rPr>
        <w:t>23, 2021</w:t>
      </w:r>
    </w:p>
    <w:p w14:paraId="04168C3E" w14:textId="77777777" w:rsidR="00D002EC" w:rsidRPr="00862813" w:rsidRDefault="00D002EC" w:rsidP="00B502EA">
      <w:pPr>
        <w:pStyle w:val="NoSpacing"/>
        <w:rPr>
          <w:rFonts w:ascii="Arial" w:hAnsi="Arial" w:cs="Arial"/>
          <w:sz w:val="23"/>
          <w:szCs w:val="23"/>
        </w:rPr>
      </w:pPr>
    </w:p>
    <w:p w14:paraId="700ED86C" w14:textId="1B00954A" w:rsidR="00D002EC" w:rsidRDefault="00D002EC" w:rsidP="00050903">
      <w:pPr>
        <w:pStyle w:val="NoSpacing"/>
        <w:ind w:left="1440" w:hanging="1440"/>
        <w:rPr>
          <w:rFonts w:ascii="Arial" w:hAnsi="Arial" w:cs="Arial"/>
          <w:sz w:val="23"/>
          <w:szCs w:val="23"/>
        </w:rPr>
      </w:pPr>
      <w:r w:rsidRPr="00862813">
        <w:rPr>
          <w:rFonts w:ascii="Arial" w:hAnsi="Arial" w:cs="Arial"/>
          <w:b/>
          <w:sz w:val="23"/>
          <w:szCs w:val="23"/>
        </w:rPr>
        <w:t>SUBJECT:</w:t>
      </w:r>
      <w:r w:rsidRPr="00862813">
        <w:rPr>
          <w:rFonts w:ascii="Arial" w:hAnsi="Arial" w:cs="Arial"/>
          <w:sz w:val="23"/>
          <w:szCs w:val="23"/>
        </w:rPr>
        <w:tab/>
      </w:r>
      <w:r w:rsidR="000C48A9">
        <w:rPr>
          <w:rFonts w:ascii="Arial" w:hAnsi="Arial" w:cs="Arial"/>
          <w:sz w:val="23"/>
          <w:szCs w:val="23"/>
        </w:rPr>
        <w:t>Report by</w:t>
      </w:r>
      <w:r w:rsidR="00050903" w:rsidRPr="00862813">
        <w:rPr>
          <w:rFonts w:ascii="Arial" w:hAnsi="Arial" w:cs="Arial"/>
          <w:sz w:val="23"/>
          <w:szCs w:val="23"/>
        </w:rPr>
        <w:t xml:space="preserve"> </w:t>
      </w:r>
      <w:r w:rsidR="000C48A9" w:rsidRPr="00862813">
        <w:rPr>
          <w:rFonts w:ascii="Arial" w:hAnsi="Arial" w:cs="Arial"/>
          <w:sz w:val="23"/>
          <w:szCs w:val="23"/>
        </w:rPr>
        <w:t xml:space="preserve">Kentucky Department of Veterans Affairs </w:t>
      </w:r>
      <w:r w:rsidR="000C48A9">
        <w:rPr>
          <w:rFonts w:ascii="Arial" w:hAnsi="Arial" w:cs="Arial"/>
          <w:sz w:val="23"/>
          <w:szCs w:val="23"/>
        </w:rPr>
        <w:t xml:space="preserve">(KDVA): </w:t>
      </w:r>
      <w:r w:rsidR="00D81A74">
        <w:rPr>
          <w:rFonts w:ascii="Arial" w:hAnsi="Arial" w:cs="Arial"/>
          <w:sz w:val="23"/>
          <w:szCs w:val="23"/>
        </w:rPr>
        <w:t>Unemployment Insurance Claims (UIC)</w:t>
      </w:r>
    </w:p>
    <w:p w14:paraId="006BEE49" w14:textId="77777777" w:rsidR="00A40BFE" w:rsidRPr="00862813" w:rsidRDefault="00A40BFE" w:rsidP="00050903">
      <w:pPr>
        <w:pStyle w:val="NoSpacing"/>
        <w:ind w:left="1440" w:hanging="1440"/>
        <w:rPr>
          <w:rFonts w:ascii="Arial" w:hAnsi="Arial" w:cs="Arial"/>
          <w:sz w:val="23"/>
          <w:szCs w:val="23"/>
        </w:rPr>
      </w:pPr>
    </w:p>
    <w:p w14:paraId="0491A664" w14:textId="77777777" w:rsidR="00203066" w:rsidRPr="00862813" w:rsidRDefault="00203066" w:rsidP="00B502EA">
      <w:pPr>
        <w:pStyle w:val="NoSpacing"/>
        <w:rPr>
          <w:rFonts w:ascii="Arial" w:hAnsi="Arial" w:cs="Arial"/>
          <w:sz w:val="23"/>
          <w:szCs w:val="23"/>
        </w:rPr>
      </w:pPr>
    </w:p>
    <w:p w14:paraId="351A8BF4" w14:textId="4FCC743E" w:rsidR="00D9504F" w:rsidRPr="00A40BFE" w:rsidRDefault="00A40BFE" w:rsidP="00A40BFE">
      <w:pPr>
        <w:pStyle w:val="NoSpacing"/>
        <w:rPr>
          <w:rFonts w:ascii="Arial" w:hAnsi="Arial" w:cs="Arial"/>
          <w:b/>
          <w:bCs/>
          <w:sz w:val="23"/>
          <w:szCs w:val="23"/>
        </w:rPr>
      </w:pPr>
      <w:r w:rsidRPr="00A40BFE">
        <w:rPr>
          <w:rFonts w:ascii="Arial" w:hAnsi="Arial" w:cs="Arial"/>
          <w:sz w:val="23"/>
          <w:szCs w:val="23"/>
        </w:rPr>
        <w:t xml:space="preserve">1. </w:t>
      </w:r>
      <w:r w:rsidR="009C686E">
        <w:rPr>
          <w:rFonts w:ascii="Arial" w:hAnsi="Arial" w:cs="Arial"/>
          <w:b/>
          <w:bCs/>
          <w:sz w:val="23"/>
          <w:szCs w:val="23"/>
        </w:rPr>
        <w:t>Background:</w:t>
      </w:r>
    </w:p>
    <w:p w14:paraId="1CE6BFB4" w14:textId="77777777" w:rsidR="007124D6" w:rsidRDefault="007124D6" w:rsidP="00F67FAF">
      <w:pPr>
        <w:pStyle w:val="NoSpacing"/>
        <w:rPr>
          <w:rFonts w:ascii="Arial" w:hAnsi="Arial" w:cs="Arial"/>
          <w:sz w:val="23"/>
          <w:szCs w:val="23"/>
        </w:rPr>
      </w:pPr>
    </w:p>
    <w:p w14:paraId="684F6EC9" w14:textId="6998AAA9" w:rsidR="00F67FAF" w:rsidRDefault="00F67FAF" w:rsidP="00F67FAF">
      <w:pPr>
        <w:pStyle w:val="NoSpacing"/>
        <w:rPr>
          <w:rFonts w:ascii="Arial" w:hAnsi="Arial" w:cs="Arial"/>
          <w:sz w:val="23"/>
          <w:szCs w:val="23"/>
        </w:rPr>
      </w:pPr>
      <w:r>
        <w:rPr>
          <w:rFonts w:ascii="Arial" w:hAnsi="Arial" w:cs="Arial"/>
          <w:sz w:val="23"/>
          <w:szCs w:val="23"/>
        </w:rPr>
        <w:t xml:space="preserve">On May 1, 2020, KDVA received a call from the Personnel Cabinet requesting employees to assist the Education &amp; Workforce Development Cabinet (EWDC), Unemployment Insurance Branch with processing claims. Kentucky started responding to the COVID-19 Pandemic in March of 2020. Prior to the pandemic, Kentucky had record low unemployment and only had </w:t>
      </w:r>
      <w:r w:rsidR="00A20211">
        <w:rPr>
          <w:rFonts w:ascii="Arial" w:hAnsi="Arial" w:cs="Arial"/>
          <w:sz w:val="23"/>
          <w:szCs w:val="23"/>
        </w:rPr>
        <w:t xml:space="preserve">approximately </w:t>
      </w:r>
      <w:r>
        <w:rPr>
          <w:rFonts w:ascii="Arial" w:hAnsi="Arial" w:cs="Arial"/>
          <w:sz w:val="23"/>
          <w:szCs w:val="23"/>
        </w:rPr>
        <w:t xml:space="preserve">a dozen unemployment insurance adjudicators. The pandemic caused a record increase in unemployment claims. As the year continued, many people made multiple claims due to being placed off work each time the pandemic surged. This greatly overwhelmed the EWDC Unemployment Insurance Branch, causing the governor to request assistance from other state agencies. </w:t>
      </w:r>
      <w:r w:rsidR="009C686E">
        <w:rPr>
          <w:rFonts w:ascii="Arial" w:hAnsi="Arial" w:cs="Arial"/>
          <w:sz w:val="23"/>
          <w:szCs w:val="23"/>
        </w:rPr>
        <w:t xml:space="preserve">KDVA was </w:t>
      </w:r>
      <w:r w:rsidR="00A20211">
        <w:rPr>
          <w:rFonts w:ascii="Arial" w:hAnsi="Arial" w:cs="Arial"/>
          <w:sz w:val="23"/>
          <w:szCs w:val="23"/>
        </w:rPr>
        <w:t xml:space="preserve">to </w:t>
      </w:r>
      <w:r w:rsidR="009C686E">
        <w:rPr>
          <w:rFonts w:ascii="Arial" w:hAnsi="Arial" w:cs="Arial"/>
          <w:sz w:val="23"/>
          <w:szCs w:val="23"/>
        </w:rPr>
        <w:t>ask to provide</w:t>
      </w:r>
      <w:r w:rsidR="00A20211">
        <w:rPr>
          <w:rFonts w:ascii="Arial" w:hAnsi="Arial" w:cs="Arial"/>
          <w:sz w:val="23"/>
          <w:szCs w:val="23"/>
        </w:rPr>
        <w:t xml:space="preserve"> as many employees to assist</w:t>
      </w:r>
      <w:r w:rsidR="009C686E">
        <w:rPr>
          <w:rFonts w:ascii="Arial" w:hAnsi="Arial" w:cs="Arial"/>
          <w:sz w:val="23"/>
          <w:szCs w:val="23"/>
        </w:rPr>
        <w:t xml:space="preserve"> as possible. </w:t>
      </w:r>
    </w:p>
    <w:p w14:paraId="2CA30771" w14:textId="3314FE25" w:rsidR="00A20211" w:rsidRDefault="00A20211" w:rsidP="00F67FAF">
      <w:pPr>
        <w:pStyle w:val="NoSpacing"/>
        <w:rPr>
          <w:rFonts w:ascii="Arial" w:hAnsi="Arial" w:cs="Arial"/>
          <w:sz w:val="23"/>
          <w:szCs w:val="23"/>
        </w:rPr>
      </w:pPr>
    </w:p>
    <w:p w14:paraId="4766970D" w14:textId="6D063F74" w:rsidR="00A20211" w:rsidRDefault="00A20211" w:rsidP="00F67FAF">
      <w:pPr>
        <w:pStyle w:val="NoSpacing"/>
        <w:rPr>
          <w:rFonts w:ascii="Arial" w:hAnsi="Arial" w:cs="Arial"/>
          <w:sz w:val="23"/>
          <w:szCs w:val="23"/>
        </w:rPr>
      </w:pPr>
      <w:r>
        <w:rPr>
          <w:rFonts w:ascii="Arial" w:hAnsi="Arial" w:cs="Arial"/>
          <w:sz w:val="23"/>
          <w:szCs w:val="23"/>
        </w:rPr>
        <w:t xml:space="preserve">On May 1, 2020, the Personnel Cabinet sent a list of eligible job titles to </w:t>
      </w:r>
      <w:r w:rsidR="005019FF">
        <w:rPr>
          <w:rFonts w:ascii="Arial" w:hAnsi="Arial" w:cs="Arial"/>
          <w:sz w:val="23"/>
          <w:szCs w:val="23"/>
        </w:rPr>
        <w:t>KDVA that</w:t>
      </w:r>
      <w:r>
        <w:rPr>
          <w:rFonts w:ascii="Arial" w:hAnsi="Arial" w:cs="Arial"/>
          <w:sz w:val="23"/>
          <w:szCs w:val="23"/>
        </w:rPr>
        <w:t xml:space="preserve"> could be trained quickly on the unemployment claims process. KDVA Benefits Branch was identified for sending emp</w:t>
      </w:r>
      <w:r w:rsidR="009C686E">
        <w:rPr>
          <w:rFonts w:ascii="Arial" w:hAnsi="Arial" w:cs="Arial"/>
          <w:sz w:val="23"/>
          <w:szCs w:val="23"/>
        </w:rPr>
        <w:t xml:space="preserve">loyees to EWDC. </w:t>
      </w:r>
      <w:r w:rsidR="00F867BD" w:rsidRPr="005019FF">
        <w:rPr>
          <w:rFonts w:ascii="Arial" w:hAnsi="Arial" w:cs="Arial"/>
          <w:sz w:val="23"/>
          <w:szCs w:val="23"/>
        </w:rPr>
        <w:t>15</w:t>
      </w:r>
      <w:r w:rsidR="00F867BD">
        <w:rPr>
          <w:rFonts w:ascii="Arial" w:hAnsi="Arial" w:cs="Arial"/>
          <w:sz w:val="23"/>
          <w:szCs w:val="23"/>
        </w:rPr>
        <w:t xml:space="preserve"> KDVA employees </w:t>
      </w:r>
      <w:r w:rsidR="009C686E">
        <w:rPr>
          <w:rFonts w:ascii="Arial" w:hAnsi="Arial" w:cs="Arial"/>
          <w:sz w:val="23"/>
          <w:szCs w:val="23"/>
        </w:rPr>
        <w:t>were identified for</w:t>
      </w:r>
      <w:r w:rsidR="00F867BD">
        <w:rPr>
          <w:rFonts w:ascii="Arial" w:hAnsi="Arial" w:cs="Arial"/>
          <w:sz w:val="23"/>
          <w:szCs w:val="23"/>
        </w:rPr>
        <w:t xml:space="preserve"> special duty at the EWDC Unemployment Insurance Branch.</w:t>
      </w:r>
    </w:p>
    <w:p w14:paraId="69E58D39" w14:textId="67A3DB67" w:rsidR="00F867BD" w:rsidRDefault="00F867BD" w:rsidP="00F67FAF">
      <w:pPr>
        <w:pStyle w:val="NoSpacing"/>
        <w:rPr>
          <w:rFonts w:ascii="Arial" w:hAnsi="Arial" w:cs="Arial"/>
          <w:sz w:val="23"/>
          <w:szCs w:val="23"/>
        </w:rPr>
      </w:pPr>
    </w:p>
    <w:p w14:paraId="1424DB8F" w14:textId="6F06E357" w:rsidR="00F867BD" w:rsidRDefault="00F867BD" w:rsidP="00F67FAF">
      <w:pPr>
        <w:pStyle w:val="NoSpacing"/>
        <w:rPr>
          <w:rFonts w:ascii="Arial" w:hAnsi="Arial" w:cs="Arial"/>
          <w:sz w:val="23"/>
          <w:szCs w:val="23"/>
        </w:rPr>
      </w:pPr>
      <w:r>
        <w:rPr>
          <w:rFonts w:ascii="Arial" w:hAnsi="Arial" w:cs="Arial"/>
          <w:sz w:val="23"/>
          <w:szCs w:val="23"/>
        </w:rPr>
        <w:t>On May 11, 2020, KDVA detailed</w:t>
      </w:r>
      <w:r w:rsidR="005019FF">
        <w:rPr>
          <w:rFonts w:ascii="Arial" w:hAnsi="Arial" w:cs="Arial"/>
          <w:sz w:val="23"/>
          <w:szCs w:val="23"/>
        </w:rPr>
        <w:t xml:space="preserve"> </w:t>
      </w:r>
      <w:r w:rsidR="005019FF" w:rsidRPr="005019FF">
        <w:rPr>
          <w:rFonts w:ascii="Arial" w:hAnsi="Arial" w:cs="Arial"/>
          <w:b/>
          <w:sz w:val="23"/>
          <w:szCs w:val="23"/>
        </w:rPr>
        <w:t>15</w:t>
      </w:r>
      <w:r w:rsidR="005019FF">
        <w:rPr>
          <w:rFonts w:ascii="Arial" w:hAnsi="Arial" w:cs="Arial"/>
          <w:sz w:val="23"/>
          <w:szCs w:val="23"/>
        </w:rPr>
        <w:t xml:space="preserve"> employees</w:t>
      </w:r>
      <w:r>
        <w:rPr>
          <w:rFonts w:ascii="Arial" w:hAnsi="Arial" w:cs="Arial"/>
          <w:sz w:val="23"/>
          <w:szCs w:val="23"/>
        </w:rPr>
        <w:t xml:space="preserve"> </w:t>
      </w:r>
      <w:r w:rsidR="005019FF">
        <w:rPr>
          <w:rFonts w:ascii="Arial" w:hAnsi="Arial" w:cs="Arial"/>
          <w:sz w:val="23"/>
          <w:szCs w:val="23"/>
        </w:rPr>
        <w:t>to special duty with</w:t>
      </w:r>
      <w:r>
        <w:rPr>
          <w:rFonts w:ascii="Arial" w:hAnsi="Arial" w:cs="Arial"/>
          <w:sz w:val="23"/>
          <w:szCs w:val="23"/>
        </w:rPr>
        <w:t xml:space="preserve"> the EWDC Unemployment Insurance Branch for up to 90 days.</w:t>
      </w:r>
    </w:p>
    <w:p w14:paraId="5ADB3F5D" w14:textId="7FB39024" w:rsidR="00F867BD" w:rsidRDefault="00F867BD" w:rsidP="00F67FAF">
      <w:pPr>
        <w:pStyle w:val="NoSpacing"/>
        <w:rPr>
          <w:rFonts w:ascii="Arial" w:hAnsi="Arial" w:cs="Arial"/>
          <w:sz w:val="23"/>
          <w:szCs w:val="23"/>
        </w:rPr>
      </w:pPr>
    </w:p>
    <w:p w14:paraId="24C1EEAE" w14:textId="2837FD74" w:rsidR="00F67FAF" w:rsidRDefault="00F867BD" w:rsidP="00F867BD">
      <w:pPr>
        <w:pStyle w:val="NoSpacing"/>
        <w:rPr>
          <w:rFonts w:ascii="Arial" w:hAnsi="Arial" w:cs="Arial"/>
          <w:sz w:val="23"/>
          <w:szCs w:val="23"/>
        </w:rPr>
      </w:pPr>
      <w:r>
        <w:rPr>
          <w:rFonts w:ascii="Arial" w:hAnsi="Arial" w:cs="Arial"/>
          <w:sz w:val="23"/>
          <w:szCs w:val="23"/>
        </w:rPr>
        <w:t xml:space="preserve">On August 15, 2020, the KDVA employees were </w:t>
      </w:r>
      <w:proofErr w:type="gramStart"/>
      <w:r>
        <w:rPr>
          <w:rFonts w:ascii="Arial" w:hAnsi="Arial" w:cs="Arial"/>
          <w:sz w:val="23"/>
          <w:szCs w:val="23"/>
        </w:rPr>
        <w:t>reverted back</w:t>
      </w:r>
      <w:proofErr w:type="gramEnd"/>
      <w:r>
        <w:rPr>
          <w:rFonts w:ascii="Arial" w:hAnsi="Arial" w:cs="Arial"/>
          <w:sz w:val="23"/>
          <w:szCs w:val="23"/>
        </w:rPr>
        <w:t xml:space="preserve"> to KDVA and </w:t>
      </w:r>
      <w:r w:rsidRPr="00463DA3">
        <w:rPr>
          <w:rFonts w:ascii="Arial" w:hAnsi="Arial" w:cs="Arial"/>
          <w:b/>
          <w:sz w:val="23"/>
          <w:szCs w:val="23"/>
        </w:rPr>
        <w:t>9</w:t>
      </w:r>
      <w:r>
        <w:rPr>
          <w:rFonts w:ascii="Arial" w:hAnsi="Arial" w:cs="Arial"/>
          <w:sz w:val="23"/>
          <w:szCs w:val="23"/>
        </w:rPr>
        <w:t xml:space="preserve"> KDVA employees were detailed a second time to the Labor Cabinet Unemployment Insurance Branch on August 16, 2020, for up to 90 more days.</w:t>
      </w:r>
      <w:r w:rsidR="00463DA3">
        <w:rPr>
          <w:rFonts w:ascii="Arial" w:hAnsi="Arial" w:cs="Arial"/>
          <w:sz w:val="23"/>
          <w:szCs w:val="23"/>
        </w:rPr>
        <w:t xml:space="preserve"> </w:t>
      </w:r>
      <w:r w:rsidR="005019FF">
        <w:rPr>
          <w:rFonts w:ascii="Arial" w:hAnsi="Arial" w:cs="Arial"/>
          <w:sz w:val="23"/>
          <w:szCs w:val="23"/>
        </w:rPr>
        <w:t xml:space="preserve">Unemployment Insurance had moved from the EWDC to the Labor Cabinet. </w:t>
      </w:r>
      <w:r w:rsidR="00463DA3">
        <w:rPr>
          <w:rFonts w:ascii="Arial" w:hAnsi="Arial" w:cs="Arial"/>
          <w:sz w:val="23"/>
          <w:szCs w:val="23"/>
        </w:rPr>
        <w:t xml:space="preserve">The reduction in KDVA employees being detailed </w:t>
      </w:r>
      <w:r w:rsidR="00463DA3">
        <w:rPr>
          <w:rFonts w:ascii="Arial" w:hAnsi="Arial" w:cs="Arial"/>
          <w:sz w:val="23"/>
          <w:szCs w:val="23"/>
        </w:rPr>
        <w:lastRenderedPageBreak/>
        <w:t xml:space="preserve">was </w:t>
      </w:r>
      <w:r w:rsidR="007F6AFB">
        <w:rPr>
          <w:rFonts w:ascii="Arial" w:hAnsi="Arial" w:cs="Arial"/>
          <w:sz w:val="23"/>
          <w:szCs w:val="23"/>
        </w:rPr>
        <w:t>achieved</w:t>
      </w:r>
      <w:r w:rsidR="00463DA3">
        <w:rPr>
          <w:rFonts w:ascii="Arial" w:hAnsi="Arial" w:cs="Arial"/>
          <w:sz w:val="23"/>
          <w:szCs w:val="23"/>
        </w:rPr>
        <w:t xml:space="preserve"> through neg</w:t>
      </w:r>
      <w:r w:rsidR="005019FF">
        <w:rPr>
          <w:rFonts w:ascii="Arial" w:hAnsi="Arial" w:cs="Arial"/>
          <w:sz w:val="23"/>
          <w:szCs w:val="23"/>
        </w:rPr>
        <w:t>otiation</w:t>
      </w:r>
      <w:r w:rsidR="00463DA3">
        <w:rPr>
          <w:rFonts w:ascii="Arial" w:hAnsi="Arial" w:cs="Arial"/>
          <w:sz w:val="23"/>
          <w:szCs w:val="23"/>
        </w:rPr>
        <w:t xml:space="preserve"> with the Governor’s Office</w:t>
      </w:r>
      <w:r w:rsidR="007124D6">
        <w:rPr>
          <w:rFonts w:ascii="Arial" w:hAnsi="Arial" w:cs="Arial"/>
          <w:sz w:val="23"/>
          <w:szCs w:val="23"/>
        </w:rPr>
        <w:t>, to allow KDVA to handle veteran benefit claims.</w:t>
      </w:r>
    </w:p>
    <w:p w14:paraId="54F8DC8F" w14:textId="77777777" w:rsidR="007124D6" w:rsidRDefault="007124D6" w:rsidP="00F867BD">
      <w:pPr>
        <w:pStyle w:val="NoSpacing"/>
        <w:rPr>
          <w:rFonts w:ascii="Arial" w:hAnsi="Arial" w:cs="Arial"/>
          <w:sz w:val="23"/>
          <w:szCs w:val="23"/>
        </w:rPr>
      </w:pPr>
    </w:p>
    <w:p w14:paraId="4E5814BD" w14:textId="3A532E75" w:rsidR="007124D6" w:rsidRDefault="00F867BD" w:rsidP="007124D6">
      <w:pPr>
        <w:pStyle w:val="NoSpacing"/>
        <w:rPr>
          <w:rFonts w:ascii="Arial" w:hAnsi="Arial" w:cs="Arial"/>
          <w:sz w:val="23"/>
          <w:szCs w:val="23"/>
        </w:rPr>
      </w:pPr>
      <w:r>
        <w:rPr>
          <w:rFonts w:ascii="Arial" w:hAnsi="Arial" w:cs="Arial"/>
          <w:sz w:val="23"/>
          <w:szCs w:val="23"/>
        </w:rPr>
        <w:t xml:space="preserve">On November 14, 2020, the KDVA employees were reverted back to KDVA and </w:t>
      </w:r>
      <w:r w:rsidRPr="00463DA3">
        <w:rPr>
          <w:rFonts w:ascii="Arial" w:hAnsi="Arial" w:cs="Arial"/>
          <w:b/>
          <w:sz w:val="23"/>
          <w:szCs w:val="23"/>
        </w:rPr>
        <w:t>5</w:t>
      </w:r>
      <w:r>
        <w:rPr>
          <w:rFonts w:ascii="Arial" w:hAnsi="Arial" w:cs="Arial"/>
          <w:sz w:val="23"/>
          <w:szCs w:val="23"/>
        </w:rPr>
        <w:t xml:space="preserve"> KDVA employees were detailed a third time to the Labor Cabinet Unemployment Insurance Branch on November </w:t>
      </w:r>
      <w:r w:rsidR="007F6AFB">
        <w:rPr>
          <w:rFonts w:ascii="Arial" w:hAnsi="Arial" w:cs="Arial"/>
          <w:sz w:val="23"/>
          <w:szCs w:val="23"/>
        </w:rPr>
        <w:t>14,</w:t>
      </w:r>
      <w:r>
        <w:rPr>
          <w:rFonts w:ascii="Arial" w:hAnsi="Arial" w:cs="Arial"/>
          <w:sz w:val="23"/>
          <w:szCs w:val="23"/>
        </w:rPr>
        <w:t xml:space="preserve"> 2020, for up to 90 more days.</w:t>
      </w:r>
      <w:r w:rsidR="007124D6" w:rsidRPr="007124D6">
        <w:rPr>
          <w:rFonts w:ascii="Arial" w:hAnsi="Arial" w:cs="Arial"/>
          <w:sz w:val="23"/>
          <w:szCs w:val="23"/>
        </w:rPr>
        <w:t xml:space="preserve"> </w:t>
      </w:r>
      <w:r w:rsidR="007124D6">
        <w:rPr>
          <w:rFonts w:ascii="Arial" w:hAnsi="Arial" w:cs="Arial"/>
          <w:sz w:val="23"/>
          <w:szCs w:val="23"/>
        </w:rPr>
        <w:t xml:space="preserve">The reduction in KDVA employees being detailed was </w:t>
      </w:r>
      <w:r w:rsidR="007F6AFB">
        <w:rPr>
          <w:rFonts w:ascii="Arial" w:hAnsi="Arial" w:cs="Arial"/>
          <w:sz w:val="23"/>
          <w:szCs w:val="23"/>
        </w:rPr>
        <w:t>accomplish</w:t>
      </w:r>
      <w:r w:rsidR="007124D6">
        <w:rPr>
          <w:rFonts w:ascii="Arial" w:hAnsi="Arial" w:cs="Arial"/>
          <w:sz w:val="23"/>
          <w:szCs w:val="23"/>
        </w:rPr>
        <w:t xml:space="preserve"> through further neg</w:t>
      </w:r>
      <w:r w:rsidR="005019FF">
        <w:rPr>
          <w:rFonts w:ascii="Arial" w:hAnsi="Arial" w:cs="Arial"/>
          <w:sz w:val="23"/>
          <w:szCs w:val="23"/>
        </w:rPr>
        <w:t>otiation</w:t>
      </w:r>
      <w:r w:rsidR="007124D6">
        <w:rPr>
          <w:rFonts w:ascii="Arial" w:hAnsi="Arial" w:cs="Arial"/>
          <w:sz w:val="23"/>
          <w:szCs w:val="23"/>
        </w:rPr>
        <w:t xml:space="preserve"> with the Governor’s Office, to allow KDVA to handle veteran benefit claims.</w:t>
      </w:r>
    </w:p>
    <w:p w14:paraId="4CD4C82C" w14:textId="6FFF575E" w:rsidR="00F867BD" w:rsidRDefault="00F867BD" w:rsidP="00F867BD">
      <w:pPr>
        <w:pStyle w:val="NoSpacing"/>
        <w:rPr>
          <w:rFonts w:ascii="Arial" w:hAnsi="Arial" w:cs="Arial"/>
          <w:sz w:val="23"/>
          <w:szCs w:val="23"/>
        </w:rPr>
      </w:pPr>
    </w:p>
    <w:p w14:paraId="31C7B2DA" w14:textId="79D79DCB" w:rsidR="00F867BD" w:rsidRDefault="00F867BD" w:rsidP="00F867BD">
      <w:pPr>
        <w:pStyle w:val="NoSpacing"/>
        <w:rPr>
          <w:rFonts w:ascii="Arial" w:hAnsi="Arial" w:cs="Arial"/>
          <w:sz w:val="23"/>
          <w:szCs w:val="23"/>
        </w:rPr>
      </w:pPr>
      <w:r>
        <w:rPr>
          <w:rFonts w:ascii="Arial" w:hAnsi="Arial" w:cs="Arial"/>
          <w:sz w:val="23"/>
          <w:szCs w:val="23"/>
        </w:rPr>
        <w:t xml:space="preserve">On January 1, 2021, the KDVA employees were </w:t>
      </w:r>
      <w:proofErr w:type="gramStart"/>
      <w:r>
        <w:rPr>
          <w:rFonts w:ascii="Arial" w:hAnsi="Arial" w:cs="Arial"/>
          <w:sz w:val="23"/>
          <w:szCs w:val="23"/>
        </w:rPr>
        <w:t>reverted back</w:t>
      </w:r>
      <w:proofErr w:type="gramEnd"/>
      <w:r>
        <w:rPr>
          <w:rFonts w:ascii="Arial" w:hAnsi="Arial" w:cs="Arial"/>
          <w:sz w:val="23"/>
          <w:szCs w:val="23"/>
        </w:rPr>
        <w:t xml:space="preserve"> to KDVA.</w:t>
      </w:r>
    </w:p>
    <w:p w14:paraId="2E526E56" w14:textId="5BCAD9B6" w:rsidR="00F867BD" w:rsidRDefault="00F867BD" w:rsidP="00F867BD">
      <w:pPr>
        <w:pStyle w:val="NoSpacing"/>
        <w:rPr>
          <w:rFonts w:ascii="Arial" w:hAnsi="Arial" w:cs="Arial"/>
          <w:sz w:val="23"/>
          <w:szCs w:val="23"/>
        </w:rPr>
      </w:pPr>
    </w:p>
    <w:p w14:paraId="100EFC61" w14:textId="4505CDFB" w:rsidR="00F867BD" w:rsidRPr="00F867BD" w:rsidRDefault="00F867BD" w:rsidP="00F867BD">
      <w:pPr>
        <w:pStyle w:val="NoSpacing"/>
        <w:rPr>
          <w:rFonts w:ascii="Arial" w:hAnsi="Arial" w:cs="Arial"/>
          <w:b/>
          <w:sz w:val="23"/>
          <w:szCs w:val="23"/>
        </w:rPr>
      </w:pPr>
      <w:r w:rsidRPr="00F867BD">
        <w:rPr>
          <w:rFonts w:ascii="Arial" w:hAnsi="Arial" w:cs="Arial"/>
          <w:b/>
          <w:sz w:val="23"/>
          <w:szCs w:val="23"/>
        </w:rPr>
        <w:t xml:space="preserve">KDVA Employees                            Detailed to </w:t>
      </w:r>
      <w:proofErr w:type="gramStart"/>
      <w:r w:rsidRPr="00F867BD">
        <w:rPr>
          <w:rFonts w:ascii="Arial" w:hAnsi="Arial" w:cs="Arial"/>
          <w:b/>
          <w:sz w:val="23"/>
          <w:szCs w:val="23"/>
        </w:rPr>
        <w:t>U/I</w:t>
      </w:r>
      <w:proofErr w:type="gramEnd"/>
      <w:r w:rsidRPr="00F867BD">
        <w:rPr>
          <w:rFonts w:ascii="Arial" w:hAnsi="Arial" w:cs="Arial"/>
          <w:b/>
          <w:sz w:val="23"/>
          <w:szCs w:val="23"/>
        </w:rPr>
        <w:tab/>
      </w:r>
      <w:r w:rsidR="007124D6">
        <w:rPr>
          <w:rFonts w:ascii="Arial" w:hAnsi="Arial" w:cs="Arial"/>
          <w:b/>
          <w:sz w:val="23"/>
          <w:szCs w:val="23"/>
        </w:rPr>
        <w:t xml:space="preserve">          </w:t>
      </w:r>
      <w:r w:rsidRPr="00F867BD">
        <w:rPr>
          <w:rFonts w:ascii="Arial" w:hAnsi="Arial" w:cs="Arial"/>
          <w:b/>
          <w:sz w:val="23"/>
          <w:szCs w:val="23"/>
        </w:rPr>
        <w:tab/>
      </w:r>
      <w:r w:rsidRPr="00F867BD">
        <w:rPr>
          <w:rFonts w:ascii="Arial" w:hAnsi="Arial" w:cs="Arial"/>
          <w:b/>
          <w:sz w:val="23"/>
          <w:szCs w:val="23"/>
        </w:rPr>
        <w:tab/>
      </w:r>
      <w:r w:rsidR="007124D6">
        <w:rPr>
          <w:rFonts w:ascii="Arial" w:hAnsi="Arial" w:cs="Arial"/>
          <w:b/>
          <w:sz w:val="23"/>
          <w:szCs w:val="23"/>
        </w:rPr>
        <w:t xml:space="preserve">     </w:t>
      </w:r>
      <w:r w:rsidRPr="00F867BD">
        <w:rPr>
          <w:rFonts w:ascii="Arial" w:hAnsi="Arial" w:cs="Arial"/>
          <w:b/>
          <w:sz w:val="23"/>
          <w:szCs w:val="23"/>
        </w:rPr>
        <w:t>2020</w:t>
      </w:r>
    </w:p>
    <w:tbl>
      <w:tblPr>
        <w:tblW w:w="8339" w:type="dxa"/>
        <w:tblLook w:val="04A0" w:firstRow="1" w:lastRow="0" w:firstColumn="1" w:lastColumn="0" w:noHBand="0" w:noVBand="1"/>
      </w:tblPr>
      <w:tblGrid>
        <w:gridCol w:w="520"/>
        <w:gridCol w:w="2060"/>
        <w:gridCol w:w="1320"/>
        <w:gridCol w:w="772"/>
        <w:gridCol w:w="1320"/>
        <w:gridCol w:w="1420"/>
        <w:gridCol w:w="927"/>
      </w:tblGrid>
      <w:tr w:rsidR="007124D6" w:rsidRPr="00F67FAF" w14:paraId="3D61E3F9" w14:textId="77777777" w:rsidTr="007124D6">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DAD34" w14:textId="77777777" w:rsidR="007124D6" w:rsidRPr="00F67FAF" w:rsidRDefault="007124D6" w:rsidP="00F67FAF">
            <w:pPr>
              <w:jc w:val="center"/>
              <w:rPr>
                <w:rFonts w:eastAsia="Times New Roman" w:cs="Calibri"/>
                <w:b/>
                <w:bCs/>
                <w:color w:val="000000"/>
              </w:rPr>
            </w:pPr>
            <w:r w:rsidRPr="00F67FAF">
              <w:rPr>
                <w:rFonts w:eastAsia="Times New Roman" w:cs="Calibri"/>
                <w:b/>
                <w:bCs/>
                <w:color w:val="000000"/>
              </w:rPr>
              <w:t>#</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26025D94" w14:textId="77777777" w:rsidR="007124D6" w:rsidRPr="00F67FAF" w:rsidRDefault="007124D6" w:rsidP="00F67FAF">
            <w:pPr>
              <w:rPr>
                <w:rFonts w:eastAsia="Times New Roman" w:cs="Calibri"/>
                <w:b/>
                <w:bCs/>
                <w:color w:val="000000"/>
              </w:rPr>
            </w:pPr>
            <w:r w:rsidRPr="00F67FAF">
              <w:rPr>
                <w:rFonts w:eastAsia="Times New Roman" w:cs="Calibri"/>
                <w:b/>
                <w:bCs/>
                <w:color w:val="000000"/>
              </w:rPr>
              <w:t>Employee Name</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43CCAC31" w14:textId="77777777" w:rsidR="007124D6" w:rsidRPr="00F67FAF" w:rsidRDefault="007124D6" w:rsidP="00F67FAF">
            <w:pPr>
              <w:jc w:val="center"/>
              <w:rPr>
                <w:rFonts w:eastAsia="Times New Roman" w:cs="Calibri"/>
                <w:b/>
                <w:bCs/>
                <w:color w:val="000000"/>
              </w:rPr>
            </w:pPr>
            <w:r w:rsidRPr="00F67FAF">
              <w:rPr>
                <w:rFonts w:eastAsia="Times New Roman" w:cs="Calibri"/>
                <w:b/>
                <w:bCs/>
                <w:color w:val="000000"/>
              </w:rPr>
              <w:t>Position Num.</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1DF69AD6" w14:textId="77777777" w:rsidR="007124D6" w:rsidRPr="00F67FAF" w:rsidRDefault="007124D6" w:rsidP="00F67FAF">
            <w:pPr>
              <w:jc w:val="center"/>
              <w:rPr>
                <w:rFonts w:eastAsia="Times New Roman" w:cs="Calibri"/>
                <w:b/>
                <w:bCs/>
                <w:color w:val="000000"/>
              </w:rPr>
            </w:pPr>
            <w:r w:rsidRPr="00F67FAF">
              <w:rPr>
                <w:rFonts w:eastAsia="Times New Roman" w:cs="Calibri"/>
                <w:b/>
                <w:bCs/>
                <w:color w:val="000000"/>
              </w:rPr>
              <w:t>Grade</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189EBEB7" w14:textId="77777777" w:rsidR="007124D6" w:rsidRPr="00F67FAF" w:rsidRDefault="007124D6" w:rsidP="00F67FAF">
            <w:pPr>
              <w:jc w:val="center"/>
              <w:rPr>
                <w:rFonts w:eastAsia="Times New Roman" w:cs="Calibri"/>
                <w:b/>
                <w:bCs/>
                <w:color w:val="000000"/>
              </w:rPr>
            </w:pPr>
            <w:r w:rsidRPr="00F67FAF">
              <w:rPr>
                <w:rFonts w:eastAsia="Times New Roman" w:cs="Calibri"/>
                <w:b/>
                <w:bCs/>
                <w:color w:val="000000"/>
              </w:rPr>
              <w:t>Date Detailed</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D072416" w14:textId="77777777" w:rsidR="007124D6" w:rsidRPr="00F67FAF" w:rsidRDefault="007124D6" w:rsidP="00F67FAF">
            <w:pPr>
              <w:jc w:val="center"/>
              <w:rPr>
                <w:rFonts w:eastAsia="Times New Roman" w:cs="Calibri"/>
                <w:b/>
                <w:bCs/>
                <w:color w:val="000000"/>
              </w:rPr>
            </w:pPr>
            <w:r w:rsidRPr="00F67FAF">
              <w:rPr>
                <w:rFonts w:eastAsia="Times New Roman" w:cs="Calibri"/>
                <w:b/>
                <w:bCs/>
                <w:color w:val="000000"/>
              </w:rPr>
              <w:t>Date Reverted</w:t>
            </w:r>
          </w:p>
        </w:tc>
        <w:tc>
          <w:tcPr>
            <w:tcW w:w="927" w:type="dxa"/>
            <w:tcBorders>
              <w:top w:val="single" w:sz="4" w:space="0" w:color="auto"/>
              <w:left w:val="nil"/>
              <w:bottom w:val="single" w:sz="4" w:space="0" w:color="auto"/>
              <w:right w:val="single" w:sz="4" w:space="0" w:color="auto"/>
            </w:tcBorders>
            <w:shd w:val="clear" w:color="000000" w:fill="FFFF00"/>
            <w:vAlign w:val="bottom"/>
            <w:hideMark/>
          </w:tcPr>
          <w:p w14:paraId="36001CE9" w14:textId="77777777" w:rsidR="007124D6" w:rsidRPr="00F67FAF" w:rsidRDefault="007124D6" w:rsidP="00F67FAF">
            <w:pPr>
              <w:jc w:val="center"/>
              <w:rPr>
                <w:rFonts w:eastAsia="Times New Roman" w:cs="Calibri"/>
                <w:b/>
                <w:bCs/>
                <w:color w:val="000000"/>
              </w:rPr>
            </w:pPr>
            <w:r w:rsidRPr="00F67FAF">
              <w:rPr>
                <w:rFonts w:eastAsia="Times New Roman" w:cs="Calibri"/>
                <w:b/>
                <w:bCs/>
                <w:color w:val="000000"/>
              </w:rPr>
              <w:t>Total Months</w:t>
            </w:r>
          </w:p>
        </w:tc>
      </w:tr>
      <w:tr w:rsidR="007124D6" w:rsidRPr="00F67FAF" w14:paraId="3B172CE0" w14:textId="77777777" w:rsidTr="007124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F738C50"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w:t>
            </w:r>
          </w:p>
        </w:tc>
        <w:tc>
          <w:tcPr>
            <w:tcW w:w="2060" w:type="dxa"/>
            <w:tcBorders>
              <w:top w:val="nil"/>
              <w:left w:val="nil"/>
              <w:bottom w:val="single" w:sz="4" w:space="0" w:color="auto"/>
              <w:right w:val="single" w:sz="4" w:space="0" w:color="auto"/>
            </w:tcBorders>
            <w:shd w:val="clear" w:color="auto" w:fill="auto"/>
            <w:noWrap/>
            <w:vAlign w:val="bottom"/>
            <w:hideMark/>
          </w:tcPr>
          <w:p w14:paraId="6C637C4F" w14:textId="77777777" w:rsidR="007124D6" w:rsidRPr="00F67FAF" w:rsidRDefault="007124D6" w:rsidP="00F67FAF">
            <w:pPr>
              <w:rPr>
                <w:rFonts w:eastAsia="Times New Roman" w:cs="Calibri"/>
                <w:color w:val="000000"/>
              </w:rPr>
            </w:pPr>
            <w:r w:rsidRPr="00F67FAF">
              <w:rPr>
                <w:rFonts w:eastAsia="Times New Roman" w:cs="Calibri"/>
                <w:color w:val="000000"/>
              </w:rPr>
              <w:t>Day, Edward</w:t>
            </w:r>
          </w:p>
        </w:tc>
        <w:tc>
          <w:tcPr>
            <w:tcW w:w="1320" w:type="dxa"/>
            <w:tcBorders>
              <w:top w:val="nil"/>
              <w:left w:val="nil"/>
              <w:bottom w:val="single" w:sz="4" w:space="0" w:color="auto"/>
              <w:right w:val="single" w:sz="4" w:space="0" w:color="auto"/>
            </w:tcBorders>
            <w:shd w:val="clear" w:color="auto" w:fill="auto"/>
            <w:noWrap/>
            <w:vAlign w:val="bottom"/>
            <w:hideMark/>
          </w:tcPr>
          <w:p w14:paraId="3FA4C90D" w14:textId="77777777" w:rsidR="007124D6" w:rsidRPr="00F67FAF" w:rsidRDefault="007124D6" w:rsidP="00F67FAF">
            <w:pPr>
              <w:jc w:val="center"/>
              <w:rPr>
                <w:rFonts w:eastAsia="Times New Roman" w:cs="Calibri"/>
                <w:color w:val="000000"/>
              </w:rPr>
            </w:pPr>
            <w:r w:rsidRPr="00F67FAF">
              <w:rPr>
                <w:rFonts w:eastAsia="Times New Roman" w:cs="Calibri"/>
                <w:color w:val="000000"/>
              </w:rPr>
              <w:t>30006440</w:t>
            </w:r>
          </w:p>
        </w:tc>
        <w:tc>
          <w:tcPr>
            <w:tcW w:w="772" w:type="dxa"/>
            <w:tcBorders>
              <w:top w:val="nil"/>
              <w:left w:val="nil"/>
              <w:bottom w:val="single" w:sz="4" w:space="0" w:color="auto"/>
              <w:right w:val="single" w:sz="4" w:space="0" w:color="auto"/>
            </w:tcBorders>
            <w:shd w:val="clear" w:color="auto" w:fill="auto"/>
            <w:noWrap/>
            <w:vAlign w:val="bottom"/>
            <w:hideMark/>
          </w:tcPr>
          <w:p w14:paraId="2FC1D65C"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15</w:t>
            </w:r>
          </w:p>
        </w:tc>
        <w:tc>
          <w:tcPr>
            <w:tcW w:w="1320" w:type="dxa"/>
            <w:tcBorders>
              <w:top w:val="nil"/>
              <w:left w:val="nil"/>
              <w:bottom w:val="single" w:sz="4" w:space="0" w:color="auto"/>
              <w:right w:val="single" w:sz="4" w:space="0" w:color="auto"/>
            </w:tcBorders>
            <w:shd w:val="clear" w:color="auto" w:fill="auto"/>
            <w:noWrap/>
            <w:vAlign w:val="bottom"/>
            <w:hideMark/>
          </w:tcPr>
          <w:p w14:paraId="3A494AB5" w14:textId="77777777" w:rsidR="007124D6" w:rsidRPr="00F67FAF" w:rsidRDefault="007124D6" w:rsidP="00F67FAF">
            <w:pPr>
              <w:jc w:val="center"/>
              <w:rPr>
                <w:rFonts w:eastAsia="Times New Roman" w:cs="Calibri"/>
                <w:color w:val="000000"/>
              </w:rPr>
            </w:pPr>
            <w:r w:rsidRPr="00F67FAF">
              <w:rPr>
                <w:rFonts w:eastAsia="Times New Roman" w:cs="Calibri"/>
                <w:color w:val="000000"/>
              </w:rPr>
              <w:t>5/11/2020</w:t>
            </w:r>
          </w:p>
        </w:tc>
        <w:tc>
          <w:tcPr>
            <w:tcW w:w="1420" w:type="dxa"/>
            <w:tcBorders>
              <w:top w:val="nil"/>
              <w:left w:val="nil"/>
              <w:bottom w:val="single" w:sz="4" w:space="0" w:color="auto"/>
              <w:right w:val="single" w:sz="4" w:space="0" w:color="auto"/>
            </w:tcBorders>
            <w:shd w:val="clear" w:color="auto" w:fill="auto"/>
            <w:noWrap/>
            <w:vAlign w:val="bottom"/>
            <w:hideMark/>
          </w:tcPr>
          <w:p w14:paraId="28C3DFF1" w14:textId="77777777" w:rsidR="007124D6" w:rsidRPr="00F67FAF" w:rsidRDefault="007124D6" w:rsidP="00F67FAF">
            <w:pPr>
              <w:jc w:val="center"/>
              <w:rPr>
                <w:rFonts w:eastAsia="Times New Roman" w:cs="Calibri"/>
                <w:color w:val="000000"/>
              </w:rPr>
            </w:pPr>
            <w:r w:rsidRPr="00F67FAF">
              <w:rPr>
                <w:rFonts w:eastAsia="Times New Roman" w:cs="Calibri"/>
                <w:color w:val="000000"/>
              </w:rPr>
              <w:t>6/8/2020</w:t>
            </w:r>
          </w:p>
        </w:tc>
        <w:tc>
          <w:tcPr>
            <w:tcW w:w="927" w:type="dxa"/>
            <w:tcBorders>
              <w:top w:val="nil"/>
              <w:left w:val="nil"/>
              <w:bottom w:val="single" w:sz="4" w:space="0" w:color="auto"/>
              <w:right w:val="single" w:sz="4" w:space="0" w:color="auto"/>
            </w:tcBorders>
            <w:shd w:val="clear" w:color="000000" w:fill="FFFF00"/>
            <w:noWrap/>
            <w:vAlign w:val="bottom"/>
            <w:hideMark/>
          </w:tcPr>
          <w:p w14:paraId="7D72E063" w14:textId="77777777" w:rsidR="007124D6" w:rsidRPr="00F67FAF" w:rsidRDefault="007124D6" w:rsidP="00F67FAF">
            <w:pPr>
              <w:jc w:val="center"/>
              <w:rPr>
                <w:rFonts w:eastAsia="Times New Roman" w:cs="Calibri"/>
                <w:b/>
                <w:bCs/>
                <w:color w:val="000000"/>
              </w:rPr>
            </w:pPr>
            <w:r w:rsidRPr="00F67FAF">
              <w:rPr>
                <w:rFonts w:eastAsia="Times New Roman" w:cs="Calibri"/>
                <w:b/>
                <w:bCs/>
                <w:color w:val="000000"/>
              </w:rPr>
              <w:t>1</w:t>
            </w:r>
          </w:p>
        </w:tc>
      </w:tr>
      <w:tr w:rsidR="007124D6" w:rsidRPr="00F67FAF" w14:paraId="643E66CB" w14:textId="77777777" w:rsidTr="007124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3217169" w14:textId="77777777" w:rsidR="007124D6" w:rsidRPr="00F67FAF" w:rsidRDefault="007124D6" w:rsidP="00F67FAF">
            <w:pPr>
              <w:jc w:val="center"/>
              <w:rPr>
                <w:rFonts w:eastAsia="Times New Roman" w:cs="Calibri"/>
                <w:color w:val="000000"/>
              </w:rPr>
            </w:pPr>
            <w:r w:rsidRPr="00F67FAF">
              <w:rPr>
                <w:rFonts w:eastAsia="Times New Roman" w:cs="Calibri"/>
                <w:color w:val="000000"/>
              </w:rPr>
              <w:t>2</w:t>
            </w:r>
          </w:p>
        </w:tc>
        <w:tc>
          <w:tcPr>
            <w:tcW w:w="2060" w:type="dxa"/>
            <w:tcBorders>
              <w:top w:val="nil"/>
              <w:left w:val="nil"/>
              <w:bottom w:val="single" w:sz="4" w:space="0" w:color="auto"/>
              <w:right w:val="single" w:sz="4" w:space="0" w:color="auto"/>
            </w:tcBorders>
            <w:shd w:val="clear" w:color="auto" w:fill="auto"/>
            <w:noWrap/>
            <w:vAlign w:val="bottom"/>
            <w:hideMark/>
          </w:tcPr>
          <w:p w14:paraId="1EB37331" w14:textId="77777777" w:rsidR="007124D6" w:rsidRPr="00F67FAF" w:rsidRDefault="007124D6" w:rsidP="00F67FAF">
            <w:pPr>
              <w:rPr>
                <w:rFonts w:eastAsia="Times New Roman" w:cs="Calibri"/>
                <w:color w:val="000000"/>
              </w:rPr>
            </w:pPr>
            <w:proofErr w:type="gramStart"/>
            <w:r w:rsidRPr="00F67FAF">
              <w:rPr>
                <w:rFonts w:eastAsia="Times New Roman" w:cs="Calibri"/>
                <w:color w:val="000000"/>
              </w:rPr>
              <w:t>King ,</w:t>
            </w:r>
            <w:proofErr w:type="gramEnd"/>
            <w:r w:rsidRPr="00F67FAF">
              <w:rPr>
                <w:rFonts w:eastAsia="Times New Roman" w:cs="Calibri"/>
                <w:color w:val="000000"/>
              </w:rPr>
              <w:t xml:space="preserve"> Hope B</w:t>
            </w:r>
          </w:p>
        </w:tc>
        <w:tc>
          <w:tcPr>
            <w:tcW w:w="1320" w:type="dxa"/>
            <w:tcBorders>
              <w:top w:val="nil"/>
              <w:left w:val="nil"/>
              <w:bottom w:val="single" w:sz="4" w:space="0" w:color="auto"/>
              <w:right w:val="single" w:sz="4" w:space="0" w:color="auto"/>
            </w:tcBorders>
            <w:shd w:val="clear" w:color="auto" w:fill="auto"/>
            <w:noWrap/>
            <w:vAlign w:val="bottom"/>
            <w:hideMark/>
          </w:tcPr>
          <w:p w14:paraId="6556EA40" w14:textId="77777777" w:rsidR="007124D6" w:rsidRPr="00F67FAF" w:rsidRDefault="007124D6" w:rsidP="00F67FAF">
            <w:pPr>
              <w:jc w:val="center"/>
              <w:rPr>
                <w:rFonts w:eastAsia="Times New Roman" w:cs="Calibri"/>
                <w:color w:val="000000"/>
              </w:rPr>
            </w:pPr>
            <w:r w:rsidRPr="00F67FAF">
              <w:rPr>
                <w:rFonts w:eastAsia="Times New Roman" w:cs="Calibri"/>
                <w:color w:val="000000"/>
              </w:rPr>
              <w:t>30006437</w:t>
            </w:r>
          </w:p>
        </w:tc>
        <w:tc>
          <w:tcPr>
            <w:tcW w:w="772" w:type="dxa"/>
            <w:tcBorders>
              <w:top w:val="nil"/>
              <w:left w:val="nil"/>
              <w:bottom w:val="single" w:sz="4" w:space="0" w:color="auto"/>
              <w:right w:val="single" w:sz="4" w:space="0" w:color="auto"/>
            </w:tcBorders>
            <w:shd w:val="clear" w:color="auto" w:fill="auto"/>
            <w:noWrap/>
            <w:vAlign w:val="bottom"/>
            <w:hideMark/>
          </w:tcPr>
          <w:p w14:paraId="52659614"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13</w:t>
            </w:r>
          </w:p>
        </w:tc>
        <w:tc>
          <w:tcPr>
            <w:tcW w:w="1320" w:type="dxa"/>
            <w:tcBorders>
              <w:top w:val="nil"/>
              <w:left w:val="nil"/>
              <w:bottom w:val="single" w:sz="4" w:space="0" w:color="auto"/>
              <w:right w:val="single" w:sz="4" w:space="0" w:color="auto"/>
            </w:tcBorders>
            <w:shd w:val="clear" w:color="auto" w:fill="auto"/>
            <w:noWrap/>
            <w:vAlign w:val="bottom"/>
            <w:hideMark/>
          </w:tcPr>
          <w:p w14:paraId="1E3B6EA2" w14:textId="77777777" w:rsidR="007124D6" w:rsidRPr="00F67FAF" w:rsidRDefault="007124D6" w:rsidP="00F67FAF">
            <w:pPr>
              <w:jc w:val="center"/>
              <w:rPr>
                <w:rFonts w:eastAsia="Times New Roman" w:cs="Calibri"/>
                <w:color w:val="000000"/>
              </w:rPr>
            </w:pPr>
            <w:r w:rsidRPr="00F67FAF">
              <w:rPr>
                <w:rFonts w:eastAsia="Times New Roman" w:cs="Calibri"/>
                <w:color w:val="000000"/>
              </w:rPr>
              <w:t>5/11/2020</w:t>
            </w:r>
          </w:p>
        </w:tc>
        <w:tc>
          <w:tcPr>
            <w:tcW w:w="1420" w:type="dxa"/>
            <w:tcBorders>
              <w:top w:val="nil"/>
              <w:left w:val="nil"/>
              <w:bottom w:val="single" w:sz="4" w:space="0" w:color="auto"/>
              <w:right w:val="single" w:sz="4" w:space="0" w:color="auto"/>
            </w:tcBorders>
            <w:shd w:val="clear" w:color="auto" w:fill="auto"/>
            <w:noWrap/>
            <w:vAlign w:val="bottom"/>
            <w:hideMark/>
          </w:tcPr>
          <w:p w14:paraId="69100FDF" w14:textId="77777777" w:rsidR="007124D6" w:rsidRPr="00F67FAF" w:rsidRDefault="007124D6" w:rsidP="00F67FAF">
            <w:pPr>
              <w:jc w:val="center"/>
              <w:rPr>
                <w:rFonts w:eastAsia="Times New Roman" w:cs="Calibri"/>
                <w:color w:val="000000"/>
              </w:rPr>
            </w:pPr>
            <w:r w:rsidRPr="00F67FAF">
              <w:rPr>
                <w:rFonts w:eastAsia="Times New Roman" w:cs="Calibri"/>
                <w:color w:val="000000"/>
              </w:rPr>
              <w:t>7/27/2020</w:t>
            </w:r>
          </w:p>
        </w:tc>
        <w:tc>
          <w:tcPr>
            <w:tcW w:w="927" w:type="dxa"/>
            <w:tcBorders>
              <w:top w:val="nil"/>
              <w:left w:val="nil"/>
              <w:bottom w:val="single" w:sz="4" w:space="0" w:color="auto"/>
              <w:right w:val="single" w:sz="4" w:space="0" w:color="auto"/>
            </w:tcBorders>
            <w:shd w:val="clear" w:color="000000" w:fill="FFFF00"/>
            <w:noWrap/>
            <w:vAlign w:val="bottom"/>
            <w:hideMark/>
          </w:tcPr>
          <w:p w14:paraId="283DC1BE" w14:textId="77777777" w:rsidR="007124D6" w:rsidRPr="00F67FAF" w:rsidRDefault="007124D6" w:rsidP="00F67FAF">
            <w:pPr>
              <w:jc w:val="center"/>
              <w:rPr>
                <w:rFonts w:eastAsia="Times New Roman" w:cs="Calibri"/>
                <w:b/>
                <w:bCs/>
                <w:color w:val="000000"/>
              </w:rPr>
            </w:pPr>
            <w:r w:rsidRPr="00F67FAF">
              <w:rPr>
                <w:rFonts w:eastAsia="Times New Roman" w:cs="Calibri"/>
                <w:b/>
                <w:bCs/>
                <w:color w:val="000000"/>
              </w:rPr>
              <w:t>2</w:t>
            </w:r>
          </w:p>
        </w:tc>
      </w:tr>
      <w:tr w:rsidR="007124D6" w:rsidRPr="00F67FAF" w14:paraId="29618610" w14:textId="77777777" w:rsidTr="007124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8FA729B" w14:textId="77777777" w:rsidR="007124D6" w:rsidRPr="00F67FAF" w:rsidRDefault="007124D6" w:rsidP="00F67FAF">
            <w:pPr>
              <w:jc w:val="center"/>
              <w:rPr>
                <w:rFonts w:eastAsia="Times New Roman" w:cs="Calibri"/>
                <w:color w:val="000000"/>
              </w:rPr>
            </w:pPr>
            <w:r w:rsidRPr="00F67FAF">
              <w:rPr>
                <w:rFonts w:eastAsia="Times New Roman" w:cs="Calibri"/>
                <w:color w:val="000000"/>
              </w:rPr>
              <w:t>3</w:t>
            </w:r>
          </w:p>
        </w:tc>
        <w:tc>
          <w:tcPr>
            <w:tcW w:w="2060" w:type="dxa"/>
            <w:tcBorders>
              <w:top w:val="nil"/>
              <w:left w:val="nil"/>
              <w:bottom w:val="single" w:sz="4" w:space="0" w:color="auto"/>
              <w:right w:val="single" w:sz="4" w:space="0" w:color="auto"/>
            </w:tcBorders>
            <w:shd w:val="clear" w:color="auto" w:fill="auto"/>
            <w:noWrap/>
            <w:vAlign w:val="bottom"/>
            <w:hideMark/>
          </w:tcPr>
          <w:p w14:paraId="12DF2A63" w14:textId="77777777" w:rsidR="007124D6" w:rsidRPr="00F67FAF" w:rsidRDefault="007124D6" w:rsidP="00F67FAF">
            <w:pPr>
              <w:rPr>
                <w:rFonts w:eastAsia="Times New Roman" w:cs="Calibri"/>
                <w:color w:val="000000"/>
              </w:rPr>
            </w:pPr>
            <w:proofErr w:type="gramStart"/>
            <w:r w:rsidRPr="00F67FAF">
              <w:rPr>
                <w:rFonts w:eastAsia="Times New Roman" w:cs="Calibri"/>
                <w:color w:val="000000"/>
              </w:rPr>
              <w:t>Melton ,</w:t>
            </w:r>
            <w:proofErr w:type="gramEnd"/>
            <w:r w:rsidRPr="00F67FAF">
              <w:rPr>
                <w:rFonts w:eastAsia="Times New Roman" w:cs="Calibri"/>
                <w:color w:val="000000"/>
              </w:rPr>
              <w:t xml:space="preserve"> Jonathan D</w:t>
            </w:r>
          </w:p>
        </w:tc>
        <w:tc>
          <w:tcPr>
            <w:tcW w:w="1320" w:type="dxa"/>
            <w:tcBorders>
              <w:top w:val="nil"/>
              <w:left w:val="nil"/>
              <w:bottom w:val="single" w:sz="4" w:space="0" w:color="auto"/>
              <w:right w:val="single" w:sz="4" w:space="0" w:color="auto"/>
            </w:tcBorders>
            <w:shd w:val="clear" w:color="auto" w:fill="auto"/>
            <w:noWrap/>
            <w:vAlign w:val="bottom"/>
            <w:hideMark/>
          </w:tcPr>
          <w:p w14:paraId="1669C17A" w14:textId="77777777" w:rsidR="007124D6" w:rsidRPr="00F67FAF" w:rsidRDefault="007124D6" w:rsidP="00F67FAF">
            <w:pPr>
              <w:jc w:val="center"/>
              <w:rPr>
                <w:rFonts w:eastAsia="Times New Roman" w:cs="Calibri"/>
                <w:color w:val="000000"/>
              </w:rPr>
            </w:pPr>
            <w:r w:rsidRPr="00F67FAF">
              <w:rPr>
                <w:rFonts w:eastAsia="Times New Roman" w:cs="Calibri"/>
                <w:color w:val="000000"/>
              </w:rPr>
              <w:t>31066470</w:t>
            </w:r>
          </w:p>
        </w:tc>
        <w:tc>
          <w:tcPr>
            <w:tcW w:w="772" w:type="dxa"/>
            <w:tcBorders>
              <w:top w:val="nil"/>
              <w:left w:val="nil"/>
              <w:bottom w:val="single" w:sz="4" w:space="0" w:color="auto"/>
              <w:right w:val="single" w:sz="4" w:space="0" w:color="auto"/>
            </w:tcBorders>
            <w:shd w:val="clear" w:color="auto" w:fill="auto"/>
            <w:noWrap/>
            <w:vAlign w:val="bottom"/>
            <w:hideMark/>
          </w:tcPr>
          <w:p w14:paraId="723030EC"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13</w:t>
            </w:r>
          </w:p>
        </w:tc>
        <w:tc>
          <w:tcPr>
            <w:tcW w:w="1320" w:type="dxa"/>
            <w:tcBorders>
              <w:top w:val="nil"/>
              <w:left w:val="nil"/>
              <w:bottom w:val="single" w:sz="4" w:space="0" w:color="auto"/>
              <w:right w:val="single" w:sz="4" w:space="0" w:color="auto"/>
            </w:tcBorders>
            <w:shd w:val="clear" w:color="auto" w:fill="auto"/>
            <w:noWrap/>
            <w:vAlign w:val="bottom"/>
            <w:hideMark/>
          </w:tcPr>
          <w:p w14:paraId="3DD1B224" w14:textId="77777777" w:rsidR="007124D6" w:rsidRPr="00F67FAF" w:rsidRDefault="007124D6" w:rsidP="00F67FAF">
            <w:pPr>
              <w:jc w:val="center"/>
              <w:rPr>
                <w:rFonts w:eastAsia="Times New Roman" w:cs="Calibri"/>
                <w:color w:val="000000"/>
              </w:rPr>
            </w:pPr>
            <w:r w:rsidRPr="00F67FAF">
              <w:rPr>
                <w:rFonts w:eastAsia="Times New Roman" w:cs="Calibri"/>
                <w:color w:val="000000"/>
              </w:rPr>
              <w:t>5/11/2020</w:t>
            </w:r>
          </w:p>
        </w:tc>
        <w:tc>
          <w:tcPr>
            <w:tcW w:w="1420" w:type="dxa"/>
            <w:tcBorders>
              <w:top w:val="nil"/>
              <w:left w:val="nil"/>
              <w:bottom w:val="single" w:sz="4" w:space="0" w:color="auto"/>
              <w:right w:val="single" w:sz="4" w:space="0" w:color="auto"/>
            </w:tcBorders>
            <w:shd w:val="clear" w:color="auto" w:fill="auto"/>
            <w:noWrap/>
            <w:vAlign w:val="bottom"/>
            <w:hideMark/>
          </w:tcPr>
          <w:p w14:paraId="30ABD1D7" w14:textId="77777777" w:rsidR="007124D6" w:rsidRPr="00F67FAF" w:rsidRDefault="007124D6" w:rsidP="00F67FAF">
            <w:pPr>
              <w:jc w:val="center"/>
              <w:rPr>
                <w:rFonts w:eastAsia="Times New Roman" w:cs="Calibri"/>
                <w:color w:val="000000"/>
              </w:rPr>
            </w:pPr>
            <w:r w:rsidRPr="00F67FAF">
              <w:rPr>
                <w:rFonts w:eastAsia="Times New Roman" w:cs="Calibri"/>
                <w:color w:val="000000"/>
              </w:rPr>
              <w:t>7/30/2020</w:t>
            </w:r>
          </w:p>
        </w:tc>
        <w:tc>
          <w:tcPr>
            <w:tcW w:w="927" w:type="dxa"/>
            <w:tcBorders>
              <w:top w:val="nil"/>
              <w:left w:val="nil"/>
              <w:bottom w:val="single" w:sz="4" w:space="0" w:color="auto"/>
              <w:right w:val="single" w:sz="4" w:space="0" w:color="auto"/>
            </w:tcBorders>
            <w:shd w:val="clear" w:color="000000" w:fill="FFFF00"/>
            <w:noWrap/>
            <w:vAlign w:val="bottom"/>
            <w:hideMark/>
          </w:tcPr>
          <w:p w14:paraId="4A9DF8E0" w14:textId="77777777" w:rsidR="007124D6" w:rsidRPr="00F67FAF" w:rsidRDefault="007124D6" w:rsidP="00F67FAF">
            <w:pPr>
              <w:jc w:val="center"/>
              <w:rPr>
                <w:rFonts w:eastAsia="Times New Roman" w:cs="Calibri"/>
                <w:b/>
                <w:bCs/>
                <w:color w:val="000000"/>
              </w:rPr>
            </w:pPr>
            <w:r w:rsidRPr="00F67FAF">
              <w:rPr>
                <w:rFonts w:eastAsia="Times New Roman" w:cs="Calibri"/>
                <w:b/>
                <w:bCs/>
                <w:color w:val="000000"/>
              </w:rPr>
              <w:t>2</w:t>
            </w:r>
          </w:p>
        </w:tc>
      </w:tr>
      <w:tr w:rsidR="007124D6" w:rsidRPr="00F67FAF" w14:paraId="66E16898" w14:textId="77777777" w:rsidTr="007124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D60E1BE" w14:textId="77777777" w:rsidR="007124D6" w:rsidRPr="00F67FAF" w:rsidRDefault="007124D6" w:rsidP="00F67FAF">
            <w:pPr>
              <w:jc w:val="center"/>
              <w:rPr>
                <w:rFonts w:eastAsia="Times New Roman" w:cs="Calibri"/>
                <w:color w:val="000000"/>
              </w:rPr>
            </w:pPr>
            <w:r w:rsidRPr="00F67FAF">
              <w:rPr>
                <w:rFonts w:eastAsia="Times New Roman" w:cs="Calibri"/>
                <w:color w:val="000000"/>
              </w:rPr>
              <w:t>4</w:t>
            </w:r>
          </w:p>
        </w:tc>
        <w:tc>
          <w:tcPr>
            <w:tcW w:w="2060" w:type="dxa"/>
            <w:tcBorders>
              <w:top w:val="nil"/>
              <w:left w:val="nil"/>
              <w:bottom w:val="single" w:sz="4" w:space="0" w:color="auto"/>
              <w:right w:val="single" w:sz="4" w:space="0" w:color="auto"/>
            </w:tcBorders>
            <w:shd w:val="clear" w:color="auto" w:fill="auto"/>
            <w:noWrap/>
            <w:vAlign w:val="bottom"/>
            <w:hideMark/>
          </w:tcPr>
          <w:p w14:paraId="0B40AB62" w14:textId="77777777" w:rsidR="007124D6" w:rsidRPr="00F67FAF" w:rsidRDefault="007124D6" w:rsidP="00F67FAF">
            <w:pPr>
              <w:rPr>
                <w:rFonts w:eastAsia="Times New Roman" w:cs="Calibri"/>
                <w:color w:val="000000"/>
              </w:rPr>
            </w:pPr>
            <w:proofErr w:type="gramStart"/>
            <w:r w:rsidRPr="00F67FAF">
              <w:rPr>
                <w:rFonts w:eastAsia="Times New Roman" w:cs="Calibri"/>
                <w:color w:val="000000"/>
              </w:rPr>
              <w:t>Roach ,</w:t>
            </w:r>
            <w:proofErr w:type="gramEnd"/>
            <w:r w:rsidRPr="00F67FAF">
              <w:rPr>
                <w:rFonts w:eastAsia="Times New Roman" w:cs="Calibri"/>
                <w:color w:val="000000"/>
              </w:rPr>
              <w:t xml:space="preserve"> Larrissa</w:t>
            </w:r>
          </w:p>
        </w:tc>
        <w:tc>
          <w:tcPr>
            <w:tcW w:w="1320" w:type="dxa"/>
            <w:tcBorders>
              <w:top w:val="nil"/>
              <w:left w:val="nil"/>
              <w:bottom w:val="single" w:sz="4" w:space="0" w:color="auto"/>
              <w:right w:val="single" w:sz="4" w:space="0" w:color="auto"/>
            </w:tcBorders>
            <w:shd w:val="clear" w:color="auto" w:fill="auto"/>
            <w:noWrap/>
            <w:vAlign w:val="bottom"/>
            <w:hideMark/>
          </w:tcPr>
          <w:p w14:paraId="4AFB879F" w14:textId="77777777" w:rsidR="007124D6" w:rsidRPr="00F67FAF" w:rsidRDefault="007124D6" w:rsidP="00F67FAF">
            <w:pPr>
              <w:jc w:val="center"/>
              <w:rPr>
                <w:rFonts w:eastAsia="Times New Roman" w:cs="Calibri"/>
                <w:color w:val="000000"/>
              </w:rPr>
            </w:pPr>
            <w:r w:rsidRPr="00F67FAF">
              <w:rPr>
                <w:rFonts w:eastAsia="Times New Roman" w:cs="Calibri"/>
                <w:color w:val="000000"/>
              </w:rPr>
              <w:t>31089836</w:t>
            </w:r>
          </w:p>
        </w:tc>
        <w:tc>
          <w:tcPr>
            <w:tcW w:w="772" w:type="dxa"/>
            <w:tcBorders>
              <w:top w:val="nil"/>
              <w:left w:val="nil"/>
              <w:bottom w:val="single" w:sz="4" w:space="0" w:color="auto"/>
              <w:right w:val="single" w:sz="4" w:space="0" w:color="auto"/>
            </w:tcBorders>
            <w:shd w:val="clear" w:color="auto" w:fill="auto"/>
            <w:noWrap/>
            <w:vAlign w:val="bottom"/>
            <w:hideMark/>
          </w:tcPr>
          <w:p w14:paraId="2E8EC15E"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11</w:t>
            </w:r>
          </w:p>
        </w:tc>
        <w:tc>
          <w:tcPr>
            <w:tcW w:w="1320" w:type="dxa"/>
            <w:tcBorders>
              <w:top w:val="nil"/>
              <w:left w:val="nil"/>
              <w:bottom w:val="single" w:sz="4" w:space="0" w:color="auto"/>
              <w:right w:val="single" w:sz="4" w:space="0" w:color="auto"/>
            </w:tcBorders>
            <w:shd w:val="clear" w:color="auto" w:fill="auto"/>
            <w:noWrap/>
            <w:vAlign w:val="bottom"/>
            <w:hideMark/>
          </w:tcPr>
          <w:p w14:paraId="359D0E7D" w14:textId="77777777" w:rsidR="007124D6" w:rsidRPr="00F67FAF" w:rsidRDefault="007124D6" w:rsidP="00F67FAF">
            <w:pPr>
              <w:jc w:val="center"/>
              <w:rPr>
                <w:rFonts w:eastAsia="Times New Roman" w:cs="Calibri"/>
                <w:color w:val="000000"/>
              </w:rPr>
            </w:pPr>
            <w:r w:rsidRPr="00F67FAF">
              <w:rPr>
                <w:rFonts w:eastAsia="Times New Roman" w:cs="Calibri"/>
                <w:color w:val="000000"/>
              </w:rPr>
              <w:t>5/11/2020</w:t>
            </w:r>
          </w:p>
        </w:tc>
        <w:tc>
          <w:tcPr>
            <w:tcW w:w="1420" w:type="dxa"/>
            <w:tcBorders>
              <w:top w:val="nil"/>
              <w:left w:val="nil"/>
              <w:bottom w:val="single" w:sz="4" w:space="0" w:color="auto"/>
              <w:right w:val="single" w:sz="4" w:space="0" w:color="auto"/>
            </w:tcBorders>
            <w:shd w:val="clear" w:color="auto" w:fill="auto"/>
            <w:noWrap/>
            <w:vAlign w:val="bottom"/>
            <w:hideMark/>
          </w:tcPr>
          <w:p w14:paraId="654194FE" w14:textId="77777777" w:rsidR="007124D6" w:rsidRPr="00F67FAF" w:rsidRDefault="007124D6" w:rsidP="00F67FAF">
            <w:pPr>
              <w:jc w:val="center"/>
              <w:rPr>
                <w:rFonts w:eastAsia="Times New Roman" w:cs="Calibri"/>
                <w:color w:val="000000"/>
              </w:rPr>
            </w:pPr>
            <w:r w:rsidRPr="00F67FAF">
              <w:rPr>
                <w:rFonts w:eastAsia="Times New Roman" w:cs="Calibri"/>
                <w:color w:val="000000"/>
              </w:rPr>
              <w:t>8/15/2020</w:t>
            </w:r>
          </w:p>
        </w:tc>
        <w:tc>
          <w:tcPr>
            <w:tcW w:w="927" w:type="dxa"/>
            <w:tcBorders>
              <w:top w:val="nil"/>
              <w:left w:val="nil"/>
              <w:bottom w:val="single" w:sz="4" w:space="0" w:color="auto"/>
              <w:right w:val="single" w:sz="4" w:space="0" w:color="auto"/>
            </w:tcBorders>
            <w:shd w:val="clear" w:color="000000" w:fill="FFFF00"/>
            <w:noWrap/>
            <w:vAlign w:val="bottom"/>
            <w:hideMark/>
          </w:tcPr>
          <w:p w14:paraId="1FFDCE55" w14:textId="77777777" w:rsidR="007124D6" w:rsidRPr="00F67FAF" w:rsidRDefault="007124D6" w:rsidP="00F67FAF">
            <w:pPr>
              <w:jc w:val="center"/>
              <w:rPr>
                <w:rFonts w:eastAsia="Times New Roman" w:cs="Calibri"/>
                <w:b/>
                <w:bCs/>
                <w:color w:val="000000"/>
              </w:rPr>
            </w:pPr>
            <w:r w:rsidRPr="00F67FAF">
              <w:rPr>
                <w:rFonts w:eastAsia="Times New Roman" w:cs="Calibri"/>
                <w:b/>
                <w:bCs/>
                <w:color w:val="000000"/>
              </w:rPr>
              <w:t>3</w:t>
            </w:r>
          </w:p>
        </w:tc>
      </w:tr>
      <w:tr w:rsidR="007124D6" w:rsidRPr="00F67FAF" w14:paraId="3FD7EB6B" w14:textId="77777777" w:rsidTr="007124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07687A0" w14:textId="77777777" w:rsidR="007124D6" w:rsidRPr="00F67FAF" w:rsidRDefault="007124D6" w:rsidP="00F67FAF">
            <w:pPr>
              <w:jc w:val="center"/>
              <w:rPr>
                <w:rFonts w:eastAsia="Times New Roman" w:cs="Calibri"/>
                <w:color w:val="000000"/>
              </w:rPr>
            </w:pPr>
            <w:r w:rsidRPr="00F67FAF">
              <w:rPr>
                <w:rFonts w:eastAsia="Times New Roman" w:cs="Calibri"/>
                <w:color w:val="000000"/>
              </w:rPr>
              <w:t>5</w:t>
            </w:r>
          </w:p>
        </w:tc>
        <w:tc>
          <w:tcPr>
            <w:tcW w:w="2060" w:type="dxa"/>
            <w:tcBorders>
              <w:top w:val="nil"/>
              <w:left w:val="nil"/>
              <w:bottom w:val="single" w:sz="4" w:space="0" w:color="auto"/>
              <w:right w:val="single" w:sz="4" w:space="0" w:color="auto"/>
            </w:tcBorders>
            <w:shd w:val="clear" w:color="auto" w:fill="auto"/>
            <w:noWrap/>
            <w:vAlign w:val="bottom"/>
            <w:hideMark/>
          </w:tcPr>
          <w:p w14:paraId="7BC6E030" w14:textId="77777777" w:rsidR="007124D6" w:rsidRPr="00F67FAF" w:rsidRDefault="007124D6" w:rsidP="00F67FAF">
            <w:pPr>
              <w:rPr>
                <w:rFonts w:eastAsia="Times New Roman" w:cs="Calibri"/>
                <w:color w:val="000000"/>
              </w:rPr>
            </w:pPr>
            <w:proofErr w:type="gramStart"/>
            <w:r w:rsidRPr="00F67FAF">
              <w:rPr>
                <w:rFonts w:eastAsia="Times New Roman" w:cs="Calibri"/>
                <w:color w:val="000000"/>
              </w:rPr>
              <w:t>Ashby ,</w:t>
            </w:r>
            <w:proofErr w:type="gramEnd"/>
            <w:r w:rsidRPr="00F67FAF">
              <w:rPr>
                <w:rFonts w:eastAsia="Times New Roman" w:cs="Calibri"/>
                <w:color w:val="000000"/>
              </w:rPr>
              <w:t xml:space="preserve"> Darrell</w:t>
            </w:r>
          </w:p>
        </w:tc>
        <w:tc>
          <w:tcPr>
            <w:tcW w:w="1320" w:type="dxa"/>
            <w:tcBorders>
              <w:top w:val="nil"/>
              <w:left w:val="nil"/>
              <w:bottom w:val="single" w:sz="4" w:space="0" w:color="auto"/>
              <w:right w:val="single" w:sz="4" w:space="0" w:color="auto"/>
            </w:tcBorders>
            <w:shd w:val="clear" w:color="auto" w:fill="auto"/>
            <w:noWrap/>
            <w:vAlign w:val="bottom"/>
            <w:hideMark/>
          </w:tcPr>
          <w:p w14:paraId="1793935E" w14:textId="77777777" w:rsidR="007124D6" w:rsidRPr="00F67FAF" w:rsidRDefault="007124D6" w:rsidP="00F67FAF">
            <w:pPr>
              <w:jc w:val="center"/>
              <w:rPr>
                <w:rFonts w:eastAsia="Times New Roman" w:cs="Calibri"/>
                <w:color w:val="000000"/>
              </w:rPr>
            </w:pPr>
            <w:r w:rsidRPr="00F67FAF">
              <w:rPr>
                <w:rFonts w:eastAsia="Times New Roman" w:cs="Calibri"/>
                <w:color w:val="000000"/>
              </w:rPr>
              <w:t>31101290</w:t>
            </w:r>
          </w:p>
        </w:tc>
        <w:tc>
          <w:tcPr>
            <w:tcW w:w="772" w:type="dxa"/>
            <w:tcBorders>
              <w:top w:val="nil"/>
              <w:left w:val="nil"/>
              <w:bottom w:val="single" w:sz="4" w:space="0" w:color="auto"/>
              <w:right w:val="single" w:sz="4" w:space="0" w:color="auto"/>
            </w:tcBorders>
            <w:shd w:val="clear" w:color="auto" w:fill="auto"/>
            <w:noWrap/>
            <w:vAlign w:val="bottom"/>
            <w:hideMark/>
          </w:tcPr>
          <w:p w14:paraId="13892F6E"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11</w:t>
            </w:r>
          </w:p>
        </w:tc>
        <w:tc>
          <w:tcPr>
            <w:tcW w:w="1320" w:type="dxa"/>
            <w:tcBorders>
              <w:top w:val="nil"/>
              <w:left w:val="nil"/>
              <w:bottom w:val="single" w:sz="4" w:space="0" w:color="auto"/>
              <w:right w:val="single" w:sz="4" w:space="0" w:color="auto"/>
            </w:tcBorders>
            <w:shd w:val="clear" w:color="auto" w:fill="auto"/>
            <w:noWrap/>
            <w:vAlign w:val="bottom"/>
            <w:hideMark/>
          </w:tcPr>
          <w:p w14:paraId="10ED3DDF" w14:textId="77777777" w:rsidR="007124D6" w:rsidRPr="00F67FAF" w:rsidRDefault="007124D6" w:rsidP="00F67FAF">
            <w:pPr>
              <w:jc w:val="center"/>
              <w:rPr>
                <w:rFonts w:eastAsia="Times New Roman" w:cs="Calibri"/>
                <w:color w:val="000000"/>
              </w:rPr>
            </w:pPr>
            <w:r w:rsidRPr="00F67FAF">
              <w:rPr>
                <w:rFonts w:eastAsia="Times New Roman" w:cs="Calibri"/>
                <w:color w:val="000000"/>
              </w:rPr>
              <w:t>5/11/2020</w:t>
            </w:r>
          </w:p>
        </w:tc>
        <w:tc>
          <w:tcPr>
            <w:tcW w:w="1420" w:type="dxa"/>
            <w:tcBorders>
              <w:top w:val="nil"/>
              <w:left w:val="nil"/>
              <w:bottom w:val="single" w:sz="4" w:space="0" w:color="auto"/>
              <w:right w:val="single" w:sz="4" w:space="0" w:color="auto"/>
            </w:tcBorders>
            <w:shd w:val="clear" w:color="auto" w:fill="auto"/>
            <w:noWrap/>
            <w:vAlign w:val="bottom"/>
            <w:hideMark/>
          </w:tcPr>
          <w:p w14:paraId="786B3C3F" w14:textId="77777777" w:rsidR="007124D6" w:rsidRPr="00F67FAF" w:rsidRDefault="007124D6" w:rsidP="00F67FAF">
            <w:pPr>
              <w:jc w:val="center"/>
              <w:rPr>
                <w:rFonts w:eastAsia="Times New Roman" w:cs="Calibri"/>
                <w:color w:val="000000"/>
              </w:rPr>
            </w:pPr>
            <w:r w:rsidRPr="00F67FAF">
              <w:rPr>
                <w:rFonts w:eastAsia="Times New Roman" w:cs="Calibri"/>
                <w:color w:val="000000"/>
              </w:rPr>
              <w:t>8/15/2020</w:t>
            </w:r>
          </w:p>
        </w:tc>
        <w:tc>
          <w:tcPr>
            <w:tcW w:w="927" w:type="dxa"/>
            <w:tcBorders>
              <w:top w:val="nil"/>
              <w:left w:val="nil"/>
              <w:bottom w:val="single" w:sz="4" w:space="0" w:color="auto"/>
              <w:right w:val="single" w:sz="4" w:space="0" w:color="auto"/>
            </w:tcBorders>
            <w:shd w:val="clear" w:color="000000" w:fill="FFFF00"/>
            <w:noWrap/>
            <w:vAlign w:val="bottom"/>
            <w:hideMark/>
          </w:tcPr>
          <w:p w14:paraId="44F32B7B" w14:textId="77777777" w:rsidR="007124D6" w:rsidRPr="00F67FAF" w:rsidRDefault="007124D6" w:rsidP="00F67FAF">
            <w:pPr>
              <w:jc w:val="center"/>
              <w:rPr>
                <w:rFonts w:eastAsia="Times New Roman" w:cs="Calibri"/>
                <w:b/>
                <w:bCs/>
                <w:color w:val="000000"/>
              </w:rPr>
            </w:pPr>
            <w:r w:rsidRPr="00F67FAF">
              <w:rPr>
                <w:rFonts w:eastAsia="Times New Roman" w:cs="Calibri"/>
                <w:b/>
                <w:bCs/>
                <w:color w:val="000000"/>
              </w:rPr>
              <w:t>3</w:t>
            </w:r>
          </w:p>
        </w:tc>
      </w:tr>
      <w:tr w:rsidR="007124D6" w:rsidRPr="00F67FAF" w14:paraId="41E979D4" w14:textId="77777777" w:rsidTr="007124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96F4AA0" w14:textId="77777777" w:rsidR="007124D6" w:rsidRPr="00F67FAF" w:rsidRDefault="007124D6" w:rsidP="00F67FAF">
            <w:pPr>
              <w:jc w:val="center"/>
              <w:rPr>
                <w:rFonts w:eastAsia="Times New Roman" w:cs="Calibri"/>
                <w:color w:val="000000"/>
              </w:rPr>
            </w:pPr>
            <w:r w:rsidRPr="00F67FAF">
              <w:rPr>
                <w:rFonts w:eastAsia="Times New Roman" w:cs="Calibri"/>
                <w:color w:val="000000"/>
              </w:rPr>
              <w:t>6</w:t>
            </w:r>
          </w:p>
        </w:tc>
        <w:tc>
          <w:tcPr>
            <w:tcW w:w="2060" w:type="dxa"/>
            <w:tcBorders>
              <w:top w:val="nil"/>
              <w:left w:val="nil"/>
              <w:bottom w:val="single" w:sz="4" w:space="0" w:color="auto"/>
              <w:right w:val="single" w:sz="4" w:space="0" w:color="auto"/>
            </w:tcBorders>
            <w:shd w:val="clear" w:color="auto" w:fill="auto"/>
            <w:noWrap/>
            <w:vAlign w:val="bottom"/>
            <w:hideMark/>
          </w:tcPr>
          <w:p w14:paraId="0937BBC4" w14:textId="77777777" w:rsidR="007124D6" w:rsidRPr="00F67FAF" w:rsidRDefault="007124D6" w:rsidP="00F67FAF">
            <w:pPr>
              <w:rPr>
                <w:rFonts w:eastAsia="Times New Roman" w:cs="Calibri"/>
                <w:color w:val="000000"/>
              </w:rPr>
            </w:pPr>
            <w:proofErr w:type="gramStart"/>
            <w:r w:rsidRPr="00F67FAF">
              <w:rPr>
                <w:rFonts w:eastAsia="Times New Roman" w:cs="Calibri"/>
                <w:color w:val="000000"/>
              </w:rPr>
              <w:t>Buford ,</w:t>
            </w:r>
            <w:proofErr w:type="gramEnd"/>
            <w:r w:rsidRPr="00F67FAF">
              <w:rPr>
                <w:rFonts w:eastAsia="Times New Roman" w:cs="Calibri"/>
                <w:color w:val="000000"/>
              </w:rPr>
              <w:t xml:space="preserve"> Stephen E</w:t>
            </w:r>
          </w:p>
        </w:tc>
        <w:tc>
          <w:tcPr>
            <w:tcW w:w="1320" w:type="dxa"/>
            <w:tcBorders>
              <w:top w:val="nil"/>
              <w:left w:val="nil"/>
              <w:bottom w:val="single" w:sz="4" w:space="0" w:color="auto"/>
              <w:right w:val="single" w:sz="4" w:space="0" w:color="auto"/>
            </w:tcBorders>
            <w:shd w:val="clear" w:color="auto" w:fill="auto"/>
            <w:noWrap/>
            <w:vAlign w:val="bottom"/>
            <w:hideMark/>
          </w:tcPr>
          <w:p w14:paraId="3A2AFC49" w14:textId="77777777" w:rsidR="007124D6" w:rsidRPr="00F67FAF" w:rsidRDefault="007124D6" w:rsidP="00F67FAF">
            <w:pPr>
              <w:jc w:val="center"/>
              <w:rPr>
                <w:rFonts w:eastAsia="Times New Roman" w:cs="Calibri"/>
                <w:color w:val="000000"/>
              </w:rPr>
            </w:pPr>
            <w:r w:rsidRPr="00F67FAF">
              <w:rPr>
                <w:rFonts w:eastAsia="Times New Roman" w:cs="Calibri"/>
                <w:color w:val="000000"/>
              </w:rPr>
              <w:t>31010882</w:t>
            </w:r>
          </w:p>
        </w:tc>
        <w:tc>
          <w:tcPr>
            <w:tcW w:w="772" w:type="dxa"/>
            <w:tcBorders>
              <w:top w:val="nil"/>
              <w:left w:val="nil"/>
              <w:bottom w:val="single" w:sz="4" w:space="0" w:color="auto"/>
              <w:right w:val="single" w:sz="4" w:space="0" w:color="auto"/>
            </w:tcBorders>
            <w:shd w:val="clear" w:color="auto" w:fill="auto"/>
            <w:noWrap/>
            <w:vAlign w:val="bottom"/>
            <w:hideMark/>
          </w:tcPr>
          <w:p w14:paraId="1E1D4B32"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13</w:t>
            </w:r>
          </w:p>
        </w:tc>
        <w:tc>
          <w:tcPr>
            <w:tcW w:w="1320" w:type="dxa"/>
            <w:tcBorders>
              <w:top w:val="nil"/>
              <w:left w:val="nil"/>
              <w:bottom w:val="single" w:sz="4" w:space="0" w:color="auto"/>
              <w:right w:val="single" w:sz="4" w:space="0" w:color="auto"/>
            </w:tcBorders>
            <w:shd w:val="clear" w:color="auto" w:fill="auto"/>
            <w:noWrap/>
            <w:vAlign w:val="bottom"/>
            <w:hideMark/>
          </w:tcPr>
          <w:p w14:paraId="64DA8C5D" w14:textId="77777777" w:rsidR="007124D6" w:rsidRPr="00F67FAF" w:rsidRDefault="007124D6" w:rsidP="00F67FAF">
            <w:pPr>
              <w:jc w:val="center"/>
              <w:rPr>
                <w:rFonts w:eastAsia="Times New Roman" w:cs="Calibri"/>
                <w:color w:val="000000"/>
              </w:rPr>
            </w:pPr>
            <w:r w:rsidRPr="00F67FAF">
              <w:rPr>
                <w:rFonts w:eastAsia="Times New Roman" w:cs="Calibri"/>
                <w:color w:val="000000"/>
              </w:rPr>
              <w:t>5/11/2020</w:t>
            </w:r>
          </w:p>
        </w:tc>
        <w:tc>
          <w:tcPr>
            <w:tcW w:w="1420" w:type="dxa"/>
            <w:tcBorders>
              <w:top w:val="nil"/>
              <w:left w:val="nil"/>
              <w:bottom w:val="single" w:sz="4" w:space="0" w:color="auto"/>
              <w:right w:val="single" w:sz="4" w:space="0" w:color="auto"/>
            </w:tcBorders>
            <w:shd w:val="clear" w:color="auto" w:fill="auto"/>
            <w:noWrap/>
            <w:vAlign w:val="bottom"/>
            <w:hideMark/>
          </w:tcPr>
          <w:p w14:paraId="2F47A567" w14:textId="77777777" w:rsidR="007124D6" w:rsidRPr="00F67FAF" w:rsidRDefault="007124D6" w:rsidP="00F67FAF">
            <w:pPr>
              <w:jc w:val="center"/>
              <w:rPr>
                <w:rFonts w:eastAsia="Times New Roman" w:cs="Calibri"/>
                <w:color w:val="000000"/>
              </w:rPr>
            </w:pPr>
            <w:r w:rsidRPr="00F67FAF">
              <w:rPr>
                <w:rFonts w:eastAsia="Times New Roman" w:cs="Calibri"/>
                <w:color w:val="000000"/>
              </w:rPr>
              <w:t>8/15/2020</w:t>
            </w:r>
          </w:p>
        </w:tc>
        <w:tc>
          <w:tcPr>
            <w:tcW w:w="927" w:type="dxa"/>
            <w:tcBorders>
              <w:top w:val="nil"/>
              <w:left w:val="nil"/>
              <w:bottom w:val="single" w:sz="4" w:space="0" w:color="auto"/>
              <w:right w:val="single" w:sz="4" w:space="0" w:color="auto"/>
            </w:tcBorders>
            <w:shd w:val="clear" w:color="000000" w:fill="FFFF00"/>
            <w:noWrap/>
            <w:vAlign w:val="bottom"/>
            <w:hideMark/>
          </w:tcPr>
          <w:p w14:paraId="6AA11D2F" w14:textId="77777777" w:rsidR="007124D6" w:rsidRPr="00F67FAF" w:rsidRDefault="007124D6" w:rsidP="00F67FAF">
            <w:pPr>
              <w:jc w:val="center"/>
              <w:rPr>
                <w:rFonts w:eastAsia="Times New Roman" w:cs="Calibri"/>
                <w:b/>
                <w:bCs/>
                <w:color w:val="000000"/>
              </w:rPr>
            </w:pPr>
            <w:r w:rsidRPr="00F67FAF">
              <w:rPr>
                <w:rFonts w:eastAsia="Times New Roman" w:cs="Calibri"/>
                <w:b/>
                <w:bCs/>
                <w:color w:val="000000"/>
              </w:rPr>
              <w:t>3</w:t>
            </w:r>
          </w:p>
        </w:tc>
      </w:tr>
      <w:tr w:rsidR="007124D6" w:rsidRPr="00F67FAF" w14:paraId="46D4326E" w14:textId="77777777" w:rsidTr="007124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4F3871E" w14:textId="77777777" w:rsidR="007124D6" w:rsidRPr="00F67FAF" w:rsidRDefault="007124D6" w:rsidP="00F67FAF">
            <w:pPr>
              <w:jc w:val="center"/>
              <w:rPr>
                <w:rFonts w:eastAsia="Times New Roman" w:cs="Calibri"/>
                <w:color w:val="000000"/>
              </w:rPr>
            </w:pPr>
            <w:r w:rsidRPr="00F67FAF">
              <w:rPr>
                <w:rFonts w:eastAsia="Times New Roman" w:cs="Calibri"/>
                <w:color w:val="000000"/>
              </w:rPr>
              <w:t>7</w:t>
            </w:r>
          </w:p>
        </w:tc>
        <w:tc>
          <w:tcPr>
            <w:tcW w:w="2060" w:type="dxa"/>
            <w:tcBorders>
              <w:top w:val="nil"/>
              <w:left w:val="nil"/>
              <w:bottom w:val="single" w:sz="4" w:space="0" w:color="auto"/>
              <w:right w:val="single" w:sz="4" w:space="0" w:color="auto"/>
            </w:tcBorders>
            <w:shd w:val="clear" w:color="auto" w:fill="auto"/>
            <w:noWrap/>
            <w:vAlign w:val="bottom"/>
            <w:hideMark/>
          </w:tcPr>
          <w:p w14:paraId="19DF016A" w14:textId="77777777" w:rsidR="007124D6" w:rsidRPr="00F67FAF" w:rsidRDefault="007124D6" w:rsidP="00F67FAF">
            <w:pPr>
              <w:rPr>
                <w:rFonts w:eastAsia="Times New Roman" w:cs="Calibri"/>
                <w:color w:val="000000"/>
              </w:rPr>
            </w:pPr>
            <w:proofErr w:type="gramStart"/>
            <w:r w:rsidRPr="00F67FAF">
              <w:rPr>
                <w:rFonts w:eastAsia="Times New Roman" w:cs="Calibri"/>
                <w:color w:val="000000"/>
              </w:rPr>
              <w:t>Monk ,</w:t>
            </w:r>
            <w:proofErr w:type="gramEnd"/>
            <w:r w:rsidRPr="00F67FAF">
              <w:rPr>
                <w:rFonts w:eastAsia="Times New Roman" w:cs="Calibri"/>
                <w:color w:val="000000"/>
              </w:rPr>
              <w:t xml:space="preserve"> Patrick M</w:t>
            </w:r>
          </w:p>
        </w:tc>
        <w:tc>
          <w:tcPr>
            <w:tcW w:w="1320" w:type="dxa"/>
            <w:tcBorders>
              <w:top w:val="nil"/>
              <w:left w:val="nil"/>
              <w:bottom w:val="single" w:sz="4" w:space="0" w:color="auto"/>
              <w:right w:val="single" w:sz="4" w:space="0" w:color="auto"/>
            </w:tcBorders>
            <w:shd w:val="clear" w:color="auto" w:fill="auto"/>
            <w:noWrap/>
            <w:vAlign w:val="bottom"/>
            <w:hideMark/>
          </w:tcPr>
          <w:p w14:paraId="1B45F47C" w14:textId="77777777" w:rsidR="007124D6" w:rsidRPr="00F67FAF" w:rsidRDefault="007124D6" w:rsidP="00F67FAF">
            <w:pPr>
              <w:jc w:val="center"/>
              <w:rPr>
                <w:rFonts w:eastAsia="Times New Roman" w:cs="Calibri"/>
                <w:color w:val="000000"/>
              </w:rPr>
            </w:pPr>
            <w:r w:rsidRPr="00F67FAF">
              <w:rPr>
                <w:rFonts w:eastAsia="Times New Roman" w:cs="Calibri"/>
                <w:color w:val="000000"/>
              </w:rPr>
              <w:t>31091201</w:t>
            </w:r>
          </w:p>
        </w:tc>
        <w:tc>
          <w:tcPr>
            <w:tcW w:w="772" w:type="dxa"/>
            <w:tcBorders>
              <w:top w:val="nil"/>
              <w:left w:val="nil"/>
              <w:bottom w:val="single" w:sz="4" w:space="0" w:color="auto"/>
              <w:right w:val="single" w:sz="4" w:space="0" w:color="auto"/>
            </w:tcBorders>
            <w:shd w:val="clear" w:color="auto" w:fill="auto"/>
            <w:noWrap/>
            <w:vAlign w:val="bottom"/>
            <w:hideMark/>
          </w:tcPr>
          <w:p w14:paraId="65C0FCA1"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11</w:t>
            </w:r>
          </w:p>
        </w:tc>
        <w:tc>
          <w:tcPr>
            <w:tcW w:w="1320" w:type="dxa"/>
            <w:tcBorders>
              <w:top w:val="nil"/>
              <w:left w:val="nil"/>
              <w:bottom w:val="single" w:sz="4" w:space="0" w:color="auto"/>
              <w:right w:val="single" w:sz="4" w:space="0" w:color="auto"/>
            </w:tcBorders>
            <w:shd w:val="clear" w:color="auto" w:fill="auto"/>
            <w:noWrap/>
            <w:vAlign w:val="bottom"/>
            <w:hideMark/>
          </w:tcPr>
          <w:p w14:paraId="37A8A68C" w14:textId="77777777" w:rsidR="007124D6" w:rsidRPr="00F67FAF" w:rsidRDefault="007124D6" w:rsidP="00F67FAF">
            <w:pPr>
              <w:jc w:val="center"/>
              <w:rPr>
                <w:rFonts w:eastAsia="Times New Roman" w:cs="Calibri"/>
                <w:color w:val="000000"/>
              </w:rPr>
            </w:pPr>
            <w:r w:rsidRPr="00F67FAF">
              <w:rPr>
                <w:rFonts w:eastAsia="Times New Roman" w:cs="Calibri"/>
                <w:color w:val="000000"/>
              </w:rPr>
              <w:t>5/11/2020</w:t>
            </w:r>
          </w:p>
        </w:tc>
        <w:tc>
          <w:tcPr>
            <w:tcW w:w="1420" w:type="dxa"/>
            <w:tcBorders>
              <w:top w:val="nil"/>
              <w:left w:val="nil"/>
              <w:bottom w:val="single" w:sz="4" w:space="0" w:color="auto"/>
              <w:right w:val="single" w:sz="4" w:space="0" w:color="auto"/>
            </w:tcBorders>
            <w:shd w:val="clear" w:color="auto" w:fill="auto"/>
            <w:noWrap/>
            <w:vAlign w:val="bottom"/>
            <w:hideMark/>
          </w:tcPr>
          <w:p w14:paraId="5C0A1E93"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11/14/2020</w:t>
            </w:r>
          </w:p>
        </w:tc>
        <w:tc>
          <w:tcPr>
            <w:tcW w:w="927" w:type="dxa"/>
            <w:tcBorders>
              <w:top w:val="nil"/>
              <w:left w:val="nil"/>
              <w:bottom w:val="single" w:sz="4" w:space="0" w:color="auto"/>
              <w:right w:val="single" w:sz="4" w:space="0" w:color="auto"/>
            </w:tcBorders>
            <w:shd w:val="clear" w:color="000000" w:fill="FFFF00"/>
            <w:noWrap/>
            <w:vAlign w:val="bottom"/>
            <w:hideMark/>
          </w:tcPr>
          <w:p w14:paraId="0B43E5D1" w14:textId="77777777" w:rsidR="007124D6" w:rsidRPr="00F67FAF" w:rsidRDefault="007124D6" w:rsidP="00F67FAF">
            <w:pPr>
              <w:jc w:val="center"/>
              <w:rPr>
                <w:rFonts w:eastAsia="Times New Roman" w:cs="Calibri"/>
                <w:b/>
                <w:bCs/>
                <w:color w:val="000000"/>
              </w:rPr>
            </w:pPr>
            <w:r w:rsidRPr="00F67FAF">
              <w:rPr>
                <w:rFonts w:eastAsia="Times New Roman" w:cs="Calibri"/>
                <w:b/>
                <w:bCs/>
                <w:color w:val="000000"/>
              </w:rPr>
              <w:t>6</w:t>
            </w:r>
          </w:p>
        </w:tc>
      </w:tr>
      <w:tr w:rsidR="007124D6" w:rsidRPr="00F67FAF" w14:paraId="54043A4A" w14:textId="77777777" w:rsidTr="007124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59F85F1" w14:textId="77777777" w:rsidR="007124D6" w:rsidRPr="00F67FAF" w:rsidRDefault="007124D6" w:rsidP="00F67FAF">
            <w:pPr>
              <w:jc w:val="center"/>
              <w:rPr>
                <w:rFonts w:eastAsia="Times New Roman" w:cs="Calibri"/>
                <w:color w:val="000000"/>
              </w:rPr>
            </w:pPr>
            <w:r w:rsidRPr="00F67FAF">
              <w:rPr>
                <w:rFonts w:eastAsia="Times New Roman" w:cs="Calibri"/>
                <w:color w:val="000000"/>
              </w:rPr>
              <w:t>8</w:t>
            </w:r>
          </w:p>
        </w:tc>
        <w:tc>
          <w:tcPr>
            <w:tcW w:w="2060" w:type="dxa"/>
            <w:tcBorders>
              <w:top w:val="nil"/>
              <w:left w:val="nil"/>
              <w:bottom w:val="single" w:sz="4" w:space="0" w:color="auto"/>
              <w:right w:val="single" w:sz="4" w:space="0" w:color="auto"/>
            </w:tcBorders>
            <w:shd w:val="clear" w:color="auto" w:fill="auto"/>
            <w:noWrap/>
            <w:vAlign w:val="bottom"/>
            <w:hideMark/>
          </w:tcPr>
          <w:p w14:paraId="7EEB28DD" w14:textId="77777777" w:rsidR="007124D6" w:rsidRPr="00F67FAF" w:rsidRDefault="007124D6" w:rsidP="00F67FAF">
            <w:pPr>
              <w:rPr>
                <w:rFonts w:eastAsia="Times New Roman" w:cs="Calibri"/>
                <w:color w:val="000000"/>
              </w:rPr>
            </w:pPr>
            <w:proofErr w:type="gramStart"/>
            <w:r w:rsidRPr="00F67FAF">
              <w:rPr>
                <w:rFonts w:eastAsia="Times New Roman" w:cs="Calibri"/>
                <w:color w:val="000000"/>
              </w:rPr>
              <w:t>Livingston ,</w:t>
            </w:r>
            <w:proofErr w:type="gramEnd"/>
            <w:r w:rsidRPr="00F67FAF">
              <w:rPr>
                <w:rFonts w:eastAsia="Times New Roman" w:cs="Calibri"/>
                <w:color w:val="000000"/>
              </w:rPr>
              <w:t xml:space="preserve"> Carol A</w:t>
            </w:r>
          </w:p>
        </w:tc>
        <w:tc>
          <w:tcPr>
            <w:tcW w:w="1320" w:type="dxa"/>
            <w:tcBorders>
              <w:top w:val="nil"/>
              <w:left w:val="nil"/>
              <w:bottom w:val="single" w:sz="4" w:space="0" w:color="auto"/>
              <w:right w:val="single" w:sz="4" w:space="0" w:color="auto"/>
            </w:tcBorders>
            <w:shd w:val="clear" w:color="auto" w:fill="auto"/>
            <w:noWrap/>
            <w:vAlign w:val="bottom"/>
            <w:hideMark/>
          </w:tcPr>
          <w:p w14:paraId="1E8B933C" w14:textId="77777777" w:rsidR="007124D6" w:rsidRPr="00F67FAF" w:rsidRDefault="007124D6" w:rsidP="00F67FAF">
            <w:pPr>
              <w:jc w:val="center"/>
              <w:rPr>
                <w:rFonts w:eastAsia="Times New Roman" w:cs="Calibri"/>
                <w:color w:val="000000"/>
              </w:rPr>
            </w:pPr>
            <w:r w:rsidRPr="00F67FAF">
              <w:rPr>
                <w:rFonts w:eastAsia="Times New Roman" w:cs="Calibri"/>
                <w:color w:val="000000"/>
              </w:rPr>
              <w:t>30006445</w:t>
            </w:r>
          </w:p>
        </w:tc>
        <w:tc>
          <w:tcPr>
            <w:tcW w:w="772" w:type="dxa"/>
            <w:tcBorders>
              <w:top w:val="nil"/>
              <w:left w:val="nil"/>
              <w:bottom w:val="single" w:sz="4" w:space="0" w:color="auto"/>
              <w:right w:val="single" w:sz="4" w:space="0" w:color="auto"/>
            </w:tcBorders>
            <w:shd w:val="clear" w:color="auto" w:fill="auto"/>
            <w:noWrap/>
            <w:vAlign w:val="bottom"/>
            <w:hideMark/>
          </w:tcPr>
          <w:p w14:paraId="6B9C1C77"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13</w:t>
            </w:r>
          </w:p>
        </w:tc>
        <w:tc>
          <w:tcPr>
            <w:tcW w:w="1320" w:type="dxa"/>
            <w:tcBorders>
              <w:top w:val="nil"/>
              <w:left w:val="nil"/>
              <w:bottom w:val="single" w:sz="4" w:space="0" w:color="auto"/>
              <w:right w:val="single" w:sz="4" w:space="0" w:color="auto"/>
            </w:tcBorders>
            <w:shd w:val="clear" w:color="auto" w:fill="auto"/>
            <w:noWrap/>
            <w:vAlign w:val="bottom"/>
            <w:hideMark/>
          </w:tcPr>
          <w:p w14:paraId="5EFCFFDC" w14:textId="77777777" w:rsidR="007124D6" w:rsidRPr="00F67FAF" w:rsidRDefault="007124D6" w:rsidP="00F67FAF">
            <w:pPr>
              <w:jc w:val="center"/>
              <w:rPr>
                <w:rFonts w:eastAsia="Times New Roman" w:cs="Calibri"/>
                <w:color w:val="000000"/>
              </w:rPr>
            </w:pPr>
            <w:r w:rsidRPr="00F67FAF">
              <w:rPr>
                <w:rFonts w:eastAsia="Times New Roman" w:cs="Calibri"/>
                <w:color w:val="000000"/>
              </w:rPr>
              <w:t>5/11/2020</w:t>
            </w:r>
          </w:p>
        </w:tc>
        <w:tc>
          <w:tcPr>
            <w:tcW w:w="1420" w:type="dxa"/>
            <w:tcBorders>
              <w:top w:val="nil"/>
              <w:left w:val="nil"/>
              <w:bottom w:val="single" w:sz="4" w:space="0" w:color="auto"/>
              <w:right w:val="single" w:sz="4" w:space="0" w:color="auto"/>
            </w:tcBorders>
            <w:shd w:val="clear" w:color="auto" w:fill="auto"/>
            <w:noWrap/>
            <w:vAlign w:val="bottom"/>
            <w:hideMark/>
          </w:tcPr>
          <w:p w14:paraId="2AF073DD"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11/14/2020</w:t>
            </w:r>
          </w:p>
        </w:tc>
        <w:tc>
          <w:tcPr>
            <w:tcW w:w="927" w:type="dxa"/>
            <w:tcBorders>
              <w:top w:val="nil"/>
              <w:left w:val="nil"/>
              <w:bottom w:val="single" w:sz="4" w:space="0" w:color="auto"/>
              <w:right w:val="single" w:sz="4" w:space="0" w:color="auto"/>
            </w:tcBorders>
            <w:shd w:val="clear" w:color="000000" w:fill="FFFF00"/>
            <w:noWrap/>
            <w:vAlign w:val="bottom"/>
            <w:hideMark/>
          </w:tcPr>
          <w:p w14:paraId="6599B010" w14:textId="77777777" w:rsidR="007124D6" w:rsidRPr="00F67FAF" w:rsidRDefault="007124D6" w:rsidP="00F67FAF">
            <w:pPr>
              <w:jc w:val="center"/>
              <w:rPr>
                <w:rFonts w:eastAsia="Times New Roman" w:cs="Calibri"/>
                <w:b/>
                <w:bCs/>
                <w:color w:val="000000"/>
              </w:rPr>
            </w:pPr>
            <w:r w:rsidRPr="00F67FAF">
              <w:rPr>
                <w:rFonts w:eastAsia="Times New Roman" w:cs="Calibri"/>
                <w:b/>
                <w:bCs/>
                <w:color w:val="000000"/>
              </w:rPr>
              <w:t>6</w:t>
            </w:r>
          </w:p>
        </w:tc>
      </w:tr>
      <w:tr w:rsidR="007124D6" w:rsidRPr="00F67FAF" w14:paraId="0CCD2CBB" w14:textId="77777777" w:rsidTr="007124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13D18FA" w14:textId="77777777" w:rsidR="007124D6" w:rsidRPr="00F67FAF" w:rsidRDefault="007124D6" w:rsidP="00F67FAF">
            <w:pPr>
              <w:jc w:val="center"/>
              <w:rPr>
                <w:rFonts w:eastAsia="Times New Roman" w:cs="Calibri"/>
                <w:color w:val="000000"/>
              </w:rPr>
            </w:pPr>
            <w:r w:rsidRPr="00F67FAF">
              <w:rPr>
                <w:rFonts w:eastAsia="Times New Roman" w:cs="Calibri"/>
                <w:color w:val="000000"/>
              </w:rPr>
              <w:t>9</w:t>
            </w:r>
          </w:p>
        </w:tc>
        <w:tc>
          <w:tcPr>
            <w:tcW w:w="2060" w:type="dxa"/>
            <w:tcBorders>
              <w:top w:val="nil"/>
              <w:left w:val="nil"/>
              <w:bottom w:val="single" w:sz="4" w:space="0" w:color="auto"/>
              <w:right w:val="single" w:sz="4" w:space="0" w:color="auto"/>
            </w:tcBorders>
            <w:shd w:val="clear" w:color="auto" w:fill="auto"/>
            <w:noWrap/>
            <w:vAlign w:val="bottom"/>
            <w:hideMark/>
          </w:tcPr>
          <w:p w14:paraId="2E761EA8" w14:textId="77777777" w:rsidR="007124D6" w:rsidRPr="00F67FAF" w:rsidRDefault="007124D6" w:rsidP="00F67FAF">
            <w:pPr>
              <w:rPr>
                <w:rFonts w:eastAsia="Times New Roman" w:cs="Calibri"/>
                <w:color w:val="000000"/>
              </w:rPr>
            </w:pPr>
            <w:proofErr w:type="gramStart"/>
            <w:r w:rsidRPr="00F67FAF">
              <w:rPr>
                <w:rFonts w:eastAsia="Times New Roman" w:cs="Calibri"/>
                <w:color w:val="000000"/>
              </w:rPr>
              <w:t>Tew ,</w:t>
            </w:r>
            <w:proofErr w:type="gramEnd"/>
            <w:r w:rsidRPr="00F67FAF">
              <w:rPr>
                <w:rFonts w:eastAsia="Times New Roman" w:cs="Calibri"/>
                <w:color w:val="000000"/>
              </w:rPr>
              <w:t xml:space="preserve"> Ashley</w:t>
            </w:r>
          </w:p>
        </w:tc>
        <w:tc>
          <w:tcPr>
            <w:tcW w:w="1320" w:type="dxa"/>
            <w:tcBorders>
              <w:top w:val="nil"/>
              <w:left w:val="nil"/>
              <w:bottom w:val="single" w:sz="4" w:space="0" w:color="auto"/>
              <w:right w:val="single" w:sz="4" w:space="0" w:color="auto"/>
            </w:tcBorders>
            <w:shd w:val="clear" w:color="auto" w:fill="auto"/>
            <w:noWrap/>
            <w:vAlign w:val="bottom"/>
            <w:hideMark/>
          </w:tcPr>
          <w:p w14:paraId="0482DD70" w14:textId="77777777" w:rsidR="007124D6" w:rsidRPr="00F67FAF" w:rsidRDefault="007124D6" w:rsidP="00F67FAF">
            <w:pPr>
              <w:jc w:val="center"/>
              <w:rPr>
                <w:rFonts w:eastAsia="Times New Roman" w:cs="Calibri"/>
                <w:color w:val="000000"/>
              </w:rPr>
            </w:pPr>
            <w:r w:rsidRPr="00F67FAF">
              <w:rPr>
                <w:rFonts w:eastAsia="Times New Roman" w:cs="Calibri"/>
                <w:color w:val="000000"/>
              </w:rPr>
              <w:t>31105136</w:t>
            </w:r>
          </w:p>
        </w:tc>
        <w:tc>
          <w:tcPr>
            <w:tcW w:w="772" w:type="dxa"/>
            <w:tcBorders>
              <w:top w:val="nil"/>
              <w:left w:val="nil"/>
              <w:bottom w:val="single" w:sz="4" w:space="0" w:color="auto"/>
              <w:right w:val="single" w:sz="4" w:space="0" w:color="auto"/>
            </w:tcBorders>
            <w:shd w:val="clear" w:color="auto" w:fill="auto"/>
            <w:noWrap/>
            <w:vAlign w:val="bottom"/>
            <w:hideMark/>
          </w:tcPr>
          <w:p w14:paraId="2B75D354"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13</w:t>
            </w:r>
          </w:p>
        </w:tc>
        <w:tc>
          <w:tcPr>
            <w:tcW w:w="1320" w:type="dxa"/>
            <w:tcBorders>
              <w:top w:val="nil"/>
              <w:left w:val="nil"/>
              <w:bottom w:val="single" w:sz="4" w:space="0" w:color="auto"/>
              <w:right w:val="single" w:sz="4" w:space="0" w:color="auto"/>
            </w:tcBorders>
            <w:shd w:val="clear" w:color="auto" w:fill="auto"/>
            <w:noWrap/>
            <w:vAlign w:val="bottom"/>
            <w:hideMark/>
          </w:tcPr>
          <w:p w14:paraId="6238F57C" w14:textId="77777777" w:rsidR="007124D6" w:rsidRPr="00F67FAF" w:rsidRDefault="007124D6" w:rsidP="00F67FAF">
            <w:pPr>
              <w:jc w:val="center"/>
              <w:rPr>
                <w:rFonts w:eastAsia="Times New Roman" w:cs="Calibri"/>
                <w:color w:val="000000"/>
              </w:rPr>
            </w:pPr>
            <w:r w:rsidRPr="00F67FAF">
              <w:rPr>
                <w:rFonts w:eastAsia="Times New Roman" w:cs="Calibri"/>
                <w:color w:val="000000"/>
              </w:rPr>
              <w:t>5/11/2020</w:t>
            </w:r>
          </w:p>
        </w:tc>
        <w:tc>
          <w:tcPr>
            <w:tcW w:w="1420" w:type="dxa"/>
            <w:tcBorders>
              <w:top w:val="nil"/>
              <w:left w:val="nil"/>
              <w:bottom w:val="single" w:sz="4" w:space="0" w:color="auto"/>
              <w:right w:val="single" w:sz="4" w:space="0" w:color="auto"/>
            </w:tcBorders>
            <w:shd w:val="clear" w:color="auto" w:fill="auto"/>
            <w:noWrap/>
            <w:vAlign w:val="bottom"/>
            <w:hideMark/>
          </w:tcPr>
          <w:p w14:paraId="3E2E8A30"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11/14/2020</w:t>
            </w:r>
          </w:p>
        </w:tc>
        <w:tc>
          <w:tcPr>
            <w:tcW w:w="927" w:type="dxa"/>
            <w:tcBorders>
              <w:top w:val="nil"/>
              <w:left w:val="nil"/>
              <w:bottom w:val="single" w:sz="4" w:space="0" w:color="auto"/>
              <w:right w:val="single" w:sz="4" w:space="0" w:color="auto"/>
            </w:tcBorders>
            <w:shd w:val="clear" w:color="000000" w:fill="FFFF00"/>
            <w:noWrap/>
            <w:vAlign w:val="bottom"/>
            <w:hideMark/>
          </w:tcPr>
          <w:p w14:paraId="1A781BBF" w14:textId="77777777" w:rsidR="007124D6" w:rsidRPr="00F67FAF" w:rsidRDefault="007124D6" w:rsidP="00F67FAF">
            <w:pPr>
              <w:jc w:val="center"/>
              <w:rPr>
                <w:rFonts w:eastAsia="Times New Roman" w:cs="Calibri"/>
                <w:b/>
                <w:bCs/>
                <w:color w:val="000000"/>
              </w:rPr>
            </w:pPr>
            <w:r w:rsidRPr="00F67FAF">
              <w:rPr>
                <w:rFonts w:eastAsia="Times New Roman" w:cs="Calibri"/>
                <w:b/>
                <w:bCs/>
                <w:color w:val="000000"/>
              </w:rPr>
              <w:t>6</w:t>
            </w:r>
          </w:p>
        </w:tc>
      </w:tr>
      <w:tr w:rsidR="007124D6" w:rsidRPr="00F67FAF" w14:paraId="75ADD14B" w14:textId="77777777" w:rsidTr="007124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639BA35"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10</w:t>
            </w:r>
          </w:p>
        </w:tc>
        <w:tc>
          <w:tcPr>
            <w:tcW w:w="2060" w:type="dxa"/>
            <w:tcBorders>
              <w:top w:val="nil"/>
              <w:left w:val="nil"/>
              <w:bottom w:val="single" w:sz="4" w:space="0" w:color="auto"/>
              <w:right w:val="single" w:sz="4" w:space="0" w:color="auto"/>
            </w:tcBorders>
            <w:shd w:val="clear" w:color="auto" w:fill="auto"/>
            <w:noWrap/>
            <w:vAlign w:val="bottom"/>
            <w:hideMark/>
          </w:tcPr>
          <w:p w14:paraId="7C03FA50" w14:textId="77777777" w:rsidR="007124D6" w:rsidRPr="00F67FAF" w:rsidRDefault="007124D6" w:rsidP="00F67FAF">
            <w:pPr>
              <w:rPr>
                <w:rFonts w:eastAsia="Times New Roman" w:cs="Calibri"/>
                <w:color w:val="000000"/>
              </w:rPr>
            </w:pPr>
            <w:r w:rsidRPr="00F67FAF">
              <w:rPr>
                <w:rFonts w:eastAsia="Times New Roman" w:cs="Calibri"/>
                <w:color w:val="000000"/>
              </w:rPr>
              <w:t>Maxwell, Wendi</w:t>
            </w:r>
          </w:p>
        </w:tc>
        <w:tc>
          <w:tcPr>
            <w:tcW w:w="1320" w:type="dxa"/>
            <w:tcBorders>
              <w:top w:val="nil"/>
              <w:left w:val="nil"/>
              <w:bottom w:val="single" w:sz="4" w:space="0" w:color="auto"/>
              <w:right w:val="single" w:sz="4" w:space="0" w:color="auto"/>
            </w:tcBorders>
            <w:shd w:val="clear" w:color="auto" w:fill="auto"/>
            <w:noWrap/>
            <w:vAlign w:val="bottom"/>
            <w:hideMark/>
          </w:tcPr>
          <w:p w14:paraId="3FA6DBA1" w14:textId="77777777" w:rsidR="007124D6" w:rsidRPr="00F67FAF" w:rsidRDefault="007124D6" w:rsidP="00F67FAF">
            <w:pPr>
              <w:jc w:val="center"/>
              <w:rPr>
                <w:rFonts w:eastAsia="Times New Roman" w:cs="Calibri"/>
                <w:color w:val="000000"/>
              </w:rPr>
            </w:pPr>
            <w:r w:rsidRPr="00F67FAF">
              <w:rPr>
                <w:rFonts w:eastAsia="Times New Roman" w:cs="Calibri"/>
                <w:color w:val="000000"/>
              </w:rPr>
              <w:t>31027433</w:t>
            </w:r>
          </w:p>
        </w:tc>
        <w:tc>
          <w:tcPr>
            <w:tcW w:w="772" w:type="dxa"/>
            <w:tcBorders>
              <w:top w:val="nil"/>
              <w:left w:val="nil"/>
              <w:bottom w:val="single" w:sz="4" w:space="0" w:color="auto"/>
              <w:right w:val="single" w:sz="4" w:space="0" w:color="auto"/>
            </w:tcBorders>
            <w:shd w:val="clear" w:color="auto" w:fill="auto"/>
            <w:noWrap/>
            <w:vAlign w:val="bottom"/>
            <w:hideMark/>
          </w:tcPr>
          <w:p w14:paraId="7F448008"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13</w:t>
            </w:r>
          </w:p>
        </w:tc>
        <w:tc>
          <w:tcPr>
            <w:tcW w:w="1320" w:type="dxa"/>
            <w:tcBorders>
              <w:top w:val="nil"/>
              <w:left w:val="nil"/>
              <w:bottom w:val="single" w:sz="4" w:space="0" w:color="auto"/>
              <w:right w:val="single" w:sz="4" w:space="0" w:color="auto"/>
            </w:tcBorders>
            <w:shd w:val="clear" w:color="auto" w:fill="auto"/>
            <w:noWrap/>
            <w:vAlign w:val="bottom"/>
            <w:hideMark/>
          </w:tcPr>
          <w:p w14:paraId="01F0BD3A" w14:textId="77777777" w:rsidR="007124D6" w:rsidRPr="00F67FAF" w:rsidRDefault="007124D6" w:rsidP="00F67FAF">
            <w:pPr>
              <w:jc w:val="center"/>
              <w:rPr>
                <w:rFonts w:eastAsia="Times New Roman" w:cs="Calibri"/>
                <w:color w:val="000000"/>
              </w:rPr>
            </w:pPr>
            <w:r w:rsidRPr="00F67FAF">
              <w:rPr>
                <w:rFonts w:eastAsia="Times New Roman" w:cs="Calibri"/>
                <w:color w:val="000000"/>
              </w:rPr>
              <w:t>5/11/2020</w:t>
            </w:r>
          </w:p>
        </w:tc>
        <w:tc>
          <w:tcPr>
            <w:tcW w:w="1420" w:type="dxa"/>
            <w:tcBorders>
              <w:top w:val="nil"/>
              <w:left w:val="nil"/>
              <w:bottom w:val="single" w:sz="4" w:space="0" w:color="auto"/>
              <w:right w:val="single" w:sz="4" w:space="0" w:color="auto"/>
            </w:tcBorders>
            <w:shd w:val="clear" w:color="auto" w:fill="auto"/>
            <w:noWrap/>
            <w:vAlign w:val="bottom"/>
            <w:hideMark/>
          </w:tcPr>
          <w:p w14:paraId="0B98198A"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11/14/2020</w:t>
            </w:r>
          </w:p>
        </w:tc>
        <w:tc>
          <w:tcPr>
            <w:tcW w:w="927" w:type="dxa"/>
            <w:tcBorders>
              <w:top w:val="nil"/>
              <w:left w:val="nil"/>
              <w:bottom w:val="single" w:sz="4" w:space="0" w:color="auto"/>
              <w:right w:val="single" w:sz="4" w:space="0" w:color="auto"/>
            </w:tcBorders>
            <w:shd w:val="clear" w:color="000000" w:fill="FFFF00"/>
            <w:noWrap/>
            <w:vAlign w:val="bottom"/>
            <w:hideMark/>
          </w:tcPr>
          <w:p w14:paraId="651870D7" w14:textId="77777777" w:rsidR="007124D6" w:rsidRPr="00F67FAF" w:rsidRDefault="007124D6" w:rsidP="00F67FAF">
            <w:pPr>
              <w:jc w:val="center"/>
              <w:rPr>
                <w:rFonts w:eastAsia="Times New Roman" w:cs="Calibri"/>
                <w:b/>
                <w:bCs/>
                <w:color w:val="000000"/>
              </w:rPr>
            </w:pPr>
            <w:r w:rsidRPr="00F67FAF">
              <w:rPr>
                <w:rFonts w:eastAsia="Times New Roman" w:cs="Calibri"/>
                <w:b/>
                <w:bCs/>
                <w:color w:val="000000"/>
              </w:rPr>
              <w:t>6</w:t>
            </w:r>
          </w:p>
        </w:tc>
      </w:tr>
      <w:tr w:rsidR="007124D6" w:rsidRPr="00F67FAF" w14:paraId="2077D27E" w14:textId="77777777" w:rsidTr="007124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8431C10"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11</w:t>
            </w:r>
          </w:p>
        </w:tc>
        <w:tc>
          <w:tcPr>
            <w:tcW w:w="2060" w:type="dxa"/>
            <w:tcBorders>
              <w:top w:val="nil"/>
              <w:left w:val="nil"/>
              <w:bottom w:val="single" w:sz="4" w:space="0" w:color="auto"/>
              <w:right w:val="single" w:sz="4" w:space="0" w:color="auto"/>
            </w:tcBorders>
            <w:shd w:val="clear" w:color="auto" w:fill="auto"/>
            <w:noWrap/>
            <w:vAlign w:val="bottom"/>
            <w:hideMark/>
          </w:tcPr>
          <w:p w14:paraId="3EE83D08" w14:textId="77777777" w:rsidR="007124D6" w:rsidRPr="00F67FAF" w:rsidRDefault="007124D6" w:rsidP="00F67FAF">
            <w:pPr>
              <w:rPr>
                <w:rFonts w:eastAsia="Times New Roman" w:cs="Calibri"/>
                <w:color w:val="000000"/>
              </w:rPr>
            </w:pPr>
            <w:proofErr w:type="gramStart"/>
            <w:r w:rsidRPr="00F67FAF">
              <w:rPr>
                <w:rFonts w:eastAsia="Times New Roman" w:cs="Calibri"/>
                <w:color w:val="000000"/>
              </w:rPr>
              <w:t>Howson ,</w:t>
            </w:r>
            <w:proofErr w:type="gramEnd"/>
            <w:r w:rsidRPr="00F67FAF">
              <w:rPr>
                <w:rFonts w:eastAsia="Times New Roman" w:cs="Calibri"/>
                <w:color w:val="000000"/>
              </w:rPr>
              <w:t xml:space="preserve"> Charles E</w:t>
            </w:r>
          </w:p>
        </w:tc>
        <w:tc>
          <w:tcPr>
            <w:tcW w:w="1320" w:type="dxa"/>
            <w:tcBorders>
              <w:top w:val="nil"/>
              <w:left w:val="nil"/>
              <w:bottom w:val="single" w:sz="4" w:space="0" w:color="auto"/>
              <w:right w:val="single" w:sz="4" w:space="0" w:color="auto"/>
            </w:tcBorders>
            <w:shd w:val="clear" w:color="auto" w:fill="auto"/>
            <w:noWrap/>
            <w:vAlign w:val="bottom"/>
            <w:hideMark/>
          </w:tcPr>
          <w:p w14:paraId="6E7A2ACE" w14:textId="77777777" w:rsidR="007124D6" w:rsidRPr="00F67FAF" w:rsidRDefault="007124D6" w:rsidP="00F67FAF">
            <w:pPr>
              <w:jc w:val="center"/>
              <w:rPr>
                <w:rFonts w:eastAsia="Times New Roman" w:cs="Calibri"/>
                <w:color w:val="000000"/>
              </w:rPr>
            </w:pPr>
            <w:r w:rsidRPr="00F67FAF">
              <w:rPr>
                <w:rFonts w:eastAsia="Times New Roman" w:cs="Calibri"/>
                <w:color w:val="000000"/>
              </w:rPr>
              <w:t>31091170</w:t>
            </w:r>
          </w:p>
        </w:tc>
        <w:tc>
          <w:tcPr>
            <w:tcW w:w="772" w:type="dxa"/>
            <w:tcBorders>
              <w:top w:val="nil"/>
              <w:left w:val="nil"/>
              <w:bottom w:val="single" w:sz="4" w:space="0" w:color="auto"/>
              <w:right w:val="single" w:sz="4" w:space="0" w:color="auto"/>
            </w:tcBorders>
            <w:shd w:val="clear" w:color="auto" w:fill="auto"/>
            <w:noWrap/>
            <w:vAlign w:val="bottom"/>
            <w:hideMark/>
          </w:tcPr>
          <w:p w14:paraId="5FC904F0"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11</w:t>
            </w:r>
          </w:p>
        </w:tc>
        <w:tc>
          <w:tcPr>
            <w:tcW w:w="1320" w:type="dxa"/>
            <w:tcBorders>
              <w:top w:val="nil"/>
              <w:left w:val="nil"/>
              <w:bottom w:val="single" w:sz="4" w:space="0" w:color="auto"/>
              <w:right w:val="single" w:sz="4" w:space="0" w:color="auto"/>
            </w:tcBorders>
            <w:shd w:val="clear" w:color="auto" w:fill="auto"/>
            <w:noWrap/>
            <w:vAlign w:val="bottom"/>
            <w:hideMark/>
          </w:tcPr>
          <w:p w14:paraId="3DCF5ECD" w14:textId="77777777" w:rsidR="007124D6" w:rsidRPr="00F67FAF" w:rsidRDefault="007124D6" w:rsidP="00F67FAF">
            <w:pPr>
              <w:jc w:val="center"/>
              <w:rPr>
                <w:rFonts w:eastAsia="Times New Roman" w:cs="Calibri"/>
                <w:color w:val="000000"/>
              </w:rPr>
            </w:pPr>
            <w:r w:rsidRPr="00F67FAF">
              <w:rPr>
                <w:rFonts w:eastAsia="Times New Roman" w:cs="Calibri"/>
                <w:color w:val="000000"/>
              </w:rPr>
              <w:t>5/11/2020</w:t>
            </w:r>
          </w:p>
        </w:tc>
        <w:tc>
          <w:tcPr>
            <w:tcW w:w="1420" w:type="dxa"/>
            <w:tcBorders>
              <w:top w:val="nil"/>
              <w:left w:val="nil"/>
              <w:bottom w:val="single" w:sz="4" w:space="0" w:color="auto"/>
              <w:right w:val="single" w:sz="4" w:space="0" w:color="auto"/>
            </w:tcBorders>
            <w:shd w:val="clear" w:color="auto" w:fill="auto"/>
            <w:noWrap/>
            <w:vAlign w:val="bottom"/>
            <w:hideMark/>
          </w:tcPr>
          <w:p w14:paraId="5774C2BA" w14:textId="6B2AE96B" w:rsidR="007124D6" w:rsidRPr="00F67FAF" w:rsidRDefault="007124D6" w:rsidP="00F67FAF">
            <w:pPr>
              <w:jc w:val="center"/>
              <w:rPr>
                <w:rFonts w:eastAsia="Times New Roman" w:cs="Calibri"/>
                <w:color w:val="000000"/>
              </w:rPr>
            </w:pPr>
            <w:r>
              <w:rPr>
                <w:rFonts w:eastAsia="Times New Roman" w:cs="Calibri"/>
                <w:color w:val="000000"/>
              </w:rPr>
              <w:t>1/1/2021</w:t>
            </w:r>
          </w:p>
        </w:tc>
        <w:tc>
          <w:tcPr>
            <w:tcW w:w="927" w:type="dxa"/>
            <w:tcBorders>
              <w:top w:val="nil"/>
              <w:left w:val="nil"/>
              <w:bottom w:val="single" w:sz="4" w:space="0" w:color="auto"/>
              <w:right w:val="single" w:sz="4" w:space="0" w:color="auto"/>
            </w:tcBorders>
            <w:shd w:val="clear" w:color="000000" w:fill="FFFF00"/>
            <w:noWrap/>
            <w:vAlign w:val="bottom"/>
            <w:hideMark/>
          </w:tcPr>
          <w:p w14:paraId="355F34C2" w14:textId="77777777" w:rsidR="007124D6" w:rsidRPr="00F67FAF" w:rsidRDefault="007124D6" w:rsidP="00F67FAF">
            <w:pPr>
              <w:jc w:val="center"/>
              <w:rPr>
                <w:rFonts w:eastAsia="Times New Roman" w:cs="Calibri"/>
                <w:b/>
                <w:bCs/>
                <w:color w:val="000000"/>
              </w:rPr>
            </w:pPr>
            <w:r w:rsidRPr="00F67FAF">
              <w:rPr>
                <w:rFonts w:eastAsia="Times New Roman" w:cs="Calibri"/>
                <w:b/>
                <w:bCs/>
                <w:color w:val="000000"/>
              </w:rPr>
              <w:t>7.5</w:t>
            </w:r>
          </w:p>
        </w:tc>
      </w:tr>
      <w:tr w:rsidR="007124D6" w:rsidRPr="00F67FAF" w14:paraId="75704E03" w14:textId="77777777" w:rsidTr="007124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FD2E159" w14:textId="77777777" w:rsidR="007124D6" w:rsidRPr="00F67FAF" w:rsidRDefault="007124D6" w:rsidP="007124D6">
            <w:pPr>
              <w:jc w:val="center"/>
              <w:rPr>
                <w:rFonts w:eastAsia="Times New Roman" w:cs="Calibri"/>
                <w:color w:val="000000"/>
              </w:rPr>
            </w:pPr>
            <w:r w:rsidRPr="00F67FAF">
              <w:rPr>
                <w:rFonts w:eastAsia="Times New Roman" w:cs="Calibri"/>
                <w:color w:val="000000"/>
              </w:rPr>
              <w:t>12</w:t>
            </w:r>
          </w:p>
        </w:tc>
        <w:tc>
          <w:tcPr>
            <w:tcW w:w="2060" w:type="dxa"/>
            <w:tcBorders>
              <w:top w:val="nil"/>
              <w:left w:val="nil"/>
              <w:bottom w:val="single" w:sz="4" w:space="0" w:color="auto"/>
              <w:right w:val="single" w:sz="4" w:space="0" w:color="auto"/>
            </w:tcBorders>
            <w:shd w:val="clear" w:color="auto" w:fill="auto"/>
            <w:noWrap/>
            <w:vAlign w:val="bottom"/>
            <w:hideMark/>
          </w:tcPr>
          <w:p w14:paraId="71ABAB0F" w14:textId="77777777" w:rsidR="007124D6" w:rsidRPr="00F67FAF" w:rsidRDefault="007124D6" w:rsidP="007124D6">
            <w:pPr>
              <w:rPr>
                <w:rFonts w:eastAsia="Times New Roman" w:cs="Calibri"/>
                <w:color w:val="000000"/>
              </w:rPr>
            </w:pPr>
            <w:proofErr w:type="spellStart"/>
            <w:proofErr w:type="gramStart"/>
            <w:r w:rsidRPr="00F67FAF">
              <w:rPr>
                <w:rFonts w:eastAsia="Times New Roman" w:cs="Calibri"/>
                <w:color w:val="000000"/>
              </w:rPr>
              <w:t>Sinay</w:t>
            </w:r>
            <w:proofErr w:type="spellEnd"/>
            <w:r w:rsidRPr="00F67FAF">
              <w:rPr>
                <w:rFonts w:eastAsia="Times New Roman" w:cs="Calibri"/>
                <w:color w:val="000000"/>
              </w:rPr>
              <w:t xml:space="preserve"> ,</w:t>
            </w:r>
            <w:proofErr w:type="gramEnd"/>
            <w:r w:rsidRPr="00F67FAF">
              <w:rPr>
                <w:rFonts w:eastAsia="Times New Roman" w:cs="Calibri"/>
                <w:color w:val="000000"/>
              </w:rPr>
              <w:t xml:space="preserve"> Jacquelyn</w:t>
            </w:r>
          </w:p>
        </w:tc>
        <w:tc>
          <w:tcPr>
            <w:tcW w:w="1320" w:type="dxa"/>
            <w:tcBorders>
              <w:top w:val="nil"/>
              <w:left w:val="nil"/>
              <w:bottom w:val="single" w:sz="4" w:space="0" w:color="auto"/>
              <w:right w:val="single" w:sz="4" w:space="0" w:color="auto"/>
            </w:tcBorders>
            <w:shd w:val="clear" w:color="auto" w:fill="auto"/>
            <w:noWrap/>
            <w:vAlign w:val="bottom"/>
            <w:hideMark/>
          </w:tcPr>
          <w:p w14:paraId="61CE5D87" w14:textId="77777777" w:rsidR="007124D6" w:rsidRPr="00F67FAF" w:rsidRDefault="007124D6" w:rsidP="007124D6">
            <w:pPr>
              <w:jc w:val="center"/>
              <w:rPr>
                <w:rFonts w:eastAsia="Times New Roman" w:cs="Calibri"/>
                <w:color w:val="000000"/>
              </w:rPr>
            </w:pPr>
            <w:r w:rsidRPr="00F67FAF">
              <w:rPr>
                <w:rFonts w:eastAsia="Times New Roman" w:cs="Calibri"/>
                <w:color w:val="000000"/>
              </w:rPr>
              <w:t>31105139</w:t>
            </w:r>
          </w:p>
        </w:tc>
        <w:tc>
          <w:tcPr>
            <w:tcW w:w="772" w:type="dxa"/>
            <w:tcBorders>
              <w:top w:val="nil"/>
              <w:left w:val="nil"/>
              <w:bottom w:val="single" w:sz="4" w:space="0" w:color="auto"/>
              <w:right w:val="single" w:sz="4" w:space="0" w:color="auto"/>
            </w:tcBorders>
            <w:shd w:val="clear" w:color="auto" w:fill="auto"/>
            <w:noWrap/>
            <w:vAlign w:val="bottom"/>
            <w:hideMark/>
          </w:tcPr>
          <w:p w14:paraId="44E6E048" w14:textId="77777777" w:rsidR="007124D6" w:rsidRPr="00F67FAF" w:rsidRDefault="007124D6" w:rsidP="007124D6">
            <w:pPr>
              <w:jc w:val="center"/>
              <w:rPr>
                <w:rFonts w:eastAsia="Times New Roman" w:cs="Calibri"/>
                <w:color w:val="000000"/>
              </w:rPr>
            </w:pPr>
            <w:r w:rsidRPr="00F67FAF">
              <w:rPr>
                <w:rFonts w:eastAsia="Times New Roman" w:cs="Calibri"/>
                <w:color w:val="000000"/>
              </w:rPr>
              <w:t>11</w:t>
            </w:r>
          </w:p>
        </w:tc>
        <w:tc>
          <w:tcPr>
            <w:tcW w:w="1320" w:type="dxa"/>
            <w:tcBorders>
              <w:top w:val="nil"/>
              <w:left w:val="nil"/>
              <w:bottom w:val="single" w:sz="4" w:space="0" w:color="auto"/>
              <w:right w:val="single" w:sz="4" w:space="0" w:color="auto"/>
            </w:tcBorders>
            <w:shd w:val="clear" w:color="auto" w:fill="auto"/>
            <w:noWrap/>
            <w:vAlign w:val="bottom"/>
            <w:hideMark/>
          </w:tcPr>
          <w:p w14:paraId="6836F4A2" w14:textId="77777777" w:rsidR="007124D6" w:rsidRPr="00F67FAF" w:rsidRDefault="007124D6" w:rsidP="007124D6">
            <w:pPr>
              <w:jc w:val="center"/>
              <w:rPr>
                <w:rFonts w:eastAsia="Times New Roman" w:cs="Calibri"/>
                <w:color w:val="000000"/>
              </w:rPr>
            </w:pPr>
            <w:r w:rsidRPr="00F67FAF">
              <w:rPr>
                <w:rFonts w:eastAsia="Times New Roman" w:cs="Calibri"/>
                <w:color w:val="000000"/>
              </w:rPr>
              <w:t>5/11/2020</w:t>
            </w:r>
          </w:p>
        </w:tc>
        <w:tc>
          <w:tcPr>
            <w:tcW w:w="1420" w:type="dxa"/>
            <w:tcBorders>
              <w:top w:val="nil"/>
              <w:left w:val="nil"/>
              <w:bottom w:val="single" w:sz="4" w:space="0" w:color="auto"/>
              <w:right w:val="single" w:sz="4" w:space="0" w:color="auto"/>
            </w:tcBorders>
            <w:shd w:val="clear" w:color="auto" w:fill="auto"/>
            <w:noWrap/>
            <w:hideMark/>
          </w:tcPr>
          <w:p w14:paraId="1F53D9D3" w14:textId="3803D536" w:rsidR="007124D6" w:rsidRPr="00F67FAF" w:rsidRDefault="007124D6" w:rsidP="007124D6">
            <w:pPr>
              <w:jc w:val="center"/>
              <w:rPr>
                <w:rFonts w:eastAsia="Times New Roman" w:cs="Calibri"/>
                <w:color w:val="000000"/>
              </w:rPr>
            </w:pPr>
            <w:r w:rsidRPr="0034040E">
              <w:rPr>
                <w:rFonts w:eastAsia="Times New Roman" w:cs="Calibri"/>
                <w:color w:val="000000"/>
              </w:rPr>
              <w:t>1/1/2021</w:t>
            </w:r>
          </w:p>
        </w:tc>
        <w:tc>
          <w:tcPr>
            <w:tcW w:w="927" w:type="dxa"/>
            <w:tcBorders>
              <w:top w:val="nil"/>
              <w:left w:val="nil"/>
              <w:bottom w:val="single" w:sz="4" w:space="0" w:color="auto"/>
              <w:right w:val="single" w:sz="4" w:space="0" w:color="auto"/>
            </w:tcBorders>
            <w:shd w:val="clear" w:color="000000" w:fill="FFFF00"/>
            <w:noWrap/>
            <w:vAlign w:val="bottom"/>
            <w:hideMark/>
          </w:tcPr>
          <w:p w14:paraId="6ED82780" w14:textId="77777777" w:rsidR="007124D6" w:rsidRPr="00F67FAF" w:rsidRDefault="007124D6" w:rsidP="007124D6">
            <w:pPr>
              <w:jc w:val="center"/>
              <w:rPr>
                <w:rFonts w:eastAsia="Times New Roman" w:cs="Calibri"/>
                <w:b/>
                <w:bCs/>
                <w:color w:val="000000"/>
              </w:rPr>
            </w:pPr>
            <w:r w:rsidRPr="00F67FAF">
              <w:rPr>
                <w:rFonts w:eastAsia="Times New Roman" w:cs="Calibri"/>
                <w:b/>
                <w:bCs/>
                <w:color w:val="000000"/>
              </w:rPr>
              <w:t>7.5</w:t>
            </w:r>
          </w:p>
        </w:tc>
      </w:tr>
      <w:tr w:rsidR="007124D6" w:rsidRPr="00F67FAF" w14:paraId="7589BA46" w14:textId="77777777" w:rsidTr="007124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06DB44F" w14:textId="77777777" w:rsidR="007124D6" w:rsidRPr="00F67FAF" w:rsidRDefault="007124D6" w:rsidP="007124D6">
            <w:pPr>
              <w:jc w:val="center"/>
              <w:rPr>
                <w:rFonts w:eastAsia="Times New Roman" w:cs="Calibri"/>
                <w:color w:val="000000"/>
              </w:rPr>
            </w:pPr>
            <w:r w:rsidRPr="00F67FAF">
              <w:rPr>
                <w:rFonts w:eastAsia="Times New Roman" w:cs="Calibri"/>
                <w:color w:val="000000"/>
              </w:rPr>
              <w:t>13</w:t>
            </w:r>
          </w:p>
        </w:tc>
        <w:tc>
          <w:tcPr>
            <w:tcW w:w="2060" w:type="dxa"/>
            <w:tcBorders>
              <w:top w:val="nil"/>
              <w:left w:val="nil"/>
              <w:bottom w:val="single" w:sz="4" w:space="0" w:color="auto"/>
              <w:right w:val="single" w:sz="4" w:space="0" w:color="auto"/>
            </w:tcBorders>
            <w:shd w:val="clear" w:color="auto" w:fill="auto"/>
            <w:noWrap/>
            <w:vAlign w:val="bottom"/>
            <w:hideMark/>
          </w:tcPr>
          <w:p w14:paraId="32980652" w14:textId="77777777" w:rsidR="007124D6" w:rsidRPr="00F67FAF" w:rsidRDefault="007124D6" w:rsidP="007124D6">
            <w:pPr>
              <w:rPr>
                <w:rFonts w:eastAsia="Times New Roman" w:cs="Calibri"/>
                <w:color w:val="000000"/>
              </w:rPr>
            </w:pPr>
            <w:proofErr w:type="gramStart"/>
            <w:r w:rsidRPr="00F67FAF">
              <w:rPr>
                <w:rFonts w:eastAsia="Times New Roman" w:cs="Calibri"/>
                <w:color w:val="000000"/>
              </w:rPr>
              <w:t>Webster ,</w:t>
            </w:r>
            <w:proofErr w:type="gramEnd"/>
            <w:r w:rsidRPr="00F67FAF">
              <w:rPr>
                <w:rFonts w:eastAsia="Times New Roman" w:cs="Calibri"/>
                <w:color w:val="000000"/>
              </w:rPr>
              <w:t xml:space="preserve"> </w:t>
            </w:r>
            <w:proofErr w:type="spellStart"/>
            <w:r w:rsidRPr="00F67FAF">
              <w:rPr>
                <w:rFonts w:eastAsia="Times New Roman" w:cs="Calibri"/>
                <w:color w:val="000000"/>
              </w:rPr>
              <w:t>Shyela</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0D37530E" w14:textId="77777777" w:rsidR="007124D6" w:rsidRPr="00F67FAF" w:rsidRDefault="007124D6" w:rsidP="007124D6">
            <w:pPr>
              <w:jc w:val="center"/>
              <w:rPr>
                <w:rFonts w:eastAsia="Times New Roman" w:cs="Calibri"/>
                <w:color w:val="000000"/>
              </w:rPr>
            </w:pPr>
            <w:r w:rsidRPr="00F67FAF">
              <w:rPr>
                <w:rFonts w:eastAsia="Times New Roman" w:cs="Calibri"/>
                <w:color w:val="000000"/>
              </w:rPr>
              <w:t>31105899</w:t>
            </w:r>
          </w:p>
        </w:tc>
        <w:tc>
          <w:tcPr>
            <w:tcW w:w="772" w:type="dxa"/>
            <w:tcBorders>
              <w:top w:val="nil"/>
              <w:left w:val="nil"/>
              <w:bottom w:val="single" w:sz="4" w:space="0" w:color="auto"/>
              <w:right w:val="single" w:sz="4" w:space="0" w:color="auto"/>
            </w:tcBorders>
            <w:shd w:val="clear" w:color="auto" w:fill="auto"/>
            <w:noWrap/>
            <w:vAlign w:val="bottom"/>
            <w:hideMark/>
          </w:tcPr>
          <w:p w14:paraId="1E79FCB5" w14:textId="77777777" w:rsidR="007124D6" w:rsidRPr="00F67FAF" w:rsidRDefault="007124D6" w:rsidP="007124D6">
            <w:pPr>
              <w:jc w:val="center"/>
              <w:rPr>
                <w:rFonts w:eastAsia="Times New Roman" w:cs="Calibri"/>
                <w:color w:val="000000"/>
              </w:rPr>
            </w:pPr>
            <w:r w:rsidRPr="00F67FAF">
              <w:rPr>
                <w:rFonts w:eastAsia="Times New Roman" w:cs="Calibri"/>
                <w:color w:val="000000"/>
              </w:rPr>
              <w:t>11</w:t>
            </w:r>
          </w:p>
        </w:tc>
        <w:tc>
          <w:tcPr>
            <w:tcW w:w="1320" w:type="dxa"/>
            <w:tcBorders>
              <w:top w:val="nil"/>
              <w:left w:val="nil"/>
              <w:bottom w:val="single" w:sz="4" w:space="0" w:color="auto"/>
              <w:right w:val="single" w:sz="4" w:space="0" w:color="auto"/>
            </w:tcBorders>
            <w:shd w:val="clear" w:color="auto" w:fill="auto"/>
            <w:noWrap/>
            <w:vAlign w:val="bottom"/>
            <w:hideMark/>
          </w:tcPr>
          <w:p w14:paraId="48E05D35" w14:textId="77777777" w:rsidR="007124D6" w:rsidRPr="00F67FAF" w:rsidRDefault="007124D6" w:rsidP="007124D6">
            <w:pPr>
              <w:jc w:val="center"/>
              <w:rPr>
                <w:rFonts w:eastAsia="Times New Roman" w:cs="Calibri"/>
                <w:color w:val="000000"/>
              </w:rPr>
            </w:pPr>
            <w:r w:rsidRPr="00F67FAF">
              <w:rPr>
                <w:rFonts w:eastAsia="Times New Roman" w:cs="Calibri"/>
                <w:color w:val="000000"/>
              </w:rPr>
              <w:t>5/11/2020</w:t>
            </w:r>
          </w:p>
        </w:tc>
        <w:tc>
          <w:tcPr>
            <w:tcW w:w="1420" w:type="dxa"/>
            <w:tcBorders>
              <w:top w:val="nil"/>
              <w:left w:val="nil"/>
              <w:bottom w:val="single" w:sz="4" w:space="0" w:color="auto"/>
              <w:right w:val="single" w:sz="4" w:space="0" w:color="auto"/>
            </w:tcBorders>
            <w:shd w:val="clear" w:color="auto" w:fill="auto"/>
            <w:noWrap/>
            <w:hideMark/>
          </w:tcPr>
          <w:p w14:paraId="62648F98" w14:textId="489D9A59" w:rsidR="007124D6" w:rsidRPr="00F67FAF" w:rsidRDefault="007124D6" w:rsidP="007124D6">
            <w:pPr>
              <w:jc w:val="center"/>
              <w:rPr>
                <w:rFonts w:eastAsia="Times New Roman" w:cs="Calibri"/>
                <w:color w:val="000000"/>
              </w:rPr>
            </w:pPr>
            <w:r w:rsidRPr="0034040E">
              <w:rPr>
                <w:rFonts w:eastAsia="Times New Roman" w:cs="Calibri"/>
                <w:color w:val="000000"/>
              </w:rPr>
              <w:t>1/1/2021</w:t>
            </w:r>
          </w:p>
        </w:tc>
        <w:tc>
          <w:tcPr>
            <w:tcW w:w="927" w:type="dxa"/>
            <w:tcBorders>
              <w:top w:val="nil"/>
              <w:left w:val="nil"/>
              <w:bottom w:val="single" w:sz="4" w:space="0" w:color="auto"/>
              <w:right w:val="single" w:sz="4" w:space="0" w:color="auto"/>
            </w:tcBorders>
            <w:shd w:val="clear" w:color="000000" w:fill="FFFF00"/>
            <w:noWrap/>
            <w:vAlign w:val="bottom"/>
            <w:hideMark/>
          </w:tcPr>
          <w:p w14:paraId="46E5B626" w14:textId="77777777" w:rsidR="007124D6" w:rsidRPr="00F67FAF" w:rsidRDefault="007124D6" w:rsidP="007124D6">
            <w:pPr>
              <w:jc w:val="center"/>
              <w:rPr>
                <w:rFonts w:eastAsia="Times New Roman" w:cs="Calibri"/>
                <w:b/>
                <w:bCs/>
                <w:color w:val="000000"/>
              </w:rPr>
            </w:pPr>
            <w:r w:rsidRPr="00F67FAF">
              <w:rPr>
                <w:rFonts w:eastAsia="Times New Roman" w:cs="Calibri"/>
                <w:b/>
                <w:bCs/>
                <w:color w:val="000000"/>
              </w:rPr>
              <w:t>7.5</w:t>
            </w:r>
          </w:p>
        </w:tc>
      </w:tr>
      <w:tr w:rsidR="007124D6" w:rsidRPr="00F67FAF" w14:paraId="2A8273C9" w14:textId="77777777" w:rsidTr="007124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FBC13E7" w14:textId="77777777" w:rsidR="007124D6" w:rsidRPr="00F67FAF" w:rsidRDefault="007124D6" w:rsidP="007124D6">
            <w:pPr>
              <w:jc w:val="center"/>
              <w:rPr>
                <w:rFonts w:eastAsia="Times New Roman" w:cs="Calibri"/>
                <w:color w:val="000000"/>
              </w:rPr>
            </w:pPr>
            <w:r w:rsidRPr="00F67FAF">
              <w:rPr>
                <w:rFonts w:eastAsia="Times New Roman" w:cs="Calibri"/>
                <w:color w:val="000000"/>
              </w:rPr>
              <w:t>14</w:t>
            </w:r>
          </w:p>
        </w:tc>
        <w:tc>
          <w:tcPr>
            <w:tcW w:w="2060" w:type="dxa"/>
            <w:tcBorders>
              <w:top w:val="nil"/>
              <w:left w:val="nil"/>
              <w:bottom w:val="single" w:sz="4" w:space="0" w:color="auto"/>
              <w:right w:val="single" w:sz="4" w:space="0" w:color="auto"/>
            </w:tcBorders>
            <w:shd w:val="clear" w:color="auto" w:fill="auto"/>
            <w:noWrap/>
            <w:vAlign w:val="bottom"/>
            <w:hideMark/>
          </w:tcPr>
          <w:p w14:paraId="199300D7" w14:textId="77777777" w:rsidR="007124D6" w:rsidRPr="00F67FAF" w:rsidRDefault="007124D6" w:rsidP="007124D6">
            <w:pPr>
              <w:rPr>
                <w:rFonts w:eastAsia="Times New Roman" w:cs="Calibri"/>
                <w:color w:val="000000"/>
              </w:rPr>
            </w:pPr>
            <w:proofErr w:type="gramStart"/>
            <w:r w:rsidRPr="00F67FAF">
              <w:rPr>
                <w:rFonts w:eastAsia="Times New Roman" w:cs="Calibri"/>
                <w:color w:val="000000"/>
              </w:rPr>
              <w:t>Hanner ,</w:t>
            </w:r>
            <w:proofErr w:type="gramEnd"/>
            <w:r w:rsidRPr="00F67FAF">
              <w:rPr>
                <w:rFonts w:eastAsia="Times New Roman" w:cs="Calibri"/>
                <w:color w:val="000000"/>
              </w:rPr>
              <w:t xml:space="preserve"> Thomas G</w:t>
            </w:r>
          </w:p>
        </w:tc>
        <w:tc>
          <w:tcPr>
            <w:tcW w:w="1320" w:type="dxa"/>
            <w:tcBorders>
              <w:top w:val="nil"/>
              <w:left w:val="nil"/>
              <w:bottom w:val="single" w:sz="4" w:space="0" w:color="auto"/>
              <w:right w:val="single" w:sz="4" w:space="0" w:color="auto"/>
            </w:tcBorders>
            <w:shd w:val="clear" w:color="auto" w:fill="auto"/>
            <w:noWrap/>
            <w:vAlign w:val="bottom"/>
            <w:hideMark/>
          </w:tcPr>
          <w:p w14:paraId="3793F553" w14:textId="77777777" w:rsidR="007124D6" w:rsidRPr="00F67FAF" w:rsidRDefault="007124D6" w:rsidP="007124D6">
            <w:pPr>
              <w:jc w:val="center"/>
              <w:rPr>
                <w:rFonts w:eastAsia="Times New Roman" w:cs="Calibri"/>
                <w:color w:val="000000"/>
              </w:rPr>
            </w:pPr>
            <w:r w:rsidRPr="00F67FAF">
              <w:rPr>
                <w:rFonts w:eastAsia="Times New Roman" w:cs="Calibri"/>
                <w:color w:val="000000"/>
              </w:rPr>
              <w:t>31024845</w:t>
            </w:r>
          </w:p>
        </w:tc>
        <w:tc>
          <w:tcPr>
            <w:tcW w:w="772" w:type="dxa"/>
            <w:tcBorders>
              <w:top w:val="nil"/>
              <w:left w:val="nil"/>
              <w:bottom w:val="single" w:sz="4" w:space="0" w:color="auto"/>
              <w:right w:val="single" w:sz="4" w:space="0" w:color="auto"/>
            </w:tcBorders>
            <w:shd w:val="clear" w:color="auto" w:fill="auto"/>
            <w:noWrap/>
            <w:vAlign w:val="bottom"/>
            <w:hideMark/>
          </w:tcPr>
          <w:p w14:paraId="423733FD" w14:textId="77777777" w:rsidR="007124D6" w:rsidRPr="00F67FAF" w:rsidRDefault="007124D6" w:rsidP="007124D6">
            <w:pPr>
              <w:jc w:val="center"/>
              <w:rPr>
                <w:rFonts w:eastAsia="Times New Roman" w:cs="Calibri"/>
                <w:color w:val="000000"/>
              </w:rPr>
            </w:pPr>
            <w:r w:rsidRPr="00F67FAF">
              <w:rPr>
                <w:rFonts w:eastAsia="Times New Roman" w:cs="Calibri"/>
                <w:color w:val="000000"/>
              </w:rPr>
              <w:t>13</w:t>
            </w:r>
          </w:p>
        </w:tc>
        <w:tc>
          <w:tcPr>
            <w:tcW w:w="1320" w:type="dxa"/>
            <w:tcBorders>
              <w:top w:val="nil"/>
              <w:left w:val="nil"/>
              <w:bottom w:val="single" w:sz="4" w:space="0" w:color="auto"/>
              <w:right w:val="single" w:sz="4" w:space="0" w:color="auto"/>
            </w:tcBorders>
            <w:shd w:val="clear" w:color="auto" w:fill="auto"/>
            <w:noWrap/>
            <w:vAlign w:val="bottom"/>
            <w:hideMark/>
          </w:tcPr>
          <w:p w14:paraId="5AD24BA6" w14:textId="77777777" w:rsidR="007124D6" w:rsidRPr="00F67FAF" w:rsidRDefault="007124D6" w:rsidP="007124D6">
            <w:pPr>
              <w:jc w:val="center"/>
              <w:rPr>
                <w:rFonts w:eastAsia="Times New Roman" w:cs="Calibri"/>
                <w:color w:val="000000"/>
              </w:rPr>
            </w:pPr>
            <w:r w:rsidRPr="00F67FAF">
              <w:rPr>
                <w:rFonts w:eastAsia="Times New Roman" w:cs="Calibri"/>
                <w:color w:val="000000"/>
              </w:rPr>
              <w:t>5/11/2020</w:t>
            </w:r>
          </w:p>
        </w:tc>
        <w:tc>
          <w:tcPr>
            <w:tcW w:w="1420" w:type="dxa"/>
            <w:tcBorders>
              <w:top w:val="nil"/>
              <w:left w:val="nil"/>
              <w:bottom w:val="single" w:sz="4" w:space="0" w:color="auto"/>
              <w:right w:val="single" w:sz="4" w:space="0" w:color="auto"/>
            </w:tcBorders>
            <w:shd w:val="clear" w:color="auto" w:fill="auto"/>
            <w:noWrap/>
            <w:hideMark/>
          </w:tcPr>
          <w:p w14:paraId="50ACF7DF" w14:textId="1A240F4C" w:rsidR="007124D6" w:rsidRPr="00F67FAF" w:rsidRDefault="007124D6" w:rsidP="007124D6">
            <w:pPr>
              <w:jc w:val="center"/>
              <w:rPr>
                <w:rFonts w:eastAsia="Times New Roman" w:cs="Calibri"/>
                <w:color w:val="000000"/>
              </w:rPr>
            </w:pPr>
            <w:r w:rsidRPr="0034040E">
              <w:rPr>
                <w:rFonts w:eastAsia="Times New Roman" w:cs="Calibri"/>
                <w:color w:val="000000"/>
              </w:rPr>
              <w:t>1/1/2021</w:t>
            </w:r>
          </w:p>
        </w:tc>
        <w:tc>
          <w:tcPr>
            <w:tcW w:w="927" w:type="dxa"/>
            <w:tcBorders>
              <w:top w:val="nil"/>
              <w:left w:val="nil"/>
              <w:bottom w:val="single" w:sz="4" w:space="0" w:color="auto"/>
              <w:right w:val="single" w:sz="4" w:space="0" w:color="auto"/>
            </w:tcBorders>
            <w:shd w:val="clear" w:color="000000" w:fill="FFFF00"/>
            <w:noWrap/>
            <w:vAlign w:val="bottom"/>
            <w:hideMark/>
          </w:tcPr>
          <w:p w14:paraId="16ADF451" w14:textId="77777777" w:rsidR="007124D6" w:rsidRPr="00F67FAF" w:rsidRDefault="007124D6" w:rsidP="007124D6">
            <w:pPr>
              <w:jc w:val="center"/>
              <w:rPr>
                <w:rFonts w:eastAsia="Times New Roman" w:cs="Calibri"/>
                <w:b/>
                <w:bCs/>
                <w:color w:val="000000"/>
              </w:rPr>
            </w:pPr>
            <w:r w:rsidRPr="00F67FAF">
              <w:rPr>
                <w:rFonts w:eastAsia="Times New Roman" w:cs="Calibri"/>
                <w:b/>
                <w:bCs/>
                <w:color w:val="000000"/>
              </w:rPr>
              <w:t>7.5</w:t>
            </w:r>
          </w:p>
        </w:tc>
      </w:tr>
      <w:tr w:rsidR="007124D6" w:rsidRPr="00F67FAF" w14:paraId="72EDCC8D" w14:textId="77777777" w:rsidTr="007124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9A0ADE0" w14:textId="77777777" w:rsidR="007124D6" w:rsidRPr="00F67FAF" w:rsidRDefault="007124D6" w:rsidP="007124D6">
            <w:pPr>
              <w:jc w:val="center"/>
              <w:rPr>
                <w:rFonts w:eastAsia="Times New Roman" w:cs="Calibri"/>
                <w:color w:val="000000"/>
              </w:rPr>
            </w:pPr>
            <w:r w:rsidRPr="00F67FAF">
              <w:rPr>
                <w:rFonts w:eastAsia="Times New Roman" w:cs="Calibri"/>
                <w:color w:val="000000"/>
              </w:rPr>
              <w:t>15</w:t>
            </w:r>
          </w:p>
        </w:tc>
        <w:tc>
          <w:tcPr>
            <w:tcW w:w="2060" w:type="dxa"/>
            <w:tcBorders>
              <w:top w:val="nil"/>
              <w:left w:val="nil"/>
              <w:bottom w:val="single" w:sz="4" w:space="0" w:color="auto"/>
              <w:right w:val="single" w:sz="4" w:space="0" w:color="auto"/>
            </w:tcBorders>
            <w:shd w:val="clear" w:color="auto" w:fill="auto"/>
            <w:noWrap/>
            <w:vAlign w:val="bottom"/>
            <w:hideMark/>
          </w:tcPr>
          <w:p w14:paraId="01D156DA" w14:textId="77777777" w:rsidR="007124D6" w:rsidRPr="00F67FAF" w:rsidRDefault="007124D6" w:rsidP="007124D6">
            <w:pPr>
              <w:rPr>
                <w:rFonts w:eastAsia="Times New Roman" w:cs="Calibri"/>
                <w:color w:val="000000"/>
              </w:rPr>
            </w:pPr>
            <w:r w:rsidRPr="00F67FAF">
              <w:rPr>
                <w:rFonts w:eastAsia="Times New Roman" w:cs="Calibri"/>
                <w:color w:val="000000"/>
              </w:rPr>
              <w:t>Acob, Monica</w:t>
            </w:r>
          </w:p>
        </w:tc>
        <w:tc>
          <w:tcPr>
            <w:tcW w:w="1320" w:type="dxa"/>
            <w:tcBorders>
              <w:top w:val="nil"/>
              <w:left w:val="nil"/>
              <w:bottom w:val="single" w:sz="4" w:space="0" w:color="auto"/>
              <w:right w:val="single" w:sz="4" w:space="0" w:color="auto"/>
            </w:tcBorders>
            <w:shd w:val="clear" w:color="auto" w:fill="auto"/>
            <w:noWrap/>
            <w:vAlign w:val="bottom"/>
            <w:hideMark/>
          </w:tcPr>
          <w:p w14:paraId="56FDAA3B" w14:textId="77777777" w:rsidR="007124D6" w:rsidRPr="00F67FAF" w:rsidRDefault="007124D6" w:rsidP="007124D6">
            <w:pPr>
              <w:jc w:val="center"/>
              <w:rPr>
                <w:rFonts w:eastAsia="Times New Roman" w:cs="Calibri"/>
                <w:color w:val="000000"/>
              </w:rPr>
            </w:pPr>
            <w:r w:rsidRPr="00F67FAF">
              <w:rPr>
                <w:rFonts w:eastAsia="Times New Roman" w:cs="Calibri"/>
                <w:color w:val="000000"/>
              </w:rPr>
              <w:t>30006457</w:t>
            </w:r>
          </w:p>
        </w:tc>
        <w:tc>
          <w:tcPr>
            <w:tcW w:w="772" w:type="dxa"/>
            <w:tcBorders>
              <w:top w:val="nil"/>
              <w:left w:val="nil"/>
              <w:bottom w:val="single" w:sz="4" w:space="0" w:color="auto"/>
              <w:right w:val="single" w:sz="4" w:space="0" w:color="auto"/>
            </w:tcBorders>
            <w:shd w:val="clear" w:color="auto" w:fill="auto"/>
            <w:noWrap/>
            <w:vAlign w:val="bottom"/>
            <w:hideMark/>
          </w:tcPr>
          <w:p w14:paraId="5C788CC0" w14:textId="77777777" w:rsidR="007124D6" w:rsidRPr="00F67FAF" w:rsidRDefault="007124D6" w:rsidP="007124D6">
            <w:pPr>
              <w:jc w:val="center"/>
              <w:rPr>
                <w:rFonts w:eastAsia="Times New Roman" w:cs="Calibri"/>
                <w:color w:val="000000"/>
              </w:rPr>
            </w:pPr>
            <w:r w:rsidRPr="00F67FAF">
              <w:rPr>
                <w:rFonts w:eastAsia="Times New Roman" w:cs="Calibri"/>
                <w:color w:val="000000"/>
              </w:rPr>
              <w:t>15</w:t>
            </w:r>
          </w:p>
        </w:tc>
        <w:tc>
          <w:tcPr>
            <w:tcW w:w="1320" w:type="dxa"/>
            <w:tcBorders>
              <w:top w:val="nil"/>
              <w:left w:val="nil"/>
              <w:bottom w:val="single" w:sz="4" w:space="0" w:color="auto"/>
              <w:right w:val="single" w:sz="4" w:space="0" w:color="auto"/>
            </w:tcBorders>
            <w:shd w:val="clear" w:color="auto" w:fill="auto"/>
            <w:noWrap/>
            <w:vAlign w:val="bottom"/>
            <w:hideMark/>
          </w:tcPr>
          <w:p w14:paraId="17BC8123" w14:textId="77777777" w:rsidR="007124D6" w:rsidRPr="00F67FAF" w:rsidRDefault="007124D6" w:rsidP="007124D6">
            <w:pPr>
              <w:jc w:val="center"/>
              <w:rPr>
                <w:rFonts w:eastAsia="Times New Roman" w:cs="Calibri"/>
                <w:color w:val="000000"/>
              </w:rPr>
            </w:pPr>
            <w:r w:rsidRPr="00F67FAF">
              <w:rPr>
                <w:rFonts w:eastAsia="Times New Roman" w:cs="Calibri"/>
                <w:color w:val="000000"/>
              </w:rPr>
              <w:t>5/11/2020</w:t>
            </w:r>
          </w:p>
        </w:tc>
        <w:tc>
          <w:tcPr>
            <w:tcW w:w="1420" w:type="dxa"/>
            <w:tcBorders>
              <w:top w:val="nil"/>
              <w:left w:val="nil"/>
              <w:bottom w:val="single" w:sz="4" w:space="0" w:color="auto"/>
              <w:right w:val="single" w:sz="4" w:space="0" w:color="auto"/>
            </w:tcBorders>
            <w:shd w:val="clear" w:color="auto" w:fill="auto"/>
            <w:noWrap/>
            <w:hideMark/>
          </w:tcPr>
          <w:p w14:paraId="35B2D7F5" w14:textId="60631435" w:rsidR="007124D6" w:rsidRPr="00F67FAF" w:rsidRDefault="007124D6" w:rsidP="007124D6">
            <w:pPr>
              <w:jc w:val="center"/>
              <w:rPr>
                <w:rFonts w:eastAsia="Times New Roman" w:cs="Calibri"/>
                <w:color w:val="000000"/>
              </w:rPr>
            </w:pPr>
            <w:r w:rsidRPr="0034040E">
              <w:rPr>
                <w:rFonts w:eastAsia="Times New Roman" w:cs="Calibri"/>
                <w:color w:val="000000"/>
              </w:rPr>
              <w:t>1/1/2021</w:t>
            </w:r>
          </w:p>
        </w:tc>
        <w:tc>
          <w:tcPr>
            <w:tcW w:w="927" w:type="dxa"/>
            <w:tcBorders>
              <w:top w:val="nil"/>
              <w:left w:val="nil"/>
              <w:bottom w:val="single" w:sz="4" w:space="0" w:color="auto"/>
              <w:right w:val="single" w:sz="4" w:space="0" w:color="auto"/>
            </w:tcBorders>
            <w:shd w:val="clear" w:color="000000" w:fill="FFFF00"/>
            <w:noWrap/>
            <w:vAlign w:val="bottom"/>
            <w:hideMark/>
          </w:tcPr>
          <w:p w14:paraId="2913AD58" w14:textId="77777777" w:rsidR="007124D6" w:rsidRPr="00F67FAF" w:rsidRDefault="007124D6" w:rsidP="007124D6">
            <w:pPr>
              <w:jc w:val="center"/>
              <w:rPr>
                <w:rFonts w:eastAsia="Times New Roman" w:cs="Calibri"/>
                <w:b/>
                <w:bCs/>
                <w:color w:val="000000"/>
              </w:rPr>
            </w:pPr>
            <w:r w:rsidRPr="00F67FAF">
              <w:rPr>
                <w:rFonts w:eastAsia="Times New Roman" w:cs="Calibri"/>
                <w:b/>
                <w:bCs/>
                <w:color w:val="000000"/>
              </w:rPr>
              <w:t>7.5</w:t>
            </w:r>
          </w:p>
        </w:tc>
      </w:tr>
    </w:tbl>
    <w:p w14:paraId="6FB296A9" w14:textId="0C2C530F" w:rsidR="00F67FAF" w:rsidRDefault="00F67FAF" w:rsidP="00F67FAF">
      <w:pPr>
        <w:pStyle w:val="NoSpacing"/>
        <w:ind w:left="720"/>
        <w:rPr>
          <w:rFonts w:ascii="Arial" w:hAnsi="Arial" w:cs="Arial"/>
          <w:sz w:val="23"/>
          <w:szCs w:val="23"/>
        </w:rPr>
      </w:pPr>
    </w:p>
    <w:p w14:paraId="4ACB327E" w14:textId="13F7EFB6" w:rsidR="00DD0C3B" w:rsidRDefault="00F867BD" w:rsidP="00D9504F">
      <w:pPr>
        <w:pStyle w:val="NoSpacing"/>
        <w:rPr>
          <w:rFonts w:ascii="Arial" w:hAnsi="Arial" w:cs="Arial"/>
          <w:sz w:val="23"/>
          <w:szCs w:val="23"/>
        </w:rPr>
      </w:pPr>
      <w:r>
        <w:rPr>
          <w:rFonts w:ascii="Arial" w:hAnsi="Arial" w:cs="Arial"/>
          <w:sz w:val="23"/>
          <w:szCs w:val="23"/>
        </w:rPr>
        <w:t xml:space="preserve">On April 14, 2021, </w:t>
      </w:r>
      <w:r w:rsidR="00463DA3">
        <w:rPr>
          <w:rFonts w:ascii="Arial" w:hAnsi="Arial" w:cs="Arial"/>
          <w:sz w:val="23"/>
          <w:szCs w:val="23"/>
        </w:rPr>
        <w:t>t</w:t>
      </w:r>
      <w:r>
        <w:rPr>
          <w:rFonts w:ascii="Arial" w:hAnsi="Arial" w:cs="Arial"/>
          <w:sz w:val="23"/>
          <w:szCs w:val="23"/>
        </w:rPr>
        <w:t>he governor’s office requested that other state agencies assist the Labor Cabinet Unemployment Insurance Branch, with</w:t>
      </w:r>
      <w:r w:rsidR="005019FF">
        <w:rPr>
          <w:rFonts w:ascii="Arial" w:hAnsi="Arial" w:cs="Arial"/>
          <w:sz w:val="23"/>
          <w:szCs w:val="23"/>
        </w:rPr>
        <w:t xml:space="preserve"> a high volume of </w:t>
      </w:r>
      <w:r>
        <w:rPr>
          <w:rFonts w:ascii="Arial" w:hAnsi="Arial" w:cs="Arial"/>
          <w:sz w:val="23"/>
          <w:szCs w:val="23"/>
        </w:rPr>
        <w:t xml:space="preserve">fraudulent unemployment claims. </w:t>
      </w:r>
      <w:proofErr w:type="gramStart"/>
      <w:r w:rsidR="00463DA3">
        <w:rPr>
          <w:rFonts w:ascii="Arial" w:hAnsi="Arial" w:cs="Arial"/>
          <w:sz w:val="23"/>
          <w:szCs w:val="23"/>
        </w:rPr>
        <w:t>In order to</w:t>
      </w:r>
      <w:proofErr w:type="gramEnd"/>
      <w:r w:rsidR="00463DA3">
        <w:rPr>
          <w:rFonts w:ascii="Arial" w:hAnsi="Arial" w:cs="Arial"/>
          <w:sz w:val="23"/>
          <w:szCs w:val="23"/>
        </w:rPr>
        <w:t xml:space="preserve"> help eliminate fraudulent claims, a</w:t>
      </w:r>
      <w:r>
        <w:rPr>
          <w:rFonts w:ascii="Arial" w:hAnsi="Arial" w:cs="Arial"/>
          <w:sz w:val="23"/>
          <w:szCs w:val="23"/>
        </w:rPr>
        <w:t>ll access was deleted to the unemployment system and claimants had to set up a new pin number for access. KDVA employees assisted claimants with this process</w:t>
      </w:r>
      <w:r w:rsidR="00463DA3">
        <w:rPr>
          <w:rFonts w:ascii="Arial" w:hAnsi="Arial" w:cs="Arial"/>
          <w:sz w:val="23"/>
          <w:szCs w:val="23"/>
        </w:rPr>
        <w:t xml:space="preserve"> by detailing 5 employees to special duty for one month.</w:t>
      </w:r>
    </w:p>
    <w:p w14:paraId="3A31838E" w14:textId="77777777" w:rsidR="00DD0C3B" w:rsidRDefault="00DD0C3B" w:rsidP="00D9504F">
      <w:pPr>
        <w:pStyle w:val="NoSpacing"/>
        <w:rPr>
          <w:rFonts w:ascii="Arial" w:hAnsi="Arial" w:cs="Arial"/>
          <w:sz w:val="23"/>
          <w:szCs w:val="23"/>
        </w:rPr>
      </w:pPr>
    </w:p>
    <w:p w14:paraId="7EA3E9F6" w14:textId="2ED12777" w:rsidR="00463DA3" w:rsidRDefault="00463DA3" w:rsidP="00D9504F">
      <w:pPr>
        <w:pStyle w:val="NoSpacing"/>
        <w:rPr>
          <w:rFonts w:ascii="Arial" w:hAnsi="Arial" w:cs="Arial"/>
          <w:sz w:val="23"/>
          <w:szCs w:val="23"/>
        </w:rPr>
      </w:pPr>
      <w:r>
        <w:rPr>
          <w:rFonts w:ascii="Arial" w:hAnsi="Arial" w:cs="Arial"/>
          <w:sz w:val="23"/>
          <w:szCs w:val="23"/>
        </w:rPr>
        <w:t xml:space="preserve">On May 14, 2021 the KDVA employees </w:t>
      </w:r>
      <w:proofErr w:type="gramStart"/>
      <w:r>
        <w:rPr>
          <w:rFonts w:ascii="Arial" w:hAnsi="Arial" w:cs="Arial"/>
          <w:sz w:val="23"/>
          <w:szCs w:val="23"/>
        </w:rPr>
        <w:t>reverted back</w:t>
      </w:r>
      <w:proofErr w:type="gramEnd"/>
      <w:r>
        <w:rPr>
          <w:rFonts w:ascii="Arial" w:hAnsi="Arial" w:cs="Arial"/>
          <w:sz w:val="23"/>
          <w:szCs w:val="23"/>
        </w:rPr>
        <w:t xml:space="preserve"> to KDVA.</w:t>
      </w:r>
    </w:p>
    <w:p w14:paraId="7FAE11FB" w14:textId="53F4D5B3" w:rsidR="007F6AFB" w:rsidRDefault="007F6AFB" w:rsidP="00D9504F">
      <w:pPr>
        <w:pStyle w:val="NoSpacing"/>
        <w:rPr>
          <w:rFonts w:ascii="Arial" w:hAnsi="Arial" w:cs="Arial"/>
          <w:sz w:val="23"/>
          <w:szCs w:val="23"/>
        </w:rPr>
      </w:pPr>
    </w:p>
    <w:p w14:paraId="72B71641" w14:textId="74DDC0D5" w:rsidR="007F6AFB" w:rsidRDefault="007F6AFB" w:rsidP="00D9504F">
      <w:pPr>
        <w:pStyle w:val="NoSpacing"/>
        <w:rPr>
          <w:rFonts w:ascii="Arial" w:hAnsi="Arial" w:cs="Arial"/>
          <w:sz w:val="23"/>
          <w:szCs w:val="23"/>
        </w:rPr>
      </w:pPr>
    </w:p>
    <w:p w14:paraId="7A3BAA14" w14:textId="5DF8C776" w:rsidR="007F6AFB" w:rsidRDefault="007F6AFB" w:rsidP="00D9504F">
      <w:pPr>
        <w:pStyle w:val="NoSpacing"/>
        <w:rPr>
          <w:rFonts w:ascii="Arial" w:hAnsi="Arial" w:cs="Arial"/>
          <w:sz w:val="23"/>
          <w:szCs w:val="23"/>
        </w:rPr>
      </w:pPr>
    </w:p>
    <w:p w14:paraId="2C08DFFF" w14:textId="6B860337" w:rsidR="007F6AFB" w:rsidRDefault="007F6AFB" w:rsidP="00D9504F">
      <w:pPr>
        <w:pStyle w:val="NoSpacing"/>
        <w:rPr>
          <w:rFonts w:ascii="Arial" w:hAnsi="Arial" w:cs="Arial"/>
          <w:sz w:val="23"/>
          <w:szCs w:val="23"/>
        </w:rPr>
      </w:pPr>
    </w:p>
    <w:p w14:paraId="0F363D0F" w14:textId="77777777" w:rsidR="007F6AFB" w:rsidRDefault="007F6AFB" w:rsidP="00D9504F">
      <w:pPr>
        <w:pStyle w:val="NoSpacing"/>
        <w:rPr>
          <w:rFonts w:ascii="Arial" w:hAnsi="Arial" w:cs="Arial"/>
          <w:sz w:val="23"/>
          <w:szCs w:val="23"/>
        </w:rPr>
      </w:pPr>
    </w:p>
    <w:p w14:paraId="08601A72" w14:textId="599E770E" w:rsidR="00463DA3" w:rsidRDefault="00463DA3" w:rsidP="00D9504F">
      <w:pPr>
        <w:pStyle w:val="NoSpacing"/>
        <w:rPr>
          <w:rFonts w:ascii="Arial" w:hAnsi="Arial" w:cs="Arial"/>
          <w:sz w:val="23"/>
          <w:szCs w:val="23"/>
        </w:rPr>
      </w:pPr>
    </w:p>
    <w:p w14:paraId="4F4B8649" w14:textId="23F36709" w:rsidR="00463DA3" w:rsidRPr="00F867BD" w:rsidRDefault="00463DA3" w:rsidP="00463DA3">
      <w:pPr>
        <w:pStyle w:val="NoSpacing"/>
        <w:rPr>
          <w:rFonts w:ascii="Arial" w:hAnsi="Arial" w:cs="Arial"/>
          <w:b/>
          <w:sz w:val="23"/>
          <w:szCs w:val="23"/>
        </w:rPr>
      </w:pPr>
      <w:r w:rsidRPr="00F867BD">
        <w:rPr>
          <w:rFonts w:ascii="Arial" w:hAnsi="Arial" w:cs="Arial"/>
          <w:b/>
          <w:sz w:val="23"/>
          <w:szCs w:val="23"/>
        </w:rPr>
        <w:lastRenderedPageBreak/>
        <w:t xml:space="preserve">KDVA Employees                           Detailed to </w:t>
      </w:r>
      <w:proofErr w:type="gramStart"/>
      <w:r w:rsidRPr="00F867BD">
        <w:rPr>
          <w:rFonts w:ascii="Arial" w:hAnsi="Arial" w:cs="Arial"/>
          <w:b/>
          <w:sz w:val="23"/>
          <w:szCs w:val="23"/>
        </w:rPr>
        <w:t>U/I</w:t>
      </w:r>
      <w:proofErr w:type="gramEnd"/>
      <w:r>
        <w:rPr>
          <w:rFonts w:ascii="Arial" w:hAnsi="Arial" w:cs="Arial"/>
          <w:b/>
          <w:sz w:val="23"/>
          <w:szCs w:val="23"/>
        </w:rPr>
        <w:t xml:space="preserve"> to help with fraud</w:t>
      </w:r>
      <w:r w:rsidRPr="00F867BD">
        <w:rPr>
          <w:rFonts w:ascii="Arial" w:hAnsi="Arial" w:cs="Arial"/>
          <w:b/>
          <w:sz w:val="23"/>
          <w:szCs w:val="23"/>
        </w:rPr>
        <w:tab/>
      </w:r>
      <w:r w:rsidRPr="00F867BD">
        <w:rPr>
          <w:rFonts w:ascii="Arial" w:hAnsi="Arial" w:cs="Arial"/>
          <w:b/>
          <w:sz w:val="23"/>
          <w:szCs w:val="23"/>
        </w:rPr>
        <w:tab/>
        <w:t>202</w:t>
      </w:r>
      <w:r>
        <w:rPr>
          <w:rFonts w:ascii="Arial" w:hAnsi="Arial" w:cs="Arial"/>
          <w:b/>
          <w:sz w:val="23"/>
          <w:szCs w:val="23"/>
        </w:rPr>
        <w:t>1</w:t>
      </w:r>
    </w:p>
    <w:tbl>
      <w:tblPr>
        <w:tblW w:w="8772" w:type="dxa"/>
        <w:tblLook w:val="04A0" w:firstRow="1" w:lastRow="0" w:firstColumn="1" w:lastColumn="0" w:noHBand="0" w:noVBand="1"/>
      </w:tblPr>
      <w:tblGrid>
        <w:gridCol w:w="480"/>
        <w:gridCol w:w="1720"/>
        <w:gridCol w:w="1620"/>
        <w:gridCol w:w="772"/>
        <w:gridCol w:w="1380"/>
        <w:gridCol w:w="1480"/>
        <w:gridCol w:w="1320"/>
      </w:tblGrid>
      <w:tr w:rsidR="007124D6" w:rsidRPr="00F67FAF" w14:paraId="2C69ED64" w14:textId="77777777" w:rsidTr="007124D6">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BF83F" w14:textId="77777777" w:rsidR="007124D6" w:rsidRPr="00F67FAF" w:rsidRDefault="007124D6" w:rsidP="00F67FAF">
            <w:pPr>
              <w:jc w:val="center"/>
              <w:rPr>
                <w:rFonts w:eastAsia="Times New Roman" w:cs="Calibri"/>
                <w:b/>
                <w:bCs/>
                <w:color w:val="000000"/>
              </w:rPr>
            </w:pPr>
            <w:r w:rsidRPr="00F67FAF">
              <w:rPr>
                <w:rFonts w:eastAsia="Times New Roman" w:cs="Calibri"/>
                <w:b/>
                <w:bCs/>
                <w:color w:val="000000"/>
              </w:rPr>
              <w:t>#</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4AF3B0B1" w14:textId="77777777" w:rsidR="007124D6" w:rsidRPr="00F67FAF" w:rsidRDefault="007124D6" w:rsidP="00F67FAF">
            <w:pPr>
              <w:rPr>
                <w:rFonts w:eastAsia="Times New Roman" w:cs="Calibri"/>
                <w:b/>
                <w:bCs/>
                <w:color w:val="000000"/>
              </w:rPr>
            </w:pPr>
            <w:r w:rsidRPr="00F67FAF">
              <w:rPr>
                <w:rFonts w:eastAsia="Times New Roman" w:cs="Calibri"/>
                <w:b/>
                <w:bCs/>
                <w:color w:val="000000"/>
              </w:rPr>
              <w:t>Employee Name</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01CE43A2" w14:textId="77777777" w:rsidR="007124D6" w:rsidRPr="00F67FAF" w:rsidRDefault="007124D6" w:rsidP="00F67FAF">
            <w:pPr>
              <w:jc w:val="center"/>
              <w:rPr>
                <w:rFonts w:eastAsia="Times New Roman" w:cs="Calibri"/>
                <w:b/>
                <w:bCs/>
                <w:color w:val="000000"/>
              </w:rPr>
            </w:pPr>
            <w:r w:rsidRPr="00F67FAF">
              <w:rPr>
                <w:rFonts w:eastAsia="Times New Roman" w:cs="Calibri"/>
                <w:b/>
                <w:bCs/>
                <w:color w:val="000000"/>
              </w:rPr>
              <w:t>Position Number</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61053C58" w14:textId="77777777" w:rsidR="007124D6" w:rsidRPr="00F67FAF" w:rsidRDefault="007124D6" w:rsidP="00F67FAF">
            <w:pPr>
              <w:jc w:val="center"/>
              <w:rPr>
                <w:rFonts w:eastAsia="Times New Roman" w:cs="Calibri"/>
                <w:b/>
                <w:bCs/>
                <w:color w:val="000000"/>
              </w:rPr>
            </w:pPr>
            <w:r w:rsidRPr="00F67FAF">
              <w:rPr>
                <w:rFonts w:eastAsia="Times New Roman" w:cs="Calibri"/>
                <w:b/>
                <w:bCs/>
                <w:color w:val="000000"/>
              </w:rPr>
              <w:t>Grade</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0E8F967" w14:textId="77777777" w:rsidR="007124D6" w:rsidRPr="00F67FAF" w:rsidRDefault="007124D6" w:rsidP="00F67FAF">
            <w:pPr>
              <w:jc w:val="center"/>
              <w:rPr>
                <w:rFonts w:eastAsia="Times New Roman" w:cs="Calibri"/>
                <w:b/>
                <w:bCs/>
                <w:color w:val="000000"/>
              </w:rPr>
            </w:pPr>
            <w:r w:rsidRPr="00F67FAF">
              <w:rPr>
                <w:rFonts w:eastAsia="Times New Roman" w:cs="Calibri"/>
                <w:b/>
                <w:bCs/>
                <w:color w:val="000000"/>
              </w:rPr>
              <w:t>Date Detailed</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4B4B172" w14:textId="77777777" w:rsidR="007124D6" w:rsidRPr="00F67FAF" w:rsidRDefault="007124D6" w:rsidP="00F67FAF">
            <w:pPr>
              <w:jc w:val="center"/>
              <w:rPr>
                <w:rFonts w:eastAsia="Times New Roman" w:cs="Calibri"/>
                <w:b/>
                <w:bCs/>
                <w:color w:val="000000"/>
              </w:rPr>
            </w:pPr>
            <w:r w:rsidRPr="00F67FAF">
              <w:rPr>
                <w:rFonts w:eastAsia="Times New Roman" w:cs="Calibri"/>
                <w:b/>
                <w:bCs/>
                <w:color w:val="000000"/>
              </w:rPr>
              <w:t>Date Reverted</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430831C3" w14:textId="77777777" w:rsidR="007124D6" w:rsidRPr="00F67FAF" w:rsidRDefault="007124D6" w:rsidP="00F67FAF">
            <w:pPr>
              <w:jc w:val="center"/>
              <w:rPr>
                <w:rFonts w:eastAsia="Times New Roman" w:cs="Calibri"/>
                <w:b/>
                <w:bCs/>
                <w:color w:val="000000"/>
              </w:rPr>
            </w:pPr>
            <w:r w:rsidRPr="00F67FAF">
              <w:rPr>
                <w:rFonts w:eastAsia="Times New Roman" w:cs="Calibri"/>
                <w:b/>
                <w:bCs/>
                <w:color w:val="000000"/>
              </w:rPr>
              <w:t>Total Months</w:t>
            </w:r>
          </w:p>
        </w:tc>
      </w:tr>
      <w:tr w:rsidR="007124D6" w:rsidRPr="00F67FAF" w14:paraId="421F4A8B" w14:textId="77777777" w:rsidTr="007124D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6C4F037"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w:t>
            </w:r>
          </w:p>
        </w:tc>
        <w:tc>
          <w:tcPr>
            <w:tcW w:w="1720" w:type="dxa"/>
            <w:tcBorders>
              <w:top w:val="nil"/>
              <w:left w:val="nil"/>
              <w:bottom w:val="single" w:sz="4" w:space="0" w:color="auto"/>
              <w:right w:val="single" w:sz="4" w:space="0" w:color="auto"/>
            </w:tcBorders>
            <w:shd w:val="clear" w:color="auto" w:fill="auto"/>
            <w:noWrap/>
            <w:vAlign w:val="bottom"/>
            <w:hideMark/>
          </w:tcPr>
          <w:p w14:paraId="4AF5DF1B" w14:textId="77777777" w:rsidR="007124D6" w:rsidRPr="00F67FAF" w:rsidRDefault="007124D6" w:rsidP="00F67FAF">
            <w:pPr>
              <w:rPr>
                <w:rFonts w:eastAsia="Times New Roman" w:cs="Calibri"/>
                <w:color w:val="000000"/>
              </w:rPr>
            </w:pPr>
            <w:r w:rsidRPr="00F67FAF">
              <w:rPr>
                <w:rFonts w:eastAsia="Times New Roman" w:cs="Calibri"/>
                <w:color w:val="000000"/>
              </w:rPr>
              <w:t>Howson, Charles</w:t>
            </w:r>
          </w:p>
        </w:tc>
        <w:tc>
          <w:tcPr>
            <w:tcW w:w="1620" w:type="dxa"/>
            <w:tcBorders>
              <w:top w:val="nil"/>
              <w:left w:val="nil"/>
              <w:bottom w:val="single" w:sz="4" w:space="0" w:color="auto"/>
              <w:right w:val="single" w:sz="4" w:space="0" w:color="auto"/>
            </w:tcBorders>
            <w:shd w:val="clear" w:color="auto" w:fill="auto"/>
            <w:noWrap/>
            <w:vAlign w:val="bottom"/>
            <w:hideMark/>
          </w:tcPr>
          <w:p w14:paraId="557CE25A" w14:textId="77777777" w:rsidR="007124D6" w:rsidRPr="00F67FAF" w:rsidRDefault="007124D6" w:rsidP="00F67FAF">
            <w:pPr>
              <w:jc w:val="center"/>
              <w:rPr>
                <w:rFonts w:eastAsia="Times New Roman" w:cs="Calibri"/>
                <w:color w:val="000000"/>
              </w:rPr>
            </w:pPr>
            <w:r w:rsidRPr="00F67FAF">
              <w:rPr>
                <w:rFonts w:eastAsia="Times New Roman" w:cs="Calibri"/>
                <w:color w:val="000000"/>
              </w:rPr>
              <w:t>31091170</w:t>
            </w:r>
          </w:p>
        </w:tc>
        <w:tc>
          <w:tcPr>
            <w:tcW w:w="772" w:type="dxa"/>
            <w:tcBorders>
              <w:top w:val="nil"/>
              <w:left w:val="nil"/>
              <w:bottom w:val="single" w:sz="4" w:space="0" w:color="auto"/>
              <w:right w:val="single" w:sz="4" w:space="0" w:color="auto"/>
            </w:tcBorders>
            <w:shd w:val="clear" w:color="auto" w:fill="auto"/>
            <w:noWrap/>
            <w:vAlign w:val="bottom"/>
            <w:hideMark/>
          </w:tcPr>
          <w:p w14:paraId="330484D7"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13</w:t>
            </w:r>
          </w:p>
        </w:tc>
        <w:tc>
          <w:tcPr>
            <w:tcW w:w="1380" w:type="dxa"/>
            <w:tcBorders>
              <w:top w:val="nil"/>
              <w:left w:val="nil"/>
              <w:bottom w:val="single" w:sz="4" w:space="0" w:color="auto"/>
              <w:right w:val="single" w:sz="4" w:space="0" w:color="auto"/>
            </w:tcBorders>
            <w:shd w:val="clear" w:color="auto" w:fill="auto"/>
            <w:noWrap/>
            <w:vAlign w:val="bottom"/>
            <w:hideMark/>
          </w:tcPr>
          <w:p w14:paraId="4F690665" w14:textId="77777777" w:rsidR="007124D6" w:rsidRPr="00F67FAF" w:rsidRDefault="007124D6" w:rsidP="00F67FAF">
            <w:pPr>
              <w:jc w:val="center"/>
              <w:rPr>
                <w:rFonts w:eastAsia="Times New Roman" w:cs="Calibri"/>
                <w:color w:val="000000"/>
              </w:rPr>
            </w:pPr>
            <w:r w:rsidRPr="00F67FAF">
              <w:rPr>
                <w:rFonts w:eastAsia="Times New Roman" w:cs="Calibri"/>
                <w:color w:val="000000"/>
              </w:rPr>
              <w:t>4/14/2021</w:t>
            </w:r>
          </w:p>
        </w:tc>
        <w:tc>
          <w:tcPr>
            <w:tcW w:w="1480" w:type="dxa"/>
            <w:tcBorders>
              <w:top w:val="nil"/>
              <w:left w:val="nil"/>
              <w:bottom w:val="single" w:sz="4" w:space="0" w:color="auto"/>
              <w:right w:val="single" w:sz="4" w:space="0" w:color="auto"/>
            </w:tcBorders>
            <w:shd w:val="clear" w:color="auto" w:fill="auto"/>
            <w:noWrap/>
            <w:vAlign w:val="bottom"/>
            <w:hideMark/>
          </w:tcPr>
          <w:p w14:paraId="0B2725D0" w14:textId="77777777" w:rsidR="007124D6" w:rsidRPr="00F67FAF" w:rsidRDefault="007124D6" w:rsidP="00F67FAF">
            <w:pPr>
              <w:jc w:val="center"/>
              <w:rPr>
                <w:rFonts w:eastAsia="Times New Roman" w:cs="Calibri"/>
                <w:color w:val="000000"/>
              </w:rPr>
            </w:pPr>
            <w:r w:rsidRPr="00F67FAF">
              <w:rPr>
                <w:rFonts w:eastAsia="Times New Roman" w:cs="Calibri"/>
                <w:color w:val="000000"/>
              </w:rPr>
              <w:t>5/14/2021</w:t>
            </w:r>
          </w:p>
        </w:tc>
        <w:tc>
          <w:tcPr>
            <w:tcW w:w="1320" w:type="dxa"/>
            <w:tcBorders>
              <w:top w:val="nil"/>
              <w:left w:val="nil"/>
              <w:bottom w:val="single" w:sz="4" w:space="0" w:color="auto"/>
              <w:right w:val="single" w:sz="4" w:space="0" w:color="auto"/>
            </w:tcBorders>
            <w:shd w:val="clear" w:color="auto" w:fill="auto"/>
            <w:noWrap/>
            <w:vAlign w:val="bottom"/>
            <w:hideMark/>
          </w:tcPr>
          <w:p w14:paraId="77E25D39"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w:t>
            </w:r>
          </w:p>
        </w:tc>
      </w:tr>
      <w:tr w:rsidR="007124D6" w:rsidRPr="00F67FAF" w14:paraId="06F36D66" w14:textId="77777777" w:rsidTr="007124D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57B93A2" w14:textId="77777777" w:rsidR="007124D6" w:rsidRPr="00F67FAF" w:rsidRDefault="007124D6" w:rsidP="00F67FAF">
            <w:pPr>
              <w:jc w:val="center"/>
              <w:rPr>
                <w:rFonts w:eastAsia="Times New Roman" w:cs="Calibri"/>
                <w:color w:val="000000"/>
              </w:rPr>
            </w:pPr>
            <w:r w:rsidRPr="00F67FAF">
              <w:rPr>
                <w:rFonts w:eastAsia="Times New Roman" w:cs="Calibri"/>
                <w:color w:val="000000"/>
              </w:rPr>
              <w:t>2</w:t>
            </w:r>
          </w:p>
        </w:tc>
        <w:tc>
          <w:tcPr>
            <w:tcW w:w="1720" w:type="dxa"/>
            <w:tcBorders>
              <w:top w:val="nil"/>
              <w:left w:val="nil"/>
              <w:bottom w:val="single" w:sz="4" w:space="0" w:color="auto"/>
              <w:right w:val="single" w:sz="4" w:space="0" w:color="auto"/>
            </w:tcBorders>
            <w:shd w:val="clear" w:color="auto" w:fill="auto"/>
            <w:noWrap/>
            <w:vAlign w:val="bottom"/>
            <w:hideMark/>
          </w:tcPr>
          <w:p w14:paraId="6FAC9195" w14:textId="77777777" w:rsidR="007124D6" w:rsidRPr="00F67FAF" w:rsidRDefault="007124D6" w:rsidP="00F67FAF">
            <w:pPr>
              <w:rPr>
                <w:rFonts w:eastAsia="Times New Roman" w:cs="Calibri"/>
                <w:color w:val="000000"/>
              </w:rPr>
            </w:pPr>
            <w:r w:rsidRPr="00F67FAF">
              <w:rPr>
                <w:rFonts w:eastAsia="Times New Roman" w:cs="Calibri"/>
                <w:color w:val="000000"/>
              </w:rPr>
              <w:t>Hanner, Thomas</w:t>
            </w:r>
          </w:p>
        </w:tc>
        <w:tc>
          <w:tcPr>
            <w:tcW w:w="1620" w:type="dxa"/>
            <w:tcBorders>
              <w:top w:val="nil"/>
              <w:left w:val="nil"/>
              <w:bottom w:val="single" w:sz="4" w:space="0" w:color="auto"/>
              <w:right w:val="single" w:sz="4" w:space="0" w:color="auto"/>
            </w:tcBorders>
            <w:shd w:val="clear" w:color="auto" w:fill="auto"/>
            <w:noWrap/>
            <w:vAlign w:val="bottom"/>
            <w:hideMark/>
          </w:tcPr>
          <w:p w14:paraId="4A5A0634" w14:textId="77777777" w:rsidR="007124D6" w:rsidRPr="00F67FAF" w:rsidRDefault="007124D6" w:rsidP="00F67FAF">
            <w:pPr>
              <w:jc w:val="center"/>
              <w:rPr>
                <w:rFonts w:eastAsia="Times New Roman" w:cs="Calibri"/>
                <w:color w:val="000000"/>
              </w:rPr>
            </w:pPr>
            <w:r w:rsidRPr="00F67FAF">
              <w:rPr>
                <w:rFonts w:eastAsia="Times New Roman" w:cs="Calibri"/>
                <w:color w:val="000000"/>
              </w:rPr>
              <w:t>31024845</w:t>
            </w:r>
          </w:p>
        </w:tc>
        <w:tc>
          <w:tcPr>
            <w:tcW w:w="772" w:type="dxa"/>
            <w:tcBorders>
              <w:top w:val="nil"/>
              <w:left w:val="nil"/>
              <w:bottom w:val="single" w:sz="4" w:space="0" w:color="auto"/>
              <w:right w:val="single" w:sz="4" w:space="0" w:color="auto"/>
            </w:tcBorders>
            <w:shd w:val="clear" w:color="auto" w:fill="auto"/>
            <w:noWrap/>
            <w:vAlign w:val="bottom"/>
            <w:hideMark/>
          </w:tcPr>
          <w:p w14:paraId="7AACC324"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13</w:t>
            </w:r>
          </w:p>
        </w:tc>
        <w:tc>
          <w:tcPr>
            <w:tcW w:w="1380" w:type="dxa"/>
            <w:tcBorders>
              <w:top w:val="nil"/>
              <w:left w:val="nil"/>
              <w:bottom w:val="single" w:sz="4" w:space="0" w:color="auto"/>
              <w:right w:val="single" w:sz="4" w:space="0" w:color="auto"/>
            </w:tcBorders>
            <w:shd w:val="clear" w:color="auto" w:fill="auto"/>
            <w:noWrap/>
            <w:vAlign w:val="bottom"/>
            <w:hideMark/>
          </w:tcPr>
          <w:p w14:paraId="50C73C81" w14:textId="77777777" w:rsidR="007124D6" w:rsidRPr="00F67FAF" w:rsidRDefault="007124D6" w:rsidP="00F67FAF">
            <w:pPr>
              <w:jc w:val="center"/>
              <w:rPr>
                <w:rFonts w:eastAsia="Times New Roman" w:cs="Calibri"/>
                <w:color w:val="000000"/>
              </w:rPr>
            </w:pPr>
            <w:r w:rsidRPr="00F67FAF">
              <w:rPr>
                <w:rFonts w:eastAsia="Times New Roman" w:cs="Calibri"/>
                <w:color w:val="000000"/>
              </w:rPr>
              <w:t>4/14/2021</w:t>
            </w:r>
          </w:p>
        </w:tc>
        <w:tc>
          <w:tcPr>
            <w:tcW w:w="1480" w:type="dxa"/>
            <w:tcBorders>
              <w:top w:val="nil"/>
              <w:left w:val="nil"/>
              <w:bottom w:val="single" w:sz="4" w:space="0" w:color="auto"/>
              <w:right w:val="single" w:sz="4" w:space="0" w:color="auto"/>
            </w:tcBorders>
            <w:shd w:val="clear" w:color="auto" w:fill="auto"/>
            <w:noWrap/>
            <w:vAlign w:val="bottom"/>
            <w:hideMark/>
          </w:tcPr>
          <w:p w14:paraId="06690798" w14:textId="77777777" w:rsidR="007124D6" w:rsidRPr="00F67FAF" w:rsidRDefault="007124D6" w:rsidP="00F67FAF">
            <w:pPr>
              <w:jc w:val="center"/>
              <w:rPr>
                <w:rFonts w:eastAsia="Times New Roman" w:cs="Calibri"/>
                <w:color w:val="000000"/>
              </w:rPr>
            </w:pPr>
            <w:r w:rsidRPr="00F67FAF">
              <w:rPr>
                <w:rFonts w:eastAsia="Times New Roman" w:cs="Calibri"/>
                <w:color w:val="000000"/>
              </w:rPr>
              <w:t>5/14/2021</w:t>
            </w:r>
          </w:p>
        </w:tc>
        <w:tc>
          <w:tcPr>
            <w:tcW w:w="1320" w:type="dxa"/>
            <w:tcBorders>
              <w:top w:val="nil"/>
              <w:left w:val="nil"/>
              <w:bottom w:val="single" w:sz="4" w:space="0" w:color="auto"/>
              <w:right w:val="single" w:sz="4" w:space="0" w:color="auto"/>
            </w:tcBorders>
            <w:shd w:val="clear" w:color="auto" w:fill="auto"/>
            <w:noWrap/>
            <w:vAlign w:val="bottom"/>
            <w:hideMark/>
          </w:tcPr>
          <w:p w14:paraId="065506D2"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w:t>
            </w:r>
          </w:p>
        </w:tc>
      </w:tr>
      <w:tr w:rsidR="007124D6" w:rsidRPr="00F67FAF" w14:paraId="159CCDF0" w14:textId="77777777" w:rsidTr="007124D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3B8A3FE" w14:textId="77777777" w:rsidR="007124D6" w:rsidRPr="00F67FAF" w:rsidRDefault="007124D6" w:rsidP="00F67FAF">
            <w:pPr>
              <w:jc w:val="center"/>
              <w:rPr>
                <w:rFonts w:eastAsia="Times New Roman" w:cs="Calibri"/>
                <w:color w:val="000000"/>
              </w:rPr>
            </w:pPr>
            <w:r w:rsidRPr="00F67FAF">
              <w:rPr>
                <w:rFonts w:eastAsia="Times New Roman" w:cs="Calibri"/>
                <w:color w:val="000000"/>
              </w:rPr>
              <w:t>3</w:t>
            </w:r>
          </w:p>
        </w:tc>
        <w:tc>
          <w:tcPr>
            <w:tcW w:w="1720" w:type="dxa"/>
            <w:tcBorders>
              <w:top w:val="nil"/>
              <w:left w:val="nil"/>
              <w:bottom w:val="single" w:sz="4" w:space="0" w:color="auto"/>
              <w:right w:val="single" w:sz="4" w:space="0" w:color="auto"/>
            </w:tcBorders>
            <w:shd w:val="clear" w:color="auto" w:fill="auto"/>
            <w:noWrap/>
            <w:vAlign w:val="bottom"/>
            <w:hideMark/>
          </w:tcPr>
          <w:p w14:paraId="23B5318E" w14:textId="77777777" w:rsidR="007124D6" w:rsidRPr="00F67FAF" w:rsidRDefault="007124D6" w:rsidP="00F67FAF">
            <w:pPr>
              <w:rPr>
                <w:rFonts w:eastAsia="Times New Roman" w:cs="Calibri"/>
                <w:color w:val="000000"/>
              </w:rPr>
            </w:pPr>
            <w:r w:rsidRPr="00F67FAF">
              <w:rPr>
                <w:rFonts w:eastAsia="Times New Roman" w:cs="Calibri"/>
                <w:color w:val="000000"/>
              </w:rPr>
              <w:t>Tew, Ashley</w:t>
            </w:r>
          </w:p>
        </w:tc>
        <w:tc>
          <w:tcPr>
            <w:tcW w:w="1620" w:type="dxa"/>
            <w:tcBorders>
              <w:top w:val="nil"/>
              <w:left w:val="nil"/>
              <w:bottom w:val="single" w:sz="4" w:space="0" w:color="auto"/>
              <w:right w:val="single" w:sz="4" w:space="0" w:color="auto"/>
            </w:tcBorders>
            <w:shd w:val="clear" w:color="auto" w:fill="auto"/>
            <w:noWrap/>
            <w:vAlign w:val="bottom"/>
            <w:hideMark/>
          </w:tcPr>
          <w:p w14:paraId="793ADE63" w14:textId="77777777" w:rsidR="007124D6" w:rsidRPr="00F67FAF" w:rsidRDefault="007124D6" w:rsidP="00F67FAF">
            <w:pPr>
              <w:jc w:val="center"/>
              <w:rPr>
                <w:rFonts w:eastAsia="Times New Roman" w:cs="Calibri"/>
                <w:color w:val="000000"/>
              </w:rPr>
            </w:pPr>
            <w:r w:rsidRPr="00F67FAF">
              <w:rPr>
                <w:rFonts w:eastAsia="Times New Roman" w:cs="Calibri"/>
                <w:color w:val="000000"/>
              </w:rPr>
              <w:t>31105136</w:t>
            </w:r>
          </w:p>
        </w:tc>
        <w:tc>
          <w:tcPr>
            <w:tcW w:w="772" w:type="dxa"/>
            <w:tcBorders>
              <w:top w:val="nil"/>
              <w:left w:val="nil"/>
              <w:bottom w:val="single" w:sz="4" w:space="0" w:color="auto"/>
              <w:right w:val="single" w:sz="4" w:space="0" w:color="auto"/>
            </w:tcBorders>
            <w:shd w:val="clear" w:color="auto" w:fill="auto"/>
            <w:noWrap/>
            <w:vAlign w:val="bottom"/>
            <w:hideMark/>
          </w:tcPr>
          <w:p w14:paraId="627278F2"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13</w:t>
            </w:r>
          </w:p>
        </w:tc>
        <w:tc>
          <w:tcPr>
            <w:tcW w:w="1380" w:type="dxa"/>
            <w:tcBorders>
              <w:top w:val="nil"/>
              <w:left w:val="nil"/>
              <w:bottom w:val="single" w:sz="4" w:space="0" w:color="auto"/>
              <w:right w:val="single" w:sz="4" w:space="0" w:color="auto"/>
            </w:tcBorders>
            <w:shd w:val="clear" w:color="auto" w:fill="auto"/>
            <w:noWrap/>
            <w:vAlign w:val="bottom"/>
            <w:hideMark/>
          </w:tcPr>
          <w:p w14:paraId="5C96B4DA" w14:textId="77777777" w:rsidR="007124D6" w:rsidRPr="00F67FAF" w:rsidRDefault="007124D6" w:rsidP="00F67FAF">
            <w:pPr>
              <w:jc w:val="center"/>
              <w:rPr>
                <w:rFonts w:eastAsia="Times New Roman" w:cs="Calibri"/>
                <w:color w:val="000000"/>
              </w:rPr>
            </w:pPr>
            <w:r w:rsidRPr="00F67FAF">
              <w:rPr>
                <w:rFonts w:eastAsia="Times New Roman" w:cs="Calibri"/>
                <w:color w:val="000000"/>
              </w:rPr>
              <w:t>4/14/2021</w:t>
            </w:r>
          </w:p>
        </w:tc>
        <w:tc>
          <w:tcPr>
            <w:tcW w:w="1480" w:type="dxa"/>
            <w:tcBorders>
              <w:top w:val="nil"/>
              <w:left w:val="nil"/>
              <w:bottom w:val="single" w:sz="4" w:space="0" w:color="auto"/>
              <w:right w:val="single" w:sz="4" w:space="0" w:color="auto"/>
            </w:tcBorders>
            <w:shd w:val="clear" w:color="auto" w:fill="auto"/>
            <w:noWrap/>
            <w:vAlign w:val="bottom"/>
            <w:hideMark/>
          </w:tcPr>
          <w:p w14:paraId="1CA50057" w14:textId="77777777" w:rsidR="007124D6" w:rsidRPr="00F67FAF" w:rsidRDefault="007124D6" w:rsidP="00F67FAF">
            <w:pPr>
              <w:jc w:val="center"/>
              <w:rPr>
                <w:rFonts w:eastAsia="Times New Roman" w:cs="Calibri"/>
                <w:color w:val="000000"/>
              </w:rPr>
            </w:pPr>
            <w:r w:rsidRPr="00F67FAF">
              <w:rPr>
                <w:rFonts w:eastAsia="Times New Roman" w:cs="Calibri"/>
                <w:color w:val="000000"/>
              </w:rPr>
              <w:t>5/14/2021</w:t>
            </w:r>
          </w:p>
        </w:tc>
        <w:tc>
          <w:tcPr>
            <w:tcW w:w="1320" w:type="dxa"/>
            <w:tcBorders>
              <w:top w:val="nil"/>
              <w:left w:val="nil"/>
              <w:bottom w:val="single" w:sz="4" w:space="0" w:color="auto"/>
              <w:right w:val="single" w:sz="4" w:space="0" w:color="auto"/>
            </w:tcBorders>
            <w:shd w:val="clear" w:color="auto" w:fill="auto"/>
            <w:noWrap/>
            <w:vAlign w:val="bottom"/>
            <w:hideMark/>
          </w:tcPr>
          <w:p w14:paraId="010AC7BA"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w:t>
            </w:r>
          </w:p>
        </w:tc>
      </w:tr>
      <w:tr w:rsidR="007124D6" w:rsidRPr="00F67FAF" w14:paraId="05D50CF3" w14:textId="77777777" w:rsidTr="007124D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B953FD7" w14:textId="77777777" w:rsidR="007124D6" w:rsidRPr="00F67FAF" w:rsidRDefault="007124D6" w:rsidP="00F67FAF">
            <w:pPr>
              <w:jc w:val="center"/>
              <w:rPr>
                <w:rFonts w:eastAsia="Times New Roman" w:cs="Calibri"/>
                <w:color w:val="000000"/>
              </w:rPr>
            </w:pPr>
            <w:r w:rsidRPr="00F67FAF">
              <w:rPr>
                <w:rFonts w:eastAsia="Times New Roman" w:cs="Calibri"/>
                <w:color w:val="000000"/>
              </w:rPr>
              <w:t>4</w:t>
            </w:r>
          </w:p>
        </w:tc>
        <w:tc>
          <w:tcPr>
            <w:tcW w:w="1720" w:type="dxa"/>
            <w:tcBorders>
              <w:top w:val="nil"/>
              <w:left w:val="nil"/>
              <w:bottom w:val="single" w:sz="4" w:space="0" w:color="auto"/>
              <w:right w:val="single" w:sz="4" w:space="0" w:color="auto"/>
            </w:tcBorders>
            <w:shd w:val="clear" w:color="auto" w:fill="auto"/>
            <w:noWrap/>
            <w:vAlign w:val="bottom"/>
            <w:hideMark/>
          </w:tcPr>
          <w:p w14:paraId="203CD25A" w14:textId="77777777" w:rsidR="007124D6" w:rsidRPr="00F67FAF" w:rsidRDefault="007124D6" w:rsidP="00F67FAF">
            <w:pPr>
              <w:rPr>
                <w:rFonts w:eastAsia="Times New Roman" w:cs="Calibri"/>
                <w:color w:val="000000"/>
              </w:rPr>
            </w:pPr>
            <w:r w:rsidRPr="00F67FAF">
              <w:rPr>
                <w:rFonts w:eastAsia="Times New Roman" w:cs="Calibri"/>
                <w:color w:val="000000"/>
              </w:rPr>
              <w:t>Livingston, Carol</w:t>
            </w:r>
          </w:p>
        </w:tc>
        <w:tc>
          <w:tcPr>
            <w:tcW w:w="1620" w:type="dxa"/>
            <w:tcBorders>
              <w:top w:val="nil"/>
              <w:left w:val="nil"/>
              <w:bottom w:val="single" w:sz="4" w:space="0" w:color="auto"/>
              <w:right w:val="single" w:sz="4" w:space="0" w:color="auto"/>
            </w:tcBorders>
            <w:shd w:val="clear" w:color="auto" w:fill="auto"/>
            <w:noWrap/>
            <w:vAlign w:val="bottom"/>
            <w:hideMark/>
          </w:tcPr>
          <w:p w14:paraId="585E9871" w14:textId="77777777" w:rsidR="007124D6" w:rsidRPr="00F67FAF" w:rsidRDefault="007124D6" w:rsidP="00F67FAF">
            <w:pPr>
              <w:jc w:val="center"/>
              <w:rPr>
                <w:rFonts w:eastAsia="Times New Roman" w:cs="Calibri"/>
                <w:color w:val="000000"/>
              </w:rPr>
            </w:pPr>
            <w:r w:rsidRPr="00F67FAF">
              <w:rPr>
                <w:rFonts w:eastAsia="Times New Roman" w:cs="Calibri"/>
                <w:color w:val="000000"/>
              </w:rPr>
              <w:t>30006445</w:t>
            </w:r>
          </w:p>
        </w:tc>
        <w:tc>
          <w:tcPr>
            <w:tcW w:w="772" w:type="dxa"/>
            <w:tcBorders>
              <w:top w:val="nil"/>
              <w:left w:val="nil"/>
              <w:bottom w:val="single" w:sz="4" w:space="0" w:color="auto"/>
              <w:right w:val="single" w:sz="4" w:space="0" w:color="auto"/>
            </w:tcBorders>
            <w:shd w:val="clear" w:color="auto" w:fill="auto"/>
            <w:noWrap/>
            <w:vAlign w:val="bottom"/>
            <w:hideMark/>
          </w:tcPr>
          <w:p w14:paraId="400B0769"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13</w:t>
            </w:r>
          </w:p>
        </w:tc>
        <w:tc>
          <w:tcPr>
            <w:tcW w:w="1380" w:type="dxa"/>
            <w:tcBorders>
              <w:top w:val="nil"/>
              <w:left w:val="nil"/>
              <w:bottom w:val="single" w:sz="4" w:space="0" w:color="auto"/>
              <w:right w:val="single" w:sz="4" w:space="0" w:color="auto"/>
            </w:tcBorders>
            <w:shd w:val="clear" w:color="auto" w:fill="auto"/>
            <w:noWrap/>
            <w:vAlign w:val="bottom"/>
            <w:hideMark/>
          </w:tcPr>
          <w:p w14:paraId="02281141" w14:textId="77777777" w:rsidR="007124D6" w:rsidRPr="00F67FAF" w:rsidRDefault="007124D6" w:rsidP="00F67FAF">
            <w:pPr>
              <w:jc w:val="center"/>
              <w:rPr>
                <w:rFonts w:eastAsia="Times New Roman" w:cs="Calibri"/>
                <w:color w:val="000000"/>
              </w:rPr>
            </w:pPr>
            <w:r w:rsidRPr="00F67FAF">
              <w:rPr>
                <w:rFonts w:eastAsia="Times New Roman" w:cs="Calibri"/>
                <w:color w:val="000000"/>
              </w:rPr>
              <w:t>4/14/2021</w:t>
            </w:r>
          </w:p>
        </w:tc>
        <w:tc>
          <w:tcPr>
            <w:tcW w:w="1480" w:type="dxa"/>
            <w:tcBorders>
              <w:top w:val="nil"/>
              <w:left w:val="nil"/>
              <w:bottom w:val="single" w:sz="4" w:space="0" w:color="auto"/>
              <w:right w:val="single" w:sz="4" w:space="0" w:color="auto"/>
            </w:tcBorders>
            <w:shd w:val="clear" w:color="auto" w:fill="auto"/>
            <w:noWrap/>
            <w:vAlign w:val="bottom"/>
            <w:hideMark/>
          </w:tcPr>
          <w:p w14:paraId="562A9060" w14:textId="77777777" w:rsidR="007124D6" w:rsidRPr="00F67FAF" w:rsidRDefault="007124D6" w:rsidP="00F67FAF">
            <w:pPr>
              <w:jc w:val="center"/>
              <w:rPr>
                <w:rFonts w:eastAsia="Times New Roman" w:cs="Calibri"/>
                <w:color w:val="000000"/>
              </w:rPr>
            </w:pPr>
            <w:r w:rsidRPr="00F67FAF">
              <w:rPr>
                <w:rFonts w:eastAsia="Times New Roman" w:cs="Calibri"/>
                <w:color w:val="000000"/>
              </w:rPr>
              <w:t>5/14/2021</w:t>
            </w:r>
          </w:p>
        </w:tc>
        <w:tc>
          <w:tcPr>
            <w:tcW w:w="1320" w:type="dxa"/>
            <w:tcBorders>
              <w:top w:val="nil"/>
              <w:left w:val="nil"/>
              <w:bottom w:val="single" w:sz="4" w:space="0" w:color="auto"/>
              <w:right w:val="single" w:sz="4" w:space="0" w:color="auto"/>
            </w:tcBorders>
            <w:shd w:val="clear" w:color="auto" w:fill="auto"/>
            <w:noWrap/>
            <w:vAlign w:val="bottom"/>
            <w:hideMark/>
          </w:tcPr>
          <w:p w14:paraId="39F1A1B2"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w:t>
            </w:r>
          </w:p>
        </w:tc>
      </w:tr>
      <w:tr w:rsidR="007124D6" w:rsidRPr="00F67FAF" w14:paraId="2E5034F0" w14:textId="77777777" w:rsidTr="007124D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95E6D3D" w14:textId="77777777" w:rsidR="007124D6" w:rsidRPr="00F67FAF" w:rsidRDefault="007124D6" w:rsidP="00F67FAF">
            <w:pPr>
              <w:jc w:val="center"/>
              <w:rPr>
                <w:rFonts w:eastAsia="Times New Roman" w:cs="Calibri"/>
                <w:color w:val="000000"/>
              </w:rPr>
            </w:pPr>
            <w:r w:rsidRPr="00F67FAF">
              <w:rPr>
                <w:rFonts w:eastAsia="Times New Roman" w:cs="Calibri"/>
                <w:color w:val="000000"/>
              </w:rPr>
              <w:t>5</w:t>
            </w:r>
          </w:p>
        </w:tc>
        <w:tc>
          <w:tcPr>
            <w:tcW w:w="1720" w:type="dxa"/>
            <w:tcBorders>
              <w:top w:val="nil"/>
              <w:left w:val="nil"/>
              <w:bottom w:val="single" w:sz="4" w:space="0" w:color="auto"/>
              <w:right w:val="single" w:sz="4" w:space="0" w:color="auto"/>
            </w:tcBorders>
            <w:shd w:val="clear" w:color="auto" w:fill="auto"/>
            <w:noWrap/>
            <w:vAlign w:val="bottom"/>
            <w:hideMark/>
          </w:tcPr>
          <w:p w14:paraId="6CF58EAA" w14:textId="77777777" w:rsidR="007124D6" w:rsidRPr="00F67FAF" w:rsidRDefault="007124D6" w:rsidP="00F67FAF">
            <w:pPr>
              <w:rPr>
                <w:rFonts w:eastAsia="Times New Roman" w:cs="Calibri"/>
                <w:color w:val="000000"/>
              </w:rPr>
            </w:pPr>
            <w:r w:rsidRPr="00F67FAF">
              <w:rPr>
                <w:rFonts w:eastAsia="Times New Roman" w:cs="Calibri"/>
                <w:color w:val="000000"/>
              </w:rPr>
              <w:t>Monk, Patrick</w:t>
            </w:r>
          </w:p>
        </w:tc>
        <w:tc>
          <w:tcPr>
            <w:tcW w:w="1620" w:type="dxa"/>
            <w:tcBorders>
              <w:top w:val="nil"/>
              <w:left w:val="nil"/>
              <w:bottom w:val="single" w:sz="4" w:space="0" w:color="auto"/>
              <w:right w:val="single" w:sz="4" w:space="0" w:color="auto"/>
            </w:tcBorders>
            <w:shd w:val="clear" w:color="auto" w:fill="auto"/>
            <w:noWrap/>
            <w:vAlign w:val="bottom"/>
            <w:hideMark/>
          </w:tcPr>
          <w:p w14:paraId="236F1282" w14:textId="77777777" w:rsidR="007124D6" w:rsidRPr="00F67FAF" w:rsidRDefault="007124D6" w:rsidP="00F67FAF">
            <w:pPr>
              <w:jc w:val="center"/>
              <w:rPr>
                <w:rFonts w:eastAsia="Times New Roman" w:cs="Calibri"/>
                <w:color w:val="000000"/>
              </w:rPr>
            </w:pPr>
            <w:r w:rsidRPr="00F67FAF">
              <w:rPr>
                <w:rFonts w:eastAsia="Times New Roman" w:cs="Calibri"/>
                <w:color w:val="000000"/>
              </w:rPr>
              <w:t>31091201</w:t>
            </w:r>
          </w:p>
        </w:tc>
        <w:tc>
          <w:tcPr>
            <w:tcW w:w="772" w:type="dxa"/>
            <w:tcBorders>
              <w:top w:val="nil"/>
              <w:left w:val="nil"/>
              <w:bottom w:val="single" w:sz="4" w:space="0" w:color="auto"/>
              <w:right w:val="single" w:sz="4" w:space="0" w:color="auto"/>
            </w:tcBorders>
            <w:shd w:val="clear" w:color="auto" w:fill="auto"/>
            <w:noWrap/>
            <w:vAlign w:val="bottom"/>
            <w:hideMark/>
          </w:tcPr>
          <w:p w14:paraId="7725DDB7"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13</w:t>
            </w:r>
          </w:p>
        </w:tc>
        <w:tc>
          <w:tcPr>
            <w:tcW w:w="1380" w:type="dxa"/>
            <w:tcBorders>
              <w:top w:val="nil"/>
              <w:left w:val="nil"/>
              <w:bottom w:val="single" w:sz="4" w:space="0" w:color="auto"/>
              <w:right w:val="single" w:sz="4" w:space="0" w:color="auto"/>
            </w:tcBorders>
            <w:shd w:val="clear" w:color="auto" w:fill="auto"/>
            <w:noWrap/>
            <w:vAlign w:val="bottom"/>
            <w:hideMark/>
          </w:tcPr>
          <w:p w14:paraId="02B7A32E" w14:textId="77777777" w:rsidR="007124D6" w:rsidRPr="00F67FAF" w:rsidRDefault="007124D6" w:rsidP="00F67FAF">
            <w:pPr>
              <w:jc w:val="center"/>
              <w:rPr>
                <w:rFonts w:eastAsia="Times New Roman" w:cs="Calibri"/>
                <w:color w:val="000000"/>
              </w:rPr>
            </w:pPr>
            <w:r w:rsidRPr="00F67FAF">
              <w:rPr>
                <w:rFonts w:eastAsia="Times New Roman" w:cs="Calibri"/>
                <w:color w:val="000000"/>
              </w:rPr>
              <w:t>4/14/2021</w:t>
            </w:r>
          </w:p>
        </w:tc>
        <w:tc>
          <w:tcPr>
            <w:tcW w:w="1480" w:type="dxa"/>
            <w:tcBorders>
              <w:top w:val="nil"/>
              <w:left w:val="nil"/>
              <w:bottom w:val="single" w:sz="4" w:space="0" w:color="auto"/>
              <w:right w:val="single" w:sz="4" w:space="0" w:color="auto"/>
            </w:tcBorders>
            <w:shd w:val="clear" w:color="auto" w:fill="auto"/>
            <w:noWrap/>
            <w:vAlign w:val="bottom"/>
            <w:hideMark/>
          </w:tcPr>
          <w:p w14:paraId="59FBCC30" w14:textId="77777777" w:rsidR="007124D6" w:rsidRPr="00F67FAF" w:rsidRDefault="007124D6" w:rsidP="00F67FAF">
            <w:pPr>
              <w:jc w:val="center"/>
              <w:rPr>
                <w:rFonts w:eastAsia="Times New Roman" w:cs="Calibri"/>
                <w:color w:val="000000"/>
              </w:rPr>
            </w:pPr>
            <w:r w:rsidRPr="00F67FAF">
              <w:rPr>
                <w:rFonts w:eastAsia="Times New Roman" w:cs="Calibri"/>
                <w:color w:val="000000"/>
              </w:rPr>
              <w:t>5/14/2021</w:t>
            </w:r>
          </w:p>
        </w:tc>
        <w:tc>
          <w:tcPr>
            <w:tcW w:w="1320" w:type="dxa"/>
            <w:tcBorders>
              <w:top w:val="nil"/>
              <w:left w:val="nil"/>
              <w:bottom w:val="single" w:sz="4" w:space="0" w:color="auto"/>
              <w:right w:val="single" w:sz="4" w:space="0" w:color="auto"/>
            </w:tcBorders>
            <w:shd w:val="clear" w:color="auto" w:fill="auto"/>
            <w:noWrap/>
            <w:vAlign w:val="bottom"/>
            <w:hideMark/>
          </w:tcPr>
          <w:p w14:paraId="2BD53B49" w14:textId="77777777" w:rsidR="007124D6" w:rsidRPr="00F67FAF" w:rsidRDefault="007124D6" w:rsidP="00F67FAF">
            <w:pPr>
              <w:jc w:val="center"/>
              <w:rPr>
                <w:rFonts w:eastAsia="Times New Roman" w:cs="Calibri"/>
                <w:color w:val="000000"/>
              </w:rPr>
            </w:pPr>
            <w:r w:rsidRPr="00F67FAF">
              <w:rPr>
                <w:rFonts w:eastAsia="Times New Roman" w:cs="Calibri"/>
                <w:color w:val="000000"/>
              </w:rPr>
              <w:t>1</w:t>
            </w:r>
          </w:p>
        </w:tc>
      </w:tr>
    </w:tbl>
    <w:p w14:paraId="5E1F4927" w14:textId="77777777" w:rsidR="00F67FAF" w:rsidRDefault="00F67FAF" w:rsidP="00D9504F">
      <w:pPr>
        <w:pStyle w:val="NoSpacing"/>
        <w:rPr>
          <w:rFonts w:ascii="Arial" w:hAnsi="Arial" w:cs="Arial"/>
          <w:sz w:val="23"/>
          <w:szCs w:val="23"/>
        </w:rPr>
      </w:pPr>
    </w:p>
    <w:p w14:paraId="7796BA5B" w14:textId="77777777" w:rsidR="00B66AB4" w:rsidRPr="00B66AB4" w:rsidRDefault="00B66AB4" w:rsidP="00B66AB4">
      <w:pPr>
        <w:pStyle w:val="ListParagraph"/>
        <w:rPr>
          <w:rFonts w:ascii="Arial" w:hAnsi="Arial" w:cs="Arial"/>
          <w:b/>
          <w:sz w:val="23"/>
          <w:szCs w:val="23"/>
        </w:rPr>
      </w:pPr>
    </w:p>
    <w:p w14:paraId="34D354FF" w14:textId="46B011CF" w:rsidR="00A40BFE" w:rsidRDefault="00895103" w:rsidP="00A40BFE">
      <w:pPr>
        <w:tabs>
          <w:tab w:val="left" w:pos="1170"/>
        </w:tabs>
        <w:spacing w:after="160" w:line="259" w:lineRule="auto"/>
        <w:jc w:val="both"/>
        <w:rPr>
          <w:rFonts w:ascii="Arial" w:hAnsi="Arial" w:cs="Arial"/>
          <w:b/>
          <w:sz w:val="23"/>
          <w:szCs w:val="23"/>
        </w:rPr>
      </w:pPr>
      <w:r w:rsidRPr="00B66AB4">
        <w:rPr>
          <w:rFonts w:ascii="Arial" w:hAnsi="Arial" w:cs="Arial"/>
          <w:b/>
          <w:sz w:val="23"/>
          <w:szCs w:val="23"/>
        </w:rPr>
        <w:t xml:space="preserve">2. </w:t>
      </w:r>
      <w:r w:rsidR="009C686E">
        <w:rPr>
          <w:rFonts w:ascii="Arial" w:hAnsi="Arial" w:cs="Arial"/>
          <w:b/>
          <w:sz w:val="23"/>
          <w:szCs w:val="23"/>
        </w:rPr>
        <w:t>Impact on Benefits Branch</w:t>
      </w:r>
      <w:r w:rsidR="00A40BFE">
        <w:rPr>
          <w:rFonts w:ascii="Arial" w:hAnsi="Arial" w:cs="Arial"/>
          <w:b/>
          <w:sz w:val="23"/>
          <w:szCs w:val="23"/>
        </w:rPr>
        <w:t>:</w:t>
      </w:r>
    </w:p>
    <w:p w14:paraId="1320F956" w14:textId="3E5CD190" w:rsidR="007F6AFB" w:rsidRDefault="00A40BFE" w:rsidP="00A40BFE">
      <w:pPr>
        <w:pStyle w:val="ListParagraph"/>
        <w:numPr>
          <w:ilvl w:val="0"/>
          <w:numId w:val="28"/>
        </w:numPr>
        <w:tabs>
          <w:tab w:val="left" w:pos="1170"/>
        </w:tabs>
        <w:spacing w:after="160" w:line="259" w:lineRule="auto"/>
        <w:jc w:val="both"/>
        <w:rPr>
          <w:rFonts w:ascii="Arial" w:hAnsi="Arial" w:cs="Arial"/>
          <w:bCs/>
          <w:sz w:val="23"/>
          <w:szCs w:val="23"/>
        </w:rPr>
      </w:pPr>
      <w:r w:rsidRPr="00A40BFE">
        <w:rPr>
          <w:rFonts w:ascii="Arial" w:hAnsi="Arial" w:cs="Arial"/>
          <w:bCs/>
          <w:sz w:val="23"/>
          <w:szCs w:val="23"/>
        </w:rPr>
        <w:t xml:space="preserve">COVID-19’s most immediate impact was the elimination of </w:t>
      </w:r>
      <w:r w:rsidR="007F6AFB" w:rsidRPr="00A40BFE">
        <w:rPr>
          <w:rFonts w:ascii="Arial" w:hAnsi="Arial" w:cs="Arial"/>
          <w:bCs/>
          <w:sz w:val="23"/>
          <w:szCs w:val="23"/>
        </w:rPr>
        <w:t>face-to-face</w:t>
      </w:r>
      <w:r w:rsidRPr="00A40BFE">
        <w:rPr>
          <w:rFonts w:ascii="Arial" w:hAnsi="Arial" w:cs="Arial"/>
          <w:bCs/>
          <w:sz w:val="23"/>
          <w:szCs w:val="23"/>
        </w:rPr>
        <w:t xml:space="preserve"> contact with veterans and family members since March.  This necessitated a significant change in the way we communicate and gather evidence and prepare benefits claims.  Since all our Benefits Representatives </w:t>
      </w:r>
      <w:proofErr w:type="gramStart"/>
      <w:r w:rsidRPr="00A40BFE">
        <w:rPr>
          <w:rFonts w:ascii="Arial" w:hAnsi="Arial" w:cs="Arial"/>
          <w:bCs/>
          <w:sz w:val="23"/>
          <w:szCs w:val="23"/>
        </w:rPr>
        <w:t>have the ability to</w:t>
      </w:r>
      <w:proofErr w:type="gramEnd"/>
      <w:r w:rsidRPr="00A40BFE">
        <w:rPr>
          <w:rFonts w:ascii="Arial" w:hAnsi="Arial" w:cs="Arial"/>
          <w:bCs/>
          <w:sz w:val="23"/>
          <w:szCs w:val="23"/>
        </w:rPr>
        <w:t xml:space="preserve"> operate remotely, it was an easy task to shift to operating from home, however this presented many challenges.  The shift to having records and forms exchanged exclusively via email and fax-to-mail was simple for our younger and more tech-savvy </w:t>
      </w:r>
      <w:r w:rsidR="007F6AFB" w:rsidRPr="00A40BFE">
        <w:rPr>
          <w:rFonts w:ascii="Arial" w:hAnsi="Arial" w:cs="Arial"/>
          <w:bCs/>
          <w:sz w:val="23"/>
          <w:szCs w:val="23"/>
        </w:rPr>
        <w:t>veterans but</w:t>
      </w:r>
      <w:r w:rsidRPr="00A40BFE">
        <w:rPr>
          <w:rFonts w:ascii="Arial" w:hAnsi="Arial" w:cs="Arial"/>
          <w:bCs/>
          <w:sz w:val="23"/>
          <w:szCs w:val="23"/>
        </w:rPr>
        <w:t xml:space="preserve"> proved difficult for older veterans.  Some have family members checking on them periodically that were able to lend a hand, some were able to use cell phones to photograph and text documents, and for the rest we had to revert to old fashioned snail mail via the U.S. Postal Service.  This hurdle led to a reduction in the number of claims that we were able to submit per month.  </w:t>
      </w:r>
    </w:p>
    <w:p w14:paraId="05AE9B9B" w14:textId="77777777" w:rsidR="007F6AFB" w:rsidRDefault="007F6AFB" w:rsidP="007F6AFB">
      <w:pPr>
        <w:pStyle w:val="ListParagraph"/>
        <w:tabs>
          <w:tab w:val="left" w:pos="1170"/>
        </w:tabs>
        <w:spacing w:after="160" w:line="259" w:lineRule="auto"/>
        <w:ind w:left="495"/>
        <w:jc w:val="both"/>
        <w:rPr>
          <w:rFonts w:ascii="Arial" w:hAnsi="Arial" w:cs="Arial"/>
          <w:bCs/>
          <w:sz w:val="23"/>
          <w:szCs w:val="23"/>
        </w:rPr>
      </w:pPr>
    </w:p>
    <w:p w14:paraId="520EE41E" w14:textId="77777777" w:rsidR="007F6AFB" w:rsidRDefault="00A40BFE" w:rsidP="007F6AFB">
      <w:pPr>
        <w:pStyle w:val="ListParagraph"/>
        <w:tabs>
          <w:tab w:val="left" w:pos="1170"/>
        </w:tabs>
        <w:spacing w:after="160" w:line="259" w:lineRule="auto"/>
        <w:ind w:left="495"/>
        <w:jc w:val="both"/>
        <w:rPr>
          <w:rFonts w:ascii="Arial" w:hAnsi="Arial" w:cs="Arial"/>
          <w:bCs/>
          <w:sz w:val="23"/>
          <w:szCs w:val="23"/>
        </w:rPr>
      </w:pPr>
      <w:r w:rsidRPr="007F6AFB">
        <w:rPr>
          <w:rFonts w:ascii="Arial" w:hAnsi="Arial" w:cs="Arial"/>
          <w:bCs/>
          <w:sz w:val="23"/>
          <w:szCs w:val="23"/>
        </w:rPr>
        <w:t xml:space="preserve">By April, the number of claims submitted to the USDVA each month declined by two-thirds of KDVA’s normal claims output (refer to Table 2 below).  In May, the transfer of 13 Field Representatives and two Regional Administrators to the office of Unemployment Insurance (UI) had a profound impact on our ability to serve our veterans and generate claims. This was due to the reduced number of representatives available to prepare claims, the technical challenges in exchanging documents, and the sheer volume of telephone calls that the remaining staff of seven including the Branch Manager were called upon to return. </w:t>
      </w:r>
      <w:proofErr w:type="gramStart"/>
      <w:r w:rsidRPr="007F6AFB">
        <w:rPr>
          <w:rFonts w:ascii="Arial" w:hAnsi="Arial" w:cs="Arial"/>
          <w:bCs/>
          <w:sz w:val="23"/>
          <w:szCs w:val="23"/>
        </w:rPr>
        <w:t>All of</w:t>
      </w:r>
      <w:proofErr w:type="gramEnd"/>
      <w:r w:rsidRPr="007F6AFB">
        <w:rPr>
          <w:rFonts w:ascii="Arial" w:hAnsi="Arial" w:cs="Arial"/>
          <w:bCs/>
          <w:sz w:val="23"/>
          <w:szCs w:val="23"/>
        </w:rPr>
        <w:t xml:space="preserve"> the telephones for the 13 UI detailed field representatives were forwarded to teammates that stayed with KDVA. </w:t>
      </w:r>
    </w:p>
    <w:p w14:paraId="0EDDFA0E" w14:textId="77777777" w:rsidR="007F6AFB" w:rsidRDefault="007F6AFB" w:rsidP="007F6AFB">
      <w:pPr>
        <w:pStyle w:val="ListParagraph"/>
        <w:tabs>
          <w:tab w:val="left" w:pos="1170"/>
        </w:tabs>
        <w:spacing w:after="160" w:line="259" w:lineRule="auto"/>
        <w:ind w:left="495"/>
        <w:jc w:val="both"/>
        <w:rPr>
          <w:rFonts w:ascii="Arial" w:hAnsi="Arial" w:cs="Arial"/>
          <w:bCs/>
          <w:sz w:val="23"/>
          <w:szCs w:val="23"/>
        </w:rPr>
      </w:pPr>
    </w:p>
    <w:p w14:paraId="36BF7F50" w14:textId="77777777" w:rsidR="007F6AFB" w:rsidRDefault="00A40BFE" w:rsidP="007F6AFB">
      <w:pPr>
        <w:pStyle w:val="ListParagraph"/>
        <w:tabs>
          <w:tab w:val="left" w:pos="1170"/>
        </w:tabs>
        <w:spacing w:after="160" w:line="259" w:lineRule="auto"/>
        <w:ind w:left="495"/>
        <w:jc w:val="both"/>
        <w:rPr>
          <w:rFonts w:ascii="Arial" w:hAnsi="Arial" w:cs="Arial"/>
          <w:bCs/>
          <w:sz w:val="23"/>
          <w:szCs w:val="23"/>
        </w:rPr>
      </w:pPr>
      <w:r w:rsidRPr="007F6AFB">
        <w:rPr>
          <w:rFonts w:ascii="Arial" w:hAnsi="Arial" w:cs="Arial"/>
          <w:bCs/>
          <w:sz w:val="23"/>
          <w:szCs w:val="23"/>
        </w:rPr>
        <w:t xml:space="preserve">Six of our detailed Field Representatives were returned in mid-August, which accounts for the uptick in the number of claims submitted.  The impact of subsequent returns of Field Representatives resulted in increases in the number of claims submitted.  When the original detail ended in January and our final three Field Reps were returned the positive impact was delayed because these were our newest and least experienced Field Representatives when they were detailed.  As described below, there was a retraining period before productivity increased. We lost momentum again when 5 Field Representatives were detailed again for 30 days to assist with establishing PINs and the number of claims that we were able to file dropped again.  We also saw the loss of several Field Representatives due to unrelated reasons in March 2021. </w:t>
      </w:r>
    </w:p>
    <w:p w14:paraId="3DFD8849" w14:textId="77777777" w:rsidR="007F6AFB" w:rsidRDefault="007F6AFB" w:rsidP="007F6AFB">
      <w:pPr>
        <w:pStyle w:val="ListParagraph"/>
        <w:tabs>
          <w:tab w:val="left" w:pos="1170"/>
        </w:tabs>
        <w:spacing w:after="160" w:line="259" w:lineRule="auto"/>
        <w:ind w:left="495"/>
        <w:jc w:val="both"/>
        <w:rPr>
          <w:rFonts w:ascii="Arial" w:hAnsi="Arial" w:cs="Arial"/>
          <w:bCs/>
          <w:sz w:val="23"/>
          <w:szCs w:val="23"/>
        </w:rPr>
      </w:pPr>
    </w:p>
    <w:p w14:paraId="3B3F2687" w14:textId="4A21DCE4" w:rsidR="00A40BFE" w:rsidRPr="007F6AFB" w:rsidRDefault="00A40BFE" w:rsidP="007F6AFB">
      <w:pPr>
        <w:pStyle w:val="ListParagraph"/>
        <w:tabs>
          <w:tab w:val="left" w:pos="1170"/>
        </w:tabs>
        <w:spacing w:after="160" w:line="259" w:lineRule="auto"/>
        <w:ind w:left="495"/>
        <w:jc w:val="both"/>
        <w:rPr>
          <w:rFonts w:ascii="Arial" w:hAnsi="Arial" w:cs="Arial"/>
          <w:bCs/>
          <w:sz w:val="23"/>
          <w:szCs w:val="23"/>
        </w:rPr>
      </w:pPr>
      <w:r w:rsidRPr="007F6AFB">
        <w:rPr>
          <w:rFonts w:ascii="Arial" w:hAnsi="Arial" w:cs="Arial"/>
          <w:bCs/>
          <w:sz w:val="23"/>
          <w:szCs w:val="23"/>
        </w:rPr>
        <w:t xml:space="preserve">We anticipate a return to full manning by February 2022 with 23 Field Representatives, three Regional Administrators, and a dedicated Appeals Specialist in addition to the Assistant Director and Admin Specialist III.  It takes several months before a new Field Representative </w:t>
      </w:r>
      <w:r w:rsidR="007F6AFB" w:rsidRPr="007F6AFB">
        <w:rPr>
          <w:rFonts w:ascii="Arial" w:hAnsi="Arial" w:cs="Arial"/>
          <w:bCs/>
          <w:sz w:val="23"/>
          <w:szCs w:val="23"/>
        </w:rPr>
        <w:t>can</w:t>
      </w:r>
      <w:r w:rsidRPr="007F6AFB">
        <w:rPr>
          <w:rFonts w:ascii="Arial" w:hAnsi="Arial" w:cs="Arial"/>
          <w:bCs/>
          <w:sz w:val="23"/>
          <w:szCs w:val="23"/>
        </w:rPr>
        <w:t xml:space="preserve"> prepare and submit claims independently so the positive impact of the additional staff will lag accordingly.</w:t>
      </w:r>
    </w:p>
    <w:p w14:paraId="541789BC" w14:textId="1BEB1B9F" w:rsidR="00A40BFE" w:rsidRDefault="00A40BFE">
      <w:pPr>
        <w:spacing w:after="160" w:line="259" w:lineRule="auto"/>
        <w:rPr>
          <w:rFonts w:ascii="Arial" w:hAnsi="Arial" w:cs="Arial"/>
          <w:bCs/>
          <w:sz w:val="23"/>
          <w:szCs w:val="23"/>
        </w:rPr>
      </w:pPr>
      <w:r w:rsidRPr="00A40BFE">
        <w:rPr>
          <w:rFonts w:ascii="Arial" w:hAnsi="Arial" w:cs="Arial"/>
          <w:bCs/>
          <w:sz w:val="23"/>
          <w:szCs w:val="23"/>
        </w:rPr>
        <w:t xml:space="preserve">  </w:t>
      </w:r>
    </w:p>
    <w:p w14:paraId="4A183F1D" w14:textId="77777777" w:rsidR="00A40BFE" w:rsidRDefault="00A40BFE">
      <w:pPr>
        <w:spacing w:after="160" w:line="259" w:lineRule="auto"/>
        <w:rPr>
          <w:rFonts w:ascii="Arial" w:hAnsi="Arial" w:cs="Arial"/>
          <w:bCs/>
          <w:noProof/>
          <w:sz w:val="23"/>
          <w:szCs w:val="23"/>
        </w:rPr>
      </w:pPr>
      <w:r>
        <w:rPr>
          <w:rFonts w:ascii="Arial" w:hAnsi="Arial" w:cs="Arial"/>
          <w:bCs/>
          <w:noProof/>
          <w:sz w:val="23"/>
          <w:szCs w:val="23"/>
        </w:rPr>
        <w:drawing>
          <wp:inline distT="0" distB="0" distL="0" distR="0" wp14:anchorId="1153757B" wp14:editId="70139BB2">
            <wp:extent cx="5943600" cy="25215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521585"/>
                    </a:xfrm>
                    <a:prstGeom prst="rect">
                      <a:avLst/>
                    </a:prstGeom>
                    <a:noFill/>
                  </pic:spPr>
                </pic:pic>
              </a:graphicData>
            </a:graphic>
          </wp:inline>
        </w:drawing>
      </w:r>
    </w:p>
    <w:p w14:paraId="65069CD1" w14:textId="13EA8CC5" w:rsidR="00A40BFE" w:rsidRDefault="00A40BFE" w:rsidP="00A40BFE">
      <w:pPr>
        <w:tabs>
          <w:tab w:val="left" w:pos="2458"/>
        </w:tabs>
        <w:spacing w:after="160" w:line="259" w:lineRule="auto"/>
        <w:rPr>
          <w:rFonts w:ascii="Arial" w:hAnsi="Arial" w:cs="Arial"/>
          <w:bCs/>
          <w:noProof/>
          <w:sz w:val="23"/>
          <w:szCs w:val="23"/>
        </w:rPr>
      </w:pPr>
      <w:r>
        <w:rPr>
          <w:rFonts w:ascii="Arial" w:hAnsi="Arial" w:cs="Arial"/>
          <w:bCs/>
          <w:noProof/>
          <w:sz w:val="23"/>
          <w:szCs w:val="23"/>
        </w:rPr>
        <w:tab/>
      </w:r>
      <w:r w:rsidRPr="00721EF1">
        <w:rPr>
          <w:rFonts w:ascii="Arial" w:hAnsi="Arial" w:cs="Arial"/>
          <w:b/>
          <w:noProof/>
          <w:sz w:val="23"/>
          <w:szCs w:val="23"/>
        </w:rPr>
        <w:t>Table 2</w:t>
      </w:r>
      <w:r w:rsidRPr="00A40BFE">
        <w:rPr>
          <w:rFonts w:ascii="Arial" w:hAnsi="Arial" w:cs="Arial"/>
          <w:bCs/>
          <w:noProof/>
          <w:sz w:val="23"/>
          <w:szCs w:val="23"/>
        </w:rPr>
        <w:t xml:space="preserve"> - Total USDVA Claims Submitted per Month</w:t>
      </w:r>
    </w:p>
    <w:p w14:paraId="7939DDE1" w14:textId="77777777" w:rsidR="007F6AFB" w:rsidRDefault="00A40BFE" w:rsidP="00A40BFE">
      <w:pPr>
        <w:pStyle w:val="ListParagraph"/>
        <w:numPr>
          <w:ilvl w:val="0"/>
          <w:numId w:val="28"/>
        </w:numPr>
        <w:jc w:val="both"/>
        <w:rPr>
          <w:rFonts w:ascii="Arial" w:hAnsi="Arial" w:cs="Arial"/>
          <w:sz w:val="23"/>
          <w:szCs w:val="23"/>
        </w:rPr>
      </w:pPr>
      <w:r w:rsidRPr="00A40BFE">
        <w:rPr>
          <w:rFonts w:ascii="Arial" w:hAnsi="Arial" w:cs="Arial"/>
          <w:sz w:val="23"/>
          <w:szCs w:val="23"/>
        </w:rPr>
        <w:t xml:space="preserve">In terms of financial impact on the Commonwealth, KDVA saw a dramatic drop in the rate of increase in the running awards to the veterans we represent.  Money from the USDVA comes via four income streams, </w:t>
      </w:r>
      <w:r w:rsidR="007F6AFB" w:rsidRPr="00A40BFE">
        <w:rPr>
          <w:rFonts w:ascii="Arial" w:hAnsi="Arial" w:cs="Arial"/>
          <w:sz w:val="23"/>
          <w:szCs w:val="23"/>
        </w:rPr>
        <w:t>Service-Connected</w:t>
      </w:r>
      <w:r w:rsidRPr="00A40BFE">
        <w:rPr>
          <w:rFonts w:ascii="Arial" w:hAnsi="Arial" w:cs="Arial"/>
          <w:sz w:val="23"/>
          <w:szCs w:val="23"/>
        </w:rPr>
        <w:t xml:space="preserve"> Compensation, </w:t>
      </w:r>
    </w:p>
    <w:p w14:paraId="1449BA0D" w14:textId="3618840B" w:rsidR="00D81A74" w:rsidRPr="00A40BFE" w:rsidRDefault="00A40BFE" w:rsidP="007F6AFB">
      <w:pPr>
        <w:pStyle w:val="ListParagraph"/>
        <w:ind w:left="495"/>
        <w:jc w:val="both"/>
        <w:rPr>
          <w:rFonts w:ascii="Arial" w:hAnsi="Arial" w:cs="Arial"/>
          <w:sz w:val="23"/>
          <w:szCs w:val="23"/>
        </w:rPr>
      </w:pPr>
      <w:r w:rsidRPr="00A40BFE">
        <w:rPr>
          <w:rFonts w:ascii="Arial" w:hAnsi="Arial" w:cs="Arial"/>
          <w:sz w:val="23"/>
          <w:szCs w:val="23"/>
        </w:rPr>
        <w:t>Non-</w:t>
      </w:r>
      <w:r w:rsidR="007F6AFB" w:rsidRPr="00A40BFE">
        <w:rPr>
          <w:rFonts w:ascii="Arial" w:hAnsi="Arial" w:cs="Arial"/>
          <w:sz w:val="23"/>
          <w:szCs w:val="23"/>
        </w:rPr>
        <w:t>service-Connected</w:t>
      </w:r>
      <w:r w:rsidRPr="00A40BFE">
        <w:rPr>
          <w:rFonts w:ascii="Arial" w:hAnsi="Arial" w:cs="Arial"/>
          <w:sz w:val="23"/>
          <w:szCs w:val="23"/>
        </w:rPr>
        <w:t xml:space="preserve"> Pension, Dependency and Indemnity Compensation and the Improved Death Pension.  From May 2020 to </w:t>
      </w:r>
      <w:r w:rsidR="007F6AFB" w:rsidRPr="00A40BFE">
        <w:rPr>
          <w:rFonts w:ascii="Arial" w:hAnsi="Arial" w:cs="Arial"/>
          <w:sz w:val="23"/>
          <w:szCs w:val="23"/>
        </w:rPr>
        <w:t>November 2020,</w:t>
      </w:r>
      <w:r w:rsidRPr="00A40BFE">
        <w:rPr>
          <w:rFonts w:ascii="Arial" w:hAnsi="Arial" w:cs="Arial"/>
          <w:sz w:val="23"/>
          <w:szCs w:val="23"/>
        </w:rPr>
        <w:t xml:space="preserve"> we saw the combined compensation and pension rate drop $120,000. Even more significant, however, is the lost opportunity for the continued growth we normally see each month. We would have reasonably expected the total amount of compensation to continue to grow if we had been able to maintain our normal volume of claims submissions.  There was obviously a time lag between when KDVA was able to resume increased claims submissions with the return of detailed personnel but the increase in the monthly compensation rates in subsequent months speaks volumes.</w:t>
      </w:r>
    </w:p>
    <w:p w14:paraId="3520E5E6" w14:textId="3880AFEF" w:rsidR="00A40BFE" w:rsidRDefault="00A40BFE" w:rsidP="00A40BFE">
      <w:pPr>
        <w:jc w:val="both"/>
        <w:rPr>
          <w:rFonts w:ascii="Arial" w:hAnsi="Arial" w:cs="Arial"/>
          <w:sz w:val="23"/>
          <w:szCs w:val="23"/>
        </w:rPr>
      </w:pPr>
    </w:p>
    <w:p w14:paraId="3CCA26D7" w14:textId="77777777" w:rsidR="00721EF1" w:rsidRDefault="00721EF1">
      <w:pPr>
        <w:spacing w:after="160" w:line="259" w:lineRule="auto"/>
        <w:rPr>
          <w:rFonts w:ascii="Arial" w:hAnsi="Arial" w:cs="Arial"/>
          <w:sz w:val="23"/>
          <w:szCs w:val="23"/>
        </w:rPr>
      </w:pPr>
    </w:p>
    <w:p w14:paraId="7C01CDEC" w14:textId="134E0D29" w:rsidR="00721EF1" w:rsidRDefault="00721EF1">
      <w:pPr>
        <w:spacing w:after="160" w:line="259" w:lineRule="auto"/>
        <w:rPr>
          <w:rFonts w:ascii="Arial" w:hAnsi="Arial" w:cs="Arial"/>
          <w:sz w:val="23"/>
          <w:szCs w:val="23"/>
        </w:rPr>
      </w:pPr>
      <w:r>
        <w:rPr>
          <w:rFonts w:ascii="Arial" w:hAnsi="Arial" w:cs="Arial"/>
          <w:noProof/>
          <w:sz w:val="23"/>
          <w:szCs w:val="23"/>
        </w:rPr>
        <w:lastRenderedPageBreak/>
        <w:drawing>
          <wp:anchor distT="0" distB="0" distL="114300" distR="114300" simplePos="0" relativeHeight="251659264" behindDoc="1" locked="0" layoutInCell="1" allowOverlap="1" wp14:anchorId="326D87AE" wp14:editId="417CB8C3">
            <wp:simplePos x="0" y="0"/>
            <wp:positionH relativeFrom="column">
              <wp:posOffset>-621792</wp:posOffset>
            </wp:positionH>
            <wp:positionV relativeFrom="paragraph">
              <wp:posOffset>280035</wp:posOffset>
            </wp:positionV>
            <wp:extent cx="7236460" cy="4310380"/>
            <wp:effectExtent l="0" t="0" r="2540" b="0"/>
            <wp:wrapTight wrapText="bothSides">
              <wp:wrapPolygon edited="0">
                <wp:start x="0" y="0"/>
                <wp:lineTo x="0" y="21479"/>
                <wp:lineTo x="21551" y="21479"/>
                <wp:lineTo x="2155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6460" cy="4310380"/>
                    </a:xfrm>
                    <a:prstGeom prst="rect">
                      <a:avLst/>
                    </a:prstGeom>
                    <a:noFill/>
                  </pic:spPr>
                </pic:pic>
              </a:graphicData>
            </a:graphic>
            <wp14:sizeRelH relativeFrom="page">
              <wp14:pctWidth>0</wp14:pctWidth>
            </wp14:sizeRelH>
            <wp14:sizeRelV relativeFrom="page">
              <wp14:pctHeight>0</wp14:pctHeight>
            </wp14:sizeRelV>
          </wp:anchor>
        </w:drawing>
      </w:r>
    </w:p>
    <w:p w14:paraId="2E6A1E09" w14:textId="77777777" w:rsidR="00721EF1" w:rsidRPr="00721EF1" w:rsidRDefault="00721EF1" w:rsidP="00721EF1">
      <w:pPr>
        <w:spacing w:after="160" w:line="259" w:lineRule="auto"/>
        <w:rPr>
          <w:rFonts w:ascii="Arial" w:hAnsi="Arial" w:cs="Arial"/>
          <w:sz w:val="23"/>
          <w:szCs w:val="23"/>
        </w:rPr>
      </w:pPr>
      <w:r w:rsidRPr="00721EF1">
        <w:rPr>
          <w:rFonts w:ascii="Arial" w:hAnsi="Arial" w:cs="Arial"/>
          <w:b/>
          <w:bCs/>
          <w:sz w:val="23"/>
          <w:szCs w:val="23"/>
        </w:rPr>
        <w:t xml:space="preserve">Table 3 – </w:t>
      </w:r>
      <w:r w:rsidRPr="00721EF1">
        <w:rPr>
          <w:rFonts w:ascii="Arial" w:hAnsi="Arial" w:cs="Arial"/>
          <w:sz w:val="23"/>
          <w:szCs w:val="23"/>
        </w:rPr>
        <w:t>Monthly running compensation and pension awards from KDVA claims (in millions)</w:t>
      </w:r>
    </w:p>
    <w:p w14:paraId="380EF837" w14:textId="77777777" w:rsidR="00721EF1" w:rsidRPr="00721EF1" w:rsidRDefault="00721EF1" w:rsidP="00721EF1">
      <w:pPr>
        <w:spacing w:after="160" w:line="259" w:lineRule="auto"/>
        <w:rPr>
          <w:rFonts w:ascii="Arial" w:hAnsi="Arial" w:cs="Arial"/>
          <w:sz w:val="23"/>
          <w:szCs w:val="23"/>
        </w:rPr>
      </w:pPr>
      <w:r w:rsidRPr="00721EF1">
        <w:rPr>
          <w:rFonts w:ascii="Arial" w:hAnsi="Arial" w:cs="Arial"/>
          <w:sz w:val="23"/>
          <w:szCs w:val="23"/>
        </w:rPr>
        <w:t xml:space="preserve">  </w:t>
      </w:r>
    </w:p>
    <w:p w14:paraId="3155319E" w14:textId="4E635CF3" w:rsidR="00721EF1" w:rsidRPr="00721EF1" w:rsidRDefault="00721EF1" w:rsidP="00721EF1">
      <w:pPr>
        <w:spacing w:after="160" w:line="259" w:lineRule="auto"/>
        <w:rPr>
          <w:rFonts w:ascii="Arial" w:hAnsi="Arial" w:cs="Arial"/>
          <w:sz w:val="23"/>
          <w:szCs w:val="23"/>
        </w:rPr>
      </w:pPr>
      <w:r>
        <w:rPr>
          <w:rFonts w:ascii="Arial" w:hAnsi="Arial" w:cs="Arial"/>
          <w:sz w:val="23"/>
          <w:szCs w:val="23"/>
        </w:rPr>
        <w:t>c</w:t>
      </w:r>
      <w:r w:rsidRPr="00721EF1">
        <w:rPr>
          <w:rFonts w:ascii="Arial" w:hAnsi="Arial" w:cs="Arial"/>
          <w:sz w:val="23"/>
          <w:szCs w:val="23"/>
        </w:rPr>
        <w:t xml:space="preserve">. The decreased manning during the OUI detail </w:t>
      </w:r>
      <w:proofErr w:type="gramStart"/>
      <w:r w:rsidRPr="00721EF1">
        <w:rPr>
          <w:rFonts w:ascii="Arial" w:hAnsi="Arial" w:cs="Arial"/>
          <w:sz w:val="23"/>
          <w:szCs w:val="23"/>
        </w:rPr>
        <w:t>definitely too</w:t>
      </w:r>
      <w:r w:rsidR="009C686E">
        <w:rPr>
          <w:rFonts w:ascii="Arial" w:hAnsi="Arial" w:cs="Arial"/>
          <w:sz w:val="23"/>
          <w:szCs w:val="23"/>
        </w:rPr>
        <w:t>k</w:t>
      </w:r>
      <w:proofErr w:type="gramEnd"/>
      <w:r w:rsidR="009C686E">
        <w:rPr>
          <w:rFonts w:ascii="Arial" w:hAnsi="Arial" w:cs="Arial"/>
          <w:sz w:val="23"/>
          <w:szCs w:val="23"/>
        </w:rPr>
        <w:t xml:space="preserve"> a toll on our</w:t>
      </w:r>
      <w:r w:rsidRPr="00721EF1">
        <w:rPr>
          <w:rFonts w:ascii="Arial" w:hAnsi="Arial" w:cs="Arial"/>
          <w:sz w:val="23"/>
          <w:szCs w:val="23"/>
        </w:rPr>
        <w:t xml:space="preserve"> customer service.  It was virtually impossible to return all telephone calls in a timely manner with over 63% of our Benefits staff detailed to OUI.  That challenge was compounded by the fact that one of our KY National Guard Field Representatives was recalled to active duty in March 2020 and remains on active duty for another year. Our Admin Specialist III was on extended maternity leave for most of the same period and then resigned in August 2021.  The timeliness of our responses to calls and emails has steadily improved as personn</w:t>
      </w:r>
      <w:r w:rsidR="009C686E">
        <w:rPr>
          <w:rFonts w:ascii="Arial" w:hAnsi="Arial" w:cs="Arial"/>
          <w:sz w:val="23"/>
          <w:szCs w:val="23"/>
        </w:rPr>
        <w:t>el were returned to KDVA.</w:t>
      </w:r>
    </w:p>
    <w:p w14:paraId="6B52F913" w14:textId="2272CF6C" w:rsidR="00721EF1" w:rsidRPr="00A40BFE" w:rsidRDefault="00721EF1" w:rsidP="00721EF1">
      <w:pPr>
        <w:spacing w:after="160" w:line="259" w:lineRule="auto"/>
        <w:rPr>
          <w:rFonts w:ascii="Arial" w:hAnsi="Arial" w:cs="Arial"/>
          <w:sz w:val="23"/>
          <w:szCs w:val="23"/>
        </w:rPr>
      </w:pPr>
      <w:r>
        <w:rPr>
          <w:rFonts w:ascii="Arial" w:hAnsi="Arial" w:cs="Arial"/>
          <w:sz w:val="23"/>
          <w:szCs w:val="23"/>
        </w:rPr>
        <w:t>d</w:t>
      </w:r>
      <w:r w:rsidRPr="00721EF1">
        <w:rPr>
          <w:rFonts w:ascii="Arial" w:hAnsi="Arial" w:cs="Arial"/>
          <w:sz w:val="23"/>
          <w:szCs w:val="23"/>
        </w:rPr>
        <w:t xml:space="preserve">. Finally, the reduction in workforce has created delays and a backlog of fully developed claims being filed. Although a VA Form 21-0966 (Intent to File a Claim for Compensation and/or Pension, or Survivors Pension and/or DIC) is usually filed during the first veteran engagement with a Field Representative, a </w:t>
      </w:r>
      <w:r w:rsidR="007F6AFB" w:rsidRPr="00721EF1">
        <w:rPr>
          <w:rFonts w:ascii="Arial" w:hAnsi="Arial" w:cs="Arial"/>
          <w:sz w:val="23"/>
          <w:szCs w:val="23"/>
        </w:rPr>
        <w:t>fully developed</w:t>
      </w:r>
      <w:r w:rsidRPr="00721EF1">
        <w:rPr>
          <w:rFonts w:ascii="Arial" w:hAnsi="Arial" w:cs="Arial"/>
          <w:sz w:val="23"/>
          <w:szCs w:val="23"/>
        </w:rPr>
        <w:t xml:space="preserve"> claim can take hours or days of research and preparation. The intent-to-file process allows KDVA and the veteran additional </w:t>
      </w:r>
      <w:r w:rsidRPr="00721EF1">
        <w:rPr>
          <w:rFonts w:ascii="Arial" w:hAnsi="Arial" w:cs="Arial"/>
          <w:sz w:val="23"/>
          <w:szCs w:val="23"/>
        </w:rPr>
        <w:lastRenderedPageBreak/>
        <w:t xml:space="preserve">time to collect </w:t>
      </w:r>
      <w:r w:rsidR="00EE78DA" w:rsidRPr="00721EF1">
        <w:rPr>
          <w:rFonts w:ascii="Arial" w:hAnsi="Arial" w:cs="Arial"/>
          <w:sz w:val="23"/>
          <w:szCs w:val="23"/>
        </w:rPr>
        <w:t>all</w:t>
      </w:r>
      <w:r w:rsidRPr="00721EF1">
        <w:rPr>
          <w:rFonts w:ascii="Arial" w:hAnsi="Arial" w:cs="Arial"/>
          <w:sz w:val="23"/>
          <w:szCs w:val="23"/>
        </w:rPr>
        <w:t xml:space="preserve"> the information needed to support their claim while protecting the earliest possible effective date for any award of benefits or increased benefits resulting from the claim. The date the Veterans Benefit Administration (VBA) receives the VA Form 21-0966 will be protected as their claim effective date </w:t>
      </w:r>
      <w:proofErr w:type="gramStart"/>
      <w:r w:rsidRPr="00721EF1">
        <w:rPr>
          <w:rFonts w:ascii="Arial" w:hAnsi="Arial" w:cs="Arial"/>
          <w:sz w:val="23"/>
          <w:szCs w:val="23"/>
        </w:rPr>
        <w:t>as long as</w:t>
      </w:r>
      <w:proofErr w:type="gramEnd"/>
      <w:r w:rsidRPr="00721EF1">
        <w:rPr>
          <w:rFonts w:ascii="Arial" w:hAnsi="Arial" w:cs="Arial"/>
          <w:sz w:val="23"/>
          <w:szCs w:val="23"/>
        </w:rPr>
        <w:t xml:space="preserve"> the application is completed and submitted within 1 year. While the effective date of the claim is protected, the consequence of this waiting period is a delay in potential compensation being awarded to the veteran.</w:t>
      </w:r>
    </w:p>
    <w:sectPr w:rsidR="00721EF1" w:rsidRPr="00A40BFE" w:rsidSect="003E0447">
      <w:footerReference w:type="default" r:id="rId10"/>
      <w:headerReference w:type="first" r:id="rId11"/>
      <w:footerReference w:type="first" r:id="rId12"/>
      <w:pgSz w:w="12240" w:h="15840"/>
      <w:pgMar w:top="1440" w:right="1440" w:bottom="1890" w:left="1440" w:header="720" w:footer="5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A08E1" w14:textId="77777777" w:rsidR="003D205C" w:rsidRDefault="003D205C" w:rsidP="000A10D1">
      <w:r>
        <w:separator/>
      </w:r>
    </w:p>
  </w:endnote>
  <w:endnote w:type="continuationSeparator" w:id="0">
    <w:p w14:paraId="16B7D118" w14:textId="77777777" w:rsidR="003D205C" w:rsidRDefault="003D205C" w:rsidP="000A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5911167"/>
      <w:docPartObj>
        <w:docPartGallery w:val="Page Numbers (Bottom of Page)"/>
        <w:docPartUnique/>
      </w:docPartObj>
    </w:sdtPr>
    <w:sdtEndPr>
      <w:rPr>
        <w:noProof/>
      </w:rPr>
    </w:sdtEndPr>
    <w:sdtContent>
      <w:p w14:paraId="4C6D2586" w14:textId="1C8AE6BE" w:rsidR="00493911" w:rsidRPr="00307AEB" w:rsidRDefault="00493911">
        <w:pPr>
          <w:pStyle w:val="Footer"/>
          <w:jc w:val="center"/>
        </w:pPr>
        <w:r w:rsidRPr="00307AEB">
          <w:fldChar w:fldCharType="begin"/>
        </w:r>
        <w:r w:rsidRPr="00307AEB">
          <w:instrText xml:space="preserve"> PAGE   \* MERGEFORMAT </w:instrText>
        </w:r>
        <w:r w:rsidRPr="00307AEB">
          <w:fldChar w:fldCharType="separate"/>
        </w:r>
        <w:r w:rsidR="009C686E">
          <w:rPr>
            <w:noProof/>
          </w:rPr>
          <w:t>6</w:t>
        </w:r>
        <w:r w:rsidRPr="00307AEB">
          <w:rPr>
            <w:noProof/>
          </w:rPr>
          <w:fldChar w:fldCharType="end"/>
        </w:r>
      </w:p>
    </w:sdtContent>
  </w:sdt>
  <w:p w14:paraId="124564EB" w14:textId="77777777" w:rsidR="00530FE5" w:rsidRDefault="00530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2985B" w14:textId="1AA68FD5" w:rsidR="00B722FE" w:rsidRDefault="00B722FE" w:rsidP="00E864F4">
    <w:pPr>
      <w:pStyle w:val="Footer"/>
      <w:jc w:val="center"/>
    </w:pPr>
    <w:r>
      <w:rPr>
        <w:rFonts w:ascii="Arial" w:hAnsi="Arial" w:cs="Arial"/>
        <w:color w:val="000080"/>
      </w:rPr>
      <w:t xml:space="preserve">An </w:t>
    </w:r>
    <w:r w:rsidR="00694EAD">
      <w:rPr>
        <w:rFonts w:ascii="Arial" w:hAnsi="Arial" w:cs="Arial"/>
        <w:color w:val="000080"/>
      </w:rPr>
      <w:t>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B59C5" w14:textId="77777777" w:rsidR="003D205C" w:rsidRDefault="003D205C" w:rsidP="000A10D1">
      <w:r>
        <w:separator/>
      </w:r>
    </w:p>
  </w:footnote>
  <w:footnote w:type="continuationSeparator" w:id="0">
    <w:p w14:paraId="14370573" w14:textId="77777777" w:rsidR="003D205C" w:rsidRDefault="003D205C" w:rsidP="000A1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251A4" w14:textId="469B4CB3" w:rsidR="005C4A00" w:rsidRPr="00F25CCD" w:rsidRDefault="005C4A00" w:rsidP="00F25CCD">
    <w:pPr>
      <w:jc w:val="center"/>
      <w:rPr>
        <w:color w:val="0000FF"/>
      </w:rPr>
    </w:pPr>
    <w:r>
      <w:rPr>
        <w:noProof/>
      </w:rPr>
      <w:drawing>
        <wp:inline distT="0" distB="0" distL="0" distR="0" wp14:anchorId="4C83106C" wp14:editId="5B19EDAD">
          <wp:extent cx="904875" cy="847725"/>
          <wp:effectExtent l="0" t="0" r="9525" b="952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47725"/>
                  </a:xfrm>
                  <a:prstGeom prst="rect">
                    <a:avLst/>
                  </a:prstGeom>
                  <a:noFill/>
                  <a:ln>
                    <a:noFill/>
                  </a:ln>
                  <a:effectLst/>
                </pic:spPr>
              </pic:pic>
            </a:graphicData>
          </a:graphic>
        </wp:inline>
      </w:drawing>
    </w:r>
  </w:p>
  <w:tbl>
    <w:tblPr>
      <w:tblW w:w="11880" w:type="dxa"/>
      <w:tblInd w:w="-1062" w:type="dxa"/>
      <w:tblLayout w:type="fixed"/>
      <w:tblLook w:val="0000" w:firstRow="0" w:lastRow="0" w:firstColumn="0" w:lastColumn="0" w:noHBand="0" w:noVBand="0"/>
    </w:tblPr>
    <w:tblGrid>
      <w:gridCol w:w="2700"/>
      <w:gridCol w:w="5850"/>
      <w:gridCol w:w="3330"/>
    </w:tblGrid>
    <w:tr w:rsidR="005C4A00" w:rsidRPr="00B37140" w14:paraId="5142741D" w14:textId="77777777" w:rsidTr="00E01DA0">
      <w:tc>
        <w:tcPr>
          <w:tcW w:w="2700" w:type="dxa"/>
        </w:tcPr>
        <w:p w14:paraId="3052D912" w14:textId="77777777" w:rsidR="005C4A00" w:rsidRPr="00B37140" w:rsidRDefault="005C4A00" w:rsidP="005C4A00">
          <w:pPr>
            <w:pStyle w:val="NoSpacing"/>
            <w:jc w:val="center"/>
            <w:rPr>
              <w:rFonts w:ascii="Californian FB" w:hAnsi="Californian FB"/>
              <w:color w:val="0000CC"/>
            </w:rPr>
          </w:pPr>
        </w:p>
      </w:tc>
      <w:tc>
        <w:tcPr>
          <w:tcW w:w="5850" w:type="dxa"/>
        </w:tcPr>
        <w:p w14:paraId="755E4EDE" w14:textId="77777777" w:rsidR="005C4A00" w:rsidRPr="00B37140" w:rsidRDefault="005C4A00" w:rsidP="005C4A00">
          <w:pPr>
            <w:pStyle w:val="NoSpacing"/>
            <w:tabs>
              <w:tab w:val="left" w:pos="2940"/>
            </w:tabs>
            <w:ind w:left="240"/>
            <w:jc w:val="center"/>
            <w:rPr>
              <w:rFonts w:ascii="Californian FB" w:hAnsi="Californian FB"/>
              <w:b/>
              <w:color w:val="0000CC"/>
            </w:rPr>
          </w:pPr>
          <w:r w:rsidRPr="00B37140">
            <w:rPr>
              <w:rFonts w:ascii="Californian FB" w:hAnsi="Californian FB"/>
              <w:b/>
              <w:color w:val="0000CC"/>
            </w:rPr>
            <w:t>DEPARTMENT OF VETERANS AFFAIRS</w:t>
          </w:r>
        </w:p>
      </w:tc>
      <w:tc>
        <w:tcPr>
          <w:tcW w:w="3330" w:type="dxa"/>
        </w:tcPr>
        <w:p w14:paraId="3E0497DB" w14:textId="77777777" w:rsidR="005C4A00" w:rsidRPr="00B37140" w:rsidRDefault="005C4A00" w:rsidP="005C4A00">
          <w:pPr>
            <w:pStyle w:val="NoSpacing"/>
            <w:jc w:val="center"/>
            <w:rPr>
              <w:rFonts w:ascii="Californian FB" w:hAnsi="Californian FB"/>
              <w:color w:val="0000CC"/>
            </w:rPr>
          </w:pPr>
        </w:p>
      </w:tc>
    </w:tr>
    <w:tr w:rsidR="005C4A00" w:rsidRPr="00B37140" w14:paraId="7A2CABCE" w14:textId="77777777" w:rsidTr="00E01DA0">
      <w:tc>
        <w:tcPr>
          <w:tcW w:w="2700" w:type="dxa"/>
        </w:tcPr>
        <w:p w14:paraId="7D6D6847" w14:textId="77777777" w:rsidR="005C4A00" w:rsidRPr="00C66843" w:rsidRDefault="00120A80" w:rsidP="005C4A00">
          <w:pPr>
            <w:pStyle w:val="NoSpacing"/>
            <w:jc w:val="center"/>
            <w:rPr>
              <w:rFonts w:ascii="Californian FB" w:hAnsi="Californian FB"/>
              <w:b/>
              <w:color w:val="0000CC"/>
            </w:rPr>
          </w:pPr>
          <w:r>
            <w:rPr>
              <w:rFonts w:ascii="Californian FB" w:hAnsi="Californian FB" w:cs="Arial"/>
              <w:b/>
              <w:color w:val="0000CC"/>
            </w:rPr>
            <w:t>A</w:t>
          </w:r>
          <w:r>
            <w:rPr>
              <w:rFonts w:ascii="Californian FB" w:hAnsi="Californian FB" w:cs="Arial"/>
              <w:b/>
              <w:color w:val="0000CC"/>
              <w:sz w:val="18"/>
            </w:rPr>
            <w:t>NDREW</w:t>
          </w:r>
          <w:r w:rsidR="00A543F1" w:rsidRPr="00C66843">
            <w:rPr>
              <w:rFonts w:ascii="Californian FB" w:hAnsi="Californian FB" w:cs="Arial"/>
              <w:b/>
              <w:color w:val="0000CC"/>
            </w:rPr>
            <w:t xml:space="preserve"> G. B</w:t>
          </w:r>
          <w:r>
            <w:rPr>
              <w:rFonts w:ascii="Californian FB" w:hAnsi="Californian FB" w:cs="Arial"/>
              <w:b/>
              <w:color w:val="0000CC"/>
              <w:sz w:val="18"/>
            </w:rPr>
            <w:t>ESHEAR</w:t>
          </w:r>
        </w:p>
      </w:tc>
      <w:tc>
        <w:tcPr>
          <w:tcW w:w="5850" w:type="dxa"/>
        </w:tcPr>
        <w:p w14:paraId="694673A3" w14:textId="77777777" w:rsidR="005C4A00" w:rsidRPr="00B37140" w:rsidRDefault="005C4A00" w:rsidP="005C4A00">
          <w:pPr>
            <w:pStyle w:val="NoSpacing"/>
            <w:tabs>
              <w:tab w:val="left" w:pos="2940"/>
            </w:tabs>
            <w:ind w:left="240"/>
            <w:jc w:val="center"/>
            <w:rPr>
              <w:rFonts w:ascii="Californian FB" w:hAnsi="Californian FB"/>
              <w:b/>
              <w:color w:val="0000CC"/>
            </w:rPr>
          </w:pPr>
          <w:r w:rsidRPr="00B37140">
            <w:rPr>
              <w:rFonts w:ascii="Californian FB" w:hAnsi="Californian FB" w:cs="Arial"/>
              <w:color w:val="0000CC"/>
            </w:rPr>
            <w:t>Office of the Commissioner</w:t>
          </w:r>
        </w:p>
      </w:tc>
      <w:tc>
        <w:tcPr>
          <w:tcW w:w="3330" w:type="dxa"/>
        </w:tcPr>
        <w:p w14:paraId="4ECF1A31" w14:textId="41688470" w:rsidR="005C4A00" w:rsidRPr="00C66843" w:rsidRDefault="0032624A" w:rsidP="00F25CCD">
          <w:pPr>
            <w:pStyle w:val="NoSpacing"/>
            <w:ind w:left="-120"/>
            <w:rPr>
              <w:rFonts w:ascii="Californian FB" w:hAnsi="Californian FB"/>
              <w:b/>
              <w:smallCaps/>
              <w:color w:val="0000CC"/>
            </w:rPr>
          </w:pPr>
          <w:r>
            <w:rPr>
              <w:rFonts w:ascii="Californian FB" w:hAnsi="Californian FB"/>
              <w:b/>
              <w:smallCaps/>
              <w:color w:val="0000CC"/>
            </w:rPr>
            <w:t xml:space="preserve">         </w:t>
          </w:r>
          <w:r w:rsidR="00D9504F">
            <w:rPr>
              <w:rFonts w:ascii="Californian FB" w:hAnsi="Californian FB"/>
              <w:b/>
              <w:smallCaps/>
              <w:color w:val="0000CC"/>
            </w:rPr>
            <w:t>Whitney P. Allen, Jr.</w:t>
          </w:r>
        </w:p>
      </w:tc>
    </w:tr>
    <w:tr w:rsidR="005C4A00" w:rsidRPr="00B37140" w14:paraId="5E5BBF3F" w14:textId="77777777" w:rsidTr="00E01DA0">
      <w:trPr>
        <w:trHeight w:val="342"/>
      </w:trPr>
      <w:tc>
        <w:tcPr>
          <w:tcW w:w="2700" w:type="dxa"/>
        </w:tcPr>
        <w:p w14:paraId="1EC7EE28" w14:textId="77777777" w:rsidR="005C4A00" w:rsidRPr="00C66843" w:rsidRDefault="00A543F1" w:rsidP="005C4A00">
          <w:pPr>
            <w:pStyle w:val="NoSpacing"/>
            <w:jc w:val="center"/>
            <w:rPr>
              <w:rFonts w:ascii="Californian FB" w:hAnsi="Californian FB" w:cs="Arial"/>
              <w:b/>
              <w:color w:val="0000CC"/>
            </w:rPr>
          </w:pPr>
          <w:r w:rsidRPr="00C66843">
            <w:rPr>
              <w:rFonts w:ascii="Californian FB" w:hAnsi="Californian FB" w:cs="Arial"/>
              <w:b/>
              <w:color w:val="0000CC"/>
            </w:rPr>
            <w:t>G</w:t>
          </w:r>
          <w:r w:rsidRPr="00A543F1">
            <w:rPr>
              <w:rFonts w:ascii="Californian FB" w:hAnsi="Californian FB" w:cs="Arial"/>
              <w:b/>
              <w:color w:val="0000CC"/>
              <w:sz w:val="18"/>
            </w:rPr>
            <w:t>OVERNOR</w:t>
          </w:r>
        </w:p>
      </w:tc>
      <w:tc>
        <w:tcPr>
          <w:tcW w:w="5850" w:type="dxa"/>
        </w:tcPr>
        <w:p w14:paraId="770832CB" w14:textId="77777777" w:rsidR="005C4A00" w:rsidRPr="00B37140" w:rsidRDefault="00B942AC" w:rsidP="005C4A00">
          <w:pPr>
            <w:pStyle w:val="NoSpacing"/>
            <w:tabs>
              <w:tab w:val="left" w:pos="2940"/>
            </w:tabs>
            <w:ind w:left="240"/>
            <w:jc w:val="center"/>
            <w:rPr>
              <w:rFonts w:ascii="Californian FB" w:hAnsi="Californian FB" w:cs="Arial"/>
              <w:color w:val="0000CC"/>
            </w:rPr>
          </w:pPr>
          <w:r>
            <w:rPr>
              <w:rFonts w:ascii="Californian FB" w:hAnsi="Californian FB" w:cs="Arial"/>
              <w:color w:val="0000CC"/>
            </w:rPr>
            <w:t>1111 Louisville Road, Suite B</w:t>
          </w:r>
        </w:p>
        <w:p w14:paraId="109193C7" w14:textId="77777777" w:rsidR="005C4A00" w:rsidRPr="00B37140" w:rsidRDefault="005C4A00" w:rsidP="005C4A00">
          <w:pPr>
            <w:pStyle w:val="NoSpacing"/>
            <w:tabs>
              <w:tab w:val="left" w:pos="2940"/>
            </w:tabs>
            <w:ind w:left="240"/>
            <w:jc w:val="center"/>
            <w:rPr>
              <w:rFonts w:ascii="Californian FB" w:hAnsi="Californian FB" w:cs="Arial"/>
              <w:color w:val="0000CC"/>
            </w:rPr>
          </w:pPr>
          <w:r w:rsidRPr="00B37140">
            <w:rPr>
              <w:rFonts w:ascii="Californian FB" w:hAnsi="Californian FB" w:cs="Arial"/>
              <w:color w:val="0000CC"/>
            </w:rPr>
            <w:t>Frankfort, Kentucky 40601</w:t>
          </w:r>
          <w:r w:rsidR="00F415DC">
            <w:rPr>
              <w:rFonts w:ascii="Californian FB" w:hAnsi="Californian FB" w:cs="Arial"/>
              <w:color w:val="0000CC"/>
            </w:rPr>
            <w:t>-6123</w:t>
          </w:r>
        </w:p>
      </w:tc>
      <w:tc>
        <w:tcPr>
          <w:tcW w:w="3330" w:type="dxa"/>
        </w:tcPr>
        <w:p w14:paraId="3BDF00DA" w14:textId="77777777" w:rsidR="0032624A" w:rsidRDefault="00120A80" w:rsidP="00120A80">
          <w:pPr>
            <w:pStyle w:val="NoSpacing"/>
            <w:ind w:hanging="210"/>
            <w:rPr>
              <w:rFonts w:ascii="Californian FB" w:hAnsi="Californian FB" w:cs="Arial"/>
              <w:b/>
              <w:smallCaps/>
              <w:color w:val="0000CC"/>
            </w:rPr>
          </w:pPr>
          <w:r>
            <w:rPr>
              <w:rFonts w:ascii="Californian FB" w:hAnsi="Californian FB" w:cs="Arial"/>
              <w:b/>
              <w:smallCaps/>
              <w:color w:val="0000CC"/>
            </w:rPr>
            <w:t xml:space="preserve">  Lieutenant Colonel</w:t>
          </w:r>
          <w:r w:rsidR="0032624A">
            <w:rPr>
              <w:rFonts w:ascii="Californian FB" w:hAnsi="Californian FB" w:cs="Arial"/>
              <w:b/>
              <w:smallCaps/>
              <w:color w:val="0000CC"/>
            </w:rPr>
            <w:t xml:space="preserve"> (Ret)</w:t>
          </w:r>
        </w:p>
        <w:p w14:paraId="75307093" w14:textId="77777777" w:rsidR="005C4A00" w:rsidRPr="00C66843" w:rsidRDefault="0032624A" w:rsidP="00120A80">
          <w:pPr>
            <w:pStyle w:val="NoSpacing"/>
            <w:ind w:hanging="210"/>
            <w:rPr>
              <w:rFonts w:ascii="Californian FB" w:hAnsi="Californian FB" w:cs="Arial"/>
              <w:b/>
              <w:smallCaps/>
              <w:color w:val="0000CC"/>
            </w:rPr>
          </w:pPr>
          <w:r>
            <w:rPr>
              <w:rFonts w:ascii="Californian FB" w:hAnsi="Californian FB" w:cs="Arial"/>
              <w:b/>
              <w:smallCaps/>
              <w:color w:val="0000CC"/>
            </w:rPr>
            <w:t xml:space="preserve">             </w:t>
          </w:r>
          <w:r w:rsidR="005C4A00" w:rsidRPr="00C66843">
            <w:rPr>
              <w:rFonts w:ascii="Californian FB" w:hAnsi="Californian FB" w:cs="Arial"/>
              <w:b/>
              <w:smallCaps/>
              <w:color w:val="0000CC"/>
            </w:rPr>
            <w:t>Commissioner</w:t>
          </w:r>
        </w:p>
      </w:tc>
    </w:tr>
    <w:tr w:rsidR="005C4A00" w:rsidRPr="00B37140" w14:paraId="41603743" w14:textId="77777777" w:rsidTr="00E01DA0">
      <w:trPr>
        <w:trHeight w:val="270"/>
      </w:trPr>
      <w:tc>
        <w:tcPr>
          <w:tcW w:w="2700" w:type="dxa"/>
        </w:tcPr>
        <w:p w14:paraId="00C4B9DE" w14:textId="77777777" w:rsidR="005C4A00" w:rsidRPr="00B37140" w:rsidRDefault="005C4A00" w:rsidP="005C4A00">
          <w:pPr>
            <w:pStyle w:val="NoSpacing"/>
            <w:jc w:val="center"/>
            <w:rPr>
              <w:rFonts w:ascii="Californian FB" w:hAnsi="Californian FB" w:cs="Arial"/>
              <w:b/>
              <w:color w:val="0000CC"/>
            </w:rPr>
          </w:pPr>
        </w:p>
      </w:tc>
      <w:tc>
        <w:tcPr>
          <w:tcW w:w="5850" w:type="dxa"/>
        </w:tcPr>
        <w:p w14:paraId="161B354B" w14:textId="77777777" w:rsidR="005C4A00" w:rsidRPr="00B37140" w:rsidRDefault="005C4A00" w:rsidP="005C4A00">
          <w:pPr>
            <w:pStyle w:val="NoSpacing"/>
            <w:tabs>
              <w:tab w:val="left" w:pos="2940"/>
            </w:tabs>
            <w:ind w:left="240"/>
            <w:jc w:val="center"/>
            <w:rPr>
              <w:rFonts w:ascii="Californian FB" w:hAnsi="Californian FB" w:cs="Arial"/>
              <w:color w:val="0000CC"/>
            </w:rPr>
          </w:pPr>
          <w:r w:rsidRPr="00B37140">
            <w:rPr>
              <w:rFonts w:ascii="Californian FB" w:hAnsi="Californian FB" w:cs="Arial"/>
              <w:color w:val="0000CC"/>
            </w:rPr>
            <w:t>Phone (502) 564-9203</w:t>
          </w:r>
        </w:p>
        <w:p w14:paraId="2CD84834" w14:textId="77777777" w:rsidR="005C4A00" w:rsidRPr="00B37140" w:rsidRDefault="005C4A00" w:rsidP="005C4A00">
          <w:pPr>
            <w:pStyle w:val="NoSpacing"/>
            <w:tabs>
              <w:tab w:val="left" w:pos="2940"/>
            </w:tabs>
            <w:ind w:left="240"/>
            <w:jc w:val="center"/>
            <w:rPr>
              <w:rFonts w:ascii="Californian FB" w:hAnsi="Californian FB" w:cs="Arial"/>
              <w:color w:val="0000CC"/>
            </w:rPr>
          </w:pPr>
          <w:r w:rsidRPr="00B37140">
            <w:rPr>
              <w:rFonts w:ascii="Californian FB" w:hAnsi="Californian FB" w:cs="Arial"/>
              <w:color w:val="0000CC"/>
            </w:rPr>
            <w:t>Fax (502) 564-9240</w:t>
          </w:r>
        </w:p>
        <w:p w14:paraId="0056BC96" w14:textId="77777777" w:rsidR="005C4A00" w:rsidRPr="00B37140" w:rsidRDefault="003D205C" w:rsidP="005C4A00">
          <w:pPr>
            <w:pStyle w:val="NoSpacing"/>
            <w:tabs>
              <w:tab w:val="left" w:pos="2940"/>
            </w:tabs>
            <w:ind w:left="240"/>
            <w:jc w:val="center"/>
            <w:rPr>
              <w:rFonts w:ascii="Californian FB" w:hAnsi="Californian FB" w:cs="Arial"/>
              <w:color w:val="0000CC"/>
            </w:rPr>
          </w:pPr>
          <w:hyperlink r:id="rId2" w:history="1">
            <w:r w:rsidR="005C4A00" w:rsidRPr="00B37140">
              <w:rPr>
                <w:rStyle w:val="Hyperlink"/>
                <w:rFonts w:ascii="Californian FB" w:hAnsi="Californian FB" w:cs="Arial"/>
                <w:color w:val="0000CC"/>
              </w:rPr>
              <w:t>www.veterans.ky.gov</w:t>
            </w:r>
          </w:hyperlink>
        </w:p>
      </w:tc>
      <w:tc>
        <w:tcPr>
          <w:tcW w:w="3330" w:type="dxa"/>
        </w:tcPr>
        <w:p w14:paraId="1A8D7F7A" w14:textId="77777777" w:rsidR="005C4A00" w:rsidRPr="00B37140" w:rsidRDefault="005C4A00" w:rsidP="005C4A00">
          <w:pPr>
            <w:pStyle w:val="NoSpacing"/>
            <w:jc w:val="center"/>
            <w:rPr>
              <w:rFonts w:ascii="Californian FB" w:hAnsi="Californian FB" w:cs="Arial"/>
              <w:color w:val="0000CC"/>
            </w:rPr>
          </w:pPr>
        </w:p>
      </w:tc>
    </w:tr>
  </w:tbl>
  <w:p w14:paraId="2334DDED" w14:textId="77777777" w:rsidR="005C4A00" w:rsidRDefault="005C4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96908"/>
    <w:multiLevelType w:val="hybridMultilevel"/>
    <w:tmpl w:val="0E9AA7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3F2195"/>
    <w:multiLevelType w:val="hybridMultilevel"/>
    <w:tmpl w:val="A9548B30"/>
    <w:lvl w:ilvl="0" w:tplc="7CE60232">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D65F9"/>
    <w:multiLevelType w:val="hybridMultilevel"/>
    <w:tmpl w:val="B11C1B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B242F"/>
    <w:multiLevelType w:val="hybridMultilevel"/>
    <w:tmpl w:val="99E0C6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B283A"/>
    <w:multiLevelType w:val="hybridMultilevel"/>
    <w:tmpl w:val="09F8CA3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B1655"/>
    <w:multiLevelType w:val="hybridMultilevel"/>
    <w:tmpl w:val="0AE07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962A5D"/>
    <w:multiLevelType w:val="hybridMultilevel"/>
    <w:tmpl w:val="E63646D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F5F44"/>
    <w:multiLevelType w:val="hybridMultilevel"/>
    <w:tmpl w:val="DDDAAA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F3E4E"/>
    <w:multiLevelType w:val="hybridMultilevel"/>
    <w:tmpl w:val="056EAE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76E65"/>
    <w:multiLevelType w:val="hybridMultilevel"/>
    <w:tmpl w:val="7500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81B85"/>
    <w:multiLevelType w:val="hybridMultilevel"/>
    <w:tmpl w:val="F424CAC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60836"/>
    <w:multiLevelType w:val="hybridMultilevel"/>
    <w:tmpl w:val="698468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572FF"/>
    <w:multiLevelType w:val="hybridMultilevel"/>
    <w:tmpl w:val="5B24F578"/>
    <w:lvl w:ilvl="0" w:tplc="1AE88972">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3" w15:restartNumberingAfterBreak="0">
    <w:nsid w:val="31DA35A3"/>
    <w:multiLevelType w:val="hybridMultilevel"/>
    <w:tmpl w:val="F5381154"/>
    <w:lvl w:ilvl="0" w:tplc="1090D80E">
      <w:start w:val="1"/>
      <w:numFmt w:val="lowerLetter"/>
      <w:lvlText w:val="%1."/>
      <w:lvlJc w:val="left"/>
      <w:pPr>
        <w:ind w:left="480" w:hanging="360"/>
      </w:pPr>
      <w:rPr>
        <w:rFonts w:hint="default"/>
        <w:u w:val="non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15:restartNumberingAfterBreak="0">
    <w:nsid w:val="36187C4A"/>
    <w:multiLevelType w:val="hybridMultilevel"/>
    <w:tmpl w:val="D2349E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E6FD3"/>
    <w:multiLevelType w:val="hybridMultilevel"/>
    <w:tmpl w:val="13F88F92"/>
    <w:lvl w:ilvl="0" w:tplc="9B6285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8C056B"/>
    <w:multiLevelType w:val="hybridMultilevel"/>
    <w:tmpl w:val="6E8425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C1AC2"/>
    <w:multiLevelType w:val="hybridMultilevel"/>
    <w:tmpl w:val="75EC6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76561"/>
    <w:multiLevelType w:val="hybridMultilevel"/>
    <w:tmpl w:val="79BA72E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546918DB"/>
    <w:multiLevelType w:val="hybridMultilevel"/>
    <w:tmpl w:val="79F8A62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E8022B"/>
    <w:multiLevelType w:val="hybridMultilevel"/>
    <w:tmpl w:val="9072F4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3F5621"/>
    <w:multiLevelType w:val="hybridMultilevel"/>
    <w:tmpl w:val="F1EEDA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1D06CA"/>
    <w:multiLevelType w:val="hybridMultilevel"/>
    <w:tmpl w:val="4764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55881"/>
    <w:multiLevelType w:val="hybridMultilevel"/>
    <w:tmpl w:val="4D6C8A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CF0456"/>
    <w:multiLevelType w:val="hybridMultilevel"/>
    <w:tmpl w:val="1BAE27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ED6809"/>
    <w:multiLevelType w:val="hybridMultilevel"/>
    <w:tmpl w:val="E2B4A1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BC05A7"/>
    <w:multiLevelType w:val="hybridMultilevel"/>
    <w:tmpl w:val="14ECEC4C"/>
    <w:lvl w:ilvl="0" w:tplc="9B6285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4A3F4E"/>
    <w:multiLevelType w:val="hybridMultilevel"/>
    <w:tmpl w:val="A170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6"/>
  </w:num>
  <w:num w:numId="4">
    <w:abstractNumId w:val="10"/>
  </w:num>
  <w:num w:numId="5">
    <w:abstractNumId w:val="19"/>
  </w:num>
  <w:num w:numId="6">
    <w:abstractNumId w:val="20"/>
  </w:num>
  <w:num w:numId="7">
    <w:abstractNumId w:val="3"/>
  </w:num>
  <w:num w:numId="8">
    <w:abstractNumId w:val="7"/>
  </w:num>
  <w:num w:numId="9">
    <w:abstractNumId w:val="23"/>
  </w:num>
  <w:num w:numId="10">
    <w:abstractNumId w:val="25"/>
  </w:num>
  <w:num w:numId="11">
    <w:abstractNumId w:val="21"/>
  </w:num>
  <w:num w:numId="12">
    <w:abstractNumId w:val="11"/>
  </w:num>
  <w:num w:numId="13">
    <w:abstractNumId w:val="24"/>
  </w:num>
  <w:num w:numId="14">
    <w:abstractNumId w:val="14"/>
  </w:num>
  <w:num w:numId="15">
    <w:abstractNumId w:val="27"/>
  </w:num>
  <w:num w:numId="16">
    <w:abstractNumId w:val="4"/>
  </w:num>
  <w:num w:numId="17">
    <w:abstractNumId w:val="8"/>
  </w:num>
  <w:num w:numId="18">
    <w:abstractNumId w:val="1"/>
  </w:num>
  <w:num w:numId="19">
    <w:abstractNumId w:val="2"/>
  </w:num>
  <w:num w:numId="20">
    <w:abstractNumId w:val="6"/>
  </w:num>
  <w:num w:numId="21">
    <w:abstractNumId w:val="0"/>
  </w:num>
  <w:num w:numId="22">
    <w:abstractNumId w:val="18"/>
  </w:num>
  <w:num w:numId="23">
    <w:abstractNumId w:val="15"/>
  </w:num>
  <w:num w:numId="24">
    <w:abstractNumId w:val="13"/>
  </w:num>
  <w:num w:numId="25">
    <w:abstractNumId w:val="26"/>
  </w:num>
  <w:num w:numId="26">
    <w:abstractNumId w:val="22"/>
  </w:num>
  <w:num w:numId="27">
    <w:abstractNumId w:val="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0D1"/>
    <w:rsid w:val="0000570B"/>
    <w:rsid w:val="00006B9A"/>
    <w:rsid w:val="000159EB"/>
    <w:rsid w:val="00034EC9"/>
    <w:rsid w:val="000368C5"/>
    <w:rsid w:val="000455DA"/>
    <w:rsid w:val="00047838"/>
    <w:rsid w:val="00050903"/>
    <w:rsid w:val="00050E1D"/>
    <w:rsid w:val="0007248F"/>
    <w:rsid w:val="00075B41"/>
    <w:rsid w:val="00081DA7"/>
    <w:rsid w:val="000844BD"/>
    <w:rsid w:val="00095A26"/>
    <w:rsid w:val="00095B06"/>
    <w:rsid w:val="00096F66"/>
    <w:rsid w:val="000A10D1"/>
    <w:rsid w:val="000A2E36"/>
    <w:rsid w:val="000B11F1"/>
    <w:rsid w:val="000B50F1"/>
    <w:rsid w:val="000C48A9"/>
    <w:rsid w:val="000C652C"/>
    <w:rsid w:val="000C6CCF"/>
    <w:rsid w:val="000C6FD9"/>
    <w:rsid w:val="000D0C81"/>
    <w:rsid w:val="000E0B03"/>
    <w:rsid w:val="000E30C9"/>
    <w:rsid w:val="000E390F"/>
    <w:rsid w:val="000E59E6"/>
    <w:rsid w:val="000E7262"/>
    <w:rsid w:val="000F5E68"/>
    <w:rsid w:val="000F6330"/>
    <w:rsid w:val="00111C21"/>
    <w:rsid w:val="00117933"/>
    <w:rsid w:val="001206C8"/>
    <w:rsid w:val="00120A80"/>
    <w:rsid w:val="00130C7A"/>
    <w:rsid w:val="00137345"/>
    <w:rsid w:val="001412E7"/>
    <w:rsid w:val="00146BD8"/>
    <w:rsid w:val="00160E57"/>
    <w:rsid w:val="00161945"/>
    <w:rsid w:val="00161F0D"/>
    <w:rsid w:val="001817B1"/>
    <w:rsid w:val="001A087B"/>
    <w:rsid w:val="001A357C"/>
    <w:rsid w:val="001B0A5B"/>
    <w:rsid w:val="001B4CAB"/>
    <w:rsid w:val="001C7792"/>
    <w:rsid w:val="001D5B66"/>
    <w:rsid w:val="001E0F53"/>
    <w:rsid w:val="001E227D"/>
    <w:rsid w:val="001E38BC"/>
    <w:rsid w:val="001E6A93"/>
    <w:rsid w:val="001F2D05"/>
    <w:rsid w:val="00203066"/>
    <w:rsid w:val="00204BBC"/>
    <w:rsid w:val="002113E8"/>
    <w:rsid w:val="002207F9"/>
    <w:rsid w:val="00222281"/>
    <w:rsid w:val="002240BA"/>
    <w:rsid w:val="00225B11"/>
    <w:rsid w:val="00230BB6"/>
    <w:rsid w:val="002311AE"/>
    <w:rsid w:val="0024055C"/>
    <w:rsid w:val="0024405D"/>
    <w:rsid w:val="00246D60"/>
    <w:rsid w:val="002742E3"/>
    <w:rsid w:val="00275BBD"/>
    <w:rsid w:val="002766F4"/>
    <w:rsid w:val="00291402"/>
    <w:rsid w:val="002931B9"/>
    <w:rsid w:val="00293FB9"/>
    <w:rsid w:val="002A0EDA"/>
    <w:rsid w:val="002B41C5"/>
    <w:rsid w:val="002B744F"/>
    <w:rsid w:val="002C682D"/>
    <w:rsid w:val="002C6C8D"/>
    <w:rsid w:val="002C71B1"/>
    <w:rsid w:val="002C7716"/>
    <w:rsid w:val="002D011F"/>
    <w:rsid w:val="002D4864"/>
    <w:rsid w:val="002D7B7D"/>
    <w:rsid w:val="002D7BB6"/>
    <w:rsid w:val="002E16F7"/>
    <w:rsid w:val="002E4E60"/>
    <w:rsid w:val="002E51F5"/>
    <w:rsid w:val="002F2972"/>
    <w:rsid w:val="002F304A"/>
    <w:rsid w:val="002F740F"/>
    <w:rsid w:val="0030414A"/>
    <w:rsid w:val="00307AEB"/>
    <w:rsid w:val="00320D4C"/>
    <w:rsid w:val="00320F56"/>
    <w:rsid w:val="0032624A"/>
    <w:rsid w:val="00337798"/>
    <w:rsid w:val="003473F2"/>
    <w:rsid w:val="00355765"/>
    <w:rsid w:val="00360AE0"/>
    <w:rsid w:val="00367827"/>
    <w:rsid w:val="003803EB"/>
    <w:rsid w:val="0039350D"/>
    <w:rsid w:val="00394125"/>
    <w:rsid w:val="003954B1"/>
    <w:rsid w:val="003A1364"/>
    <w:rsid w:val="003B1772"/>
    <w:rsid w:val="003D205C"/>
    <w:rsid w:val="003E0447"/>
    <w:rsid w:val="003E355B"/>
    <w:rsid w:val="003E4E38"/>
    <w:rsid w:val="003E5CBD"/>
    <w:rsid w:val="00414073"/>
    <w:rsid w:val="004164D8"/>
    <w:rsid w:val="0044508A"/>
    <w:rsid w:val="00446DA9"/>
    <w:rsid w:val="00463DA3"/>
    <w:rsid w:val="004643E4"/>
    <w:rsid w:val="00465119"/>
    <w:rsid w:val="00466801"/>
    <w:rsid w:val="00470D2C"/>
    <w:rsid w:val="00480D7F"/>
    <w:rsid w:val="0048344D"/>
    <w:rsid w:val="0048498F"/>
    <w:rsid w:val="004879DA"/>
    <w:rsid w:val="00493911"/>
    <w:rsid w:val="00494F9F"/>
    <w:rsid w:val="004A1A27"/>
    <w:rsid w:val="004A484A"/>
    <w:rsid w:val="004B3AF4"/>
    <w:rsid w:val="004B4DF8"/>
    <w:rsid w:val="004B516E"/>
    <w:rsid w:val="004D1B48"/>
    <w:rsid w:val="004D1CAB"/>
    <w:rsid w:val="004D2BE7"/>
    <w:rsid w:val="004D4791"/>
    <w:rsid w:val="004E06CE"/>
    <w:rsid w:val="004F06D6"/>
    <w:rsid w:val="004F171B"/>
    <w:rsid w:val="004F5B40"/>
    <w:rsid w:val="005019FF"/>
    <w:rsid w:val="00504B8E"/>
    <w:rsid w:val="0051283B"/>
    <w:rsid w:val="0051702E"/>
    <w:rsid w:val="00525278"/>
    <w:rsid w:val="00530FE5"/>
    <w:rsid w:val="00531F95"/>
    <w:rsid w:val="005320AD"/>
    <w:rsid w:val="00542D13"/>
    <w:rsid w:val="00544D02"/>
    <w:rsid w:val="0055757D"/>
    <w:rsid w:val="00565010"/>
    <w:rsid w:val="00567AFC"/>
    <w:rsid w:val="0057276C"/>
    <w:rsid w:val="0057281F"/>
    <w:rsid w:val="00572B30"/>
    <w:rsid w:val="0057441B"/>
    <w:rsid w:val="00577B47"/>
    <w:rsid w:val="0059326E"/>
    <w:rsid w:val="005A1486"/>
    <w:rsid w:val="005B39AF"/>
    <w:rsid w:val="005B4A31"/>
    <w:rsid w:val="005C4A00"/>
    <w:rsid w:val="005C7788"/>
    <w:rsid w:val="005D0B5A"/>
    <w:rsid w:val="005D7059"/>
    <w:rsid w:val="005E1872"/>
    <w:rsid w:val="005E342E"/>
    <w:rsid w:val="005E511D"/>
    <w:rsid w:val="005E565A"/>
    <w:rsid w:val="005E789F"/>
    <w:rsid w:val="005F6110"/>
    <w:rsid w:val="005F692F"/>
    <w:rsid w:val="006046E4"/>
    <w:rsid w:val="00604E5B"/>
    <w:rsid w:val="006076E1"/>
    <w:rsid w:val="0061000B"/>
    <w:rsid w:val="0063197A"/>
    <w:rsid w:val="006335AA"/>
    <w:rsid w:val="00634B12"/>
    <w:rsid w:val="006431A5"/>
    <w:rsid w:val="00645BA2"/>
    <w:rsid w:val="006563EF"/>
    <w:rsid w:val="0065671F"/>
    <w:rsid w:val="00656D3D"/>
    <w:rsid w:val="00657F53"/>
    <w:rsid w:val="0066616A"/>
    <w:rsid w:val="00667359"/>
    <w:rsid w:val="00671B1D"/>
    <w:rsid w:val="00682B8F"/>
    <w:rsid w:val="00691311"/>
    <w:rsid w:val="00692707"/>
    <w:rsid w:val="00694EAD"/>
    <w:rsid w:val="006A639D"/>
    <w:rsid w:val="006B626F"/>
    <w:rsid w:val="006C7804"/>
    <w:rsid w:val="006D0DE5"/>
    <w:rsid w:val="006D10D0"/>
    <w:rsid w:val="006D19EF"/>
    <w:rsid w:val="006D3C11"/>
    <w:rsid w:val="006D73A7"/>
    <w:rsid w:val="00702E9F"/>
    <w:rsid w:val="00704DDF"/>
    <w:rsid w:val="00707DA3"/>
    <w:rsid w:val="007124D6"/>
    <w:rsid w:val="00715111"/>
    <w:rsid w:val="00721EF1"/>
    <w:rsid w:val="007237E6"/>
    <w:rsid w:val="00731E05"/>
    <w:rsid w:val="00736574"/>
    <w:rsid w:val="00741F79"/>
    <w:rsid w:val="00763793"/>
    <w:rsid w:val="00764A3C"/>
    <w:rsid w:val="007653E7"/>
    <w:rsid w:val="00770B31"/>
    <w:rsid w:val="0077174E"/>
    <w:rsid w:val="0077489B"/>
    <w:rsid w:val="007752A9"/>
    <w:rsid w:val="007774A4"/>
    <w:rsid w:val="00791685"/>
    <w:rsid w:val="007A1DAD"/>
    <w:rsid w:val="007A32BB"/>
    <w:rsid w:val="007C45DF"/>
    <w:rsid w:val="007C6475"/>
    <w:rsid w:val="007E5A91"/>
    <w:rsid w:val="007E7D26"/>
    <w:rsid w:val="007F0CEB"/>
    <w:rsid w:val="007F6AFB"/>
    <w:rsid w:val="007F75EF"/>
    <w:rsid w:val="008023F4"/>
    <w:rsid w:val="00825542"/>
    <w:rsid w:val="00841491"/>
    <w:rsid w:val="008548B5"/>
    <w:rsid w:val="00862813"/>
    <w:rsid w:val="008660B9"/>
    <w:rsid w:val="00870466"/>
    <w:rsid w:val="008747BC"/>
    <w:rsid w:val="00883B8A"/>
    <w:rsid w:val="0088529C"/>
    <w:rsid w:val="00890BD2"/>
    <w:rsid w:val="00895103"/>
    <w:rsid w:val="00897C38"/>
    <w:rsid w:val="008A0E11"/>
    <w:rsid w:val="008A1677"/>
    <w:rsid w:val="008A4805"/>
    <w:rsid w:val="008B3E27"/>
    <w:rsid w:val="008C2EDF"/>
    <w:rsid w:val="008C60FC"/>
    <w:rsid w:val="008D56A9"/>
    <w:rsid w:val="008E5694"/>
    <w:rsid w:val="008E5C9B"/>
    <w:rsid w:val="008E6B4F"/>
    <w:rsid w:val="008F0D34"/>
    <w:rsid w:val="008F2586"/>
    <w:rsid w:val="008F2A83"/>
    <w:rsid w:val="008F3D25"/>
    <w:rsid w:val="009016FB"/>
    <w:rsid w:val="00912543"/>
    <w:rsid w:val="009135C6"/>
    <w:rsid w:val="009164B1"/>
    <w:rsid w:val="00916A7D"/>
    <w:rsid w:val="00924E1C"/>
    <w:rsid w:val="0093652E"/>
    <w:rsid w:val="00943757"/>
    <w:rsid w:val="00944CBD"/>
    <w:rsid w:val="00947314"/>
    <w:rsid w:val="00947C73"/>
    <w:rsid w:val="009528BE"/>
    <w:rsid w:val="0095385F"/>
    <w:rsid w:val="00955C60"/>
    <w:rsid w:val="00956950"/>
    <w:rsid w:val="009579CC"/>
    <w:rsid w:val="00974C4D"/>
    <w:rsid w:val="00991312"/>
    <w:rsid w:val="00991F60"/>
    <w:rsid w:val="00995426"/>
    <w:rsid w:val="009A725D"/>
    <w:rsid w:val="009B4CFB"/>
    <w:rsid w:val="009C686E"/>
    <w:rsid w:val="009D11CA"/>
    <w:rsid w:val="009E422E"/>
    <w:rsid w:val="009F38B4"/>
    <w:rsid w:val="009F430F"/>
    <w:rsid w:val="00A02D7C"/>
    <w:rsid w:val="00A20211"/>
    <w:rsid w:val="00A361EA"/>
    <w:rsid w:val="00A40BFE"/>
    <w:rsid w:val="00A47DC7"/>
    <w:rsid w:val="00A50255"/>
    <w:rsid w:val="00A543F1"/>
    <w:rsid w:val="00A73FBD"/>
    <w:rsid w:val="00A857AE"/>
    <w:rsid w:val="00A85C7B"/>
    <w:rsid w:val="00A943E6"/>
    <w:rsid w:val="00A97F8C"/>
    <w:rsid w:val="00AB07CF"/>
    <w:rsid w:val="00AB6541"/>
    <w:rsid w:val="00AC313C"/>
    <w:rsid w:val="00AC771B"/>
    <w:rsid w:val="00AE06CB"/>
    <w:rsid w:val="00AE3AFE"/>
    <w:rsid w:val="00AE50B9"/>
    <w:rsid w:val="00AF02D0"/>
    <w:rsid w:val="00B02296"/>
    <w:rsid w:val="00B0592D"/>
    <w:rsid w:val="00B15CF4"/>
    <w:rsid w:val="00B26921"/>
    <w:rsid w:val="00B37140"/>
    <w:rsid w:val="00B47061"/>
    <w:rsid w:val="00B502EA"/>
    <w:rsid w:val="00B66AB4"/>
    <w:rsid w:val="00B722FE"/>
    <w:rsid w:val="00B72978"/>
    <w:rsid w:val="00B75980"/>
    <w:rsid w:val="00B76FDF"/>
    <w:rsid w:val="00B77961"/>
    <w:rsid w:val="00B862FE"/>
    <w:rsid w:val="00B942AC"/>
    <w:rsid w:val="00BA130C"/>
    <w:rsid w:val="00BA6462"/>
    <w:rsid w:val="00BB3614"/>
    <w:rsid w:val="00BE1353"/>
    <w:rsid w:val="00BE7CA0"/>
    <w:rsid w:val="00BF178A"/>
    <w:rsid w:val="00BF26DC"/>
    <w:rsid w:val="00BF7616"/>
    <w:rsid w:val="00C107C5"/>
    <w:rsid w:val="00C2185A"/>
    <w:rsid w:val="00C43C80"/>
    <w:rsid w:val="00C5613E"/>
    <w:rsid w:val="00C62B75"/>
    <w:rsid w:val="00C66843"/>
    <w:rsid w:val="00C74B76"/>
    <w:rsid w:val="00C81628"/>
    <w:rsid w:val="00C84037"/>
    <w:rsid w:val="00C91C81"/>
    <w:rsid w:val="00C937BA"/>
    <w:rsid w:val="00C975D3"/>
    <w:rsid w:val="00CA0CCD"/>
    <w:rsid w:val="00CB1A6A"/>
    <w:rsid w:val="00CB74ED"/>
    <w:rsid w:val="00CB7F2D"/>
    <w:rsid w:val="00CC5C46"/>
    <w:rsid w:val="00CC69A6"/>
    <w:rsid w:val="00CD00A5"/>
    <w:rsid w:val="00CE1F90"/>
    <w:rsid w:val="00CF7ABD"/>
    <w:rsid w:val="00D002EC"/>
    <w:rsid w:val="00D01085"/>
    <w:rsid w:val="00D0148A"/>
    <w:rsid w:val="00D168B5"/>
    <w:rsid w:val="00D37B1B"/>
    <w:rsid w:val="00D41043"/>
    <w:rsid w:val="00D4783D"/>
    <w:rsid w:val="00D542D7"/>
    <w:rsid w:val="00D549C5"/>
    <w:rsid w:val="00D54CF4"/>
    <w:rsid w:val="00D56C50"/>
    <w:rsid w:val="00D56DA5"/>
    <w:rsid w:val="00D66108"/>
    <w:rsid w:val="00D671C5"/>
    <w:rsid w:val="00D81A74"/>
    <w:rsid w:val="00D91298"/>
    <w:rsid w:val="00D9504F"/>
    <w:rsid w:val="00DA248E"/>
    <w:rsid w:val="00DB3D7E"/>
    <w:rsid w:val="00DB5032"/>
    <w:rsid w:val="00DB5924"/>
    <w:rsid w:val="00DC0A5F"/>
    <w:rsid w:val="00DC40D2"/>
    <w:rsid w:val="00DC4607"/>
    <w:rsid w:val="00DD0C3B"/>
    <w:rsid w:val="00DD75E5"/>
    <w:rsid w:val="00DE5A14"/>
    <w:rsid w:val="00E05B8A"/>
    <w:rsid w:val="00E07A09"/>
    <w:rsid w:val="00E212D5"/>
    <w:rsid w:val="00E25D0E"/>
    <w:rsid w:val="00E311BB"/>
    <w:rsid w:val="00E3768C"/>
    <w:rsid w:val="00E50D3D"/>
    <w:rsid w:val="00E80CEF"/>
    <w:rsid w:val="00E852BF"/>
    <w:rsid w:val="00E8563E"/>
    <w:rsid w:val="00E864F4"/>
    <w:rsid w:val="00E91E17"/>
    <w:rsid w:val="00E95393"/>
    <w:rsid w:val="00EA325F"/>
    <w:rsid w:val="00EA7AB7"/>
    <w:rsid w:val="00EC180D"/>
    <w:rsid w:val="00ED2A16"/>
    <w:rsid w:val="00ED5B17"/>
    <w:rsid w:val="00ED7BA8"/>
    <w:rsid w:val="00EE36E6"/>
    <w:rsid w:val="00EE78DA"/>
    <w:rsid w:val="00F11DB4"/>
    <w:rsid w:val="00F229D3"/>
    <w:rsid w:val="00F25CCD"/>
    <w:rsid w:val="00F33BFA"/>
    <w:rsid w:val="00F37E2E"/>
    <w:rsid w:val="00F415DC"/>
    <w:rsid w:val="00F44259"/>
    <w:rsid w:val="00F46E53"/>
    <w:rsid w:val="00F52851"/>
    <w:rsid w:val="00F52940"/>
    <w:rsid w:val="00F55C39"/>
    <w:rsid w:val="00F569A4"/>
    <w:rsid w:val="00F67FAF"/>
    <w:rsid w:val="00F67FB6"/>
    <w:rsid w:val="00F740EB"/>
    <w:rsid w:val="00F80483"/>
    <w:rsid w:val="00F83AF1"/>
    <w:rsid w:val="00F867BD"/>
    <w:rsid w:val="00F86E46"/>
    <w:rsid w:val="00F878D2"/>
    <w:rsid w:val="00F90626"/>
    <w:rsid w:val="00FA57F8"/>
    <w:rsid w:val="00FA5ADA"/>
    <w:rsid w:val="00FB006C"/>
    <w:rsid w:val="00FD4124"/>
    <w:rsid w:val="00FD4F45"/>
    <w:rsid w:val="00FE388D"/>
    <w:rsid w:val="00FE4168"/>
    <w:rsid w:val="00FF5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BD0B0"/>
  <w15:chartTrackingRefBased/>
  <w15:docId w15:val="{2F5A6F7C-B214-4260-A74E-EC57E357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903"/>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ED5B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0A10D1"/>
    <w:pPr>
      <w:keepNext/>
      <w:jc w:val="center"/>
      <w:outlineLvl w:val="2"/>
    </w:pPr>
    <w:rPr>
      <w:rFonts w:ascii="Garamond" w:eastAsia="Times New Roman" w:hAnsi="Garamond"/>
      <w:b/>
      <w:smallCaps/>
      <w:color w:val="000080"/>
      <w:sz w:val="20"/>
      <w:szCs w:val="20"/>
    </w:rPr>
  </w:style>
  <w:style w:type="paragraph" w:styleId="Heading9">
    <w:name w:val="heading 9"/>
    <w:basedOn w:val="Normal"/>
    <w:next w:val="Normal"/>
    <w:link w:val="Heading9Char"/>
    <w:qFormat/>
    <w:rsid w:val="000A10D1"/>
    <w:pPr>
      <w:keepNext/>
      <w:jc w:val="center"/>
      <w:outlineLvl w:val="8"/>
    </w:pPr>
    <w:rPr>
      <w:rFonts w:ascii="Arial" w:eastAsia="Times New Roman" w:hAnsi="Arial" w:cs="Arial"/>
      <w:b/>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0D1"/>
    <w:pPr>
      <w:tabs>
        <w:tab w:val="center" w:pos="4680"/>
        <w:tab w:val="right" w:pos="9360"/>
      </w:tabs>
    </w:pPr>
  </w:style>
  <w:style w:type="character" w:customStyle="1" w:styleId="HeaderChar">
    <w:name w:val="Header Char"/>
    <w:basedOn w:val="DefaultParagraphFont"/>
    <w:link w:val="Header"/>
    <w:uiPriority w:val="99"/>
    <w:rsid w:val="000A10D1"/>
  </w:style>
  <w:style w:type="paragraph" w:styleId="Footer">
    <w:name w:val="footer"/>
    <w:basedOn w:val="Normal"/>
    <w:link w:val="FooterChar"/>
    <w:uiPriority w:val="99"/>
    <w:unhideWhenUsed/>
    <w:rsid w:val="000A10D1"/>
    <w:pPr>
      <w:tabs>
        <w:tab w:val="center" w:pos="4680"/>
        <w:tab w:val="right" w:pos="9360"/>
      </w:tabs>
    </w:pPr>
  </w:style>
  <w:style w:type="character" w:customStyle="1" w:styleId="FooterChar">
    <w:name w:val="Footer Char"/>
    <w:basedOn w:val="DefaultParagraphFont"/>
    <w:link w:val="Footer"/>
    <w:uiPriority w:val="99"/>
    <w:rsid w:val="000A10D1"/>
  </w:style>
  <w:style w:type="character" w:customStyle="1" w:styleId="Heading3Char">
    <w:name w:val="Heading 3 Char"/>
    <w:basedOn w:val="DefaultParagraphFont"/>
    <w:link w:val="Heading3"/>
    <w:rsid w:val="000A10D1"/>
    <w:rPr>
      <w:rFonts w:ascii="Garamond" w:eastAsia="Times New Roman" w:hAnsi="Garamond" w:cs="Times New Roman"/>
      <w:b/>
      <w:smallCaps/>
      <w:color w:val="000080"/>
      <w:sz w:val="20"/>
      <w:szCs w:val="20"/>
    </w:rPr>
  </w:style>
  <w:style w:type="character" w:customStyle="1" w:styleId="Heading9Char">
    <w:name w:val="Heading 9 Char"/>
    <w:basedOn w:val="DefaultParagraphFont"/>
    <w:link w:val="Heading9"/>
    <w:rsid w:val="000A10D1"/>
    <w:rPr>
      <w:rFonts w:ascii="Arial" w:eastAsia="Times New Roman" w:hAnsi="Arial" w:cs="Arial"/>
      <w:b/>
      <w:color w:val="000080"/>
      <w:sz w:val="24"/>
      <w:szCs w:val="24"/>
    </w:rPr>
  </w:style>
  <w:style w:type="character" w:styleId="Hyperlink">
    <w:name w:val="Hyperlink"/>
    <w:semiHidden/>
    <w:rsid w:val="000A10D1"/>
    <w:rPr>
      <w:color w:val="0000FF"/>
      <w:u w:val="single"/>
    </w:rPr>
  </w:style>
  <w:style w:type="paragraph" w:styleId="NoSpacing">
    <w:name w:val="No Spacing"/>
    <w:uiPriority w:val="1"/>
    <w:qFormat/>
    <w:rsid w:val="00B37140"/>
    <w:pPr>
      <w:spacing w:after="0" w:line="240" w:lineRule="auto"/>
    </w:pPr>
  </w:style>
  <w:style w:type="paragraph" w:styleId="BalloonText">
    <w:name w:val="Balloon Text"/>
    <w:basedOn w:val="Normal"/>
    <w:link w:val="BalloonTextChar"/>
    <w:uiPriority w:val="99"/>
    <w:semiHidden/>
    <w:unhideWhenUsed/>
    <w:rsid w:val="00B3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140"/>
    <w:rPr>
      <w:rFonts w:ascii="Segoe UI" w:hAnsi="Segoe UI" w:cs="Segoe UI"/>
      <w:sz w:val="18"/>
      <w:szCs w:val="18"/>
    </w:rPr>
  </w:style>
  <w:style w:type="paragraph" w:styleId="PlainText">
    <w:name w:val="Plain Text"/>
    <w:basedOn w:val="Normal"/>
    <w:link w:val="PlainTextChar"/>
    <w:uiPriority w:val="99"/>
    <w:unhideWhenUsed/>
    <w:rsid w:val="000F5E68"/>
    <w:rPr>
      <w:rFonts w:eastAsiaTheme="minorEastAsia"/>
      <w:szCs w:val="21"/>
    </w:rPr>
  </w:style>
  <w:style w:type="character" w:customStyle="1" w:styleId="PlainTextChar">
    <w:name w:val="Plain Text Char"/>
    <w:basedOn w:val="DefaultParagraphFont"/>
    <w:link w:val="PlainText"/>
    <w:uiPriority w:val="99"/>
    <w:rsid w:val="000F5E68"/>
    <w:rPr>
      <w:rFonts w:ascii="Calibri" w:eastAsiaTheme="minorEastAsia" w:hAnsi="Calibri" w:cs="Times New Roman"/>
      <w:szCs w:val="21"/>
    </w:rPr>
  </w:style>
  <w:style w:type="paragraph" w:styleId="ListParagraph">
    <w:name w:val="List Paragraph"/>
    <w:basedOn w:val="Normal"/>
    <w:uiPriority w:val="34"/>
    <w:qFormat/>
    <w:rsid w:val="00050903"/>
    <w:pPr>
      <w:ind w:left="720"/>
      <w:contextualSpacing/>
    </w:pPr>
  </w:style>
  <w:style w:type="paragraph" w:customStyle="1" w:styleId="Default">
    <w:name w:val="Default"/>
    <w:basedOn w:val="Normal"/>
    <w:rsid w:val="00050903"/>
    <w:pPr>
      <w:autoSpaceDE w:val="0"/>
      <w:autoSpaceDN w:val="0"/>
    </w:pPr>
    <w:rPr>
      <w:rFonts w:ascii="Times New Roman" w:eastAsiaTheme="minorHAnsi" w:hAnsi="Times New Roman"/>
      <w:color w:val="000000"/>
      <w:sz w:val="24"/>
      <w:szCs w:val="24"/>
    </w:rPr>
  </w:style>
  <w:style w:type="table" w:styleId="TableGrid">
    <w:name w:val="Table Grid"/>
    <w:basedOn w:val="TableNormal"/>
    <w:uiPriority w:val="39"/>
    <w:rsid w:val="00682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93FB9"/>
    <w:rPr>
      <w:i/>
      <w:iCs/>
    </w:rPr>
  </w:style>
  <w:style w:type="character" w:customStyle="1" w:styleId="Heading1Char">
    <w:name w:val="Heading 1 Char"/>
    <w:basedOn w:val="DefaultParagraphFont"/>
    <w:link w:val="Heading1"/>
    <w:uiPriority w:val="9"/>
    <w:rsid w:val="00ED5B1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81075">
      <w:bodyDiv w:val="1"/>
      <w:marLeft w:val="0"/>
      <w:marRight w:val="0"/>
      <w:marTop w:val="0"/>
      <w:marBottom w:val="0"/>
      <w:divBdr>
        <w:top w:val="none" w:sz="0" w:space="0" w:color="auto"/>
        <w:left w:val="none" w:sz="0" w:space="0" w:color="auto"/>
        <w:bottom w:val="none" w:sz="0" w:space="0" w:color="auto"/>
        <w:right w:val="none" w:sz="0" w:space="0" w:color="auto"/>
      </w:divBdr>
    </w:div>
    <w:div w:id="316223776">
      <w:bodyDiv w:val="1"/>
      <w:marLeft w:val="0"/>
      <w:marRight w:val="0"/>
      <w:marTop w:val="0"/>
      <w:marBottom w:val="0"/>
      <w:divBdr>
        <w:top w:val="none" w:sz="0" w:space="0" w:color="auto"/>
        <w:left w:val="none" w:sz="0" w:space="0" w:color="auto"/>
        <w:bottom w:val="none" w:sz="0" w:space="0" w:color="auto"/>
        <w:right w:val="none" w:sz="0" w:space="0" w:color="auto"/>
      </w:divBdr>
    </w:div>
    <w:div w:id="761606171">
      <w:bodyDiv w:val="1"/>
      <w:marLeft w:val="0"/>
      <w:marRight w:val="0"/>
      <w:marTop w:val="0"/>
      <w:marBottom w:val="0"/>
      <w:divBdr>
        <w:top w:val="none" w:sz="0" w:space="0" w:color="auto"/>
        <w:left w:val="none" w:sz="0" w:space="0" w:color="auto"/>
        <w:bottom w:val="none" w:sz="0" w:space="0" w:color="auto"/>
        <w:right w:val="none" w:sz="0" w:space="0" w:color="auto"/>
      </w:divBdr>
    </w:div>
    <w:div w:id="855115820">
      <w:bodyDiv w:val="1"/>
      <w:marLeft w:val="0"/>
      <w:marRight w:val="0"/>
      <w:marTop w:val="0"/>
      <w:marBottom w:val="0"/>
      <w:divBdr>
        <w:top w:val="none" w:sz="0" w:space="0" w:color="auto"/>
        <w:left w:val="none" w:sz="0" w:space="0" w:color="auto"/>
        <w:bottom w:val="none" w:sz="0" w:space="0" w:color="auto"/>
        <w:right w:val="none" w:sz="0" w:space="0" w:color="auto"/>
      </w:divBdr>
    </w:div>
    <w:div w:id="1576164758">
      <w:bodyDiv w:val="1"/>
      <w:marLeft w:val="0"/>
      <w:marRight w:val="0"/>
      <w:marTop w:val="0"/>
      <w:marBottom w:val="0"/>
      <w:divBdr>
        <w:top w:val="none" w:sz="0" w:space="0" w:color="auto"/>
        <w:left w:val="none" w:sz="0" w:space="0" w:color="auto"/>
        <w:bottom w:val="none" w:sz="0" w:space="0" w:color="auto"/>
        <w:right w:val="none" w:sz="0" w:space="0" w:color="auto"/>
      </w:divBdr>
    </w:div>
    <w:div w:id="1762676869">
      <w:bodyDiv w:val="1"/>
      <w:marLeft w:val="0"/>
      <w:marRight w:val="0"/>
      <w:marTop w:val="0"/>
      <w:marBottom w:val="0"/>
      <w:divBdr>
        <w:top w:val="none" w:sz="0" w:space="0" w:color="auto"/>
        <w:left w:val="none" w:sz="0" w:space="0" w:color="auto"/>
        <w:bottom w:val="none" w:sz="0" w:space="0" w:color="auto"/>
        <w:right w:val="none" w:sz="0" w:space="0" w:color="auto"/>
      </w:divBdr>
    </w:div>
    <w:div w:id="204678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veterans.ky.gov"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3A39B-8AE1-46F1-95D3-E69ACF9F8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Stoops, Dean E (KDVA)</dc:creator>
  <cp:keywords/>
  <dc:description/>
  <cp:lastModifiedBy>Noel, Lynice (KDVA)</cp:lastModifiedBy>
  <cp:revision>3</cp:revision>
  <cp:lastPrinted>2021-11-16T21:26:00Z</cp:lastPrinted>
  <dcterms:created xsi:type="dcterms:W3CDTF">2021-11-22T17:15:00Z</dcterms:created>
  <dcterms:modified xsi:type="dcterms:W3CDTF">2021-11-22T17:15:00Z</dcterms:modified>
</cp:coreProperties>
</file>