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1A02" w14:textId="1420CC42" w:rsidR="00B330B2" w:rsidRDefault="00B330B2">
      <w:r w:rsidRPr="00B330B2">
        <w:rPr>
          <w:b/>
          <w:bCs/>
        </w:rPr>
        <w:t>CHAPTER 197</w:t>
      </w:r>
      <w:r>
        <w:t xml:space="preserve"> </w:t>
      </w:r>
      <w:proofErr w:type="gramStart"/>
      <w:r>
        <w:t>( SB</w:t>
      </w:r>
      <w:proofErr w:type="gramEnd"/>
      <w:r>
        <w:t xml:space="preserve"> 217 ) AN ACT relating to the Department of Fish and Wildlife Resources and declaring an emergency.</w:t>
      </w:r>
    </w:p>
    <w:p w14:paraId="430E4B47" w14:textId="77777777" w:rsidR="00B330B2" w:rsidRDefault="00B330B2"/>
    <w:p w14:paraId="1A2949A0" w14:textId="77777777" w:rsidR="00B330B2" w:rsidRDefault="00B330B2"/>
    <w:p w14:paraId="44759FA3" w14:textId="0B75031A" w:rsidR="00685811" w:rsidRDefault="00B330B2" w:rsidP="00B330B2">
      <w:r w:rsidRPr="00B330B2">
        <w:drawing>
          <wp:inline distT="0" distB="0" distL="0" distR="0" wp14:anchorId="2304B2EC" wp14:editId="36918921">
            <wp:extent cx="5943600" cy="428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B2"/>
    <w:rsid w:val="00685811"/>
    <w:rsid w:val="00B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1DC89"/>
  <w15:chartTrackingRefBased/>
  <w15:docId w15:val="{071C54FA-23ED-420A-97E8-E28E67E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Legislative Research Commission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Rachel (LRC)</dc:creator>
  <cp:keywords/>
  <dc:description/>
  <cp:lastModifiedBy>Hartley, Rachel (LRC)</cp:lastModifiedBy>
  <cp:revision>1</cp:revision>
  <cp:lastPrinted>2023-02-07T14:27:00Z</cp:lastPrinted>
  <dcterms:created xsi:type="dcterms:W3CDTF">2023-02-07T14:24:00Z</dcterms:created>
  <dcterms:modified xsi:type="dcterms:W3CDTF">2023-02-07T14:30:00Z</dcterms:modified>
</cp:coreProperties>
</file>