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57AE" w14:textId="77777777" w:rsidR="00460E1F" w:rsidRDefault="00582E52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68A6CA15" wp14:editId="61A37728">
            <wp:extent cx="1421765" cy="685800"/>
            <wp:effectExtent l="0" t="0" r="698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0A3D" w14:textId="1B4C977A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/>
          <w:color w:val="005495"/>
          <w:sz w:val="34"/>
          <w:szCs w:val="32"/>
        </w:rPr>
      </w:pPr>
      <w:r>
        <w:rPr>
          <w:rFonts w:eastAsiaTheme="majorEastAsia" w:cstheme="majorBidi"/>
          <w:b/>
          <w:color w:val="005495"/>
          <w:sz w:val="34"/>
          <w:szCs w:val="32"/>
        </w:rPr>
        <w:t>Budget Review Subcommittee Presentation: February 9, 2023</w:t>
      </w:r>
    </w:p>
    <w:p w14:paraId="39F98C0B" w14:textId="3AF4467D" w:rsidR="00140CE2" w:rsidRPr="00140CE2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color w:val="005495"/>
          <w:sz w:val="34"/>
          <w:szCs w:val="34"/>
        </w:rPr>
      </w:pPr>
      <w:r>
        <w:rPr>
          <w:rFonts w:eastAsiaTheme="majorEastAsia" w:cstheme="majorBidi"/>
          <w:b/>
          <w:color w:val="005495"/>
          <w:sz w:val="34"/>
          <w:szCs w:val="32"/>
        </w:rPr>
        <w:t>Capital Construction: Line-Itemed Projects</w:t>
      </w:r>
      <w:r w:rsidR="006B38CB">
        <w:rPr>
          <w:rFonts w:eastAsiaTheme="majorEastAsia" w:cstheme="majorBidi"/>
          <w:b/>
          <w:color w:val="005495"/>
          <w:sz w:val="34"/>
          <w:szCs w:val="32"/>
        </w:rPr>
        <w:t xml:space="preserve"> </w:t>
      </w:r>
      <w:r w:rsidR="006B38CB">
        <w:rPr>
          <w:rFonts w:eastAsiaTheme="majorEastAsia" w:cstheme="majorBidi"/>
          <w:b/>
          <w:color w:val="005495"/>
          <w:sz w:val="34"/>
          <w:szCs w:val="32"/>
        </w:rPr>
        <w:br/>
      </w:r>
    </w:p>
    <w:p w14:paraId="08F8C64B" w14:textId="29B0B406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/>
          <w:bCs/>
          <w:color w:val="0070C0"/>
          <w:sz w:val="24"/>
          <w:szCs w:val="24"/>
        </w:rPr>
        <w:t>University of Kentucky</w:t>
      </w:r>
      <w:r w:rsidRPr="00AE3FE3">
        <w:rPr>
          <w:rFonts w:eastAsiaTheme="majorEastAsia" w:cstheme="majorBidi"/>
          <w:b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Bond Funds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Total Authorized</w:t>
      </w:r>
    </w:p>
    <w:p w14:paraId="4ADBD2CF" w14:textId="7AF714F4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Construct Health Education Building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$250,000,000</w:t>
      </w:r>
      <w:r w:rsidRPr="00AE3FE3">
        <w:rPr>
          <w:rFonts w:eastAsiaTheme="majorEastAsia" w:cstheme="majorBidi"/>
          <w:bCs/>
          <w:sz w:val="24"/>
          <w:szCs w:val="24"/>
        </w:rPr>
        <w:tab/>
        <w:t>$380,000,000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6E332570" w14:textId="77777777" w:rsidR="00AE3FE3" w:rsidRPr="00AE3FE3" w:rsidRDefault="00AE3FE3" w:rsidP="00AE3FE3">
      <w:pPr>
        <w:numPr>
          <w:ilvl w:val="0"/>
          <w:numId w:val="14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Currently in Schematic Design with design anticipated to be complete in April 2024</w:t>
      </w:r>
    </w:p>
    <w:p w14:paraId="3B303C83" w14:textId="77777777" w:rsidR="00AE3FE3" w:rsidRPr="00AE3FE3" w:rsidRDefault="00AE3FE3" w:rsidP="00AE3FE3">
      <w:pPr>
        <w:numPr>
          <w:ilvl w:val="0"/>
          <w:numId w:val="14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Construction is planned to start in July 2024 and be completed in April 2026</w:t>
      </w:r>
    </w:p>
    <w:p w14:paraId="448E4D20" w14:textId="5B828466" w:rsidR="00AE3FE3" w:rsidRDefault="00AE3FE3" w:rsidP="00AE3FE3">
      <w:pPr>
        <w:numPr>
          <w:ilvl w:val="0"/>
          <w:numId w:val="14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Just during the programming and schematic design phases of the project, construction manager and design team have seen a 9.5% increase in the estimated cost per sq. ft. due to current market.  In response, UK officials are reducing the building by ~42,600 gross sq. ft. to remain within budget.</w:t>
      </w:r>
    </w:p>
    <w:p w14:paraId="391E1DB7" w14:textId="77777777" w:rsidR="00AE3FE3" w:rsidRPr="00AE3FE3" w:rsidRDefault="00AE3FE3" w:rsidP="00AE3FE3">
      <w:pPr>
        <w:spacing w:after="0" w:line="240" w:lineRule="auto"/>
        <w:ind w:left="1440"/>
        <w:contextualSpacing/>
        <w:rPr>
          <w:rFonts w:eastAsiaTheme="majorEastAsia" w:cstheme="majorBidi"/>
          <w:bCs/>
          <w:sz w:val="24"/>
          <w:szCs w:val="24"/>
        </w:rPr>
      </w:pPr>
    </w:p>
    <w:p w14:paraId="22318ECE" w14:textId="2F455C7F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/>
          <w:bCs/>
          <w:color w:val="C4122F" w:themeColor="accent6"/>
          <w:sz w:val="24"/>
          <w:szCs w:val="24"/>
        </w:rPr>
        <w:t>University</w:t>
      </w:r>
      <w:r>
        <w:rPr>
          <w:rFonts w:eastAsiaTheme="majorEastAsia" w:cstheme="majorBidi"/>
          <w:b/>
          <w:bCs/>
          <w:color w:val="C4122F" w:themeColor="accent6"/>
          <w:sz w:val="24"/>
          <w:szCs w:val="24"/>
        </w:rPr>
        <w:t xml:space="preserve"> </w:t>
      </w:r>
      <w:r w:rsidRPr="00AE3FE3">
        <w:rPr>
          <w:rFonts w:eastAsiaTheme="majorEastAsia" w:cstheme="majorBidi"/>
          <w:b/>
          <w:bCs/>
          <w:color w:val="C4122F" w:themeColor="accent6"/>
          <w:sz w:val="24"/>
          <w:szCs w:val="24"/>
        </w:rPr>
        <w:t>of Louisville</w:t>
      </w:r>
      <w:r w:rsidRPr="00AE3FE3">
        <w:rPr>
          <w:rFonts w:eastAsiaTheme="majorEastAsia" w:cstheme="majorBidi"/>
          <w:b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Bond Funds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Total Authorized</w:t>
      </w:r>
    </w:p>
    <w:p w14:paraId="624047EE" w14:textId="265BBEE4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Construct Multidisciplinary Bldg 1 -Speed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  <w:t>$65,000,000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$75,000,000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57146028" w14:textId="77777777" w:rsidR="00AE3FE3" w:rsidRPr="00AE3FE3" w:rsidRDefault="00AE3FE3" w:rsidP="00AE3FE3">
      <w:pPr>
        <w:numPr>
          <w:ilvl w:val="0"/>
          <w:numId w:val="15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 xml:space="preserve">Design/planning discussions underway including location of building </w:t>
      </w:r>
    </w:p>
    <w:p w14:paraId="43B9D18C" w14:textId="77777777" w:rsidR="00AE3FE3" w:rsidRPr="00AE3FE3" w:rsidRDefault="00AE3FE3" w:rsidP="00AE3FE3">
      <w:pPr>
        <w:numPr>
          <w:ilvl w:val="0"/>
          <w:numId w:val="15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Preliminary program composition to include classrooms, student success spaces, offices, and areas for renewable energy research and engineering innovation</w:t>
      </w:r>
    </w:p>
    <w:p w14:paraId="4AA8BABB" w14:textId="6034DF2D" w:rsidR="00AE3FE3" w:rsidRDefault="00AE3FE3" w:rsidP="00AE3FE3">
      <w:pPr>
        <w:numPr>
          <w:ilvl w:val="0"/>
          <w:numId w:val="15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Inflationary cost increases creating challenges</w:t>
      </w:r>
    </w:p>
    <w:p w14:paraId="6762B123" w14:textId="50328C37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0529C55D" w14:textId="388784DE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/>
          <w:bCs/>
          <w:color w:val="920D22" w:themeColor="accent6" w:themeShade="BF"/>
          <w:sz w:val="24"/>
          <w:szCs w:val="24"/>
        </w:rPr>
        <w:t>Eastern Kentucky University</w:t>
      </w:r>
      <w:r w:rsidRPr="00AE3FE3">
        <w:rPr>
          <w:rFonts w:eastAsiaTheme="majorEastAsia" w:cstheme="majorBidi"/>
          <w:b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Bond Funds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Total Authorized</w:t>
      </w:r>
    </w:p>
    <w:p w14:paraId="2E852487" w14:textId="2B2EC619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Construct New Model Laboratory School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  <w:t>$90,000,000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$90,000,000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44D71B2C" w14:textId="77777777" w:rsidR="00AE3FE3" w:rsidRPr="00AE3FE3" w:rsidRDefault="00AE3FE3" w:rsidP="00AE3FE3">
      <w:pPr>
        <w:numPr>
          <w:ilvl w:val="0"/>
          <w:numId w:val="16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Project is in planning stages</w:t>
      </w:r>
    </w:p>
    <w:p w14:paraId="0B3A2F72" w14:textId="77777777" w:rsidR="00AE3FE3" w:rsidRPr="00AE3FE3" w:rsidRDefault="00AE3FE3" w:rsidP="00AE3FE3">
      <w:pPr>
        <w:numPr>
          <w:ilvl w:val="0"/>
          <w:numId w:val="16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Estimated to require additional $22,500,000</w:t>
      </w:r>
    </w:p>
    <w:p w14:paraId="523ACE54" w14:textId="3ACAFE24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Renovate Alumni Coliseum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  <w:t>$31,350,000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$72,350,000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350A42E9" w14:textId="77777777" w:rsidR="00AE3FE3" w:rsidRPr="00AE3FE3" w:rsidRDefault="00AE3FE3" w:rsidP="00AE3FE3">
      <w:pPr>
        <w:numPr>
          <w:ilvl w:val="0"/>
          <w:numId w:val="17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Project is underway</w:t>
      </w:r>
    </w:p>
    <w:p w14:paraId="65B5A8AD" w14:textId="45BA7DE7" w:rsidR="00AE3FE3" w:rsidRDefault="00AE3FE3" w:rsidP="00AE3FE3">
      <w:pPr>
        <w:numPr>
          <w:ilvl w:val="0"/>
          <w:numId w:val="17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Estimated to require additional $20,198,000</w:t>
      </w:r>
    </w:p>
    <w:p w14:paraId="1E7CE661" w14:textId="57EBD59B" w:rsidR="00162B78" w:rsidRDefault="00162B78" w:rsidP="00162B78">
      <w:pPr>
        <w:spacing w:after="0" w:line="240" w:lineRule="auto"/>
        <w:ind w:left="360"/>
        <w:contextualSpacing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Aviation Instructional Facility</w:t>
      </w:r>
    </w:p>
    <w:p w14:paraId="0D6E9093" w14:textId="43D7AF15" w:rsidR="00162B78" w:rsidRPr="00162B78" w:rsidRDefault="00162B78" w:rsidP="00162B78">
      <w:pPr>
        <w:numPr>
          <w:ilvl w:val="0"/>
          <w:numId w:val="17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Additional funds of </w:t>
      </w:r>
      <w:r w:rsidRPr="00F4788C">
        <w:rPr>
          <w:rFonts w:eastAsiaTheme="majorEastAsia" w:cstheme="majorBidi"/>
          <w:bCs/>
          <w:sz w:val="24"/>
          <w:szCs w:val="24"/>
        </w:rPr>
        <w:t>$25 million</w:t>
      </w:r>
      <w:r>
        <w:rPr>
          <w:rFonts w:eastAsiaTheme="majorEastAsia" w:cstheme="majorBidi"/>
          <w:bCs/>
          <w:sz w:val="24"/>
          <w:szCs w:val="24"/>
        </w:rPr>
        <w:t xml:space="preserve"> needed for this project authorized in HB 192 (2021, RS)</w:t>
      </w:r>
    </w:p>
    <w:p w14:paraId="04FADC10" w14:textId="77777777" w:rsidR="00AE3FE3" w:rsidRPr="00AE3FE3" w:rsidRDefault="00AE3FE3" w:rsidP="00AE3FE3">
      <w:pPr>
        <w:spacing w:after="0" w:line="240" w:lineRule="auto"/>
        <w:ind w:left="720"/>
        <w:contextualSpacing/>
        <w:rPr>
          <w:rFonts w:eastAsiaTheme="majorEastAsia" w:cstheme="majorBidi"/>
          <w:bCs/>
          <w:sz w:val="24"/>
          <w:szCs w:val="24"/>
        </w:rPr>
      </w:pPr>
    </w:p>
    <w:p w14:paraId="0514F25B" w14:textId="18846F0A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/>
          <w:bCs/>
          <w:color w:val="005495" w:themeColor="accent2"/>
          <w:sz w:val="24"/>
          <w:szCs w:val="24"/>
        </w:rPr>
        <w:t>Morehead State University</w:t>
      </w:r>
      <w:r w:rsidRPr="00AE3FE3">
        <w:rPr>
          <w:rFonts w:eastAsiaTheme="majorEastAsia" w:cstheme="majorBidi"/>
          <w:b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Bond Funds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Total Authorized</w:t>
      </w:r>
    </w:p>
    <w:p w14:paraId="0FA24A0E" w14:textId="2BA4A2CF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Construct Science &amp; Engineering Building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  <w:t>$98,000,000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$98,000,000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5FFFA904" w14:textId="77777777" w:rsidR="00AE3FE3" w:rsidRPr="00AE3FE3" w:rsidRDefault="00AE3FE3" w:rsidP="00AE3FE3">
      <w:pPr>
        <w:numPr>
          <w:ilvl w:val="0"/>
          <w:numId w:val="18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Project is in planning stages</w:t>
      </w:r>
    </w:p>
    <w:p w14:paraId="6E03E58D" w14:textId="3C72679A" w:rsidR="00AE3FE3" w:rsidRDefault="00AE3FE3" w:rsidP="00AE3FE3">
      <w:pPr>
        <w:numPr>
          <w:ilvl w:val="0"/>
          <w:numId w:val="18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 xml:space="preserve">Estimated to require an additional $24,500,000 </w:t>
      </w:r>
    </w:p>
    <w:p w14:paraId="0BFD5378" w14:textId="1077D1E0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22166668" w14:textId="4B1308A7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/>
          <w:bCs/>
          <w:color w:val="005495" w:themeColor="accent2"/>
          <w:sz w:val="24"/>
          <w:szCs w:val="24"/>
        </w:rPr>
        <w:t xml:space="preserve">Murray State University </w:t>
      </w:r>
      <w:r w:rsidRPr="00AE3FE3">
        <w:rPr>
          <w:rFonts w:eastAsiaTheme="majorEastAsia" w:cstheme="majorBidi"/>
          <w:bCs/>
          <w:color w:val="005495" w:themeColor="accent2"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Bond Funds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Total Authorized</w:t>
      </w:r>
    </w:p>
    <w:p w14:paraId="50637800" w14:textId="343FC2BD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Construct School of Nursing &amp; Health Building</w:t>
      </w:r>
      <w:r w:rsidRPr="00AE3FE3">
        <w:rPr>
          <w:rFonts w:eastAsiaTheme="majorEastAsia" w:cstheme="majorBidi"/>
          <w:bCs/>
          <w:sz w:val="24"/>
          <w:szCs w:val="24"/>
        </w:rPr>
        <w:tab/>
        <w:t>$45,500,000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$45,500,000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12FF7823" w14:textId="77777777" w:rsidR="00AE3FE3" w:rsidRPr="00AE3FE3" w:rsidRDefault="00AE3FE3" w:rsidP="00AE3FE3">
      <w:pPr>
        <w:numPr>
          <w:ilvl w:val="0"/>
          <w:numId w:val="19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MuSU is funding a contract to study the programming needs of the School of Nursing to and develop the schematic design for the building</w:t>
      </w:r>
    </w:p>
    <w:p w14:paraId="6DB08BE9" w14:textId="32C94EA7" w:rsidR="00AE3FE3" w:rsidRDefault="00AE3FE3" w:rsidP="00AE3FE3">
      <w:pPr>
        <w:numPr>
          <w:ilvl w:val="0"/>
          <w:numId w:val="19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In the Fall, after the study is complete, MuSU officials expect to hire an A&amp;E Firm to prepare construction bid designs for the building</w:t>
      </w:r>
    </w:p>
    <w:p w14:paraId="6FDB2D37" w14:textId="77777777" w:rsidR="00AE3FE3" w:rsidRPr="00AE3FE3" w:rsidRDefault="00AE3FE3" w:rsidP="00AE3FE3">
      <w:pPr>
        <w:spacing w:after="0" w:line="240" w:lineRule="auto"/>
        <w:ind w:left="720"/>
        <w:contextualSpacing/>
        <w:rPr>
          <w:rFonts w:eastAsiaTheme="majorEastAsia" w:cstheme="majorBidi"/>
          <w:bCs/>
          <w:sz w:val="24"/>
          <w:szCs w:val="24"/>
        </w:rPr>
      </w:pPr>
    </w:p>
    <w:p w14:paraId="28F46880" w14:textId="0D1E9EDC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/>
          <w:bCs/>
          <w:color w:val="FFC000"/>
          <w:sz w:val="24"/>
          <w:szCs w:val="24"/>
        </w:rPr>
        <w:t>Northern Kentucky University</w:t>
      </w:r>
      <w:r w:rsidRPr="00AE3FE3">
        <w:rPr>
          <w:rFonts w:eastAsiaTheme="majorEastAsia" w:cstheme="majorBidi"/>
          <w:bCs/>
          <w:color w:val="F0C171" w:themeColor="accent3" w:themeTint="99"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Bond Funds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Total Authorized</w:t>
      </w:r>
    </w:p>
    <w:p w14:paraId="4359BDE8" w14:textId="6AC11B5C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Expand Hermann Science Center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  <w:t>$79,900,000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$84,000,000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64D74B17" w14:textId="77777777" w:rsidR="00AE3FE3" w:rsidRPr="00AE3FE3" w:rsidRDefault="00AE3FE3" w:rsidP="00AE3FE3">
      <w:pPr>
        <w:numPr>
          <w:ilvl w:val="0"/>
          <w:numId w:val="20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This project’s cost is estimated to exceed the budget by 30%</w:t>
      </w:r>
    </w:p>
    <w:p w14:paraId="32689B15" w14:textId="77777777" w:rsidR="00AE3FE3" w:rsidRPr="00AE3FE3" w:rsidRDefault="00AE3FE3" w:rsidP="00AE3FE3">
      <w:pPr>
        <w:numPr>
          <w:ilvl w:val="0"/>
          <w:numId w:val="20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lastRenderedPageBreak/>
        <w:t>This important project builds NKU’s capacity to increase STEM graduates</w:t>
      </w:r>
    </w:p>
    <w:p w14:paraId="7212336B" w14:textId="1C5859F4" w:rsidR="00AE3FE3" w:rsidRDefault="00AE3FE3" w:rsidP="00AE3FE3">
      <w:pPr>
        <w:numPr>
          <w:ilvl w:val="0"/>
          <w:numId w:val="20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Additional funding is needed to ensure programmatic needs can be addressed</w:t>
      </w:r>
    </w:p>
    <w:p w14:paraId="047FABED" w14:textId="30F3651C" w:rsidR="00AE3FE3" w:rsidRDefault="00AE3FE3" w:rsidP="00AE3FE3">
      <w:pPr>
        <w:spacing w:after="0" w:line="240" w:lineRule="auto"/>
        <w:ind w:left="720"/>
        <w:contextualSpacing/>
        <w:rPr>
          <w:rFonts w:eastAsiaTheme="majorEastAsia" w:cstheme="majorBidi"/>
          <w:bCs/>
          <w:sz w:val="24"/>
          <w:szCs w:val="24"/>
        </w:rPr>
      </w:pPr>
    </w:p>
    <w:p w14:paraId="047ABDFD" w14:textId="77777777" w:rsidR="00AE3FE3" w:rsidRPr="00AE3FE3" w:rsidRDefault="00AE3FE3" w:rsidP="00AE3FE3">
      <w:pPr>
        <w:spacing w:after="0" w:line="240" w:lineRule="auto"/>
        <w:ind w:left="720"/>
        <w:contextualSpacing/>
        <w:rPr>
          <w:rFonts w:eastAsiaTheme="majorEastAsia" w:cstheme="majorBidi"/>
          <w:bCs/>
          <w:sz w:val="24"/>
          <w:szCs w:val="24"/>
        </w:rPr>
      </w:pPr>
    </w:p>
    <w:p w14:paraId="3F4B71F4" w14:textId="0ED6B291" w:rsidR="00AE3FE3" w:rsidRDefault="00AE3FE3" w:rsidP="00AE3FE3">
      <w:pPr>
        <w:numPr>
          <w:ilvl w:val="0"/>
          <w:numId w:val="20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Without additional funding, significant scope reductions, including reducing the size of the addition, will be required</w:t>
      </w:r>
    </w:p>
    <w:p w14:paraId="38827D4C" w14:textId="77777777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/>
          <w:bCs/>
          <w:sz w:val="24"/>
          <w:szCs w:val="24"/>
        </w:rPr>
      </w:pPr>
    </w:p>
    <w:p w14:paraId="7018E1D8" w14:textId="010D98BE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/>
          <w:bCs/>
          <w:color w:val="920D22" w:themeColor="accent6" w:themeShade="BF"/>
          <w:sz w:val="24"/>
          <w:szCs w:val="24"/>
        </w:rPr>
        <w:t xml:space="preserve">Western Kentucky University 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Bond Funds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Total Authorized</w:t>
      </w:r>
    </w:p>
    <w:p w14:paraId="059D02B9" w14:textId="33769AA7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Construct New Gordon Ford College of Business</w:t>
      </w:r>
      <w:r w:rsidRPr="00AE3FE3">
        <w:rPr>
          <w:rFonts w:eastAsiaTheme="majorEastAsia" w:cstheme="majorBidi"/>
          <w:bCs/>
          <w:sz w:val="24"/>
          <w:szCs w:val="24"/>
        </w:rPr>
        <w:tab/>
        <w:t>$74,400,000</w:t>
      </w:r>
      <w:r w:rsidRPr="00AE3FE3">
        <w:rPr>
          <w:rFonts w:eastAsiaTheme="majorEastAsia" w:cstheme="majorBidi"/>
          <w:bCs/>
          <w:sz w:val="24"/>
          <w:szCs w:val="24"/>
        </w:rPr>
        <w:tab/>
        <w:t xml:space="preserve"> </w:t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 xml:space="preserve">$74,400,000 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737E325E" w14:textId="77777777" w:rsidR="00AE3FE3" w:rsidRPr="00AE3FE3" w:rsidRDefault="00AE3FE3" w:rsidP="00AE3FE3">
      <w:pPr>
        <w:numPr>
          <w:ilvl w:val="0"/>
          <w:numId w:val="21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Officials estimate the new facility, as originally envisioned, will cost $94,400,000</w:t>
      </w:r>
    </w:p>
    <w:p w14:paraId="4B5F4512" w14:textId="77777777" w:rsidR="00AE3FE3" w:rsidRPr="00AE3FE3" w:rsidRDefault="00AE3FE3" w:rsidP="00AE3FE3">
      <w:pPr>
        <w:numPr>
          <w:ilvl w:val="0"/>
          <w:numId w:val="21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Additional funds are needed to avoid significant reductions to the scope of the project</w:t>
      </w:r>
    </w:p>
    <w:p w14:paraId="5D4896CD" w14:textId="77777777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/>
          <w:bCs/>
          <w:sz w:val="24"/>
          <w:szCs w:val="24"/>
        </w:rPr>
      </w:pPr>
    </w:p>
    <w:p w14:paraId="20E9A65F" w14:textId="6817D32E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/>
          <w:bCs/>
          <w:color w:val="005495" w:themeColor="accent2"/>
          <w:sz w:val="24"/>
          <w:szCs w:val="24"/>
        </w:rPr>
        <w:t>KCTCS</w:t>
      </w:r>
      <w:r w:rsidRPr="00AE3FE3">
        <w:rPr>
          <w:rFonts w:eastAsiaTheme="majorEastAsia" w:cstheme="majorBidi"/>
          <w:b/>
          <w:bCs/>
          <w:sz w:val="24"/>
          <w:szCs w:val="24"/>
        </w:rPr>
        <w:tab/>
      </w:r>
      <w:r w:rsidRPr="00AE3FE3">
        <w:rPr>
          <w:rFonts w:eastAsiaTheme="majorEastAsia" w:cstheme="majorBidi"/>
          <w:b/>
          <w:bCs/>
          <w:sz w:val="24"/>
          <w:szCs w:val="24"/>
        </w:rPr>
        <w:tab/>
      </w:r>
      <w:r w:rsidRPr="00AE3FE3">
        <w:rPr>
          <w:rFonts w:eastAsiaTheme="majorEastAsia" w:cstheme="majorBidi"/>
          <w:b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Bond Funds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  <w:u w:val="single"/>
        </w:rPr>
        <w:t>Total Authorized</w:t>
      </w:r>
    </w:p>
    <w:p w14:paraId="3EA05464" w14:textId="750D75BB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Const. Classroom Bldg –BCTC (Newtown)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  <w:t>$52,200,000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$58,000,000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27D25DEA" w14:textId="77777777" w:rsidR="00AE3FE3" w:rsidRPr="00AE3FE3" w:rsidRDefault="00AE3FE3" w:rsidP="00AE3FE3">
      <w:pPr>
        <w:numPr>
          <w:ilvl w:val="0"/>
          <w:numId w:val="22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Authorized for FY 2024</w:t>
      </w:r>
    </w:p>
    <w:p w14:paraId="4C69AED4" w14:textId="77777777" w:rsidR="00AE3FE3" w:rsidRPr="00AE3FE3" w:rsidRDefault="00AE3FE3" w:rsidP="00AE3FE3">
      <w:pPr>
        <w:numPr>
          <w:ilvl w:val="0"/>
          <w:numId w:val="22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Programming has not begun on this project, so new estimates are not available</w:t>
      </w:r>
    </w:p>
    <w:p w14:paraId="0D64C62C" w14:textId="206A87F6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 xml:space="preserve">Renovate Occupational Tech Bldg Ph 1 –ECTC </w:t>
      </w:r>
      <w:r w:rsidRPr="00AE3FE3">
        <w:rPr>
          <w:rFonts w:eastAsiaTheme="majorEastAsia" w:cstheme="majorBidi"/>
          <w:bCs/>
          <w:sz w:val="24"/>
          <w:szCs w:val="24"/>
        </w:rPr>
        <w:tab/>
        <w:t>$16,500,000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$16,500,000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6E134093" w14:textId="77777777" w:rsidR="00AE3FE3" w:rsidRPr="00AE3FE3" w:rsidRDefault="00AE3FE3" w:rsidP="00AE3FE3">
      <w:pPr>
        <w:numPr>
          <w:ilvl w:val="0"/>
          <w:numId w:val="23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Authorized for FY 2024</w:t>
      </w:r>
    </w:p>
    <w:p w14:paraId="73A14940" w14:textId="77777777" w:rsidR="00AE3FE3" w:rsidRPr="00AE3FE3" w:rsidRDefault="00AE3FE3" w:rsidP="00AE3FE3">
      <w:pPr>
        <w:numPr>
          <w:ilvl w:val="0"/>
          <w:numId w:val="23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Officials estimate an additional $4,950,000 is needed for this project ($21,450,000 total)</w:t>
      </w:r>
    </w:p>
    <w:p w14:paraId="0D841437" w14:textId="31EEBA1D" w:rsidR="00AE3FE3" w:rsidRPr="00AE3FE3" w:rsidRDefault="00AE3FE3" w:rsidP="00AE3FE3">
      <w:pPr>
        <w:spacing w:after="0" w:line="240" w:lineRule="auto"/>
        <w:ind w:firstLine="360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Expand Leitchfield Campus –ECTC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ab/>
        <w:t>$9,000,000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  <w:r>
        <w:rPr>
          <w:rFonts w:eastAsiaTheme="majorEastAsia" w:cstheme="majorBidi"/>
          <w:bCs/>
          <w:sz w:val="24"/>
          <w:szCs w:val="24"/>
        </w:rPr>
        <w:tab/>
      </w:r>
      <w:r w:rsidRPr="00AE3FE3">
        <w:rPr>
          <w:rFonts w:eastAsiaTheme="majorEastAsia" w:cstheme="majorBidi"/>
          <w:bCs/>
          <w:sz w:val="24"/>
          <w:szCs w:val="24"/>
        </w:rPr>
        <w:t>$9,000,000</w:t>
      </w:r>
      <w:r w:rsidRPr="00AE3FE3">
        <w:rPr>
          <w:rFonts w:eastAsiaTheme="majorEastAsia" w:cstheme="majorBidi"/>
          <w:bCs/>
          <w:sz w:val="24"/>
          <w:szCs w:val="24"/>
        </w:rPr>
        <w:tab/>
      </w:r>
    </w:p>
    <w:p w14:paraId="1F082E1E" w14:textId="77777777" w:rsidR="00AE3FE3" w:rsidRPr="00AE3FE3" w:rsidRDefault="00AE3FE3" w:rsidP="00AE3FE3">
      <w:pPr>
        <w:numPr>
          <w:ilvl w:val="0"/>
          <w:numId w:val="24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Authorized for FY 2024</w:t>
      </w:r>
    </w:p>
    <w:p w14:paraId="17DDE7DA" w14:textId="77777777" w:rsidR="00AE3FE3" w:rsidRPr="00AE3FE3" w:rsidRDefault="00AE3FE3" w:rsidP="00AE3FE3">
      <w:pPr>
        <w:numPr>
          <w:ilvl w:val="0"/>
          <w:numId w:val="24"/>
        </w:num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  <w:r w:rsidRPr="00AE3FE3">
        <w:rPr>
          <w:rFonts w:eastAsiaTheme="majorEastAsia" w:cstheme="majorBidi"/>
          <w:bCs/>
          <w:sz w:val="24"/>
          <w:szCs w:val="24"/>
        </w:rPr>
        <w:t>KCTCS estimates this project to need an additional $2,700,000 ($11,700,000 total)</w:t>
      </w:r>
    </w:p>
    <w:p w14:paraId="5D8D12FB" w14:textId="77777777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5FBB4974" w14:textId="77777777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2740F0FC" w14:textId="0169B7D0" w:rsid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4FBD45E2" w14:textId="77777777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3E3A0787" w14:textId="77777777" w:rsidR="00AE3FE3" w:rsidRPr="00AE3FE3" w:rsidRDefault="00AE3FE3" w:rsidP="00AE3FE3">
      <w:pPr>
        <w:spacing w:after="0" w:line="240" w:lineRule="auto"/>
        <w:contextualSpacing/>
        <w:rPr>
          <w:rFonts w:eastAsiaTheme="majorEastAsia" w:cstheme="majorBidi"/>
          <w:bCs/>
          <w:sz w:val="24"/>
          <w:szCs w:val="24"/>
        </w:rPr>
      </w:pPr>
    </w:p>
    <w:p w14:paraId="5C25A1D9" w14:textId="77777777" w:rsidR="00AE3FE3" w:rsidRPr="00AE3FE3" w:rsidRDefault="00AE3FE3" w:rsidP="006B38CB">
      <w:pPr>
        <w:rPr>
          <w:rFonts w:eastAsiaTheme="majorEastAsia" w:cstheme="majorBidi"/>
          <w:bCs/>
          <w:sz w:val="24"/>
          <w:szCs w:val="24"/>
        </w:rPr>
      </w:pPr>
    </w:p>
    <w:p w14:paraId="4D2B55E1" w14:textId="77777777" w:rsidR="00AE3FE3" w:rsidRPr="00AE3FE3" w:rsidRDefault="00AE3FE3" w:rsidP="006B38CB">
      <w:pPr>
        <w:rPr>
          <w:rFonts w:eastAsiaTheme="majorEastAsia" w:cstheme="majorBidi"/>
          <w:bCs/>
          <w:color w:val="005495"/>
          <w:sz w:val="24"/>
          <w:szCs w:val="24"/>
        </w:rPr>
      </w:pPr>
    </w:p>
    <w:p w14:paraId="362283B8" w14:textId="4F55D704" w:rsidR="006B38CB" w:rsidRPr="00E47D1E" w:rsidRDefault="006B38CB" w:rsidP="00AE3FE3">
      <w:pPr>
        <w:pStyle w:val="ListParagraph"/>
        <w:rPr>
          <w:shd w:val="clear" w:color="auto" w:fill="FFFFFF"/>
        </w:rPr>
      </w:pPr>
    </w:p>
    <w:sectPr w:rsidR="006B38CB" w:rsidRPr="00E47D1E" w:rsidSect="007F39DA">
      <w:footerReference w:type="default" r:id="rId11"/>
      <w:pgSz w:w="12240" w:h="15840"/>
      <w:pgMar w:top="43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C637" w14:textId="77777777" w:rsidR="0027292B" w:rsidRDefault="0027292B" w:rsidP="00653474">
      <w:pPr>
        <w:spacing w:after="0" w:line="240" w:lineRule="auto"/>
      </w:pPr>
      <w:r>
        <w:separator/>
      </w:r>
    </w:p>
  </w:endnote>
  <w:endnote w:type="continuationSeparator" w:id="0">
    <w:p w14:paraId="529E7757" w14:textId="77777777" w:rsidR="0027292B" w:rsidRDefault="0027292B" w:rsidP="0065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FB35" w14:textId="5D88B140" w:rsidR="00653474" w:rsidRPr="00653474" w:rsidRDefault="004021F0">
    <w:pPr>
      <w:pStyle w:val="Footer"/>
      <w:rPr>
        <w:sz w:val="18"/>
      </w:rPr>
    </w:pPr>
    <w:r>
      <w:rPr>
        <w:sz w:val="18"/>
      </w:rPr>
      <w:t>Kentucky Council on Postsecondary Education</w:t>
    </w:r>
    <w:r>
      <w:rPr>
        <w:sz w:val="18"/>
      </w:rPr>
      <w:br/>
    </w:r>
    <w:hyperlink r:id="rId1" w:history="1">
      <w:r w:rsidRPr="00ED268C">
        <w:rPr>
          <w:rStyle w:val="Hyperlink"/>
          <w:sz w:val="18"/>
        </w:rPr>
        <w:t>http://cpe.ky.gov</w:t>
      </w:r>
    </w:hyperlink>
    <w:r w:rsidR="00653474" w:rsidRPr="00653474">
      <w:rPr>
        <w:sz w:val="18"/>
      </w:rPr>
      <w:ptab w:relativeTo="margin" w:alignment="center" w:leader="none"/>
    </w:r>
    <w:r w:rsidR="00653474" w:rsidRPr="00653474">
      <w:rPr>
        <w:sz w:val="18"/>
      </w:rPr>
      <w:ptab w:relativeTo="margin" w:alignment="right" w:leader="none"/>
    </w:r>
    <w:r w:rsidR="00653474" w:rsidRPr="00653474">
      <w:rPr>
        <w:sz w:val="18"/>
      </w:rPr>
      <w:fldChar w:fldCharType="begin"/>
    </w:r>
    <w:r w:rsidR="00653474" w:rsidRPr="00653474">
      <w:rPr>
        <w:sz w:val="18"/>
      </w:rPr>
      <w:instrText xml:space="preserve"> PAGE   \* MERGEFORMAT </w:instrText>
    </w:r>
    <w:r w:rsidR="00653474" w:rsidRPr="00653474">
      <w:rPr>
        <w:sz w:val="18"/>
      </w:rPr>
      <w:fldChar w:fldCharType="separate"/>
    </w:r>
    <w:r w:rsidR="002B4344">
      <w:rPr>
        <w:noProof/>
        <w:sz w:val="18"/>
      </w:rPr>
      <w:t>1</w:t>
    </w:r>
    <w:r w:rsidR="00653474" w:rsidRPr="0065347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F7C7" w14:textId="77777777" w:rsidR="0027292B" w:rsidRDefault="0027292B" w:rsidP="00653474">
      <w:pPr>
        <w:spacing w:after="0" w:line="240" w:lineRule="auto"/>
      </w:pPr>
      <w:r>
        <w:separator/>
      </w:r>
    </w:p>
  </w:footnote>
  <w:footnote w:type="continuationSeparator" w:id="0">
    <w:p w14:paraId="0511423C" w14:textId="77777777" w:rsidR="0027292B" w:rsidRDefault="0027292B" w:rsidP="0065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F99"/>
    <w:multiLevelType w:val="hybridMultilevel"/>
    <w:tmpl w:val="6AB4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65DC"/>
    <w:multiLevelType w:val="hybridMultilevel"/>
    <w:tmpl w:val="F1D2A618"/>
    <w:lvl w:ilvl="0" w:tplc="68AC2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6A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8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42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20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C3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AF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23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F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CC3A52"/>
    <w:multiLevelType w:val="hybridMultilevel"/>
    <w:tmpl w:val="27C4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213A"/>
    <w:multiLevelType w:val="hybridMultilevel"/>
    <w:tmpl w:val="E7B49802"/>
    <w:lvl w:ilvl="0" w:tplc="FE10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61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E1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A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85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6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A8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8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67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FD594B"/>
    <w:multiLevelType w:val="hybridMultilevel"/>
    <w:tmpl w:val="BD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2355"/>
    <w:multiLevelType w:val="hybridMultilevel"/>
    <w:tmpl w:val="60C26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B734C"/>
    <w:multiLevelType w:val="hybridMultilevel"/>
    <w:tmpl w:val="E78C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00C75"/>
    <w:multiLevelType w:val="hybridMultilevel"/>
    <w:tmpl w:val="471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135F"/>
    <w:multiLevelType w:val="hybridMultilevel"/>
    <w:tmpl w:val="C4A2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46888"/>
    <w:multiLevelType w:val="hybridMultilevel"/>
    <w:tmpl w:val="CF8CD53E"/>
    <w:lvl w:ilvl="0" w:tplc="5BAA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E8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C9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8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2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2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07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F552C1"/>
    <w:multiLevelType w:val="hybridMultilevel"/>
    <w:tmpl w:val="EC74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1D96"/>
    <w:multiLevelType w:val="hybridMultilevel"/>
    <w:tmpl w:val="6722F1BC"/>
    <w:lvl w:ilvl="0" w:tplc="48C4F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A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C7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A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5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C7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43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E2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6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B60D04"/>
    <w:multiLevelType w:val="hybridMultilevel"/>
    <w:tmpl w:val="FD72C858"/>
    <w:lvl w:ilvl="0" w:tplc="9266D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A5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3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6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4E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E5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B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2F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8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0C3D12"/>
    <w:multiLevelType w:val="hybridMultilevel"/>
    <w:tmpl w:val="BF16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A0AD4"/>
    <w:multiLevelType w:val="hybridMultilevel"/>
    <w:tmpl w:val="4594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C3608"/>
    <w:multiLevelType w:val="hybridMultilevel"/>
    <w:tmpl w:val="0374E5A4"/>
    <w:lvl w:ilvl="0" w:tplc="7A94D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2B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8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8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0C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2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86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A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4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1A6CA0"/>
    <w:multiLevelType w:val="hybridMultilevel"/>
    <w:tmpl w:val="22EE4722"/>
    <w:lvl w:ilvl="0" w:tplc="71A0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C1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6E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07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8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A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61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23364C"/>
    <w:multiLevelType w:val="hybridMultilevel"/>
    <w:tmpl w:val="8F12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B595F"/>
    <w:multiLevelType w:val="hybridMultilevel"/>
    <w:tmpl w:val="90885CCC"/>
    <w:lvl w:ilvl="0" w:tplc="57EC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F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65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D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A6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E6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4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8D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114D57"/>
    <w:multiLevelType w:val="hybridMultilevel"/>
    <w:tmpl w:val="A8A43DF2"/>
    <w:lvl w:ilvl="0" w:tplc="F7503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8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24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43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49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6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C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64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7E2A34"/>
    <w:multiLevelType w:val="hybridMultilevel"/>
    <w:tmpl w:val="70BA04A8"/>
    <w:lvl w:ilvl="0" w:tplc="F2DEF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49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AD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88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6D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4A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4C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1600A4"/>
    <w:multiLevelType w:val="hybridMultilevel"/>
    <w:tmpl w:val="7824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6F85"/>
    <w:multiLevelType w:val="hybridMultilevel"/>
    <w:tmpl w:val="396C5D4A"/>
    <w:lvl w:ilvl="0" w:tplc="63A0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A7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AB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EE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CF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67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0E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2A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797990"/>
    <w:multiLevelType w:val="hybridMultilevel"/>
    <w:tmpl w:val="92AE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31344"/>
    <w:multiLevelType w:val="hybridMultilevel"/>
    <w:tmpl w:val="7C9E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7"/>
  </w:num>
  <w:num w:numId="5">
    <w:abstractNumId w:val="6"/>
  </w:num>
  <w:num w:numId="6">
    <w:abstractNumId w:val="23"/>
  </w:num>
  <w:num w:numId="7">
    <w:abstractNumId w:val="8"/>
  </w:num>
  <w:num w:numId="8">
    <w:abstractNumId w:val="13"/>
  </w:num>
  <w:num w:numId="9">
    <w:abstractNumId w:val="21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11"/>
  </w:num>
  <w:num w:numId="15">
    <w:abstractNumId w:val="9"/>
  </w:num>
  <w:num w:numId="16">
    <w:abstractNumId w:val="3"/>
  </w:num>
  <w:num w:numId="17">
    <w:abstractNumId w:val="22"/>
  </w:num>
  <w:num w:numId="18">
    <w:abstractNumId w:val="12"/>
  </w:num>
  <w:num w:numId="19">
    <w:abstractNumId w:val="18"/>
  </w:num>
  <w:num w:numId="20">
    <w:abstractNumId w:val="20"/>
  </w:num>
  <w:num w:numId="21">
    <w:abstractNumId w:val="16"/>
  </w:num>
  <w:num w:numId="22">
    <w:abstractNumId w:val="15"/>
  </w:num>
  <w:num w:numId="23">
    <w:abstractNumId w:val="19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55"/>
    <w:rsid w:val="00140CE2"/>
    <w:rsid w:val="00162B78"/>
    <w:rsid w:val="001F33BC"/>
    <w:rsid w:val="002524C3"/>
    <w:rsid w:val="0027292B"/>
    <w:rsid w:val="00276D78"/>
    <w:rsid w:val="002B4344"/>
    <w:rsid w:val="002F22DF"/>
    <w:rsid w:val="00354B51"/>
    <w:rsid w:val="00354F32"/>
    <w:rsid w:val="004021F0"/>
    <w:rsid w:val="00435870"/>
    <w:rsid w:val="00460E1F"/>
    <w:rsid w:val="004B0089"/>
    <w:rsid w:val="004B212B"/>
    <w:rsid w:val="004E46F2"/>
    <w:rsid w:val="00565A2D"/>
    <w:rsid w:val="00582E52"/>
    <w:rsid w:val="0062059E"/>
    <w:rsid w:val="0063483F"/>
    <w:rsid w:val="00653474"/>
    <w:rsid w:val="00665114"/>
    <w:rsid w:val="006A0724"/>
    <w:rsid w:val="006B38CB"/>
    <w:rsid w:val="006F11D5"/>
    <w:rsid w:val="00717EA6"/>
    <w:rsid w:val="00735ACE"/>
    <w:rsid w:val="007459D3"/>
    <w:rsid w:val="007474E8"/>
    <w:rsid w:val="00790E7E"/>
    <w:rsid w:val="007D4F4F"/>
    <w:rsid w:val="007E74F3"/>
    <w:rsid w:val="007F39DA"/>
    <w:rsid w:val="00810586"/>
    <w:rsid w:val="00933643"/>
    <w:rsid w:val="00933A66"/>
    <w:rsid w:val="0098704F"/>
    <w:rsid w:val="00994E1D"/>
    <w:rsid w:val="009D1201"/>
    <w:rsid w:val="009E0CFB"/>
    <w:rsid w:val="00AE3FE3"/>
    <w:rsid w:val="00B22E7A"/>
    <w:rsid w:val="00B4077E"/>
    <w:rsid w:val="00C27BD1"/>
    <w:rsid w:val="00DA58E0"/>
    <w:rsid w:val="00E15528"/>
    <w:rsid w:val="00E47D1E"/>
    <w:rsid w:val="00F05455"/>
    <w:rsid w:val="00F153B0"/>
    <w:rsid w:val="00F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B0A6"/>
  <w15:chartTrackingRefBased/>
  <w15:docId w15:val="{57A93FCA-9F19-4D3A-85D6-D36A41C6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43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643"/>
    <w:pPr>
      <w:keepNext/>
      <w:keepLines/>
      <w:spacing w:before="360" w:after="0"/>
      <w:outlineLvl w:val="0"/>
    </w:pPr>
    <w:rPr>
      <w:rFonts w:eastAsiaTheme="majorEastAsia" w:cstheme="majorBidi"/>
      <w:b/>
      <w:color w:val="005495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870"/>
    <w:pPr>
      <w:keepNext/>
      <w:keepLines/>
      <w:spacing w:before="240" w:after="120"/>
      <w:outlineLvl w:val="1"/>
    </w:pPr>
    <w:rPr>
      <w:rFonts w:eastAsiaTheme="majorEastAsia" w:cstheme="majorBidi"/>
      <w:b/>
      <w:color w:val="33333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643"/>
    <w:pPr>
      <w:keepNext/>
      <w:keepLines/>
      <w:spacing w:before="120" w:after="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344"/>
    <w:pPr>
      <w:keepNext/>
      <w:keepLines/>
      <w:spacing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43"/>
    <w:rPr>
      <w:rFonts w:ascii="Arial" w:eastAsiaTheme="majorEastAsia" w:hAnsi="Arial" w:cstheme="majorBidi"/>
      <w:b/>
      <w:color w:val="005495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870"/>
    <w:rPr>
      <w:rFonts w:ascii="Arial" w:eastAsiaTheme="majorEastAsia" w:hAnsi="Arial" w:cstheme="majorBidi"/>
      <w:b/>
      <w:color w:val="33333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643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D1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53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7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3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7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653474"/>
    <w:rPr>
      <w:color w:val="00549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22DF"/>
    <w:pPr>
      <w:spacing w:after="0" w:line="240" w:lineRule="auto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B4344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27BD1"/>
    <w:pPr>
      <w:spacing w:after="0" w:line="240" w:lineRule="auto"/>
      <w:contextualSpacing/>
    </w:pPr>
    <w:rPr>
      <w:rFonts w:eastAsiaTheme="majorEastAsia" w:cstheme="majorBidi"/>
      <w:b/>
      <w:color w:val="00549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BD1"/>
    <w:rPr>
      <w:rFonts w:ascii="Arial" w:eastAsiaTheme="majorEastAsia" w:hAnsi="Arial" w:cstheme="majorBidi"/>
      <w:b/>
      <w:color w:val="00549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BD1"/>
    <w:pPr>
      <w:numPr>
        <w:ilvl w:val="1"/>
      </w:numPr>
    </w:pPr>
    <w:rPr>
      <w:rFonts w:eastAsiaTheme="minorEastAsia"/>
      <w:color w:val="5C5C5C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27BD1"/>
    <w:rPr>
      <w:rFonts w:ascii="Arial" w:eastAsiaTheme="minorEastAsia" w:hAnsi="Arial"/>
      <w:color w:val="5C5C5C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894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5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2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95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83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26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5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44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0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5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45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01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09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43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51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21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04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13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6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16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6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48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25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73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6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3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02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17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93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78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3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510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2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56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97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76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49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49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pe.ky.gov/" TargetMode="External"/></Relationships>
</file>

<file path=word/theme/theme1.xml><?xml version="1.0" encoding="utf-8"?>
<a:theme xmlns:a="http://schemas.openxmlformats.org/drawingml/2006/main" name="Office Theme">
  <a:themeElements>
    <a:clrScheme name="CPE Color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37021"/>
      </a:accent1>
      <a:accent2>
        <a:srgbClr val="005495"/>
      </a:accent2>
      <a:accent3>
        <a:srgbClr val="E39717"/>
      </a:accent3>
      <a:accent4>
        <a:srgbClr val="85AD64"/>
      </a:accent4>
      <a:accent5>
        <a:srgbClr val="4F57A6"/>
      </a:accent5>
      <a:accent6>
        <a:srgbClr val="C4122F"/>
      </a:accent6>
      <a:hlink>
        <a:srgbClr val="005495"/>
      </a:hlink>
      <a:folHlink>
        <a:srgbClr val="0054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875c0-074d-4170-8a2d-122cb0fd60b1" xsi:nil="true"/>
    <lcf76f155ced4ddcb4097134ff3c332f xmlns="29a91248-5eb0-4200-a816-ac826698a2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D7FA721215D41B0CAB6B0A74D4AEA" ma:contentTypeVersion="16" ma:contentTypeDescription="Create a new document." ma:contentTypeScope="" ma:versionID="e321c82e90eee983553c40790717946f">
  <xsd:schema xmlns:xsd="http://www.w3.org/2001/XMLSchema" xmlns:xs="http://www.w3.org/2001/XMLSchema" xmlns:p="http://schemas.microsoft.com/office/2006/metadata/properties" xmlns:ns2="29a91248-5eb0-4200-a816-ac826698a280" xmlns:ns3="a15875c0-074d-4170-8a2d-122cb0fd60b1" targetNamespace="http://schemas.microsoft.com/office/2006/metadata/properties" ma:root="true" ma:fieldsID="210858a52c01da52b831011fe8fbb841" ns2:_="" ns3:_="">
    <xsd:import namespace="29a91248-5eb0-4200-a816-ac826698a280"/>
    <xsd:import namespace="a15875c0-074d-4170-8a2d-122cb0fd6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91248-5eb0-4200-a816-ac826698a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dc76aa-dc8f-4179-8eb3-f38e88ab1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75c0-074d-4170-8a2d-122cb0fd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09615b-7752-4454-ab95-ca841e31901c}" ma:internalName="TaxCatchAll" ma:showField="CatchAllData" ma:web="a15875c0-074d-4170-8a2d-122cb0fd6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C9425-8913-48AE-9ACC-0147D3569133}">
  <ds:schemaRefs>
    <ds:schemaRef ds:uri="http://schemas.microsoft.com/office/2006/metadata/properties"/>
    <ds:schemaRef ds:uri="http://schemas.microsoft.com/office/infopath/2007/PartnerControls"/>
    <ds:schemaRef ds:uri="a15875c0-074d-4170-8a2d-122cb0fd60b1"/>
    <ds:schemaRef ds:uri="29a91248-5eb0-4200-a816-ac826698a280"/>
  </ds:schemaRefs>
</ds:datastoreItem>
</file>

<file path=customXml/itemProps2.xml><?xml version="1.0" encoding="utf-8"?>
<ds:datastoreItem xmlns:ds="http://schemas.openxmlformats.org/officeDocument/2006/customXml" ds:itemID="{3D156BD4-7D97-4FBD-9CCE-561F466EC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3D54-4E01-4D0D-846A-FD388743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91248-5eb0-4200-a816-ac826698a280"/>
    <ds:schemaRef ds:uri="a15875c0-074d-4170-8a2d-122cb0fd6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3444</CharactersWithSpaces>
  <SharedDoc>false</SharedDoc>
  <HyperlinkBase>http://cpe.ky.gov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Gayheart, Gabrielle L (CPE)</dc:creator>
  <cp:keywords/>
  <dc:description/>
  <cp:lastModifiedBy>Fraker, Jennifer (CPE)</cp:lastModifiedBy>
  <cp:revision>2</cp:revision>
  <cp:lastPrinted>2020-01-14T20:36:00Z</cp:lastPrinted>
  <dcterms:created xsi:type="dcterms:W3CDTF">2023-01-30T20:49:00Z</dcterms:created>
  <dcterms:modified xsi:type="dcterms:W3CDTF">2023-01-30T20:49:00Z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0x010100BD9D7FA721215D41B0CAB6B0A74D4AEA</vt:lpwstr>
  </property>
  <property fmtid="{D5CDD505-2E9C-101B-9397-08002B2CF9AE}" pid="3" name="MediaServiceImageTags">
    <vt:lpwstr/>
  </property>
</Properties>
</file>