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BA5" w:rsidRDefault="006A24BD">
      <w:pPr>
        <w:pStyle w:val="Heading1"/>
        <w:ind w:firstLine="0"/>
        <w:rPr>
          <w:rFonts w:ascii="Times New Roman" w:hAnsi="Times New Roman"/>
        </w:rPr>
      </w:pPr>
      <w:bookmarkStart w:id="0" w:name="cmte"/>
      <w:bookmarkStart w:id="1" w:name="_GoBack"/>
      <w:bookmarkEnd w:id="0"/>
      <w:bookmarkEnd w:id="1"/>
      <w:r>
        <w:rPr>
          <w:rFonts w:ascii="Times New Roman" w:hAnsi="Times New Roman"/>
        </w:rPr>
        <w:t>Interim Joint Committee on Agriculture</w:t>
      </w:r>
    </w:p>
    <w:p w:rsidR="000A6BA5" w:rsidRDefault="000A6BA5">
      <w:pPr>
        <w:pStyle w:val="Heading1"/>
        <w:ind w:firstLine="0"/>
        <w:rPr>
          <w:rFonts w:ascii="Times New Roman" w:hAnsi="Times New Roman"/>
        </w:rPr>
      </w:pPr>
    </w:p>
    <w:p w:rsidR="000A6BA5" w:rsidRDefault="000A6BA5">
      <w:pPr>
        <w:pStyle w:val="Heading3"/>
        <w:ind w:firstLine="0"/>
        <w:rPr>
          <w:rFonts w:ascii="Times New Roman" w:hAnsi="Times New Roman"/>
        </w:rPr>
      </w:pPr>
      <w:r>
        <w:rPr>
          <w:rFonts w:ascii="Times New Roman" w:hAnsi="Times New Roman"/>
        </w:rPr>
        <w:t>Minutes of the</w:t>
      </w:r>
      <w:r>
        <w:rPr>
          <w:rFonts w:ascii="Times New Roman" w:hAnsi="Times New Roman"/>
          <w:vanish/>
          <w:sz w:val="10"/>
        </w:rPr>
        <w:t>&lt;MeetNo1&gt;</w:t>
      </w:r>
      <w:r>
        <w:rPr>
          <w:rFonts w:ascii="Times New Roman" w:hAnsi="Times New Roman"/>
        </w:rPr>
        <w:t xml:space="preserve"> </w:t>
      </w:r>
      <w:bookmarkStart w:id="2" w:name="MeetNo1"/>
      <w:bookmarkEnd w:id="2"/>
      <w:r w:rsidR="006A24BD">
        <w:rPr>
          <w:rFonts w:ascii="Times New Roman" w:hAnsi="Times New Roman"/>
        </w:rPr>
        <w:t>4th</w:t>
      </w:r>
      <w:r>
        <w:rPr>
          <w:rFonts w:ascii="Times New Roman" w:hAnsi="Times New Roman"/>
        </w:rPr>
        <w:t xml:space="preserve"> Meeting</w:t>
      </w:r>
    </w:p>
    <w:p w:rsidR="000A6BA5" w:rsidRDefault="000A6BA5">
      <w:pPr>
        <w:pStyle w:val="Heading3"/>
        <w:ind w:firstLine="0"/>
        <w:rPr>
          <w:rFonts w:ascii="Times New Roman" w:hAnsi="Times New Roman"/>
        </w:rPr>
      </w:pPr>
      <w:r>
        <w:rPr>
          <w:rFonts w:ascii="Times New Roman" w:hAnsi="Times New Roman"/>
        </w:rPr>
        <w:t xml:space="preserve">of the </w:t>
      </w:r>
      <w:bookmarkStart w:id="3" w:name="IntRecYr"/>
      <w:bookmarkEnd w:id="3"/>
      <w:r w:rsidR="006A24BD">
        <w:rPr>
          <w:rFonts w:ascii="Times New Roman" w:hAnsi="Times New Roman"/>
        </w:rPr>
        <w:t>2020</w:t>
      </w:r>
      <w:r>
        <w:rPr>
          <w:rFonts w:ascii="Times New Roman" w:hAnsi="Times New Roman"/>
        </w:rPr>
        <w:t xml:space="preserve"> Interim</w:t>
      </w:r>
    </w:p>
    <w:p w:rsidR="000A6BA5" w:rsidRDefault="000A6BA5">
      <w:pPr>
        <w:pStyle w:val="Heading3"/>
        <w:ind w:firstLine="0"/>
        <w:rPr>
          <w:rFonts w:ascii="Times New Roman" w:hAnsi="Times New Roman"/>
        </w:rPr>
      </w:pPr>
    </w:p>
    <w:p w:rsidR="000A6BA5" w:rsidRDefault="000A6BA5">
      <w:pPr>
        <w:pStyle w:val="Heading3"/>
        <w:ind w:firstLine="0"/>
        <w:rPr>
          <w:rFonts w:ascii="Times New Roman" w:hAnsi="Times New Roman"/>
        </w:rPr>
      </w:pPr>
      <w:r>
        <w:rPr>
          <w:rFonts w:ascii="Times New Roman" w:hAnsi="Times New Roman"/>
          <w:vanish/>
          <w:sz w:val="10"/>
        </w:rPr>
        <w:t>&lt;MeetMDY1&gt;</w:t>
      </w:r>
      <w:r>
        <w:rPr>
          <w:rFonts w:ascii="Times New Roman" w:hAnsi="Times New Roman"/>
        </w:rPr>
        <w:t xml:space="preserve"> </w:t>
      </w:r>
      <w:bookmarkStart w:id="4" w:name="MeetMDY1"/>
      <w:bookmarkEnd w:id="4"/>
      <w:r w:rsidR="006A24BD">
        <w:rPr>
          <w:rFonts w:ascii="Times New Roman" w:hAnsi="Times New Roman"/>
        </w:rPr>
        <w:t>September 17, 2020</w:t>
      </w:r>
      <w:r>
        <w:rPr>
          <w:rFonts w:ascii="Times New Roman" w:hAnsi="Times New Roman"/>
        </w:rPr>
        <w:t xml:space="preserve"> </w:t>
      </w:r>
    </w:p>
    <w:p w:rsidR="000A6BA5" w:rsidRDefault="000A6BA5">
      <w:pPr>
        <w:pStyle w:val="Heading3"/>
        <w:ind w:firstLine="0"/>
        <w:rPr>
          <w:rFonts w:ascii="Times New Roman" w:hAnsi="Times New Roman"/>
        </w:rPr>
      </w:pPr>
    </w:p>
    <w:p w:rsidR="00B1063C" w:rsidRPr="002F0881" w:rsidRDefault="00B1063C">
      <w:pPr>
        <w:rPr>
          <w:b/>
        </w:rPr>
      </w:pPr>
      <w:r w:rsidRPr="002F0881">
        <w:rPr>
          <w:b/>
        </w:rPr>
        <w:t>Call to Order and Roll Call</w:t>
      </w:r>
    </w:p>
    <w:p w:rsidR="000A6BA5" w:rsidRDefault="000A6BA5">
      <w:r>
        <w:t>The</w:t>
      </w:r>
      <w:r>
        <w:rPr>
          <w:vanish/>
          <w:sz w:val="10"/>
        </w:rPr>
        <w:t>&lt;MeetNo2&gt;</w:t>
      </w:r>
      <w:r>
        <w:t xml:space="preserve"> </w:t>
      </w:r>
      <w:bookmarkStart w:id="5" w:name="MeetNo2"/>
      <w:bookmarkEnd w:id="5"/>
      <w:r w:rsidR="006A24BD">
        <w:t>4th</w:t>
      </w:r>
      <w:r>
        <w:t xml:space="preserve"> meeting of the </w:t>
      </w:r>
      <w:bookmarkStart w:id="6" w:name="cmte2"/>
      <w:bookmarkEnd w:id="6"/>
      <w:r w:rsidR="006A24BD">
        <w:t>Interim Joint Committee on Agriculture</w:t>
      </w:r>
      <w:r>
        <w:t xml:space="preserve"> was held on</w:t>
      </w:r>
      <w:r>
        <w:rPr>
          <w:vanish/>
          <w:sz w:val="10"/>
        </w:rPr>
        <w:t>&lt;Day&gt;</w:t>
      </w:r>
      <w:r>
        <w:t xml:space="preserve"> </w:t>
      </w:r>
      <w:bookmarkStart w:id="7" w:name="Day"/>
      <w:bookmarkEnd w:id="7"/>
      <w:r w:rsidR="006A24BD">
        <w:t>Thursday</w:t>
      </w:r>
      <w:r>
        <w:t>,</w:t>
      </w:r>
      <w:r>
        <w:rPr>
          <w:vanish/>
          <w:sz w:val="10"/>
        </w:rPr>
        <w:t>&lt;MeetMDY2&gt;</w:t>
      </w:r>
      <w:r>
        <w:t xml:space="preserve"> </w:t>
      </w:r>
      <w:bookmarkStart w:id="8" w:name="MeetMDY2"/>
      <w:bookmarkEnd w:id="8"/>
      <w:r w:rsidR="006A24BD">
        <w:t>September 17, 2020</w:t>
      </w:r>
      <w:r>
        <w:t>, at</w:t>
      </w:r>
      <w:r>
        <w:rPr>
          <w:vanish/>
          <w:sz w:val="10"/>
        </w:rPr>
        <w:t>&lt;MeetTime&gt;</w:t>
      </w:r>
      <w:r>
        <w:t xml:space="preserve"> </w:t>
      </w:r>
      <w:bookmarkStart w:id="9" w:name="MeetTime"/>
      <w:bookmarkEnd w:id="9"/>
      <w:r w:rsidR="006A24BD">
        <w:t>8:30 AM</w:t>
      </w:r>
      <w:r>
        <w:t>, in</w:t>
      </w:r>
      <w:r>
        <w:rPr>
          <w:vanish/>
          <w:sz w:val="10"/>
        </w:rPr>
        <w:t>&lt;Room&gt;</w:t>
      </w:r>
      <w:r>
        <w:t xml:space="preserve"> </w:t>
      </w:r>
      <w:bookmarkStart w:id="10" w:name="Room"/>
      <w:bookmarkEnd w:id="10"/>
      <w:r w:rsidR="006A24BD">
        <w:t>Room 171 of the Capitol Annex</w:t>
      </w:r>
      <w:r>
        <w:t xml:space="preserve">. </w:t>
      </w:r>
      <w:bookmarkStart w:id="11" w:name="pchair"/>
      <w:bookmarkEnd w:id="11"/>
      <w:r w:rsidR="006A24BD">
        <w:t>Representative Richard Heath, Chair</w:t>
      </w:r>
      <w:r>
        <w:t>, called the meeting to order, and the secretary called the roll.</w:t>
      </w:r>
    </w:p>
    <w:p w:rsidR="000A6BA5" w:rsidRDefault="000A6BA5"/>
    <w:p w:rsidR="000A6BA5" w:rsidRDefault="000A6BA5">
      <w:r>
        <w:t>Present were:</w:t>
      </w:r>
    </w:p>
    <w:p w:rsidR="000A6BA5" w:rsidRDefault="000A6BA5"/>
    <w:p w:rsidR="000A6BA5" w:rsidRDefault="000A6BA5">
      <w:r>
        <w:rPr>
          <w:u w:val="single"/>
        </w:rPr>
        <w:t>Members:</w:t>
      </w:r>
      <w:r>
        <w:rPr>
          <w:vanish/>
          <w:sz w:val="10"/>
          <w:u w:val="single"/>
        </w:rPr>
        <w:t>&lt;Members&gt;</w:t>
      </w:r>
      <w:r>
        <w:t xml:space="preserve"> </w:t>
      </w:r>
      <w:bookmarkStart w:id="12" w:name="Members"/>
      <w:bookmarkEnd w:id="12"/>
      <w:r w:rsidR="006A24BD">
        <w:t>Senator Paul Hornback, Co-Chair; Representative Richard Heath, Co-Chair; Senators Stan Humphries, Robby Mills, Dennis Parrett, Damon Thayer, Stephen West, and Whitney Westerfield; Representatives George Brown Jr, Kelly Flood, Joe Graviss, Mark Hart, Kim King, Matthew Koch, Phillip Pratt, Brandon Reed, Rachel Roberts, Steven Rudy, Dean Schamore, John Sims Jr, Wilson Stone, Nancy Tate, Walker Thomas, James Tipton, and Susan Westrom</w:t>
      </w:r>
      <w:r>
        <w:t>.</w:t>
      </w:r>
    </w:p>
    <w:p w:rsidR="000A6BA5" w:rsidRDefault="000A6BA5"/>
    <w:p w:rsidR="000A6BA5" w:rsidRDefault="000A6BA5">
      <w:r>
        <w:rPr>
          <w:u w:val="single"/>
        </w:rPr>
        <w:t>Guests:</w:t>
      </w:r>
      <w:r>
        <w:t xml:space="preserve">  </w:t>
      </w:r>
      <w:r w:rsidR="006A24BD">
        <w:t>Julie Brooks, Regulation Coordinator, Department for Public Health</w:t>
      </w:r>
      <w:r w:rsidR="00BB376B">
        <w:t xml:space="preserve">; </w:t>
      </w:r>
      <w:r w:rsidR="006A24BD">
        <w:t>Donna Little, Deputy Executive Director, Office of Legislative and Regulatory Affairs, Cabinet for Health and Family Services</w:t>
      </w:r>
      <w:r w:rsidR="00BB376B">
        <w:t>;</w:t>
      </w:r>
      <w:r w:rsidR="006A24BD">
        <w:t xml:space="preserve"> Kelli Rodman, Executive Director, Office of Legislative and Regulatory Affairs, Cabinet for Health and Family Services</w:t>
      </w:r>
      <w:r w:rsidR="00BB376B">
        <w:t>;</w:t>
      </w:r>
      <w:r w:rsidR="006A24BD">
        <w:t xml:space="preserve"> Dr. Chad Lee, Director, Grain and Forage Center of Excellence, UK College of Agriculture, Food, and Environment</w:t>
      </w:r>
      <w:r w:rsidR="00BB376B">
        <w:t xml:space="preserve">; </w:t>
      </w:r>
      <w:r w:rsidR="006A24BD">
        <w:t>Laura Knoth, Kentucky Small Grain Growers Association</w:t>
      </w:r>
      <w:r w:rsidR="00BB376B">
        <w:t>;</w:t>
      </w:r>
      <w:r w:rsidR="006A24BD">
        <w:t xml:space="preserve"> Billy Van Pelt, American Farmland Trust</w:t>
      </w:r>
      <w:r w:rsidR="00BB376B">
        <w:t>;</w:t>
      </w:r>
      <w:r w:rsidR="006A24BD">
        <w:t xml:space="preserve"> Sam H</w:t>
      </w:r>
      <w:r w:rsidR="00BB376B">
        <w:t>a</w:t>
      </w:r>
      <w:r w:rsidR="006A24BD">
        <w:t>lcomb, Walnut Grove Farms</w:t>
      </w:r>
      <w:r w:rsidR="00BB376B">
        <w:t>;</w:t>
      </w:r>
      <w:r w:rsidR="006A24BD">
        <w:t xml:space="preserve"> </w:t>
      </w:r>
      <w:r w:rsidR="00D12456">
        <w:t>Chris Poynter, Woodford Reserve</w:t>
      </w:r>
      <w:r w:rsidR="00BB376B">
        <w:t>;</w:t>
      </w:r>
      <w:r w:rsidR="00D12456">
        <w:t xml:space="preserve"> Chris Morris, Master Distiller, Woodford Reserve</w:t>
      </w:r>
      <w:r w:rsidR="00BB376B">
        <w:t>;</w:t>
      </w:r>
      <w:r w:rsidR="00D12456">
        <w:t xml:space="preserve"> Brian Brandt and Scott Franklin, American Farm Land Trust</w:t>
      </w:r>
      <w:r w:rsidR="00BB376B">
        <w:t>;</w:t>
      </w:r>
      <w:r w:rsidR="00D12456">
        <w:t xml:space="preserve"> </w:t>
      </w:r>
      <w:r w:rsidR="006A24BD">
        <w:t xml:space="preserve">and Keith Rogers, Chief of Staff, Kentucky Department of Agriculture. </w:t>
      </w:r>
    </w:p>
    <w:p w:rsidR="000A6BA5" w:rsidRDefault="000A6BA5"/>
    <w:p w:rsidR="000A6BA5" w:rsidRDefault="000A6BA5">
      <w:r>
        <w:rPr>
          <w:u w:val="single"/>
        </w:rPr>
        <w:t>LRC Staff:</w:t>
      </w:r>
      <w:r>
        <w:t xml:space="preserve">  </w:t>
      </w:r>
      <w:bookmarkStart w:id="13" w:name="cmtestaff"/>
      <w:bookmarkEnd w:id="13"/>
      <w:r w:rsidR="006A24BD">
        <w:t>Stefan Kasacavage, Kelly Ludwig, Nathan Smith, Susan Spoonamore, Committee Assistant.</w:t>
      </w:r>
    </w:p>
    <w:p w:rsidR="000A6BA5" w:rsidRDefault="000A6BA5"/>
    <w:p w:rsidR="006A24BD" w:rsidRDefault="006A24BD">
      <w:r>
        <w:t xml:space="preserve">The August 27, 2020 minutes were approved without objection, upon motion made by Representative Reed and seconded by Representative Koch. </w:t>
      </w:r>
    </w:p>
    <w:p w:rsidR="006A24BD" w:rsidRDefault="006A24BD"/>
    <w:p w:rsidR="006A24BD" w:rsidRDefault="006A24BD">
      <w:r>
        <w:rPr>
          <w:b/>
        </w:rPr>
        <w:t xml:space="preserve">Update of </w:t>
      </w:r>
      <w:r w:rsidR="00D0196E">
        <w:rPr>
          <w:b/>
        </w:rPr>
        <w:t>Administrative</w:t>
      </w:r>
      <w:r>
        <w:rPr>
          <w:b/>
        </w:rPr>
        <w:t xml:space="preserve"> Regulation Related to Food Establishments</w:t>
      </w:r>
    </w:p>
    <w:p w:rsidR="009B484F" w:rsidRDefault="007661F6">
      <w:r>
        <w:t>Julie Brooks, Regulations Coordinator, Department for Public Health explained the timeline in the regulation process for food service establishment fees</w:t>
      </w:r>
      <w:r w:rsidR="007B570D">
        <w:t xml:space="preserve">. </w:t>
      </w:r>
      <w:r>
        <w:t>An amendment was filed to 902 KAR 45:110 in June and the public comment period ended August 31</w:t>
      </w:r>
      <w:r w:rsidR="007B570D">
        <w:t xml:space="preserve">. </w:t>
      </w:r>
      <w:r>
        <w:t xml:space="preserve">The </w:t>
      </w:r>
      <w:r>
        <w:lastRenderedPageBreak/>
        <w:t>Department is working through the statement of consideration that will be filed with the Legislative Research Commission (LRC) by October 15, 2020</w:t>
      </w:r>
      <w:r w:rsidR="007B570D">
        <w:t xml:space="preserve">. </w:t>
      </w:r>
      <w:r>
        <w:t xml:space="preserve">She said </w:t>
      </w:r>
      <w:r w:rsidR="005C2BC1">
        <w:t xml:space="preserve">the language in House Bill 129 gave the Department until December 31, 2020, to file an </w:t>
      </w:r>
      <w:r>
        <w:t xml:space="preserve">amendment to the regulation </w:t>
      </w:r>
      <w:r w:rsidR="005C2BC1">
        <w:t>to raise</w:t>
      </w:r>
      <w:r>
        <w:t xml:space="preserve"> food service establishment fees by 25 percent</w:t>
      </w:r>
      <w:r w:rsidR="00BB376B">
        <w:t>.</w:t>
      </w:r>
      <w:r w:rsidR="005C2BC1">
        <w:t xml:space="preserve"> </w:t>
      </w:r>
      <w:r>
        <w:t xml:space="preserve">The other part of the amendment removes the food manufacturing fees from that regulation and those fees will be </w:t>
      </w:r>
      <w:r w:rsidR="00D0196E">
        <w:t>promulgated</w:t>
      </w:r>
      <w:r>
        <w:t xml:space="preserve"> </w:t>
      </w:r>
      <w:r w:rsidR="009B484F">
        <w:t>through 902 KAR 45:180 (a new administrative regulation). The new regulation was filed on June 4, 2020</w:t>
      </w:r>
      <w:r w:rsidR="008B056B">
        <w:t>,</w:t>
      </w:r>
      <w:r w:rsidR="009B484F">
        <w:t xml:space="preserve"> and the Department received approximately 450 comments on that regulation. A statement of consideration will also be filed with the LRC. Ms. Brooks stated that once the statements of considerations are filed, the regulations will go before the Administrative Regulations Review Subcommittee in November, and then move on to the second committee either this December or March, 2021</w:t>
      </w:r>
      <w:r w:rsidR="007B570D">
        <w:t xml:space="preserve">. </w:t>
      </w:r>
      <w:r w:rsidR="009B484F">
        <w:t xml:space="preserve">Ms. Brooks said the food manufacturing fee structure is being changed to a risk model that will include income </w:t>
      </w:r>
      <w:r w:rsidR="00BB376B">
        <w:t xml:space="preserve">brackets </w:t>
      </w:r>
      <w:r w:rsidR="009B484F">
        <w:t>for manufacturer</w:t>
      </w:r>
      <w:r w:rsidR="00BB376B">
        <w:t>s</w:t>
      </w:r>
      <w:r w:rsidR="007B570D">
        <w:t xml:space="preserve">. </w:t>
      </w:r>
    </w:p>
    <w:p w:rsidR="005C2BC1" w:rsidRDefault="005C2BC1"/>
    <w:p w:rsidR="005C2BC1" w:rsidRDefault="005C2BC1">
      <w:r>
        <w:t>In resp</w:t>
      </w:r>
      <w:r w:rsidR="0066604A">
        <w:t xml:space="preserve">onse to Representative Graviss, </w:t>
      </w:r>
      <w:r>
        <w:t xml:space="preserve">Ms. Brooks said </w:t>
      </w:r>
      <w:r w:rsidR="0066604A">
        <w:t xml:space="preserve">the </w:t>
      </w:r>
      <w:r w:rsidR="00C8142B">
        <w:t xml:space="preserve">authority to increase fees for </w:t>
      </w:r>
      <w:r w:rsidR="0048251F">
        <w:t xml:space="preserve">food processing </w:t>
      </w:r>
      <w:r w:rsidR="00BB376B">
        <w:t xml:space="preserve">establishments </w:t>
      </w:r>
      <w:r w:rsidR="0066604A">
        <w:t>is in</w:t>
      </w:r>
      <w:r>
        <w:t xml:space="preserve"> </w:t>
      </w:r>
      <w:r w:rsidR="0066604A">
        <w:t xml:space="preserve">KRS 217.125 (2). </w:t>
      </w:r>
      <w:r w:rsidR="0048251F">
        <w:t xml:space="preserve">The </w:t>
      </w:r>
      <w:r w:rsidR="00C8142B">
        <w:t xml:space="preserve">authority to increase </w:t>
      </w:r>
      <w:r w:rsidR="0048251F">
        <w:t xml:space="preserve">food service and establishment fees is in KRS 217.125 (4). </w:t>
      </w:r>
      <w:r w:rsidR="0066604A">
        <w:t>The authority to change to a risk based model, goes back to the F</w:t>
      </w:r>
      <w:r w:rsidR="00C8142B">
        <w:t>ood and Drug Administration’s (F</w:t>
      </w:r>
      <w:r w:rsidR="0066604A">
        <w:t>DA</w:t>
      </w:r>
      <w:r w:rsidR="00C8142B">
        <w:t>)</w:t>
      </w:r>
      <w:r w:rsidR="0066604A">
        <w:t xml:space="preserve"> </w:t>
      </w:r>
      <w:r w:rsidR="00C8142B">
        <w:t>classification</w:t>
      </w:r>
      <w:r w:rsidR="0066604A">
        <w:t xml:space="preserve"> of food manufacturing. </w:t>
      </w:r>
    </w:p>
    <w:p w:rsidR="00FB1407" w:rsidRDefault="00FB1407"/>
    <w:p w:rsidR="00FB1407" w:rsidRDefault="00FB1407">
      <w:r>
        <w:t>Representative Graviss said he was concerned about the Cabinet going against the intent of House Bill 129</w:t>
      </w:r>
      <w:r w:rsidR="00BB376B">
        <w:t xml:space="preserve"> from the 2020 </w:t>
      </w:r>
      <w:r w:rsidR="00FD055C">
        <w:t>regular</w:t>
      </w:r>
      <w:r w:rsidR="00BB376B">
        <w:t xml:space="preserve"> session</w:t>
      </w:r>
      <w:r>
        <w:t>. Some of the fees contained in the proposed fee structure will be more than some farmers make in a year.</w:t>
      </w:r>
      <w:r w:rsidR="006471CC">
        <w:t xml:space="preserve"> </w:t>
      </w:r>
      <w:r>
        <w:t xml:space="preserve">Ms. Brooks stated that the Department would take another look at the proposed fee structure. </w:t>
      </w:r>
    </w:p>
    <w:p w:rsidR="00FB1407" w:rsidRDefault="00FB1407"/>
    <w:p w:rsidR="00FB1407" w:rsidRDefault="00FB1407">
      <w:r>
        <w:t xml:space="preserve">In response to Representative King, Ms. Brooks </w:t>
      </w:r>
      <w:r w:rsidR="006471CC">
        <w:t xml:space="preserve">said the Department would address all comments received, and </w:t>
      </w:r>
      <w:r w:rsidR="00D12456">
        <w:t xml:space="preserve">those </w:t>
      </w:r>
      <w:r w:rsidR="006471CC">
        <w:t xml:space="preserve">would be listed in the statement of  consideration for both 902 KAR 45:110 and 902 KAR 45:180. </w:t>
      </w:r>
    </w:p>
    <w:p w:rsidR="00180768" w:rsidRDefault="00180768"/>
    <w:p w:rsidR="00180768" w:rsidRDefault="00180768">
      <w:r>
        <w:t>In r</w:t>
      </w:r>
      <w:r w:rsidR="006471CC">
        <w:t xml:space="preserve">esponse to Representative Reed, Ms. Brooks said that there are 176 firms that fall within the </w:t>
      </w:r>
      <w:r w:rsidR="007B27C9">
        <w:t>income level of $100,000 and $1,000,000</w:t>
      </w:r>
      <w:r w:rsidR="006471CC">
        <w:t>. She said she would provide</w:t>
      </w:r>
      <w:r w:rsidR="00BB376B">
        <w:t xml:space="preserve"> </w:t>
      </w:r>
      <w:r w:rsidR="006471CC">
        <w:t>to staff the number of firms list</w:t>
      </w:r>
      <w:r w:rsidR="007B27C9">
        <w:t>ed</w:t>
      </w:r>
      <w:r w:rsidR="006471CC">
        <w:t xml:space="preserve"> under </w:t>
      </w:r>
      <w:r w:rsidR="007B27C9">
        <w:t xml:space="preserve">the income level of $100,000 and income greater than $1,000,000. </w:t>
      </w:r>
    </w:p>
    <w:p w:rsidR="007B27C9" w:rsidRDefault="007B27C9"/>
    <w:p w:rsidR="007B27C9" w:rsidRDefault="007B27C9">
      <w:r>
        <w:t>Senator West stated that there should be fee decreases instead of increases, especially in light of food shortages</w:t>
      </w:r>
      <w:r w:rsidR="001674BC">
        <w:t xml:space="preserve"> during a pandemic</w:t>
      </w:r>
      <w:r>
        <w:t xml:space="preserve">. </w:t>
      </w:r>
    </w:p>
    <w:p w:rsidR="001674BC" w:rsidRDefault="001674BC"/>
    <w:p w:rsidR="001674BC" w:rsidRDefault="001674BC">
      <w:r>
        <w:t xml:space="preserve">Senator Hornback stated that the Department should be focused on the health and well-being of all Kentuckians, which means the availability of fresh produce. The proposed fee increases work against the producers and consumers. </w:t>
      </w:r>
    </w:p>
    <w:p w:rsidR="001674BC" w:rsidRDefault="001674BC"/>
    <w:p w:rsidR="001674BC" w:rsidRDefault="001674BC">
      <w:r>
        <w:t>Representative Gravis</w:t>
      </w:r>
      <w:r w:rsidR="00C07929">
        <w:t>s</w:t>
      </w:r>
      <w:r>
        <w:t xml:space="preserve"> said that even though this proposal was much better than the first </w:t>
      </w:r>
      <w:r w:rsidR="00C07929">
        <w:t>proposal</w:t>
      </w:r>
      <w:r>
        <w:t xml:space="preserve">, it is still </w:t>
      </w:r>
      <w:r w:rsidR="00C07929">
        <w:t xml:space="preserve">inappropriate </w:t>
      </w:r>
      <w:r w:rsidR="00BB376B">
        <w:t xml:space="preserve">to promulgate administrative regulations that go </w:t>
      </w:r>
      <w:r w:rsidR="00BB376B">
        <w:lastRenderedPageBreak/>
        <w:t xml:space="preserve">beyond the limitations set in </w:t>
      </w:r>
      <w:r w:rsidR="00C07929">
        <w:t xml:space="preserve">House Bill 129. Representative Graviss asked if the co-chairs would consider doing a letter to the Department listing the concerns and comments of the committee. </w:t>
      </w:r>
    </w:p>
    <w:p w:rsidR="00C07929" w:rsidRDefault="00C07929"/>
    <w:p w:rsidR="00C07929" w:rsidRDefault="00C07929">
      <w:r>
        <w:t xml:space="preserve">Ms. Brooks stated that the comment period on the regulation ended in August. </w:t>
      </w:r>
      <w:r w:rsidR="008A3050">
        <w:t xml:space="preserve">Although, she said the Department would take a look at the written comments already received and the comments made </w:t>
      </w:r>
      <w:r w:rsidR="00D12456">
        <w:t xml:space="preserve">in </w:t>
      </w:r>
      <w:r w:rsidR="008A3050">
        <w:t>today</w:t>
      </w:r>
      <w:r w:rsidR="00D12456">
        <w:t>’s meeting</w:t>
      </w:r>
      <w:r w:rsidR="008A3050">
        <w:t xml:space="preserve"> and possibly make some changes. </w:t>
      </w:r>
    </w:p>
    <w:p w:rsidR="00C07929" w:rsidRDefault="00C07929"/>
    <w:p w:rsidR="00C07929" w:rsidRDefault="00C07929">
      <w:r>
        <w:t xml:space="preserve">Ms. Donna Little, Deputy Executive Director, Office of Legislative and Regulatory Affairs, Cabinet for Health and Family Services, stated </w:t>
      </w:r>
      <w:r w:rsidR="008A3050">
        <w:t xml:space="preserve">that the committee’s comments would not be included in the record, but </w:t>
      </w:r>
      <w:r w:rsidR="00C231CE">
        <w:t xml:space="preserve">could </w:t>
      </w:r>
      <w:r w:rsidR="008A3050">
        <w:t xml:space="preserve">be considered </w:t>
      </w:r>
      <w:r w:rsidR="00C231CE">
        <w:t>in making changes</w:t>
      </w:r>
      <w:r w:rsidR="008A3050">
        <w:t xml:space="preserve"> </w:t>
      </w:r>
      <w:r w:rsidR="00BB376B">
        <w:t>to</w:t>
      </w:r>
      <w:r w:rsidR="00C231CE">
        <w:t xml:space="preserve"> the </w:t>
      </w:r>
      <w:r w:rsidR="008A3050">
        <w:t>regulation.</w:t>
      </w:r>
      <w:r w:rsidR="00C231CE">
        <w:t xml:space="preserve"> The Statement of Consideration deadline is October 15, 2020, therefore there is not enough time to revise and add comments. </w:t>
      </w:r>
    </w:p>
    <w:p w:rsidR="00C231CE" w:rsidRDefault="00C231CE"/>
    <w:p w:rsidR="00C231CE" w:rsidRDefault="00C231CE">
      <w:r>
        <w:t>In response to Representative Tate’s question about why the fee increases are so important to do right now, other than generating additional revenue, Ms</w:t>
      </w:r>
      <w:r w:rsidR="002172BD">
        <w:t>.</w:t>
      </w:r>
      <w:r>
        <w:t xml:space="preserve"> Brooks stated that House Bill 129 has a time limit of December 31, 2020, </w:t>
      </w:r>
      <w:r w:rsidR="002172BD">
        <w:t xml:space="preserve">in order for the Department to file a fee increase. </w:t>
      </w:r>
    </w:p>
    <w:p w:rsidR="002172BD" w:rsidRDefault="002172BD"/>
    <w:p w:rsidR="002172BD" w:rsidRDefault="002172BD">
      <w:r>
        <w:t xml:space="preserve">In response to Representative Tate, Ms. Kelli Rodman, Executive Director, Office of Legislative and Regulatory Affairs, Cabinet for Health and Family Services, </w:t>
      </w:r>
      <w:r w:rsidR="00BE172F">
        <w:t xml:space="preserve">stated that House Bill 129 contains language that </w:t>
      </w:r>
      <w:r w:rsidR="00BB376B">
        <w:t xml:space="preserve">changes to </w:t>
      </w:r>
      <w:r w:rsidR="00BE172F">
        <w:t xml:space="preserve">the regulations must be done by the end of 2020. </w:t>
      </w:r>
    </w:p>
    <w:p w:rsidR="00BE172F" w:rsidRDefault="00BE172F"/>
    <w:p w:rsidR="00BE172F" w:rsidRDefault="00BE172F">
      <w:r>
        <w:t>Senator Thayer asked the Department to consider what consumers are dealing with in this pandemic before implementing massive fee increases. He also asked the co-chairs to send a joint letter to all the interested parties to formalize, in writing, the bi</w:t>
      </w:r>
      <w:r w:rsidR="00D0196E">
        <w:t>partisan</w:t>
      </w:r>
      <w:r>
        <w:t xml:space="preserve"> concerns discussed by the committee.</w:t>
      </w:r>
    </w:p>
    <w:p w:rsidR="00BE172F" w:rsidRDefault="00BE172F"/>
    <w:p w:rsidR="00BE172F" w:rsidRDefault="00BE172F">
      <w:r>
        <w:t>Senator Parr</w:t>
      </w:r>
      <w:r w:rsidR="00BB376B">
        <w:t>e</w:t>
      </w:r>
      <w:r>
        <w:t>tt stated that</w:t>
      </w:r>
      <w:r w:rsidR="00D76E18">
        <w:t xml:space="preserve"> if the Department decides to apply the three</w:t>
      </w:r>
      <w:r w:rsidR="00BB376B">
        <w:t>-</w:t>
      </w:r>
      <w:r w:rsidR="00D76E18">
        <w:t>tier</w:t>
      </w:r>
      <w:r w:rsidR="00BB376B">
        <w:t>ed</w:t>
      </w:r>
      <w:r w:rsidR="00D76E18">
        <w:t xml:space="preserve"> structure, then apply the rules of House Bill 129.</w:t>
      </w:r>
    </w:p>
    <w:p w:rsidR="00D76E18" w:rsidRDefault="00D76E18"/>
    <w:p w:rsidR="00D76E18" w:rsidRDefault="00D76E18">
      <w:r>
        <w:t>In response to Senator West, Ms. Rodman stated</w:t>
      </w:r>
      <w:r w:rsidR="000D243E">
        <w:t xml:space="preserve"> that she will have to review the legislation to see if a fee increase is mandated</w:t>
      </w:r>
      <w:r w:rsidR="007B570D">
        <w:t xml:space="preserve">. </w:t>
      </w:r>
    </w:p>
    <w:p w:rsidR="000D243E" w:rsidRDefault="000D243E"/>
    <w:p w:rsidR="00C42042" w:rsidRDefault="000D243E">
      <w:r>
        <w:t xml:space="preserve">In response to Senator West, Ms. Rodman said that </w:t>
      </w:r>
      <w:r w:rsidR="00806EA6">
        <w:t xml:space="preserve">increased fees would not go into effect until 2022, pending agreement of the committee of jurisdiction. </w:t>
      </w:r>
    </w:p>
    <w:p w:rsidR="00C42042" w:rsidRDefault="00C42042"/>
    <w:p w:rsidR="000D243E" w:rsidRDefault="00C42042">
      <w:r>
        <w:t>Representative Pratt</w:t>
      </w:r>
      <w:r w:rsidR="000D243E">
        <w:t xml:space="preserve"> </w:t>
      </w:r>
      <w:r>
        <w:t>stated that increasing fees from $125 to $2,500 would devastate small businesses</w:t>
      </w:r>
      <w:r w:rsidR="007B570D">
        <w:t xml:space="preserve">. </w:t>
      </w:r>
      <w:r>
        <w:t xml:space="preserve">Ms. Rodman said that </w:t>
      </w:r>
      <w:r w:rsidR="00D12456">
        <w:t xml:space="preserve">the proposed </w:t>
      </w:r>
      <w:r>
        <w:t xml:space="preserve">fee structure was being looked into. </w:t>
      </w:r>
    </w:p>
    <w:p w:rsidR="00D0196E" w:rsidRDefault="00D0196E"/>
    <w:p w:rsidR="00D0196E" w:rsidRDefault="00D0196E">
      <w:r>
        <w:t xml:space="preserve">Representative Tate said that she would be willing to do an amendment to the bill in order to eliminate this type of activity in the future. </w:t>
      </w:r>
    </w:p>
    <w:p w:rsidR="00522BE1" w:rsidRDefault="00522BE1"/>
    <w:p w:rsidR="00522BE1" w:rsidRDefault="00522BE1">
      <w:r>
        <w:rPr>
          <w:b/>
        </w:rPr>
        <w:t>Overview of the Kentucky Commercial Rye Crop Initiative</w:t>
      </w:r>
    </w:p>
    <w:p w:rsidR="00522BE1" w:rsidRPr="00522BE1" w:rsidRDefault="00522BE1" w:rsidP="004249C9">
      <w:r>
        <w:t>Mr. Billy Van Pelt, Senior Director of External Relations, American Farm</w:t>
      </w:r>
      <w:r w:rsidR="00450E89">
        <w:t>l</w:t>
      </w:r>
      <w:r>
        <w:t>and Trust</w:t>
      </w:r>
      <w:r w:rsidR="00450E89">
        <w:t xml:space="preserve"> (AFT)</w:t>
      </w:r>
      <w:r>
        <w:t xml:space="preserve">, </w:t>
      </w:r>
      <w:r w:rsidR="00262112">
        <w:t>stated</w:t>
      </w:r>
      <w:r>
        <w:t xml:space="preserve"> that AFT was founded in 1980. AFT speaks for the land and the people who grow </w:t>
      </w:r>
      <w:r w:rsidR="00A91DC9">
        <w:t>the nation’s</w:t>
      </w:r>
      <w:r>
        <w:t xml:space="preserve"> food</w:t>
      </w:r>
      <w:r w:rsidR="007B570D">
        <w:t xml:space="preserve">. </w:t>
      </w:r>
      <w:r>
        <w:t>The</w:t>
      </w:r>
      <w:r w:rsidR="00984A90">
        <w:t xml:space="preserve"> AFT has three priorities: </w:t>
      </w:r>
      <w:r w:rsidR="00A91DC9">
        <w:t>protecting agricultural land, promoting sound farming practices, and keeping farmers on the</w:t>
      </w:r>
      <w:r w:rsidR="00450E89">
        <w:t>ir</w:t>
      </w:r>
      <w:r w:rsidR="00A91DC9">
        <w:t xml:space="preserve"> land</w:t>
      </w:r>
      <w:r w:rsidR="007B570D">
        <w:t xml:space="preserve">. </w:t>
      </w:r>
      <w:r w:rsidR="00262112">
        <w:t xml:space="preserve">Mr. Van Pelt explained that commercial quality rye was once widely cultivated in Kentucky. Over the years, </w:t>
      </w:r>
      <w:r w:rsidR="00E80745">
        <w:t xml:space="preserve">the </w:t>
      </w:r>
      <w:r w:rsidR="00262112">
        <w:t xml:space="preserve">production of rye almost ceased because farmers </w:t>
      </w:r>
      <w:r w:rsidR="00E80745">
        <w:t>decided</w:t>
      </w:r>
      <w:r w:rsidR="00262112">
        <w:t xml:space="preserve"> to </w:t>
      </w:r>
      <w:r w:rsidR="00450E89">
        <w:t xml:space="preserve">produce </w:t>
      </w:r>
      <w:r w:rsidR="00262112">
        <w:t>row</w:t>
      </w:r>
      <w:r w:rsidR="00450E89">
        <w:t xml:space="preserve"> </w:t>
      </w:r>
      <w:r w:rsidR="00262112">
        <w:t>crop</w:t>
      </w:r>
      <w:r w:rsidR="00450E89">
        <w:t>s</w:t>
      </w:r>
      <w:r w:rsidR="00CF59A1">
        <w:t xml:space="preserve"> </w:t>
      </w:r>
      <w:r w:rsidR="00450E89">
        <w:t>like</w:t>
      </w:r>
      <w:r w:rsidR="00CF59A1">
        <w:t xml:space="preserve"> corn and soybeans. </w:t>
      </w:r>
      <w:r w:rsidR="00E80745">
        <w:t>D</w:t>
      </w:r>
      <w:r w:rsidR="00CF59A1">
        <w:t>ue to recent research, funding, and interest</w:t>
      </w:r>
      <w:r w:rsidR="00E80745">
        <w:t xml:space="preserve"> of farmers and distillers, growing cereal rye could provide additional revenue for the farmers and provide rye for making bourbon. </w:t>
      </w:r>
      <w:r w:rsidR="00851E43">
        <w:t>T</w:t>
      </w:r>
      <w:r w:rsidR="00A91DC9">
        <w:t>he Kentucky Commercial Rye Cover Crop Initiative ha</w:t>
      </w:r>
      <w:r w:rsidR="00E80745">
        <w:t>d</w:t>
      </w:r>
      <w:r w:rsidR="00A91DC9">
        <w:t xml:space="preserve"> two goals</w:t>
      </w:r>
      <w:r w:rsidR="00851E43">
        <w:t>:</w:t>
      </w:r>
      <w:r w:rsidR="00A91DC9">
        <w:t xml:space="preserve"> </w:t>
      </w:r>
      <w:r w:rsidR="00450E89">
        <w:t xml:space="preserve">to </w:t>
      </w:r>
      <w:r w:rsidR="00A91DC9">
        <w:t xml:space="preserve">determine how to best grow cereal rye as a high-quality grain crop and </w:t>
      </w:r>
      <w:r w:rsidR="00450E89">
        <w:t xml:space="preserve">to </w:t>
      </w:r>
      <w:r w:rsidR="00A91DC9">
        <w:t xml:space="preserve">develop a network of farmers and buyers of cereal rye. </w:t>
      </w:r>
      <w:r w:rsidR="00851E43">
        <w:t>The</w:t>
      </w:r>
      <w:r w:rsidR="00A91DC9">
        <w:t xml:space="preserve"> AFT would be partnering with </w:t>
      </w:r>
      <w:r w:rsidR="00262112">
        <w:t xml:space="preserve">the </w:t>
      </w:r>
      <w:r w:rsidR="004249C9">
        <w:t xml:space="preserve">Kentucky Agricultural Development Fund, the </w:t>
      </w:r>
      <w:r w:rsidR="00262112">
        <w:t>University of Kentucky, the Kentuc</w:t>
      </w:r>
      <w:r w:rsidR="004249C9">
        <w:t>k</w:t>
      </w:r>
      <w:r w:rsidR="00262112">
        <w:t xml:space="preserve">y Small Grain Growers Association, and Dendrifund. </w:t>
      </w:r>
      <w:r w:rsidR="00D12456">
        <w:t>T</w:t>
      </w:r>
      <w:r w:rsidR="00262112">
        <w:t>he goal is to enroll 20 farmers</w:t>
      </w:r>
      <w:r w:rsidR="00D12456">
        <w:t xml:space="preserve"> for the 2020-2021 season </w:t>
      </w:r>
      <w:r w:rsidR="00262112">
        <w:t xml:space="preserve">who will grow over 500 acres of rye. Mr. Van Pelt said that AFT and its partners have raised cash and in-kind </w:t>
      </w:r>
      <w:r w:rsidR="00450E89">
        <w:t xml:space="preserve">contributions </w:t>
      </w:r>
      <w:r w:rsidR="00262112">
        <w:t xml:space="preserve">of $450,429 to support the ongoing success of the project. </w:t>
      </w:r>
    </w:p>
    <w:p w:rsidR="00D0196E" w:rsidRDefault="00D0196E"/>
    <w:p w:rsidR="00D0196E" w:rsidRDefault="004249C9">
      <w:r>
        <w:t>In response to Senator Hornback</w:t>
      </w:r>
      <w:r w:rsidR="000E2FB2">
        <w:t>,</w:t>
      </w:r>
      <w:r>
        <w:t xml:space="preserve"> Laura Knoth, Executive Director, Kentucky Small Grain Growers Association, said that farmers from across the state</w:t>
      </w:r>
      <w:r w:rsidR="000E2FB2">
        <w:t xml:space="preserve"> are interested in the Rye Crop Initiative. </w:t>
      </w:r>
      <w:r w:rsidR="002652BC">
        <w:t xml:space="preserve">She said that farmers would be required to </w:t>
      </w:r>
      <w:r w:rsidR="000E2FB2">
        <w:t>install weather stations, have their crops tested, send in samples, and provide feedback</w:t>
      </w:r>
      <w:r w:rsidR="002652BC">
        <w:t>.</w:t>
      </w:r>
      <w:r w:rsidR="000E2FB2">
        <w:t xml:space="preserve"> </w:t>
      </w:r>
      <w:r w:rsidR="002652BC">
        <w:t xml:space="preserve">She confirmed that the </w:t>
      </w:r>
      <w:r w:rsidR="00450E89">
        <w:t xml:space="preserve">mentioned </w:t>
      </w:r>
      <w:r w:rsidR="000E2FB2">
        <w:t xml:space="preserve">farmer from Hickman County does not have a relationship with the </w:t>
      </w:r>
      <w:r w:rsidR="00133C8C">
        <w:t>distillers</w:t>
      </w:r>
      <w:r w:rsidR="000E2FB2">
        <w:t>.</w:t>
      </w:r>
    </w:p>
    <w:p w:rsidR="002652BC" w:rsidRDefault="002652BC"/>
    <w:p w:rsidR="002652BC" w:rsidRDefault="002652BC">
      <w:r>
        <w:t>Dr. Chad Lee, Director, Grain and Forage Center of Excellence, UK College of Agriculture, Food and Environment, said that last year Brown Forman Reserve bought three loads of rye from three different farmers, and are looking to expand to other distilleries. If rye can be grown successfully at a high quality, it would be fitting to see rye move into the distillers market and expand into other markets. The University of Kentucky is in the process of</w:t>
      </w:r>
      <w:r w:rsidR="005E5DE4">
        <w:t xml:space="preserve"> developing genetics that would produce seeds conducive to growing conditions in Kentucky. </w:t>
      </w:r>
      <w:r w:rsidR="00A55E40">
        <w:t xml:space="preserve">If Kentucky can have wheat and rye crops for cover crops and both crops are able to bring in </w:t>
      </w:r>
      <w:r w:rsidR="00133C8C">
        <w:t>cash flow</w:t>
      </w:r>
      <w:r w:rsidR="00A55E40">
        <w:t xml:space="preserve">, then that would be great for farmers to sell at local markets. </w:t>
      </w:r>
    </w:p>
    <w:p w:rsidR="005E5DE4" w:rsidRDefault="005E5DE4"/>
    <w:p w:rsidR="005E5DE4" w:rsidRDefault="005E5DE4">
      <w:r>
        <w:t>Mr. Chris Morris, Master Distiller, Woodford Reserve, said that their corn supply is being purchased from local farmers, but their purchase of rye is being purchased from outside of Kentucky.</w:t>
      </w:r>
      <w:r w:rsidR="004C5D94">
        <w:t xml:space="preserve"> The Rye Crop Initiative is a good project, but distillers are more interested in the flavor of the rye.</w:t>
      </w:r>
    </w:p>
    <w:p w:rsidR="004C5D94" w:rsidRDefault="004C5D94"/>
    <w:p w:rsidR="004C5D94" w:rsidRDefault="004C5D94">
      <w:r>
        <w:t>Sam H</w:t>
      </w:r>
      <w:r w:rsidR="00450E89">
        <w:t>a</w:t>
      </w:r>
      <w:r>
        <w:t xml:space="preserve">lcomb, Walnut Grove Farms, said that the project would help farmers to diversify crop rotation, help with soil health, and </w:t>
      </w:r>
      <w:r w:rsidR="00450E89">
        <w:t xml:space="preserve">add to </w:t>
      </w:r>
      <w:r>
        <w:t>market diversity.</w:t>
      </w:r>
    </w:p>
    <w:p w:rsidR="00A55E40" w:rsidRDefault="00A55E40"/>
    <w:p w:rsidR="00A55E40" w:rsidRDefault="00A55E40">
      <w:r>
        <w:lastRenderedPageBreak/>
        <w:t xml:space="preserve">In response to Representative King, Dr. Lee said he was not aware of rye being an added product for human consumption, other than bourbon. </w:t>
      </w:r>
      <w:r w:rsidR="00676F5A">
        <w:t xml:space="preserve">Ms. Knoth said that there is rye bread. </w:t>
      </w:r>
    </w:p>
    <w:p w:rsidR="00676F5A" w:rsidRDefault="00676F5A"/>
    <w:p w:rsidR="00676F5A" w:rsidRDefault="00676F5A">
      <w:r>
        <w:t xml:space="preserve">In response to Senator West, Dr. Lee and Ms. Knoth stated that the distilleries </w:t>
      </w:r>
      <w:r w:rsidR="00450E89">
        <w:t xml:space="preserve">currently </w:t>
      </w:r>
      <w:r>
        <w:t xml:space="preserve">get rye from Canada and Europe. Ms. Knoth stated that the Small Grain Growers Association is working to help research on breeding and developing a Kentucky Rye that grows well in Kentucky and that will provide the flavor </w:t>
      </w:r>
      <w:r w:rsidR="00450E89">
        <w:t xml:space="preserve">profile desired by </w:t>
      </w:r>
      <w:r>
        <w:t xml:space="preserve">the distilleries. </w:t>
      </w:r>
    </w:p>
    <w:p w:rsidR="00676F5A" w:rsidRDefault="00676F5A"/>
    <w:p w:rsidR="00676F5A" w:rsidRDefault="00676F5A">
      <w:r>
        <w:t xml:space="preserve">In response to Representative Flood, Dr. Lee said that the biggest challenge for growing rye in Kentucky is </w:t>
      </w:r>
      <w:r w:rsidR="00D27309">
        <w:t xml:space="preserve">high </w:t>
      </w:r>
      <w:r>
        <w:t>temperature</w:t>
      </w:r>
      <w:r w:rsidR="00D27309">
        <w:t>s</w:t>
      </w:r>
      <w:r>
        <w:t xml:space="preserve">. </w:t>
      </w:r>
      <w:r w:rsidR="00D27309">
        <w:t xml:space="preserve">The seeds obtained from Germany are for cooler weather conditions. He said the need for water is not that great since wheat and rye have long root systems. </w:t>
      </w:r>
    </w:p>
    <w:p w:rsidR="00450E89" w:rsidRDefault="00450E89"/>
    <w:p w:rsidR="00D27309" w:rsidRDefault="00D27309">
      <w:r>
        <w:t xml:space="preserve">In response to Representative Koch, Dr. Lee stated that </w:t>
      </w:r>
      <w:r w:rsidR="00051A87">
        <w:t xml:space="preserve">it was possible to harvest rye and still use for straw bedding. </w:t>
      </w:r>
    </w:p>
    <w:p w:rsidR="00051A87" w:rsidRDefault="00051A87"/>
    <w:p w:rsidR="00051A87" w:rsidRPr="00051A87" w:rsidRDefault="00051A87">
      <w:r>
        <w:rPr>
          <w:b/>
        </w:rPr>
        <w:t>Comments regarding Administrative Regulations</w:t>
      </w:r>
    </w:p>
    <w:p w:rsidR="00051A87" w:rsidRDefault="00051A87">
      <w:r>
        <w:t xml:space="preserve">In response to Representative Graviss, Keith Rogers, Chief of Staff, Kentucky Department of Agriculture, reminded members that it is a federal law for hemp to contain no more than </w:t>
      </w:r>
      <w:r w:rsidR="00450E89">
        <w:t>0</w:t>
      </w:r>
      <w:r>
        <w:t>.3</w:t>
      </w:r>
      <w:r w:rsidR="00450E89">
        <w:t xml:space="preserve"> percent </w:t>
      </w:r>
      <w:r w:rsidR="00F06320">
        <w:t>THC</w:t>
      </w:r>
      <w:r w:rsidR="007B570D">
        <w:t xml:space="preserve">. </w:t>
      </w:r>
      <w:r w:rsidR="00F06320">
        <w:t xml:space="preserve">Chairman Heath noted that he agreed that the THC level should be raised from </w:t>
      </w:r>
      <w:r w:rsidR="00450E89">
        <w:t>0</w:t>
      </w:r>
      <w:r w:rsidR="00F06320">
        <w:t xml:space="preserve">.3 to 1 percent especially when </w:t>
      </w:r>
      <w:r w:rsidR="00450E89">
        <w:t xml:space="preserve">even </w:t>
      </w:r>
      <w:r w:rsidR="00F06320">
        <w:t xml:space="preserve">poor quality marijuana is </w:t>
      </w:r>
      <w:r w:rsidR="00450E89">
        <w:t>near</w:t>
      </w:r>
      <w:r w:rsidR="00F06320">
        <w:t xml:space="preserve"> 10 </w:t>
      </w:r>
      <w:r w:rsidR="00450E89">
        <w:t>percent THC</w:t>
      </w:r>
      <w:r w:rsidR="00F06320">
        <w:t>.</w:t>
      </w:r>
    </w:p>
    <w:p w:rsidR="00F06320" w:rsidRDefault="00F06320"/>
    <w:p w:rsidR="00F06320" w:rsidRDefault="00F06320">
      <w:r>
        <w:t xml:space="preserve">Co-Chairman Hornback responded by saying that no matter the set percentage, there would always be </w:t>
      </w:r>
      <w:r w:rsidR="00D12456">
        <w:t>a</w:t>
      </w:r>
      <w:r>
        <w:t xml:space="preserve"> farmer who would be just barely over the allowed percentage. In response to Senator Hornback, </w:t>
      </w:r>
      <w:r w:rsidR="00151386">
        <w:t xml:space="preserve">Mr. Rogers explained that the </w:t>
      </w:r>
      <w:r w:rsidR="00D12456">
        <w:t>United States Department of Agriculture (</w:t>
      </w:r>
      <w:r w:rsidR="00151386">
        <w:t>USDA</w:t>
      </w:r>
      <w:r w:rsidR="00D12456">
        <w:t>)</w:t>
      </w:r>
      <w:r w:rsidR="00151386">
        <w:t xml:space="preserve"> released the </w:t>
      </w:r>
      <w:r w:rsidR="00450E89">
        <w:t xml:space="preserve">interim final rule on October 31, </w:t>
      </w:r>
      <w:r w:rsidR="00151386">
        <w:t>2019, putting in place the process by which a state would submit a state plan for approval by the USDA. KDA worked through November, December</w:t>
      </w:r>
      <w:r w:rsidR="00FD055C">
        <w:t>,</w:t>
      </w:r>
      <w:r w:rsidR="00151386">
        <w:t xml:space="preserve"> and January to get the state plan submitted, but there were some issues that would have negatively impacted the Kentucky hemp industry – such as post-harvesting testing. At the last minute, KDA decided to not submit a state plan and to continue operating under </w:t>
      </w:r>
      <w:r w:rsidR="00DB5C7C">
        <w:t>the old plan of the pilot program. The regulations were redone in order to operate the 2020 hemp program, which are listed on the agenda</w:t>
      </w:r>
      <w:r w:rsidR="007B570D">
        <w:t xml:space="preserve">. </w:t>
      </w:r>
      <w:r w:rsidR="00DB5C7C">
        <w:t>Mr. Rogers said KDA had submitted a new state plan and filed new regulations that would take effect in 2021</w:t>
      </w:r>
      <w:r w:rsidR="007B570D">
        <w:t xml:space="preserve">. </w:t>
      </w:r>
      <w:r w:rsidR="00DB5C7C">
        <w:t xml:space="preserve">He said KDA is waiting for a response from the USDA on the 2021 plan. </w:t>
      </w:r>
    </w:p>
    <w:p w:rsidR="00DB5C7C" w:rsidRDefault="00DB5C7C"/>
    <w:p w:rsidR="00DB5C7C" w:rsidRDefault="00DB5C7C">
      <w:r>
        <w:t xml:space="preserve">In response to Senator Hornback, Mr. Rogers said that under new legislation from the 2019 </w:t>
      </w:r>
      <w:r w:rsidR="00FD055C">
        <w:t>s</w:t>
      </w:r>
      <w:r>
        <w:t xml:space="preserve">ession, KDA was authorized to use </w:t>
      </w:r>
      <w:r w:rsidR="00FD055C">
        <w:t xml:space="preserve">the </w:t>
      </w:r>
      <w:r>
        <w:t>Breathitt Diagnostic Center</w:t>
      </w:r>
      <w:r w:rsidR="00BD692E">
        <w:t xml:space="preserve"> for testing along with the University of Kentucky</w:t>
      </w:r>
      <w:r>
        <w:t>.</w:t>
      </w:r>
    </w:p>
    <w:p w:rsidR="00BD692E" w:rsidRDefault="00BD692E"/>
    <w:p w:rsidR="00BD692E" w:rsidRDefault="00BD692E">
      <w:r>
        <w:lastRenderedPageBreak/>
        <w:t xml:space="preserve">In response to Representative Graviss, Mr. Rogers said that the fee structure for farmers, included in the regulations, </w:t>
      </w:r>
      <w:r w:rsidR="00FD055C">
        <w:t>were lower</w:t>
      </w:r>
      <w:r w:rsidR="007A2D33">
        <w:t xml:space="preserve"> if farmers applied online</w:t>
      </w:r>
      <w:r>
        <w:t xml:space="preserve">. </w:t>
      </w:r>
      <w:r w:rsidR="007A2D33">
        <w:t>He also stated that the hemp program, as of July 1, 2019, has been self-sufficient.</w:t>
      </w:r>
    </w:p>
    <w:p w:rsidR="007A2D33" w:rsidRDefault="007A2D33"/>
    <w:p w:rsidR="007A2D33" w:rsidRDefault="007A2D33">
      <w:r>
        <w:t xml:space="preserve">In response to Representative Sims, Mr. Rogers said that there are several </w:t>
      </w:r>
      <w:r w:rsidR="00FD055C">
        <w:t xml:space="preserve">hemp </w:t>
      </w:r>
      <w:r>
        <w:t xml:space="preserve">farmers who did not get paid for their crop last year, but he did not know the exact number of farmers who did not get paid. </w:t>
      </w:r>
    </w:p>
    <w:p w:rsidR="00FD055C" w:rsidRDefault="00FD055C"/>
    <w:p w:rsidR="00133C8C" w:rsidRDefault="00133C8C">
      <w:r>
        <w:t xml:space="preserve">Meeting adjourned. </w:t>
      </w:r>
    </w:p>
    <w:p w:rsidR="00133C8C" w:rsidRDefault="00133C8C"/>
    <w:p w:rsidR="00133C8C" w:rsidRDefault="00133C8C" w:rsidP="00133C8C">
      <w:pPr>
        <w:jc w:val="center"/>
      </w:pPr>
      <w:r>
        <w:t>Review of Referred Regulations</w:t>
      </w:r>
    </w:p>
    <w:p w:rsidR="00133C8C" w:rsidRDefault="00133C8C" w:rsidP="00133C8C">
      <w:pPr>
        <w:jc w:val="left"/>
      </w:pPr>
      <w:r>
        <w:t>Kentucky Department of Agriculture</w:t>
      </w:r>
    </w:p>
    <w:p w:rsidR="00133C8C" w:rsidRDefault="00133C8C" w:rsidP="00133C8C">
      <w:r>
        <w:rPr>
          <w:b/>
        </w:rPr>
        <w:t xml:space="preserve">302 KAR 022:050 </w:t>
      </w:r>
      <w:r w:rsidRPr="008C5AF8">
        <w:t>Stockyards</w:t>
      </w:r>
    </w:p>
    <w:p w:rsidR="00133C8C" w:rsidRDefault="00133C8C" w:rsidP="00133C8C">
      <w:pPr>
        <w:jc w:val="left"/>
        <w:rPr>
          <w:b/>
        </w:rPr>
      </w:pPr>
      <w:r>
        <w:rPr>
          <w:b/>
        </w:rPr>
        <w:t xml:space="preserve">302 KAR 050:012 </w:t>
      </w:r>
      <w:r w:rsidRPr="008C5AF8">
        <w:t>Repeal of 302 KAR 50:040 and 302 KAR 50:050</w:t>
      </w:r>
    </w:p>
    <w:p w:rsidR="00133C8C" w:rsidRDefault="00133C8C" w:rsidP="00133C8C">
      <w:pPr>
        <w:jc w:val="left"/>
        <w:rPr>
          <w:b/>
        </w:rPr>
      </w:pPr>
      <w:r>
        <w:rPr>
          <w:b/>
        </w:rPr>
        <w:t xml:space="preserve">302 KAR 050:020 </w:t>
      </w:r>
      <w:r w:rsidRPr="008C5AF8">
        <w:t>Policies and procedures for hemp growers</w:t>
      </w:r>
    </w:p>
    <w:p w:rsidR="00133C8C" w:rsidRDefault="00133C8C" w:rsidP="00133C8C">
      <w:pPr>
        <w:jc w:val="left"/>
        <w:rPr>
          <w:b/>
        </w:rPr>
      </w:pPr>
      <w:r>
        <w:rPr>
          <w:b/>
        </w:rPr>
        <w:t xml:space="preserve">302 KAR 050:030 </w:t>
      </w:r>
      <w:r w:rsidRPr="008C5AF8">
        <w:t>Policies and procedures for hemp processors and handlers</w:t>
      </w:r>
    </w:p>
    <w:p w:rsidR="00133C8C" w:rsidRDefault="00133C8C" w:rsidP="00133C8C">
      <w:pPr>
        <w:jc w:val="left"/>
        <w:rPr>
          <w:b/>
        </w:rPr>
      </w:pPr>
      <w:r>
        <w:rPr>
          <w:b/>
        </w:rPr>
        <w:t xml:space="preserve">302 KAR 050:055 </w:t>
      </w:r>
      <w:r w:rsidRPr="008C5AF8">
        <w:t xml:space="preserve">Sampling and THC testing; post-testing actions; disposal </w:t>
      </w:r>
      <w:r>
        <w:t xml:space="preserve">of </w:t>
      </w:r>
      <w:r w:rsidRPr="008C5AF8">
        <w:t>noncompliant harvests</w:t>
      </w:r>
    </w:p>
    <w:p w:rsidR="00133C8C" w:rsidRPr="006A24BD" w:rsidRDefault="00133C8C" w:rsidP="00133C8C">
      <w:pPr>
        <w:jc w:val="left"/>
      </w:pPr>
      <w:r>
        <w:rPr>
          <w:b/>
        </w:rPr>
        <w:t xml:space="preserve">302 KAR 050:060 </w:t>
      </w:r>
      <w:r w:rsidRPr="008C5AF8">
        <w:t>Fees for the Hemp Licensing Program</w:t>
      </w:r>
    </w:p>
    <w:sectPr w:rsidR="00133C8C" w:rsidRPr="006A24BD" w:rsidSect="00A1211A">
      <w:footerReference w:type="default" r:id="rId6"/>
      <w:pgSz w:w="12240" w:h="15840"/>
      <w:pgMar w:top="1440" w:right="1440" w:bottom="1440" w:left="1440" w:header="720" w:footer="720" w:gutter="0"/>
      <w:paperSrc w:first="1" w:other="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4BD" w:rsidRDefault="006A24BD">
      <w:r>
        <w:separator/>
      </w:r>
    </w:p>
  </w:endnote>
  <w:endnote w:type="continuationSeparator" w:id="0">
    <w:p w:rsidR="006A24BD" w:rsidRDefault="006A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lainTable4"/>
      <w:tblW w:w="0" w:type="auto"/>
      <w:tblBorders>
        <w:top w:val="single" w:sz="4" w:space="0" w:color="auto"/>
      </w:tblBorders>
      <w:tblLook w:val="04A0" w:firstRow="1" w:lastRow="0" w:firstColumn="1" w:lastColumn="0" w:noHBand="0" w:noVBand="1"/>
    </w:tblPr>
    <w:tblGrid>
      <w:gridCol w:w="9350"/>
    </w:tblGrid>
    <w:tr w:rsidR="008F34A5" w:rsidRPr="008F34A5" w:rsidTr="008F34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8F34A5" w:rsidRPr="008F34A5" w:rsidRDefault="008F34A5" w:rsidP="008F34A5">
          <w:pPr>
            <w:pStyle w:val="Footer"/>
            <w:ind w:firstLine="0"/>
            <w:jc w:val="center"/>
            <w:rPr>
              <w:b w:val="0"/>
              <w:sz w:val="18"/>
            </w:rPr>
          </w:pPr>
          <w:r>
            <w:rPr>
              <w:b w:val="0"/>
              <w:sz w:val="18"/>
            </w:rPr>
            <w:t>Committee meeting materials may be accessed online at https://apps.legislature.ky.gov/CommitteeDocuments/261</w:t>
          </w:r>
        </w:p>
      </w:tc>
    </w:tr>
  </w:tbl>
  <w:p w:rsidR="007D5D47" w:rsidRPr="008F34A5" w:rsidRDefault="008F34A5" w:rsidP="008F34A5">
    <w:pPr>
      <w:pStyle w:val="Footer"/>
      <w:jc w:val="center"/>
    </w:pPr>
    <w:r>
      <w:fldChar w:fldCharType="begin"/>
    </w:r>
    <w:r>
      <w:instrText xml:space="preserve"> PAGE  \* Arabic  \* MERGEFORMAT </w:instrText>
    </w:r>
    <w:r>
      <w:fldChar w:fldCharType="separate"/>
    </w:r>
    <w:r w:rsidR="00520B54">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4BD" w:rsidRDefault="006A24BD">
      <w:r>
        <w:separator/>
      </w:r>
    </w:p>
  </w:footnote>
  <w:footnote w:type="continuationSeparator" w:id="0">
    <w:p w:rsidR="006A24BD" w:rsidRDefault="006A2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mailaddr" w:val="carla.montgomery@lrc.ky.gov"/>
    <w:docVar w:name="minpath" w:val="u:\minutes\agriculture\200917.docx"/>
  </w:docVars>
  <w:rsids>
    <w:rsidRoot w:val="006A24BD"/>
    <w:rsid w:val="00002970"/>
    <w:rsid w:val="00024179"/>
    <w:rsid w:val="00025243"/>
    <w:rsid w:val="00047DC7"/>
    <w:rsid w:val="00051A87"/>
    <w:rsid w:val="000A6BA5"/>
    <w:rsid w:val="000B393B"/>
    <w:rsid w:val="000D243E"/>
    <w:rsid w:val="000E2FB2"/>
    <w:rsid w:val="00133C8C"/>
    <w:rsid w:val="00151386"/>
    <w:rsid w:val="001674BC"/>
    <w:rsid w:val="0017295D"/>
    <w:rsid w:val="00180768"/>
    <w:rsid w:val="001B4BAC"/>
    <w:rsid w:val="001E06A8"/>
    <w:rsid w:val="002172BD"/>
    <w:rsid w:val="00262112"/>
    <w:rsid w:val="002652BC"/>
    <w:rsid w:val="00273DB4"/>
    <w:rsid w:val="002C4CFE"/>
    <w:rsid w:val="002F0881"/>
    <w:rsid w:val="003474FF"/>
    <w:rsid w:val="003B1259"/>
    <w:rsid w:val="003B1C11"/>
    <w:rsid w:val="003D0D93"/>
    <w:rsid w:val="003D20D2"/>
    <w:rsid w:val="0041748A"/>
    <w:rsid w:val="004249C9"/>
    <w:rsid w:val="00450E89"/>
    <w:rsid w:val="0048251F"/>
    <w:rsid w:val="004C5D94"/>
    <w:rsid w:val="005201BB"/>
    <w:rsid w:val="00520B54"/>
    <w:rsid w:val="00522BE1"/>
    <w:rsid w:val="005959D4"/>
    <w:rsid w:val="005C2BC1"/>
    <w:rsid w:val="005E5DE4"/>
    <w:rsid w:val="00626A9D"/>
    <w:rsid w:val="006471CC"/>
    <w:rsid w:val="0065000F"/>
    <w:rsid w:val="0066604A"/>
    <w:rsid w:val="00676F5A"/>
    <w:rsid w:val="006A24BD"/>
    <w:rsid w:val="006B5ADC"/>
    <w:rsid w:val="00702972"/>
    <w:rsid w:val="007324D1"/>
    <w:rsid w:val="00763A1A"/>
    <w:rsid w:val="007661F6"/>
    <w:rsid w:val="00776E02"/>
    <w:rsid w:val="007A2D33"/>
    <w:rsid w:val="007A562D"/>
    <w:rsid w:val="007B27C9"/>
    <w:rsid w:val="007B570D"/>
    <w:rsid w:val="007C5E2E"/>
    <w:rsid w:val="007D5D47"/>
    <w:rsid w:val="00806EA6"/>
    <w:rsid w:val="00851E43"/>
    <w:rsid w:val="008704D0"/>
    <w:rsid w:val="008A3050"/>
    <w:rsid w:val="008B056B"/>
    <w:rsid w:val="008F34A5"/>
    <w:rsid w:val="009612F3"/>
    <w:rsid w:val="00972F2C"/>
    <w:rsid w:val="00984A90"/>
    <w:rsid w:val="009B15F5"/>
    <w:rsid w:val="009B484F"/>
    <w:rsid w:val="009B4A76"/>
    <w:rsid w:val="00A1211A"/>
    <w:rsid w:val="00A14343"/>
    <w:rsid w:val="00A31915"/>
    <w:rsid w:val="00A55E40"/>
    <w:rsid w:val="00A91DC9"/>
    <w:rsid w:val="00A967DC"/>
    <w:rsid w:val="00AA4D6A"/>
    <w:rsid w:val="00B1063C"/>
    <w:rsid w:val="00B41AC4"/>
    <w:rsid w:val="00B51A7C"/>
    <w:rsid w:val="00B70C95"/>
    <w:rsid w:val="00BB376B"/>
    <w:rsid w:val="00BC3D94"/>
    <w:rsid w:val="00BD692E"/>
    <w:rsid w:val="00BE172F"/>
    <w:rsid w:val="00C051AF"/>
    <w:rsid w:val="00C07929"/>
    <w:rsid w:val="00C16438"/>
    <w:rsid w:val="00C231CE"/>
    <w:rsid w:val="00C42042"/>
    <w:rsid w:val="00C61D48"/>
    <w:rsid w:val="00C72CAE"/>
    <w:rsid w:val="00C74610"/>
    <w:rsid w:val="00C8142B"/>
    <w:rsid w:val="00CB1B67"/>
    <w:rsid w:val="00CB7856"/>
    <w:rsid w:val="00CF2290"/>
    <w:rsid w:val="00CF59A1"/>
    <w:rsid w:val="00D0196E"/>
    <w:rsid w:val="00D12456"/>
    <w:rsid w:val="00D27309"/>
    <w:rsid w:val="00D53A4A"/>
    <w:rsid w:val="00D76E18"/>
    <w:rsid w:val="00DB5C7C"/>
    <w:rsid w:val="00DC18A6"/>
    <w:rsid w:val="00E80745"/>
    <w:rsid w:val="00E810DE"/>
    <w:rsid w:val="00E915C1"/>
    <w:rsid w:val="00ED5E43"/>
    <w:rsid w:val="00ED78C4"/>
    <w:rsid w:val="00F06194"/>
    <w:rsid w:val="00F06320"/>
    <w:rsid w:val="00F8498A"/>
    <w:rsid w:val="00F93546"/>
    <w:rsid w:val="00FB1407"/>
    <w:rsid w:val="00FD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235909-4511-482A-8307-35508B55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11A"/>
    <w:pPr>
      <w:suppressLineNumbers/>
      <w:ind w:firstLine="720"/>
      <w:jc w:val="both"/>
    </w:pPr>
    <w:rPr>
      <w:sz w:val="26"/>
    </w:rPr>
  </w:style>
  <w:style w:type="paragraph" w:styleId="Heading1">
    <w:name w:val="heading 1"/>
    <w:basedOn w:val="Normal"/>
    <w:qFormat/>
    <w:rsid w:val="00A1211A"/>
    <w:pPr>
      <w:spacing w:line="240" w:lineRule="atLeast"/>
      <w:jc w:val="center"/>
      <w:outlineLvl w:val="0"/>
    </w:pPr>
    <w:rPr>
      <w:rFonts w:ascii="Arial" w:hAnsi="Arial"/>
      <w:b/>
      <w:caps/>
      <w:sz w:val="28"/>
    </w:rPr>
  </w:style>
  <w:style w:type="paragraph" w:styleId="Heading2">
    <w:name w:val="heading 2"/>
    <w:basedOn w:val="Heading1"/>
    <w:qFormat/>
    <w:rsid w:val="00A1211A"/>
    <w:pPr>
      <w:outlineLvl w:val="1"/>
    </w:pPr>
    <w:rPr>
      <w:caps w:val="0"/>
    </w:rPr>
  </w:style>
  <w:style w:type="paragraph" w:styleId="Heading3">
    <w:name w:val="heading 3"/>
    <w:basedOn w:val="Heading2"/>
    <w:qFormat/>
    <w:rsid w:val="00A1211A"/>
    <w:pPr>
      <w:outlineLvl w:val="2"/>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1211A"/>
    <w:pPr>
      <w:tabs>
        <w:tab w:val="center" w:pos="4320"/>
        <w:tab w:val="right" w:pos="8640"/>
      </w:tabs>
    </w:pPr>
  </w:style>
  <w:style w:type="paragraph" w:styleId="NormalIndent">
    <w:name w:val="Normal Indent"/>
    <w:basedOn w:val="Normal"/>
    <w:rsid w:val="00A1211A"/>
    <w:pPr>
      <w:ind w:left="720"/>
    </w:pPr>
  </w:style>
  <w:style w:type="paragraph" w:customStyle="1" w:styleId="ApprovedLine">
    <w:name w:val="Approved Line"/>
    <w:basedOn w:val="Heading1"/>
    <w:rsid w:val="00A1211A"/>
    <w:pPr>
      <w:pBdr>
        <w:top w:val="single" w:sz="12" w:space="1" w:color="auto"/>
        <w:left w:val="single" w:sz="12" w:space="1" w:color="auto"/>
        <w:bottom w:val="single" w:sz="12" w:space="1" w:color="auto"/>
        <w:right w:val="single" w:sz="12" w:space="1" w:color="auto"/>
      </w:pBdr>
      <w:shd w:val="pct10" w:color="auto" w:fill="auto"/>
      <w:ind w:firstLine="0"/>
      <w:jc w:val="left"/>
      <w:outlineLvl w:val="9"/>
    </w:pPr>
    <w:rPr>
      <w:b w:val="0"/>
    </w:rPr>
  </w:style>
  <w:style w:type="paragraph" w:styleId="Header">
    <w:name w:val="header"/>
    <w:basedOn w:val="Normal"/>
    <w:link w:val="HeaderChar"/>
    <w:unhideWhenUsed/>
    <w:rsid w:val="00024179"/>
    <w:pPr>
      <w:tabs>
        <w:tab w:val="center" w:pos="4680"/>
        <w:tab w:val="right" w:pos="9360"/>
      </w:tabs>
    </w:pPr>
  </w:style>
  <w:style w:type="character" w:customStyle="1" w:styleId="HeaderChar">
    <w:name w:val="Header Char"/>
    <w:basedOn w:val="DefaultParagraphFont"/>
    <w:link w:val="Header"/>
    <w:rsid w:val="00024179"/>
    <w:rPr>
      <w:sz w:val="26"/>
    </w:rPr>
  </w:style>
  <w:style w:type="table" w:styleId="TableGrid">
    <w:name w:val="Table Grid"/>
    <w:basedOn w:val="TableNormal"/>
    <w:rsid w:val="00024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2417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133C8C"/>
    <w:rPr>
      <w:rFonts w:ascii="Segoe UI" w:hAnsi="Segoe UI" w:cs="Segoe UI"/>
      <w:sz w:val="18"/>
      <w:szCs w:val="18"/>
    </w:rPr>
  </w:style>
  <w:style w:type="character" w:customStyle="1" w:styleId="BalloonTextChar">
    <w:name w:val="Balloon Text Char"/>
    <w:basedOn w:val="DefaultParagraphFont"/>
    <w:link w:val="BalloonText"/>
    <w:semiHidden/>
    <w:rsid w:val="00133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95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_13\Min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Minutes.dotm</Template>
  <TotalTime>1</TotalTime>
  <Pages>6</Pages>
  <Words>2211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Master Minutes Template 1992-93</vt:lpstr>
    </vt:vector>
  </TitlesOfParts>
  <Company>LRC</Company>
  <LinksUpToDate>false</LinksUpToDate>
  <CharactersWithSpaces>13937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Minutes Template 1992-93</dc:title>
  <dc:subject/>
  <dc:creator>Spoonamore, Susan (LRC)</dc:creator>
  <cp:keywords/>
  <cp:lastModifiedBy>Spoonamore, Susan (LRC)</cp:lastModifiedBy>
  <cp:revision>2</cp:revision>
  <cp:lastPrinted>2020-10-09T15:40:00Z</cp:lastPrinted>
  <dcterms:created xsi:type="dcterms:W3CDTF">2020-10-30T15:03:00Z</dcterms:created>
  <dcterms:modified xsi:type="dcterms:W3CDTF">2020-10-30T15:03:00Z</dcterms:modified>
</cp:coreProperties>
</file>