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FB2CB6">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B978C6">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FB2CB6">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FB2CB6">
        <w:rPr>
          <w:rFonts w:ascii="Times New Roman" w:hAnsi="Times New Roman"/>
        </w:rPr>
        <w:t>August 25,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FB2CB6">
      <w:r>
        <w:t>Pursuant to the approval of the President of the Senate and Speaker of the House, the Senate Standing Committee for Agriculture and the House Standing Committee for Agriculture, met jointly at the Kentucky State Fair on August 25, 2022 Special Session</w:t>
      </w:r>
      <w:r w:rsidR="00BE4174">
        <w:t xml:space="preserve">. </w:t>
      </w:r>
      <w:r>
        <w:t xml:space="preserve">Senator Howell, Chair and Representative Heath, Chair called the meeting to order, </w:t>
      </w:r>
      <w:r w:rsidR="000A6BA5">
        <w:t>and the secretary called the roll</w:t>
      </w:r>
      <w:r>
        <w:t xml:space="preserve"> for each committee</w:t>
      </w:r>
      <w:r w:rsidR="000A6BA5">
        <w:t>.</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5" w:name="Members"/>
      <w:bookmarkEnd w:id="5"/>
      <w:r w:rsidR="00FB2CB6">
        <w:t>Senator Jason Howell, Chair; Representative Richard Heath, Chair; Senators Dennis Parrett, Damon Thayer, Robin L. Webb, Stephen West, and Max Wise; Representatives Josh Calloway, Jonathan Dixon, Daniel Fister, Derrick Graham, Mark Hart, Keturah Herron, Mary Beth Imes, Kim King, Matthew Koch, Shawn McPherson, Michael Sarge Pollock, P</w:t>
      </w:r>
      <w:r w:rsidR="00606BE7">
        <w:t xml:space="preserve">hillip Pratt, Felicia Rabourn, </w:t>
      </w:r>
      <w:r w:rsidR="00BE4174">
        <w:t>B</w:t>
      </w:r>
      <w:r w:rsidR="00FB2CB6">
        <w:t>randon Reed, Cherlynn Stevenson, Nancy Tate, Walker Thomas, and James Tipton</w:t>
      </w:r>
      <w:r>
        <w:t>.</w:t>
      </w:r>
    </w:p>
    <w:p w:rsidR="000A6BA5" w:rsidRDefault="000A6BA5"/>
    <w:p w:rsidR="000A6BA5" w:rsidRDefault="000A6BA5">
      <w:r>
        <w:rPr>
          <w:u w:val="single"/>
        </w:rPr>
        <w:t>Guests:</w:t>
      </w:r>
      <w:r>
        <w:t xml:space="preserve"> </w:t>
      </w:r>
      <w:r w:rsidR="00BE4174">
        <w:t xml:space="preserve"> </w:t>
      </w:r>
      <w:r w:rsidR="00FB2CB6">
        <w:t>Mayor Greg Fischer, Louisville Metro, Shelby Somervell, VP of Government Affairs and Communications, Greater Louisville, Inc., David Beck, President and CEO, Kentucky Venues, and Hannah Ed</w:t>
      </w:r>
      <w:r w:rsidR="000C0E7C">
        <w:t>e</w:t>
      </w:r>
      <w:r w:rsidR="00FB2CB6">
        <w:t>len</w:t>
      </w:r>
      <w:r w:rsidR="000C0E7C">
        <w:t>, Miss Kentucky 2022.</w:t>
      </w:r>
    </w:p>
    <w:p w:rsidR="000A6BA5" w:rsidRDefault="000A6BA5"/>
    <w:p w:rsidR="000A6BA5" w:rsidRDefault="000A6BA5">
      <w:r>
        <w:rPr>
          <w:u w:val="single"/>
        </w:rPr>
        <w:t>LRC Staff:</w:t>
      </w:r>
      <w:r>
        <w:t xml:space="preserve">  </w:t>
      </w:r>
      <w:bookmarkStart w:id="6" w:name="cmtestaff"/>
      <w:bookmarkEnd w:id="6"/>
      <w:r w:rsidR="00FB2CB6">
        <w:t>Stefan Kasacavage, Kelly Ludwig, Hillary Abbott, and Susan Spoonamore</w:t>
      </w:r>
      <w:r w:rsidR="000C0E7C">
        <w:t>, Committee Assistant.</w:t>
      </w:r>
    </w:p>
    <w:p w:rsidR="000A6BA5" w:rsidRDefault="000A6BA5"/>
    <w:p w:rsidR="000C0E7C" w:rsidRDefault="000C0E7C">
      <w:r>
        <w:rPr>
          <w:b/>
        </w:rPr>
        <w:t>W</w:t>
      </w:r>
      <w:r w:rsidR="00433F3B">
        <w:rPr>
          <w:b/>
        </w:rPr>
        <w:t>elcome</w:t>
      </w:r>
    </w:p>
    <w:p w:rsidR="000C0E7C" w:rsidRDefault="000C0E7C">
      <w:r>
        <w:t xml:space="preserve">Mayor Greg Fischer, Louisville Metro, </w:t>
      </w:r>
      <w:r w:rsidR="00136039">
        <w:t xml:space="preserve">and Shelby Somervell, VP of Government Affairs &amp; Communications, Greater Louisville, Inc. </w:t>
      </w:r>
      <w:r>
        <w:t>welcomed members to Louisville</w:t>
      </w:r>
      <w:r w:rsidR="00BE4174">
        <w:t xml:space="preserve">. </w:t>
      </w:r>
      <w:r w:rsidR="00B978C6">
        <w:t>Mayor Fischer</w:t>
      </w:r>
      <w:r w:rsidR="00CD61A0">
        <w:t xml:space="preserve"> said that </w:t>
      </w:r>
      <w:r w:rsidR="00433F3B">
        <w:t xml:space="preserve">bourbon and local food tourism is helping </w:t>
      </w:r>
      <w:r w:rsidR="00B978C6">
        <w:t xml:space="preserve">Kentucky’s </w:t>
      </w:r>
      <w:r w:rsidR="00CD61A0">
        <w:t>t</w:t>
      </w:r>
      <w:r>
        <w:t>ourism</w:t>
      </w:r>
      <w:r w:rsidR="00B978C6">
        <w:t xml:space="preserve"> industry</w:t>
      </w:r>
      <w:r>
        <w:t xml:space="preserve"> </w:t>
      </w:r>
      <w:r w:rsidR="00433F3B">
        <w:t xml:space="preserve">to grow. Louisville generates approximately </w:t>
      </w:r>
      <w:r>
        <w:t xml:space="preserve">$3.4 </w:t>
      </w:r>
      <w:r w:rsidR="00433F3B">
        <w:t>b</w:t>
      </w:r>
      <w:r>
        <w:t xml:space="preserve">illion in economic </w:t>
      </w:r>
      <w:r w:rsidR="00B978C6">
        <w:t>impact</w:t>
      </w:r>
      <w:r>
        <w:t xml:space="preserve"> </w:t>
      </w:r>
      <w:r w:rsidR="00433F3B">
        <w:t>with over one-third of the visi</w:t>
      </w:r>
      <w:r>
        <w:t>tors experiencing the bourbon industry. He said that Louisville promote</w:t>
      </w:r>
      <w:r w:rsidR="00433F3B">
        <w:t>s the</w:t>
      </w:r>
      <w:r w:rsidR="00CD61A0">
        <w:t xml:space="preserve"> Kentucky Proud </w:t>
      </w:r>
      <w:r w:rsidR="00433F3B">
        <w:t xml:space="preserve">brand </w:t>
      </w:r>
      <w:r w:rsidR="00CD61A0">
        <w:t>along with farm to table produce and meats</w:t>
      </w:r>
      <w:r>
        <w:t xml:space="preserve">. </w:t>
      </w:r>
    </w:p>
    <w:p w:rsidR="00433F3B" w:rsidRDefault="00433F3B"/>
    <w:p w:rsidR="00433F3B" w:rsidRDefault="00433F3B">
      <w:r>
        <w:rPr>
          <w:b/>
        </w:rPr>
        <w:t>Report on the Kentucky State Fair</w:t>
      </w:r>
    </w:p>
    <w:p w:rsidR="00433F3B" w:rsidRDefault="00433F3B">
      <w:r>
        <w:t xml:space="preserve">David Beck, President and CEO, Kentucky Venues, </w:t>
      </w:r>
      <w:r w:rsidR="00C37CD4">
        <w:t xml:space="preserve">stated that </w:t>
      </w:r>
      <w:r w:rsidR="00B978C6">
        <w:t>because of monies</w:t>
      </w:r>
      <w:r w:rsidR="00C37CD4">
        <w:t xml:space="preserve"> allocated by the General Assembly</w:t>
      </w:r>
      <w:r w:rsidR="00B978C6">
        <w:t>,</w:t>
      </w:r>
      <w:r w:rsidR="00C37CD4">
        <w:t xml:space="preserve"> the </w:t>
      </w:r>
      <w:r w:rsidR="00B978C6">
        <w:t xml:space="preserve">Kentucky Exposition Center </w:t>
      </w:r>
      <w:r w:rsidR="00C37CD4">
        <w:t>now ha</w:t>
      </w:r>
      <w:r w:rsidR="00B978C6">
        <w:t>s</w:t>
      </w:r>
      <w:r w:rsidR="00C37CD4">
        <w:t xml:space="preserve"> new admission gates with more admission gates to be upgraded</w:t>
      </w:r>
      <w:r w:rsidR="00B978C6">
        <w:t xml:space="preserve"> in the future</w:t>
      </w:r>
      <w:r w:rsidR="00C37CD4">
        <w:t xml:space="preserve">. He said that the Exposition Center hosts around </w:t>
      </w:r>
      <w:r w:rsidR="00B978C6">
        <w:t>200</w:t>
      </w:r>
      <w:r w:rsidR="00C37CD4">
        <w:t xml:space="preserve"> events annually, and the Kentucky International </w:t>
      </w:r>
      <w:r w:rsidR="00C37CD4">
        <w:lastRenderedPageBreak/>
        <w:t xml:space="preserve">Convention Center hosts around </w:t>
      </w:r>
      <w:r w:rsidR="00B978C6">
        <w:t>125</w:t>
      </w:r>
      <w:r w:rsidR="00C37CD4">
        <w:t xml:space="preserve"> events</w:t>
      </w:r>
      <w:r w:rsidR="00B978C6">
        <w:t xml:space="preserve"> each year</w:t>
      </w:r>
      <w:r w:rsidR="00D91699">
        <w:t xml:space="preserve">. He said that last year </w:t>
      </w:r>
      <w:r w:rsidR="00B978C6">
        <w:t>produced</w:t>
      </w:r>
      <w:r w:rsidR="00D91699">
        <w:t xml:space="preserve"> about </w:t>
      </w:r>
      <w:r w:rsidR="00B978C6">
        <w:t>70</w:t>
      </w:r>
      <w:r w:rsidR="00D91699">
        <w:t xml:space="preserve"> percent of pre-covid attendance and so far, this year is showing around </w:t>
      </w:r>
      <w:r w:rsidR="00B978C6">
        <w:t>80</w:t>
      </w:r>
      <w:r w:rsidR="00D91699">
        <w:t xml:space="preserve"> percent. He said that the State Fair has </w:t>
      </w:r>
      <w:r w:rsidR="00B978C6">
        <w:t xml:space="preserve">an approximate </w:t>
      </w:r>
      <w:r w:rsidR="00D91699">
        <w:t>$12 million economic impact on Louisville.</w:t>
      </w:r>
      <w:r w:rsidR="00997D9F">
        <w:t xml:space="preserve"> </w:t>
      </w:r>
      <w:r w:rsidR="00F61E74">
        <w:t>Mr. Beck</w:t>
      </w:r>
      <w:r w:rsidR="00997D9F">
        <w:t xml:space="preserve"> stated that the Farm Machinery Show is the most profitable out of all the events held at the </w:t>
      </w:r>
      <w:r w:rsidR="00B978C6">
        <w:t>f</w:t>
      </w:r>
      <w:r w:rsidR="00997D9F">
        <w:t>airgrounds</w:t>
      </w:r>
      <w:r w:rsidR="00BE4174">
        <w:t xml:space="preserve">. </w:t>
      </w:r>
    </w:p>
    <w:p w:rsidR="00F61E74" w:rsidRDefault="00F61E74"/>
    <w:p w:rsidR="00F61E74" w:rsidRDefault="00F61E74">
      <w:r>
        <w:t>Ryan Quarles, Commissioner of Agriculture, stated that the World Championship Horse Show consists of approximately</w:t>
      </w:r>
      <w:r w:rsidR="0008357C">
        <w:t xml:space="preserve"> $400 million worth of livestock on-site. The </w:t>
      </w:r>
      <w:r w:rsidR="00B978C6">
        <w:t>A</w:t>
      </w:r>
      <w:r w:rsidR="0008357C">
        <w:t>g</w:t>
      </w:r>
      <w:r w:rsidR="00B978C6">
        <w:t>-</w:t>
      </w:r>
      <w:r w:rsidR="0008357C">
        <w:t xml:space="preserve"> </w:t>
      </w:r>
      <w:r w:rsidR="00B978C6">
        <w:t>T</w:t>
      </w:r>
      <w:r w:rsidR="0008357C">
        <w:t>ag program raised approximately $600</w:t>
      </w:r>
      <w:r w:rsidR="00B978C6">
        <w:t>,000</w:t>
      </w:r>
      <w:r w:rsidR="0008357C">
        <w:t xml:space="preserve"> that is divided between 4-H, FFA</w:t>
      </w:r>
      <w:r w:rsidR="00B978C6">
        <w:t>,</w:t>
      </w:r>
      <w:r w:rsidR="0008357C">
        <w:t xml:space="preserve"> and the Kentucky </w:t>
      </w:r>
      <w:r w:rsidR="009C38BE">
        <w:t>Proud</w:t>
      </w:r>
      <w:r w:rsidR="0008357C">
        <w:t xml:space="preserve"> program</w:t>
      </w:r>
      <w:r w:rsidR="00BE4174">
        <w:t xml:space="preserve">. </w:t>
      </w:r>
      <w:r w:rsidR="0008357C">
        <w:t xml:space="preserve">He thanked the General Assembly for appropriating </w:t>
      </w:r>
      <w:r w:rsidR="00B978C6">
        <w:t xml:space="preserve">$455,000 </w:t>
      </w:r>
      <w:r w:rsidR="0008357C">
        <w:t>to the County Fair Program which allows capital improvements to 84 county fairs.</w:t>
      </w:r>
    </w:p>
    <w:p w:rsidR="00116AEC" w:rsidRDefault="00116AEC"/>
    <w:p w:rsidR="00C70143" w:rsidRPr="00433F3B" w:rsidRDefault="00C70143">
      <w:r>
        <w:t xml:space="preserve">Meeting adjourned. </w:t>
      </w:r>
    </w:p>
    <w:p w:rsidR="00CD61A0" w:rsidRDefault="00CD61A0"/>
    <w:p w:rsidR="00CD61A0" w:rsidRDefault="00CD61A0"/>
    <w:p w:rsidR="00CD61A0" w:rsidRPr="000C0E7C" w:rsidRDefault="00CD61A0"/>
    <w:sectPr w:rsidR="00CD61A0" w:rsidRPr="000C0E7C"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CB6" w:rsidRDefault="00FB2CB6">
      <w:r>
        <w:separator/>
      </w:r>
    </w:p>
  </w:endnote>
  <w:endnote w:type="continuationSeparator" w:id="0">
    <w:p w:rsidR="00FB2CB6" w:rsidRDefault="00F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61AF8" w:rsidRPr="00F61AF8" w:rsidTr="00F61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61AF8" w:rsidRPr="00F61AF8" w:rsidRDefault="00F61AF8" w:rsidP="00F61AF8">
          <w:pPr>
            <w:pStyle w:val="Footer"/>
            <w:ind w:firstLine="0"/>
            <w:jc w:val="center"/>
            <w:rPr>
              <w:b w:val="0"/>
              <w:sz w:val="18"/>
            </w:rPr>
          </w:pPr>
          <w:r>
            <w:rPr>
              <w:b w:val="0"/>
              <w:sz w:val="18"/>
            </w:rPr>
            <w:t>Committee meeting materials may be accessed online at https://apps.legislature.ky.gov/CommitteeDocuments/261</w:t>
          </w:r>
        </w:p>
      </w:tc>
    </w:tr>
  </w:tbl>
  <w:p w:rsidR="007D5D47" w:rsidRPr="00F61AF8" w:rsidRDefault="00F61AF8" w:rsidP="00F61AF8">
    <w:pPr>
      <w:pStyle w:val="Footer"/>
      <w:jc w:val="center"/>
    </w:pPr>
    <w:r>
      <w:fldChar w:fldCharType="begin"/>
    </w:r>
    <w:r>
      <w:instrText xml:space="preserve"> PAGE  \* Arabic  \* MERGEFORMAT </w:instrText>
    </w:r>
    <w:r>
      <w:fldChar w:fldCharType="separate"/>
    </w:r>
    <w:r w:rsidR="00A949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CB6" w:rsidRDefault="00FB2CB6">
      <w:r>
        <w:separator/>
      </w:r>
    </w:p>
  </w:footnote>
  <w:footnote w:type="continuationSeparator" w:id="0">
    <w:p w:rsidR="00FB2CB6" w:rsidRDefault="00FB2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61"/>
    <w:docVar w:name="emailaddr" w:val="carla.montgomery@lrc.ky.gov"/>
    <w:docVar w:name="minpath" w:val="u:\minutes\agriculture\220825.docx"/>
  </w:docVars>
  <w:rsids>
    <w:rsidRoot w:val="00FB2CB6"/>
    <w:rsid w:val="00025243"/>
    <w:rsid w:val="0008357C"/>
    <w:rsid w:val="000A6BA5"/>
    <w:rsid w:val="000B393B"/>
    <w:rsid w:val="000C0E7C"/>
    <w:rsid w:val="00116AEC"/>
    <w:rsid w:val="00136039"/>
    <w:rsid w:val="0017295D"/>
    <w:rsid w:val="001B4BAC"/>
    <w:rsid w:val="001E06A8"/>
    <w:rsid w:val="00271805"/>
    <w:rsid w:val="002C4CFE"/>
    <w:rsid w:val="002F0881"/>
    <w:rsid w:val="003B1259"/>
    <w:rsid w:val="003D0D93"/>
    <w:rsid w:val="0041748A"/>
    <w:rsid w:val="00433F3B"/>
    <w:rsid w:val="00514AD0"/>
    <w:rsid w:val="00606BE7"/>
    <w:rsid w:val="00626A9D"/>
    <w:rsid w:val="0065000F"/>
    <w:rsid w:val="006B5ADC"/>
    <w:rsid w:val="00702972"/>
    <w:rsid w:val="00721BE3"/>
    <w:rsid w:val="007324D1"/>
    <w:rsid w:val="00763A1A"/>
    <w:rsid w:val="00776E02"/>
    <w:rsid w:val="0079130E"/>
    <w:rsid w:val="007C7BD9"/>
    <w:rsid w:val="007D5D47"/>
    <w:rsid w:val="00804B91"/>
    <w:rsid w:val="008704D0"/>
    <w:rsid w:val="009612F3"/>
    <w:rsid w:val="00997D9F"/>
    <w:rsid w:val="009B4A76"/>
    <w:rsid w:val="009B6BEA"/>
    <w:rsid w:val="009C38BE"/>
    <w:rsid w:val="00A1211A"/>
    <w:rsid w:val="00A14343"/>
    <w:rsid w:val="00A31915"/>
    <w:rsid w:val="00A7013E"/>
    <w:rsid w:val="00A94909"/>
    <w:rsid w:val="00A967DC"/>
    <w:rsid w:val="00AA4D6A"/>
    <w:rsid w:val="00AE7BD3"/>
    <w:rsid w:val="00B1063C"/>
    <w:rsid w:val="00B70C95"/>
    <w:rsid w:val="00B978C6"/>
    <w:rsid w:val="00BC3D94"/>
    <w:rsid w:val="00BE4174"/>
    <w:rsid w:val="00C051AF"/>
    <w:rsid w:val="00C16438"/>
    <w:rsid w:val="00C37CD4"/>
    <w:rsid w:val="00C61D48"/>
    <w:rsid w:val="00C70143"/>
    <w:rsid w:val="00C74610"/>
    <w:rsid w:val="00CB1B67"/>
    <w:rsid w:val="00CB7856"/>
    <w:rsid w:val="00CD61A0"/>
    <w:rsid w:val="00D53A4A"/>
    <w:rsid w:val="00D552A8"/>
    <w:rsid w:val="00D91699"/>
    <w:rsid w:val="00DC18A6"/>
    <w:rsid w:val="00E915C1"/>
    <w:rsid w:val="00ED5E43"/>
    <w:rsid w:val="00F06194"/>
    <w:rsid w:val="00F61AF8"/>
    <w:rsid w:val="00F61E74"/>
    <w:rsid w:val="00FB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802FD0-2FC5-4B95-A133-DD41FB4A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04B91"/>
    <w:pPr>
      <w:tabs>
        <w:tab w:val="center" w:pos="4680"/>
        <w:tab w:val="right" w:pos="9360"/>
      </w:tabs>
    </w:pPr>
  </w:style>
  <w:style w:type="character" w:customStyle="1" w:styleId="HeaderChar">
    <w:name w:val="Header Char"/>
    <w:basedOn w:val="DefaultParagraphFont"/>
    <w:link w:val="Header"/>
    <w:rsid w:val="00804B91"/>
    <w:rPr>
      <w:sz w:val="26"/>
    </w:rPr>
  </w:style>
  <w:style w:type="table" w:styleId="TableGrid">
    <w:name w:val="Table Grid"/>
    <w:basedOn w:val="TableNormal"/>
    <w:rsid w:val="0080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04B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2</Pages>
  <Words>450</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1993-03-11T17:52:00Z</cp:lastPrinted>
  <dcterms:created xsi:type="dcterms:W3CDTF">2022-10-06T16:33:00Z</dcterms:created>
  <dcterms:modified xsi:type="dcterms:W3CDTF">2022-10-06T16:33:00Z</dcterms:modified>
</cp:coreProperties>
</file>