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6BEB7" w14:textId="0FAFAF12" w:rsidR="00CD4B16" w:rsidRPr="008F150E" w:rsidRDefault="00CD4B16" w:rsidP="00CD4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Bill (HB) 187, passed in 2018 by the General Assembly, amended </w:t>
      </w:r>
      <w:hyperlink r:id="rId8">
        <w:r w:rsidRPr="008F1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KRS 158.305</w:t>
        </w:r>
      </w:hyperlink>
      <w:r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require the Kentucky Department of Education (KDE) to provide an annual report to the Interim Joint Committee on Education (IJCE) to include survey data on the types of evidence-based interventions being implemented by districts in reading, writing, mathematics and behavior in kindergarten through grade 3.</w:t>
      </w:r>
      <w:bookmarkStart w:id="0" w:name="_GoBack"/>
      <w:bookmarkEnd w:id="0"/>
    </w:p>
    <w:p w14:paraId="502F3E3B" w14:textId="77777777" w:rsidR="00CD4B16" w:rsidRPr="008F150E" w:rsidRDefault="00CD4B16" w:rsidP="00CD4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F497D"/>
          <w:sz w:val="24"/>
          <w:szCs w:val="24"/>
        </w:rPr>
      </w:pPr>
    </w:p>
    <w:p w14:paraId="3F734FC6" w14:textId="77777777" w:rsidR="00CD4B16" w:rsidRPr="008F150E" w:rsidRDefault="00CD4B16" w:rsidP="00CD4B1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5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K-3 Intervention Survey Data</w:t>
      </w:r>
    </w:p>
    <w:p w14:paraId="45C83FD0" w14:textId="38D7F8BD" w:rsidR="00CD4B16" w:rsidRPr="008F150E" w:rsidRDefault="007517B8" w:rsidP="00CD4B16">
      <w:pPr>
        <w:rPr>
          <w:rFonts w:ascii="Times New Roman" w:eastAsia="Times New Roman" w:hAnsi="Times New Roman" w:cs="Times New Roman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>Fall 2019</w:t>
      </w:r>
      <w:r w:rsidR="00CD4B16" w:rsidRPr="008F150E">
        <w:rPr>
          <w:rFonts w:ascii="Times New Roman" w:eastAsia="Times New Roman" w:hAnsi="Times New Roman" w:cs="Times New Roman"/>
          <w:sz w:val="24"/>
          <w:szCs w:val="24"/>
        </w:rPr>
        <w:t>, the KDE published an online K-3 Intervention Survey for completion by all of Kentucky’s 17</w:t>
      </w:r>
      <w:r w:rsidRPr="008F15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4B16" w:rsidRPr="008F150E">
        <w:rPr>
          <w:rFonts w:ascii="Times New Roman" w:eastAsia="Times New Roman" w:hAnsi="Times New Roman" w:cs="Times New Roman"/>
          <w:sz w:val="24"/>
          <w:szCs w:val="24"/>
        </w:rPr>
        <w:t xml:space="preserve"> districts. All districts completed the survey. The survey required districts to report, for kindergarten through grade 3, the names of the intervention programs provide</w:t>
      </w:r>
      <w:r w:rsidR="008F150E" w:rsidRPr="008F150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4B16" w:rsidRPr="008F150E">
        <w:rPr>
          <w:rFonts w:ascii="Times New Roman" w:eastAsia="Times New Roman" w:hAnsi="Times New Roman" w:cs="Times New Roman"/>
          <w:sz w:val="24"/>
          <w:szCs w:val="24"/>
        </w:rPr>
        <w:t xml:space="preserve"> for reading and writing, math and behavior. </w:t>
      </w:r>
      <w:r w:rsidR="00BC6C20" w:rsidRPr="008F150E">
        <w:rPr>
          <w:rFonts w:ascii="Times New Roman" w:eastAsia="Times New Roman" w:hAnsi="Times New Roman" w:cs="Times New Roman"/>
          <w:sz w:val="24"/>
          <w:szCs w:val="24"/>
        </w:rPr>
        <w:t>While districts could select, and frequently use, more than one program, b</w:t>
      </w:r>
      <w:r w:rsidR="00CD4B16" w:rsidRPr="008F150E">
        <w:rPr>
          <w:rFonts w:ascii="Times New Roman" w:eastAsia="Times New Roman" w:hAnsi="Times New Roman" w:cs="Times New Roman"/>
          <w:sz w:val="24"/>
          <w:szCs w:val="24"/>
        </w:rPr>
        <w:t>elow are the top five intervention programs districts reported; additionally, the following link provides the survey responses for each district.</w:t>
      </w:r>
    </w:p>
    <w:p w14:paraId="23C87246" w14:textId="27D31BD9" w:rsidR="00CD4B16" w:rsidRPr="00F657B6" w:rsidRDefault="00C06857" w:rsidP="00CD4B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9" w:anchor="responses" w:history="1">
        <w:r w:rsidR="00F657B6" w:rsidRPr="00F657B6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https://docs.google.com/forms/d/1lwP9rp6q_F1nHQgt2fbW-3FSXRmLq1DKHZnajAzSA_I/edit?ts=5d8a55fe#responses</w:t>
        </w:r>
      </w:hyperlink>
    </w:p>
    <w:p w14:paraId="4824CA69" w14:textId="77777777" w:rsidR="007517B8" w:rsidRPr="00F657B6" w:rsidRDefault="007517B8" w:rsidP="00CD4B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D4B282" w14:textId="77777777" w:rsidR="00CD4B16" w:rsidRPr="008F150E" w:rsidRDefault="00CD4B16" w:rsidP="00CD4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b/>
          <w:sz w:val="24"/>
          <w:szCs w:val="24"/>
        </w:rPr>
        <w:t xml:space="preserve">K-3 Intervention Reading/Writing Survey Response </w:t>
      </w:r>
    </w:p>
    <w:p w14:paraId="09D0FF38" w14:textId="7BCE6FE6" w:rsidR="00CD4B16" w:rsidRPr="008F150E" w:rsidRDefault="00BC6C20" w:rsidP="00CD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4B16" w:rsidRPr="008F150E">
        <w:rPr>
          <w:rFonts w:ascii="Times New Roman" w:eastAsia="Times New Roman" w:hAnsi="Times New Roman" w:cs="Times New Roman"/>
          <w:sz w:val="24"/>
          <w:szCs w:val="24"/>
        </w:rPr>
        <w:t xml:space="preserve">he top five </w:t>
      </w:r>
      <w:r w:rsidRPr="008F150E">
        <w:rPr>
          <w:rFonts w:ascii="Times New Roman" w:eastAsia="Times New Roman" w:hAnsi="Times New Roman" w:cs="Times New Roman"/>
          <w:sz w:val="24"/>
          <w:szCs w:val="24"/>
        </w:rPr>
        <w:t>most reported programs for K-3 reading and w</w:t>
      </w:r>
      <w:r w:rsidR="00CD4B16" w:rsidRPr="008F150E">
        <w:rPr>
          <w:rFonts w:ascii="Times New Roman" w:eastAsia="Times New Roman" w:hAnsi="Times New Roman" w:cs="Times New Roman"/>
          <w:sz w:val="24"/>
          <w:szCs w:val="24"/>
        </w:rPr>
        <w:t>riting interventions</w:t>
      </w:r>
      <w:r w:rsidRPr="008F150E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00CD4B16" w:rsidRPr="008F15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4510C9" w14:textId="41397645" w:rsidR="00F657B6" w:rsidRPr="008F150E" w:rsidRDefault="00F657B6" w:rsidP="00F657B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>Lexia Reading – 50.9%</w:t>
      </w:r>
    </w:p>
    <w:p w14:paraId="413D9542" w14:textId="617C2B34" w:rsidR="00F657B6" w:rsidRPr="008F150E" w:rsidRDefault="00F657B6" w:rsidP="00CD4B1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hAnsi="Times New Roman" w:cs="Times New Roman"/>
          <w:sz w:val="24"/>
          <w:szCs w:val="24"/>
        </w:rPr>
        <w:t xml:space="preserve">Reading A to Z – 50.9% </w:t>
      </w:r>
    </w:p>
    <w:p w14:paraId="1826EF0E" w14:textId="59C38F5D" w:rsidR="00F657B6" w:rsidRPr="008F150E" w:rsidRDefault="00F657B6" w:rsidP="00CD4B1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hAnsi="Times New Roman" w:cs="Times New Roman"/>
          <w:sz w:val="24"/>
          <w:szCs w:val="24"/>
        </w:rPr>
        <w:t>Orton Gillingham Reading – 43.4%</w:t>
      </w:r>
    </w:p>
    <w:p w14:paraId="5C231F56" w14:textId="00AA1652" w:rsidR="00CD4B16" w:rsidRPr="008F150E" w:rsidRDefault="00CD4B16" w:rsidP="00CD4B1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 xml:space="preserve">Reading </w:t>
      </w:r>
      <w:r w:rsidR="00F657B6" w:rsidRPr="008F150E">
        <w:rPr>
          <w:rFonts w:ascii="Times New Roman" w:eastAsia="Times New Roman" w:hAnsi="Times New Roman" w:cs="Times New Roman"/>
          <w:sz w:val="24"/>
          <w:szCs w:val="24"/>
        </w:rPr>
        <w:t>Recovery – 40.6%</w:t>
      </w:r>
    </w:p>
    <w:p w14:paraId="45C2243A" w14:textId="0A790A30" w:rsidR="00157A27" w:rsidRPr="008F150E" w:rsidRDefault="00CD4B16" w:rsidP="006D079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>Moby</w:t>
      </w:r>
      <w:r w:rsidR="00F657B6" w:rsidRPr="008F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50E">
        <w:rPr>
          <w:rFonts w:ascii="Times New Roman" w:eastAsia="Times New Roman" w:hAnsi="Times New Roman" w:cs="Times New Roman"/>
          <w:sz w:val="24"/>
          <w:szCs w:val="24"/>
        </w:rPr>
        <w:t>Max</w:t>
      </w:r>
      <w:r w:rsidR="00F657B6" w:rsidRPr="008F150E">
        <w:rPr>
          <w:rFonts w:ascii="Times New Roman" w:eastAsia="Times New Roman" w:hAnsi="Times New Roman" w:cs="Times New Roman"/>
          <w:sz w:val="24"/>
          <w:szCs w:val="24"/>
        </w:rPr>
        <w:t xml:space="preserve"> Reading – 39.4% </w:t>
      </w:r>
    </w:p>
    <w:p w14:paraId="07C75D0B" w14:textId="77777777" w:rsidR="00F657B6" w:rsidRPr="008F150E" w:rsidRDefault="00F657B6" w:rsidP="00F657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784136" w14:textId="1E1F2447" w:rsidR="00CD4B16" w:rsidRDefault="00157A27" w:rsidP="00CD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BF78C2" wp14:editId="199EB6D0">
            <wp:extent cx="3821837" cy="329265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7297" cy="334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51DC" w14:textId="77777777" w:rsidR="00CD4B16" w:rsidRPr="008F150E" w:rsidRDefault="00CD4B16" w:rsidP="00CD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K-3 Intervention Math Survey Response </w:t>
      </w:r>
    </w:p>
    <w:p w14:paraId="63D550BE" w14:textId="45D4EE9E" w:rsidR="00CD4B16" w:rsidRPr="008F150E" w:rsidRDefault="00CD4B16" w:rsidP="00CD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 xml:space="preserve">The top five </w:t>
      </w:r>
      <w:r w:rsidR="00BC6C20" w:rsidRPr="008F150E">
        <w:rPr>
          <w:rFonts w:ascii="Times New Roman" w:eastAsia="Times New Roman" w:hAnsi="Times New Roman" w:cs="Times New Roman"/>
          <w:sz w:val="24"/>
          <w:szCs w:val="24"/>
        </w:rPr>
        <w:t>most reported programs for K-3 mathematics interventions were</w:t>
      </w:r>
      <w:r w:rsidRPr="008F15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5889E0" w14:textId="77777777" w:rsidR="00F657B6" w:rsidRPr="008F150E" w:rsidRDefault="00F657B6" w:rsidP="00F657B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>Moby Max Math – 54.3%</w:t>
      </w:r>
    </w:p>
    <w:p w14:paraId="506B406D" w14:textId="032CA075" w:rsidR="00F657B6" w:rsidRPr="008F150E" w:rsidRDefault="00F657B6" w:rsidP="00D9205C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 xml:space="preserve">IXL Math – 52% </w:t>
      </w:r>
    </w:p>
    <w:p w14:paraId="2A741295" w14:textId="473313CB" w:rsidR="00F657B6" w:rsidRPr="008F150E" w:rsidRDefault="00F657B6" w:rsidP="00F657B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 xml:space="preserve">KHAN Academy Math – 45.7% </w:t>
      </w:r>
    </w:p>
    <w:p w14:paraId="068D76B3" w14:textId="418DB17F" w:rsidR="00AF7862" w:rsidRPr="008F150E" w:rsidRDefault="00AF7862" w:rsidP="00AF7862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 xml:space="preserve">Envision Math – 30.3% </w:t>
      </w:r>
    </w:p>
    <w:p w14:paraId="46F34360" w14:textId="3916FAA3" w:rsidR="00AF7862" w:rsidRPr="008F150E" w:rsidRDefault="00AF7862" w:rsidP="00AF7862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 xml:space="preserve">iReady (Math) – 27.4% </w:t>
      </w:r>
    </w:p>
    <w:p w14:paraId="22F1BEA7" w14:textId="77777777" w:rsidR="00AB6786" w:rsidRPr="00AB6786" w:rsidRDefault="00AB6786" w:rsidP="00AB6786">
      <w:pPr>
        <w:spacing w:after="0" w:line="240" w:lineRule="auto"/>
        <w:ind w:left="720"/>
      </w:pPr>
    </w:p>
    <w:p w14:paraId="1167BE5D" w14:textId="0DBDEE93" w:rsidR="00CD4B16" w:rsidRDefault="00BA1969" w:rsidP="00CD4B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7630A7" wp14:editId="3A20C98A">
            <wp:extent cx="3568823" cy="208943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8823" cy="20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1469" w14:textId="77777777" w:rsidR="00CD4B16" w:rsidRPr="008F150E" w:rsidRDefault="00CD4B16" w:rsidP="00CD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b/>
          <w:sz w:val="24"/>
          <w:szCs w:val="24"/>
        </w:rPr>
        <w:t xml:space="preserve">K-3 Intervention Behavior Survey Response </w:t>
      </w:r>
    </w:p>
    <w:p w14:paraId="4678DDE1" w14:textId="68637EAB" w:rsidR="00CD4B16" w:rsidRPr="008F150E" w:rsidRDefault="00CD4B16" w:rsidP="00466E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sz w:val="24"/>
          <w:szCs w:val="24"/>
        </w:rPr>
        <w:t xml:space="preserve">The top five most reported programs for behavior interventions </w:t>
      </w:r>
      <w:r w:rsidR="00466E93" w:rsidRPr="008F150E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8F15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FF57AE" w14:textId="7E807285" w:rsidR="008F150E" w:rsidRPr="008F150E" w:rsidRDefault="008F150E" w:rsidP="008F150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Positive Behavioral Intervention System – 89.7% </w:t>
      </w:r>
    </w:p>
    <w:p w14:paraId="20B6658F" w14:textId="1D89A89F" w:rsidR="008F150E" w:rsidRPr="008F150E" w:rsidRDefault="008F150E" w:rsidP="00466E9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8F150E">
        <w:rPr>
          <w:rFonts w:ascii="Times New Roman" w:hAnsi="Times New Roman" w:cs="Times New Roman"/>
          <w:color w:val="000000"/>
          <w:sz w:val="24"/>
          <w:szCs w:val="24"/>
        </w:rPr>
        <w:t xml:space="preserve">Trauma Informed Care (TIC) – 48.6% </w:t>
      </w:r>
    </w:p>
    <w:p w14:paraId="0D4E2B2A" w14:textId="165852FC" w:rsidR="008F150E" w:rsidRPr="008F150E" w:rsidRDefault="008F150E" w:rsidP="008F150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Check-In, Check-Out – 37.7% </w:t>
      </w:r>
    </w:p>
    <w:p w14:paraId="25E4E37F" w14:textId="159C8002" w:rsidR="00CD4B16" w:rsidRPr="008F150E" w:rsidRDefault="00CD4B16" w:rsidP="00466E9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>CHAMPS</w:t>
      </w:r>
      <w:r w:rsidR="008F150E"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37.1% </w:t>
      </w:r>
    </w:p>
    <w:p w14:paraId="204A6EA8" w14:textId="5756E6F4" w:rsidR="00662E94" w:rsidRPr="00662E94" w:rsidRDefault="008F150E" w:rsidP="00662E9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D4B16"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>Leader in Me</w:t>
      </w:r>
      <w:bookmarkStart w:id="1" w:name="_ex2n1ka1cosh" w:colFirst="0" w:colLast="0"/>
      <w:bookmarkEnd w:id="1"/>
      <w:r w:rsidRPr="008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36.6% </w:t>
      </w:r>
    </w:p>
    <w:p w14:paraId="7D7F5BDA" w14:textId="77777777" w:rsidR="00662E94" w:rsidRDefault="00662E94" w:rsidP="0066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3BE6F0B0" w14:textId="3B30063D" w:rsidR="00662E94" w:rsidRDefault="00662E94" w:rsidP="0066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contextualSpacing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C6C142C" wp14:editId="194EC244">
            <wp:extent cx="3227033" cy="219059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3100" cy="223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BB44F" w14:textId="77777777" w:rsidR="00662E94" w:rsidRDefault="00662E94" w:rsidP="0066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contextualSpacing/>
        <w:rPr>
          <w:color w:val="000000"/>
          <w:sz w:val="24"/>
          <w:szCs w:val="24"/>
        </w:rPr>
      </w:pPr>
    </w:p>
    <w:p w14:paraId="1198627B" w14:textId="110ED11D" w:rsidR="00A614DA" w:rsidRPr="00662E94" w:rsidRDefault="00662E94" w:rsidP="00CD4B16">
      <w:pPr>
        <w:rPr>
          <w:sz w:val="18"/>
          <w:szCs w:val="18"/>
        </w:rPr>
      </w:pPr>
      <w:bookmarkStart w:id="2" w:name="_p0z5lwd6qd33" w:colFirst="0" w:colLast="0"/>
      <w:bookmarkStart w:id="3" w:name="_a58j93ttiszi" w:colFirst="0" w:colLast="0"/>
      <w:bookmarkEnd w:id="2"/>
      <w:bookmarkEnd w:id="3"/>
      <w:r w:rsidRPr="00662E94">
        <w:rPr>
          <w:rFonts w:ascii="Times New Roman" w:eastAsia="Times New Roman" w:hAnsi="Times New Roman" w:cs="Times New Roman"/>
          <w:sz w:val="18"/>
          <w:szCs w:val="18"/>
        </w:rPr>
        <w:t>N</w:t>
      </w:r>
      <w:r w:rsidR="00CD4B16" w:rsidRPr="00662E94">
        <w:rPr>
          <w:rFonts w:ascii="Times New Roman" w:eastAsia="Times New Roman" w:hAnsi="Times New Roman" w:cs="Times New Roman"/>
          <w:sz w:val="18"/>
          <w:szCs w:val="18"/>
        </w:rPr>
        <w:t>ote: Percentages may be higher than indicated because of the survey respondent writing in an intervention rather than marking i</w:t>
      </w:r>
      <w:r w:rsidR="00BC6C20" w:rsidRPr="00662E94">
        <w:rPr>
          <w:rFonts w:ascii="Times New Roman" w:eastAsia="Times New Roman" w:hAnsi="Times New Roman" w:cs="Times New Roman"/>
          <w:sz w:val="18"/>
          <w:szCs w:val="18"/>
        </w:rPr>
        <w:t>t from the list provided.</w:t>
      </w:r>
    </w:p>
    <w:sectPr w:rsidR="00A614DA" w:rsidRPr="00662E94" w:rsidSect="00662E94">
      <w:headerReference w:type="default" r:id="rId13"/>
      <w:footerReference w:type="defaul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C0219" w14:textId="77777777" w:rsidR="00C06857" w:rsidRDefault="00C06857" w:rsidP="00E22CA4">
      <w:pPr>
        <w:spacing w:after="0" w:line="240" w:lineRule="auto"/>
      </w:pPr>
      <w:r>
        <w:separator/>
      </w:r>
    </w:p>
  </w:endnote>
  <w:endnote w:type="continuationSeparator" w:id="0">
    <w:p w14:paraId="70CB98E7" w14:textId="77777777" w:rsidR="00C06857" w:rsidRDefault="00C06857" w:rsidP="00E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A3C4" w14:textId="77777777" w:rsidR="004474B1" w:rsidRPr="00784086" w:rsidRDefault="004474B1">
    <w:pPr>
      <w:pStyle w:val="Footer"/>
      <w:rPr>
        <w:rFonts w:ascii="Arial" w:hAnsi="Arial" w:cs="Arial"/>
        <w:noProof/>
        <w:sz w:val="18"/>
        <w:szCs w:val="18"/>
      </w:rPr>
    </w:pPr>
    <w:r w:rsidRPr="00784086"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06E685" wp14:editId="44C6277A">
              <wp:simplePos x="0" y="0"/>
              <wp:positionH relativeFrom="margin">
                <wp:align>left</wp:align>
              </wp:positionH>
              <wp:positionV relativeFrom="paragraph">
                <wp:posOffset>-129540</wp:posOffset>
              </wp:positionV>
              <wp:extent cx="5980176" cy="82296"/>
              <wp:effectExtent l="0" t="19050" r="40005" b="3238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82296"/>
                        <a:chOff x="0" y="0"/>
                        <a:chExt cx="6504305" cy="43735"/>
                      </a:xfrm>
                    </wpg:grpSpPr>
                    <wps:wsp>
                      <wps:cNvPr id="6" name="Straight Connector 1"/>
                      <wps:cNvCnPr/>
                      <wps:spPr>
                        <a:xfrm flipV="1"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2"/>
                      <wps:cNvCnPr/>
                      <wps:spPr>
                        <a:xfrm flipV="1">
                          <a:off x="0" y="41002"/>
                          <a:ext cx="6496809" cy="2733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232BB4" id="Group 3" o:spid="_x0000_s1026" style="position:absolute;margin-left:0;margin-top:-10.2pt;width:470.9pt;height:6.5pt;z-index:251658240;mso-position-horizontal:left;mso-position-horizontal-relative:margin;mso-width-relative:margin;mso-height-relative:margin" coordsize="6504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">
              <v:line id="Straight Connector 1" o:spid="_x0000_s1027" style="position:absolute;flip:y;visibility:visible;mso-wrap-style:square" from="0,0" to="650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uVsAAAADaAAAADwAAAGRycy9kb3ducmV2LnhtbERPyWrDMBC9F/IPYgK5NXIaWooTxTiF&#10;LvTWrNfBmtgm1siRFNv5+ypQ6Gl4vHWW2WAa0ZHztWUFs2kCgriwuuZSwW77/vgKwgdkjY1lUnAj&#10;D9lq9LDEVNuef6jbhFLEEPYpKqhCaFMpfVGRQT+1LXHkTtYZDBG6UmqHfQw3jXxKkhdpsObYUGFL&#10;bxUV583VKLg43Pcf7e3yPTtu1895N08On3OlJuMhX4AINIR/8Z/7S8f5cH/lfuX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AblbAAAAA2gAAAA8AAAAAAAAAAAAAAAAA&#10;oQIAAGRycy9kb3ducmV2LnhtbFBLBQYAAAAABAAEAPkAAACOAwAAAAA=&#10;" strokecolor="blue" strokeweight="4pt">
                <v:stroke joinstyle="miter"/>
              </v:line>
              <v:line id="Straight Connector 2" o:spid="_x0000_s1028" style="position:absolute;flip:y;visibility:visible;mso-wrap-style:square" from="0,410" to="64968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GNF8IAAADaAAAADwAAAGRycy9kb3ducmV2LnhtbESPwWrDMBBE74X8g9hAb7WcFNzGiRJC&#10;iqE308SX3hZrYzuxVkZSbffvq0Khx2Fm3jC7w2x6MZLznWUFqyQFQVxb3XGjoLoUT68gfEDW2Fsm&#10;Bd/k4bBfPOww13biDxrPoRERwj5HBW0IQy6lr1sy6BM7EEfvap3BEKVrpHY4Rbjp5TpNM2mw47jQ&#10;4kCnlur7+cso+CxKV/TVi8vkren4DcvnbDMq9bicj1sQgebwH/5rv2sFa/i9Em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GNF8IAAADaAAAADwAAAAAAAAAAAAAA&#10;AAChAgAAZHJzL2Rvd25yZXYueG1sUEsFBgAAAAAEAAQA+QAAAJADAAAAAA==&#10;" strokecolor="#bf8f00 [2407]" strokeweight="2pt">
                <v:stroke linestyle="thickThin"/>
              </v:line>
              <w10:wrap anchorx="margin"/>
            </v:group>
          </w:pict>
        </mc:Fallback>
      </mc:AlternateContent>
    </w:r>
    <w:r w:rsidRPr="00784086">
      <w:rPr>
        <w:rFonts w:ascii="Arial" w:hAnsi="Arial" w:cs="Arial"/>
        <w:sz w:val="18"/>
        <w:szCs w:val="18"/>
      </w:rPr>
      <w:t>Kentucky Department of Education</w:t>
    </w: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i/>
        <w:sz w:val="12"/>
        <w:szCs w:val="12"/>
      </w:rPr>
      <w:fldChar w:fldCharType="begin"/>
    </w:r>
    <w:r>
      <w:rPr>
        <w:rFonts w:ascii="Arial" w:hAnsi="Arial" w:cs="Arial"/>
        <w:i/>
        <w:sz w:val="12"/>
        <w:szCs w:val="12"/>
      </w:rPr>
      <w:instrText xml:space="preserve"> DATE \@ "MMMM d, yyyy" </w:instrText>
    </w:r>
    <w:r>
      <w:rPr>
        <w:rFonts w:ascii="Arial" w:hAnsi="Arial" w:cs="Arial"/>
        <w:i/>
        <w:sz w:val="12"/>
        <w:szCs w:val="12"/>
      </w:rPr>
      <w:fldChar w:fldCharType="separate"/>
    </w:r>
    <w:r w:rsidR="001C03A7">
      <w:rPr>
        <w:rFonts w:ascii="Arial" w:hAnsi="Arial" w:cs="Arial"/>
        <w:i/>
        <w:noProof/>
        <w:sz w:val="12"/>
        <w:szCs w:val="12"/>
      </w:rPr>
      <w:t>September 30, 2019</w:t>
    </w:r>
    <w:r>
      <w:rPr>
        <w:rFonts w:ascii="Arial" w:hAnsi="Arial" w:cs="Arial"/>
        <w:i/>
        <w:sz w:val="12"/>
        <w:szCs w:val="12"/>
      </w:rPr>
      <w:fldChar w:fldCharType="end"/>
    </w:r>
    <w:r w:rsidRPr="00784086">
      <w:rPr>
        <w:rFonts w:ascii="Arial" w:hAnsi="Arial" w:cs="Arial"/>
        <w:sz w:val="18"/>
        <w:szCs w:val="18"/>
      </w:rPr>
      <w:tab/>
    </w:r>
    <w:r w:rsidRPr="00784086">
      <w:rPr>
        <w:rFonts w:ascii="Arial" w:hAnsi="Arial" w:cs="Arial"/>
        <w:sz w:val="18"/>
        <w:szCs w:val="18"/>
      </w:rPr>
      <w:tab/>
      <w:t xml:space="preserve">Page </w:t>
    </w:r>
    <w:r w:rsidRPr="00784086">
      <w:rPr>
        <w:rFonts w:ascii="Arial" w:hAnsi="Arial" w:cs="Arial"/>
        <w:sz w:val="18"/>
        <w:szCs w:val="18"/>
      </w:rPr>
      <w:fldChar w:fldCharType="begin"/>
    </w:r>
    <w:r w:rsidRPr="00784086">
      <w:rPr>
        <w:rFonts w:ascii="Arial" w:hAnsi="Arial" w:cs="Arial"/>
        <w:sz w:val="18"/>
        <w:szCs w:val="18"/>
      </w:rPr>
      <w:instrText xml:space="preserve"> PAGE   \* MERGEFORMAT </w:instrText>
    </w:r>
    <w:r w:rsidRPr="00784086">
      <w:rPr>
        <w:rFonts w:ascii="Arial" w:hAnsi="Arial" w:cs="Arial"/>
        <w:sz w:val="18"/>
        <w:szCs w:val="18"/>
      </w:rPr>
      <w:fldChar w:fldCharType="separate"/>
    </w:r>
    <w:r w:rsidR="00FA242E">
      <w:rPr>
        <w:rFonts w:ascii="Arial" w:hAnsi="Arial" w:cs="Arial"/>
        <w:noProof/>
        <w:sz w:val="18"/>
        <w:szCs w:val="18"/>
      </w:rPr>
      <w:t>2</w:t>
    </w:r>
    <w:r w:rsidRPr="0078408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5801E" w14:textId="77777777" w:rsidR="00C06857" w:rsidRDefault="00C06857" w:rsidP="00E22CA4">
      <w:pPr>
        <w:spacing w:after="0" w:line="240" w:lineRule="auto"/>
      </w:pPr>
      <w:r>
        <w:separator/>
      </w:r>
    </w:p>
  </w:footnote>
  <w:footnote w:type="continuationSeparator" w:id="0">
    <w:p w14:paraId="6DDD57D2" w14:textId="77777777" w:rsidR="00C06857" w:rsidRDefault="00C06857" w:rsidP="00E2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969A" w14:textId="3B296CFA" w:rsidR="004474B1" w:rsidRPr="004D1FE5" w:rsidRDefault="004474B1" w:rsidP="00131472">
    <w:pPr>
      <w:tabs>
        <w:tab w:val="left" w:pos="1256"/>
        <w:tab w:val="left" w:pos="8124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4D1FE5">
      <w:rPr>
        <w:rFonts w:ascii="Times New Roman" w:eastAsia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63360" behindDoc="1" locked="0" layoutInCell="1" allowOverlap="1" wp14:anchorId="4FE289DA" wp14:editId="40CF5C04">
          <wp:simplePos x="0" y="0"/>
          <wp:positionH relativeFrom="margin">
            <wp:posOffset>5775960</wp:posOffset>
          </wp:positionH>
          <wp:positionV relativeFrom="paragraph">
            <wp:posOffset>-296545</wp:posOffset>
          </wp:positionV>
          <wp:extent cx="685800" cy="753734"/>
          <wp:effectExtent l="0" t="0" r="0" b="8890"/>
          <wp:wrapNone/>
          <wp:docPr id="5" name="Picture 5" descr="D:\KDE\KDE-Logo-RGB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DE\KDE-Logo-RGB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EE5" w:rsidRPr="004D1FE5">
      <w:rPr>
        <w:rFonts w:ascii="Times New Roman" w:eastAsia="Times New Roman" w:hAnsi="Times New Roman" w:cs="Times New Roman"/>
        <w:b/>
        <w:sz w:val="24"/>
        <w:szCs w:val="24"/>
      </w:rPr>
      <w:t xml:space="preserve">Kentucky Department of Education </w:t>
    </w:r>
  </w:p>
  <w:p w14:paraId="071C15C7" w14:textId="68D0B26D" w:rsidR="00CD4B16" w:rsidRDefault="00CD4B16" w:rsidP="00CD4B16">
    <w:pPr>
      <w:tabs>
        <w:tab w:val="left" w:pos="1256"/>
        <w:tab w:val="left" w:pos="8124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</w:rPr>
    </w:pPr>
    <w:r w:rsidRPr="00CD4B16">
      <w:rPr>
        <w:rFonts w:ascii="Times New Roman" w:eastAsia="Times New Roman" w:hAnsi="Times New Roman" w:cs="Times New Roman"/>
        <w:b/>
        <w:i/>
        <w:sz w:val="24"/>
        <w:szCs w:val="24"/>
      </w:rPr>
      <w:t>KRS 158.305</w:t>
    </w: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: </w:t>
    </w:r>
    <w:r w:rsidRPr="00CD4B16">
      <w:rPr>
        <w:rFonts w:ascii="Times New Roman" w:eastAsia="Times New Roman" w:hAnsi="Times New Roman" w:cs="Times New Roman"/>
        <w:b/>
        <w:i/>
        <w:sz w:val="24"/>
        <w:szCs w:val="24"/>
      </w:rPr>
      <w:t>Response-to-Intervention System</w:t>
    </w:r>
  </w:p>
  <w:p w14:paraId="4C14D603" w14:textId="3AEDC483" w:rsidR="004474B1" w:rsidRPr="004D1FE5" w:rsidRDefault="00AD04E4" w:rsidP="00CD4B16">
    <w:pPr>
      <w:tabs>
        <w:tab w:val="left" w:pos="1256"/>
        <w:tab w:val="left" w:pos="8124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2019</w:t>
    </w:r>
    <w:r w:rsidR="00CD4B16">
      <w:rPr>
        <w:rFonts w:ascii="Times New Roman" w:eastAsia="Times New Roman" w:hAnsi="Times New Roman" w:cs="Times New Roman"/>
        <w:b/>
        <w:sz w:val="24"/>
        <w:szCs w:val="24"/>
      </w:rPr>
      <w:t xml:space="preserve"> Annual Report</w:t>
    </w:r>
  </w:p>
  <w:p w14:paraId="56630DED" w14:textId="77777777" w:rsidR="004474B1" w:rsidRPr="00AC7850" w:rsidRDefault="004474B1" w:rsidP="00131472">
    <w:pPr>
      <w:tabs>
        <w:tab w:val="left" w:pos="1256"/>
        <w:tab w:val="left" w:pos="8124"/>
      </w:tabs>
      <w:spacing w:after="0" w:line="240" w:lineRule="auto"/>
      <w:rPr>
        <w:rFonts w:ascii="Arial" w:eastAsia="Times New Roman" w:hAnsi="Arial" w:cs="Arial"/>
        <w:b/>
        <w:i/>
      </w:rPr>
    </w:pPr>
  </w:p>
  <w:p w14:paraId="311A18F6" w14:textId="77777777" w:rsidR="004474B1" w:rsidRDefault="004474B1" w:rsidP="000550EA">
    <w:pPr>
      <w:spacing w:after="0" w:line="240" w:lineRule="auto"/>
      <w:rPr>
        <w:rFonts w:ascii="Arial" w:eastAsia="Times New Roman" w:hAnsi="Arial" w:cs="Arial"/>
        <w:b/>
        <w:i/>
      </w:rPr>
    </w:pPr>
    <w:r>
      <w:rPr>
        <w:rFonts w:ascii="Arial" w:eastAsia="Times New Roman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9EDE7" wp14:editId="0DF898B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641848" cy="0"/>
              <wp:effectExtent l="0" t="0" r="3556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1848" cy="0"/>
                      </a:xfrm>
                      <a:prstGeom prst="line">
                        <a:avLst/>
                      </a:prstGeom>
                      <a:noFill/>
                      <a:ln w="25400" cap="flat" cmpd="thickThin" algn="ctr">
                        <a:solidFill>
                          <a:schemeClr val="accent4">
                            <a:lumMod val="75000"/>
                          </a:schemeClr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D5EED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4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" strokecolor="#bf8f00 [2407]" strokeweight="2pt">
              <v:stroke linestyle="thickThin"/>
              <w10:wrap anchorx="margin"/>
            </v:line>
          </w:pict>
        </mc:Fallback>
      </mc:AlternateContent>
    </w:r>
  </w:p>
  <w:p w14:paraId="513C635E" w14:textId="77777777" w:rsidR="004474B1" w:rsidRDefault="004474B1" w:rsidP="000550EA">
    <w:pPr>
      <w:spacing w:after="0" w:line="240" w:lineRule="auto"/>
      <w:rPr>
        <w:rFonts w:ascii="Arial" w:eastAsia="Times New Roman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7C"/>
    <w:multiLevelType w:val="hybridMultilevel"/>
    <w:tmpl w:val="384E6C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A5243"/>
    <w:multiLevelType w:val="hybridMultilevel"/>
    <w:tmpl w:val="40B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661F"/>
    <w:multiLevelType w:val="hybridMultilevel"/>
    <w:tmpl w:val="0490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4729"/>
    <w:multiLevelType w:val="hybridMultilevel"/>
    <w:tmpl w:val="5AC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F0F"/>
    <w:multiLevelType w:val="hybridMultilevel"/>
    <w:tmpl w:val="BADE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172F"/>
    <w:multiLevelType w:val="hybridMultilevel"/>
    <w:tmpl w:val="1BFA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7AF3"/>
    <w:multiLevelType w:val="multilevel"/>
    <w:tmpl w:val="1C3E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A2C54"/>
    <w:multiLevelType w:val="hybridMultilevel"/>
    <w:tmpl w:val="E132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6E72"/>
    <w:multiLevelType w:val="hybridMultilevel"/>
    <w:tmpl w:val="FFDE7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B48D2"/>
    <w:multiLevelType w:val="hybridMultilevel"/>
    <w:tmpl w:val="DC6C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615B"/>
    <w:multiLevelType w:val="hybridMultilevel"/>
    <w:tmpl w:val="331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4FD"/>
    <w:multiLevelType w:val="hybridMultilevel"/>
    <w:tmpl w:val="730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225E4"/>
    <w:multiLevelType w:val="hybridMultilevel"/>
    <w:tmpl w:val="C5EC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25D7A"/>
    <w:multiLevelType w:val="hybridMultilevel"/>
    <w:tmpl w:val="58C2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C2A83"/>
    <w:multiLevelType w:val="hybridMultilevel"/>
    <w:tmpl w:val="2C6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B0BE6"/>
    <w:multiLevelType w:val="hybridMultilevel"/>
    <w:tmpl w:val="5064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E5FEE"/>
    <w:multiLevelType w:val="hybridMultilevel"/>
    <w:tmpl w:val="0D04963E"/>
    <w:lvl w:ilvl="0" w:tplc="F2F07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37C99"/>
    <w:multiLevelType w:val="hybridMultilevel"/>
    <w:tmpl w:val="760C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65762"/>
    <w:multiLevelType w:val="hybridMultilevel"/>
    <w:tmpl w:val="2684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1F35"/>
    <w:multiLevelType w:val="hybridMultilevel"/>
    <w:tmpl w:val="DF1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1DC8"/>
    <w:multiLevelType w:val="hybridMultilevel"/>
    <w:tmpl w:val="4CA0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1AE3"/>
    <w:multiLevelType w:val="hybridMultilevel"/>
    <w:tmpl w:val="52C2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E0434"/>
    <w:multiLevelType w:val="hybridMultilevel"/>
    <w:tmpl w:val="E71A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38EB"/>
    <w:multiLevelType w:val="hybridMultilevel"/>
    <w:tmpl w:val="7DA240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3A632D"/>
    <w:multiLevelType w:val="hybridMultilevel"/>
    <w:tmpl w:val="E9980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81DCB"/>
    <w:multiLevelType w:val="hybridMultilevel"/>
    <w:tmpl w:val="45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32F8"/>
    <w:multiLevelType w:val="multilevel"/>
    <w:tmpl w:val="260C1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A75C7D"/>
    <w:multiLevelType w:val="hybridMultilevel"/>
    <w:tmpl w:val="079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77204"/>
    <w:multiLevelType w:val="hybridMultilevel"/>
    <w:tmpl w:val="A818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66F4"/>
    <w:multiLevelType w:val="hybridMultilevel"/>
    <w:tmpl w:val="C30AED30"/>
    <w:lvl w:ilvl="0" w:tplc="0E6A7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E99"/>
    <w:multiLevelType w:val="hybridMultilevel"/>
    <w:tmpl w:val="8018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45368"/>
    <w:multiLevelType w:val="hybridMultilevel"/>
    <w:tmpl w:val="03B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2345C"/>
    <w:multiLevelType w:val="hybridMultilevel"/>
    <w:tmpl w:val="34FA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35E1E"/>
    <w:multiLevelType w:val="hybridMultilevel"/>
    <w:tmpl w:val="C676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D734C"/>
    <w:multiLevelType w:val="hybridMultilevel"/>
    <w:tmpl w:val="9020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E52C6"/>
    <w:multiLevelType w:val="hybridMultilevel"/>
    <w:tmpl w:val="18E6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0E7"/>
    <w:multiLevelType w:val="multilevel"/>
    <w:tmpl w:val="21DA0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DA90523"/>
    <w:multiLevelType w:val="hybridMultilevel"/>
    <w:tmpl w:val="8A4E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2995"/>
    <w:multiLevelType w:val="hybridMultilevel"/>
    <w:tmpl w:val="421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21"/>
  </w:num>
  <w:num w:numId="5">
    <w:abstractNumId w:val="25"/>
  </w:num>
  <w:num w:numId="6">
    <w:abstractNumId w:val="33"/>
  </w:num>
  <w:num w:numId="7">
    <w:abstractNumId w:val="9"/>
  </w:num>
  <w:num w:numId="8">
    <w:abstractNumId w:val="19"/>
  </w:num>
  <w:num w:numId="9">
    <w:abstractNumId w:val="11"/>
  </w:num>
  <w:num w:numId="10">
    <w:abstractNumId w:val="17"/>
  </w:num>
  <w:num w:numId="11">
    <w:abstractNumId w:val="35"/>
  </w:num>
  <w:num w:numId="12">
    <w:abstractNumId w:val="13"/>
  </w:num>
  <w:num w:numId="13">
    <w:abstractNumId w:val="7"/>
  </w:num>
  <w:num w:numId="14">
    <w:abstractNumId w:val="38"/>
  </w:num>
  <w:num w:numId="15">
    <w:abstractNumId w:val="8"/>
  </w:num>
  <w:num w:numId="16">
    <w:abstractNumId w:val="15"/>
  </w:num>
  <w:num w:numId="17">
    <w:abstractNumId w:val="28"/>
  </w:num>
  <w:num w:numId="18">
    <w:abstractNumId w:val="12"/>
  </w:num>
  <w:num w:numId="19">
    <w:abstractNumId w:val="14"/>
  </w:num>
  <w:num w:numId="20">
    <w:abstractNumId w:val="18"/>
  </w:num>
  <w:num w:numId="21">
    <w:abstractNumId w:val="4"/>
  </w:num>
  <w:num w:numId="22">
    <w:abstractNumId w:val="34"/>
  </w:num>
  <w:num w:numId="23">
    <w:abstractNumId w:val="1"/>
  </w:num>
  <w:num w:numId="24">
    <w:abstractNumId w:val="23"/>
  </w:num>
  <w:num w:numId="25">
    <w:abstractNumId w:val="0"/>
  </w:num>
  <w:num w:numId="26">
    <w:abstractNumId w:val="16"/>
  </w:num>
  <w:num w:numId="27">
    <w:abstractNumId w:val="6"/>
  </w:num>
  <w:num w:numId="28">
    <w:abstractNumId w:val="22"/>
  </w:num>
  <w:num w:numId="29">
    <w:abstractNumId w:val="5"/>
  </w:num>
  <w:num w:numId="30">
    <w:abstractNumId w:val="24"/>
  </w:num>
  <w:num w:numId="31">
    <w:abstractNumId w:val="32"/>
  </w:num>
  <w:num w:numId="32">
    <w:abstractNumId w:val="3"/>
  </w:num>
  <w:num w:numId="33">
    <w:abstractNumId w:val="10"/>
  </w:num>
  <w:num w:numId="34">
    <w:abstractNumId w:val="37"/>
  </w:num>
  <w:num w:numId="35">
    <w:abstractNumId w:val="30"/>
  </w:num>
  <w:num w:numId="36">
    <w:abstractNumId w:val="31"/>
  </w:num>
  <w:num w:numId="37">
    <w:abstractNumId w:val="2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4"/>
    <w:rsid w:val="0000096D"/>
    <w:rsid w:val="00006C05"/>
    <w:rsid w:val="000070B3"/>
    <w:rsid w:val="000071F2"/>
    <w:rsid w:val="00007AF4"/>
    <w:rsid w:val="00015D08"/>
    <w:rsid w:val="00020228"/>
    <w:rsid w:val="00021C31"/>
    <w:rsid w:val="00024C66"/>
    <w:rsid w:val="00026746"/>
    <w:rsid w:val="00027C03"/>
    <w:rsid w:val="00044658"/>
    <w:rsid w:val="00045A92"/>
    <w:rsid w:val="00054162"/>
    <w:rsid w:val="000550EA"/>
    <w:rsid w:val="0007785B"/>
    <w:rsid w:val="0008591A"/>
    <w:rsid w:val="000868F5"/>
    <w:rsid w:val="00086929"/>
    <w:rsid w:val="000A420C"/>
    <w:rsid w:val="000A49E4"/>
    <w:rsid w:val="000A549F"/>
    <w:rsid w:val="000B245C"/>
    <w:rsid w:val="000B4062"/>
    <w:rsid w:val="000C128C"/>
    <w:rsid w:val="000C2917"/>
    <w:rsid w:val="000C606E"/>
    <w:rsid w:val="000C66CE"/>
    <w:rsid w:val="000C7DA4"/>
    <w:rsid w:val="000D0101"/>
    <w:rsid w:val="000D1472"/>
    <w:rsid w:val="000E0AE5"/>
    <w:rsid w:val="000E2391"/>
    <w:rsid w:val="000E35D2"/>
    <w:rsid w:val="000F18CE"/>
    <w:rsid w:val="000F19C3"/>
    <w:rsid w:val="000F55B0"/>
    <w:rsid w:val="001047B7"/>
    <w:rsid w:val="00112B95"/>
    <w:rsid w:val="00121E0C"/>
    <w:rsid w:val="00131472"/>
    <w:rsid w:val="00136B45"/>
    <w:rsid w:val="00141ADF"/>
    <w:rsid w:val="0014222E"/>
    <w:rsid w:val="0014423F"/>
    <w:rsid w:val="00144AAE"/>
    <w:rsid w:val="001528AC"/>
    <w:rsid w:val="00157A27"/>
    <w:rsid w:val="00162CB0"/>
    <w:rsid w:val="00167AAD"/>
    <w:rsid w:val="0017196B"/>
    <w:rsid w:val="001749FE"/>
    <w:rsid w:val="00174A74"/>
    <w:rsid w:val="001772AC"/>
    <w:rsid w:val="00184130"/>
    <w:rsid w:val="001851C6"/>
    <w:rsid w:val="001862BD"/>
    <w:rsid w:val="00193226"/>
    <w:rsid w:val="00194AEF"/>
    <w:rsid w:val="001A0199"/>
    <w:rsid w:val="001A1B6A"/>
    <w:rsid w:val="001A1E8F"/>
    <w:rsid w:val="001A4C5C"/>
    <w:rsid w:val="001A5009"/>
    <w:rsid w:val="001B653C"/>
    <w:rsid w:val="001B7731"/>
    <w:rsid w:val="001C03A7"/>
    <w:rsid w:val="001C4904"/>
    <w:rsid w:val="001C6FFD"/>
    <w:rsid w:val="001D2E24"/>
    <w:rsid w:val="001E05E0"/>
    <w:rsid w:val="001E1E83"/>
    <w:rsid w:val="001E1F60"/>
    <w:rsid w:val="001E325B"/>
    <w:rsid w:val="001E3540"/>
    <w:rsid w:val="001E4FEF"/>
    <w:rsid w:val="001E5B1E"/>
    <w:rsid w:val="001E688E"/>
    <w:rsid w:val="001E6F06"/>
    <w:rsid w:val="001E6F38"/>
    <w:rsid w:val="001F0817"/>
    <w:rsid w:val="001F0FFC"/>
    <w:rsid w:val="001F19E5"/>
    <w:rsid w:val="001F49E8"/>
    <w:rsid w:val="0020353D"/>
    <w:rsid w:val="00203979"/>
    <w:rsid w:val="00204B94"/>
    <w:rsid w:val="002107CB"/>
    <w:rsid w:val="00210D62"/>
    <w:rsid w:val="00214813"/>
    <w:rsid w:val="002275F9"/>
    <w:rsid w:val="002325E2"/>
    <w:rsid w:val="00234762"/>
    <w:rsid w:val="00236600"/>
    <w:rsid w:val="00242B1C"/>
    <w:rsid w:val="00244B58"/>
    <w:rsid w:val="002459A5"/>
    <w:rsid w:val="0026398A"/>
    <w:rsid w:val="0026638A"/>
    <w:rsid w:val="00275455"/>
    <w:rsid w:val="0027766C"/>
    <w:rsid w:val="00283A5F"/>
    <w:rsid w:val="00283CF9"/>
    <w:rsid w:val="002953A4"/>
    <w:rsid w:val="00295585"/>
    <w:rsid w:val="002965AC"/>
    <w:rsid w:val="00296D69"/>
    <w:rsid w:val="002971F3"/>
    <w:rsid w:val="002A1453"/>
    <w:rsid w:val="002A3F68"/>
    <w:rsid w:val="002A5111"/>
    <w:rsid w:val="002A6CDA"/>
    <w:rsid w:val="002B14B6"/>
    <w:rsid w:val="002B2239"/>
    <w:rsid w:val="002B5EEF"/>
    <w:rsid w:val="002C0D7E"/>
    <w:rsid w:val="002C0E70"/>
    <w:rsid w:val="002C6D67"/>
    <w:rsid w:val="002D1145"/>
    <w:rsid w:val="002D1388"/>
    <w:rsid w:val="002D1E7F"/>
    <w:rsid w:val="002D2B94"/>
    <w:rsid w:val="002D57B8"/>
    <w:rsid w:val="002E612B"/>
    <w:rsid w:val="00311ED9"/>
    <w:rsid w:val="00313111"/>
    <w:rsid w:val="003165AE"/>
    <w:rsid w:val="00317A7B"/>
    <w:rsid w:val="00323307"/>
    <w:rsid w:val="003238B7"/>
    <w:rsid w:val="003242E1"/>
    <w:rsid w:val="003269F9"/>
    <w:rsid w:val="00326D78"/>
    <w:rsid w:val="00332D75"/>
    <w:rsid w:val="003342E5"/>
    <w:rsid w:val="00336021"/>
    <w:rsid w:val="0034134D"/>
    <w:rsid w:val="003442ED"/>
    <w:rsid w:val="00344773"/>
    <w:rsid w:val="0034574E"/>
    <w:rsid w:val="003469AE"/>
    <w:rsid w:val="00360E55"/>
    <w:rsid w:val="00365222"/>
    <w:rsid w:val="00371C28"/>
    <w:rsid w:val="00384962"/>
    <w:rsid w:val="003858C4"/>
    <w:rsid w:val="00390CD7"/>
    <w:rsid w:val="003920ED"/>
    <w:rsid w:val="0039413A"/>
    <w:rsid w:val="003A42A3"/>
    <w:rsid w:val="003A54CA"/>
    <w:rsid w:val="003A5550"/>
    <w:rsid w:val="003A6A30"/>
    <w:rsid w:val="003B43BC"/>
    <w:rsid w:val="003B6F59"/>
    <w:rsid w:val="003B7532"/>
    <w:rsid w:val="003C22DA"/>
    <w:rsid w:val="003C3E22"/>
    <w:rsid w:val="003C60F8"/>
    <w:rsid w:val="003D1738"/>
    <w:rsid w:val="003E3113"/>
    <w:rsid w:val="003E5B4A"/>
    <w:rsid w:val="003E65DB"/>
    <w:rsid w:val="003E7628"/>
    <w:rsid w:val="003F050B"/>
    <w:rsid w:val="003F29C7"/>
    <w:rsid w:val="003F69D6"/>
    <w:rsid w:val="003F7D03"/>
    <w:rsid w:val="0040125B"/>
    <w:rsid w:val="00407A9D"/>
    <w:rsid w:val="0041410B"/>
    <w:rsid w:val="00424E37"/>
    <w:rsid w:val="004251C2"/>
    <w:rsid w:val="00436848"/>
    <w:rsid w:val="00436A97"/>
    <w:rsid w:val="0044269C"/>
    <w:rsid w:val="004436F4"/>
    <w:rsid w:val="004474B1"/>
    <w:rsid w:val="0045379C"/>
    <w:rsid w:val="00453FEF"/>
    <w:rsid w:val="0045652E"/>
    <w:rsid w:val="004577E2"/>
    <w:rsid w:val="00462071"/>
    <w:rsid w:val="00466E93"/>
    <w:rsid w:val="00472A6E"/>
    <w:rsid w:val="00481268"/>
    <w:rsid w:val="00481379"/>
    <w:rsid w:val="0048179A"/>
    <w:rsid w:val="0048417F"/>
    <w:rsid w:val="00496392"/>
    <w:rsid w:val="00497695"/>
    <w:rsid w:val="004A2F9D"/>
    <w:rsid w:val="004B648F"/>
    <w:rsid w:val="004B781A"/>
    <w:rsid w:val="004C6EE5"/>
    <w:rsid w:val="004C7570"/>
    <w:rsid w:val="004C764C"/>
    <w:rsid w:val="004D1FA3"/>
    <w:rsid w:val="004D1FE5"/>
    <w:rsid w:val="004D3731"/>
    <w:rsid w:val="004D3EDB"/>
    <w:rsid w:val="004D728B"/>
    <w:rsid w:val="004E2C3C"/>
    <w:rsid w:val="004E4026"/>
    <w:rsid w:val="004E6E28"/>
    <w:rsid w:val="004E7C26"/>
    <w:rsid w:val="004F43F4"/>
    <w:rsid w:val="004F4718"/>
    <w:rsid w:val="004F69F6"/>
    <w:rsid w:val="004F7007"/>
    <w:rsid w:val="004F7580"/>
    <w:rsid w:val="00504242"/>
    <w:rsid w:val="005047CE"/>
    <w:rsid w:val="00506B2C"/>
    <w:rsid w:val="00506CCE"/>
    <w:rsid w:val="00506FF8"/>
    <w:rsid w:val="005075E7"/>
    <w:rsid w:val="00514912"/>
    <w:rsid w:val="00521232"/>
    <w:rsid w:val="00521FAB"/>
    <w:rsid w:val="005346E0"/>
    <w:rsid w:val="00534CBB"/>
    <w:rsid w:val="005355A2"/>
    <w:rsid w:val="00542934"/>
    <w:rsid w:val="00552BDB"/>
    <w:rsid w:val="005628B9"/>
    <w:rsid w:val="00572E15"/>
    <w:rsid w:val="005751FE"/>
    <w:rsid w:val="00575DAA"/>
    <w:rsid w:val="0058456F"/>
    <w:rsid w:val="00591DDA"/>
    <w:rsid w:val="00593107"/>
    <w:rsid w:val="005968FD"/>
    <w:rsid w:val="005A7FAC"/>
    <w:rsid w:val="005B014B"/>
    <w:rsid w:val="005B3FDD"/>
    <w:rsid w:val="005B44E5"/>
    <w:rsid w:val="005D790E"/>
    <w:rsid w:val="005E3A8E"/>
    <w:rsid w:val="005E5492"/>
    <w:rsid w:val="005E7679"/>
    <w:rsid w:val="005F0107"/>
    <w:rsid w:val="005F0F47"/>
    <w:rsid w:val="005F7A88"/>
    <w:rsid w:val="00600040"/>
    <w:rsid w:val="00613E7A"/>
    <w:rsid w:val="00614EC2"/>
    <w:rsid w:val="00617578"/>
    <w:rsid w:val="006241E4"/>
    <w:rsid w:val="006268D8"/>
    <w:rsid w:val="006364D0"/>
    <w:rsid w:val="00637893"/>
    <w:rsid w:val="006473F6"/>
    <w:rsid w:val="006474DB"/>
    <w:rsid w:val="00652ECC"/>
    <w:rsid w:val="00657731"/>
    <w:rsid w:val="00662766"/>
    <w:rsid w:val="00662E94"/>
    <w:rsid w:val="00665354"/>
    <w:rsid w:val="00672606"/>
    <w:rsid w:val="00684ABF"/>
    <w:rsid w:val="00686D04"/>
    <w:rsid w:val="006876F9"/>
    <w:rsid w:val="00687E80"/>
    <w:rsid w:val="00690137"/>
    <w:rsid w:val="0069021B"/>
    <w:rsid w:val="006960A0"/>
    <w:rsid w:val="00697650"/>
    <w:rsid w:val="006A2425"/>
    <w:rsid w:val="006A322E"/>
    <w:rsid w:val="006A7CC2"/>
    <w:rsid w:val="006B04E4"/>
    <w:rsid w:val="006B33A5"/>
    <w:rsid w:val="006B38EE"/>
    <w:rsid w:val="006C2D8E"/>
    <w:rsid w:val="006C7CEC"/>
    <w:rsid w:val="006E1C63"/>
    <w:rsid w:val="006E39E2"/>
    <w:rsid w:val="006E66A9"/>
    <w:rsid w:val="006F7AC8"/>
    <w:rsid w:val="00700041"/>
    <w:rsid w:val="00702DB6"/>
    <w:rsid w:val="007052B1"/>
    <w:rsid w:val="0072278E"/>
    <w:rsid w:val="007232B3"/>
    <w:rsid w:val="00723CB5"/>
    <w:rsid w:val="00736EBB"/>
    <w:rsid w:val="00742F14"/>
    <w:rsid w:val="00744951"/>
    <w:rsid w:val="007517B8"/>
    <w:rsid w:val="0075291B"/>
    <w:rsid w:val="007533E3"/>
    <w:rsid w:val="00753B27"/>
    <w:rsid w:val="00762206"/>
    <w:rsid w:val="007653C0"/>
    <w:rsid w:val="007665D4"/>
    <w:rsid w:val="0078174D"/>
    <w:rsid w:val="00782FDE"/>
    <w:rsid w:val="00784086"/>
    <w:rsid w:val="00785132"/>
    <w:rsid w:val="00790E0B"/>
    <w:rsid w:val="00792AD6"/>
    <w:rsid w:val="00793469"/>
    <w:rsid w:val="007A187B"/>
    <w:rsid w:val="007A3196"/>
    <w:rsid w:val="007A3B72"/>
    <w:rsid w:val="007A7CC8"/>
    <w:rsid w:val="007B5528"/>
    <w:rsid w:val="007B569F"/>
    <w:rsid w:val="007B7366"/>
    <w:rsid w:val="007C07F5"/>
    <w:rsid w:val="007C1F2B"/>
    <w:rsid w:val="007C3F1E"/>
    <w:rsid w:val="007C66C7"/>
    <w:rsid w:val="007D6A85"/>
    <w:rsid w:val="007D793C"/>
    <w:rsid w:val="007E5AFA"/>
    <w:rsid w:val="007E600E"/>
    <w:rsid w:val="007E64DA"/>
    <w:rsid w:val="007F2DE5"/>
    <w:rsid w:val="007F4C39"/>
    <w:rsid w:val="00813388"/>
    <w:rsid w:val="00817306"/>
    <w:rsid w:val="008201E2"/>
    <w:rsid w:val="00822F2C"/>
    <w:rsid w:val="00825326"/>
    <w:rsid w:val="008308B4"/>
    <w:rsid w:val="0084248B"/>
    <w:rsid w:val="0084499A"/>
    <w:rsid w:val="008501BC"/>
    <w:rsid w:val="008514B0"/>
    <w:rsid w:val="008541E8"/>
    <w:rsid w:val="00880FF3"/>
    <w:rsid w:val="00882F9E"/>
    <w:rsid w:val="00884F8B"/>
    <w:rsid w:val="008862F0"/>
    <w:rsid w:val="008901E6"/>
    <w:rsid w:val="00890F76"/>
    <w:rsid w:val="00891103"/>
    <w:rsid w:val="0089156F"/>
    <w:rsid w:val="0089415A"/>
    <w:rsid w:val="008949CC"/>
    <w:rsid w:val="008972F2"/>
    <w:rsid w:val="008A0238"/>
    <w:rsid w:val="008A37C1"/>
    <w:rsid w:val="008A7A2D"/>
    <w:rsid w:val="008B5033"/>
    <w:rsid w:val="008B6967"/>
    <w:rsid w:val="008C4A49"/>
    <w:rsid w:val="008D367C"/>
    <w:rsid w:val="008D48D0"/>
    <w:rsid w:val="008E5E60"/>
    <w:rsid w:val="008E7444"/>
    <w:rsid w:val="008F064E"/>
    <w:rsid w:val="008F0B38"/>
    <w:rsid w:val="008F150E"/>
    <w:rsid w:val="008F2321"/>
    <w:rsid w:val="008F2577"/>
    <w:rsid w:val="008F34B7"/>
    <w:rsid w:val="00903CED"/>
    <w:rsid w:val="00911A71"/>
    <w:rsid w:val="0091225D"/>
    <w:rsid w:val="00933275"/>
    <w:rsid w:val="0093783D"/>
    <w:rsid w:val="00940FC3"/>
    <w:rsid w:val="00942E5D"/>
    <w:rsid w:val="00946EB4"/>
    <w:rsid w:val="00954A4E"/>
    <w:rsid w:val="00955AFD"/>
    <w:rsid w:val="00961A99"/>
    <w:rsid w:val="00963C88"/>
    <w:rsid w:val="00964F87"/>
    <w:rsid w:val="00971181"/>
    <w:rsid w:val="0097293A"/>
    <w:rsid w:val="00976214"/>
    <w:rsid w:val="009803CF"/>
    <w:rsid w:val="00982B13"/>
    <w:rsid w:val="009866E3"/>
    <w:rsid w:val="00987B1D"/>
    <w:rsid w:val="0099015E"/>
    <w:rsid w:val="00996B01"/>
    <w:rsid w:val="00997E15"/>
    <w:rsid w:val="009A1817"/>
    <w:rsid w:val="009B2FD3"/>
    <w:rsid w:val="009C1203"/>
    <w:rsid w:val="009C206E"/>
    <w:rsid w:val="009C2339"/>
    <w:rsid w:val="009C40F5"/>
    <w:rsid w:val="009C6EB3"/>
    <w:rsid w:val="009C7683"/>
    <w:rsid w:val="009C7D1B"/>
    <w:rsid w:val="009D122D"/>
    <w:rsid w:val="009D59B1"/>
    <w:rsid w:val="009E5C95"/>
    <w:rsid w:val="009F051B"/>
    <w:rsid w:val="009F0ED6"/>
    <w:rsid w:val="009F62CA"/>
    <w:rsid w:val="009F7465"/>
    <w:rsid w:val="00A01F35"/>
    <w:rsid w:val="00A0306C"/>
    <w:rsid w:val="00A03FD1"/>
    <w:rsid w:val="00A057EB"/>
    <w:rsid w:val="00A063AC"/>
    <w:rsid w:val="00A1230E"/>
    <w:rsid w:val="00A1755C"/>
    <w:rsid w:val="00A2195F"/>
    <w:rsid w:val="00A2738A"/>
    <w:rsid w:val="00A32FC6"/>
    <w:rsid w:val="00A364D1"/>
    <w:rsid w:val="00A43591"/>
    <w:rsid w:val="00A45986"/>
    <w:rsid w:val="00A5522B"/>
    <w:rsid w:val="00A560D4"/>
    <w:rsid w:val="00A614DA"/>
    <w:rsid w:val="00A65574"/>
    <w:rsid w:val="00A65A08"/>
    <w:rsid w:val="00A66561"/>
    <w:rsid w:val="00A73855"/>
    <w:rsid w:val="00A7542B"/>
    <w:rsid w:val="00A75893"/>
    <w:rsid w:val="00A77220"/>
    <w:rsid w:val="00A91DC8"/>
    <w:rsid w:val="00A948E3"/>
    <w:rsid w:val="00A948E8"/>
    <w:rsid w:val="00A94DF3"/>
    <w:rsid w:val="00A97066"/>
    <w:rsid w:val="00AA0B39"/>
    <w:rsid w:val="00AA28FC"/>
    <w:rsid w:val="00AA300C"/>
    <w:rsid w:val="00AB17B0"/>
    <w:rsid w:val="00AB6521"/>
    <w:rsid w:val="00AB6786"/>
    <w:rsid w:val="00AC1BE8"/>
    <w:rsid w:val="00AC7850"/>
    <w:rsid w:val="00AC79C8"/>
    <w:rsid w:val="00AD04E4"/>
    <w:rsid w:val="00AD105F"/>
    <w:rsid w:val="00AD27BB"/>
    <w:rsid w:val="00AE4C9B"/>
    <w:rsid w:val="00AE66D9"/>
    <w:rsid w:val="00AF257B"/>
    <w:rsid w:val="00AF4D0B"/>
    <w:rsid w:val="00AF76CD"/>
    <w:rsid w:val="00AF7862"/>
    <w:rsid w:val="00B002D6"/>
    <w:rsid w:val="00B021A5"/>
    <w:rsid w:val="00B028E9"/>
    <w:rsid w:val="00B02EE3"/>
    <w:rsid w:val="00B03461"/>
    <w:rsid w:val="00B034AA"/>
    <w:rsid w:val="00B043F4"/>
    <w:rsid w:val="00B06AC6"/>
    <w:rsid w:val="00B10777"/>
    <w:rsid w:val="00B1160C"/>
    <w:rsid w:val="00B13F1E"/>
    <w:rsid w:val="00B144A8"/>
    <w:rsid w:val="00B332DF"/>
    <w:rsid w:val="00B45044"/>
    <w:rsid w:val="00B513B6"/>
    <w:rsid w:val="00B62111"/>
    <w:rsid w:val="00B67470"/>
    <w:rsid w:val="00B74686"/>
    <w:rsid w:val="00B82EE8"/>
    <w:rsid w:val="00B83BFA"/>
    <w:rsid w:val="00B864FA"/>
    <w:rsid w:val="00B93EEF"/>
    <w:rsid w:val="00B94873"/>
    <w:rsid w:val="00B94A13"/>
    <w:rsid w:val="00BA1969"/>
    <w:rsid w:val="00BA1F89"/>
    <w:rsid w:val="00BB4512"/>
    <w:rsid w:val="00BB655C"/>
    <w:rsid w:val="00BC110A"/>
    <w:rsid w:val="00BC6C20"/>
    <w:rsid w:val="00BC70B5"/>
    <w:rsid w:val="00BD2C3D"/>
    <w:rsid w:val="00BD788D"/>
    <w:rsid w:val="00BE1B86"/>
    <w:rsid w:val="00BE5197"/>
    <w:rsid w:val="00BE574B"/>
    <w:rsid w:val="00BF3139"/>
    <w:rsid w:val="00BF32BB"/>
    <w:rsid w:val="00BF4165"/>
    <w:rsid w:val="00C01FEA"/>
    <w:rsid w:val="00C04970"/>
    <w:rsid w:val="00C052EE"/>
    <w:rsid w:val="00C06857"/>
    <w:rsid w:val="00C07508"/>
    <w:rsid w:val="00C11957"/>
    <w:rsid w:val="00C11C18"/>
    <w:rsid w:val="00C1276B"/>
    <w:rsid w:val="00C14445"/>
    <w:rsid w:val="00C316A2"/>
    <w:rsid w:val="00C42CB9"/>
    <w:rsid w:val="00C43850"/>
    <w:rsid w:val="00C455B8"/>
    <w:rsid w:val="00C47E96"/>
    <w:rsid w:val="00C53A30"/>
    <w:rsid w:val="00C553B1"/>
    <w:rsid w:val="00C6344C"/>
    <w:rsid w:val="00C63A2B"/>
    <w:rsid w:val="00C65033"/>
    <w:rsid w:val="00C66CDE"/>
    <w:rsid w:val="00C66EE8"/>
    <w:rsid w:val="00C72182"/>
    <w:rsid w:val="00C77DC0"/>
    <w:rsid w:val="00C816BE"/>
    <w:rsid w:val="00C824CE"/>
    <w:rsid w:val="00C82A46"/>
    <w:rsid w:val="00C85261"/>
    <w:rsid w:val="00C939C2"/>
    <w:rsid w:val="00C9429E"/>
    <w:rsid w:val="00C94CF1"/>
    <w:rsid w:val="00CA2D35"/>
    <w:rsid w:val="00CA3259"/>
    <w:rsid w:val="00CA42AC"/>
    <w:rsid w:val="00CA646B"/>
    <w:rsid w:val="00CA6EF1"/>
    <w:rsid w:val="00CB26AE"/>
    <w:rsid w:val="00CB5610"/>
    <w:rsid w:val="00CC4C3C"/>
    <w:rsid w:val="00CD21C6"/>
    <w:rsid w:val="00CD2E2E"/>
    <w:rsid w:val="00CD4B16"/>
    <w:rsid w:val="00CD7127"/>
    <w:rsid w:val="00CF4FC9"/>
    <w:rsid w:val="00D0221C"/>
    <w:rsid w:val="00D07213"/>
    <w:rsid w:val="00D07FD1"/>
    <w:rsid w:val="00D1251D"/>
    <w:rsid w:val="00D26922"/>
    <w:rsid w:val="00D27440"/>
    <w:rsid w:val="00D278F4"/>
    <w:rsid w:val="00D30223"/>
    <w:rsid w:val="00D31B32"/>
    <w:rsid w:val="00D34D6B"/>
    <w:rsid w:val="00D4293F"/>
    <w:rsid w:val="00D42C52"/>
    <w:rsid w:val="00D431FA"/>
    <w:rsid w:val="00D44FB4"/>
    <w:rsid w:val="00D46013"/>
    <w:rsid w:val="00D46425"/>
    <w:rsid w:val="00D51552"/>
    <w:rsid w:val="00D51AD9"/>
    <w:rsid w:val="00D543DA"/>
    <w:rsid w:val="00D54746"/>
    <w:rsid w:val="00D5489C"/>
    <w:rsid w:val="00D6315E"/>
    <w:rsid w:val="00D64B51"/>
    <w:rsid w:val="00D66406"/>
    <w:rsid w:val="00D675D3"/>
    <w:rsid w:val="00D76091"/>
    <w:rsid w:val="00D81C1C"/>
    <w:rsid w:val="00D81CE6"/>
    <w:rsid w:val="00D82BA3"/>
    <w:rsid w:val="00D868BF"/>
    <w:rsid w:val="00D86DB0"/>
    <w:rsid w:val="00D91950"/>
    <w:rsid w:val="00D95037"/>
    <w:rsid w:val="00DA3BA4"/>
    <w:rsid w:val="00DA668D"/>
    <w:rsid w:val="00DB07BC"/>
    <w:rsid w:val="00DB0D08"/>
    <w:rsid w:val="00DC480D"/>
    <w:rsid w:val="00DC5714"/>
    <w:rsid w:val="00DC68C9"/>
    <w:rsid w:val="00DD2C69"/>
    <w:rsid w:val="00DD33C4"/>
    <w:rsid w:val="00DE6C64"/>
    <w:rsid w:val="00DE6D3B"/>
    <w:rsid w:val="00DF3287"/>
    <w:rsid w:val="00DF4E3C"/>
    <w:rsid w:val="00E01612"/>
    <w:rsid w:val="00E06424"/>
    <w:rsid w:val="00E11239"/>
    <w:rsid w:val="00E12024"/>
    <w:rsid w:val="00E14352"/>
    <w:rsid w:val="00E2236F"/>
    <w:rsid w:val="00E22CA4"/>
    <w:rsid w:val="00E26A66"/>
    <w:rsid w:val="00E301BA"/>
    <w:rsid w:val="00E311A5"/>
    <w:rsid w:val="00E34515"/>
    <w:rsid w:val="00E4667D"/>
    <w:rsid w:val="00E46781"/>
    <w:rsid w:val="00E539E5"/>
    <w:rsid w:val="00E56773"/>
    <w:rsid w:val="00E578CF"/>
    <w:rsid w:val="00E57F60"/>
    <w:rsid w:val="00E60472"/>
    <w:rsid w:val="00E67211"/>
    <w:rsid w:val="00E7023C"/>
    <w:rsid w:val="00E73E5E"/>
    <w:rsid w:val="00E74CEE"/>
    <w:rsid w:val="00E754FF"/>
    <w:rsid w:val="00E76CAE"/>
    <w:rsid w:val="00E82B0B"/>
    <w:rsid w:val="00E84F9B"/>
    <w:rsid w:val="00E86FCD"/>
    <w:rsid w:val="00E87E8D"/>
    <w:rsid w:val="00E90A7B"/>
    <w:rsid w:val="00E911DF"/>
    <w:rsid w:val="00E94ABF"/>
    <w:rsid w:val="00EA48EA"/>
    <w:rsid w:val="00EB2456"/>
    <w:rsid w:val="00EB2E05"/>
    <w:rsid w:val="00EB44E6"/>
    <w:rsid w:val="00EB59C6"/>
    <w:rsid w:val="00EB69F5"/>
    <w:rsid w:val="00EB7346"/>
    <w:rsid w:val="00EC11A5"/>
    <w:rsid w:val="00EC54AC"/>
    <w:rsid w:val="00EC5825"/>
    <w:rsid w:val="00EC6C43"/>
    <w:rsid w:val="00ED02D4"/>
    <w:rsid w:val="00ED16D3"/>
    <w:rsid w:val="00EE03FE"/>
    <w:rsid w:val="00EE093A"/>
    <w:rsid w:val="00EE78F8"/>
    <w:rsid w:val="00EE7D19"/>
    <w:rsid w:val="00EF67E9"/>
    <w:rsid w:val="00EF7CCD"/>
    <w:rsid w:val="00F0376F"/>
    <w:rsid w:val="00F03BF8"/>
    <w:rsid w:val="00F10844"/>
    <w:rsid w:val="00F1168E"/>
    <w:rsid w:val="00F11DA6"/>
    <w:rsid w:val="00F12023"/>
    <w:rsid w:val="00F134BC"/>
    <w:rsid w:val="00F14919"/>
    <w:rsid w:val="00F15168"/>
    <w:rsid w:val="00F22E65"/>
    <w:rsid w:val="00F2334B"/>
    <w:rsid w:val="00F25811"/>
    <w:rsid w:val="00F25C47"/>
    <w:rsid w:val="00F33E0C"/>
    <w:rsid w:val="00F35726"/>
    <w:rsid w:val="00F40C31"/>
    <w:rsid w:val="00F42BFB"/>
    <w:rsid w:val="00F46B47"/>
    <w:rsid w:val="00F5291A"/>
    <w:rsid w:val="00F608F4"/>
    <w:rsid w:val="00F657B6"/>
    <w:rsid w:val="00F905CB"/>
    <w:rsid w:val="00F90D35"/>
    <w:rsid w:val="00F948D2"/>
    <w:rsid w:val="00F979B1"/>
    <w:rsid w:val="00FA242E"/>
    <w:rsid w:val="00FA38F1"/>
    <w:rsid w:val="00FA3AB1"/>
    <w:rsid w:val="00FB3394"/>
    <w:rsid w:val="00FB4E33"/>
    <w:rsid w:val="00FB634B"/>
    <w:rsid w:val="00FC2717"/>
    <w:rsid w:val="00FC321C"/>
    <w:rsid w:val="00FD0988"/>
    <w:rsid w:val="00FD3832"/>
    <w:rsid w:val="00FE1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0865"/>
  <w15:chartTrackingRefBased/>
  <w15:docId w15:val="{E96ACF4D-02BE-4B4A-95E7-043CD5E6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4B1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4A74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4A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A4"/>
  </w:style>
  <w:style w:type="paragraph" w:styleId="Footer">
    <w:name w:val="footer"/>
    <w:basedOn w:val="Normal"/>
    <w:link w:val="FooterChar"/>
    <w:uiPriority w:val="99"/>
    <w:unhideWhenUsed/>
    <w:rsid w:val="00E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A4"/>
  </w:style>
  <w:style w:type="character" w:styleId="Hyperlink">
    <w:name w:val="Hyperlink"/>
    <w:basedOn w:val="DefaultParagraphFont"/>
    <w:uiPriority w:val="99"/>
    <w:unhideWhenUsed/>
    <w:rsid w:val="00E22CA4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E22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6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07BC"/>
    <w:rPr>
      <w:b/>
      <w:bCs/>
    </w:rPr>
  </w:style>
  <w:style w:type="character" w:customStyle="1" w:styleId="NormalText">
    <w:name w:val="Normal Text"/>
    <w:hidden/>
    <w:uiPriority w:val="1"/>
    <w:rsid w:val="00026746"/>
  </w:style>
  <w:style w:type="character" w:customStyle="1" w:styleId="NewText">
    <w:name w:val="New Text"/>
    <w:hidden/>
    <w:uiPriority w:val="1"/>
    <w:rsid w:val="00026746"/>
    <w:rPr>
      <w:b/>
      <w:i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142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islature.ky.gov/law/statutes/statute.aspx?id=4774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lwP9rp6q_F1nHQgt2fbW-3FSXRmLq1DKHZnajAzSA_I/edit?ts=5d8a55f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B71E-9A1C-4B28-808E-E9D087FD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Fraker, Jennifer L - Office of Teaching and Learning</dc:creator>
  <cp:keywords/>
  <dc:description/>
  <cp:lastModifiedBy>Ray, Micki - Division of Program Standards</cp:lastModifiedBy>
  <cp:revision>2</cp:revision>
  <cp:lastPrinted>2019-09-30T15:50:00Z</cp:lastPrinted>
  <dcterms:created xsi:type="dcterms:W3CDTF">2019-09-30T20:25:00Z</dcterms:created>
  <dcterms:modified xsi:type="dcterms:W3CDTF">2019-09-30T20:25:00Z</dcterms:modified>
</cp:coreProperties>
</file>