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1C1B3" w14:textId="34554076" w:rsidR="003D3885" w:rsidRDefault="003D3885" w:rsidP="003D3885">
      <w:pPr>
        <w:pStyle w:val="Heading1"/>
        <w:jc w:val="center"/>
      </w:pPr>
      <w:r>
        <w:t>KCTCS Response to LRC Artificial Intelligence Request:</w:t>
      </w:r>
    </w:p>
    <w:p w14:paraId="13C0B497" w14:textId="77777777" w:rsidR="003D3885" w:rsidRPr="001E32E2" w:rsidRDefault="003D3885" w:rsidP="000D1D6F">
      <w:pPr>
        <w:spacing w:after="0"/>
      </w:pPr>
    </w:p>
    <w:p w14:paraId="62DCC00C" w14:textId="77777777" w:rsidR="003D3885" w:rsidRPr="001E32E2" w:rsidRDefault="003D3885" w:rsidP="000D1D6F">
      <w:pPr>
        <w:spacing w:after="0"/>
      </w:pPr>
      <w:r>
        <w:t>Artificial Intelligence (AI) P</w:t>
      </w:r>
      <w:r w:rsidRPr="001E32E2">
        <w:t>olicies th</w:t>
      </w:r>
      <w:r>
        <w:t>at</w:t>
      </w:r>
      <w:r w:rsidRPr="001E32E2">
        <w:t xml:space="preserve"> have</w:t>
      </w:r>
      <w:r>
        <w:t xml:space="preserve"> been</w:t>
      </w:r>
      <w:r w:rsidRPr="001E32E2">
        <w:t xml:space="preserve"> implemented or are in the process of implement</w:t>
      </w:r>
      <w:r>
        <w:t>ation</w:t>
      </w:r>
      <w:r w:rsidRPr="001E32E2">
        <w:t>, especially as it relates to educator preparation programs …</w:t>
      </w:r>
    </w:p>
    <w:p w14:paraId="49C0793B" w14:textId="77777777" w:rsidR="003D3885" w:rsidRPr="001E32E2" w:rsidRDefault="003D3885" w:rsidP="000D1D6F">
      <w:pPr>
        <w:spacing w:after="0"/>
      </w:pPr>
    </w:p>
    <w:p w14:paraId="77F7A359" w14:textId="77777777" w:rsidR="003D3885" w:rsidRPr="001E32E2" w:rsidRDefault="003D3885" w:rsidP="003D3885">
      <w:r>
        <w:t>Topics for Response:</w:t>
      </w:r>
    </w:p>
    <w:p w14:paraId="72428224" w14:textId="77777777" w:rsidR="003D3885" w:rsidRDefault="003D3885" w:rsidP="003D3885">
      <w:pPr>
        <w:numPr>
          <w:ilvl w:val="0"/>
          <w:numId w:val="16"/>
        </w:numPr>
      </w:pPr>
      <w:r w:rsidRPr="001E32E2">
        <w:t>AI policies for faculty and staff.</w:t>
      </w:r>
    </w:p>
    <w:p w14:paraId="06915DA3" w14:textId="37A59B3D" w:rsidR="00666474" w:rsidRPr="001E32E2" w:rsidRDefault="00666474" w:rsidP="00666474">
      <w:pPr>
        <w:ind w:left="720"/>
      </w:pPr>
      <w:r>
        <w:t>None at this time, however an Artificial Intelligence Guidance document has been created and is linked below.</w:t>
      </w:r>
    </w:p>
    <w:p w14:paraId="7C87A62C" w14:textId="77777777" w:rsidR="003D3885" w:rsidRDefault="003D3885" w:rsidP="003D3885">
      <w:pPr>
        <w:numPr>
          <w:ilvl w:val="0"/>
          <w:numId w:val="16"/>
        </w:numPr>
      </w:pPr>
      <w:r w:rsidRPr="001E32E2">
        <w:t>Any training/guidance your institution provides on AI.</w:t>
      </w:r>
    </w:p>
    <w:p w14:paraId="5F453F5D" w14:textId="1055F4BC" w:rsidR="003D3885" w:rsidRDefault="000D1D6F" w:rsidP="000D1D6F">
      <w:pPr>
        <w:spacing w:after="120"/>
        <w:ind w:left="720"/>
      </w:pPr>
      <w:r w:rsidRPr="000D1D6F">
        <w:t>Artificial Intelligence Guidance</w:t>
      </w:r>
      <w:r>
        <w:t>:</w:t>
      </w:r>
      <w:r w:rsidRPr="000D1D6F">
        <w:t xml:space="preserve"> </w:t>
      </w:r>
      <w:r w:rsidR="003D3885">
        <w:t xml:space="preserve">See </w:t>
      </w:r>
      <w:hyperlink w:anchor="Attachment1" w:history="1">
        <w:r w:rsidR="003D3885" w:rsidRPr="003D3885">
          <w:rPr>
            <w:rStyle w:val="Hyperlink"/>
          </w:rPr>
          <w:t>Attachment 1</w:t>
        </w:r>
      </w:hyperlink>
      <w:r w:rsidR="003D3885">
        <w:t>.</w:t>
      </w:r>
    </w:p>
    <w:p w14:paraId="1F408696" w14:textId="77777777" w:rsidR="000D1D6F" w:rsidRDefault="000D1D6F" w:rsidP="000D1D6F">
      <w:pPr>
        <w:numPr>
          <w:ilvl w:val="1"/>
          <w:numId w:val="17"/>
        </w:numPr>
        <w:tabs>
          <w:tab w:val="clear" w:pos="1440"/>
        </w:tabs>
        <w:spacing w:after="0" w:line="240" w:lineRule="auto"/>
        <w:ind w:left="1080"/>
        <w:rPr>
          <w:rFonts w:eastAsia="Times New Roman"/>
          <w:color w:val="000000"/>
        </w:rPr>
      </w:pPr>
      <w:r>
        <w:rPr>
          <w:rFonts w:eastAsia="Times New Roman"/>
          <w:color w:val="000000"/>
        </w:rPr>
        <w:t>Hosted a system-wide AI conference in Spring 2024</w:t>
      </w:r>
    </w:p>
    <w:p w14:paraId="0977F23A" w14:textId="3944EA7F" w:rsidR="000D1D6F"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KCTCS Technology Solutions  will host an AI week in Fall 2024</w:t>
      </w:r>
    </w:p>
    <w:p w14:paraId="5994445B" w14:textId="77777777" w:rsidR="000D1D6F"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System-wide AI Faculty Challenge</w:t>
      </w:r>
    </w:p>
    <w:p w14:paraId="280F341F" w14:textId="77777777" w:rsidR="000D1D6F" w:rsidRDefault="000D1D6F" w:rsidP="000D1D6F">
      <w:pPr>
        <w:numPr>
          <w:ilvl w:val="2"/>
          <w:numId w:val="17"/>
        </w:numPr>
        <w:tabs>
          <w:tab w:val="clear" w:pos="2160"/>
        </w:tabs>
        <w:spacing w:before="100" w:beforeAutospacing="1" w:after="100" w:afterAutospacing="1" w:line="240" w:lineRule="auto"/>
        <w:ind w:left="1710"/>
        <w:rPr>
          <w:rFonts w:eastAsia="Times New Roman"/>
          <w:color w:val="000000"/>
        </w:rPr>
      </w:pPr>
      <w:r>
        <w:rPr>
          <w:rFonts w:eastAsia="Times New Roman"/>
          <w:color w:val="000000"/>
        </w:rPr>
        <w:t>Spring 2024</w:t>
      </w:r>
    </w:p>
    <w:p w14:paraId="6A4F53AA" w14:textId="77777777" w:rsidR="000D1D6F" w:rsidRDefault="000D1D6F" w:rsidP="000D1D6F">
      <w:pPr>
        <w:numPr>
          <w:ilvl w:val="2"/>
          <w:numId w:val="17"/>
        </w:numPr>
        <w:tabs>
          <w:tab w:val="clear" w:pos="2160"/>
        </w:tabs>
        <w:spacing w:before="100" w:beforeAutospacing="1" w:after="100" w:afterAutospacing="1" w:line="240" w:lineRule="auto"/>
        <w:ind w:left="1710"/>
        <w:rPr>
          <w:rFonts w:eastAsia="Times New Roman"/>
          <w:color w:val="000000"/>
        </w:rPr>
      </w:pPr>
      <w:r>
        <w:rPr>
          <w:rFonts w:eastAsia="Times New Roman"/>
          <w:color w:val="000000"/>
        </w:rPr>
        <w:t>Fall 2024</w:t>
      </w:r>
    </w:p>
    <w:p w14:paraId="004988C3" w14:textId="77777777" w:rsidR="000D1D6F" w:rsidRDefault="000D1D6F" w:rsidP="000D1D6F">
      <w:pPr>
        <w:numPr>
          <w:ilvl w:val="2"/>
          <w:numId w:val="17"/>
        </w:numPr>
        <w:tabs>
          <w:tab w:val="clear" w:pos="2160"/>
        </w:tabs>
        <w:spacing w:before="100" w:beforeAutospacing="1" w:after="100" w:afterAutospacing="1" w:line="240" w:lineRule="auto"/>
        <w:ind w:left="1710"/>
        <w:rPr>
          <w:rFonts w:eastAsia="Times New Roman"/>
          <w:color w:val="000000"/>
        </w:rPr>
      </w:pPr>
      <w:r>
        <w:rPr>
          <w:rFonts w:eastAsia="Times New Roman"/>
          <w:color w:val="000000"/>
        </w:rPr>
        <w:t>Spring 2025</w:t>
      </w:r>
    </w:p>
    <w:p w14:paraId="201058D0" w14:textId="77777777" w:rsidR="000D1D6F"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Sent 5 staff/faculty to AI training provided by MIT (this one was complex and required programming)</w:t>
      </w:r>
    </w:p>
    <w:p w14:paraId="2E2BF157" w14:textId="77777777" w:rsidR="000D1D6F"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 xml:space="preserve"> 50 spots for an </w:t>
      </w:r>
      <w:proofErr w:type="spellStart"/>
      <w:r>
        <w:rPr>
          <w:rFonts w:eastAsia="Times New Roman"/>
          <w:color w:val="000000"/>
        </w:rPr>
        <w:t>ACUE</w:t>
      </w:r>
      <w:proofErr w:type="spellEnd"/>
      <w:r>
        <w:rPr>
          <w:rFonts w:eastAsia="Times New Roman"/>
          <w:color w:val="000000"/>
        </w:rPr>
        <w:t xml:space="preserve"> training for faculty (Fall 2024)</w:t>
      </w:r>
    </w:p>
    <w:p w14:paraId="66D66D4C" w14:textId="77777777" w:rsidR="000D1D6F"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Teaching &amp; Learning Peer Team designed 9 AI teaching challenges to deliver at their colleges</w:t>
      </w:r>
    </w:p>
    <w:p w14:paraId="14415A9C" w14:textId="32860F38" w:rsidR="000D1D6F" w:rsidRPr="001E32E2" w:rsidRDefault="000D1D6F" w:rsidP="000D1D6F">
      <w:pPr>
        <w:numPr>
          <w:ilvl w:val="1"/>
          <w:numId w:val="17"/>
        </w:numPr>
        <w:tabs>
          <w:tab w:val="clear" w:pos="1440"/>
        </w:tabs>
        <w:spacing w:before="100" w:beforeAutospacing="1" w:after="100" w:afterAutospacing="1" w:line="240" w:lineRule="auto"/>
        <w:ind w:left="1080"/>
        <w:rPr>
          <w:rFonts w:eastAsia="Times New Roman"/>
          <w:color w:val="000000"/>
        </w:rPr>
      </w:pPr>
      <w:r>
        <w:rPr>
          <w:rFonts w:eastAsia="Times New Roman"/>
          <w:color w:val="000000"/>
        </w:rPr>
        <w:t>A group of colleges developed an Intro to AI course that is being piloted this year for students. </w:t>
      </w:r>
    </w:p>
    <w:p w14:paraId="7AFED300" w14:textId="77777777" w:rsidR="003D3885" w:rsidRDefault="003D3885" w:rsidP="003D3885">
      <w:pPr>
        <w:numPr>
          <w:ilvl w:val="0"/>
          <w:numId w:val="16"/>
        </w:numPr>
      </w:pPr>
      <w:r w:rsidRPr="001E32E2">
        <w:t>Links to any AI resources on your website.</w:t>
      </w:r>
    </w:p>
    <w:p w14:paraId="1CF1B24B" w14:textId="77777777" w:rsidR="003D3885" w:rsidRDefault="003D3885" w:rsidP="003D3885">
      <w:pPr>
        <w:ind w:left="720"/>
      </w:pPr>
      <w:r>
        <w:t xml:space="preserve">AI @ KCTCS: </w:t>
      </w:r>
      <w:hyperlink r:id="rId8" w:history="1">
        <w:r w:rsidRPr="001E32E2">
          <w:rPr>
            <w:rStyle w:val="Hyperlink"/>
          </w:rPr>
          <w:t>AI @ KCTCS - Home (sharepoint.com)</w:t>
        </w:r>
      </w:hyperlink>
    </w:p>
    <w:p w14:paraId="7F51B47E" w14:textId="2A9F18E2" w:rsidR="003D3885" w:rsidRPr="001E32E2" w:rsidRDefault="00500C71" w:rsidP="003D3885">
      <w:pPr>
        <w:ind w:left="720"/>
      </w:pPr>
      <w:hyperlink w:anchor="Attachment2" w:history="1">
        <w:r w:rsidR="003D3885" w:rsidRPr="003D3885">
          <w:rPr>
            <w:rStyle w:val="Hyperlink"/>
          </w:rPr>
          <w:t>See Attachment 2</w:t>
        </w:r>
      </w:hyperlink>
    </w:p>
    <w:p w14:paraId="7C865063" w14:textId="77777777" w:rsidR="003D3885" w:rsidRDefault="003D3885" w:rsidP="003D3885">
      <w:pPr>
        <w:numPr>
          <w:ilvl w:val="0"/>
          <w:numId w:val="16"/>
        </w:numPr>
      </w:pPr>
      <w:r w:rsidRPr="001E32E2">
        <w:t>Information about task forces, committees, etc. related to AI.</w:t>
      </w:r>
    </w:p>
    <w:p w14:paraId="508FCB9E" w14:textId="770B71A7" w:rsidR="000D1D6F" w:rsidRDefault="000D1D6F" w:rsidP="000D1D6F">
      <w:pPr>
        <w:ind w:left="720"/>
      </w:pPr>
      <w:r>
        <w:t>In Spring 2023, an Artificial Intelligence (AI) Workgroup was convened to address growing concerns and opportunities related to AI in the KCTCS educational system. The AI Workgroup’s charge was to determine if there should be anything in the KCTCS Student Code of Conduct regarding AI. The AI Workgroup determined that the Student Code of Conduct sufficiently covered cheating and plagiarism. A SharePoint site was created for faculty with AI resources, including sample syllabi statements.</w:t>
      </w:r>
    </w:p>
    <w:p w14:paraId="7D7ABEC0" w14:textId="26010A09" w:rsidR="000D1D6F" w:rsidRDefault="000D1D6F" w:rsidP="000D1D6F">
      <w:pPr>
        <w:ind w:left="720"/>
      </w:pPr>
      <w:r>
        <w:t xml:space="preserve">Building on the effort of the AI Workgroup, the KCTCS AI Steering Committee was convened in Fall 2023 to continue the work. The Steering Committee’s charge was to establish cross-functional teams that would focus on a particular priority area of AI as determined by faculty, </w:t>
      </w:r>
      <w:r>
        <w:lastRenderedPageBreak/>
        <w:t>staff, and leadership. The priority areas include faculty and staff guidance on the appropriate use of AI, policies, and procedures around the use of AI, and the use of AI to drive efficiency.</w:t>
      </w:r>
    </w:p>
    <w:p w14:paraId="5C4039B0" w14:textId="43EE1DCF" w:rsidR="000D1D6F" w:rsidRDefault="00AD427E" w:rsidP="000D1D6F">
      <w:pPr>
        <w:ind w:left="720"/>
      </w:pPr>
      <w:r>
        <w:t xml:space="preserve">The following </w:t>
      </w:r>
      <w:r w:rsidR="000D1D6F">
        <w:t xml:space="preserve">workgroups </w:t>
      </w:r>
      <w:r>
        <w:t xml:space="preserve">have or will be </w:t>
      </w:r>
      <w:r w:rsidR="000D1D6F">
        <w:t xml:space="preserve">convened: </w:t>
      </w:r>
    </w:p>
    <w:p w14:paraId="4AB4612F" w14:textId="77777777" w:rsidR="00AD427E" w:rsidRDefault="000D1D6F" w:rsidP="00AD427E">
      <w:pPr>
        <w:numPr>
          <w:ilvl w:val="2"/>
          <w:numId w:val="18"/>
        </w:numPr>
        <w:ind w:left="1080"/>
      </w:pPr>
      <w:bookmarkStart w:id="0" w:name="_Hlk178080533"/>
      <w:r>
        <w:t xml:space="preserve">AI in Academics Workgroup: </w:t>
      </w:r>
      <w:r w:rsidRPr="000D1D6F">
        <w:t>This group met from April through September 2024 to develop recommendations for teaching and learning with AI. Those recommendations centered around five topics: faculty development, modeling AI, AI in the curriculum, Student use of AI, and AI for faculty-related processes.  This group also wrote three sample syllabus statements that faculty may include in their syllabus.</w:t>
      </w:r>
    </w:p>
    <w:p w14:paraId="55CD423A" w14:textId="588A9390" w:rsidR="00AD427E" w:rsidRDefault="00AD427E" w:rsidP="00AD427E">
      <w:pPr>
        <w:numPr>
          <w:ilvl w:val="2"/>
          <w:numId w:val="18"/>
        </w:numPr>
        <w:ind w:left="1080"/>
      </w:pPr>
      <w:r>
        <w:t xml:space="preserve">AI in Student Affairs Workgroup: </w:t>
      </w:r>
      <w:r w:rsidR="000D1D6F" w:rsidRPr="000D1D6F">
        <w:t> </w:t>
      </w:r>
      <w:r>
        <w:t>The group has identified nine areas of interest for AI in Student Affairs. The areas of interest include the use of AI for: Prediction, Recruitment, Marketing, Degree planning, Advising, Student experiences, Admissions, Financial Aid, and Disability/accessibility.</w:t>
      </w:r>
    </w:p>
    <w:p w14:paraId="0EFD7137" w14:textId="3E72916C" w:rsidR="000D1D6F" w:rsidRDefault="00AD427E" w:rsidP="00AD427E">
      <w:pPr>
        <w:ind w:left="1080"/>
      </w:pPr>
      <w:r>
        <w:t>Currently, the group is working toward answering questions about the potential impact of AI in each area. The questions focus on the impact of AI on student success, how AI will help KCTCS achieve its strategic goals, how adoption of AI may augment, displace, or fill needed student service roles, and how AI can be used to help offset nonacademic barriers like student disengagement and college navigation.</w:t>
      </w:r>
    </w:p>
    <w:p w14:paraId="4A09469A" w14:textId="506D68B4" w:rsidR="004B271E" w:rsidRDefault="00AD427E" w:rsidP="004B271E">
      <w:pPr>
        <w:pStyle w:val="ListParagraph"/>
        <w:numPr>
          <w:ilvl w:val="0"/>
          <w:numId w:val="20"/>
        </w:numPr>
        <w:ind w:left="1080"/>
      </w:pPr>
      <w:r>
        <w:t xml:space="preserve">AI in Technology Solutions </w:t>
      </w:r>
      <w:r w:rsidR="00666474">
        <w:t>was</w:t>
      </w:r>
      <w:r>
        <w:t xml:space="preserve"> charged with</w:t>
      </w:r>
      <w:r w:rsidR="004B271E">
        <w:t xml:space="preserve"> the following</w:t>
      </w:r>
      <w:r>
        <w:t xml:space="preserve">: </w:t>
      </w:r>
    </w:p>
    <w:p w14:paraId="1A20112D" w14:textId="77777777" w:rsidR="004B271E" w:rsidRDefault="004B271E" w:rsidP="00666474">
      <w:pPr>
        <w:pStyle w:val="ListParagraph"/>
        <w:numPr>
          <w:ilvl w:val="1"/>
          <w:numId w:val="20"/>
        </w:numPr>
        <w:ind w:hanging="180"/>
      </w:pPr>
      <w:r>
        <w:t>Define the AI landscape at KCTCS:</w:t>
      </w:r>
    </w:p>
    <w:p w14:paraId="448A4BCD" w14:textId="77777777" w:rsidR="004B271E" w:rsidRDefault="004B271E" w:rsidP="004B271E">
      <w:pPr>
        <w:pStyle w:val="ListParagraph"/>
        <w:numPr>
          <w:ilvl w:val="2"/>
          <w:numId w:val="20"/>
        </w:numPr>
      </w:pPr>
      <w:r>
        <w:t>Identify and document existing AI tools available to KCTCS faculty, staff, and students</w:t>
      </w:r>
    </w:p>
    <w:p w14:paraId="6C291F3B" w14:textId="77777777" w:rsidR="004B271E" w:rsidRDefault="004B271E" w:rsidP="004B271E">
      <w:pPr>
        <w:pStyle w:val="ListParagraph"/>
        <w:numPr>
          <w:ilvl w:val="2"/>
          <w:numId w:val="20"/>
        </w:numPr>
      </w:pPr>
      <w:r>
        <w:t>Create data classification levels for appropriate use of various AI tools and develop guidelines and a review process for classifying future tools</w:t>
      </w:r>
    </w:p>
    <w:p w14:paraId="2339D551" w14:textId="77777777" w:rsidR="004B271E" w:rsidRDefault="004B271E" w:rsidP="004B271E">
      <w:pPr>
        <w:pStyle w:val="ListParagraph"/>
        <w:numPr>
          <w:ilvl w:val="3"/>
          <w:numId w:val="20"/>
        </w:numPr>
      </w:pPr>
      <w:r>
        <w:t>Develop guidelines and considerations for procuring and implementing tools</w:t>
      </w:r>
    </w:p>
    <w:p w14:paraId="36B0C26A" w14:textId="77777777" w:rsidR="004B271E" w:rsidRDefault="004B271E" w:rsidP="00666474">
      <w:pPr>
        <w:pStyle w:val="ListParagraph"/>
        <w:numPr>
          <w:ilvl w:val="1"/>
          <w:numId w:val="20"/>
        </w:numPr>
        <w:ind w:hanging="180"/>
      </w:pPr>
      <w:r>
        <w:t>Increase AI Literacy</w:t>
      </w:r>
    </w:p>
    <w:p w14:paraId="067DEF48" w14:textId="77777777" w:rsidR="004B271E" w:rsidRDefault="004B271E" w:rsidP="004B271E">
      <w:pPr>
        <w:pStyle w:val="ListParagraph"/>
        <w:numPr>
          <w:ilvl w:val="2"/>
          <w:numId w:val="20"/>
        </w:numPr>
      </w:pPr>
      <w:r>
        <w:t>Provide education on appropriate use of AI tools in the enterprise and methods of using AI to increase efficiencies</w:t>
      </w:r>
    </w:p>
    <w:p w14:paraId="6E4C30DB" w14:textId="77777777" w:rsidR="004B271E" w:rsidRDefault="004B271E" w:rsidP="004B271E">
      <w:pPr>
        <w:pStyle w:val="ListParagraph"/>
        <w:numPr>
          <w:ilvl w:val="2"/>
          <w:numId w:val="20"/>
        </w:numPr>
      </w:pPr>
      <w:r>
        <w:t>Plan and deliver an AI Summit in Fall 2024</w:t>
      </w:r>
    </w:p>
    <w:p w14:paraId="2604F003" w14:textId="77777777" w:rsidR="00666474" w:rsidRDefault="004B271E" w:rsidP="00666474">
      <w:pPr>
        <w:pStyle w:val="ListParagraph"/>
        <w:numPr>
          <w:ilvl w:val="1"/>
          <w:numId w:val="20"/>
        </w:numPr>
        <w:ind w:hanging="180"/>
      </w:pPr>
      <w:r>
        <w:t>Launch an AI Hub</w:t>
      </w:r>
    </w:p>
    <w:p w14:paraId="4305A754" w14:textId="32CBBB9F" w:rsidR="00AD427E" w:rsidRDefault="004B271E" w:rsidP="00666474">
      <w:pPr>
        <w:pStyle w:val="ListParagraph"/>
        <w:numPr>
          <w:ilvl w:val="2"/>
          <w:numId w:val="20"/>
        </w:numPr>
        <w:spacing w:after="0"/>
        <w:ind w:left="2347"/>
      </w:pPr>
      <w:r>
        <w:t>Develop a central hub for sharing AI news, available tools, events, and other documentation for faculty and staff</w:t>
      </w:r>
    </w:p>
    <w:p w14:paraId="4A6ABB55" w14:textId="5EEE912A" w:rsidR="00666474" w:rsidRDefault="00666474" w:rsidP="00666474">
      <w:pPr>
        <w:pStyle w:val="ListParagraph"/>
        <w:numPr>
          <w:ilvl w:val="0"/>
          <w:numId w:val="20"/>
        </w:numPr>
        <w:spacing w:after="0"/>
        <w:ind w:left="1080"/>
      </w:pPr>
      <w:r>
        <w:t>AI in Advising to be convened soon.</w:t>
      </w:r>
    </w:p>
    <w:p w14:paraId="22BA50ED" w14:textId="4ECCB0C1" w:rsidR="00666474" w:rsidRPr="000D1D6F" w:rsidRDefault="00666474" w:rsidP="00666474">
      <w:pPr>
        <w:pStyle w:val="ListParagraph"/>
        <w:numPr>
          <w:ilvl w:val="0"/>
          <w:numId w:val="20"/>
        </w:numPr>
        <w:spacing w:after="0"/>
        <w:ind w:left="1080"/>
      </w:pPr>
      <w:r>
        <w:t xml:space="preserve">AI in Workforce to be convened soon. There are no specific policies or changes currently in KCTCS Workforce Solutions. </w:t>
      </w:r>
      <w:r w:rsidR="000D707E">
        <w:t>KCTCS Workforce</w:t>
      </w:r>
      <w:r>
        <w:t xml:space="preserve"> continue</w:t>
      </w:r>
      <w:r w:rsidR="001B27ED">
        <w:t>s</w:t>
      </w:r>
      <w:r>
        <w:t xml:space="preserve"> to see a steady increase in requests for training </w:t>
      </w:r>
      <w:r w:rsidR="001B27ED">
        <w:t>a</w:t>
      </w:r>
      <w:r>
        <w:t>s it relates to AI and new programs/products are developed and implemented in Kentucky companies.</w:t>
      </w:r>
    </w:p>
    <w:bookmarkEnd w:id="0"/>
    <w:p w14:paraId="006C2A53" w14:textId="2BED06C6" w:rsidR="000D1D6F" w:rsidRPr="001E32E2" w:rsidRDefault="000D1D6F" w:rsidP="00666474">
      <w:pPr>
        <w:spacing w:after="0"/>
        <w:ind w:left="720" w:firstLine="720"/>
      </w:pPr>
    </w:p>
    <w:p w14:paraId="47C6E7AA" w14:textId="77777777" w:rsidR="003D3885" w:rsidRPr="001E32E2" w:rsidRDefault="003D3885" w:rsidP="003D3885">
      <w:pPr>
        <w:numPr>
          <w:ilvl w:val="0"/>
          <w:numId w:val="16"/>
        </w:numPr>
      </w:pPr>
      <w:r w:rsidRPr="001E32E2">
        <w:t>Information specifically about AI in teacher prep programs.</w:t>
      </w:r>
    </w:p>
    <w:p w14:paraId="34B24EC8" w14:textId="77777777" w:rsidR="003D3885" w:rsidRDefault="003D3885" w:rsidP="003D3885">
      <w:pPr>
        <w:numPr>
          <w:ilvl w:val="0"/>
          <w:numId w:val="16"/>
        </w:numPr>
      </w:pPr>
      <w:r w:rsidRPr="001E32E2">
        <w:t>Anything else (including a narrative) you would like to include in the information packet.</w:t>
      </w:r>
    </w:p>
    <w:p w14:paraId="515F6E6A" w14:textId="74D1EF7B" w:rsidR="003D3885" w:rsidRDefault="003D3885" w:rsidP="00CC4A78">
      <w:pPr>
        <w:rPr>
          <w:rFonts w:ascii="Georgia" w:hAnsi="Georgia"/>
          <w:b/>
          <w:bCs/>
          <w:sz w:val="24"/>
          <w:szCs w:val="24"/>
        </w:rPr>
      </w:pPr>
      <w:bookmarkStart w:id="1" w:name="Attachment1"/>
      <w:r>
        <w:rPr>
          <w:rFonts w:ascii="Georgia" w:hAnsi="Georgia"/>
          <w:b/>
          <w:bCs/>
          <w:sz w:val="24"/>
          <w:szCs w:val="24"/>
        </w:rPr>
        <w:t>Attachment 1</w:t>
      </w:r>
      <w:bookmarkEnd w:id="1"/>
    </w:p>
    <w:p w14:paraId="225F3477" w14:textId="77777777" w:rsidR="003D3885" w:rsidRDefault="003D3885" w:rsidP="00CC4A78">
      <w:pPr>
        <w:rPr>
          <w:rFonts w:ascii="Georgia" w:hAnsi="Georgia"/>
          <w:b/>
          <w:bCs/>
          <w:sz w:val="24"/>
          <w:szCs w:val="24"/>
        </w:rPr>
      </w:pPr>
    </w:p>
    <w:p w14:paraId="670D365F" w14:textId="551BB0EC" w:rsidR="00CC4A78" w:rsidRPr="00395BFB" w:rsidRDefault="00CC4A78" w:rsidP="00CC4A78">
      <w:pPr>
        <w:rPr>
          <w:rFonts w:ascii="Georgia" w:hAnsi="Georgia"/>
          <w:b/>
          <w:bCs/>
          <w:sz w:val="24"/>
          <w:szCs w:val="24"/>
        </w:rPr>
      </w:pPr>
      <w:r w:rsidRPr="00395BFB">
        <w:rPr>
          <w:rFonts w:ascii="Georgia" w:hAnsi="Georgia"/>
          <w:b/>
          <w:bCs/>
          <w:sz w:val="24"/>
          <w:szCs w:val="24"/>
        </w:rPr>
        <w:t xml:space="preserve">TO: KCTCS Faculty, Staff and Students </w:t>
      </w:r>
    </w:p>
    <w:p w14:paraId="067341E4" w14:textId="14AB73E3" w:rsidR="00CC4A78" w:rsidRPr="00395BFB" w:rsidRDefault="00CC4A78" w:rsidP="00CC4A78">
      <w:pPr>
        <w:rPr>
          <w:rFonts w:ascii="Georgia" w:hAnsi="Georgia"/>
          <w:b/>
          <w:bCs/>
          <w:sz w:val="24"/>
          <w:szCs w:val="24"/>
        </w:rPr>
      </w:pPr>
      <w:r w:rsidRPr="00395BFB">
        <w:rPr>
          <w:rFonts w:ascii="Georgia" w:hAnsi="Georgia"/>
          <w:b/>
          <w:bCs/>
          <w:sz w:val="24"/>
          <w:szCs w:val="24"/>
        </w:rPr>
        <w:t>FR: KCTCS Artificial Intelligence Steering Committee</w:t>
      </w:r>
      <w:r w:rsidR="00C457B7" w:rsidRPr="00395BFB">
        <w:rPr>
          <w:rFonts w:ascii="Georgia" w:hAnsi="Georgia"/>
          <w:b/>
          <w:bCs/>
          <w:sz w:val="24"/>
          <w:szCs w:val="24"/>
        </w:rPr>
        <w:t xml:space="preserve"> </w:t>
      </w:r>
    </w:p>
    <w:p w14:paraId="07B4DFC2" w14:textId="09426988" w:rsidR="00473232" w:rsidRPr="00395BFB" w:rsidRDefault="00473232" w:rsidP="0009192F">
      <w:pPr>
        <w:spacing w:after="0"/>
        <w:rPr>
          <w:rFonts w:ascii="Georgia" w:hAnsi="Georgia"/>
          <w:i/>
          <w:iCs/>
        </w:rPr>
      </w:pPr>
      <w:r w:rsidRPr="00395BFB">
        <w:rPr>
          <w:rFonts w:ascii="Georgia" w:hAnsi="Georgia"/>
          <w:b/>
          <w:bCs/>
          <w:sz w:val="24"/>
          <w:szCs w:val="24"/>
        </w:rPr>
        <w:t xml:space="preserve">   </w:t>
      </w:r>
      <w:r w:rsidRPr="00395BFB">
        <w:rPr>
          <w:rFonts w:ascii="Georgia" w:hAnsi="Georgia"/>
          <w:sz w:val="24"/>
          <w:szCs w:val="24"/>
        </w:rPr>
        <w:tab/>
      </w:r>
      <w:r w:rsidRPr="00395BFB">
        <w:rPr>
          <w:rFonts w:ascii="Georgia" w:hAnsi="Georgia"/>
          <w:i/>
          <w:iCs/>
        </w:rPr>
        <w:t xml:space="preserve">Dr. </w:t>
      </w:r>
      <w:proofErr w:type="spellStart"/>
      <w:r w:rsidRPr="00395BFB">
        <w:rPr>
          <w:rFonts w:ascii="Georgia" w:hAnsi="Georgia"/>
          <w:i/>
          <w:iCs/>
        </w:rPr>
        <w:t>Reneau</w:t>
      </w:r>
      <w:proofErr w:type="spellEnd"/>
      <w:r w:rsidRPr="00395BFB">
        <w:rPr>
          <w:rFonts w:ascii="Georgia" w:hAnsi="Georgia"/>
          <w:i/>
          <w:iCs/>
        </w:rPr>
        <w:t xml:space="preserve"> Waggoner, Acting Provost</w:t>
      </w:r>
    </w:p>
    <w:p w14:paraId="2F429B6C" w14:textId="4D7B7855" w:rsidR="00473232" w:rsidRPr="00395BFB" w:rsidRDefault="00473232" w:rsidP="0009192F">
      <w:pPr>
        <w:spacing w:after="0"/>
        <w:rPr>
          <w:rFonts w:ascii="Georgia" w:hAnsi="Georgia"/>
          <w:i/>
          <w:iCs/>
        </w:rPr>
      </w:pPr>
      <w:r w:rsidRPr="00395BFB">
        <w:rPr>
          <w:rFonts w:ascii="Georgia" w:hAnsi="Georgia"/>
          <w:i/>
          <w:iCs/>
        </w:rPr>
        <w:tab/>
        <w:t xml:space="preserve">Dr. Leah Simpson, </w:t>
      </w:r>
      <w:r w:rsidR="0009192F" w:rsidRPr="00395BFB">
        <w:rPr>
          <w:rFonts w:ascii="Georgia" w:hAnsi="Georgia"/>
          <w:i/>
          <w:iCs/>
        </w:rPr>
        <w:t xml:space="preserve">Executive Director of Online Learning &amp; Faculty Development </w:t>
      </w:r>
    </w:p>
    <w:p w14:paraId="3C9D8242" w14:textId="68D831AA" w:rsidR="00473232" w:rsidRPr="00395BFB" w:rsidRDefault="00473232" w:rsidP="0009192F">
      <w:pPr>
        <w:spacing w:after="0"/>
        <w:ind w:firstLine="720"/>
        <w:rPr>
          <w:rFonts w:ascii="Georgia" w:hAnsi="Georgia"/>
          <w:i/>
          <w:iCs/>
        </w:rPr>
      </w:pPr>
      <w:r w:rsidRPr="00395BFB">
        <w:rPr>
          <w:rFonts w:ascii="Georgia" w:hAnsi="Georgia"/>
          <w:i/>
          <w:iCs/>
        </w:rPr>
        <w:t xml:space="preserve">Dr. Roderick Jones, </w:t>
      </w:r>
      <w:r w:rsidR="0009192F" w:rsidRPr="00395BFB">
        <w:rPr>
          <w:rFonts w:ascii="Georgia" w:hAnsi="Georgia"/>
          <w:i/>
          <w:iCs/>
        </w:rPr>
        <w:t xml:space="preserve">Statistician </w:t>
      </w:r>
    </w:p>
    <w:p w14:paraId="58249944" w14:textId="14B720EE" w:rsidR="00473232" w:rsidRPr="00395BFB" w:rsidRDefault="0009192F" w:rsidP="0009192F">
      <w:pPr>
        <w:spacing w:after="0"/>
        <w:ind w:firstLine="720"/>
        <w:rPr>
          <w:rFonts w:ascii="Georgia" w:hAnsi="Georgia"/>
          <w:i/>
          <w:iCs/>
        </w:rPr>
      </w:pPr>
      <w:r w:rsidRPr="00395BFB">
        <w:rPr>
          <w:rFonts w:ascii="Georgia" w:hAnsi="Georgia"/>
          <w:i/>
          <w:iCs/>
        </w:rPr>
        <w:t xml:space="preserve">Christopher Hockenberry, Student Services Coordinator </w:t>
      </w:r>
    </w:p>
    <w:p w14:paraId="05E52179" w14:textId="3F5BAC04" w:rsidR="00473232" w:rsidRPr="00395BFB" w:rsidRDefault="00473232" w:rsidP="0009192F">
      <w:pPr>
        <w:spacing w:after="0"/>
        <w:ind w:firstLine="720"/>
        <w:rPr>
          <w:rFonts w:ascii="Georgia" w:hAnsi="Georgia"/>
          <w:i/>
          <w:iCs/>
        </w:rPr>
      </w:pPr>
      <w:r w:rsidRPr="00395BFB">
        <w:rPr>
          <w:rFonts w:ascii="Georgia" w:hAnsi="Georgia"/>
          <w:i/>
          <w:iCs/>
        </w:rPr>
        <w:t xml:space="preserve">Dr. Christopher Howes, </w:t>
      </w:r>
      <w:r w:rsidR="0009192F" w:rsidRPr="00395BFB">
        <w:rPr>
          <w:rFonts w:ascii="Georgia" w:hAnsi="Georgia"/>
          <w:i/>
          <w:iCs/>
        </w:rPr>
        <w:t xml:space="preserve">Chief Information Officer </w:t>
      </w:r>
      <w:r w:rsidRPr="00395BFB">
        <w:rPr>
          <w:rFonts w:ascii="Georgia" w:hAnsi="Georgia"/>
          <w:i/>
          <w:iCs/>
        </w:rPr>
        <w:t xml:space="preserve"> </w:t>
      </w:r>
    </w:p>
    <w:p w14:paraId="37D7A84A" w14:textId="736077FC" w:rsidR="00473232" w:rsidRPr="00395BFB" w:rsidRDefault="00473232" w:rsidP="0009192F">
      <w:pPr>
        <w:spacing w:after="0"/>
        <w:rPr>
          <w:rFonts w:ascii="Georgia" w:hAnsi="Georgia"/>
          <w:i/>
          <w:iCs/>
        </w:rPr>
      </w:pPr>
      <w:r w:rsidRPr="00395BFB">
        <w:rPr>
          <w:rFonts w:ascii="Georgia" w:hAnsi="Georgia"/>
          <w:i/>
          <w:iCs/>
        </w:rPr>
        <w:tab/>
        <w:t xml:space="preserve">Jeremy Miller, </w:t>
      </w:r>
      <w:r w:rsidR="0009192F" w:rsidRPr="00395BFB">
        <w:rPr>
          <w:rFonts w:ascii="Georgia" w:hAnsi="Georgia"/>
          <w:i/>
          <w:iCs/>
        </w:rPr>
        <w:t xml:space="preserve">Assistant Vice President of Enterprise Systems </w:t>
      </w:r>
    </w:p>
    <w:p w14:paraId="56FFD039" w14:textId="4DE1647C" w:rsidR="00473232" w:rsidRPr="00395BFB" w:rsidRDefault="00473232" w:rsidP="0009192F">
      <w:pPr>
        <w:rPr>
          <w:rFonts w:ascii="Georgia" w:hAnsi="Georgia"/>
          <w:i/>
          <w:iCs/>
        </w:rPr>
      </w:pPr>
      <w:r w:rsidRPr="00395BFB">
        <w:rPr>
          <w:rFonts w:ascii="Georgia" w:hAnsi="Georgia"/>
          <w:i/>
          <w:iCs/>
        </w:rPr>
        <w:tab/>
      </w:r>
      <w:r w:rsidR="0009192F" w:rsidRPr="00395BFB">
        <w:rPr>
          <w:rFonts w:ascii="Georgia" w:hAnsi="Georgia"/>
          <w:i/>
          <w:iCs/>
        </w:rPr>
        <w:t>Chelsea Young, Staff Attorney</w:t>
      </w:r>
    </w:p>
    <w:p w14:paraId="4C67B7DE" w14:textId="35324564" w:rsidR="00CC4A78" w:rsidRPr="00395BFB" w:rsidRDefault="00CC4A78" w:rsidP="00CC4A78">
      <w:pPr>
        <w:rPr>
          <w:rFonts w:ascii="Georgia" w:hAnsi="Georgia"/>
          <w:b/>
          <w:bCs/>
          <w:sz w:val="24"/>
          <w:szCs w:val="24"/>
        </w:rPr>
      </w:pPr>
      <w:r w:rsidRPr="00395BFB">
        <w:rPr>
          <w:rFonts w:ascii="Georgia" w:hAnsi="Georgia"/>
          <w:b/>
          <w:bCs/>
          <w:sz w:val="24"/>
          <w:szCs w:val="24"/>
        </w:rPr>
        <w:t xml:space="preserve">RE: </w:t>
      </w:r>
      <w:bookmarkStart w:id="2" w:name="_Hlk178080364"/>
      <w:r w:rsidRPr="00395BFB">
        <w:rPr>
          <w:rFonts w:ascii="Georgia" w:hAnsi="Georgia"/>
          <w:b/>
          <w:bCs/>
          <w:sz w:val="24"/>
          <w:szCs w:val="24"/>
        </w:rPr>
        <w:t>Artificial Intelligence Guidance</w:t>
      </w:r>
      <w:bookmarkEnd w:id="2"/>
      <w:r w:rsidRPr="00395BFB">
        <w:rPr>
          <w:rFonts w:ascii="Georgia" w:hAnsi="Georgia"/>
          <w:b/>
          <w:bCs/>
          <w:sz w:val="24"/>
          <w:szCs w:val="24"/>
        </w:rPr>
        <w:t xml:space="preserve">  </w:t>
      </w:r>
    </w:p>
    <w:p w14:paraId="11D5D94D" w14:textId="34EDF1F8" w:rsidR="00CC4A78" w:rsidRPr="00395BFB" w:rsidRDefault="00CC4A78" w:rsidP="00395BFB">
      <w:pPr>
        <w:spacing w:after="0"/>
        <w:rPr>
          <w:rFonts w:ascii="Georgia" w:hAnsi="Georgia"/>
          <w:b/>
          <w:bCs/>
          <w:sz w:val="24"/>
          <w:szCs w:val="24"/>
        </w:rPr>
      </w:pPr>
      <w:r w:rsidRPr="00395BFB">
        <w:rPr>
          <w:rFonts w:ascii="Georgia" w:hAnsi="Georgia"/>
          <w:b/>
          <w:bCs/>
          <w:sz w:val="24"/>
          <w:szCs w:val="24"/>
        </w:rPr>
        <w:t xml:space="preserve">DA: </w:t>
      </w:r>
      <w:r w:rsidR="00510861">
        <w:rPr>
          <w:rFonts w:ascii="Georgia" w:hAnsi="Georgia"/>
          <w:b/>
          <w:bCs/>
          <w:sz w:val="24"/>
          <w:szCs w:val="24"/>
        </w:rPr>
        <w:t>June 28, 2024</w:t>
      </w:r>
    </w:p>
    <w:p w14:paraId="4261A492" w14:textId="77777777" w:rsidR="00CC4A78" w:rsidRDefault="00CC4A78" w:rsidP="0009192F">
      <w:pPr>
        <w:pBdr>
          <w:bottom w:val="single" w:sz="4" w:space="1" w:color="auto"/>
        </w:pBdr>
        <w:spacing w:after="0"/>
        <w:rPr>
          <w:rFonts w:ascii="Georgia" w:hAnsi="Georgia"/>
          <w:b/>
          <w:bCs/>
          <w:sz w:val="24"/>
          <w:szCs w:val="24"/>
        </w:rPr>
      </w:pPr>
    </w:p>
    <w:p w14:paraId="60432847" w14:textId="77777777" w:rsidR="00CC4A78" w:rsidRDefault="00CC4A78" w:rsidP="00F95C46">
      <w:pPr>
        <w:spacing w:after="0"/>
        <w:jc w:val="right"/>
        <w:rPr>
          <w:rFonts w:ascii="Georgia" w:hAnsi="Georgia"/>
          <w:sz w:val="24"/>
          <w:szCs w:val="24"/>
        </w:rPr>
      </w:pPr>
    </w:p>
    <w:p w14:paraId="4FBD1F0E" w14:textId="2F9EC576" w:rsidR="00F95C46" w:rsidRDefault="00F95C46" w:rsidP="00CC4A78">
      <w:pPr>
        <w:jc w:val="both"/>
        <w:rPr>
          <w:rFonts w:ascii="Georgia" w:hAnsi="Georgia"/>
          <w:sz w:val="24"/>
          <w:szCs w:val="24"/>
        </w:rPr>
      </w:pPr>
      <w:r>
        <w:rPr>
          <w:rFonts w:ascii="Georgia" w:hAnsi="Georgia"/>
          <w:sz w:val="24"/>
          <w:szCs w:val="24"/>
        </w:rPr>
        <w:t xml:space="preserve">In Spring 2023, </w:t>
      </w:r>
      <w:r w:rsidRPr="00F95C46">
        <w:rPr>
          <w:rFonts w:ascii="Georgia" w:hAnsi="Georgia"/>
          <w:sz w:val="24"/>
          <w:szCs w:val="24"/>
        </w:rPr>
        <w:t>an Artificial Intelligence (AI) Workgroup was convened to address growing concerns and opportunities related to AI in the KCTCS educational system.</w:t>
      </w:r>
      <w:r>
        <w:rPr>
          <w:rFonts w:ascii="Georgia" w:hAnsi="Georgia"/>
          <w:sz w:val="24"/>
          <w:szCs w:val="24"/>
        </w:rPr>
        <w:t xml:space="preserve"> The </w:t>
      </w:r>
      <w:r w:rsidR="009225F8">
        <w:rPr>
          <w:rFonts w:ascii="Georgia" w:hAnsi="Georgia"/>
          <w:sz w:val="24"/>
          <w:szCs w:val="24"/>
        </w:rPr>
        <w:t>AI W</w:t>
      </w:r>
      <w:r>
        <w:rPr>
          <w:rFonts w:ascii="Georgia" w:hAnsi="Georgia"/>
          <w:sz w:val="24"/>
          <w:szCs w:val="24"/>
        </w:rPr>
        <w:t xml:space="preserve">orkgroup’s charge was to </w:t>
      </w:r>
      <w:r w:rsidRPr="00F95C46">
        <w:rPr>
          <w:rFonts w:ascii="Georgia" w:hAnsi="Georgia"/>
          <w:sz w:val="24"/>
          <w:szCs w:val="24"/>
        </w:rPr>
        <w:t xml:space="preserve">determine if there should be anything in the </w:t>
      </w:r>
      <w:r>
        <w:rPr>
          <w:rFonts w:ascii="Georgia" w:hAnsi="Georgia"/>
          <w:sz w:val="24"/>
          <w:szCs w:val="24"/>
        </w:rPr>
        <w:t xml:space="preserve">KCTCS </w:t>
      </w:r>
      <w:r w:rsidRPr="00F95C46">
        <w:rPr>
          <w:rFonts w:ascii="Georgia" w:hAnsi="Georgia"/>
          <w:sz w:val="24"/>
          <w:szCs w:val="24"/>
        </w:rPr>
        <w:t>Studen</w:t>
      </w:r>
      <w:r w:rsidR="009225F8">
        <w:rPr>
          <w:rFonts w:ascii="Georgia" w:hAnsi="Georgia"/>
          <w:sz w:val="24"/>
          <w:szCs w:val="24"/>
        </w:rPr>
        <w:t xml:space="preserve">t </w:t>
      </w:r>
      <w:r w:rsidRPr="00F95C46">
        <w:rPr>
          <w:rFonts w:ascii="Georgia" w:hAnsi="Georgia"/>
          <w:sz w:val="24"/>
          <w:szCs w:val="24"/>
        </w:rPr>
        <w:t>Code of Conduct re</w:t>
      </w:r>
      <w:r>
        <w:rPr>
          <w:rFonts w:ascii="Georgia" w:hAnsi="Georgia"/>
          <w:sz w:val="24"/>
          <w:szCs w:val="24"/>
        </w:rPr>
        <w:t>garding</w:t>
      </w:r>
      <w:r w:rsidRPr="00F95C46">
        <w:rPr>
          <w:rFonts w:ascii="Georgia" w:hAnsi="Georgia"/>
          <w:sz w:val="24"/>
          <w:szCs w:val="24"/>
        </w:rPr>
        <w:t xml:space="preserve"> AI</w:t>
      </w:r>
      <w:r w:rsidR="00940B97">
        <w:rPr>
          <w:rFonts w:ascii="Georgia" w:hAnsi="Georgia"/>
          <w:sz w:val="24"/>
          <w:szCs w:val="24"/>
        </w:rPr>
        <w:t>.</w:t>
      </w:r>
      <w:r>
        <w:rPr>
          <w:rFonts w:ascii="Georgia" w:hAnsi="Georgia"/>
          <w:sz w:val="24"/>
          <w:szCs w:val="24"/>
        </w:rPr>
        <w:t xml:space="preserve"> The</w:t>
      </w:r>
      <w:r w:rsidR="009225F8">
        <w:rPr>
          <w:rFonts w:ascii="Georgia" w:hAnsi="Georgia"/>
          <w:sz w:val="24"/>
          <w:szCs w:val="24"/>
        </w:rPr>
        <w:t xml:space="preserve"> AI</w:t>
      </w:r>
      <w:r>
        <w:rPr>
          <w:rFonts w:ascii="Georgia" w:hAnsi="Georgia"/>
          <w:sz w:val="24"/>
          <w:szCs w:val="24"/>
        </w:rPr>
        <w:t xml:space="preserve"> Workgroup determined that the Student Code of Conduct sufficiently covered cheating and plagiarism</w:t>
      </w:r>
      <w:r w:rsidR="009225F8">
        <w:rPr>
          <w:rFonts w:ascii="Georgia" w:hAnsi="Georgia"/>
          <w:sz w:val="24"/>
          <w:szCs w:val="24"/>
        </w:rPr>
        <w:t>. A SharePoint</w:t>
      </w:r>
      <w:r>
        <w:rPr>
          <w:rFonts w:ascii="Georgia" w:hAnsi="Georgia"/>
          <w:sz w:val="24"/>
          <w:szCs w:val="24"/>
        </w:rPr>
        <w:t xml:space="preserve"> site </w:t>
      </w:r>
      <w:r w:rsidR="009225F8">
        <w:rPr>
          <w:rFonts w:ascii="Georgia" w:hAnsi="Georgia"/>
          <w:sz w:val="24"/>
          <w:szCs w:val="24"/>
        </w:rPr>
        <w:t xml:space="preserve">was created </w:t>
      </w:r>
      <w:r>
        <w:rPr>
          <w:rFonts w:ascii="Georgia" w:hAnsi="Georgia"/>
          <w:sz w:val="24"/>
          <w:szCs w:val="24"/>
        </w:rPr>
        <w:t>for faculty with</w:t>
      </w:r>
      <w:r w:rsidR="009225F8">
        <w:rPr>
          <w:rFonts w:ascii="Georgia" w:hAnsi="Georgia"/>
          <w:sz w:val="24"/>
          <w:szCs w:val="24"/>
        </w:rPr>
        <w:t xml:space="preserve"> AI</w:t>
      </w:r>
      <w:r>
        <w:rPr>
          <w:rFonts w:ascii="Georgia" w:hAnsi="Georgia"/>
          <w:sz w:val="24"/>
          <w:szCs w:val="24"/>
        </w:rPr>
        <w:t xml:space="preserve"> resources</w:t>
      </w:r>
      <w:r w:rsidR="009225F8">
        <w:rPr>
          <w:rFonts w:ascii="Georgia" w:hAnsi="Georgia"/>
          <w:sz w:val="24"/>
          <w:szCs w:val="24"/>
        </w:rPr>
        <w:t>, including sample syllabi statements.</w:t>
      </w:r>
      <w:r w:rsidR="009225F8">
        <w:rPr>
          <w:rStyle w:val="FootnoteReference"/>
          <w:rFonts w:ascii="Georgia" w:hAnsi="Georgia"/>
          <w:sz w:val="24"/>
          <w:szCs w:val="24"/>
        </w:rPr>
        <w:footnoteReference w:id="2"/>
      </w:r>
      <w:r w:rsidR="009225F8">
        <w:rPr>
          <w:rFonts w:ascii="Georgia" w:hAnsi="Georgia"/>
          <w:sz w:val="24"/>
          <w:szCs w:val="24"/>
        </w:rPr>
        <w:t xml:space="preserve"> </w:t>
      </w:r>
    </w:p>
    <w:p w14:paraId="44FF0A57" w14:textId="57C8A51D" w:rsidR="00C457B7" w:rsidRDefault="00F95C46" w:rsidP="00CC4A78">
      <w:pPr>
        <w:jc w:val="both"/>
        <w:rPr>
          <w:rFonts w:ascii="Georgia" w:hAnsi="Georgia"/>
          <w:sz w:val="24"/>
          <w:szCs w:val="24"/>
        </w:rPr>
      </w:pPr>
      <w:r>
        <w:rPr>
          <w:rFonts w:ascii="Georgia" w:hAnsi="Georgia"/>
          <w:sz w:val="24"/>
          <w:szCs w:val="24"/>
        </w:rPr>
        <w:t>Building on the effort of the AI Workgroup, the KCTCS AI Steering Committee was convened in Fall 2023</w:t>
      </w:r>
      <w:r w:rsidR="00CD3D3F">
        <w:rPr>
          <w:rFonts w:ascii="Georgia" w:hAnsi="Georgia"/>
          <w:sz w:val="24"/>
          <w:szCs w:val="24"/>
        </w:rPr>
        <w:t xml:space="preserve"> to continue the work</w:t>
      </w:r>
      <w:r w:rsidR="009225F8">
        <w:rPr>
          <w:rFonts w:ascii="Georgia" w:hAnsi="Georgia"/>
          <w:sz w:val="24"/>
          <w:szCs w:val="24"/>
        </w:rPr>
        <w:t xml:space="preserve">. The Steering Committee’s charge </w:t>
      </w:r>
      <w:r w:rsidR="00CD3D3F">
        <w:rPr>
          <w:rFonts w:ascii="Georgia" w:hAnsi="Georgia"/>
          <w:sz w:val="24"/>
          <w:szCs w:val="24"/>
        </w:rPr>
        <w:t>was to establish cross-functional teams that would focus on a particular priority area of AI</w:t>
      </w:r>
      <w:r w:rsidR="00EB4D8B">
        <w:rPr>
          <w:rFonts w:ascii="Georgia" w:hAnsi="Georgia"/>
          <w:sz w:val="24"/>
          <w:szCs w:val="24"/>
        </w:rPr>
        <w:t xml:space="preserve"> as</w:t>
      </w:r>
      <w:r w:rsidR="00CD3D3F">
        <w:rPr>
          <w:rFonts w:ascii="Georgia" w:hAnsi="Georgia"/>
          <w:sz w:val="24"/>
          <w:szCs w:val="24"/>
        </w:rPr>
        <w:t xml:space="preserve"> determined by faculty, </w:t>
      </w:r>
      <w:r w:rsidR="004E2C43">
        <w:rPr>
          <w:rFonts w:ascii="Georgia" w:hAnsi="Georgia"/>
          <w:sz w:val="24"/>
          <w:szCs w:val="24"/>
        </w:rPr>
        <w:t>staff,</w:t>
      </w:r>
      <w:r w:rsidR="00CD3D3F">
        <w:rPr>
          <w:rFonts w:ascii="Georgia" w:hAnsi="Georgia"/>
          <w:sz w:val="24"/>
          <w:szCs w:val="24"/>
        </w:rPr>
        <w:t xml:space="preserve"> and leadership</w:t>
      </w:r>
      <w:r w:rsidR="00EF5D2E">
        <w:rPr>
          <w:rFonts w:ascii="Georgia" w:hAnsi="Georgia"/>
          <w:sz w:val="24"/>
          <w:szCs w:val="24"/>
        </w:rPr>
        <w:t>. The priority areas</w:t>
      </w:r>
      <w:r w:rsidR="00CD3D3F">
        <w:rPr>
          <w:rFonts w:ascii="Georgia" w:hAnsi="Georgia"/>
          <w:sz w:val="24"/>
          <w:szCs w:val="24"/>
        </w:rPr>
        <w:t xml:space="preserve"> include</w:t>
      </w:r>
      <w:r w:rsidR="004C4211">
        <w:rPr>
          <w:rFonts w:ascii="Georgia" w:hAnsi="Georgia"/>
          <w:sz w:val="24"/>
          <w:szCs w:val="24"/>
        </w:rPr>
        <w:t xml:space="preserve"> </w:t>
      </w:r>
      <w:r w:rsidR="00CD3D3F">
        <w:rPr>
          <w:rFonts w:ascii="Georgia" w:hAnsi="Georgia"/>
          <w:sz w:val="24"/>
          <w:szCs w:val="24"/>
        </w:rPr>
        <w:t xml:space="preserve">faculty and staff guidance on the appropriate use of AI, </w:t>
      </w:r>
      <w:r w:rsidR="004E2C43">
        <w:rPr>
          <w:rFonts w:ascii="Georgia" w:hAnsi="Georgia"/>
          <w:sz w:val="24"/>
          <w:szCs w:val="24"/>
        </w:rPr>
        <w:t>policies,</w:t>
      </w:r>
      <w:r w:rsidR="00CD3D3F">
        <w:rPr>
          <w:rFonts w:ascii="Georgia" w:hAnsi="Georgia"/>
          <w:sz w:val="24"/>
          <w:szCs w:val="24"/>
        </w:rPr>
        <w:t xml:space="preserve"> and procedures around the use of AI, and the use of AI to drive </w:t>
      </w:r>
      <w:r w:rsidR="001A2283">
        <w:rPr>
          <w:rFonts w:ascii="Georgia" w:hAnsi="Georgia"/>
          <w:sz w:val="24"/>
          <w:szCs w:val="24"/>
        </w:rPr>
        <w:t>efficiency</w:t>
      </w:r>
      <w:r w:rsidR="00CD3D3F">
        <w:rPr>
          <w:rFonts w:ascii="Georgia" w:hAnsi="Georgia"/>
          <w:sz w:val="24"/>
          <w:szCs w:val="24"/>
        </w:rPr>
        <w:t xml:space="preserve">. </w:t>
      </w:r>
    </w:p>
    <w:p w14:paraId="7D79D7F8" w14:textId="2D9F3B04" w:rsidR="001A2283" w:rsidRDefault="00C56680" w:rsidP="00C02279">
      <w:pPr>
        <w:jc w:val="both"/>
        <w:rPr>
          <w:rFonts w:ascii="Georgia" w:hAnsi="Georgia"/>
          <w:sz w:val="24"/>
          <w:szCs w:val="24"/>
        </w:rPr>
      </w:pPr>
      <w:r w:rsidRPr="321F5AC7">
        <w:rPr>
          <w:rFonts w:ascii="Georgia" w:hAnsi="Georgia"/>
          <w:sz w:val="24"/>
          <w:szCs w:val="24"/>
        </w:rPr>
        <w:t xml:space="preserve">KCTCS is committed to fostering an environment of innovation and efficiency while maintaining a strong sense of responsibility. As such, KCTCS recognizes the transformative potential of AI tools </w:t>
      </w:r>
      <w:r w:rsidR="00BE2D51" w:rsidRPr="321F5AC7">
        <w:rPr>
          <w:rFonts w:ascii="Georgia" w:hAnsi="Georgia"/>
          <w:sz w:val="24"/>
          <w:szCs w:val="24"/>
        </w:rPr>
        <w:t>to enhance</w:t>
      </w:r>
      <w:r w:rsidRPr="321F5AC7">
        <w:rPr>
          <w:rFonts w:ascii="Georgia" w:hAnsi="Georgia"/>
          <w:sz w:val="24"/>
          <w:szCs w:val="24"/>
        </w:rPr>
        <w:t xml:space="preserve"> educational experiences and</w:t>
      </w:r>
      <w:r w:rsidR="00BE2D51" w:rsidRPr="321F5AC7">
        <w:rPr>
          <w:rFonts w:ascii="Georgia" w:hAnsi="Georgia"/>
          <w:sz w:val="24"/>
          <w:szCs w:val="24"/>
        </w:rPr>
        <w:t xml:space="preserve"> to improve administrative processes.</w:t>
      </w:r>
      <w:r w:rsidR="001A2283">
        <w:rPr>
          <w:rFonts w:ascii="Georgia" w:hAnsi="Georgia"/>
          <w:sz w:val="24"/>
          <w:szCs w:val="24"/>
        </w:rPr>
        <w:t xml:space="preserve"> </w:t>
      </w:r>
      <w:r w:rsidR="009D26B2" w:rsidRPr="321F5AC7">
        <w:rPr>
          <w:rFonts w:ascii="Georgia" w:hAnsi="Georgia"/>
          <w:sz w:val="24"/>
          <w:szCs w:val="24"/>
        </w:rPr>
        <w:t>KCTCS encourages the thoughtful integration of AI technologies across the system, and recognizes th</w:t>
      </w:r>
      <w:r w:rsidR="00E56C40" w:rsidRPr="321F5AC7">
        <w:rPr>
          <w:rFonts w:ascii="Georgia" w:hAnsi="Georgia"/>
          <w:sz w:val="24"/>
          <w:szCs w:val="24"/>
        </w:rPr>
        <w:t>e</w:t>
      </w:r>
      <w:r w:rsidR="00804CC9" w:rsidRPr="321F5AC7">
        <w:rPr>
          <w:rFonts w:ascii="Georgia" w:hAnsi="Georgia"/>
          <w:sz w:val="24"/>
          <w:szCs w:val="24"/>
        </w:rPr>
        <w:t xml:space="preserve">ir capacity to streamline tasks, personalize learning experiences, and unlock new opportunities for students, </w:t>
      </w:r>
      <w:r w:rsidR="004E2C43" w:rsidRPr="321F5AC7">
        <w:rPr>
          <w:rFonts w:ascii="Georgia" w:hAnsi="Georgia"/>
          <w:sz w:val="24"/>
          <w:szCs w:val="24"/>
        </w:rPr>
        <w:t>faculty,</w:t>
      </w:r>
      <w:r w:rsidR="00804CC9" w:rsidRPr="321F5AC7">
        <w:rPr>
          <w:rFonts w:ascii="Georgia" w:hAnsi="Georgia"/>
          <w:sz w:val="24"/>
          <w:szCs w:val="24"/>
        </w:rPr>
        <w:t xml:space="preserve"> and staff. However, KCTCS also emphasizes the importance of responsible AI usage. </w:t>
      </w:r>
      <w:r w:rsidR="00CC4A78" w:rsidRPr="321F5AC7">
        <w:rPr>
          <w:rFonts w:ascii="Georgia" w:hAnsi="Georgia"/>
          <w:sz w:val="24"/>
          <w:szCs w:val="24"/>
        </w:rPr>
        <w:t xml:space="preserve">AI </w:t>
      </w:r>
      <w:r w:rsidR="006F10C8" w:rsidRPr="321F5AC7">
        <w:rPr>
          <w:rFonts w:ascii="Georgia" w:hAnsi="Georgia"/>
          <w:sz w:val="24"/>
          <w:szCs w:val="24"/>
        </w:rPr>
        <w:t>raises</w:t>
      </w:r>
      <w:r w:rsidR="00CC4A78" w:rsidRPr="321F5AC7">
        <w:rPr>
          <w:rFonts w:ascii="Georgia" w:hAnsi="Georgia"/>
          <w:sz w:val="24"/>
          <w:szCs w:val="24"/>
        </w:rPr>
        <w:t xml:space="preserve"> a number of </w:t>
      </w:r>
      <w:r w:rsidR="005F2F91" w:rsidRPr="321F5AC7">
        <w:rPr>
          <w:rFonts w:ascii="Georgia" w:hAnsi="Georgia"/>
          <w:sz w:val="24"/>
          <w:szCs w:val="24"/>
        </w:rPr>
        <w:t xml:space="preserve">legal </w:t>
      </w:r>
      <w:r w:rsidR="009225F8" w:rsidRPr="321F5AC7">
        <w:rPr>
          <w:rFonts w:ascii="Georgia" w:hAnsi="Georgia"/>
          <w:sz w:val="24"/>
          <w:szCs w:val="24"/>
        </w:rPr>
        <w:t xml:space="preserve">and ethical </w:t>
      </w:r>
      <w:r w:rsidR="005F2F91" w:rsidRPr="321F5AC7">
        <w:rPr>
          <w:rFonts w:ascii="Georgia" w:hAnsi="Georgia"/>
          <w:sz w:val="24"/>
          <w:szCs w:val="24"/>
        </w:rPr>
        <w:t>issues</w:t>
      </w:r>
      <w:r w:rsidR="00CC4A78" w:rsidRPr="321F5AC7">
        <w:rPr>
          <w:rFonts w:ascii="Georgia" w:hAnsi="Georgia"/>
          <w:sz w:val="24"/>
          <w:szCs w:val="24"/>
        </w:rPr>
        <w:t xml:space="preserve">. This </w:t>
      </w:r>
      <w:r w:rsidR="0009192F" w:rsidRPr="321F5AC7">
        <w:rPr>
          <w:rFonts w:ascii="Georgia" w:hAnsi="Georgia"/>
          <w:sz w:val="24"/>
          <w:szCs w:val="24"/>
        </w:rPr>
        <w:t>guidance</w:t>
      </w:r>
      <w:r w:rsidR="00CC4A78" w:rsidRPr="321F5AC7">
        <w:rPr>
          <w:rFonts w:ascii="Georgia" w:hAnsi="Georgia"/>
          <w:sz w:val="24"/>
          <w:szCs w:val="24"/>
        </w:rPr>
        <w:t xml:space="preserve"> outlines </w:t>
      </w:r>
      <w:r w:rsidR="006571AE" w:rsidRPr="321F5AC7">
        <w:rPr>
          <w:rFonts w:ascii="Georgia" w:hAnsi="Georgia"/>
          <w:sz w:val="24"/>
          <w:szCs w:val="24"/>
        </w:rPr>
        <w:t>what should be considered prior to using AI</w:t>
      </w:r>
      <w:r w:rsidR="00C02279" w:rsidRPr="321F5AC7">
        <w:rPr>
          <w:rFonts w:ascii="Georgia" w:hAnsi="Georgia"/>
          <w:sz w:val="24"/>
          <w:szCs w:val="24"/>
        </w:rPr>
        <w:t xml:space="preserve"> and</w:t>
      </w:r>
      <w:r w:rsidR="00CC4A78" w:rsidRPr="321F5AC7">
        <w:rPr>
          <w:rFonts w:ascii="Georgia" w:hAnsi="Georgia"/>
          <w:sz w:val="24"/>
          <w:szCs w:val="24"/>
        </w:rPr>
        <w:t xml:space="preserve"> </w:t>
      </w:r>
      <w:r w:rsidR="00C02279" w:rsidRPr="321F5AC7">
        <w:rPr>
          <w:rFonts w:ascii="Georgia" w:hAnsi="Georgia"/>
          <w:sz w:val="24"/>
          <w:szCs w:val="24"/>
        </w:rPr>
        <w:t xml:space="preserve">current </w:t>
      </w:r>
      <w:r w:rsidR="00CC4A78" w:rsidRPr="321F5AC7">
        <w:rPr>
          <w:rFonts w:ascii="Georgia" w:hAnsi="Georgia"/>
          <w:sz w:val="24"/>
          <w:szCs w:val="24"/>
        </w:rPr>
        <w:t xml:space="preserve">best practices </w:t>
      </w:r>
      <w:r w:rsidR="005F2F91" w:rsidRPr="321F5AC7">
        <w:rPr>
          <w:rFonts w:ascii="Georgia" w:hAnsi="Georgia"/>
          <w:sz w:val="24"/>
          <w:szCs w:val="24"/>
        </w:rPr>
        <w:t>for the use of AI</w:t>
      </w:r>
      <w:r w:rsidR="00C02279" w:rsidRPr="321F5AC7">
        <w:rPr>
          <w:rFonts w:ascii="Georgia" w:hAnsi="Georgia"/>
          <w:sz w:val="24"/>
          <w:szCs w:val="24"/>
        </w:rPr>
        <w:t xml:space="preserve">. </w:t>
      </w:r>
    </w:p>
    <w:p w14:paraId="515F5602" w14:textId="77777777" w:rsidR="001A2283" w:rsidRDefault="001A2283" w:rsidP="00C02279">
      <w:pPr>
        <w:jc w:val="both"/>
        <w:rPr>
          <w:rFonts w:ascii="Georgia" w:hAnsi="Georgia"/>
          <w:sz w:val="24"/>
          <w:szCs w:val="24"/>
        </w:rPr>
      </w:pPr>
    </w:p>
    <w:p w14:paraId="43F93D2E" w14:textId="315B4175" w:rsidR="006571AE" w:rsidRPr="006571AE" w:rsidRDefault="006571AE" w:rsidP="006571AE">
      <w:pPr>
        <w:pStyle w:val="ListParagraph"/>
        <w:numPr>
          <w:ilvl w:val="0"/>
          <w:numId w:val="2"/>
        </w:numPr>
        <w:jc w:val="both"/>
        <w:rPr>
          <w:rFonts w:ascii="Georgia" w:hAnsi="Georgia"/>
          <w:b/>
          <w:bCs/>
          <w:sz w:val="24"/>
          <w:szCs w:val="24"/>
        </w:rPr>
      </w:pPr>
      <w:r w:rsidRPr="006571AE">
        <w:rPr>
          <w:rFonts w:ascii="Georgia" w:hAnsi="Georgia"/>
          <w:b/>
          <w:bCs/>
          <w:sz w:val="24"/>
          <w:szCs w:val="24"/>
        </w:rPr>
        <w:t xml:space="preserve">Is AI allowed? </w:t>
      </w:r>
    </w:p>
    <w:p w14:paraId="416B5378" w14:textId="494D060B" w:rsidR="00E67532" w:rsidRPr="00152918" w:rsidRDefault="006571AE" w:rsidP="00152918">
      <w:pPr>
        <w:jc w:val="both"/>
        <w:rPr>
          <w:rFonts w:ascii="Georgia" w:hAnsi="Georgia"/>
          <w:b/>
          <w:bCs/>
          <w:sz w:val="24"/>
          <w:szCs w:val="24"/>
        </w:rPr>
      </w:pPr>
      <w:r w:rsidRPr="00152918">
        <w:rPr>
          <w:rFonts w:ascii="Georgia" w:hAnsi="Georgia"/>
          <w:sz w:val="24"/>
          <w:szCs w:val="24"/>
        </w:rPr>
        <w:lastRenderedPageBreak/>
        <w:t>The first consideration should always be whether the assignment or task allows for the use of AI.</w:t>
      </w:r>
      <w:r w:rsidR="005D37E3" w:rsidRPr="00152918">
        <w:rPr>
          <w:rFonts w:ascii="Georgia" w:hAnsi="Georgia"/>
          <w:sz w:val="24"/>
          <w:szCs w:val="24"/>
        </w:rPr>
        <w:t xml:space="preserve"> Students should refer to the syllabus in each of their courses to determine whether AI is allowed on a particular assignment or in the course. </w:t>
      </w:r>
      <w:r w:rsidRPr="00152918">
        <w:rPr>
          <w:rFonts w:ascii="Georgia" w:hAnsi="Georgia"/>
          <w:sz w:val="24"/>
          <w:szCs w:val="24"/>
        </w:rPr>
        <w:t xml:space="preserve"> </w:t>
      </w:r>
      <w:r w:rsidR="005D37E3" w:rsidRPr="00152918">
        <w:rPr>
          <w:rFonts w:ascii="Georgia" w:hAnsi="Georgia"/>
          <w:sz w:val="24"/>
          <w:szCs w:val="24"/>
        </w:rPr>
        <w:t>For other instances,</w:t>
      </w:r>
      <w:r w:rsidR="00152918" w:rsidRPr="00152918">
        <w:rPr>
          <w:rFonts w:ascii="Georgia" w:hAnsi="Georgia"/>
          <w:sz w:val="24"/>
          <w:szCs w:val="24"/>
        </w:rPr>
        <w:t xml:space="preserve"> </w:t>
      </w:r>
      <w:r w:rsidRPr="00152918">
        <w:rPr>
          <w:rFonts w:ascii="Georgia" w:hAnsi="Georgia"/>
          <w:sz w:val="24"/>
          <w:szCs w:val="24"/>
        </w:rPr>
        <w:t xml:space="preserve">KCTCS leadership, faculty and staff should </w:t>
      </w:r>
      <w:r w:rsidR="0009192F" w:rsidRPr="00152918">
        <w:rPr>
          <w:rFonts w:ascii="Georgia" w:hAnsi="Georgia"/>
          <w:sz w:val="24"/>
          <w:szCs w:val="24"/>
        </w:rPr>
        <w:t xml:space="preserve">set </w:t>
      </w:r>
      <w:r w:rsidR="0038212C" w:rsidRPr="00152918">
        <w:rPr>
          <w:rFonts w:ascii="Georgia" w:hAnsi="Georgia"/>
          <w:sz w:val="24"/>
          <w:szCs w:val="24"/>
        </w:rPr>
        <w:t xml:space="preserve">appropriate </w:t>
      </w:r>
      <w:r w:rsidRPr="00152918">
        <w:rPr>
          <w:rFonts w:ascii="Georgia" w:hAnsi="Georgia"/>
          <w:sz w:val="24"/>
          <w:szCs w:val="24"/>
        </w:rPr>
        <w:t xml:space="preserve">expectations for the use of AI up front and encourage </w:t>
      </w:r>
      <w:r w:rsidR="00756575" w:rsidRPr="00152918">
        <w:rPr>
          <w:rFonts w:ascii="Georgia" w:hAnsi="Georgia"/>
          <w:sz w:val="24"/>
          <w:szCs w:val="24"/>
        </w:rPr>
        <w:t>a conversation</w:t>
      </w:r>
      <w:r w:rsidRPr="00152918">
        <w:rPr>
          <w:rFonts w:ascii="Georgia" w:hAnsi="Georgia"/>
          <w:sz w:val="24"/>
          <w:szCs w:val="24"/>
        </w:rPr>
        <w:t xml:space="preserve"> about its use.</w:t>
      </w:r>
      <w:r w:rsidR="0064758B" w:rsidRPr="00152918">
        <w:rPr>
          <w:rFonts w:ascii="Georgia" w:hAnsi="Georgia"/>
          <w:sz w:val="24"/>
          <w:szCs w:val="24"/>
        </w:rPr>
        <w:t xml:space="preserve"> </w:t>
      </w:r>
      <w:r w:rsidR="00BC47A9" w:rsidRPr="00152918">
        <w:rPr>
          <w:rFonts w:ascii="Georgia" w:hAnsi="Georgia"/>
          <w:sz w:val="24"/>
          <w:szCs w:val="24"/>
        </w:rPr>
        <w:t>AI can be used if it is not explicitly prohibited</w:t>
      </w:r>
      <w:r w:rsidR="003454CF" w:rsidRPr="00152918">
        <w:rPr>
          <w:rFonts w:ascii="Georgia" w:hAnsi="Georgia"/>
          <w:sz w:val="24"/>
          <w:szCs w:val="24"/>
        </w:rPr>
        <w:t xml:space="preserve"> for an assignment or task</w:t>
      </w:r>
      <w:r w:rsidR="008169EB" w:rsidRPr="00152918">
        <w:rPr>
          <w:rFonts w:ascii="Georgia" w:hAnsi="Georgia"/>
          <w:sz w:val="24"/>
          <w:szCs w:val="24"/>
        </w:rPr>
        <w:t>. H</w:t>
      </w:r>
      <w:r w:rsidR="00BC47A9" w:rsidRPr="00152918">
        <w:rPr>
          <w:rFonts w:ascii="Georgia" w:hAnsi="Georgia"/>
          <w:sz w:val="24"/>
          <w:szCs w:val="24"/>
        </w:rPr>
        <w:t>owever,</w:t>
      </w:r>
      <w:r w:rsidR="004E3F0A" w:rsidRPr="00152918">
        <w:rPr>
          <w:rFonts w:ascii="Georgia" w:hAnsi="Georgia"/>
          <w:sz w:val="24"/>
          <w:szCs w:val="24"/>
        </w:rPr>
        <w:t xml:space="preserve"> the legal and ethical issues in this guidance</w:t>
      </w:r>
      <w:r w:rsidR="005D37E3" w:rsidRPr="00152918">
        <w:rPr>
          <w:rFonts w:ascii="Georgia" w:hAnsi="Georgia"/>
          <w:sz w:val="24"/>
          <w:szCs w:val="24"/>
        </w:rPr>
        <w:t xml:space="preserve"> document</w:t>
      </w:r>
      <w:r w:rsidR="004E3F0A" w:rsidRPr="00152918">
        <w:rPr>
          <w:rFonts w:ascii="Georgia" w:hAnsi="Georgia"/>
          <w:sz w:val="24"/>
          <w:szCs w:val="24"/>
        </w:rPr>
        <w:t xml:space="preserve"> should be considered before proceeding.</w:t>
      </w:r>
      <w:r w:rsidR="003454CF" w:rsidRPr="00152918">
        <w:rPr>
          <w:rFonts w:ascii="Georgia" w:hAnsi="Georgia"/>
          <w:sz w:val="24"/>
          <w:szCs w:val="24"/>
        </w:rPr>
        <w:t xml:space="preserve"> That is, fact check your work, cite your use of AI in formal writing, </w:t>
      </w:r>
      <w:r w:rsidR="000262ED" w:rsidRPr="00152918">
        <w:rPr>
          <w:rFonts w:ascii="Georgia" w:hAnsi="Georgia"/>
          <w:sz w:val="24"/>
          <w:szCs w:val="24"/>
        </w:rPr>
        <w:t>do</w:t>
      </w:r>
      <w:r w:rsidR="003454CF" w:rsidRPr="00152918">
        <w:rPr>
          <w:rFonts w:ascii="Georgia" w:hAnsi="Georgia"/>
          <w:sz w:val="24"/>
          <w:szCs w:val="24"/>
        </w:rPr>
        <w:t xml:space="preserve"> not disclos</w:t>
      </w:r>
      <w:r w:rsidR="000262ED" w:rsidRPr="00152918">
        <w:rPr>
          <w:rFonts w:ascii="Georgia" w:hAnsi="Georgia"/>
          <w:sz w:val="24"/>
          <w:szCs w:val="24"/>
        </w:rPr>
        <w:t xml:space="preserve">e </w:t>
      </w:r>
      <w:r w:rsidR="003454CF" w:rsidRPr="00152918">
        <w:rPr>
          <w:rFonts w:ascii="Georgia" w:hAnsi="Georgia"/>
          <w:sz w:val="24"/>
          <w:szCs w:val="24"/>
        </w:rPr>
        <w:t xml:space="preserve">confidential information </w:t>
      </w:r>
      <w:r w:rsidR="000262ED" w:rsidRPr="00152918">
        <w:rPr>
          <w:rFonts w:ascii="Georgia" w:hAnsi="Georgia"/>
          <w:sz w:val="24"/>
          <w:szCs w:val="24"/>
        </w:rPr>
        <w:t>with</w:t>
      </w:r>
      <w:r w:rsidR="003454CF" w:rsidRPr="00152918">
        <w:rPr>
          <w:rFonts w:ascii="Georgia" w:hAnsi="Georgia"/>
          <w:sz w:val="24"/>
          <w:szCs w:val="24"/>
        </w:rPr>
        <w:t xml:space="preserve"> AI tools that have not been properly vetted by KCTCS </w:t>
      </w:r>
      <w:r w:rsidR="005D37E3" w:rsidRPr="00152918">
        <w:rPr>
          <w:rFonts w:ascii="Georgia" w:hAnsi="Georgia"/>
          <w:sz w:val="24"/>
          <w:szCs w:val="24"/>
        </w:rPr>
        <w:t xml:space="preserve">(see </w:t>
      </w:r>
      <w:r w:rsidR="005D37E3" w:rsidRPr="00152918">
        <w:rPr>
          <w:rFonts w:ascii="Georgia" w:hAnsi="Georgia"/>
          <w:sz w:val="24"/>
          <w:szCs w:val="24"/>
          <w:highlight w:val="yellow"/>
        </w:rPr>
        <w:t>[HYPERLINK LIST ON SHAREPOINT]</w:t>
      </w:r>
      <w:r w:rsidR="005D37E3" w:rsidRPr="00152918">
        <w:rPr>
          <w:rFonts w:ascii="Georgia" w:hAnsi="Georgia"/>
          <w:sz w:val="24"/>
          <w:szCs w:val="24"/>
        </w:rPr>
        <w:t xml:space="preserve">) </w:t>
      </w:r>
      <w:r w:rsidR="003454CF" w:rsidRPr="00152918">
        <w:rPr>
          <w:rFonts w:ascii="Georgia" w:hAnsi="Georgia"/>
          <w:sz w:val="24"/>
          <w:szCs w:val="24"/>
        </w:rPr>
        <w:t>and ensure you are following all applicable policies and procedures</w:t>
      </w:r>
      <w:r w:rsidR="004E2C43" w:rsidRPr="00152918">
        <w:rPr>
          <w:rFonts w:ascii="Georgia" w:hAnsi="Georgia"/>
          <w:sz w:val="24"/>
          <w:szCs w:val="24"/>
        </w:rPr>
        <w:t xml:space="preserve">. </w:t>
      </w:r>
      <w:r w:rsidR="00E67532" w:rsidRPr="00152918">
        <w:rPr>
          <w:rFonts w:ascii="Georgia" w:hAnsi="Georgia"/>
          <w:b/>
          <w:bCs/>
          <w:sz w:val="24"/>
          <w:szCs w:val="24"/>
        </w:rPr>
        <w:t xml:space="preserve">Fact Check </w:t>
      </w:r>
    </w:p>
    <w:p w14:paraId="1A214F7C" w14:textId="33204060" w:rsidR="00E115B5" w:rsidRDefault="005C1560" w:rsidP="003055DE">
      <w:pPr>
        <w:jc w:val="both"/>
        <w:rPr>
          <w:rFonts w:ascii="Georgia" w:hAnsi="Georgia"/>
          <w:sz w:val="24"/>
          <w:szCs w:val="24"/>
        </w:rPr>
      </w:pPr>
      <w:r w:rsidRPr="219F6F6A">
        <w:rPr>
          <w:rFonts w:ascii="Georgia" w:hAnsi="Georgia"/>
          <w:sz w:val="24"/>
          <w:szCs w:val="24"/>
        </w:rPr>
        <w:t xml:space="preserve">Always review any AI generated content for accuracy prior to sharing or otherwise using the data provided. </w:t>
      </w:r>
      <w:r w:rsidR="00993951">
        <w:rPr>
          <w:rFonts w:ascii="Georgia" w:hAnsi="Georgia"/>
          <w:sz w:val="24"/>
          <w:szCs w:val="24"/>
        </w:rPr>
        <w:t xml:space="preserve">This would include verifying with multiple sources. </w:t>
      </w:r>
      <w:r w:rsidR="00E115B5" w:rsidRPr="219F6F6A">
        <w:rPr>
          <w:rFonts w:ascii="Georgia" w:hAnsi="Georgia"/>
          <w:sz w:val="24"/>
          <w:szCs w:val="24"/>
        </w:rPr>
        <w:t xml:space="preserve">AI is a powerful tool, but its responses are based on </w:t>
      </w:r>
      <w:r w:rsidR="003E612E">
        <w:rPr>
          <w:rFonts w:ascii="Georgia" w:hAnsi="Georgia"/>
          <w:sz w:val="24"/>
          <w:szCs w:val="24"/>
        </w:rPr>
        <w:t xml:space="preserve"> </w:t>
      </w:r>
      <w:r w:rsidR="005D37E3">
        <w:rPr>
          <w:rFonts w:ascii="Georgia" w:hAnsi="Georgia"/>
          <w:sz w:val="24"/>
          <w:szCs w:val="24"/>
        </w:rPr>
        <w:t xml:space="preserve">a </w:t>
      </w:r>
      <w:r w:rsidR="003E612E">
        <w:rPr>
          <w:rFonts w:ascii="Georgia" w:hAnsi="Georgia"/>
          <w:sz w:val="24"/>
          <w:szCs w:val="24"/>
        </w:rPr>
        <w:t>combination of data</w:t>
      </w:r>
      <w:r w:rsidR="00E115B5" w:rsidRPr="219F6F6A">
        <w:rPr>
          <w:rFonts w:ascii="Georgia" w:hAnsi="Georgia"/>
          <w:sz w:val="24"/>
          <w:szCs w:val="24"/>
        </w:rPr>
        <w:t xml:space="preserve"> that it has been trained o</w:t>
      </w:r>
      <w:r w:rsidR="003055DE" w:rsidRPr="219F6F6A">
        <w:rPr>
          <w:rFonts w:ascii="Georgia" w:hAnsi="Georgia"/>
          <w:sz w:val="24"/>
          <w:szCs w:val="24"/>
        </w:rPr>
        <w:t>n</w:t>
      </w:r>
      <w:r w:rsidR="003E612E">
        <w:rPr>
          <w:rFonts w:ascii="Georgia" w:hAnsi="Georgia"/>
          <w:sz w:val="24"/>
          <w:szCs w:val="24"/>
        </w:rPr>
        <w:t xml:space="preserve"> and live searches</w:t>
      </w:r>
      <w:r w:rsidR="003055DE" w:rsidRPr="219F6F6A">
        <w:rPr>
          <w:rFonts w:ascii="Georgia" w:hAnsi="Georgia"/>
          <w:sz w:val="24"/>
          <w:szCs w:val="24"/>
        </w:rPr>
        <w:t>, which means</w:t>
      </w:r>
      <w:r w:rsidR="00E115B5" w:rsidRPr="219F6F6A">
        <w:rPr>
          <w:rFonts w:ascii="Georgia" w:hAnsi="Georgia"/>
          <w:sz w:val="24"/>
          <w:szCs w:val="24"/>
        </w:rPr>
        <w:t xml:space="preserve"> the </w:t>
      </w:r>
      <w:r w:rsidR="00E67532" w:rsidRPr="219F6F6A">
        <w:rPr>
          <w:rFonts w:ascii="Georgia" w:hAnsi="Georgia"/>
          <w:sz w:val="24"/>
          <w:szCs w:val="24"/>
        </w:rPr>
        <w:t xml:space="preserve">content can be </w:t>
      </w:r>
      <w:r w:rsidR="00693A54">
        <w:rPr>
          <w:rFonts w:ascii="Georgia" w:hAnsi="Georgia"/>
          <w:sz w:val="24"/>
          <w:szCs w:val="24"/>
        </w:rPr>
        <w:t xml:space="preserve">biased, </w:t>
      </w:r>
      <w:r w:rsidR="00E67532" w:rsidRPr="219F6F6A">
        <w:rPr>
          <w:rFonts w:ascii="Georgia" w:hAnsi="Georgia"/>
          <w:sz w:val="24"/>
          <w:szCs w:val="24"/>
        </w:rPr>
        <w:t>inaccurate, misleading,</w:t>
      </w:r>
      <w:r w:rsidR="00BB2554" w:rsidRPr="219F6F6A">
        <w:rPr>
          <w:rFonts w:ascii="Georgia" w:hAnsi="Georgia"/>
          <w:sz w:val="24"/>
          <w:szCs w:val="24"/>
        </w:rPr>
        <w:t xml:space="preserve"> negative</w:t>
      </w:r>
      <w:r w:rsidR="007C4441" w:rsidRPr="219F6F6A">
        <w:rPr>
          <w:rFonts w:ascii="Georgia" w:hAnsi="Georgia"/>
          <w:sz w:val="24"/>
          <w:szCs w:val="24"/>
        </w:rPr>
        <w:t xml:space="preserve">, </w:t>
      </w:r>
      <w:r w:rsidR="00E67532" w:rsidRPr="219F6F6A">
        <w:rPr>
          <w:rFonts w:ascii="Georgia" w:hAnsi="Georgia"/>
          <w:sz w:val="24"/>
          <w:szCs w:val="24"/>
        </w:rPr>
        <w:t xml:space="preserve"> or </w:t>
      </w:r>
      <w:r w:rsidR="00765D89" w:rsidRPr="219F6F6A">
        <w:rPr>
          <w:rFonts w:ascii="Georgia" w:hAnsi="Georgia"/>
          <w:sz w:val="24"/>
          <w:szCs w:val="24"/>
        </w:rPr>
        <w:t>even disparaging</w:t>
      </w:r>
      <w:r w:rsidR="00E67532" w:rsidRPr="219F6F6A">
        <w:rPr>
          <w:rFonts w:ascii="Georgia" w:hAnsi="Georgia"/>
          <w:sz w:val="24"/>
          <w:szCs w:val="24"/>
        </w:rPr>
        <w:t xml:space="preserve"> (sometimes referred to as “hallucinations”).</w:t>
      </w:r>
      <w:r w:rsidR="0051528F">
        <w:rPr>
          <w:rFonts w:ascii="Georgia" w:hAnsi="Georgia"/>
          <w:sz w:val="24"/>
          <w:szCs w:val="24"/>
        </w:rPr>
        <w:t xml:space="preserve"> </w:t>
      </w:r>
      <w:r w:rsidR="0051528F" w:rsidRPr="0051528F">
        <w:rPr>
          <w:rFonts w:ascii="Georgia" w:hAnsi="Georgia"/>
          <w:sz w:val="24"/>
          <w:szCs w:val="24"/>
        </w:rPr>
        <w:t>Be aware that hallucinations generated by AI can be harmful to you or those you share data with, which is why it is important to verify information and to be aware of both personal and professional risks.</w:t>
      </w:r>
    </w:p>
    <w:p w14:paraId="2ED6105E" w14:textId="514CFC72" w:rsidR="00C02279" w:rsidRDefault="00E67532" w:rsidP="006571AE">
      <w:pPr>
        <w:pStyle w:val="ListParagraph"/>
        <w:numPr>
          <w:ilvl w:val="0"/>
          <w:numId w:val="2"/>
        </w:numPr>
        <w:jc w:val="both"/>
        <w:rPr>
          <w:rFonts w:ascii="Georgia" w:hAnsi="Georgia"/>
          <w:b/>
          <w:bCs/>
          <w:sz w:val="24"/>
          <w:szCs w:val="24"/>
        </w:rPr>
      </w:pPr>
      <w:r>
        <w:rPr>
          <w:rFonts w:ascii="Georgia" w:hAnsi="Georgia"/>
          <w:b/>
          <w:bCs/>
          <w:sz w:val="24"/>
          <w:szCs w:val="24"/>
        </w:rPr>
        <w:t>Citation</w:t>
      </w:r>
    </w:p>
    <w:p w14:paraId="191278C8" w14:textId="5877161A" w:rsidR="00B30B35" w:rsidRDefault="006F10C8" w:rsidP="00CC4A78">
      <w:pPr>
        <w:jc w:val="both"/>
        <w:rPr>
          <w:rFonts w:ascii="Georgia" w:hAnsi="Georgia"/>
          <w:sz w:val="24"/>
          <w:szCs w:val="24"/>
        </w:rPr>
      </w:pPr>
      <w:r>
        <w:rPr>
          <w:rFonts w:ascii="Georgia" w:hAnsi="Georgia"/>
          <w:sz w:val="24"/>
          <w:szCs w:val="24"/>
        </w:rPr>
        <w:t>The use of AI should always be cited according to the governing styles in assignments and formal writing. Currently, t</w:t>
      </w:r>
      <w:r w:rsidR="004D676D">
        <w:rPr>
          <w:rFonts w:ascii="Georgia" w:hAnsi="Georgia"/>
          <w:sz w:val="24"/>
          <w:szCs w:val="24"/>
        </w:rPr>
        <w:t>here is no standard citation for AI</w:t>
      </w:r>
      <w:r>
        <w:rPr>
          <w:rFonts w:ascii="Georgia" w:hAnsi="Georgia"/>
          <w:sz w:val="24"/>
          <w:szCs w:val="24"/>
        </w:rPr>
        <w:t xml:space="preserve">, but other </w:t>
      </w:r>
      <w:r w:rsidR="00E67532">
        <w:rPr>
          <w:rFonts w:ascii="Georgia" w:hAnsi="Georgia"/>
          <w:sz w:val="24"/>
          <w:szCs w:val="24"/>
        </w:rPr>
        <w:t>disciplinary or professional style guides (</w:t>
      </w:r>
      <w:r w:rsidR="009A45B8">
        <w:rPr>
          <w:rFonts w:ascii="Georgia" w:hAnsi="Georgia"/>
          <w:sz w:val="24"/>
          <w:szCs w:val="24"/>
        </w:rPr>
        <w:t>e.g.,</w:t>
      </w:r>
      <w:r w:rsidR="00E67532">
        <w:rPr>
          <w:rFonts w:ascii="Georgia" w:hAnsi="Georgia"/>
          <w:sz w:val="24"/>
          <w:szCs w:val="24"/>
        </w:rPr>
        <w:t xml:space="preserve"> MLA, APA)</w:t>
      </w:r>
      <w:r w:rsidR="003055DE">
        <w:rPr>
          <w:rFonts w:ascii="Georgia" w:hAnsi="Georgia"/>
          <w:sz w:val="24"/>
          <w:szCs w:val="24"/>
        </w:rPr>
        <w:t xml:space="preserve"> </w:t>
      </w:r>
      <w:r>
        <w:rPr>
          <w:rFonts w:ascii="Georgia" w:hAnsi="Georgia"/>
          <w:sz w:val="24"/>
          <w:szCs w:val="24"/>
        </w:rPr>
        <w:t xml:space="preserve">should be used </w:t>
      </w:r>
      <w:r w:rsidR="003055DE">
        <w:rPr>
          <w:rFonts w:ascii="Georgia" w:hAnsi="Georgia"/>
          <w:sz w:val="24"/>
          <w:szCs w:val="24"/>
        </w:rPr>
        <w:t>to determine the best way to cite AI</w:t>
      </w:r>
      <w:r w:rsidR="00E67532">
        <w:rPr>
          <w:rFonts w:ascii="Georgia" w:hAnsi="Georgia"/>
          <w:sz w:val="24"/>
          <w:szCs w:val="24"/>
        </w:rPr>
        <w:t>.</w:t>
      </w:r>
      <w:r w:rsidR="00FE62C3">
        <w:rPr>
          <w:rStyle w:val="FootnoteReference"/>
          <w:rFonts w:ascii="Georgia" w:hAnsi="Georgia"/>
          <w:sz w:val="24"/>
          <w:szCs w:val="24"/>
        </w:rPr>
        <w:footnoteReference w:id="3"/>
      </w:r>
      <w:r w:rsidR="00E67532">
        <w:rPr>
          <w:rFonts w:ascii="Georgia" w:hAnsi="Georgia"/>
          <w:sz w:val="24"/>
          <w:szCs w:val="24"/>
        </w:rPr>
        <w:t xml:space="preserve"> </w:t>
      </w:r>
      <w:r w:rsidR="003055DE">
        <w:rPr>
          <w:rFonts w:ascii="Georgia" w:hAnsi="Georgia"/>
          <w:sz w:val="24"/>
          <w:szCs w:val="24"/>
        </w:rPr>
        <w:t xml:space="preserve">Generally, </w:t>
      </w:r>
      <w:r w:rsidRPr="006F10C8">
        <w:rPr>
          <w:rFonts w:ascii="Georgia" w:hAnsi="Georgia"/>
          <w:sz w:val="24"/>
          <w:szCs w:val="24"/>
        </w:rPr>
        <w:t>the c</w:t>
      </w:r>
      <w:r w:rsidR="0009192F">
        <w:rPr>
          <w:rFonts w:ascii="Georgia" w:hAnsi="Georgia"/>
          <w:sz w:val="24"/>
          <w:szCs w:val="24"/>
        </w:rPr>
        <w:t>itation</w:t>
      </w:r>
      <w:r w:rsidRPr="006F10C8">
        <w:rPr>
          <w:rFonts w:ascii="Georgia" w:hAnsi="Georgia"/>
          <w:sz w:val="24"/>
          <w:szCs w:val="24"/>
        </w:rPr>
        <w:t xml:space="preserve"> should include which AI model </w:t>
      </w:r>
      <w:r w:rsidR="0009192F">
        <w:rPr>
          <w:rFonts w:ascii="Georgia" w:hAnsi="Georgia"/>
          <w:sz w:val="24"/>
          <w:szCs w:val="24"/>
        </w:rPr>
        <w:t>wa</w:t>
      </w:r>
      <w:r w:rsidRPr="006F10C8">
        <w:rPr>
          <w:rFonts w:ascii="Georgia" w:hAnsi="Georgia"/>
          <w:sz w:val="24"/>
          <w:szCs w:val="24"/>
        </w:rPr>
        <w:t xml:space="preserve">s used, </w:t>
      </w:r>
      <w:r w:rsidR="00A5197C">
        <w:rPr>
          <w:rFonts w:ascii="Georgia" w:hAnsi="Georgia"/>
          <w:sz w:val="24"/>
          <w:szCs w:val="24"/>
        </w:rPr>
        <w:t>how it was used, and when it was used.</w:t>
      </w:r>
      <w:r w:rsidR="004D676D">
        <w:rPr>
          <w:rFonts w:ascii="Georgia" w:hAnsi="Georgia"/>
          <w:sz w:val="24"/>
          <w:szCs w:val="24"/>
        </w:rPr>
        <w:t xml:space="preserve"> </w:t>
      </w:r>
    </w:p>
    <w:p w14:paraId="40BA5E96" w14:textId="77777777" w:rsidR="00E67532" w:rsidRPr="00531DD3" w:rsidRDefault="00E67532" w:rsidP="0015307C">
      <w:pPr>
        <w:pStyle w:val="ListParagraph"/>
        <w:numPr>
          <w:ilvl w:val="0"/>
          <w:numId w:val="2"/>
        </w:numPr>
        <w:jc w:val="both"/>
        <w:rPr>
          <w:rFonts w:ascii="Georgia" w:hAnsi="Georgia"/>
          <w:b/>
          <w:bCs/>
          <w:sz w:val="24"/>
          <w:szCs w:val="24"/>
        </w:rPr>
      </w:pPr>
      <w:r w:rsidRPr="00531DD3">
        <w:rPr>
          <w:rFonts w:ascii="Georgia" w:hAnsi="Georgia"/>
          <w:b/>
          <w:bCs/>
          <w:sz w:val="24"/>
          <w:szCs w:val="24"/>
        </w:rPr>
        <w:t>Equity Considerations</w:t>
      </w:r>
    </w:p>
    <w:p w14:paraId="286A6083" w14:textId="080D85F0" w:rsidR="00473232" w:rsidRDefault="00844673" w:rsidP="0015307C">
      <w:pPr>
        <w:jc w:val="both"/>
        <w:rPr>
          <w:rFonts w:ascii="Georgia" w:hAnsi="Georgia"/>
          <w:sz w:val="24"/>
          <w:szCs w:val="24"/>
        </w:rPr>
      </w:pPr>
      <w:r w:rsidRPr="00844673">
        <w:rPr>
          <w:rFonts w:ascii="Georgia" w:hAnsi="Georgia"/>
          <w:sz w:val="24"/>
          <w:szCs w:val="24"/>
        </w:rPr>
        <w:t xml:space="preserve">As with any </w:t>
      </w:r>
      <w:r w:rsidR="009A45B8" w:rsidRPr="00844673">
        <w:rPr>
          <w:rFonts w:ascii="Georgia" w:hAnsi="Georgia"/>
          <w:sz w:val="24"/>
          <w:szCs w:val="24"/>
        </w:rPr>
        <w:t>innovative technology</w:t>
      </w:r>
      <w:r w:rsidR="004D676D">
        <w:rPr>
          <w:rFonts w:ascii="Georgia" w:hAnsi="Georgia"/>
          <w:sz w:val="24"/>
          <w:szCs w:val="24"/>
        </w:rPr>
        <w:t>,</w:t>
      </w:r>
      <w:r w:rsidRPr="00844673">
        <w:rPr>
          <w:rFonts w:ascii="Georgia" w:hAnsi="Georgia"/>
          <w:sz w:val="24"/>
          <w:szCs w:val="24"/>
        </w:rPr>
        <w:t xml:space="preserve"> </w:t>
      </w:r>
      <w:r w:rsidR="004D676D">
        <w:rPr>
          <w:rFonts w:ascii="Georgia" w:hAnsi="Georgia"/>
          <w:sz w:val="24"/>
          <w:szCs w:val="24"/>
        </w:rPr>
        <w:t xml:space="preserve">not everyone will have access to the more advanced AI tools </w:t>
      </w:r>
      <w:r w:rsidR="00540C73">
        <w:rPr>
          <w:rFonts w:ascii="Georgia" w:hAnsi="Georgia"/>
          <w:sz w:val="24"/>
          <w:szCs w:val="24"/>
        </w:rPr>
        <w:t xml:space="preserve">(some require a paid subscription) </w:t>
      </w:r>
      <w:r w:rsidR="00FD2072">
        <w:rPr>
          <w:rFonts w:ascii="Georgia" w:hAnsi="Georgia"/>
          <w:sz w:val="24"/>
          <w:szCs w:val="24"/>
        </w:rPr>
        <w:t>and</w:t>
      </w:r>
      <w:r w:rsidR="004D676D">
        <w:rPr>
          <w:rFonts w:ascii="Georgia" w:hAnsi="Georgia"/>
          <w:sz w:val="24"/>
          <w:szCs w:val="24"/>
        </w:rPr>
        <w:t xml:space="preserve"> if they do have access, </w:t>
      </w:r>
      <w:r w:rsidR="00FD2072">
        <w:rPr>
          <w:rFonts w:ascii="Georgia" w:hAnsi="Georgia"/>
          <w:sz w:val="24"/>
          <w:szCs w:val="24"/>
        </w:rPr>
        <w:t xml:space="preserve">they </w:t>
      </w:r>
      <w:r w:rsidR="004D676D">
        <w:rPr>
          <w:rFonts w:ascii="Georgia" w:hAnsi="Georgia"/>
          <w:sz w:val="24"/>
          <w:szCs w:val="24"/>
        </w:rPr>
        <w:t xml:space="preserve">may not know how to </w:t>
      </w:r>
      <w:r w:rsidR="00FD2072">
        <w:rPr>
          <w:rFonts w:ascii="Georgia" w:hAnsi="Georgia"/>
          <w:sz w:val="24"/>
          <w:szCs w:val="24"/>
        </w:rPr>
        <w:t>properly utilize</w:t>
      </w:r>
      <w:r w:rsidR="00940B97">
        <w:rPr>
          <w:rFonts w:ascii="Georgia" w:hAnsi="Georgia"/>
          <w:sz w:val="24"/>
          <w:szCs w:val="24"/>
        </w:rPr>
        <w:t xml:space="preserve"> the tool</w:t>
      </w:r>
      <w:r w:rsidR="00FD2072">
        <w:rPr>
          <w:rFonts w:ascii="Georgia" w:hAnsi="Georgia"/>
          <w:sz w:val="24"/>
          <w:szCs w:val="24"/>
        </w:rPr>
        <w:t xml:space="preserve">. This is an important consideration, especially for faculty who are considering using AI in their classroom. </w:t>
      </w:r>
    </w:p>
    <w:p w14:paraId="78BB3EE4" w14:textId="70244AFB" w:rsidR="0015307C" w:rsidRDefault="00FD2072" w:rsidP="0015307C">
      <w:pPr>
        <w:jc w:val="both"/>
        <w:rPr>
          <w:rFonts w:ascii="Georgia" w:hAnsi="Georgia"/>
          <w:sz w:val="24"/>
          <w:szCs w:val="24"/>
        </w:rPr>
      </w:pPr>
      <w:r>
        <w:rPr>
          <w:rFonts w:ascii="Georgia" w:hAnsi="Georgia"/>
          <w:sz w:val="24"/>
          <w:szCs w:val="24"/>
        </w:rPr>
        <w:t>While it may not be possible to ensure equitable access for all students</w:t>
      </w:r>
      <w:r w:rsidR="00473232">
        <w:rPr>
          <w:rFonts w:ascii="Georgia" w:hAnsi="Georgia"/>
          <w:sz w:val="24"/>
          <w:szCs w:val="24"/>
        </w:rPr>
        <w:t xml:space="preserve">, </w:t>
      </w:r>
      <w:r w:rsidR="00260CD4">
        <w:rPr>
          <w:rFonts w:ascii="Georgia" w:hAnsi="Georgia"/>
          <w:sz w:val="24"/>
          <w:szCs w:val="24"/>
        </w:rPr>
        <w:t xml:space="preserve">faculty </w:t>
      </w:r>
      <w:r w:rsidR="00473232">
        <w:rPr>
          <w:rFonts w:ascii="Georgia" w:hAnsi="Georgia"/>
          <w:sz w:val="24"/>
          <w:szCs w:val="24"/>
        </w:rPr>
        <w:t>should: (1)</w:t>
      </w:r>
      <w:r w:rsidR="00531DD3">
        <w:rPr>
          <w:rFonts w:ascii="Georgia" w:hAnsi="Georgia"/>
          <w:sz w:val="24"/>
          <w:szCs w:val="24"/>
        </w:rPr>
        <w:t xml:space="preserve"> set expectations about which AI tool students </w:t>
      </w:r>
      <w:r w:rsidR="00473232">
        <w:rPr>
          <w:rFonts w:ascii="Georgia" w:hAnsi="Georgia"/>
          <w:sz w:val="24"/>
          <w:szCs w:val="24"/>
        </w:rPr>
        <w:t>can</w:t>
      </w:r>
      <w:r w:rsidR="00531DD3">
        <w:rPr>
          <w:rFonts w:ascii="Georgia" w:hAnsi="Georgia"/>
          <w:sz w:val="24"/>
          <w:szCs w:val="24"/>
        </w:rPr>
        <w:t xml:space="preserve"> use</w:t>
      </w:r>
      <w:r w:rsidR="00D139D5">
        <w:rPr>
          <w:rFonts w:ascii="Georgia" w:hAnsi="Georgia"/>
          <w:sz w:val="24"/>
          <w:szCs w:val="24"/>
        </w:rPr>
        <w:t xml:space="preserve"> (for example</w:t>
      </w:r>
      <w:r w:rsidR="006C16AC">
        <w:rPr>
          <w:rFonts w:ascii="Georgia" w:hAnsi="Georgia"/>
          <w:sz w:val="24"/>
          <w:szCs w:val="24"/>
        </w:rPr>
        <w:t>:</w:t>
      </w:r>
      <w:r w:rsidR="00D139D5">
        <w:rPr>
          <w:rFonts w:ascii="Georgia" w:hAnsi="Georgia"/>
          <w:sz w:val="24"/>
          <w:szCs w:val="24"/>
        </w:rPr>
        <w:t xml:space="preserve"> </w:t>
      </w:r>
      <w:proofErr w:type="spellStart"/>
      <w:r w:rsidR="00D139D5">
        <w:rPr>
          <w:rFonts w:ascii="Georgia" w:hAnsi="Georgia"/>
          <w:sz w:val="24"/>
          <w:szCs w:val="24"/>
        </w:rPr>
        <w:t>ChatGPT</w:t>
      </w:r>
      <w:proofErr w:type="spellEnd"/>
      <w:r w:rsidR="00D139D5">
        <w:rPr>
          <w:rFonts w:ascii="Georgia" w:hAnsi="Georgia"/>
          <w:sz w:val="24"/>
          <w:szCs w:val="24"/>
        </w:rPr>
        <w:t xml:space="preserve"> </w:t>
      </w:r>
      <w:r w:rsidR="006C16AC">
        <w:rPr>
          <w:rFonts w:ascii="Georgia" w:hAnsi="Georgia"/>
          <w:sz w:val="24"/>
          <w:szCs w:val="24"/>
        </w:rPr>
        <w:t xml:space="preserve">3 and not </w:t>
      </w:r>
      <w:proofErr w:type="spellStart"/>
      <w:r w:rsidR="006C16AC">
        <w:rPr>
          <w:rFonts w:ascii="Georgia" w:hAnsi="Georgia"/>
          <w:sz w:val="24"/>
          <w:szCs w:val="24"/>
        </w:rPr>
        <w:t>ChatGPT</w:t>
      </w:r>
      <w:proofErr w:type="spellEnd"/>
      <w:r w:rsidR="006C16AC">
        <w:rPr>
          <w:rFonts w:ascii="Georgia" w:hAnsi="Georgia"/>
          <w:sz w:val="24"/>
          <w:szCs w:val="24"/>
        </w:rPr>
        <w:t xml:space="preserve"> 4)</w:t>
      </w:r>
      <w:r w:rsidR="00473232">
        <w:rPr>
          <w:rFonts w:ascii="Georgia" w:hAnsi="Georgia"/>
          <w:sz w:val="24"/>
          <w:szCs w:val="24"/>
        </w:rPr>
        <w:t>, (2) share how to use AI tools properly and ethically with their students, and (3) explain the limitations of the technology with students</w:t>
      </w:r>
      <w:r w:rsidR="00531DD3">
        <w:rPr>
          <w:rFonts w:ascii="Georgia" w:hAnsi="Georgia"/>
          <w:sz w:val="24"/>
          <w:szCs w:val="24"/>
        </w:rPr>
        <w:t xml:space="preserve">. </w:t>
      </w:r>
      <w:r w:rsidR="00CD7EB1">
        <w:rPr>
          <w:rFonts w:ascii="Georgia" w:hAnsi="Georgia"/>
          <w:sz w:val="24"/>
          <w:szCs w:val="24"/>
        </w:rPr>
        <w:t>Faculty can also</w:t>
      </w:r>
      <w:r w:rsidR="00C6360F">
        <w:rPr>
          <w:rFonts w:ascii="Georgia" w:hAnsi="Georgia"/>
          <w:sz w:val="24"/>
          <w:szCs w:val="24"/>
        </w:rPr>
        <w:t xml:space="preserve"> provide reliable resources to aid</w:t>
      </w:r>
      <w:r w:rsidR="00531DD3">
        <w:rPr>
          <w:rFonts w:ascii="Georgia" w:hAnsi="Georgia"/>
          <w:sz w:val="24"/>
          <w:szCs w:val="24"/>
        </w:rPr>
        <w:t xml:space="preserve"> </w:t>
      </w:r>
      <w:r w:rsidR="00C6360F">
        <w:rPr>
          <w:rFonts w:ascii="Georgia" w:hAnsi="Georgia"/>
          <w:sz w:val="24"/>
          <w:szCs w:val="24"/>
        </w:rPr>
        <w:t>students in their use of AI</w:t>
      </w:r>
      <w:r w:rsidR="009A45B8">
        <w:rPr>
          <w:rFonts w:ascii="Georgia" w:hAnsi="Georgia"/>
          <w:sz w:val="24"/>
          <w:szCs w:val="24"/>
        </w:rPr>
        <w:t xml:space="preserve">. </w:t>
      </w:r>
    </w:p>
    <w:p w14:paraId="67DEDB2C" w14:textId="77777777" w:rsidR="00152918" w:rsidRPr="00531DD3" w:rsidRDefault="00152918" w:rsidP="0015307C">
      <w:pPr>
        <w:jc w:val="both"/>
        <w:rPr>
          <w:rFonts w:ascii="Georgia" w:hAnsi="Georgia"/>
          <w:sz w:val="24"/>
          <w:szCs w:val="24"/>
        </w:rPr>
      </w:pPr>
    </w:p>
    <w:p w14:paraId="36945CBA" w14:textId="770F91D3" w:rsidR="00E67532" w:rsidRPr="0081714C" w:rsidRDefault="00E67532" w:rsidP="0015307C">
      <w:pPr>
        <w:pStyle w:val="ListParagraph"/>
        <w:numPr>
          <w:ilvl w:val="0"/>
          <w:numId w:val="2"/>
        </w:numPr>
        <w:jc w:val="both"/>
        <w:rPr>
          <w:rFonts w:ascii="Georgia" w:hAnsi="Georgia"/>
          <w:b/>
          <w:bCs/>
          <w:sz w:val="24"/>
          <w:szCs w:val="24"/>
        </w:rPr>
      </w:pPr>
      <w:r w:rsidRPr="0081714C">
        <w:rPr>
          <w:rFonts w:ascii="Georgia" w:hAnsi="Georgia"/>
          <w:b/>
          <w:bCs/>
          <w:sz w:val="24"/>
          <w:szCs w:val="24"/>
        </w:rPr>
        <w:t xml:space="preserve">Confidential Information </w:t>
      </w:r>
    </w:p>
    <w:p w14:paraId="454E6111" w14:textId="77777777" w:rsidR="006D3AD5" w:rsidRDefault="0081714C" w:rsidP="00A5197C">
      <w:pPr>
        <w:jc w:val="both"/>
        <w:rPr>
          <w:rFonts w:ascii="Georgia" w:hAnsi="Georgia"/>
          <w:sz w:val="24"/>
          <w:szCs w:val="24"/>
        </w:rPr>
      </w:pPr>
      <w:r w:rsidRPr="3369C2B5">
        <w:rPr>
          <w:rFonts w:ascii="Georgia" w:hAnsi="Georgia"/>
          <w:sz w:val="24"/>
          <w:szCs w:val="24"/>
        </w:rPr>
        <w:lastRenderedPageBreak/>
        <w:t>Avoid sharing</w:t>
      </w:r>
      <w:r w:rsidR="00A5197C" w:rsidRPr="3369C2B5">
        <w:rPr>
          <w:rFonts w:ascii="Georgia" w:hAnsi="Georgia"/>
          <w:sz w:val="24"/>
          <w:szCs w:val="24"/>
        </w:rPr>
        <w:t xml:space="preserve"> confidential information </w:t>
      </w:r>
      <w:r w:rsidRPr="3369C2B5">
        <w:rPr>
          <w:rFonts w:ascii="Georgia" w:hAnsi="Georgia"/>
          <w:sz w:val="24"/>
          <w:szCs w:val="24"/>
        </w:rPr>
        <w:t xml:space="preserve">when using AI. </w:t>
      </w:r>
      <w:r w:rsidR="00E67532" w:rsidRPr="3369C2B5">
        <w:rPr>
          <w:rFonts w:ascii="Georgia" w:hAnsi="Georgia"/>
          <w:sz w:val="24"/>
          <w:szCs w:val="24"/>
        </w:rPr>
        <w:t>Data shared with AI language models may be stored temporarily for processing or used to further train the model</w:t>
      </w:r>
      <w:r w:rsidR="009A45B8" w:rsidRPr="3369C2B5">
        <w:rPr>
          <w:rFonts w:ascii="Georgia" w:hAnsi="Georgia"/>
          <w:sz w:val="24"/>
          <w:szCs w:val="24"/>
        </w:rPr>
        <w:t xml:space="preserve">. </w:t>
      </w:r>
      <w:r w:rsidR="00E67532" w:rsidRPr="3369C2B5">
        <w:rPr>
          <w:rFonts w:ascii="Georgia" w:hAnsi="Georgia"/>
          <w:sz w:val="24"/>
          <w:szCs w:val="24"/>
        </w:rPr>
        <w:t>Therefore, it is important to refrain from inputting or sharing any data that is considered confidential or proprietary. This includes but is not limited to personal identification numbers, student information, personnel information, financial information, health records, intellectual property, or any other sensitive data that should not be disclosed publicly.</w:t>
      </w:r>
      <w:r w:rsidR="006D3AD5">
        <w:rPr>
          <w:rFonts w:ascii="Georgia" w:hAnsi="Georgia"/>
          <w:sz w:val="24"/>
          <w:szCs w:val="24"/>
        </w:rPr>
        <w:t xml:space="preserve"> </w:t>
      </w:r>
    </w:p>
    <w:p w14:paraId="51CD4F44" w14:textId="7359C7F4" w:rsidR="00E67532" w:rsidRPr="00E67532" w:rsidRDefault="006D3AD5" w:rsidP="00A5197C">
      <w:pPr>
        <w:jc w:val="both"/>
        <w:rPr>
          <w:rFonts w:ascii="Georgia" w:hAnsi="Georgia"/>
          <w:sz w:val="24"/>
          <w:szCs w:val="24"/>
        </w:rPr>
      </w:pPr>
      <w:r w:rsidRPr="293ECD88">
        <w:rPr>
          <w:rFonts w:ascii="Georgia" w:hAnsi="Georgia"/>
          <w:sz w:val="24"/>
          <w:szCs w:val="24"/>
        </w:rPr>
        <w:t>There are some AI tools that may require confidential information</w:t>
      </w:r>
      <w:r w:rsidR="004B6DB2" w:rsidRPr="293ECD88">
        <w:rPr>
          <w:rFonts w:ascii="Georgia" w:hAnsi="Georgia"/>
          <w:sz w:val="24"/>
          <w:szCs w:val="24"/>
        </w:rPr>
        <w:t xml:space="preserve"> as part of </w:t>
      </w:r>
      <w:r w:rsidR="00643B0E" w:rsidRPr="293ECD88">
        <w:rPr>
          <w:rFonts w:ascii="Georgia" w:hAnsi="Georgia"/>
          <w:sz w:val="24"/>
          <w:szCs w:val="24"/>
        </w:rPr>
        <w:t>their</w:t>
      </w:r>
      <w:r w:rsidR="004B6DB2" w:rsidRPr="293ECD88">
        <w:rPr>
          <w:rFonts w:ascii="Georgia" w:hAnsi="Georgia"/>
          <w:sz w:val="24"/>
          <w:szCs w:val="24"/>
        </w:rPr>
        <w:t xml:space="preserve"> </w:t>
      </w:r>
      <w:r w:rsidR="00D838C4" w:rsidRPr="293ECD88">
        <w:rPr>
          <w:rFonts w:ascii="Georgia" w:hAnsi="Georgia"/>
          <w:sz w:val="24"/>
          <w:szCs w:val="24"/>
        </w:rPr>
        <w:t xml:space="preserve">core </w:t>
      </w:r>
      <w:r w:rsidR="004B6DB2" w:rsidRPr="293ECD88">
        <w:rPr>
          <w:rFonts w:ascii="Georgia" w:hAnsi="Georgia"/>
          <w:sz w:val="24"/>
          <w:szCs w:val="24"/>
        </w:rPr>
        <w:t xml:space="preserve">function </w:t>
      </w:r>
      <w:r w:rsidRPr="293ECD88">
        <w:rPr>
          <w:rFonts w:ascii="Georgia" w:hAnsi="Georgia"/>
          <w:sz w:val="24"/>
          <w:szCs w:val="24"/>
        </w:rPr>
        <w:t>(</w:t>
      </w:r>
      <w:r w:rsidR="004E2C43" w:rsidRPr="293ECD88">
        <w:rPr>
          <w:rFonts w:ascii="Georgia" w:hAnsi="Georgia"/>
          <w:sz w:val="24"/>
          <w:szCs w:val="24"/>
        </w:rPr>
        <w:t>e.g.,</w:t>
      </w:r>
      <w:r w:rsidRPr="293ECD88">
        <w:rPr>
          <w:rFonts w:ascii="Georgia" w:hAnsi="Georgia"/>
          <w:sz w:val="24"/>
          <w:szCs w:val="24"/>
        </w:rPr>
        <w:t xml:space="preserve"> advising, registration). Before sharing confidential information in any AI tool, ensure that it has been </w:t>
      </w:r>
      <w:r w:rsidR="0051528F" w:rsidRPr="293ECD88">
        <w:rPr>
          <w:rFonts w:ascii="Georgia" w:hAnsi="Georgia"/>
          <w:sz w:val="24"/>
          <w:szCs w:val="24"/>
        </w:rPr>
        <w:t>properly</w:t>
      </w:r>
      <w:r w:rsidRPr="293ECD88">
        <w:rPr>
          <w:rFonts w:ascii="Georgia" w:hAnsi="Georgia"/>
          <w:sz w:val="24"/>
          <w:szCs w:val="24"/>
        </w:rPr>
        <w:t xml:space="preserve"> vetted by KCTCS Technology Solutions. </w:t>
      </w:r>
      <w:r w:rsidR="003F6384" w:rsidRPr="293ECD88">
        <w:rPr>
          <w:rFonts w:ascii="Georgia" w:hAnsi="Georgia"/>
          <w:sz w:val="24"/>
          <w:szCs w:val="24"/>
        </w:rPr>
        <w:t xml:space="preserve">Please review the </w:t>
      </w:r>
      <w:r w:rsidR="003F6384" w:rsidRPr="293ECD88">
        <w:rPr>
          <w:rFonts w:ascii="Georgia" w:hAnsi="Georgia"/>
          <w:sz w:val="24"/>
          <w:szCs w:val="24"/>
          <w:highlight w:val="yellow"/>
        </w:rPr>
        <w:t>[HYPERLINK LIST ON SHAREPOINT]</w:t>
      </w:r>
      <w:r w:rsidR="003F6384" w:rsidRPr="293ECD88">
        <w:rPr>
          <w:rFonts w:ascii="Georgia" w:hAnsi="Georgia"/>
          <w:sz w:val="24"/>
          <w:szCs w:val="24"/>
        </w:rPr>
        <w:t xml:space="preserve"> for </w:t>
      </w:r>
      <w:r w:rsidR="004B6DB2" w:rsidRPr="293ECD88">
        <w:rPr>
          <w:rFonts w:ascii="Georgia" w:hAnsi="Georgia"/>
          <w:sz w:val="24"/>
          <w:szCs w:val="24"/>
        </w:rPr>
        <w:t xml:space="preserve">AI tools that </w:t>
      </w:r>
      <w:r w:rsidR="00D838C4" w:rsidRPr="293ECD88">
        <w:rPr>
          <w:rFonts w:ascii="Georgia" w:hAnsi="Georgia"/>
          <w:sz w:val="24"/>
          <w:szCs w:val="24"/>
        </w:rPr>
        <w:t xml:space="preserve">have been vetted and are secure. </w:t>
      </w:r>
    </w:p>
    <w:p w14:paraId="3F2F51CD" w14:textId="19732036" w:rsidR="00A5197C" w:rsidRDefault="00A5197C" w:rsidP="00A5197C">
      <w:pPr>
        <w:jc w:val="both"/>
        <w:rPr>
          <w:rFonts w:ascii="Georgia" w:hAnsi="Georgia"/>
          <w:sz w:val="24"/>
          <w:szCs w:val="24"/>
        </w:rPr>
      </w:pPr>
      <w:r w:rsidRPr="00E67532">
        <w:rPr>
          <w:rFonts w:ascii="Georgia" w:hAnsi="Georgia"/>
          <w:sz w:val="24"/>
          <w:szCs w:val="24"/>
        </w:rPr>
        <w:t xml:space="preserve">While AI is designed to be helpful and informative, it is not immune to security risks. Do not share information, such as usernames or passwords, </w:t>
      </w:r>
      <w:r w:rsidR="009A45B8" w:rsidRPr="00E67532">
        <w:rPr>
          <w:rFonts w:ascii="Georgia" w:hAnsi="Georgia"/>
          <w:sz w:val="24"/>
          <w:szCs w:val="24"/>
        </w:rPr>
        <w:t>which</w:t>
      </w:r>
      <w:r w:rsidRPr="00E67532">
        <w:rPr>
          <w:rFonts w:ascii="Georgia" w:hAnsi="Georgia"/>
          <w:sz w:val="24"/>
          <w:szCs w:val="24"/>
        </w:rPr>
        <w:t xml:space="preserve"> could compromise the privacy or security of individuals or entities associated with KCTCS.</w:t>
      </w:r>
    </w:p>
    <w:p w14:paraId="0AC4C77D" w14:textId="77777777" w:rsidR="00AA408B" w:rsidRPr="00C911B8" w:rsidRDefault="00E67532" w:rsidP="0015307C">
      <w:pPr>
        <w:pStyle w:val="ListParagraph"/>
        <w:numPr>
          <w:ilvl w:val="0"/>
          <w:numId w:val="2"/>
        </w:numPr>
        <w:jc w:val="both"/>
        <w:rPr>
          <w:rFonts w:ascii="Georgia" w:hAnsi="Georgia"/>
          <w:b/>
          <w:bCs/>
          <w:sz w:val="24"/>
          <w:szCs w:val="24"/>
        </w:rPr>
      </w:pPr>
      <w:r w:rsidRPr="00C911B8">
        <w:rPr>
          <w:rFonts w:ascii="Georgia" w:hAnsi="Georgia"/>
          <w:b/>
          <w:bCs/>
          <w:sz w:val="24"/>
          <w:szCs w:val="24"/>
        </w:rPr>
        <w:t xml:space="preserve">KCTCS Policies and Procedures </w:t>
      </w:r>
    </w:p>
    <w:p w14:paraId="46BE7231" w14:textId="79109D80" w:rsidR="00844673" w:rsidRDefault="00E72237" w:rsidP="00AA408B">
      <w:pPr>
        <w:jc w:val="both"/>
        <w:rPr>
          <w:rFonts w:ascii="Georgia" w:hAnsi="Georgia"/>
          <w:sz w:val="24"/>
          <w:szCs w:val="24"/>
        </w:rPr>
      </w:pPr>
      <w:r>
        <w:rPr>
          <w:rFonts w:ascii="Georgia" w:hAnsi="Georgia"/>
          <w:sz w:val="24"/>
          <w:szCs w:val="24"/>
        </w:rPr>
        <w:t>C</w:t>
      </w:r>
      <w:r w:rsidR="00844673">
        <w:rPr>
          <w:rFonts w:ascii="Georgia" w:hAnsi="Georgia"/>
          <w:sz w:val="24"/>
          <w:szCs w:val="24"/>
        </w:rPr>
        <w:t xml:space="preserve">urrent </w:t>
      </w:r>
      <w:r w:rsidR="00FE62C3">
        <w:rPr>
          <w:rFonts w:ascii="Georgia" w:hAnsi="Georgia"/>
          <w:sz w:val="24"/>
          <w:szCs w:val="24"/>
        </w:rPr>
        <w:t xml:space="preserve">KCTCS </w:t>
      </w:r>
      <w:r w:rsidR="00844673">
        <w:rPr>
          <w:rFonts w:ascii="Georgia" w:hAnsi="Georgia"/>
          <w:sz w:val="24"/>
          <w:szCs w:val="24"/>
        </w:rPr>
        <w:t xml:space="preserve">policies and procedures </w:t>
      </w:r>
      <w:r w:rsidR="00C24E17">
        <w:rPr>
          <w:rFonts w:ascii="Georgia" w:hAnsi="Georgia"/>
          <w:sz w:val="24"/>
          <w:szCs w:val="24"/>
        </w:rPr>
        <w:t>can be applied to the use of AI</w:t>
      </w:r>
      <w:r w:rsidR="007275D5">
        <w:rPr>
          <w:rFonts w:ascii="Georgia" w:hAnsi="Georgia"/>
          <w:sz w:val="24"/>
          <w:szCs w:val="24"/>
        </w:rPr>
        <w:t xml:space="preserve">. </w:t>
      </w:r>
      <w:r w:rsidR="009A45B8">
        <w:rPr>
          <w:rFonts w:ascii="Georgia" w:hAnsi="Georgia"/>
          <w:sz w:val="24"/>
          <w:szCs w:val="24"/>
        </w:rPr>
        <w:t>The most</w:t>
      </w:r>
      <w:r w:rsidR="008E6A7E">
        <w:rPr>
          <w:rFonts w:ascii="Georgia" w:hAnsi="Georgia"/>
          <w:sz w:val="24"/>
          <w:szCs w:val="24"/>
        </w:rPr>
        <w:t xml:space="preserve"> relevant policies and procedures are highlighted below. For questions regarding the interpretation of a KCTCS policy or procedure, please contact the KCTCS Office of General Counsel. </w:t>
      </w:r>
    </w:p>
    <w:p w14:paraId="46227B39" w14:textId="20074F8C" w:rsidR="008E6A7E" w:rsidRPr="008E6A7E" w:rsidRDefault="008E6A7E" w:rsidP="008E6A7E">
      <w:pPr>
        <w:pStyle w:val="ListParagraph"/>
        <w:numPr>
          <w:ilvl w:val="0"/>
          <w:numId w:val="6"/>
        </w:numPr>
        <w:jc w:val="both"/>
        <w:rPr>
          <w:rFonts w:ascii="Georgia" w:hAnsi="Georgia"/>
          <w:i/>
          <w:iCs/>
          <w:sz w:val="24"/>
          <w:szCs w:val="24"/>
        </w:rPr>
      </w:pPr>
      <w:r w:rsidRPr="008E6A7E">
        <w:rPr>
          <w:rFonts w:ascii="Georgia" w:hAnsi="Georgia"/>
          <w:i/>
          <w:iCs/>
          <w:sz w:val="24"/>
          <w:szCs w:val="24"/>
        </w:rPr>
        <w:t>Information and Information Technology Responsible Use</w:t>
      </w:r>
      <w:r w:rsidR="00531DD3">
        <w:rPr>
          <w:rFonts w:ascii="Georgia" w:hAnsi="Georgia"/>
          <w:i/>
          <w:iCs/>
          <w:sz w:val="24"/>
          <w:szCs w:val="24"/>
        </w:rPr>
        <w:t xml:space="preserve"> </w:t>
      </w:r>
      <w:r w:rsidR="00531DD3">
        <w:rPr>
          <w:rFonts w:ascii="Georgia" w:hAnsi="Georgia"/>
          <w:sz w:val="24"/>
          <w:szCs w:val="24"/>
        </w:rPr>
        <w:t>[Policy 4.2.5]</w:t>
      </w:r>
      <w:r w:rsidR="00531DD3">
        <w:rPr>
          <w:rStyle w:val="FootnoteReference"/>
          <w:rFonts w:ascii="Georgia" w:hAnsi="Georgia"/>
          <w:i/>
          <w:iCs/>
          <w:sz w:val="24"/>
          <w:szCs w:val="24"/>
        </w:rPr>
        <w:footnoteReference w:id="4"/>
      </w:r>
    </w:p>
    <w:p w14:paraId="65C1424F" w14:textId="517A16F8" w:rsidR="00B30B35" w:rsidRDefault="00B30B35" w:rsidP="00AA408B">
      <w:pPr>
        <w:jc w:val="both"/>
        <w:rPr>
          <w:rFonts w:ascii="Georgia" w:hAnsi="Georgia"/>
          <w:sz w:val="24"/>
          <w:szCs w:val="24"/>
        </w:rPr>
      </w:pPr>
      <w:r w:rsidRPr="00AA408B">
        <w:rPr>
          <w:rFonts w:ascii="Georgia" w:hAnsi="Georgia"/>
          <w:sz w:val="24"/>
          <w:szCs w:val="24"/>
        </w:rPr>
        <w:t xml:space="preserve">Generative AI has made it possible to create sophisticated scams at </w:t>
      </w:r>
      <w:r w:rsidR="00531DD3" w:rsidRPr="00AA408B">
        <w:rPr>
          <w:rFonts w:ascii="Georgia" w:hAnsi="Georgia"/>
          <w:sz w:val="24"/>
          <w:szCs w:val="24"/>
        </w:rPr>
        <w:t>a far</w:t>
      </w:r>
      <w:r w:rsidRPr="00AA408B">
        <w:rPr>
          <w:rFonts w:ascii="Georgia" w:hAnsi="Georgia"/>
          <w:sz w:val="24"/>
          <w:szCs w:val="24"/>
        </w:rPr>
        <w:t xml:space="preserve"> greater scale than ever before.</w:t>
      </w:r>
      <w:r w:rsidR="0015307C">
        <w:rPr>
          <w:rFonts w:ascii="Georgia" w:hAnsi="Georgia"/>
          <w:sz w:val="24"/>
          <w:szCs w:val="24"/>
        </w:rPr>
        <w:t xml:space="preserve"> Always</w:t>
      </w:r>
      <w:r w:rsidRPr="00AA408B">
        <w:rPr>
          <w:rFonts w:ascii="Georgia" w:hAnsi="Georgia"/>
          <w:sz w:val="24"/>
          <w:szCs w:val="24"/>
        </w:rPr>
        <w:t xml:space="preserve"> follow the </w:t>
      </w:r>
      <w:hyperlink r:id="rId9" w:history="1">
        <w:r w:rsidRPr="00D33D8F">
          <w:rPr>
            <w:rStyle w:val="Hyperlink"/>
            <w:rFonts w:ascii="Georgia" w:hAnsi="Georgia"/>
            <w:sz w:val="24"/>
            <w:szCs w:val="24"/>
          </w:rPr>
          <w:t>KCTCS Secure Information Handling Best Practices</w:t>
        </w:r>
      </w:hyperlink>
      <w:r w:rsidRPr="00AA408B">
        <w:rPr>
          <w:rFonts w:ascii="Georgia" w:hAnsi="Georgia"/>
          <w:sz w:val="24"/>
          <w:szCs w:val="24"/>
        </w:rPr>
        <w:t xml:space="preserve">, lessons from </w:t>
      </w:r>
      <w:hyperlink r:id="rId10" w:history="1">
        <w:r w:rsidRPr="00D33D8F">
          <w:rPr>
            <w:rStyle w:val="Hyperlink"/>
            <w:rFonts w:ascii="Georgia" w:hAnsi="Georgia"/>
            <w:sz w:val="24"/>
            <w:szCs w:val="24"/>
          </w:rPr>
          <w:t>Cyber Security Awareness Training</w:t>
        </w:r>
      </w:hyperlink>
      <w:r w:rsidRPr="00AA408B">
        <w:rPr>
          <w:rFonts w:ascii="Georgia" w:hAnsi="Georgia"/>
          <w:sz w:val="24"/>
          <w:szCs w:val="24"/>
        </w:rPr>
        <w:t xml:space="preserve">, and stay aware of emerging threats or guidance in </w:t>
      </w:r>
      <w:hyperlink r:id="rId11" w:history="1">
        <w:r w:rsidRPr="00D33D8F">
          <w:rPr>
            <w:rStyle w:val="Hyperlink"/>
            <w:rFonts w:ascii="Georgia" w:hAnsi="Georgia"/>
            <w:sz w:val="24"/>
            <w:szCs w:val="24"/>
          </w:rPr>
          <w:t>Security Sense</w:t>
        </w:r>
      </w:hyperlink>
      <w:r w:rsidRPr="00AA408B">
        <w:rPr>
          <w:rFonts w:ascii="Georgia" w:hAnsi="Georgia"/>
          <w:sz w:val="24"/>
          <w:szCs w:val="24"/>
        </w:rPr>
        <w:t>.</w:t>
      </w:r>
    </w:p>
    <w:p w14:paraId="1A0613D5" w14:textId="58667479" w:rsidR="00AE4B2A" w:rsidRPr="009D7ACB" w:rsidRDefault="00AE4B2A" w:rsidP="00AA408B">
      <w:pPr>
        <w:jc w:val="both"/>
        <w:rPr>
          <w:rFonts w:ascii="Georgia" w:hAnsi="Georgia"/>
          <w:sz w:val="24"/>
          <w:szCs w:val="24"/>
        </w:rPr>
      </w:pPr>
      <w:r>
        <w:rPr>
          <w:rFonts w:ascii="Georgia" w:hAnsi="Georgia"/>
          <w:sz w:val="24"/>
          <w:szCs w:val="24"/>
        </w:rPr>
        <w:t xml:space="preserve">Prior to procuring any AI tool, contact Technology Solutions at your College or the System Office </w:t>
      </w:r>
      <w:r w:rsidRPr="00AA408B">
        <w:rPr>
          <w:rFonts w:ascii="Georgia" w:hAnsi="Georgia"/>
          <w:sz w:val="24"/>
          <w:szCs w:val="24"/>
        </w:rPr>
        <w:t>to ensure</w:t>
      </w:r>
      <w:r w:rsidR="00940B97">
        <w:rPr>
          <w:rFonts w:ascii="Georgia" w:hAnsi="Georgia"/>
          <w:sz w:val="24"/>
          <w:szCs w:val="24"/>
        </w:rPr>
        <w:t xml:space="preserve"> </w:t>
      </w:r>
      <w:r w:rsidRPr="00AA408B">
        <w:rPr>
          <w:rFonts w:ascii="Georgia" w:hAnsi="Georgia"/>
          <w:sz w:val="24"/>
          <w:szCs w:val="24"/>
        </w:rPr>
        <w:t xml:space="preserve">the tool has the appropriate privacy and security protections. Additionally, </w:t>
      </w:r>
      <w:r w:rsidR="00C9691F" w:rsidRPr="00C9691F">
        <w:rPr>
          <w:rFonts w:ascii="Georgia" w:hAnsi="Georgia"/>
          <w:sz w:val="24"/>
          <w:szCs w:val="24"/>
        </w:rPr>
        <w:t>KCTCS may have similar tools already available without additional purchase.</w:t>
      </w:r>
    </w:p>
    <w:p w14:paraId="175B1D1B" w14:textId="70DDDEFB" w:rsidR="00AE4B2A" w:rsidRPr="009D7ACB" w:rsidRDefault="00AE4B2A" w:rsidP="00AE4B2A">
      <w:pPr>
        <w:pStyle w:val="ListParagraph"/>
        <w:numPr>
          <w:ilvl w:val="0"/>
          <w:numId w:val="6"/>
        </w:numPr>
        <w:jc w:val="both"/>
        <w:rPr>
          <w:rFonts w:ascii="Georgia" w:hAnsi="Georgia"/>
          <w:i/>
          <w:iCs/>
          <w:sz w:val="24"/>
          <w:szCs w:val="24"/>
        </w:rPr>
      </w:pPr>
      <w:r w:rsidRPr="009D7ACB">
        <w:rPr>
          <w:rFonts w:ascii="Georgia" w:hAnsi="Georgia"/>
          <w:i/>
          <w:iCs/>
          <w:sz w:val="24"/>
          <w:szCs w:val="24"/>
        </w:rPr>
        <w:t>Employee Responsibilities &amp; Corrective Action</w:t>
      </w:r>
      <w:r w:rsidR="00531DD3" w:rsidRPr="009D7ACB">
        <w:rPr>
          <w:rFonts w:ascii="Georgia" w:hAnsi="Georgia"/>
          <w:i/>
          <w:iCs/>
          <w:sz w:val="24"/>
          <w:szCs w:val="24"/>
        </w:rPr>
        <w:t xml:space="preserve"> </w:t>
      </w:r>
      <w:r w:rsidR="00531DD3" w:rsidRPr="009D7ACB">
        <w:rPr>
          <w:rFonts w:ascii="Georgia" w:hAnsi="Georgia"/>
          <w:sz w:val="24"/>
          <w:szCs w:val="24"/>
        </w:rPr>
        <w:t>[Policy 2.0.2, Procedure 2.0.2-P]</w:t>
      </w:r>
      <w:r w:rsidR="004E7E90" w:rsidRPr="009D7ACB">
        <w:rPr>
          <w:rStyle w:val="FootnoteReference"/>
          <w:rFonts w:ascii="Georgia" w:hAnsi="Georgia"/>
          <w:sz w:val="24"/>
          <w:szCs w:val="24"/>
        </w:rPr>
        <w:footnoteReference w:id="5"/>
      </w:r>
    </w:p>
    <w:p w14:paraId="2311A8D9" w14:textId="5EC310AC" w:rsidR="00AE4B2A" w:rsidRPr="000B1DBA" w:rsidRDefault="00AE4B2A" w:rsidP="00AE4B2A">
      <w:pPr>
        <w:pStyle w:val="ListParagraph"/>
        <w:numPr>
          <w:ilvl w:val="0"/>
          <w:numId w:val="6"/>
        </w:numPr>
        <w:jc w:val="both"/>
        <w:rPr>
          <w:rFonts w:ascii="Georgia" w:hAnsi="Georgia"/>
          <w:i/>
          <w:iCs/>
          <w:sz w:val="24"/>
          <w:szCs w:val="24"/>
        </w:rPr>
      </w:pPr>
      <w:r w:rsidRPr="009D7ACB">
        <w:rPr>
          <w:rFonts w:ascii="Georgia" w:hAnsi="Georgia"/>
          <w:i/>
          <w:iCs/>
          <w:sz w:val="24"/>
          <w:szCs w:val="24"/>
        </w:rPr>
        <w:t>Core Values and Ethical Conduct</w:t>
      </w:r>
      <w:r w:rsidR="004E7E90" w:rsidRPr="009D7ACB">
        <w:rPr>
          <w:rFonts w:ascii="Georgia" w:hAnsi="Georgia"/>
          <w:i/>
          <w:iCs/>
          <w:sz w:val="24"/>
          <w:szCs w:val="24"/>
        </w:rPr>
        <w:t xml:space="preserve"> </w:t>
      </w:r>
      <w:r w:rsidR="004E7E90" w:rsidRPr="009D7ACB">
        <w:rPr>
          <w:rFonts w:ascii="Georgia" w:hAnsi="Georgia"/>
          <w:sz w:val="24"/>
          <w:szCs w:val="24"/>
        </w:rPr>
        <w:t>[Procedure 5.1.20-P]</w:t>
      </w:r>
      <w:r w:rsidR="004E7E90" w:rsidRPr="009D7ACB">
        <w:rPr>
          <w:rStyle w:val="FootnoteReference"/>
          <w:rFonts w:ascii="Georgia" w:hAnsi="Georgia"/>
          <w:sz w:val="24"/>
          <w:szCs w:val="24"/>
        </w:rPr>
        <w:footnoteReference w:id="6"/>
      </w:r>
    </w:p>
    <w:p w14:paraId="60518B3D" w14:textId="7BE75B4C" w:rsidR="000B1DBA" w:rsidRPr="000B1DBA" w:rsidRDefault="000B1DBA" w:rsidP="000B1DBA">
      <w:pPr>
        <w:tabs>
          <w:tab w:val="left" w:pos="2784"/>
        </w:tabs>
        <w:jc w:val="both"/>
        <w:rPr>
          <w:rFonts w:ascii="Georgia" w:hAnsi="Georgia"/>
          <w:sz w:val="24"/>
          <w:szCs w:val="24"/>
        </w:rPr>
      </w:pPr>
      <w:r w:rsidRPr="000B1DBA">
        <w:rPr>
          <w:rFonts w:ascii="Georgia" w:hAnsi="Georgia"/>
          <w:sz w:val="24"/>
          <w:szCs w:val="24"/>
        </w:rPr>
        <w:t xml:space="preserve">KCTCS expects its employees to be accountable for their actions, put forth honest effort in the performance of their duties, think critically, use innovation, maintain open communication, protect confidential information, and follow all laws, policies, procedures, and guidelines established by KCTCS. Failure to comply with these standards may result in progressive discipline. </w:t>
      </w:r>
    </w:p>
    <w:p w14:paraId="11F3F8D2" w14:textId="179C150B" w:rsidR="00531DD3" w:rsidRPr="009D7ACB" w:rsidRDefault="00AE4B2A" w:rsidP="00AE4B2A">
      <w:pPr>
        <w:pStyle w:val="ListParagraph"/>
        <w:numPr>
          <w:ilvl w:val="0"/>
          <w:numId w:val="6"/>
        </w:numPr>
        <w:jc w:val="both"/>
        <w:rPr>
          <w:rFonts w:ascii="Georgia" w:hAnsi="Georgia"/>
          <w:i/>
          <w:iCs/>
          <w:sz w:val="24"/>
          <w:szCs w:val="24"/>
        </w:rPr>
      </w:pPr>
      <w:r w:rsidRPr="009D7ACB">
        <w:rPr>
          <w:rFonts w:ascii="Georgia" w:hAnsi="Georgia"/>
          <w:i/>
          <w:iCs/>
          <w:sz w:val="24"/>
          <w:szCs w:val="24"/>
        </w:rPr>
        <w:lastRenderedPageBreak/>
        <w:t>Code of Student Conduct</w:t>
      </w:r>
      <w:r w:rsidR="004E7E90" w:rsidRPr="009D7ACB">
        <w:rPr>
          <w:rStyle w:val="FootnoteReference"/>
          <w:rFonts w:ascii="Georgia" w:hAnsi="Georgia"/>
          <w:i/>
          <w:iCs/>
          <w:sz w:val="24"/>
          <w:szCs w:val="24"/>
        </w:rPr>
        <w:footnoteReference w:id="7"/>
      </w:r>
      <w:r w:rsidRPr="009D7ACB">
        <w:rPr>
          <w:rFonts w:ascii="Georgia" w:hAnsi="Georgia"/>
          <w:i/>
          <w:iCs/>
          <w:sz w:val="24"/>
          <w:szCs w:val="24"/>
        </w:rPr>
        <w:t xml:space="preserve"> </w:t>
      </w:r>
    </w:p>
    <w:p w14:paraId="57B43046" w14:textId="235CD5AC" w:rsidR="0009192F" w:rsidRPr="00C911B8" w:rsidRDefault="00C9691F" w:rsidP="009D7ACB">
      <w:pPr>
        <w:tabs>
          <w:tab w:val="left" w:pos="2784"/>
        </w:tabs>
        <w:jc w:val="both"/>
        <w:rPr>
          <w:rFonts w:ascii="Georgia" w:hAnsi="Georgia"/>
          <w:sz w:val="24"/>
          <w:szCs w:val="24"/>
        </w:rPr>
      </w:pPr>
      <w:r w:rsidRPr="3369C2B5">
        <w:rPr>
          <w:rFonts w:ascii="Georgia" w:hAnsi="Georgia"/>
          <w:sz w:val="24"/>
          <w:szCs w:val="24"/>
        </w:rPr>
        <w:t>KCTCS expects its students to adhere to the highest standards of academic honesty and integrity and to support a campus environment that is conducive to learning and scholarship. This means that any form of cheating, plagiarism, fabrication, aiding and abetting, misuse or falsification, as outlined in the Code of Student Conduct, may result in sanctions for the student</w:t>
      </w:r>
      <w:r w:rsidR="009A45B8" w:rsidRPr="3369C2B5">
        <w:rPr>
          <w:rFonts w:ascii="Georgia" w:hAnsi="Georgia"/>
          <w:sz w:val="24"/>
          <w:szCs w:val="24"/>
        </w:rPr>
        <w:t xml:space="preserve">. </w:t>
      </w:r>
      <w:r w:rsidR="00BE6C9B" w:rsidRPr="00BE6C9B">
        <w:rPr>
          <w:rFonts w:ascii="Georgia" w:hAnsi="Georgia"/>
          <w:sz w:val="24"/>
          <w:szCs w:val="24"/>
        </w:rPr>
        <w:t xml:space="preserve">More specifically, if a faculty member has a stated </w:t>
      </w:r>
      <w:r w:rsidR="004E2C43">
        <w:rPr>
          <w:rFonts w:ascii="Georgia" w:hAnsi="Georgia"/>
          <w:sz w:val="24"/>
          <w:szCs w:val="24"/>
        </w:rPr>
        <w:t>“</w:t>
      </w:r>
      <w:r w:rsidR="00BE6C9B" w:rsidRPr="00BE6C9B">
        <w:rPr>
          <w:rFonts w:ascii="Georgia" w:hAnsi="Georgia"/>
          <w:sz w:val="24"/>
          <w:szCs w:val="24"/>
        </w:rPr>
        <w:t>no AI policy</w:t>
      </w:r>
      <w:r w:rsidR="004E2C43">
        <w:rPr>
          <w:rFonts w:ascii="Georgia" w:hAnsi="Georgia"/>
          <w:sz w:val="24"/>
          <w:szCs w:val="24"/>
        </w:rPr>
        <w:t>”</w:t>
      </w:r>
      <w:r w:rsidR="00BE6C9B" w:rsidRPr="00BE6C9B">
        <w:rPr>
          <w:rFonts w:ascii="Georgia" w:hAnsi="Georgia"/>
          <w:sz w:val="24"/>
          <w:szCs w:val="24"/>
        </w:rPr>
        <w:t xml:space="preserve"> for the course or for a particular assignment, and the student uses AI, that is considered cheating under the Code of Student Conduct.</w:t>
      </w:r>
      <w:r w:rsidR="00510861">
        <w:rPr>
          <w:rFonts w:ascii="Georgia" w:hAnsi="Georgia"/>
          <w:sz w:val="24"/>
          <w:szCs w:val="24"/>
        </w:rPr>
        <w:t xml:space="preserve"> Article III Procedures for Reporting and Investigating Code Violations and Article IV Sanctions for Standards of Conduct Violations should be followed for allegations of cheating involving AI. </w:t>
      </w:r>
    </w:p>
    <w:p w14:paraId="6E379786" w14:textId="50EBDF3E" w:rsidR="00531DD3" w:rsidRDefault="00531DD3" w:rsidP="00AE4B2A">
      <w:pPr>
        <w:pStyle w:val="ListParagraph"/>
        <w:numPr>
          <w:ilvl w:val="0"/>
          <w:numId w:val="6"/>
        </w:numPr>
        <w:jc w:val="both"/>
        <w:rPr>
          <w:rFonts w:ascii="Georgia" w:hAnsi="Georgia"/>
          <w:i/>
          <w:iCs/>
          <w:sz w:val="24"/>
          <w:szCs w:val="24"/>
        </w:rPr>
      </w:pPr>
      <w:r>
        <w:rPr>
          <w:rFonts w:ascii="Georgia" w:hAnsi="Georgia"/>
          <w:i/>
          <w:iCs/>
          <w:sz w:val="24"/>
          <w:szCs w:val="24"/>
        </w:rPr>
        <w:t xml:space="preserve">Family Educational Rights and Privacy Act </w:t>
      </w:r>
      <w:r>
        <w:rPr>
          <w:rFonts w:ascii="Georgia" w:hAnsi="Georgia"/>
          <w:sz w:val="24"/>
          <w:szCs w:val="24"/>
        </w:rPr>
        <w:t>[</w:t>
      </w:r>
      <w:r w:rsidRPr="00531DD3">
        <w:rPr>
          <w:rFonts w:ascii="Georgia" w:hAnsi="Georgia"/>
          <w:sz w:val="24"/>
          <w:szCs w:val="24"/>
        </w:rPr>
        <w:t>Policy 6.2</w:t>
      </w:r>
      <w:r>
        <w:rPr>
          <w:rFonts w:ascii="Georgia" w:hAnsi="Georgia"/>
          <w:sz w:val="24"/>
          <w:szCs w:val="24"/>
        </w:rPr>
        <w:t>]</w:t>
      </w:r>
      <w:r w:rsidR="004E7E90">
        <w:rPr>
          <w:rStyle w:val="FootnoteReference"/>
          <w:rFonts w:ascii="Georgia" w:hAnsi="Georgia"/>
          <w:sz w:val="24"/>
          <w:szCs w:val="24"/>
        </w:rPr>
        <w:footnoteReference w:id="8"/>
      </w:r>
    </w:p>
    <w:p w14:paraId="7564A463" w14:textId="25A751CA" w:rsidR="00531DD3" w:rsidRPr="00710907" w:rsidRDefault="00531DD3" w:rsidP="00531DD3">
      <w:pPr>
        <w:jc w:val="both"/>
        <w:rPr>
          <w:rFonts w:ascii="Georgia" w:hAnsi="Georgia"/>
          <w:sz w:val="24"/>
          <w:szCs w:val="24"/>
        </w:rPr>
      </w:pPr>
      <w:r w:rsidRPr="00531DD3">
        <w:rPr>
          <w:rFonts w:ascii="Georgia" w:hAnsi="Georgia"/>
          <w:sz w:val="24"/>
          <w:szCs w:val="24"/>
        </w:rPr>
        <w:t>FERPA protects the privacy of student education records. As such, it is vital not to share any information in a prompt that could identify individual students or their academic records when using AI.</w:t>
      </w:r>
      <w:r w:rsidR="004E7E90">
        <w:rPr>
          <w:rFonts w:ascii="Georgia" w:hAnsi="Georgia"/>
          <w:sz w:val="24"/>
          <w:szCs w:val="24"/>
        </w:rPr>
        <w:t xml:space="preserve"> For more information about what co</w:t>
      </w:r>
      <w:r w:rsidR="001E6E31">
        <w:rPr>
          <w:rFonts w:ascii="Georgia" w:hAnsi="Georgia"/>
          <w:sz w:val="24"/>
          <w:szCs w:val="24"/>
        </w:rPr>
        <w:t>nstitutes</w:t>
      </w:r>
      <w:r w:rsidR="004E7E90">
        <w:rPr>
          <w:rFonts w:ascii="Georgia" w:hAnsi="Georgia"/>
          <w:sz w:val="24"/>
          <w:szCs w:val="24"/>
        </w:rPr>
        <w:t xml:space="preserve"> a student record, please see Policy 6.2. </w:t>
      </w:r>
    </w:p>
    <w:p w14:paraId="492A2A83" w14:textId="461834F2" w:rsidR="00AE4B2A" w:rsidRDefault="00AE4B2A" w:rsidP="00AE4B2A">
      <w:pPr>
        <w:pStyle w:val="ListParagraph"/>
        <w:numPr>
          <w:ilvl w:val="0"/>
          <w:numId w:val="6"/>
        </w:numPr>
        <w:jc w:val="both"/>
        <w:rPr>
          <w:rFonts w:ascii="Georgia" w:hAnsi="Georgia"/>
          <w:i/>
          <w:iCs/>
          <w:sz w:val="24"/>
          <w:szCs w:val="24"/>
        </w:rPr>
      </w:pPr>
      <w:r w:rsidRPr="00AE4B2A">
        <w:rPr>
          <w:rFonts w:ascii="Georgia" w:hAnsi="Georgia"/>
          <w:i/>
          <w:iCs/>
          <w:sz w:val="24"/>
          <w:szCs w:val="24"/>
        </w:rPr>
        <w:t>Intellectual Property</w:t>
      </w:r>
      <w:r w:rsidR="004E7E90">
        <w:rPr>
          <w:rFonts w:ascii="Georgia" w:hAnsi="Georgia"/>
          <w:i/>
          <w:iCs/>
          <w:sz w:val="24"/>
          <w:szCs w:val="24"/>
        </w:rPr>
        <w:t xml:space="preserve"> </w:t>
      </w:r>
      <w:r w:rsidR="004E7E90">
        <w:rPr>
          <w:rFonts w:ascii="Georgia" w:hAnsi="Georgia"/>
          <w:sz w:val="24"/>
          <w:szCs w:val="24"/>
        </w:rPr>
        <w:t>[Policy 3.3.5]</w:t>
      </w:r>
      <w:r w:rsidR="004E7E90">
        <w:rPr>
          <w:rStyle w:val="FootnoteReference"/>
          <w:rFonts w:ascii="Georgia" w:hAnsi="Georgia"/>
          <w:sz w:val="24"/>
          <w:szCs w:val="24"/>
        </w:rPr>
        <w:footnoteReference w:id="9"/>
      </w:r>
    </w:p>
    <w:p w14:paraId="602EB751" w14:textId="27E039FB" w:rsidR="00AE4B2A" w:rsidRPr="004E7E90" w:rsidRDefault="00710907" w:rsidP="00AE4B2A">
      <w:pPr>
        <w:jc w:val="both"/>
        <w:rPr>
          <w:rFonts w:ascii="Georgia" w:hAnsi="Georgia"/>
          <w:sz w:val="24"/>
          <w:szCs w:val="24"/>
        </w:rPr>
      </w:pPr>
      <w:r>
        <w:rPr>
          <w:rFonts w:ascii="Georgia" w:hAnsi="Georgia"/>
          <w:sz w:val="24"/>
          <w:szCs w:val="24"/>
        </w:rPr>
        <w:t>Current law</w:t>
      </w:r>
      <w:r w:rsidR="004E7E90">
        <w:rPr>
          <w:rFonts w:ascii="Georgia" w:hAnsi="Georgia"/>
          <w:sz w:val="24"/>
          <w:szCs w:val="24"/>
        </w:rPr>
        <w:t xml:space="preserve"> surrounding intellectual property </w:t>
      </w:r>
      <w:r>
        <w:rPr>
          <w:rFonts w:ascii="Georgia" w:hAnsi="Georgia"/>
          <w:sz w:val="24"/>
          <w:szCs w:val="24"/>
        </w:rPr>
        <w:t>is</w:t>
      </w:r>
      <w:r w:rsidR="004E7E90">
        <w:rPr>
          <w:rFonts w:ascii="Georgia" w:hAnsi="Georgia"/>
          <w:sz w:val="24"/>
          <w:szCs w:val="24"/>
        </w:rPr>
        <w:t xml:space="preserve"> based on the premise that humans</w:t>
      </w:r>
      <w:r w:rsidR="00C9691F">
        <w:rPr>
          <w:rFonts w:ascii="Georgia" w:hAnsi="Georgia"/>
          <w:sz w:val="24"/>
          <w:szCs w:val="24"/>
        </w:rPr>
        <w:t>, not an AI tool,</w:t>
      </w:r>
      <w:r w:rsidR="004E7E90">
        <w:rPr>
          <w:rFonts w:ascii="Georgia" w:hAnsi="Georgia"/>
          <w:sz w:val="24"/>
          <w:szCs w:val="24"/>
        </w:rPr>
        <w:t xml:space="preserve"> </w:t>
      </w:r>
      <w:r>
        <w:rPr>
          <w:rFonts w:ascii="Georgia" w:hAnsi="Georgia"/>
          <w:sz w:val="24"/>
          <w:szCs w:val="24"/>
        </w:rPr>
        <w:t>create</w:t>
      </w:r>
      <w:r w:rsidR="00940B97">
        <w:rPr>
          <w:rFonts w:ascii="Georgia" w:hAnsi="Georgia"/>
          <w:sz w:val="24"/>
          <w:szCs w:val="24"/>
        </w:rPr>
        <w:t>d</w:t>
      </w:r>
      <w:r>
        <w:rPr>
          <w:rFonts w:ascii="Georgia" w:hAnsi="Georgia"/>
          <w:sz w:val="24"/>
          <w:szCs w:val="24"/>
        </w:rPr>
        <w:t xml:space="preserve"> the work</w:t>
      </w:r>
      <w:r w:rsidR="004E7E90">
        <w:rPr>
          <w:rFonts w:ascii="Georgia" w:hAnsi="Georgia"/>
          <w:sz w:val="24"/>
          <w:szCs w:val="24"/>
        </w:rPr>
        <w:t xml:space="preserve">. While there are cases working their way through the court system, </w:t>
      </w:r>
      <w:r>
        <w:rPr>
          <w:rFonts w:ascii="Georgia" w:hAnsi="Georgia"/>
          <w:sz w:val="24"/>
          <w:szCs w:val="24"/>
        </w:rPr>
        <w:t xml:space="preserve">it is not clear what, if anything, will be protected if it is created using AI. </w:t>
      </w:r>
      <w:r w:rsidR="00BA25F4">
        <w:rPr>
          <w:rFonts w:ascii="Georgia" w:hAnsi="Georgia"/>
          <w:sz w:val="24"/>
          <w:szCs w:val="24"/>
        </w:rPr>
        <w:t xml:space="preserve">The US Copyright Office has indicated that it may depend on </w:t>
      </w:r>
      <w:r w:rsidR="001E6E31">
        <w:rPr>
          <w:rFonts w:ascii="Georgia" w:hAnsi="Georgia"/>
          <w:sz w:val="24"/>
          <w:szCs w:val="24"/>
        </w:rPr>
        <w:t>the extent to which AI was used in the creation.</w:t>
      </w:r>
      <w:r w:rsidR="00BA25F4">
        <w:rPr>
          <w:rStyle w:val="FootnoteReference"/>
          <w:rFonts w:ascii="Georgia" w:hAnsi="Georgia"/>
          <w:sz w:val="24"/>
          <w:szCs w:val="24"/>
        </w:rPr>
        <w:footnoteReference w:id="10"/>
      </w:r>
      <w:r w:rsidR="001E6E31">
        <w:rPr>
          <w:rFonts w:ascii="Georgia" w:hAnsi="Georgia"/>
          <w:sz w:val="24"/>
          <w:szCs w:val="24"/>
        </w:rPr>
        <w:t xml:space="preserve"> </w:t>
      </w:r>
      <w:r w:rsidR="00BA25F4">
        <w:rPr>
          <w:rFonts w:ascii="Georgia" w:hAnsi="Georgia"/>
          <w:sz w:val="24"/>
          <w:szCs w:val="24"/>
        </w:rPr>
        <w:t>The US Patent and Trademark Office</w:t>
      </w:r>
      <w:r w:rsidR="00F36FCA">
        <w:rPr>
          <w:rFonts w:ascii="Georgia" w:hAnsi="Georgia"/>
          <w:sz w:val="24"/>
          <w:szCs w:val="24"/>
        </w:rPr>
        <w:t xml:space="preserve"> </w:t>
      </w:r>
      <w:r w:rsidR="00BA25F4">
        <w:rPr>
          <w:rFonts w:ascii="Georgia" w:hAnsi="Georgia"/>
          <w:sz w:val="24"/>
          <w:szCs w:val="24"/>
        </w:rPr>
        <w:t xml:space="preserve">has stated that only natural persons can be named as an inventor, though the </w:t>
      </w:r>
      <w:r w:rsidR="00C911B8">
        <w:rPr>
          <w:rFonts w:ascii="Georgia" w:hAnsi="Georgia"/>
          <w:sz w:val="24"/>
          <w:szCs w:val="24"/>
        </w:rPr>
        <w:t>o</w:t>
      </w:r>
      <w:r w:rsidR="00BA25F4">
        <w:rPr>
          <w:rFonts w:ascii="Georgia" w:hAnsi="Georgia"/>
          <w:sz w:val="24"/>
          <w:szCs w:val="24"/>
        </w:rPr>
        <w:t xml:space="preserve">ffice </w:t>
      </w:r>
      <w:r w:rsidR="00C911B8">
        <w:rPr>
          <w:rFonts w:ascii="Georgia" w:hAnsi="Georgia"/>
          <w:sz w:val="24"/>
          <w:szCs w:val="24"/>
        </w:rPr>
        <w:t>has not</w:t>
      </w:r>
      <w:r w:rsidR="00BA25F4">
        <w:rPr>
          <w:rFonts w:ascii="Georgia" w:hAnsi="Georgia"/>
          <w:sz w:val="24"/>
          <w:szCs w:val="24"/>
        </w:rPr>
        <w:t xml:space="preserve"> preclude</w:t>
      </w:r>
      <w:r w:rsidR="00C911B8">
        <w:rPr>
          <w:rFonts w:ascii="Georgia" w:hAnsi="Georgia"/>
          <w:sz w:val="24"/>
          <w:szCs w:val="24"/>
        </w:rPr>
        <w:t>d</w:t>
      </w:r>
      <w:r w:rsidR="00BA25F4">
        <w:rPr>
          <w:rFonts w:ascii="Georgia" w:hAnsi="Georgia"/>
          <w:sz w:val="24"/>
          <w:szCs w:val="24"/>
        </w:rPr>
        <w:t xml:space="preserve"> AI assisted inventions entirely.</w:t>
      </w:r>
      <w:r w:rsidR="00BA25F4">
        <w:rPr>
          <w:rStyle w:val="FootnoteReference"/>
          <w:rFonts w:ascii="Georgia" w:hAnsi="Georgia"/>
          <w:sz w:val="24"/>
          <w:szCs w:val="24"/>
        </w:rPr>
        <w:footnoteReference w:id="11"/>
      </w:r>
      <w:r w:rsidR="00BA25F4">
        <w:rPr>
          <w:rFonts w:ascii="Georgia" w:hAnsi="Georgia"/>
          <w:sz w:val="24"/>
          <w:szCs w:val="24"/>
        </w:rPr>
        <w:t xml:space="preserve"> </w:t>
      </w:r>
      <w:r w:rsidR="001E6E31">
        <w:rPr>
          <w:rFonts w:ascii="Georgia" w:hAnsi="Georgia"/>
          <w:sz w:val="24"/>
          <w:szCs w:val="24"/>
        </w:rPr>
        <w:t>With that in mind,</w:t>
      </w:r>
      <w:r>
        <w:rPr>
          <w:rFonts w:ascii="Georgia" w:hAnsi="Georgia"/>
          <w:sz w:val="24"/>
          <w:szCs w:val="24"/>
        </w:rPr>
        <w:t xml:space="preserve"> anything you submit to an AI tool could lose intellectual property protection. </w:t>
      </w:r>
      <w:r w:rsidR="001E6E31">
        <w:rPr>
          <w:rFonts w:ascii="Georgia" w:hAnsi="Georgia"/>
          <w:sz w:val="24"/>
          <w:szCs w:val="24"/>
        </w:rPr>
        <w:t>You should only input non-confidential, public information</w:t>
      </w:r>
      <w:r w:rsidR="00BA25F4">
        <w:rPr>
          <w:rFonts w:ascii="Georgia" w:hAnsi="Georgia"/>
          <w:sz w:val="24"/>
          <w:szCs w:val="24"/>
        </w:rPr>
        <w:t>.</w:t>
      </w:r>
      <w:r w:rsidR="001E6E31">
        <w:rPr>
          <w:rFonts w:ascii="Georgia" w:hAnsi="Georgia"/>
          <w:sz w:val="24"/>
          <w:szCs w:val="24"/>
        </w:rPr>
        <w:t xml:space="preserve"> </w:t>
      </w:r>
    </w:p>
    <w:p w14:paraId="3DEC14AE" w14:textId="55F1ACE1" w:rsidR="00AE4B2A" w:rsidRPr="00AE4B2A" w:rsidRDefault="00AE4B2A" w:rsidP="00AE4B2A">
      <w:pPr>
        <w:pStyle w:val="ListParagraph"/>
        <w:numPr>
          <w:ilvl w:val="0"/>
          <w:numId w:val="6"/>
        </w:numPr>
        <w:tabs>
          <w:tab w:val="left" w:pos="2592"/>
        </w:tabs>
        <w:rPr>
          <w:rFonts w:ascii="Georgia" w:hAnsi="Georgia"/>
          <w:i/>
          <w:iCs/>
          <w:sz w:val="24"/>
          <w:szCs w:val="24"/>
        </w:rPr>
      </w:pPr>
      <w:r w:rsidRPr="00AE4B2A">
        <w:rPr>
          <w:rFonts w:ascii="Georgia" w:hAnsi="Georgia"/>
          <w:i/>
          <w:iCs/>
          <w:sz w:val="24"/>
          <w:szCs w:val="24"/>
        </w:rPr>
        <w:t xml:space="preserve">Employing People with Disabilities </w:t>
      </w:r>
      <w:r w:rsidR="004E7E90">
        <w:rPr>
          <w:rFonts w:ascii="Georgia" w:hAnsi="Georgia"/>
          <w:sz w:val="24"/>
          <w:szCs w:val="24"/>
        </w:rPr>
        <w:t>[Policy 3.1.1]</w:t>
      </w:r>
      <w:r w:rsidR="004E7E90">
        <w:rPr>
          <w:rStyle w:val="FootnoteReference"/>
          <w:rFonts w:ascii="Georgia" w:hAnsi="Georgia"/>
          <w:sz w:val="24"/>
          <w:szCs w:val="24"/>
        </w:rPr>
        <w:footnoteReference w:id="12"/>
      </w:r>
    </w:p>
    <w:p w14:paraId="60DA9DFE" w14:textId="3F23542E" w:rsidR="00AE4B2A" w:rsidRPr="00AE4B2A" w:rsidRDefault="00AE4B2A" w:rsidP="00AE4B2A">
      <w:pPr>
        <w:pStyle w:val="ListParagraph"/>
        <w:numPr>
          <w:ilvl w:val="0"/>
          <w:numId w:val="6"/>
        </w:numPr>
        <w:jc w:val="both"/>
        <w:rPr>
          <w:rFonts w:ascii="Georgia" w:hAnsi="Georgia"/>
          <w:i/>
          <w:iCs/>
          <w:sz w:val="24"/>
          <w:szCs w:val="24"/>
        </w:rPr>
      </w:pPr>
      <w:r w:rsidRPr="00AE4B2A">
        <w:rPr>
          <w:rFonts w:ascii="Georgia" w:hAnsi="Georgia"/>
          <w:i/>
          <w:iCs/>
          <w:sz w:val="24"/>
          <w:szCs w:val="24"/>
        </w:rPr>
        <w:t>Student Disability Support Services</w:t>
      </w:r>
      <w:r w:rsidR="004E7E90">
        <w:rPr>
          <w:rFonts w:ascii="Georgia" w:hAnsi="Georgia"/>
          <w:i/>
          <w:iCs/>
          <w:sz w:val="24"/>
          <w:szCs w:val="24"/>
        </w:rPr>
        <w:t xml:space="preserve"> </w:t>
      </w:r>
      <w:r w:rsidR="004E7E90">
        <w:rPr>
          <w:rFonts w:ascii="Georgia" w:hAnsi="Georgia"/>
          <w:sz w:val="24"/>
          <w:szCs w:val="24"/>
        </w:rPr>
        <w:t>[Policy 6.5]</w:t>
      </w:r>
      <w:r w:rsidR="004E7E90">
        <w:rPr>
          <w:rStyle w:val="FootnoteReference"/>
          <w:rFonts w:ascii="Georgia" w:hAnsi="Georgia"/>
          <w:sz w:val="24"/>
          <w:szCs w:val="24"/>
        </w:rPr>
        <w:footnoteReference w:id="13"/>
      </w:r>
    </w:p>
    <w:p w14:paraId="2DEEBB88" w14:textId="0D772E57" w:rsidR="00505323" w:rsidRDefault="00505323" w:rsidP="00AA408B">
      <w:pPr>
        <w:jc w:val="both"/>
        <w:rPr>
          <w:rFonts w:ascii="Georgia" w:hAnsi="Georgia"/>
          <w:sz w:val="24"/>
          <w:szCs w:val="24"/>
        </w:rPr>
      </w:pPr>
      <w:r>
        <w:rPr>
          <w:rFonts w:ascii="Georgia" w:hAnsi="Georgia"/>
          <w:sz w:val="24"/>
          <w:szCs w:val="24"/>
        </w:rPr>
        <w:t>Another way that AI tools may be used is to support individuals with mental, physical, visual or hearing impairments.</w:t>
      </w:r>
      <w:r>
        <w:rPr>
          <w:rStyle w:val="FootnoteReference"/>
          <w:rFonts w:ascii="Georgia" w:hAnsi="Georgia"/>
          <w:sz w:val="24"/>
          <w:szCs w:val="24"/>
        </w:rPr>
        <w:footnoteReference w:id="14"/>
      </w:r>
      <w:r>
        <w:rPr>
          <w:rFonts w:ascii="Georgia" w:hAnsi="Georgia"/>
          <w:sz w:val="24"/>
          <w:szCs w:val="24"/>
        </w:rPr>
        <w:t xml:space="preserve"> As more AI tools are developed, the more accessible these tools will be for employees or students who may need assistive technologies in their work or school. </w:t>
      </w:r>
      <w:r w:rsidR="00C9691F" w:rsidRPr="00C9691F">
        <w:rPr>
          <w:rFonts w:ascii="Georgia" w:hAnsi="Georgia"/>
          <w:sz w:val="24"/>
          <w:szCs w:val="24"/>
        </w:rPr>
        <w:t xml:space="preserve">The KCTCS processes outlined in established policy </w:t>
      </w:r>
      <w:r w:rsidR="00940B97">
        <w:rPr>
          <w:rFonts w:ascii="Georgia" w:hAnsi="Georgia"/>
          <w:sz w:val="24"/>
          <w:szCs w:val="24"/>
        </w:rPr>
        <w:t>have not changed</w:t>
      </w:r>
      <w:r w:rsidR="00C9691F" w:rsidRPr="00C9691F">
        <w:rPr>
          <w:rFonts w:ascii="Georgia" w:hAnsi="Georgia"/>
          <w:sz w:val="24"/>
          <w:szCs w:val="24"/>
        </w:rPr>
        <w:t xml:space="preserve"> based on the emergence of AI tools</w:t>
      </w:r>
      <w:r w:rsidR="00F41162">
        <w:rPr>
          <w:rFonts w:ascii="Georgia" w:hAnsi="Georgia"/>
          <w:sz w:val="24"/>
          <w:szCs w:val="24"/>
        </w:rPr>
        <w:t>;</w:t>
      </w:r>
      <w:r w:rsidR="00C9691F" w:rsidRPr="00C9691F">
        <w:rPr>
          <w:rFonts w:ascii="Georgia" w:hAnsi="Georgia"/>
          <w:sz w:val="24"/>
          <w:szCs w:val="24"/>
        </w:rPr>
        <w:t xml:space="preserve"> however, depending on the facts, AI tools may be an appropriate accommodation. Please review Policies 3.1.1 and 6.5 and contact your </w:t>
      </w:r>
      <w:r w:rsidR="00C9691F" w:rsidRPr="00C9691F">
        <w:rPr>
          <w:rFonts w:ascii="Georgia" w:hAnsi="Georgia"/>
          <w:sz w:val="24"/>
          <w:szCs w:val="24"/>
        </w:rPr>
        <w:lastRenderedPageBreak/>
        <w:t>Student Disabilities Support Services or Human Resources Department with questions regarding the accommodation process</w:t>
      </w:r>
      <w:r w:rsidR="009A45B8" w:rsidRPr="00C9691F">
        <w:rPr>
          <w:rFonts w:ascii="Georgia" w:hAnsi="Georgia"/>
          <w:sz w:val="24"/>
          <w:szCs w:val="24"/>
        </w:rPr>
        <w:t xml:space="preserve">. </w:t>
      </w:r>
    </w:p>
    <w:p w14:paraId="5FAA48BB" w14:textId="77777777" w:rsidR="0038212C" w:rsidRDefault="0038212C" w:rsidP="0015307C">
      <w:pPr>
        <w:pStyle w:val="ListParagraph"/>
        <w:numPr>
          <w:ilvl w:val="0"/>
          <w:numId w:val="2"/>
        </w:numPr>
        <w:jc w:val="both"/>
        <w:rPr>
          <w:rFonts w:ascii="Georgia" w:hAnsi="Georgia"/>
          <w:b/>
          <w:bCs/>
          <w:sz w:val="24"/>
          <w:szCs w:val="24"/>
        </w:rPr>
      </w:pPr>
      <w:r>
        <w:rPr>
          <w:rFonts w:ascii="Georgia" w:hAnsi="Georgia"/>
          <w:b/>
          <w:bCs/>
          <w:sz w:val="24"/>
          <w:szCs w:val="24"/>
        </w:rPr>
        <w:t xml:space="preserve">AI Detection Technology </w:t>
      </w:r>
    </w:p>
    <w:p w14:paraId="2116132F" w14:textId="0A67337D" w:rsidR="00C02279" w:rsidRDefault="0015307C" w:rsidP="00CD7EB1">
      <w:pPr>
        <w:jc w:val="both"/>
        <w:rPr>
          <w:rFonts w:ascii="Georgia" w:hAnsi="Georgia"/>
          <w:sz w:val="24"/>
          <w:szCs w:val="24"/>
        </w:rPr>
      </w:pPr>
      <w:r>
        <w:rPr>
          <w:rFonts w:ascii="Georgia" w:hAnsi="Georgia"/>
          <w:sz w:val="24"/>
          <w:szCs w:val="24"/>
        </w:rPr>
        <w:t xml:space="preserve">KCTCS does not endorse the use of AI detectors at this time. </w:t>
      </w:r>
      <w:r w:rsidR="0038212C">
        <w:rPr>
          <w:rFonts w:ascii="Georgia" w:hAnsi="Georgia"/>
          <w:sz w:val="24"/>
          <w:szCs w:val="24"/>
        </w:rPr>
        <w:t>There is currently no reliable AI detection technology.</w:t>
      </w:r>
      <w:r>
        <w:rPr>
          <w:rFonts w:ascii="Georgia" w:hAnsi="Georgia"/>
          <w:sz w:val="24"/>
          <w:szCs w:val="24"/>
        </w:rPr>
        <w:t xml:space="preserve"> </w:t>
      </w:r>
      <w:r w:rsidR="007B1053">
        <w:rPr>
          <w:rFonts w:ascii="Georgia" w:hAnsi="Georgia"/>
          <w:sz w:val="24"/>
          <w:szCs w:val="24"/>
        </w:rPr>
        <w:t xml:space="preserve">AI </w:t>
      </w:r>
      <w:r>
        <w:rPr>
          <w:rFonts w:ascii="Georgia" w:hAnsi="Georgia"/>
          <w:sz w:val="24"/>
          <w:szCs w:val="24"/>
        </w:rPr>
        <w:t xml:space="preserve">detectors often </w:t>
      </w:r>
      <w:r w:rsidR="007B1053">
        <w:rPr>
          <w:rFonts w:ascii="Georgia" w:hAnsi="Georgia"/>
          <w:sz w:val="24"/>
          <w:szCs w:val="24"/>
        </w:rPr>
        <w:t xml:space="preserve">produce false positives </w:t>
      </w:r>
      <w:r>
        <w:rPr>
          <w:rFonts w:ascii="Georgia" w:hAnsi="Georgia"/>
          <w:sz w:val="24"/>
          <w:szCs w:val="24"/>
        </w:rPr>
        <w:t>and can be easily manipulated, thereby providing inaccurate results.</w:t>
      </w:r>
      <w:r w:rsidR="00CD7EB1">
        <w:rPr>
          <w:rFonts w:ascii="Georgia" w:hAnsi="Georgia"/>
          <w:sz w:val="24"/>
          <w:szCs w:val="24"/>
        </w:rPr>
        <w:t xml:space="preserve"> In addition, research from </w:t>
      </w:r>
      <w:proofErr w:type="spellStart"/>
      <w:r w:rsidR="00CD7EB1">
        <w:rPr>
          <w:rFonts w:ascii="Georgia" w:hAnsi="Georgia"/>
          <w:sz w:val="24"/>
          <w:szCs w:val="24"/>
        </w:rPr>
        <w:t>Standford</w:t>
      </w:r>
      <w:proofErr w:type="spellEnd"/>
      <w:r w:rsidR="00CD7EB1">
        <w:rPr>
          <w:rFonts w:ascii="Georgia" w:hAnsi="Georgia"/>
          <w:sz w:val="24"/>
          <w:szCs w:val="24"/>
        </w:rPr>
        <w:t xml:space="preserve"> </w:t>
      </w:r>
      <w:r w:rsidR="00C24E17">
        <w:rPr>
          <w:rFonts w:ascii="Georgia" w:hAnsi="Georgia"/>
          <w:sz w:val="24"/>
          <w:szCs w:val="24"/>
        </w:rPr>
        <w:t xml:space="preserve">University </w:t>
      </w:r>
      <w:r w:rsidR="00CD7EB1">
        <w:rPr>
          <w:rFonts w:ascii="Georgia" w:hAnsi="Georgia"/>
          <w:sz w:val="24"/>
          <w:szCs w:val="24"/>
        </w:rPr>
        <w:t>has found that AI detection software introduces bias against certain learners, including non-native speakers.</w:t>
      </w:r>
      <w:r w:rsidR="00CD7EB1">
        <w:rPr>
          <w:rStyle w:val="FootnoteReference"/>
          <w:rFonts w:ascii="Georgia" w:hAnsi="Georgia"/>
          <w:sz w:val="24"/>
          <w:szCs w:val="24"/>
        </w:rPr>
        <w:footnoteReference w:id="15"/>
      </w:r>
      <w:r w:rsidR="00CD7EB1">
        <w:rPr>
          <w:rFonts w:ascii="Georgia" w:hAnsi="Georgia"/>
          <w:sz w:val="24"/>
          <w:szCs w:val="24"/>
        </w:rPr>
        <w:t xml:space="preserve"> </w:t>
      </w:r>
      <w:r>
        <w:rPr>
          <w:rFonts w:ascii="Georgia" w:hAnsi="Georgia"/>
          <w:sz w:val="24"/>
          <w:szCs w:val="24"/>
        </w:rPr>
        <w:t xml:space="preserve">As previously outlined, KCTCS policies and procedures as well as the Student Code of Conduct can be used to address unauthorized AI use and/or plagiarism. </w:t>
      </w:r>
    </w:p>
    <w:p w14:paraId="1B316A08" w14:textId="77777777" w:rsidR="00CD7EB1" w:rsidRPr="00CD7EB1" w:rsidRDefault="00CD7EB1" w:rsidP="00CD7EB1">
      <w:pPr>
        <w:jc w:val="both"/>
        <w:rPr>
          <w:rFonts w:ascii="Georgia" w:hAnsi="Georgia"/>
          <w:sz w:val="24"/>
          <w:szCs w:val="24"/>
        </w:rPr>
      </w:pPr>
    </w:p>
    <w:p w14:paraId="58FFA010" w14:textId="34C1F7A7" w:rsidR="00B30B35" w:rsidRDefault="00C02279" w:rsidP="0015307C">
      <w:pPr>
        <w:jc w:val="both"/>
        <w:rPr>
          <w:rFonts w:ascii="Georgia" w:hAnsi="Georgia"/>
          <w:sz w:val="24"/>
          <w:szCs w:val="24"/>
        </w:rPr>
      </w:pPr>
      <w:r w:rsidRPr="00AA408B">
        <w:rPr>
          <w:rFonts w:ascii="Georgia" w:hAnsi="Georgia"/>
          <w:sz w:val="24"/>
          <w:szCs w:val="24"/>
        </w:rPr>
        <w:t>This guidance is subject to change as the landscape around AI use in higher education changes.</w:t>
      </w:r>
      <w:r w:rsidR="0015307C">
        <w:rPr>
          <w:rFonts w:ascii="Georgia" w:hAnsi="Georgia"/>
          <w:sz w:val="24"/>
          <w:szCs w:val="24"/>
        </w:rPr>
        <w:t xml:space="preserve"> </w:t>
      </w:r>
      <w:r w:rsidRPr="00AA408B">
        <w:rPr>
          <w:rFonts w:ascii="Georgia" w:hAnsi="Georgia"/>
          <w:sz w:val="24"/>
          <w:szCs w:val="24"/>
        </w:rPr>
        <w:t>This guidance was developed using resources from the</w:t>
      </w:r>
      <w:r w:rsidR="00B30B35" w:rsidRPr="00AA408B">
        <w:rPr>
          <w:rFonts w:ascii="Georgia" w:hAnsi="Georgia"/>
          <w:sz w:val="24"/>
          <w:szCs w:val="24"/>
        </w:rPr>
        <w:t xml:space="preserve"> University of Kentucky and Arizona State University</w:t>
      </w:r>
      <w:r w:rsidR="00AA408B">
        <w:rPr>
          <w:rFonts w:ascii="Georgia" w:hAnsi="Georgia"/>
          <w:sz w:val="24"/>
          <w:szCs w:val="24"/>
        </w:rPr>
        <w:t>.</w:t>
      </w:r>
    </w:p>
    <w:p w14:paraId="2871A4FD" w14:textId="2AD33EF3" w:rsidR="003D3885" w:rsidRDefault="003D3885">
      <w:pPr>
        <w:rPr>
          <w:rFonts w:ascii="Georgia" w:hAnsi="Georgia"/>
          <w:sz w:val="24"/>
          <w:szCs w:val="24"/>
        </w:rPr>
      </w:pPr>
      <w:r>
        <w:rPr>
          <w:rFonts w:ascii="Georgia" w:hAnsi="Georgia"/>
          <w:sz w:val="24"/>
          <w:szCs w:val="24"/>
        </w:rPr>
        <w:br w:type="page"/>
      </w:r>
    </w:p>
    <w:p w14:paraId="0522BD3C" w14:textId="4E1911F4" w:rsidR="003D3885" w:rsidRPr="00AA408B" w:rsidRDefault="003D3885" w:rsidP="0015307C">
      <w:pPr>
        <w:jc w:val="both"/>
        <w:rPr>
          <w:rFonts w:ascii="Georgia" w:hAnsi="Georgia"/>
          <w:sz w:val="24"/>
          <w:szCs w:val="24"/>
        </w:rPr>
      </w:pPr>
      <w:r>
        <w:rPr>
          <w:noProof/>
        </w:rPr>
        <w:lastRenderedPageBreak/>
        <w:drawing>
          <wp:anchor distT="0" distB="0" distL="114300" distR="114300" simplePos="0" relativeHeight="251659264" behindDoc="0" locked="0" layoutInCell="1" allowOverlap="1" wp14:anchorId="2BD78723" wp14:editId="4596B29A">
            <wp:simplePos x="0" y="0"/>
            <wp:positionH relativeFrom="margin">
              <wp:align>center</wp:align>
            </wp:positionH>
            <wp:positionV relativeFrom="margin">
              <wp:align>center</wp:align>
            </wp:positionV>
            <wp:extent cx="6508750" cy="8422640"/>
            <wp:effectExtent l="0" t="0" r="6350" b="0"/>
            <wp:wrapSquare wrapText="bothSides"/>
            <wp:docPr id="1698486847" name="Picture 1" descr="A poster of a person wearing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6847" name="Picture 1" descr="A poster of a person wearing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8750" cy="8422640"/>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14:anchorId="62516577" wp14:editId="5ED660FC">
                <wp:simplePos x="0" y="0"/>
                <wp:positionH relativeFrom="margin">
                  <wp:align>left</wp:align>
                </wp:positionH>
                <wp:positionV relativeFrom="margin">
                  <wp:align>top</wp:align>
                </wp:positionV>
                <wp:extent cx="1028700" cy="260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0350"/>
                        </a:xfrm>
                        <a:prstGeom prst="rect">
                          <a:avLst/>
                        </a:prstGeom>
                        <a:solidFill>
                          <a:srgbClr val="FFFFFF"/>
                        </a:solidFill>
                        <a:ln w="9525">
                          <a:solidFill>
                            <a:srgbClr val="000000"/>
                          </a:solidFill>
                          <a:miter lim="800000"/>
                          <a:headEnd/>
                          <a:tailEnd/>
                        </a:ln>
                      </wps:spPr>
                      <wps:txbx>
                        <w:txbxContent>
                          <w:p w14:paraId="334F75EF" w14:textId="77777777" w:rsidR="003D3885" w:rsidRDefault="003D3885" w:rsidP="003D3885">
                            <w:bookmarkStart w:id="3" w:name="Attachment2"/>
                            <w:r>
                              <w:t>Attachment 2</w:t>
                            </w:r>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62516577" id="_x0000_t202" coordsize="21600,21600" o:spt="202" path="m,l,21600r21600,l21600,xe">
                <v:stroke joinstyle="miter"/>
                <v:path gradientshapeok="t" o:connecttype="rect"/>
              </v:shapetype>
              <v:shape id="Text Box 2" o:spid="_x0000_s1026" type="#_x0000_t202" style="position:absolute;left:0;text-align:left;margin-left:0;margin-top:0;width:81pt;height:20.5pt;z-index:251660288;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">
                <v:textbox>
                  <w:txbxContent>
                    <w:p w14:paraId="334F75EF" w14:textId="77777777" w:rsidR="003D3885" w:rsidRDefault="003D3885" w:rsidP="003D3885">
                      <w:bookmarkStart w:id="4" w:name="Attachment2"/>
                      <w:r>
                        <w:t>Attachment 2</w:t>
                      </w:r>
                      <w:bookmarkEnd w:id="4"/>
                    </w:p>
                  </w:txbxContent>
                </v:textbox>
                <w10:wrap type="square" anchorx="margin" anchory="margin"/>
              </v:shape>
            </w:pict>
          </mc:Fallback>
        </mc:AlternateContent>
      </w:r>
    </w:p>
    <w:sectPr w:rsidR="003D3885" w:rsidRPr="00AA408B" w:rsidSect="00666474">
      <w:headerReference w:type="default" r:id="rId13"/>
      <w:footerReference w:type="default" r:id="rId14"/>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667F3" w14:textId="77777777" w:rsidR="00F56228" w:rsidRDefault="00F56228" w:rsidP="005F2F91">
      <w:pPr>
        <w:spacing w:after="0" w:line="240" w:lineRule="auto"/>
      </w:pPr>
      <w:r>
        <w:separator/>
      </w:r>
    </w:p>
  </w:endnote>
  <w:endnote w:type="continuationSeparator" w:id="0">
    <w:p w14:paraId="31AE3B83" w14:textId="77777777" w:rsidR="00F56228" w:rsidRDefault="00F56228" w:rsidP="005F2F91">
      <w:pPr>
        <w:spacing w:after="0" w:line="240" w:lineRule="auto"/>
      </w:pPr>
      <w:r>
        <w:continuationSeparator/>
      </w:r>
    </w:p>
  </w:endnote>
  <w:endnote w:type="continuationNotice" w:id="1">
    <w:p w14:paraId="70BB0D4D" w14:textId="77777777" w:rsidR="00F56228" w:rsidRDefault="00F562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189837"/>
      <w:docPartObj>
        <w:docPartGallery w:val="Page Numbers (Bottom of Page)"/>
        <w:docPartUnique/>
      </w:docPartObj>
    </w:sdtPr>
    <w:sdtEndPr/>
    <w:sdtContent>
      <w:sdt>
        <w:sdtPr>
          <w:id w:val="1728636285"/>
          <w:docPartObj>
            <w:docPartGallery w:val="Page Numbers (Top of Page)"/>
            <w:docPartUnique/>
          </w:docPartObj>
        </w:sdtPr>
        <w:sdtEndPr/>
        <w:sdtContent>
          <w:p w14:paraId="76AE79EC" w14:textId="7DC3B156" w:rsidR="003055DE" w:rsidRDefault="003055D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0B11332" w14:textId="77777777" w:rsidR="003055DE" w:rsidRDefault="00305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9F8D7" w14:textId="77777777" w:rsidR="00F56228" w:rsidRDefault="00F56228" w:rsidP="005F2F91">
      <w:pPr>
        <w:spacing w:after="0" w:line="240" w:lineRule="auto"/>
      </w:pPr>
      <w:r>
        <w:separator/>
      </w:r>
    </w:p>
  </w:footnote>
  <w:footnote w:type="continuationSeparator" w:id="0">
    <w:p w14:paraId="6288DE98" w14:textId="77777777" w:rsidR="00F56228" w:rsidRDefault="00F56228" w:rsidP="005F2F91">
      <w:pPr>
        <w:spacing w:after="0" w:line="240" w:lineRule="auto"/>
      </w:pPr>
      <w:r>
        <w:continuationSeparator/>
      </w:r>
    </w:p>
  </w:footnote>
  <w:footnote w:type="continuationNotice" w:id="1">
    <w:p w14:paraId="4E17670A" w14:textId="77777777" w:rsidR="00F56228" w:rsidRDefault="00F56228">
      <w:pPr>
        <w:spacing w:after="0" w:line="240" w:lineRule="auto"/>
      </w:pPr>
    </w:p>
  </w:footnote>
  <w:footnote w:id="2">
    <w:p w14:paraId="1A03071F" w14:textId="3D7F3074" w:rsidR="009225F8" w:rsidRDefault="009225F8">
      <w:pPr>
        <w:pStyle w:val="FootnoteText"/>
      </w:pPr>
      <w:r>
        <w:rPr>
          <w:rStyle w:val="FootnoteReference"/>
        </w:rPr>
        <w:footnoteRef/>
      </w:r>
      <w:r>
        <w:t xml:space="preserve"> </w:t>
      </w:r>
      <w:hyperlink r:id="rId1" w:history="1">
        <w:r w:rsidRPr="00672B84">
          <w:rPr>
            <w:rStyle w:val="Hyperlink"/>
          </w:rPr>
          <w:t>https://kctcs.sharepoint.com/sites/KCTCSOnline/SitePages/AI-Workgroup-Resources.aspx</w:t>
        </w:r>
      </w:hyperlink>
      <w:r>
        <w:t xml:space="preserve"> </w:t>
      </w:r>
    </w:p>
  </w:footnote>
  <w:footnote w:id="3">
    <w:p w14:paraId="246023BD" w14:textId="3CAF3414" w:rsidR="00FE62C3" w:rsidRDefault="00FE62C3">
      <w:pPr>
        <w:pStyle w:val="FootnoteText"/>
      </w:pPr>
      <w:r>
        <w:rPr>
          <w:rStyle w:val="FootnoteReference"/>
        </w:rPr>
        <w:footnoteRef/>
      </w:r>
      <w:r>
        <w:t xml:space="preserve"> </w:t>
      </w:r>
      <w:hyperlink r:id="rId2" w:history="1">
        <w:r w:rsidRPr="00543711">
          <w:rPr>
            <w:rStyle w:val="Hyperlink"/>
          </w:rPr>
          <w:t>https://guides.lib.purdue.edu/c.php?g=1371380&amp;p=10135074</w:t>
        </w:r>
      </w:hyperlink>
      <w:r>
        <w:t xml:space="preserve"> </w:t>
      </w:r>
    </w:p>
  </w:footnote>
  <w:footnote w:id="4">
    <w:p w14:paraId="7346DCBC" w14:textId="22DAEB45" w:rsidR="00531DD3" w:rsidRDefault="00531DD3">
      <w:pPr>
        <w:pStyle w:val="FootnoteText"/>
      </w:pPr>
      <w:r>
        <w:rPr>
          <w:rStyle w:val="FootnoteReference"/>
        </w:rPr>
        <w:footnoteRef/>
      </w:r>
      <w:r>
        <w:t xml:space="preserve"> </w:t>
      </w:r>
      <w:hyperlink r:id="rId3" w:history="1">
        <w:r w:rsidRPr="00D75101">
          <w:rPr>
            <w:rStyle w:val="Hyperlink"/>
          </w:rPr>
          <w:t>https://policies.kctcs.edu/administrative-policies/4-2-5.aspx</w:t>
        </w:r>
      </w:hyperlink>
      <w:r>
        <w:t xml:space="preserve"> </w:t>
      </w:r>
    </w:p>
  </w:footnote>
  <w:footnote w:id="5">
    <w:p w14:paraId="0AC04304" w14:textId="36CA4841" w:rsidR="004E7E90" w:rsidRDefault="004E7E90">
      <w:pPr>
        <w:pStyle w:val="FootnoteText"/>
      </w:pPr>
      <w:r>
        <w:rPr>
          <w:rStyle w:val="FootnoteReference"/>
        </w:rPr>
        <w:footnoteRef/>
      </w:r>
      <w:r>
        <w:t xml:space="preserve"> </w:t>
      </w:r>
      <w:hyperlink r:id="rId4" w:history="1">
        <w:r w:rsidRPr="00D75101">
          <w:rPr>
            <w:rStyle w:val="Hyperlink"/>
          </w:rPr>
          <w:t>https://policies.kctcs.edu/administrative-policies/2-0-2.aspx</w:t>
        </w:r>
      </w:hyperlink>
      <w:r>
        <w:t xml:space="preserve">, </w:t>
      </w:r>
      <w:hyperlink r:id="rId5" w:history="1">
        <w:r w:rsidRPr="00D75101">
          <w:rPr>
            <w:rStyle w:val="Hyperlink"/>
          </w:rPr>
          <w:t>https://policies.kctcs.edu/administrative-procedures/2-0-2-P.aspx</w:t>
        </w:r>
      </w:hyperlink>
      <w:r>
        <w:t xml:space="preserve"> </w:t>
      </w:r>
    </w:p>
  </w:footnote>
  <w:footnote w:id="6">
    <w:p w14:paraId="7C638AB2" w14:textId="25ADCCF2" w:rsidR="004E7E90" w:rsidRDefault="004E7E90">
      <w:pPr>
        <w:pStyle w:val="FootnoteText"/>
      </w:pPr>
      <w:r>
        <w:rPr>
          <w:rStyle w:val="FootnoteReference"/>
        </w:rPr>
        <w:footnoteRef/>
      </w:r>
      <w:r>
        <w:t xml:space="preserve"> </w:t>
      </w:r>
      <w:hyperlink r:id="rId6" w:history="1">
        <w:r w:rsidRPr="00D75101">
          <w:rPr>
            <w:rStyle w:val="Hyperlink"/>
          </w:rPr>
          <w:t>https://policies.kctcs.edu/administrative-procedures/5-1-20-P.aspx</w:t>
        </w:r>
      </w:hyperlink>
      <w:r>
        <w:t xml:space="preserve"> </w:t>
      </w:r>
    </w:p>
  </w:footnote>
  <w:footnote w:id="7">
    <w:p w14:paraId="59DFF227" w14:textId="45F47135" w:rsidR="004E7E90" w:rsidRDefault="004E7E90">
      <w:pPr>
        <w:pStyle w:val="FootnoteText"/>
      </w:pPr>
      <w:r>
        <w:rPr>
          <w:rStyle w:val="FootnoteReference"/>
        </w:rPr>
        <w:footnoteRef/>
      </w:r>
      <w:r>
        <w:t xml:space="preserve"> </w:t>
      </w:r>
      <w:hyperlink r:id="rId7" w:history="1">
        <w:r w:rsidRPr="00D75101">
          <w:rPr>
            <w:rStyle w:val="Hyperlink"/>
          </w:rPr>
          <w:t>https://policies.kctcs.edu/code-of-conduct/index.aspx</w:t>
        </w:r>
      </w:hyperlink>
      <w:r>
        <w:t xml:space="preserve"> </w:t>
      </w:r>
    </w:p>
  </w:footnote>
  <w:footnote w:id="8">
    <w:p w14:paraId="3CAF3028" w14:textId="799FF6DB" w:rsidR="004E7E90" w:rsidRDefault="004E7E90">
      <w:pPr>
        <w:pStyle w:val="FootnoteText"/>
      </w:pPr>
      <w:r>
        <w:rPr>
          <w:rStyle w:val="FootnoteReference"/>
        </w:rPr>
        <w:footnoteRef/>
      </w:r>
      <w:r>
        <w:t xml:space="preserve"> </w:t>
      </w:r>
      <w:hyperlink r:id="rId8" w:history="1">
        <w:r w:rsidRPr="00D75101">
          <w:rPr>
            <w:rStyle w:val="Hyperlink"/>
          </w:rPr>
          <w:t>https://policies.kctcs.edu/administrative-policies/6-2.aspx</w:t>
        </w:r>
      </w:hyperlink>
      <w:r>
        <w:t xml:space="preserve"> </w:t>
      </w:r>
    </w:p>
  </w:footnote>
  <w:footnote w:id="9">
    <w:p w14:paraId="29B3FEAF" w14:textId="09D8BDD1" w:rsidR="004E7E90" w:rsidRDefault="004E7E90">
      <w:pPr>
        <w:pStyle w:val="FootnoteText"/>
      </w:pPr>
      <w:r>
        <w:rPr>
          <w:rStyle w:val="FootnoteReference"/>
        </w:rPr>
        <w:footnoteRef/>
      </w:r>
      <w:r>
        <w:t xml:space="preserve"> </w:t>
      </w:r>
      <w:hyperlink r:id="rId9" w:history="1">
        <w:r w:rsidRPr="00D75101">
          <w:rPr>
            <w:rStyle w:val="Hyperlink"/>
          </w:rPr>
          <w:t>https://policies.kctcs.edu/administrative-policies/3-3-5.aspx</w:t>
        </w:r>
      </w:hyperlink>
      <w:r>
        <w:t xml:space="preserve"> </w:t>
      </w:r>
    </w:p>
  </w:footnote>
  <w:footnote w:id="10">
    <w:p w14:paraId="1B59D6D7" w14:textId="15650FA5" w:rsidR="00BA25F4" w:rsidRDefault="00BA25F4">
      <w:pPr>
        <w:pStyle w:val="FootnoteText"/>
      </w:pPr>
      <w:r>
        <w:rPr>
          <w:rStyle w:val="FootnoteReference"/>
        </w:rPr>
        <w:footnoteRef/>
      </w:r>
      <w:r>
        <w:t xml:space="preserve"> </w:t>
      </w:r>
      <w:hyperlink r:id="rId10" w:history="1">
        <w:r w:rsidRPr="00D75101">
          <w:rPr>
            <w:rStyle w:val="Hyperlink"/>
          </w:rPr>
          <w:t>https://public-inspection.federalregister.gov/2023-05321.pdf</w:t>
        </w:r>
      </w:hyperlink>
      <w:r>
        <w:t xml:space="preserve"> </w:t>
      </w:r>
    </w:p>
  </w:footnote>
  <w:footnote w:id="11">
    <w:p w14:paraId="1EA2C24E" w14:textId="40BFA906" w:rsidR="00BA25F4" w:rsidRDefault="00BA25F4">
      <w:pPr>
        <w:pStyle w:val="FootnoteText"/>
      </w:pPr>
      <w:r>
        <w:rPr>
          <w:rStyle w:val="FootnoteReference"/>
        </w:rPr>
        <w:footnoteRef/>
      </w:r>
      <w:r>
        <w:t xml:space="preserve"> </w:t>
      </w:r>
      <w:hyperlink r:id="rId11" w:history="1">
        <w:r w:rsidRPr="00D75101">
          <w:rPr>
            <w:rStyle w:val="Hyperlink"/>
          </w:rPr>
          <w:t>https://www.federalregister.gov/documents/2024/02/13/2024-02623/inventorship-guidance-for-ai-assisted-inventions</w:t>
        </w:r>
      </w:hyperlink>
      <w:r>
        <w:t xml:space="preserve"> </w:t>
      </w:r>
    </w:p>
  </w:footnote>
  <w:footnote w:id="12">
    <w:p w14:paraId="15337F61" w14:textId="202CEF16" w:rsidR="004E7E90" w:rsidRDefault="004E7E90">
      <w:pPr>
        <w:pStyle w:val="FootnoteText"/>
      </w:pPr>
      <w:r>
        <w:rPr>
          <w:rStyle w:val="FootnoteReference"/>
        </w:rPr>
        <w:footnoteRef/>
      </w:r>
      <w:r>
        <w:t xml:space="preserve"> </w:t>
      </w:r>
      <w:hyperlink r:id="rId12" w:history="1">
        <w:r w:rsidRPr="00D75101">
          <w:rPr>
            <w:rStyle w:val="Hyperlink"/>
          </w:rPr>
          <w:t>https://policies.kctcs.edu/administrative-policies/3-1-1.aspx</w:t>
        </w:r>
      </w:hyperlink>
      <w:r>
        <w:t xml:space="preserve"> </w:t>
      </w:r>
    </w:p>
  </w:footnote>
  <w:footnote w:id="13">
    <w:p w14:paraId="496136DC" w14:textId="60229814" w:rsidR="004E7E90" w:rsidRDefault="004E7E90">
      <w:pPr>
        <w:pStyle w:val="FootnoteText"/>
      </w:pPr>
      <w:r>
        <w:rPr>
          <w:rStyle w:val="FootnoteReference"/>
        </w:rPr>
        <w:footnoteRef/>
      </w:r>
      <w:r>
        <w:t xml:space="preserve"> </w:t>
      </w:r>
      <w:hyperlink r:id="rId13" w:history="1">
        <w:r w:rsidRPr="00D75101">
          <w:rPr>
            <w:rStyle w:val="Hyperlink"/>
          </w:rPr>
          <w:t>https://policies.kctcs.edu/administrative-policies/6-5.aspx</w:t>
        </w:r>
      </w:hyperlink>
      <w:r>
        <w:t xml:space="preserve"> </w:t>
      </w:r>
    </w:p>
  </w:footnote>
  <w:footnote w:id="14">
    <w:p w14:paraId="1D592910" w14:textId="023AC7F5" w:rsidR="00505323" w:rsidRDefault="00505323">
      <w:pPr>
        <w:pStyle w:val="FootnoteText"/>
      </w:pPr>
      <w:r>
        <w:rPr>
          <w:rStyle w:val="FootnoteReference"/>
        </w:rPr>
        <w:footnoteRef/>
      </w:r>
      <w:r>
        <w:t xml:space="preserve"> </w:t>
      </w:r>
      <w:hyperlink r:id="rId14" w:history="1">
        <w:r w:rsidRPr="00D75101">
          <w:rPr>
            <w:rStyle w:val="Hyperlink"/>
          </w:rPr>
          <w:t>https://www.forbes.com/sites/forbesbusinesscouncil/2023/06/16/empowering-individuals-with-disabilities-through-ai-technology/?sh=338161116c73</w:t>
        </w:r>
      </w:hyperlink>
      <w:r>
        <w:t xml:space="preserve"> </w:t>
      </w:r>
    </w:p>
  </w:footnote>
  <w:footnote w:id="15">
    <w:p w14:paraId="4796A193" w14:textId="61E82108" w:rsidR="00CD7EB1" w:rsidRDefault="00CD7EB1">
      <w:pPr>
        <w:pStyle w:val="FootnoteText"/>
      </w:pPr>
      <w:r>
        <w:rPr>
          <w:rStyle w:val="FootnoteReference"/>
        </w:rPr>
        <w:footnoteRef/>
      </w:r>
      <w:r>
        <w:t xml:space="preserve"> </w:t>
      </w:r>
      <w:hyperlink r:id="rId15" w:history="1">
        <w:r w:rsidRPr="00D75101">
          <w:rPr>
            <w:rStyle w:val="Hyperlink"/>
          </w:rPr>
          <w:t>https://hai.stanford.edu/news/ai-detectors-biased-against-non-native-english-writers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EA07" w14:textId="16031D53" w:rsidR="003055DE" w:rsidRDefault="003055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69B"/>
    <w:multiLevelType w:val="hybridMultilevel"/>
    <w:tmpl w:val="1E7C03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F2E04"/>
    <w:multiLevelType w:val="hybridMultilevel"/>
    <w:tmpl w:val="05840A7A"/>
    <w:lvl w:ilvl="0" w:tplc="2F789962">
      <w:start w:val="1"/>
      <w:numFmt w:val="bullet"/>
      <w:lvlText w:val=""/>
      <w:lvlJc w:val="left"/>
      <w:pPr>
        <w:ind w:left="720" w:hanging="360"/>
      </w:pPr>
      <w:rPr>
        <w:rFonts w:ascii="Symbol" w:hAnsi="Symbol"/>
      </w:rPr>
    </w:lvl>
    <w:lvl w:ilvl="1" w:tplc="C02CDCD4">
      <w:start w:val="1"/>
      <w:numFmt w:val="bullet"/>
      <w:lvlText w:val=""/>
      <w:lvlJc w:val="left"/>
      <w:pPr>
        <w:ind w:left="720" w:hanging="360"/>
      </w:pPr>
      <w:rPr>
        <w:rFonts w:ascii="Symbol" w:hAnsi="Symbol"/>
      </w:rPr>
    </w:lvl>
    <w:lvl w:ilvl="2" w:tplc="588AF958">
      <w:start w:val="1"/>
      <w:numFmt w:val="bullet"/>
      <w:lvlText w:val=""/>
      <w:lvlJc w:val="left"/>
      <w:pPr>
        <w:ind w:left="720" w:hanging="360"/>
      </w:pPr>
      <w:rPr>
        <w:rFonts w:ascii="Symbol" w:hAnsi="Symbol"/>
      </w:rPr>
    </w:lvl>
    <w:lvl w:ilvl="3" w:tplc="5E1E1CB2">
      <w:start w:val="1"/>
      <w:numFmt w:val="bullet"/>
      <w:lvlText w:val=""/>
      <w:lvlJc w:val="left"/>
      <w:pPr>
        <w:ind w:left="720" w:hanging="360"/>
      </w:pPr>
      <w:rPr>
        <w:rFonts w:ascii="Symbol" w:hAnsi="Symbol"/>
      </w:rPr>
    </w:lvl>
    <w:lvl w:ilvl="4" w:tplc="1B6422BE">
      <w:start w:val="1"/>
      <w:numFmt w:val="bullet"/>
      <w:lvlText w:val=""/>
      <w:lvlJc w:val="left"/>
      <w:pPr>
        <w:ind w:left="720" w:hanging="360"/>
      </w:pPr>
      <w:rPr>
        <w:rFonts w:ascii="Symbol" w:hAnsi="Symbol"/>
      </w:rPr>
    </w:lvl>
    <w:lvl w:ilvl="5" w:tplc="1E9C8ED6">
      <w:start w:val="1"/>
      <w:numFmt w:val="bullet"/>
      <w:lvlText w:val=""/>
      <w:lvlJc w:val="left"/>
      <w:pPr>
        <w:ind w:left="720" w:hanging="360"/>
      </w:pPr>
      <w:rPr>
        <w:rFonts w:ascii="Symbol" w:hAnsi="Symbol"/>
      </w:rPr>
    </w:lvl>
    <w:lvl w:ilvl="6" w:tplc="31CCCCAE">
      <w:start w:val="1"/>
      <w:numFmt w:val="bullet"/>
      <w:lvlText w:val=""/>
      <w:lvlJc w:val="left"/>
      <w:pPr>
        <w:ind w:left="720" w:hanging="360"/>
      </w:pPr>
      <w:rPr>
        <w:rFonts w:ascii="Symbol" w:hAnsi="Symbol"/>
      </w:rPr>
    </w:lvl>
    <w:lvl w:ilvl="7" w:tplc="ADC054B2">
      <w:start w:val="1"/>
      <w:numFmt w:val="bullet"/>
      <w:lvlText w:val=""/>
      <w:lvlJc w:val="left"/>
      <w:pPr>
        <w:ind w:left="720" w:hanging="360"/>
      </w:pPr>
      <w:rPr>
        <w:rFonts w:ascii="Symbol" w:hAnsi="Symbol"/>
      </w:rPr>
    </w:lvl>
    <w:lvl w:ilvl="8" w:tplc="C18A6B5E">
      <w:start w:val="1"/>
      <w:numFmt w:val="bullet"/>
      <w:lvlText w:val=""/>
      <w:lvlJc w:val="left"/>
      <w:pPr>
        <w:ind w:left="720" w:hanging="360"/>
      </w:pPr>
      <w:rPr>
        <w:rFonts w:ascii="Symbol" w:hAnsi="Symbol"/>
      </w:rPr>
    </w:lvl>
  </w:abstractNum>
  <w:abstractNum w:abstractNumId="2" w15:restartNumberingAfterBreak="0">
    <w:nsid w:val="0A505E87"/>
    <w:multiLevelType w:val="hybridMultilevel"/>
    <w:tmpl w:val="ACEAFBB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187295"/>
    <w:multiLevelType w:val="multilevel"/>
    <w:tmpl w:val="0FDAA0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4A82EDF"/>
    <w:multiLevelType w:val="hybridMultilevel"/>
    <w:tmpl w:val="D5BA02DE"/>
    <w:lvl w:ilvl="0" w:tplc="EEACDDEE">
      <w:start w:val="3"/>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34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12BD5"/>
    <w:multiLevelType w:val="multilevel"/>
    <w:tmpl w:val="7DEEB8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0783739"/>
    <w:multiLevelType w:val="hybridMultilevel"/>
    <w:tmpl w:val="C2DAB13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AB5B42"/>
    <w:multiLevelType w:val="hybridMultilevel"/>
    <w:tmpl w:val="7E26F33C"/>
    <w:lvl w:ilvl="0" w:tplc="F42E3D8E">
      <w:start w:val="1"/>
      <w:numFmt w:val="bullet"/>
      <w:lvlText w:val=""/>
      <w:lvlJc w:val="left"/>
      <w:pPr>
        <w:ind w:left="720" w:hanging="360"/>
      </w:pPr>
      <w:rPr>
        <w:rFonts w:ascii="Symbol" w:hAnsi="Symbol"/>
      </w:rPr>
    </w:lvl>
    <w:lvl w:ilvl="1" w:tplc="BC94137E">
      <w:start w:val="1"/>
      <w:numFmt w:val="bullet"/>
      <w:lvlText w:val=""/>
      <w:lvlJc w:val="left"/>
      <w:pPr>
        <w:ind w:left="720" w:hanging="360"/>
      </w:pPr>
      <w:rPr>
        <w:rFonts w:ascii="Symbol" w:hAnsi="Symbol"/>
      </w:rPr>
    </w:lvl>
    <w:lvl w:ilvl="2" w:tplc="2F6CB222">
      <w:start w:val="1"/>
      <w:numFmt w:val="bullet"/>
      <w:lvlText w:val=""/>
      <w:lvlJc w:val="left"/>
      <w:pPr>
        <w:ind w:left="720" w:hanging="360"/>
      </w:pPr>
      <w:rPr>
        <w:rFonts w:ascii="Symbol" w:hAnsi="Symbol"/>
      </w:rPr>
    </w:lvl>
    <w:lvl w:ilvl="3" w:tplc="56A42AA4">
      <w:start w:val="1"/>
      <w:numFmt w:val="bullet"/>
      <w:lvlText w:val=""/>
      <w:lvlJc w:val="left"/>
      <w:pPr>
        <w:ind w:left="720" w:hanging="360"/>
      </w:pPr>
      <w:rPr>
        <w:rFonts w:ascii="Symbol" w:hAnsi="Symbol"/>
      </w:rPr>
    </w:lvl>
    <w:lvl w:ilvl="4" w:tplc="1D140C6A">
      <w:start w:val="1"/>
      <w:numFmt w:val="bullet"/>
      <w:lvlText w:val=""/>
      <w:lvlJc w:val="left"/>
      <w:pPr>
        <w:ind w:left="720" w:hanging="360"/>
      </w:pPr>
      <w:rPr>
        <w:rFonts w:ascii="Symbol" w:hAnsi="Symbol"/>
      </w:rPr>
    </w:lvl>
    <w:lvl w:ilvl="5" w:tplc="B32C1926">
      <w:start w:val="1"/>
      <w:numFmt w:val="bullet"/>
      <w:lvlText w:val=""/>
      <w:lvlJc w:val="left"/>
      <w:pPr>
        <w:ind w:left="720" w:hanging="360"/>
      </w:pPr>
      <w:rPr>
        <w:rFonts w:ascii="Symbol" w:hAnsi="Symbol"/>
      </w:rPr>
    </w:lvl>
    <w:lvl w:ilvl="6" w:tplc="3B242DFA">
      <w:start w:val="1"/>
      <w:numFmt w:val="bullet"/>
      <w:lvlText w:val=""/>
      <w:lvlJc w:val="left"/>
      <w:pPr>
        <w:ind w:left="720" w:hanging="360"/>
      </w:pPr>
      <w:rPr>
        <w:rFonts w:ascii="Symbol" w:hAnsi="Symbol"/>
      </w:rPr>
    </w:lvl>
    <w:lvl w:ilvl="7" w:tplc="41ACCA28">
      <w:start w:val="1"/>
      <w:numFmt w:val="bullet"/>
      <w:lvlText w:val=""/>
      <w:lvlJc w:val="left"/>
      <w:pPr>
        <w:ind w:left="720" w:hanging="360"/>
      </w:pPr>
      <w:rPr>
        <w:rFonts w:ascii="Symbol" w:hAnsi="Symbol"/>
      </w:rPr>
    </w:lvl>
    <w:lvl w:ilvl="8" w:tplc="EBA01A50">
      <w:start w:val="1"/>
      <w:numFmt w:val="bullet"/>
      <w:lvlText w:val=""/>
      <w:lvlJc w:val="left"/>
      <w:pPr>
        <w:ind w:left="720" w:hanging="360"/>
      </w:pPr>
      <w:rPr>
        <w:rFonts w:ascii="Symbol" w:hAnsi="Symbol"/>
      </w:rPr>
    </w:lvl>
  </w:abstractNum>
  <w:abstractNum w:abstractNumId="8" w15:restartNumberingAfterBreak="0">
    <w:nsid w:val="331024CF"/>
    <w:multiLevelType w:val="hybridMultilevel"/>
    <w:tmpl w:val="28E4F9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3624CD4"/>
    <w:multiLevelType w:val="multilevel"/>
    <w:tmpl w:val="2C5C52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07447FA"/>
    <w:multiLevelType w:val="hybridMultilevel"/>
    <w:tmpl w:val="14767AF0"/>
    <w:lvl w:ilvl="0" w:tplc="D674B6D6">
      <w:start w:val="1"/>
      <w:numFmt w:val="bullet"/>
      <w:lvlText w:val=""/>
      <w:lvlJc w:val="left"/>
      <w:pPr>
        <w:ind w:left="720" w:hanging="360"/>
      </w:pPr>
      <w:rPr>
        <w:rFonts w:ascii="Symbol" w:hAnsi="Symbol"/>
      </w:rPr>
    </w:lvl>
    <w:lvl w:ilvl="1" w:tplc="A9BE7DF6">
      <w:start w:val="1"/>
      <w:numFmt w:val="bullet"/>
      <w:lvlText w:val=""/>
      <w:lvlJc w:val="left"/>
      <w:pPr>
        <w:ind w:left="720" w:hanging="360"/>
      </w:pPr>
      <w:rPr>
        <w:rFonts w:ascii="Symbol" w:hAnsi="Symbol"/>
      </w:rPr>
    </w:lvl>
    <w:lvl w:ilvl="2" w:tplc="AB02F8B0">
      <w:start w:val="1"/>
      <w:numFmt w:val="bullet"/>
      <w:lvlText w:val=""/>
      <w:lvlJc w:val="left"/>
      <w:pPr>
        <w:ind w:left="720" w:hanging="360"/>
      </w:pPr>
      <w:rPr>
        <w:rFonts w:ascii="Symbol" w:hAnsi="Symbol"/>
      </w:rPr>
    </w:lvl>
    <w:lvl w:ilvl="3" w:tplc="2CFC1D40">
      <w:start w:val="1"/>
      <w:numFmt w:val="bullet"/>
      <w:lvlText w:val=""/>
      <w:lvlJc w:val="left"/>
      <w:pPr>
        <w:ind w:left="720" w:hanging="360"/>
      </w:pPr>
      <w:rPr>
        <w:rFonts w:ascii="Symbol" w:hAnsi="Symbol"/>
      </w:rPr>
    </w:lvl>
    <w:lvl w:ilvl="4" w:tplc="7E945AC8">
      <w:start w:val="1"/>
      <w:numFmt w:val="bullet"/>
      <w:lvlText w:val=""/>
      <w:lvlJc w:val="left"/>
      <w:pPr>
        <w:ind w:left="720" w:hanging="360"/>
      </w:pPr>
      <w:rPr>
        <w:rFonts w:ascii="Symbol" w:hAnsi="Symbol"/>
      </w:rPr>
    </w:lvl>
    <w:lvl w:ilvl="5" w:tplc="2C865642">
      <w:start w:val="1"/>
      <w:numFmt w:val="bullet"/>
      <w:lvlText w:val=""/>
      <w:lvlJc w:val="left"/>
      <w:pPr>
        <w:ind w:left="720" w:hanging="360"/>
      </w:pPr>
      <w:rPr>
        <w:rFonts w:ascii="Symbol" w:hAnsi="Symbol"/>
      </w:rPr>
    </w:lvl>
    <w:lvl w:ilvl="6" w:tplc="9FF63A20">
      <w:start w:val="1"/>
      <w:numFmt w:val="bullet"/>
      <w:lvlText w:val=""/>
      <w:lvlJc w:val="left"/>
      <w:pPr>
        <w:ind w:left="720" w:hanging="360"/>
      </w:pPr>
      <w:rPr>
        <w:rFonts w:ascii="Symbol" w:hAnsi="Symbol"/>
      </w:rPr>
    </w:lvl>
    <w:lvl w:ilvl="7" w:tplc="42C28FF2">
      <w:start w:val="1"/>
      <w:numFmt w:val="bullet"/>
      <w:lvlText w:val=""/>
      <w:lvlJc w:val="left"/>
      <w:pPr>
        <w:ind w:left="720" w:hanging="360"/>
      </w:pPr>
      <w:rPr>
        <w:rFonts w:ascii="Symbol" w:hAnsi="Symbol"/>
      </w:rPr>
    </w:lvl>
    <w:lvl w:ilvl="8" w:tplc="CD56D87E">
      <w:start w:val="1"/>
      <w:numFmt w:val="bullet"/>
      <w:lvlText w:val=""/>
      <w:lvlJc w:val="left"/>
      <w:pPr>
        <w:ind w:left="720" w:hanging="360"/>
      </w:pPr>
      <w:rPr>
        <w:rFonts w:ascii="Symbol" w:hAnsi="Symbol"/>
      </w:rPr>
    </w:lvl>
  </w:abstractNum>
  <w:abstractNum w:abstractNumId="11" w15:restartNumberingAfterBreak="0">
    <w:nsid w:val="52C17B5E"/>
    <w:multiLevelType w:val="hybridMultilevel"/>
    <w:tmpl w:val="278CA9C0"/>
    <w:lvl w:ilvl="0" w:tplc="B12C6D38">
      <w:start w:val="1"/>
      <w:numFmt w:val="bullet"/>
      <w:lvlText w:val=""/>
      <w:lvlJc w:val="left"/>
      <w:pPr>
        <w:ind w:left="720" w:hanging="360"/>
      </w:pPr>
      <w:rPr>
        <w:rFonts w:ascii="Symbol" w:hAnsi="Symbol"/>
      </w:rPr>
    </w:lvl>
    <w:lvl w:ilvl="1" w:tplc="549C78FA">
      <w:start w:val="1"/>
      <w:numFmt w:val="bullet"/>
      <w:lvlText w:val=""/>
      <w:lvlJc w:val="left"/>
      <w:pPr>
        <w:ind w:left="720" w:hanging="360"/>
      </w:pPr>
      <w:rPr>
        <w:rFonts w:ascii="Symbol" w:hAnsi="Symbol"/>
      </w:rPr>
    </w:lvl>
    <w:lvl w:ilvl="2" w:tplc="930E1A32">
      <w:start w:val="1"/>
      <w:numFmt w:val="bullet"/>
      <w:lvlText w:val=""/>
      <w:lvlJc w:val="left"/>
      <w:pPr>
        <w:ind w:left="720" w:hanging="360"/>
      </w:pPr>
      <w:rPr>
        <w:rFonts w:ascii="Symbol" w:hAnsi="Symbol"/>
      </w:rPr>
    </w:lvl>
    <w:lvl w:ilvl="3" w:tplc="645220AC">
      <w:start w:val="1"/>
      <w:numFmt w:val="bullet"/>
      <w:lvlText w:val=""/>
      <w:lvlJc w:val="left"/>
      <w:pPr>
        <w:ind w:left="720" w:hanging="360"/>
      </w:pPr>
      <w:rPr>
        <w:rFonts w:ascii="Symbol" w:hAnsi="Symbol"/>
      </w:rPr>
    </w:lvl>
    <w:lvl w:ilvl="4" w:tplc="AA60B89E">
      <w:start w:val="1"/>
      <w:numFmt w:val="bullet"/>
      <w:lvlText w:val=""/>
      <w:lvlJc w:val="left"/>
      <w:pPr>
        <w:ind w:left="720" w:hanging="360"/>
      </w:pPr>
      <w:rPr>
        <w:rFonts w:ascii="Symbol" w:hAnsi="Symbol"/>
      </w:rPr>
    </w:lvl>
    <w:lvl w:ilvl="5" w:tplc="F5009A04">
      <w:start w:val="1"/>
      <w:numFmt w:val="bullet"/>
      <w:lvlText w:val=""/>
      <w:lvlJc w:val="left"/>
      <w:pPr>
        <w:ind w:left="720" w:hanging="360"/>
      </w:pPr>
      <w:rPr>
        <w:rFonts w:ascii="Symbol" w:hAnsi="Symbol"/>
      </w:rPr>
    </w:lvl>
    <w:lvl w:ilvl="6" w:tplc="2FCE65CA">
      <w:start w:val="1"/>
      <w:numFmt w:val="bullet"/>
      <w:lvlText w:val=""/>
      <w:lvlJc w:val="left"/>
      <w:pPr>
        <w:ind w:left="720" w:hanging="360"/>
      </w:pPr>
      <w:rPr>
        <w:rFonts w:ascii="Symbol" w:hAnsi="Symbol"/>
      </w:rPr>
    </w:lvl>
    <w:lvl w:ilvl="7" w:tplc="7752FC0C">
      <w:start w:val="1"/>
      <w:numFmt w:val="bullet"/>
      <w:lvlText w:val=""/>
      <w:lvlJc w:val="left"/>
      <w:pPr>
        <w:ind w:left="720" w:hanging="360"/>
      </w:pPr>
      <w:rPr>
        <w:rFonts w:ascii="Symbol" w:hAnsi="Symbol"/>
      </w:rPr>
    </w:lvl>
    <w:lvl w:ilvl="8" w:tplc="08480A82">
      <w:start w:val="1"/>
      <w:numFmt w:val="bullet"/>
      <w:lvlText w:val=""/>
      <w:lvlJc w:val="left"/>
      <w:pPr>
        <w:ind w:left="720" w:hanging="360"/>
      </w:pPr>
      <w:rPr>
        <w:rFonts w:ascii="Symbol" w:hAnsi="Symbol"/>
      </w:rPr>
    </w:lvl>
  </w:abstractNum>
  <w:abstractNum w:abstractNumId="12" w15:restartNumberingAfterBreak="0">
    <w:nsid w:val="5B6F7D91"/>
    <w:multiLevelType w:val="hybridMultilevel"/>
    <w:tmpl w:val="F67E0A02"/>
    <w:lvl w:ilvl="0" w:tplc="4FD64B46">
      <w:start w:val="1"/>
      <w:numFmt w:val="bullet"/>
      <w:lvlText w:val=""/>
      <w:lvlJc w:val="left"/>
      <w:pPr>
        <w:ind w:left="720" w:hanging="360"/>
      </w:pPr>
      <w:rPr>
        <w:rFonts w:ascii="Symbol" w:hAnsi="Symbol"/>
      </w:rPr>
    </w:lvl>
    <w:lvl w:ilvl="1" w:tplc="282EC232">
      <w:start w:val="1"/>
      <w:numFmt w:val="bullet"/>
      <w:lvlText w:val=""/>
      <w:lvlJc w:val="left"/>
      <w:pPr>
        <w:ind w:left="720" w:hanging="360"/>
      </w:pPr>
      <w:rPr>
        <w:rFonts w:ascii="Symbol" w:hAnsi="Symbol"/>
      </w:rPr>
    </w:lvl>
    <w:lvl w:ilvl="2" w:tplc="B448BC78">
      <w:start w:val="1"/>
      <w:numFmt w:val="bullet"/>
      <w:lvlText w:val=""/>
      <w:lvlJc w:val="left"/>
      <w:pPr>
        <w:ind w:left="720" w:hanging="360"/>
      </w:pPr>
      <w:rPr>
        <w:rFonts w:ascii="Symbol" w:hAnsi="Symbol"/>
      </w:rPr>
    </w:lvl>
    <w:lvl w:ilvl="3" w:tplc="C31A62CE">
      <w:start w:val="1"/>
      <w:numFmt w:val="bullet"/>
      <w:lvlText w:val=""/>
      <w:lvlJc w:val="left"/>
      <w:pPr>
        <w:ind w:left="720" w:hanging="360"/>
      </w:pPr>
      <w:rPr>
        <w:rFonts w:ascii="Symbol" w:hAnsi="Symbol"/>
      </w:rPr>
    </w:lvl>
    <w:lvl w:ilvl="4" w:tplc="02F4958A">
      <w:start w:val="1"/>
      <w:numFmt w:val="bullet"/>
      <w:lvlText w:val=""/>
      <w:lvlJc w:val="left"/>
      <w:pPr>
        <w:ind w:left="720" w:hanging="360"/>
      </w:pPr>
      <w:rPr>
        <w:rFonts w:ascii="Symbol" w:hAnsi="Symbol"/>
      </w:rPr>
    </w:lvl>
    <w:lvl w:ilvl="5" w:tplc="684CA782">
      <w:start w:val="1"/>
      <w:numFmt w:val="bullet"/>
      <w:lvlText w:val=""/>
      <w:lvlJc w:val="left"/>
      <w:pPr>
        <w:ind w:left="720" w:hanging="360"/>
      </w:pPr>
      <w:rPr>
        <w:rFonts w:ascii="Symbol" w:hAnsi="Symbol"/>
      </w:rPr>
    </w:lvl>
    <w:lvl w:ilvl="6" w:tplc="93523A04">
      <w:start w:val="1"/>
      <w:numFmt w:val="bullet"/>
      <w:lvlText w:val=""/>
      <w:lvlJc w:val="left"/>
      <w:pPr>
        <w:ind w:left="720" w:hanging="360"/>
      </w:pPr>
      <w:rPr>
        <w:rFonts w:ascii="Symbol" w:hAnsi="Symbol"/>
      </w:rPr>
    </w:lvl>
    <w:lvl w:ilvl="7" w:tplc="21C04B98">
      <w:start w:val="1"/>
      <w:numFmt w:val="bullet"/>
      <w:lvlText w:val=""/>
      <w:lvlJc w:val="left"/>
      <w:pPr>
        <w:ind w:left="720" w:hanging="360"/>
      </w:pPr>
      <w:rPr>
        <w:rFonts w:ascii="Symbol" w:hAnsi="Symbol"/>
      </w:rPr>
    </w:lvl>
    <w:lvl w:ilvl="8" w:tplc="58EE34D6">
      <w:start w:val="1"/>
      <w:numFmt w:val="bullet"/>
      <w:lvlText w:val=""/>
      <w:lvlJc w:val="left"/>
      <w:pPr>
        <w:ind w:left="720" w:hanging="360"/>
      </w:pPr>
      <w:rPr>
        <w:rFonts w:ascii="Symbol" w:hAnsi="Symbol"/>
      </w:rPr>
    </w:lvl>
  </w:abstractNum>
  <w:abstractNum w:abstractNumId="13" w15:restartNumberingAfterBreak="0">
    <w:nsid w:val="5EB9327C"/>
    <w:multiLevelType w:val="hybridMultilevel"/>
    <w:tmpl w:val="F3E09AC4"/>
    <w:lvl w:ilvl="0" w:tplc="B6CC43EC">
      <w:start w:val="1"/>
      <w:numFmt w:val="bullet"/>
      <w:lvlText w:val=""/>
      <w:lvlJc w:val="left"/>
      <w:pPr>
        <w:ind w:left="720" w:hanging="360"/>
      </w:pPr>
      <w:rPr>
        <w:rFonts w:ascii="Symbol" w:hAnsi="Symbol"/>
      </w:rPr>
    </w:lvl>
    <w:lvl w:ilvl="1" w:tplc="1EF27354">
      <w:start w:val="1"/>
      <w:numFmt w:val="bullet"/>
      <w:lvlText w:val=""/>
      <w:lvlJc w:val="left"/>
      <w:pPr>
        <w:ind w:left="720" w:hanging="360"/>
      </w:pPr>
      <w:rPr>
        <w:rFonts w:ascii="Symbol" w:hAnsi="Symbol"/>
      </w:rPr>
    </w:lvl>
    <w:lvl w:ilvl="2" w:tplc="E35E1286">
      <w:start w:val="1"/>
      <w:numFmt w:val="bullet"/>
      <w:lvlText w:val=""/>
      <w:lvlJc w:val="left"/>
      <w:pPr>
        <w:ind w:left="720" w:hanging="360"/>
      </w:pPr>
      <w:rPr>
        <w:rFonts w:ascii="Symbol" w:hAnsi="Symbol"/>
      </w:rPr>
    </w:lvl>
    <w:lvl w:ilvl="3" w:tplc="1778DE4C">
      <w:start w:val="1"/>
      <w:numFmt w:val="bullet"/>
      <w:lvlText w:val=""/>
      <w:lvlJc w:val="left"/>
      <w:pPr>
        <w:ind w:left="720" w:hanging="360"/>
      </w:pPr>
      <w:rPr>
        <w:rFonts w:ascii="Symbol" w:hAnsi="Symbol"/>
      </w:rPr>
    </w:lvl>
    <w:lvl w:ilvl="4" w:tplc="9A52A5EE">
      <w:start w:val="1"/>
      <w:numFmt w:val="bullet"/>
      <w:lvlText w:val=""/>
      <w:lvlJc w:val="left"/>
      <w:pPr>
        <w:ind w:left="720" w:hanging="360"/>
      </w:pPr>
      <w:rPr>
        <w:rFonts w:ascii="Symbol" w:hAnsi="Symbol"/>
      </w:rPr>
    </w:lvl>
    <w:lvl w:ilvl="5" w:tplc="4C36232E">
      <w:start w:val="1"/>
      <w:numFmt w:val="bullet"/>
      <w:lvlText w:val=""/>
      <w:lvlJc w:val="left"/>
      <w:pPr>
        <w:ind w:left="720" w:hanging="360"/>
      </w:pPr>
      <w:rPr>
        <w:rFonts w:ascii="Symbol" w:hAnsi="Symbol"/>
      </w:rPr>
    </w:lvl>
    <w:lvl w:ilvl="6" w:tplc="E86CF30A">
      <w:start w:val="1"/>
      <w:numFmt w:val="bullet"/>
      <w:lvlText w:val=""/>
      <w:lvlJc w:val="left"/>
      <w:pPr>
        <w:ind w:left="720" w:hanging="360"/>
      </w:pPr>
      <w:rPr>
        <w:rFonts w:ascii="Symbol" w:hAnsi="Symbol"/>
      </w:rPr>
    </w:lvl>
    <w:lvl w:ilvl="7" w:tplc="54244AA6">
      <w:start w:val="1"/>
      <w:numFmt w:val="bullet"/>
      <w:lvlText w:val=""/>
      <w:lvlJc w:val="left"/>
      <w:pPr>
        <w:ind w:left="720" w:hanging="360"/>
      </w:pPr>
      <w:rPr>
        <w:rFonts w:ascii="Symbol" w:hAnsi="Symbol"/>
      </w:rPr>
    </w:lvl>
    <w:lvl w:ilvl="8" w:tplc="4142F360">
      <w:start w:val="1"/>
      <w:numFmt w:val="bullet"/>
      <w:lvlText w:val=""/>
      <w:lvlJc w:val="left"/>
      <w:pPr>
        <w:ind w:left="720" w:hanging="360"/>
      </w:pPr>
      <w:rPr>
        <w:rFonts w:ascii="Symbol" w:hAnsi="Symbol"/>
      </w:rPr>
    </w:lvl>
  </w:abstractNum>
  <w:abstractNum w:abstractNumId="14" w15:restartNumberingAfterBreak="0">
    <w:nsid w:val="5EE371E3"/>
    <w:multiLevelType w:val="hybridMultilevel"/>
    <w:tmpl w:val="D2FEF33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359124A"/>
    <w:multiLevelType w:val="hybridMultilevel"/>
    <w:tmpl w:val="9362A3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4546DBB4">
      <w:numFmt w:val="bullet"/>
      <w:lvlText w:val="•"/>
      <w:lvlJc w:val="left"/>
      <w:pPr>
        <w:ind w:left="3240" w:hanging="720"/>
      </w:pPr>
      <w:rPr>
        <w:rFonts w:ascii="Aptos" w:eastAsiaTheme="minorHAnsi" w:hAnsi="Aptos"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7A185C"/>
    <w:multiLevelType w:val="hybridMultilevel"/>
    <w:tmpl w:val="5702750E"/>
    <w:lvl w:ilvl="0" w:tplc="1E7CE9D2">
      <w:start w:val="1"/>
      <w:numFmt w:val="bullet"/>
      <w:lvlText w:val=""/>
      <w:lvlJc w:val="left"/>
      <w:pPr>
        <w:ind w:left="720" w:hanging="360"/>
      </w:pPr>
      <w:rPr>
        <w:rFonts w:ascii="Symbol" w:hAnsi="Symbol"/>
      </w:rPr>
    </w:lvl>
    <w:lvl w:ilvl="1" w:tplc="AC98F4E8">
      <w:start w:val="1"/>
      <w:numFmt w:val="bullet"/>
      <w:lvlText w:val=""/>
      <w:lvlJc w:val="left"/>
      <w:pPr>
        <w:ind w:left="720" w:hanging="360"/>
      </w:pPr>
      <w:rPr>
        <w:rFonts w:ascii="Symbol" w:hAnsi="Symbol"/>
      </w:rPr>
    </w:lvl>
    <w:lvl w:ilvl="2" w:tplc="318E86B2">
      <w:start w:val="1"/>
      <w:numFmt w:val="bullet"/>
      <w:lvlText w:val=""/>
      <w:lvlJc w:val="left"/>
      <w:pPr>
        <w:ind w:left="720" w:hanging="360"/>
      </w:pPr>
      <w:rPr>
        <w:rFonts w:ascii="Symbol" w:hAnsi="Symbol"/>
      </w:rPr>
    </w:lvl>
    <w:lvl w:ilvl="3" w:tplc="BDECC150">
      <w:start w:val="1"/>
      <w:numFmt w:val="bullet"/>
      <w:lvlText w:val=""/>
      <w:lvlJc w:val="left"/>
      <w:pPr>
        <w:ind w:left="720" w:hanging="360"/>
      </w:pPr>
      <w:rPr>
        <w:rFonts w:ascii="Symbol" w:hAnsi="Symbol"/>
      </w:rPr>
    </w:lvl>
    <w:lvl w:ilvl="4" w:tplc="C3984C44">
      <w:start w:val="1"/>
      <w:numFmt w:val="bullet"/>
      <w:lvlText w:val=""/>
      <w:lvlJc w:val="left"/>
      <w:pPr>
        <w:ind w:left="720" w:hanging="360"/>
      </w:pPr>
      <w:rPr>
        <w:rFonts w:ascii="Symbol" w:hAnsi="Symbol"/>
      </w:rPr>
    </w:lvl>
    <w:lvl w:ilvl="5" w:tplc="5F887FD4">
      <w:start w:val="1"/>
      <w:numFmt w:val="bullet"/>
      <w:lvlText w:val=""/>
      <w:lvlJc w:val="left"/>
      <w:pPr>
        <w:ind w:left="720" w:hanging="360"/>
      </w:pPr>
      <w:rPr>
        <w:rFonts w:ascii="Symbol" w:hAnsi="Symbol"/>
      </w:rPr>
    </w:lvl>
    <w:lvl w:ilvl="6" w:tplc="740C72E8">
      <w:start w:val="1"/>
      <w:numFmt w:val="bullet"/>
      <w:lvlText w:val=""/>
      <w:lvlJc w:val="left"/>
      <w:pPr>
        <w:ind w:left="720" w:hanging="360"/>
      </w:pPr>
      <w:rPr>
        <w:rFonts w:ascii="Symbol" w:hAnsi="Symbol"/>
      </w:rPr>
    </w:lvl>
    <w:lvl w:ilvl="7" w:tplc="B498D01C">
      <w:start w:val="1"/>
      <w:numFmt w:val="bullet"/>
      <w:lvlText w:val=""/>
      <w:lvlJc w:val="left"/>
      <w:pPr>
        <w:ind w:left="720" w:hanging="360"/>
      </w:pPr>
      <w:rPr>
        <w:rFonts w:ascii="Symbol" w:hAnsi="Symbol"/>
      </w:rPr>
    </w:lvl>
    <w:lvl w:ilvl="8" w:tplc="67A23610">
      <w:start w:val="1"/>
      <w:numFmt w:val="bullet"/>
      <w:lvlText w:val=""/>
      <w:lvlJc w:val="left"/>
      <w:pPr>
        <w:ind w:left="720" w:hanging="360"/>
      </w:pPr>
      <w:rPr>
        <w:rFonts w:ascii="Symbol" w:hAnsi="Symbol"/>
      </w:rPr>
    </w:lvl>
  </w:abstractNum>
  <w:abstractNum w:abstractNumId="17" w15:restartNumberingAfterBreak="0">
    <w:nsid w:val="6F3B7784"/>
    <w:multiLevelType w:val="hybridMultilevel"/>
    <w:tmpl w:val="875A13BC"/>
    <w:lvl w:ilvl="0" w:tplc="6A78E71E">
      <w:start w:val="1"/>
      <w:numFmt w:val="bullet"/>
      <w:lvlText w:val=""/>
      <w:lvlJc w:val="left"/>
      <w:pPr>
        <w:ind w:left="720" w:hanging="360"/>
      </w:pPr>
      <w:rPr>
        <w:rFonts w:ascii="Symbol" w:hAnsi="Symbol"/>
      </w:rPr>
    </w:lvl>
    <w:lvl w:ilvl="1" w:tplc="21DEACB2">
      <w:start w:val="1"/>
      <w:numFmt w:val="bullet"/>
      <w:lvlText w:val=""/>
      <w:lvlJc w:val="left"/>
      <w:pPr>
        <w:ind w:left="720" w:hanging="360"/>
      </w:pPr>
      <w:rPr>
        <w:rFonts w:ascii="Symbol" w:hAnsi="Symbol"/>
      </w:rPr>
    </w:lvl>
    <w:lvl w:ilvl="2" w:tplc="C494F7EC">
      <w:start w:val="1"/>
      <w:numFmt w:val="bullet"/>
      <w:lvlText w:val=""/>
      <w:lvlJc w:val="left"/>
      <w:pPr>
        <w:ind w:left="720" w:hanging="360"/>
      </w:pPr>
      <w:rPr>
        <w:rFonts w:ascii="Symbol" w:hAnsi="Symbol"/>
      </w:rPr>
    </w:lvl>
    <w:lvl w:ilvl="3" w:tplc="E10E55EC">
      <w:start w:val="1"/>
      <w:numFmt w:val="bullet"/>
      <w:lvlText w:val=""/>
      <w:lvlJc w:val="left"/>
      <w:pPr>
        <w:ind w:left="720" w:hanging="360"/>
      </w:pPr>
      <w:rPr>
        <w:rFonts w:ascii="Symbol" w:hAnsi="Symbol"/>
      </w:rPr>
    </w:lvl>
    <w:lvl w:ilvl="4" w:tplc="A2ECC4B8">
      <w:start w:val="1"/>
      <w:numFmt w:val="bullet"/>
      <w:lvlText w:val=""/>
      <w:lvlJc w:val="left"/>
      <w:pPr>
        <w:ind w:left="720" w:hanging="360"/>
      </w:pPr>
      <w:rPr>
        <w:rFonts w:ascii="Symbol" w:hAnsi="Symbol"/>
      </w:rPr>
    </w:lvl>
    <w:lvl w:ilvl="5" w:tplc="4A947B60">
      <w:start w:val="1"/>
      <w:numFmt w:val="bullet"/>
      <w:lvlText w:val=""/>
      <w:lvlJc w:val="left"/>
      <w:pPr>
        <w:ind w:left="720" w:hanging="360"/>
      </w:pPr>
      <w:rPr>
        <w:rFonts w:ascii="Symbol" w:hAnsi="Symbol"/>
      </w:rPr>
    </w:lvl>
    <w:lvl w:ilvl="6" w:tplc="905EEA4C">
      <w:start w:val="1"/>
      <w:numFmt w:val="bullet"/>
      <w:lvlText w:val=""/>
      <w:lvlJc w:val="left"/>
      <w:pPr>
        <w:ind w:left="720" w:hanging="360"/>
      </w:pPr>
      <w:rPr>
        <w:rFonts w:ascii="Symbol" w:hAnsi="Symbol"/>
      </w:rPr>
    </w:lvl>
    <w:lvl w:ilvl="7" w:tplc="FE3E52DE">
      <w:start w:val="1"/>
      <w:numFmt w:val="bullet"/>
      <w:lvlText w:val=""/>
      <w:lvlJc w:val="left"/>
      <w:pPr>
        <w:ind w:left="720" w:hanging="360"/>
      </w:pPr>
      <w:rPr>
        <w:rFonts w:ascii="Symbol" w:hAnsi="Symbol"/>
      </w:rPr>
    </w:lvl>
    <w:lvl w:ilvl="8" w:tplc="67AE1316">
      <w:start w:val="1"/>
      <w:numFmt w:val="bullet"/>
      <w:lvlText w:val=""/>
      <w:lvlJc w:val="left"/>
      <w:pPr>
        <w:ind w:left="720" w:hanging="360"/>
      </w:pPr>
      <w:rPr>
        <w:rFonts w:ascii="Symbol" w:hAnsi="Symbol"/>
      </w:rPr>
    </w:lvl>
  </w:abstractNum>
  <w:abstractNum w:abstractNumId="18" w15:restartNumberingAfterBreak="0">
    <w:nsid w:val="79F468B1"/>
    <w:multiLevelType w:val="hybridMultilevel"/>
    <w:tmpl w:val="207220B4"/>
    <w:lvl w:ilvl="0" w:tplc="F8AEC010">
      <w:start w:val="1"/>
      <w:numFmt w:val="bullet"/>
      <w:lvlText w:val=""/>
      <w:lvlJc w:val="left"/>
      <w:pPr>
        <w:ind w:left="720" w:hanging="360"/>
      </w:pPr>
      <w:rPr>
        <w:rFonts w:ascii="Symbol" w:hAnsi="Symbol"/>
      </w:rPr>
    </w:lvl>
    <w:lvl w:ilvl="1" w:tplc="BE6A8A12">
      <w:start w:val="1"/>
      <w:numFmt w:val="bullet"/>
      <w:lvlText w:val=""/>
      <w:lvlJc w:val="left"/>
      <w:pPr>
        <w:ind w:left="720" w:hanging="360"/>
      </w:pPr>
      <w:rPr>
        <w:rFonts w:ascii="Symbol" w:hAnsi="Symbol"/>
      </w:rPr>
    </w:lvl>
    <w:lvl w:ilvl="2" w:tplc="4B94D970">
      <w:start w:val="1"/>
      <w:numFmt w:val="bullet"/>
      <w:lvlText w:val=""/>
      <w:lvlJc w:val="left"/>
      <w:pPr>
        <w:ind w:left="720" w:hanging="360"/>
      </w:pPr>
      <w:rPr>
        <w:rFonts w:ascii="Symbol" w:hAnsi="Symbol"/>
      </w:rPr>
    </w:lvl>
    <w:lvl w:ilvl="3" w:tplc="534C10AA">
      <w:start w:val="1"/>
      <w:numFmt w:val="bullet"/>
      <w:lvlText w:val=""/>
      <w:lvlJc w:val="left"/>
      <w:pPr>
        <w:ind w:left="720" w:hanging="360"/>
      </w:pPr>
      <w:rPr>
        <w:rFonts w:ascii="Symbol" w:hAnsi="Symbol"/>
      </w:rPr>
    </w:lvl>
    <w:lvl w:ilvl="4" w:tplc="9A52CC86">
      <w:start w:val="1"/>
      <w:numFmt w:val="bullet"/>
      <w:lvlText w:val=""/>
      <w:lvlJc w:val="left"/>
      <w:pPr>
        <w:ind w:left="720" w:hanging="360"/>
      </w:pPr>
      <w:rPr>
        <w:rFonts w:ascii="Symbol" w:hAnsi="Symbol"/>
      </w:rPr>
    </w:lvl>
    <w:lvl w:ilvl="5" w:tplc="C6E49634">
      <w:start w:val="1"/>
      <w:numFmt w:val="bullet"/>
      <w:lvlText w:val=""/>
      <w:lvlJc w:val="left"/>
      <w:pPr>
        <w:ind w:left="720" w:hanging="360"/>
      </w:pPr>
      <w:rPr>
        <w:rFonts w:ascii="Symbol" w:hAnsi="Symbol"/>
      </w:rPr>
    </w:lvl>
    <w:lvl w:ilvl="6" w:tplc="DA48BCA4">
      <w:start w:val="1"/>
      <w:numFmt w:val="bullet"/>
      <w:lvlText w:val=""/>
      <w:lvlJc w:val="left"/>
      <w:pPr>
        <w:ind w:left="720" w:hanging="360"/>
      </w:pPr>
      <w:rPr>
        <w:rFonts w:ascii="Symbol" w:hAnsi="Symbol"/>
      </w:rPr>
    </w:lvl>
    <w:lvl w:ilvl="7" w:tplc="7EBEBD96">
      <w:start w:val="1"/>
      <w:numFmt w:val="bullet"/>
      <w:lvlText w:val=""/>
      <w:lvlJc w:val="left"/>
      <w:pPr>
        <w:ind w:left="720" w:hanging="360"/>
      </w:pPr>
      <w:rPr>
        <w:rFonts w:ascii="Symbol" w:hAnsi="Symbol"/>
      </w:rPr>
    </w:lvl>
    <w:lvl w:ilvl="8" w:tplc="D052931A">
      <w:start w:val="1"/>
      <w:numFmt w:val="bullet"/>
      <w:lvlText w:val=""/>
      <w:lvlJc w:val="left"/>
      <w:pPr>
        <w:ind w:left="720" w:hanging="360"/>
      </w:pPr>
      <w:rPr>
        <w:rFonts w:ascii="Symbol" w:hAnsi="Symbol"/>
      </w:rPr>
    </w:lvl>
  </w:abstractNum>
  <w:abstractNum w:abstractNumId="19" w15:restartNumberingAfterBreak="0">
    <w:nsid w:val="7B1D50E6"/>
    <w:multiLevelType w:val="hybridMultilevel"/>
    <w:tmpl w:val="DC80B86C"/>
    <w:lvl w:ilvl="0" w:tplc="19CE33CE">
      <w:start w:val="1"/>
      <w:numFmt w:val="decimal"/>
      <w:lvlText w:val="%1."/>
      <w:lvlJc w:val="left"/>
      <w:pPr>
        <w:ind w:left="720" w:hanging="360"/>
      </w:pPr>
      <w:rPr>
        <w:rFonts w:ascii="Segoe UI" w:hAnsi="Segoe UI" w:cs="Segoe UI"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5"/>
  </w:num>
  <w:num w:numId="2">
    <w:abstractNumId w:val="2"/>
  </w:num>
  <w:num w:numId="3">
    <w:abstractNumId w:val="6"/>
  </w:num>
  <w:num w:numId="4">
    <w:abstractNumId w:val="8"/>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8"/>
  </w:num>
  <w:num w:numId="8">
    <w:abstractNumId w:val="12"/>
  </w:num>
  <w:num w:numId="9">
    <w:abstractNumId w:val="1"/>
  </w:num>
  <w:num w:numId="10">
    <w:abstractNumId w:val="11"/>
  </w:num>
  <w:num w:numId="11">
    <w:abstractNumId w:val="10"/>
  </w:num>
  <w:num w:numId="12">
    <w:abstractNumId w:val="17"/>
  </w:num>
  <w:num w:numId="13">
    <w:abstractNumId w:val="13"/>
  </w:num>
  <w:num w:numId="14">
    <w:abstractNumId w:val="7"/>
  </w:num>
  <w:num w:numId="15">
    <w:abstractNumId w:val="16"/>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A78"/>
    <w:rsid w:val="00004529"/>
    <w:rsid w:val="00026037"/>
    <w:rsid w:val="000262ED"/>
    <w:rsid w:val="00046CED"/>
    <w:rsid w:val="00071990"/>
    <w:rsid w:val="0009192F"/>
    <w:rsid w:val="000B1DBA"/>
    <w:rsid w:val="000D1D6F"/>
    <w:rsid w:val="000D707E"/>
    <w:rsid w:val="00100150"/>
    <w:rsid w:val="00152918"/>
    <w:rsid w:val="0015307C"/>
    <w:rsid w:val="00195921"/>
    <w:rsid w:val="001A2283"/>
    <w:rsid w:val="001B27ED"/>
    <w:rsid w:val="001C104C"/>
    <w:rsid w:val="001E6E31"/>
    <w:rsid w:val="0023064B"/>
    <w:rsid w:val="00260CD4"/>
    <w:rsid w:val="003055DE"/>
    <w:rsid w:val="003454CF"/>
    <w:rsid w:val="0038212C"/>
    <w:rsid w:val="00395BFB"/>
    <w:rsid w:val="003D3885"/>
    <w:rsid w:val="003E47D3"/>
    <w:rsid w:val="003E612E"/>
    <w:rsid w:val="003F6384"/>
    <w:rsid w:val="00405AF2"/>
    <w:rsid w:val="00417B12"/>
    <w:rsid w:val="00473232"/>
    <w:rsid w:val="004B271E"/>
    <w:rsid w:val="004B6DB2"/>
    <w:rsid w:val="004C4211"/>
    <w:rsid w:val="004D676D"/>
    <w:rsid w:val="004E2C43"/>
    <w:rsid w:val="004E3F0A"/>
    <w:rsid w:val="004E7E90"/>
    <w:rsid w:val="00500C71"/>
    <w:rsid w:val="00505323"/>
    <w:rsid w:val="00510861"/>
    <w:rsid w:val="00515231"/>
    <w:rsid w:val="0051528F"/>
    <w:rsid w:val="00531DD3"/>
    <w:rsid w:val="00540C73"/>
    <w:rsid w:val="005566DC"/>
    <w:rsid w:val="005B5FAE"/>
    <w:rsid w:val="005C1560"/>
    <w:rsid w:val="005C6C00"/>
    <w:rsid w:val="005D37E3"/>
    <w:rsid w:val="005F2F91"/>
    <w:rsid w:val="00616A93"/>
    <w:rsid w:val="00643B0E"/>
    <w:rsid w:val="0064758B"/>
    <w:rsid w:val="006571AE"/>
    <w:rsid w:val="00664067"/>
    <w:rsid w:val="00665464"/>
    <w:rsid w:val="00666474"/>
    <w:rsid w:val="00673228"/>
    <w:rsid w:val="006866C1"/>
    <w:rsid w:val="00693A54"/>
    <w:rsid w:val="006C16AC"/>
    <w:rsid w:val="006D3AD5"/>
    <w:rsid w:val="006D46A2"/>
    <w:rsid w:val="006E646A"/>
    <w:rsid w:val="006F10C8"/>
    <w:rsid w:val="0070391C"/>
    <w:rsid w:val="00710907"/>
    <w:rsid w:val="007275D5"/>
    <w:rsid w:val="00727809"/>
    <w:rsid w:val="007473B6"/>
    <w:rsid w:val="00756575"/>
    <w:rsid w:val="00765D89"/>
    <w:rsid w:val="007B1053"/>
    <w:rsid w:val="007B3073"/>
    <w:rsid w:val="007B3AD5"/>
    <w:rsid w:val="007C4441"/>
    <w:rsid w:val="007C49B8"/>
    <w:rsid w:val="007E5330"/>
    <w:rsid w:val="007E54F8"/>
    <w:rsid w:val="007F14C3"/>
    <w:rsid w:val="007F4859"/>
    <w:rsid w:val="00804CC9"/>
    <w:rsid w:val="008169EB"/>
    <w:rsid w:val="0081714C"/>
    <w:rsid w:val="00844673"/>
    <w:rsid w:val="008833E8"/>
    <w:rsid w:val="00883666"/>
    <w:rsid w:val="00893A24"/>
    <w:rsid w:val="008D78FF"/>
    <w:rsid w:val="008E6A7E"/>
    <w:rsid w:val="0091397C"/>
    <w:rsid w:val="009225F8"/>
    <w:rsid w:val="00940B97"/>
    <w:rsid w:val="00993951"/>
    <w:rsid w:val="009A45B8"/>
    <w:rsid w:val="009B3922"/>
    <w:rsid w:val="009D26B2"/>
    <w:rsid w:val="009D544A"/>
    <w:rsid w:val="009D7ACB"/>
    <w:rsid w:val="00A27CDC"/>
    <w:rsid w:val="00A300B8"/>
    <w:rsid w:val="00A33A6C"/>
    <w:rsid w:val="00A4520F"/>
    <w:rsid w:val="00A5197C"/>
    <w:rsid w:val="00A541DF"/>
    <w:rsid w:val="00A74A44"/>
    <w:rsid w:val="00AA408B"/>
    <w:rsid w:val="00AD427E"/>
    <w:rsid w:val="00AD6C63"/>
    <w:rsid w:val="00AE4B2A"/>
    <w:rsid w:val="00B077AF"/>
    <w:rsid w:val="00B30B35"/>
    <w:rsid w:val="00B52398"/>
    <w:rsid w:val="00B7758B"/>
    <w:rsid w:val="00BA25F4"/>
    <w:rsid w:val="00BB2554"/>
    <w:rsid w:val="00BB4BFA"/>
    <w:rsid w:val="00BC47A9"/>
    <w:rsid w:val="00BD209C"/>
    <w:rsid w:val="00BE2D51"/>
    <w:rsid w:val="00BE6C9B"/>
    <w:rsid w:val="00BF7C8A"/>
    <w:rsid w:val="00C02279"/>
    <w:rsid w:val="00C24E17"/>
    <w:rsid w:val="00C457B7"/>
    <w:rsid w:val="00C53AF2"/>
    <w:rsid w:val="00C56680"/>
    <w:rsid w:val="00C6360F"/>
    <w:rsid w:val="00C911B8"/>
    <w:rsid w:val="00C94DBA"/>
    <w:rsid w:val="00C9691F"/>
    <w:rsid w:val="00CB1502"/>
    <w:rsid w:val="00CC4A78"/>
    <w:rsid w:val="00CC6D3F"/>
    <w:rsid w:val="00CD297A"/>
    <w:rsid w:val="00CD3D3F"/>
    <w:rsid w:val="00CD7EB1"/>
    <w:rsid w:val="00CE44F3"/>
    <w:rsid w:val="00D139D5"/>
    <w:rsid w:val="00D33D8F"/>
    <w:rsid w:val="00D63DD4"/>
    <w:rsid w:val="00D838C4"/>
    <w:rsid w:val="00DD2397"/>
    <w:rsid w:val="00DF21C8"/>
    <w:rsid w:val="00E02F3E"/>
    <w:rsid w:val="00E115B5"/>
    <w:rsid w:val="00E56C40"/>
    <w:rsid w:val="00E6547F"/>
    <w:rsid w:val="00E67532"/>
    <w:rsid w:val="00E72237"/>
    <w:rsid w:val="00E83CA3"/>
    <w:rsid w:val="00EB4D8B"/>
    <w:rsid w:val="00EC0A4C"/>
    <w:rsid w:val="00EF5D2E"/>
    <w:rsid w:val="00F24E24"/>
    <w:rsid w:val="00F36FCA"/>
    <w:rsid w:val="00F40732"/>
    <w:rsid w:val="00F41162"/>
    <w:rsid w:val="00F56228"/>
    <w:rsid w:val="00F95C46"/>
    <w:rsid w:val="00FD2072"/>
    <w:rsid w:val="00FE62C3"/>
    <w:rsid w:val="18C5CFDD"/>
    <w:rsid w:val="211F358B"/>
    <w:rsid w:val="219F6F6A"/>
    <w:rsid w:val="26D65CBF"/>
    <w:rsid w:val="293ECD88"/>
    <w:rsid w:val="321F5AC7"/>
    <w:rsid w:val="3369C2B5"/>
    <w:rsid w:val="668B0D59"/>
    <w:rsid w:val="68A8469A"/>
    <w:rsid w:val="7BFA00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D161B"/>
  <w15:chartTrackingRefBased/>
  <w15:docId w15:val="{49BD06FD-5AD9-4A4C-AE9D-A8C4CE2C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4A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A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A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4A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4A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4A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A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A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A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A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A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A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4A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4A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4A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A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A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A78"/>
    <w:rPr>
      <w:rFonts w:eastAsiaTheme="majorEastAsia" w:cstheme="majorBidi"/>
      <w:color w:val="272727" w:themeColor="text1" w:themeTint="D8"/>
    </w:rPr>
  </w:style>
  <w:style w:type="paragraph" w:styleId="Title">
    <w:name w:val="Title"/>
    <w:basedOn w:val="Normal"/>
    <w:next w:val="Normal"/>
    <w:link w:val="TitleChar"/>
    <w:uiPriority w:val="10"/>
    <w:qFormat/>
    <w:rsid w:val="00CC4A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A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A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A78"/>
    <w:pPr>
      <w:spacing w:before="160"/>
      <w:jc w:val="center"/>
    </w:pPr>
    <w:rPr>
      <w:i/>
      <w:iCs/>
      <w:color w:val="404040" w:themeColor="text1" w:themeTint="BF"/>
    </w:rPr>
  </w:style>
  <w:style w:type="character" w:customStyle="1" w:styleId="QuoteChar">
    <w:name w:val="Quote Char"/>
    <w:basedOn w:val="DefaultParagraphFont"/>
    <w:link w:val="Quote"/>
    <w:uiPriority w:val="29"/>
    <w:rsid w:val="00CC4A78"/>
    <w:rPr>
      <w:i/>
      <w:iCs/>
      <w:color w:val="404040" w:themeColor="text1" w:themeTint="BF"/>
    </w:rPr>
  </w:style>
  <w:style w:type="paragraph" w:styleId="ListParagraph">
    <w:name w:val="List Paragraph"/>
    <w:basedOn w:val="Normal"/>
    <w:uiPriority w:val="34"/>
    <w:qFormat/>
    <w:rsid w:val="00CC4A78"/>
    <w:pPr>
      <w:ind w:left="720"/>
      <w:contextualSpacing/>
    </w:pPr>
  </w:style>
  <w:style w:type="character" w:styleId="IntenseEmphasis">
    <w:name w:val="Intense Emphasis"/>
    <w:basedOn w:val="DefaultParagraphFont"/>
    <w:uiPriority w:val="21"/>
    <w:qFormat/>
    <w:rsid w:val="00CC4A78"/>
    <w:rPr>
      <w:i/>
      <w:iCs/>
      <w:color w:val="0F4761" w:themeColor="accent1" w:themeShade="BF"/>
    </w:rPr>
  </w:style>
  <w:style w:type="paragraph" w:styleId="IntenseQuote">
    <w:name w:val="Intense Quote"/>
    <w:basedOn w:val="Normal"/>
    <w:next w:val="Normal"/>
    <w:link w:val="IntenseQuoteChar"/>
    <w:uiPriority w:val="30"/>
    <w:qFormat/>
    <w:rsid w:val="00CC4A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A78"/>
    <w:rPr>
      <w:i/>
      <w:iCs/>
      <w:color w:val="0F4761" w:themeColor="accent1" w:themeShade="BF"/>
    </w:rPr>
  </w:style>
  <w:style w:type="character" w:styleId="IntenseReference">
    <w:name w:val="Intense Reference"/>
    <w:basedOn w:val="DefaultParagraphFont"/>
    <w:uiPriority w:val="32"/>
    <w:qFormat/>
    <w:rsid w:val="00CC4A78"/>
    <w:rPr>
      <w:b/>
      <w:bCs/>
      <w:smallCaps/>
      <w:color w:val="0F4761" w:themeColor="accent1" w:themeShade="BF"/>
      <w:spacing w:val="5"/>
    </w:rPr>
  </w:style>
  <w:style w:type="paragraph" w:styleId="Header">
    <w:name w:val="header"/>
    <w:basedOn w:val="Normal"/>
    <w:link w:val="HeaderChar"/>
    <w:uiPriority w:val="99"/>
    <w:unhideWhenUsed/>
    <w:rsid w:val="005F2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F91"/>
  </w:style>
  <w:style w:type="paragraph" w:styleId="Footer">
    <w:name w:val="footer"/>
    <w:basedOn w:val="Normal"/>
    <w:link w:val="FooterChar"/>
    <w:uiPriority w:val="99"/>
    <w:unhideWhenUsed/>
    <w:rsid w:val="005F2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F91"/>
  </w:style>
  <w:style w:type="character" w:styleId="Hyperlink">
    <w:name w:val="Hyperlink"/>
    <w:basedOn w:val="DefaultParagraphFont"/>
    <w:uiPriority w:val="99"/>
    <w:unhideWhenUsed/>
    <w:rsid w:val="00B30B35"/>
    <w:rPr>
      <w:color w:val="467886" w:themeColor="hyperlink"/>
      <w:u w:val="single"/>
    </w:rPr>
  </w:style>
  <w:style w:type="character" w:styleId="FollowedHyperlink">
    <w:name w:val="FollowedHyperlink"/>
    <w:basedOn w:val="DefaultParagraphFont"/>
    <w:uiPriority w:val="99"/>
    <w:semiHidden/>
    <w:unhideWhenUsed/>
    <w:rsid w:val="00B30B35"/>
    <w:rPr>
      <w:color w:val="96607D" w:themeColor="followedHyperlink"/>
      <w:u w:val="single"/>
    </w:rPr>
  </w:style>
  <w:style w:type="character" w:styleId="CommentReference">
    <w:name w:val="annotation reference"/>
    <w:basedOn w:val="DefaultParagraphFont"/>
    <w:uiPriority w:val="99"/>
    <w:semiHidden/>
    <w:unhideWhenUsed/>
    <w:rsid w:val="00C457B7"/>
    <w:rPr>
      <w:sz w:val="16"/>
      <w:szCs w:val="16"/>
    </w:rPr>
  </w:style>
  <w:style w:type="paragraph" w:styleId="CommentText">
    <w:name w:val="annotation text"/>
    <w:basedOn w:val="Normal"/>
    <w:link w:val="CommentTextChar"/>
    <w:uiPriority w:val="99"/>
    <w:unhideWhenUsed/>
    <w:rsid w:val="00C457B7"/>
    <w:pPr>
      <w:spacing w:line="240" w:lineRule="auto"/>
    </w:pPr>
    <w:rPr>
      <w:sz w:val="20"/>
      <w:szCs w:val="20"/>
    </w:rPr>
  </w:style>
  <w:style w:type="character" w:customStyle="1" w:styleId="CommentTextChar">
    <w:name w:val="Comment Text Char"/>
    <w:basedOn w:val="DefaultParagraphFont"/>
    <w:link w:val="CommentText"/>
    <w:uiPriority w:val="99"/>
    <w:rsid w:val="00C457B7"/>
    <w:rPr>
      <w:sz w:val="20"/>
      <w:szCs w:val="20"/>
    </w:rPr>
  </w:style>
  <w:style w:type="paragraph" w:styleId="CommentSubject">
    <w:name w:val="annotation subject"/>
    <w:basedOn w:val="CommentText"/>
    <w:next w:val="CommentText"/>
    <w:link w:val="CommentSubjectChar"/>
    <w:uiPriority w:val="99"/>
    <w:semiHidden/>
    <w:unhideWhenUsed/>
    <w:rsid w:val="00C457B7"/>
    <w:rPr>
      <w:b/>
      <w:bCs/>
    </w:rPr>
  </w:style>
  <w:style w:type="character" w:customStyle="1" w:styleId="CommentSubjectChar">
    <w:name w:val="Comment Subject Char"/>
    <w:basedOn w:val="CommentTextChar"/>
    <w:link w:val="CommentSubject"/>
    <w:uiPriority w:val="99"/>
    <w:semiHidden/>
    <w:rsid w:val="00C457B7"/>
    <w:rPr>
      <w:b/>
      <w:bCs/>
      <w:sz w:val="20"/>
      <w:szCs w:val="20"/>
    </w:rPr>
  </w:style>
  <w:style w:type="paragraph" w:styleId="FootnoteText">
    <w:name w:val="footnote text"/>
    <w:basedOn w:val="Normal"/>
    <w:link w:val="FootnoteTextChar"/>
    <w:uiPriority w:val="99"/>
    <w:semiHidden/>
    <w:unhideWhenUsed/>
    <w:rsid w:val="009225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5F8"/>
    <w:rPr>
      <w:sz w:val="20"/>
      <w:szCs w:val="20"/>
    </w:rPr>
  </w:style>
  <w:style w:type="character" w:styleId="FootnoteReference">
    <w:name w:val="footnote reference"/>
    <w:basedOn w:val="DefaultParagraphFont"/>
    <w:uiPriority w:val="99"/>
    <w:semiHidden/>
    <w:unhideWhenUsed/>
    <w:rsid w:val="009225F8"/>
    <w:rPr>
      <w:vertAlign w:val="superscript"/>
    </w:rPr>
  </w:style>
  <w:style w:type="character" w:styleId="UnresolvedMention">
    <w:name w:val="Unresolved Mention"/>
    <w:basedOn w:val="DefaultParagraphFont"/>
    <w:uiPriority w:val="99"/>
    <w:semiHidden/>
    <w:unhideWhenUsed/>
    <w:rsid w:val="009225F8"/>
    <w:rPr>
      <w:color w:val="605E5C"/>
      <w:shd w:val="clear" w:color="auto" w:fill="E1DFDD"/>
    </w:rPr>
  </w:style>
  <w:style w:type="paragraph" w:styleId="EndnoteText">
    <w:name w:val="endnote text"/>
    <w:basedOn w:val="Normal"/>
    <w:link w:val="EndnoteTextChar"/>
    <w:uiPriority w:val="99"/>
    <w:semiHidden/>
    <w:unhideWhenUsed/>
    <w:rsid w:val="00FE62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62C3"/>
    <w:rPr>
      <w:sz w:val="20"/>
      <w:szCs w:val="20"/>
    </w:rPr>
  </w:style>
  <w:style w:type="character" w:styleId="EndnoteReference">
    <w:name w:val="endnote reference"/>
    <w:basedOn w:val="DefaultParagraphFont"/>
    <w:uiPriority w:val="99"/>
    <w:semiHidden/>
    <w:unhideWhenUsed/>
    <w:rsid w:val="00FE62C3"/>
    <w:rPr>
      <w:vertAlign w:val="superscript"/>
    </w:rPr>
  </w:style>
  <w:style w:type="paragraph" w:customStyle="1" w:styleId="xmsolistparagraph">
    <w:name w:val="x_msolistparagraph"/>
    <w:basedOn w:val="Normal"/>
    <w:rsid w:val="008E6A7E"/>
    <w:pPr>
      <w:spacing w:after="0" w:line="240" w:lineRule="auto"/>
      <w:ind w:left="720"/>
    </w:pPr>
    <w:rPr>
      <w:rFonts w:ascii="Aptos" w:hAnsi="Aptos" w:cs="Aptos"/>
      <w:kern w:val="0"/>
      <w14:ligatures w14:val="none"/>
    </w:rPr>
  </w:style>
  <w:style w:type="paragraph" w:styleId="Revision">
    <w:name w:val="Revision"/>
    <w:hidden/>
    <w:uiPriority w:val="99"/>
    <w:semiHidden/>
    <w:rsid w:val="00BE6C9B"/>
    <w:pPr>
      <w:spacing w:after="0" w:line="240" w:lineRule="auto"/>
    </w:pPr>
  </w:style>
  <w:style w:type="character" w:styleId="Mention">
    <w:name w:val="Mention"/>
    <w:basedOn w:val="DefaultParagraphFont"/>
    <w:uiPriority w:val="99"/>
    <w:unhideWhenUsed/>
    <w:rsid w:val="00405AF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1027">
      <w:bodyDiv w:val="1"/>
      <w:marLeft w:val="0"/>
      <w:marRight w:val="0"/>
      <w:marTop w:val="0"/>
      <w:marBottom w:val="0"/>
      <w:divBdr>
        <w:top w:val="none" w:sz="0" w:space="0" w:color="auto"/>
        <w:left w:val="none" w:sz="0" w:space="0" w:color="auto"/>
        <w:bottom w:val="none" w:sz="0" w:space="0" w:color="auto"/>
        <w:right w:val="none" w:sz="0" w:space="0" w:color="auto"/>
      </w:divBdr>
    </w:div>
    <w:div w:id="283662293">
      <w:bodyDiv w:val="1"/>
      <w:marLeft w:val="0"/>
      <w:marRight w:val="0"/>
      <w:marTop w:val="0"/>
      <w:marBottom w:val="0"/>
      <w:divBdr>
        <w:top w:val="none" w:sz="0" w:space="0" w:color="auto"/>
        <w:left w:val="none" w:sz="0" w:space="0" w:color="auto"/>
        <w:bottom w:val="none" w:sz="0" w:space="0" w:color="auto"/>
        <w:right w:val="none" w:sz="0" w:space="0" w:color="auto"/>
      </w:divBdr>
    </w:div>
    <w:div w:id="530264777">
      <w:bodyDiv w:val="1"/>
      <w:marLeft w:val="0"/>
      <w:marRight w:val="0"/>
      <w:marTop w:val="0"/>
      <w:marBottom w:val="0"/>
      <w:divBdr>
        <w:top w:val="none" w:sz="0" w:space="0" w:color="auto"/>
        <w:left w:val="none" w:sz="0" w:space="0" w:color="auto"/>
        <w:bottom w:val="none" w:sz="0" w:space="0" w:color="auto"/>
        <w:right w:val="none" w:sz="0" w:space="0" w:color="auto"/>
      </w:divBdr>
    </w:div>
    <w:div w:id="566962731">
      <w:bodyDiv w:val="1"/>
      <w:marLeft w:val="0"/>
      <w:marRight w:val="0"/>
      <w:marTop w:val="0"/>
      <w:marBottom w:val="0"/>
      <w:divBdr>
        <w:top w:val="none" w:sz="0" w:space="0" w:color="auto"/>
        <w:left w:val="none" w:sz="0" w:space="0" w:color="auto"/>
        <w:bottom w:val="none" w:sz="0" w:space="0" w:color="auto"/>
        <w:right w:val="none" w:sz="0" w:space="0" w:color="auto"/>
      </w:divBdr>
    </w:div>
    <w:div w:id="789471150">
      <w:bodyDiv w:val="1"/>
      <w:marLeft w:val="0"/>
      <w:marRight w:val="0"/>
      <w:marTop w:val="0"/>
      <w:marBottom w:val="0"/>
      <w:divBdr>
        <w:top w:val="none" w:sz="0" w:space="0" w:color="auto"/>
        <w:left w:val="none" w:sz="0" w:space="0" w:color="auto"/>
        <w:bottom w:val="none" w:sz="0" w:space="0" w:color="auto"/>
        <w:right w:val="none" w:sz="0" w:space="0" w:color="auto"/>
      </w:divBdr>
    </w:div>
    <w:div w:id="840781692">
      <w:bodyDiv w:val="1"/>
      <w:marLeft w:val="0"/>
      <w:marRight w:val="0"/>
      <w:marTop w:val="0"/>
      <w:marBottom w:val="0"/>
      <w:divBdr>
        <w:top w:val="none" w:sz="0" w:space="0" w:color="auto"/>
        <w:left w:val="none" w:sz="0" w:space="0" w:color="auto"/>
        <w:bottom w:val="none" w:sz="0" w:space="0" w:color="auto"/>
        <w:right w:val="none" w:sz="0" w:space="0" w:color="auto"/>
      </w:divBdr>
    </w:div>
    <w:div w:id="909196011">
      <w:bodyDiv w:val="1"/>
      <w:marLeft w:val="0"/>
      <w:marRight w:val="0"/>
      <w:marTop w:val="0"/>
      <w:marBottom w:val="0"/>
      <w:divBdr>
        <w:top w:val="none" w:sz="0" w:space="0" w:color="auto"/>
        <w:left w:val="none" w:sz="0" w:space="0" w:color="auto"/>
        <w:bottom w:val="none" w:sz="0" w:space="0" w:color="auto"/>
        <w:right w:val="none" w:sz="0" w:space="0" w:color="auto"/>
      </w:divBdr>
    </w:div>
    <w:div w:id="1058087379">
      <w:bodyDiv w:val="1"/>
      <w:marLeft w:val="0"/>
      <w:marRight w:val="0"/>
      <w:marTop w:val="0"/>
      <w:marBottom w:val="0"/>
      <w:divBdr>
        <w:top w:val="none" w:sz="0" w:space="0" w:color="auto"/>
        <w:left w:val="none" w:sz="0" w:space="0" w:color="auto"/>
        <w:bottom w:val="none" w:sz="0" w:space="0" w:color="auto"/>
        <w:right w:val="none" w:sz="0" w:space="0" w:color="auto"/>
      </w:divBdr>
    </w:div>
    <w:div w:id="1777022730">
      <w:bodyDiv w:val="1"/>
      <w:marLeft w:val="0"/>
      <w:marRight w:val="0"/>
      <w:marTop w:val="0"/>
      <w:marBottom w:val="0"/>
      <w:divBdr>
        <w:top w:val="none" w:sz="0" w:space="0" w:color="auto"/>
        <w:left w:val="none" w:sz="0" w:space="0" w:color="auto"/>
        <w:bottom w:val="none" w:sz="0" w:space="0" w:color="auto"/>
        <w:right w:val="none" w:sz="0" w:space="0" w:color="auto"/>
      </w:divBdr>
    </w:div>
    <w:div w:id="182828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ctcs.sharepoint.com/SITES/A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ctcs.sharepoint.com/sites/SecuritySense?xsdata=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%3D%3D&amp;sdata=SFJESXFXYWhSOWRIancxUC80TmFZY3NKaXNxSFBTZ1F4MVZwYVk2Tlpzcz0%3D&amp;ovuser=f2e33951-1ec4-4c72-b2bf-a4f4671d64af%2Cchelsea.young%40kctcs.edu&amp;clickParams=eyAiWC1BcHBOYW1lIiA6ICJNaWNyb3NvZnQgV29yZCIsICJYLUFwcFZlcnNpb24iIDogIjE2LjAuMTczMjguMjAxNjIiLCAiT1MiIDogIldpbmRvd3MiIH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kctcs.sharepoint.com/sites/Microsoft/SitePages/Cyber-Security-Awareness-Trainings.aspx?xsdata=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%3D%3D&amp;sdata=RHErdFdpZDltNUk1YkhVTU1oRytLa0UwM2RWNjJhd2ZHRmoxdk1DaW9GMD0%3D&amp;ovuser=f2e33951-1ec4-4c72-b2bf-a4f4671d64af%2Cchelsea.young%40kctcs.edu&amp;clickParams=eyAiWC1BcHBOYW1lIiA6ICJNaWNyb3NvZnQgV29yZCIsICJYLUFwcFZlcnNpb24iIDogIjE2LjAuMTczMjguMjAxNjIiLCAiT1MiIDogIldpbmRvd3MiIH0=" TargetMode="External"/><Relationship Id="rId4" Type="http://schemas.openxmlformats.org/officeDocument/2006/relationships/settings" Target="settings.xml"/><Relationship Id="rId9" Type="http://schemas.openxmlformats.org/officeDocument/2006/relationships/hyperlink" Target="https://kctcs.edu/about/safety-security/security-policy/info-handling.aspx"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policies.kctcs.edu/administrative-policies/6-2.aspx" TargetMode="External"/><Relationship Id="rId13" Type="http://schemas.openxmlformats.org/officeDocument/2006/relationships/hyperlink" Target="https://policies.kctcs.edu/administrative-policies/6-5.aspx" TargetMode="External"/><Relationship Id="rId3" Type="http://schemas.openxmlformats.org/officeDocument/2006/relationships/hyperlink" Target="https://policies.kctcs.edu/administrative-policies/4-2-5.aspx" TargetMode="External"/><Relationship Id="rId7" Type="http://schemas.openxmlformats.org/officeDocument/2006/relationships/hyperlink" Target="https://policies.kctcs.edu/code-of-conduct/index.aspx" TargetMode="External"/><Relationship Id="rId12" Type="http://schemas.openxmlformats.org/officeDocument/2006/relationships/hyperlink" Target="https://policies.kctcs.edu/administrative-policies/3-1-1.aspx" TargetMode="External"/><Relationship Id="rId2" Type="http://schemas.openxmlformats.org/officeDocument/2006/relationships/hyperlink" Target="https://guides.lib.purdue.edu/c.php?g=1371380&amp;p=10135074" TargetMode="External"/><Relationship Id="rId1" Type="http://schemas.openxmlformats.org/officeDocument/2006/relationships/hyperlink" Target="https://kctcs.sharepoint.com/sites/KCTCSOnline/SitePages/AI-Workgroup-Resources.aspx" TargetMode="External"/><Relationship Id="rId6" Type="http://schemas.openxmlformats.org/officeDocument/2006/relationships/hyperlink" Target="https://policies.kctcs.edu/administrative-procedures/5-1-20-P.aspx" TargetMode="External"/><Relationship Id="rId11" Type="http://schemas.openxmlformats.org/officeDocument/2006/relationships/hyperlink" Target="https://www.federalregister.gov/documents/2024/02/13/2024-02623/inventorship-guidance-for-ai-assisted-inventions" TargetMode="External"/><Relationship Id="rId5" Type="http://schemas.openxmlformats.org/officeDocument/2006/relationships/hyperlink" Target="https://policies.kctcs.edu/administrative-procedures/2-0-2-P.aspx" TargetMode="External"/><Relationship Id="rId15" Type="http://schemas.openxmlformats.org/officeDocument/2006/relationships/hyperlink" Target="https://hai.stanford.edu/news/ai-detectors-biased-against-non-native-english-writers" TargetMode="External"/><Relationship Id="rId10" Type="http://schemas.openxmlformats.org/officeDocument/2006/relationships/hyperlink" Target="https://public-inspection.federalregister.gov/2023-05321.pdf" TargetMode="External"/><Relationship Id="rId4" Type="http://schemas.openxmlformats.org/officeDocument/2006/relationships/hyperlink" Target="https://policies.kctcs.edu/administrative-policies/2-0-2.aspx" TargetMode="External"/><Relationship Id="rId9" Type="http://schemas.openxmlformats.org/officeDocument/2006/relationships/hyperlink" Target="https://policies.kctcs.edu/administrative-policies/3-3-5.aspx" TargetMode="External"/><Relationship Id="rId14" Type="http://schemas.openxmlformats.org/officeDocument/2006/relationships/hyperlink" Target="https://www.forbes.com/sites/forbesbusinesscouncil/2023/06/16/empowering-individuals-with-disabilities-through-ai-technology/?sh=338161116c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E5078-7B38-44B9-BA1C-18900F21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Chelsea (KCTCS)</dc:creator>
  <cp:keywords/>
  <dc:description/>
  <cp:lastModifiedBy>Perry, Yvette (LRC)</cp:lastModifiedBy>
  <cp:revision>2</cp:revision>
  <dcterms:created xsi:type="dcterms:W3CDTF">2024-10-02T17:30:00Z</dcterms:created>
  <dcterms:modified xsi:type="dcterms:W3CDTF">2024-10-02T17:30:00Z</dcterms:modified>
</cp:coreProperties>
</file>