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112E63">
      <w:pPr>
        <w:pStyle w:val="Heading1"/>
        <w:ind w:firstLine="0"/>
        <w:rPr>
          <w:rFonts w:ascii="Times New Roman" w:hAnsi="Times New Roman"/>
        </w:rPr>
      </w:pPr>
      <w:bookmarkStart w:id="0" w:name="cmte"/>
      <w:bookmarkStart w:id="1" w:name="_GoBack"/>
      <w:bookmarkEnd w:id="0"/>
      <w:bookmarkEnd w:id="1"/>
      <w:r>
        <w:rPr>
          <w:rFonts w:ascii="Times New Roman" w:hAnsi="Times New Roman"/>
        </w:rPr>
        <w:t>Public Pension Oversight Board</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112E63">
        <w:rPr>
          <w:rFonts w:ascii="Times New Roman" w:hAnsi="Times New Roman"/>
        </w:rPr>
        <w:t>7th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112E63">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112E63">
        <w:rPr>
          <w:rFonts w:ascii="Times New Roman" w:hAnsi="Times New Roman"/>
        </w:rPr>
        <w:t>October 22,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112E63">
        <w:t>7th</w:t>
      </w:r>
      <w:r>
        <w:t xml:space="preserve"> meeting of the </w:t>
      </w:r>
      <w:bookmarkStart w:id="6" w:name="cmte2"/>
      <w:bookmarkEnd w:id="6"/>
      <w:r w:rsidR="00112E63">
        <w:t>Public Pension Oversight Board</w:t>
      </w:r>
      <w:r>
        <w:t xml:space="preserve"> was held on</w:t>
      </w:r>
      <w:r>
        <w:rPr>
          <w:vanish/>
          <w:sz w:val="10"/>
        </w:rPr>
        <w:t>&lt;Day&gt;</w:t>
      </w:r>
      <w:r>
        <w:t xml:space="preserve"> </w:t>
      </w:r>
      <w:bookmarkStart w:id="7" w:name="Day"/>
      <w:bookmarkEnd w:id="7"/>
      <w:r w:rsidR="00112E63">
        <w:t>Monday</w:t>
      </w:r>
      <w:r>
        <w:t>,</w:t>
      </w:r>
      <w:r>
        <w:rPr>
          <w:vanish/>
          <w:sz w:val="10"/>
        </w:rPr>
        <w:t>&lt;MeetMDY2&gt;</w:t>
      </w:r>
      <w:r>
        <w:t xml:space="preserve"> </w:t>
      </w:r>
      <w:bookmarkStart w:id="8" w:name="MeetMDY2"/>
      <w:bookmarkEnd w:id="8"/>
      <w:r w:rsidR="00112E63">
        <w:t>October 22, 2018</w:t>
      </w:r>
      <w:r>
        <w:t>, at</w:t>
      </w:r>
      <w:r>
        <w:rPr>
          <w:vanish/>
          <w:sz w:val="10"/>
        </w:rPr>
        <w:t>&lt;MeetTime&gt;</w:t>
      </w:r>
      <w:r>
        <w:t xml:space="preserve"> </w:t>
      </w:r>
      <w:bookmarkStart w:id="9" w:name="MeetTime"/>
      <w:bookmarkEnd w:id="9"/>
      <w:r w:rsidR="00112E63">
        <w:t>1:00 PM</w:t>
      </w:r>
      <w:r>
        <w:t>, in</w:t>
      </w:r>
      <w:r>
        <w:rPr>
          <w:vanish/>
          <w:sz w:val="10"/>
        </w:rPr>
        <w:t>&lt;Room&gt;</w:t>
      </w:r>
      <w:r>
        <w:t xml:space="preserve"> </w:t>
      </w:r>
      <w:bookmarkStart w:id="10" w:name="Room"/>
      <w:bookmarkEnd w:id="10"/>
      <w:r w:rsidR="00112E63">
        <w:t>Room 171 of the Capitol Annex</w:t>
      </w:r>
      <w:r>
        <w:t xml:space="preserve">. </w:t>
      </w:r>
      <w:bookmarkStart w:id="11" w:name="pchair"/>
      <w:bookmarkEnd w:id="11"/>
      <w:r w:rsidR="00112E63">
        <w:t>Senator Joe Bowen,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112E63">
        <w:t>Senator Joe Bowen, Co-Chair; Representative Jerry T. Miller, Co-Chair; Senators Jimmy Higdon, Christian McDaniel, Gerald A. Neal, Dennis Parrett, and Wil Schroder; Representatives Ken Fleming, DJ Johnson, James Kay, Arnold Simpson, and Russell Webber; J. Michael Brown, John Chilton, Timothy Fyffe, Mike Harmon, James M. "Mac" Jefferson, and Sharon Mattingly</w:t>
      </w:r>
      <w:r>
        <w:t>.</w:t>
      </w:r>
    </w:p>
    <w:p w:rsidR="000A6BA5" w:rsidRDefault="000A6BA5"/>
    <w:p w:rsidR="00D40052" w:rsidRDefault="000A6BA5" w:rsidP="00D40052">
      <w:r>
        <w:rPr>
          <w:u w:val="single"/>
        </w:rPr>
        <w:t>Guests:</w:t>
      </w:r>
      <w:r w:rsidR="0039745C">
        <w:t xml:space="preserve"> </w:t>
      </w:r>
      <w:r w:rsidR="00D40052">
        <w:t xml:space="preserve">Chris Sears, </w:t>
      </w:r>
      <w:r w:rsidR="00AF3B28">
        <w:t>Ice Miller</w:t>
      </w:r>
      <w:r w:rsidR="00D40052">
        <w:t xml:space="preserve">, LLP (Via Video Conference); Jennifer Black Hans, LRC Staff; David Eager, Executive Director, Kentucky Retirement Systems; and Beau Barnes, Deputy Executive </w:t>
      </w:r>
      <w:r w:rsidR="004C4BB3">
        <w:t>Secretary and General Counsel</w:t>
      </w:r>
      <w:r w:rsidR="00D40052">
        <w:t xml:space="preserve">, Teachers’ Retirement System; Stephanie Winkler, Kentucky </w:t>
      </w:r>
      <w:r w:rsidR="003150BF">
        <w:t>Education</w:t>
      </w:r>
      <w:r w:rsidR="00D40052">
        <w:t xml:space="preserve"> Association; and Barbara Sterrett, Former Trustee of Teachers’ Retirement System.</w:t>
      </w:r>
    </w:p>
    <w:p w:rsidR="000A6BA5" w:rsidRDefault="000A6BA5"/>
    <w:p w:rsidR="000A6BA5" w:rsidRDefault="000A6BA5">
      <w:r>
        <w:rPr>
          <w:u w:val="single"/>
        </w:rPr>
        <w:t>LRC Staff:</w:t>
      </w:r>
      <w:r w:rsidR="0039745C">
        <w:t xml:space="preserve"> </w:t>
      </w:r>
      <w:bookmarkStart w:id="13" w:name="cmtestaff"/>
      <w:bookmarkEnd w:id="13"/>
      <w:r w:rsidR="00D40052">
        <w:t>Jennifer Black Hans, Bo Cracraft, and Angela Rhodes.</w:t>
      </w:r>
    </w:p>
    <w:p w:rsidR="000A6BA5" w:rsidRDefault="000A6BA5"/>
    <w:p w:rsidR="00317689" w:rsidRDefault="00317689" w:rsidP="00317689">
      <w:r>
        <w:rPr>
          <w:b/>
        </w:rPr>
        <w:t>Approval of Minutes</w:t>
      </w:r>
    </w:p>
    <w:p w:rsidR="00317689" w:rsidRDefault="00317689" w:rsidP="00317689">
      <w:r>
        <w:t>Representative Kay moved that the minutes of the September 24, 2018 meeting be approved. Representative Miller seconded the motion, and the minutes were approved without objection.</w:t>
      </w:r>
    </w:p>
    <w:p w:rsidR="00317689" w:rsidRDefault="00317689"/>
    <w:p w:rsidR="00317689" w:rsidRDefault="00F714D6">
      <w:pPr>
        <w:rPr>
          <w:b/>
        </w:rPr>
      </w:pPr>
      <w:r>
        <w:rPr>
          <w:b/>
        </w:rPr>
        <w:t>Fiduciary Responsibility of Pension Trustees/Advisors</w:t>
      </w:r>
    </w:p>
    <w:p w:rsidR="009C2929" w:rsidRDefault="00F714D6">
      <w:r>
        <w:t xml:space="preserve">Chris Sears, </w:t>
      </w:r>
      <w:r w:rsidR="00AF3B28">
        <w:t>Ice Miller</w:t>
      </w:r>
      <w:r>
        <w:t xml:space="preserve"> LLP </w:t>
      </w:r>
      <w:r w:rsidR="00436E67">
        <w:t xml:space="preserve">(Via Video Conference) </w:t>
      </w:r>
      <w:r w:rsidR="009C2929">
        <w:t>provided an educational presentation on f</w:t>
      </w:r>
      <w:r w:rsidR="005F76DC">
        <w:t>iduciary responsibilit</w:t>
      </w:r>
      <w:r w:rsidR="009C2929">
        <w:t xml:space="preserve">y, which included who is a fiduciary, sources and standards of </w:t>
      </w:r>
      <w:r w:rsidR="00AF3B28">
        <w:t>fiduciary</w:t>
      </w:r>
      <w:r w:rsidR="009C2929">
        <w:t xml:space="preserve"> duties, liab</w:t>
      </w:r>
      <w:r w:rsidR="00204303">
        <w:t>i</w:t>
      </w:r>
      <w:r w:rsidR="009C2929">
        <w:t xml:space="preserve">lity of </w:t>
      </w:r>
      <w:r w:rsidR="00AF3B28">
        <w:t>fiduciaries</w:t>
      </w:r>
      <w:r w:rsidR="009C2929">
        <w:t>, and information specifically related to the</w:t>
      </w:r>
      <w:r w:rsidR="005F76DC">
        <w:t xml:space="preserve"> Kentucky Retire</w:t>
      </w:r>
      <w:r w:rsidR="00CE76DE">
        <w:t>ment Systems (KRS) and Teachers’ Retirement System (TRS)</w:t>
      </w:r>
      <w:r w:rsidR="005F76DC">
        <w:t xml:space="preserve">. </w:t>
      </w:r>
    </w:p>
    <w:p w:rsidR="009C2929" w:rsidRDefault="009C2929"/>
    <w:p w:rsidR="00BD70CF" w:rsidRDefault="009C2929" w:rsidP="00BD70CF">
      <w:r>
        <w:t xml:space="preserve">Mr. Sears </w:t>
      </w:r>
      <w:r w:rsidR="00A554C2">
        <w:t>defined</w:t>
      </w:r>
      <w:r w:rsidR="00C735F2">
        <w:t xml:space="preserve"> how someone becomes a </w:t>
      </w:r>
      <w:r w:rsidR="00AF3B28">
        <w:t>fiduciary</w:t>
      </w:r>
      <w:r w:rsidR="00C735F2">
        <w:t xml:space="preserve">, which can result </w:t>
      </w:r>
      <w:r w:rsidR="00204303">
        <w:t>from</w:t>
      </w:r>
      <w:r w:rsidR="00C735F2">
        <w:t xml:space="preserve"> a person</w:t>
      </w:r>
      <w:r w:rsidR="00204303">
        <w:t>’</w:t>
      </w:r>
      <w:r w:rsidR="00C735F2">
        <w:t>s function or designation.</w:t>
      </w:r>
      <w:r w:rsidR="0039745C">
        <w:t xml:space="preserve"> </w:t>
      </w:r>
      <w:r w:rsidR="00BD70CF">
        <w:t>Any person or entity who is specifically named in a retirement plan or trust document as a fiduciary, such as an investment committee or investment officers, would be fiduciary based on designation.</w:t>
      </w:r>
      <w:r w:rsidR="0039745C">
        <w:t xml:space="preserve"> </w:t>
      </w:r>
      <w:r w:rsidR="00C735F2">
        <w:t xml:space="preserve">In addition, </w:t>
      </w:r>
      <w:r w:rsidR="00BD70CF">
        <w:t xml:space="preserve">any person or </w:t>
      </w:r>
      <w:r w:rsidR="00BD70CF">
        <w:lastRenderedPageBreak/>
        <w:t xml:space="preserve">entity who makes, or has the authority to make, discretionary administrative or investment decisions related to the retirement plan </w:t>
      </w:r>
      <w:r w:rsidR="00204303">
        <w:t>is</w:t>
      </w:r>
      <w:r w:rsidR="00BD70CF">
        <w:t xml:space="preserve"> a fiduciary based on their function.</w:t>
      </w:r>
      <w:r w:rsidR="0039745C">
        <w:t xml:space="preserve"> </w:t>
      </w:r>
      <w:r w:rsidR="00BD70CF">
        <w:t xml:space="preserve">These individuals may not be specifically designated, but job function and authority to exercise discretion would make them </w:t>
      </w:r>
      <w:r w:rsidR="00AF3B28">
        <w:t>fiduciary</w:t>
      </w:r>
      <w:r w:rsidR="00BD70CF">
        <w:t>. Given these definitions, Mr. Sears reviewed several state statutes</w:t>
      </w:r>
      <w:r w:rsidR="00AD60E0">
        <w:t>,</w:t>
      </w:r>
      <w:r w:rsidR="00BD70CF">
        <w:t xml:space="preserve"> which </w:t>
      </w:r>
      <w:r w:rsidR="00334224">
        <w:t>identified the boards of trustees</w:t>
      </w:r>
      <w:r w:rsidR="00BD70CF">
        <w:t xml:space="preserve"> as </w:t>
      </w:r>
      <w:r w:rsidR="00AF3B28">
        <w:t>fiduciaries</w:t>
      </w:r>
      <w:r w:rsidR="00AD60E0">
        <w:t>,</w:t>
      </w:r>
      <w:r w:rsidR="00BD70CF">
        <w:t xml:space="preserve"> and he </w:t>
      </w:r>
      <w:r w:rsidR="00AD60E0">
        <w:t>noted</w:t>
      </w:r>
      <w:r w:rsidR="00BD70CF">
        <w:t xml:space="preserve"> the </w:t>
      </w:r>
      <w:r w:rsidR="00334224">
        <w:t>executive director, investment staff, other administrative executive staff</w:t>
      </w:r>
      <w:r w:rsidR="00BD70CF">
        <w:t xml:space="preserve"> </w:t>
      </w:r>
      <w:r w:rsidR="00AD60E0">
        <w:t>were</w:t>
      </w:r>
      <w:r w:rsidR="00BD70CF">
        <w:t xml:space="preserve"> likely </w:t>
      </w:r>
      <w:r w:rsidR="00AF3B28">
        <w:t>fiduciaries</w:t>
      </w:r>
      <w:r w:rsidR="00BD70CF">
        <w:t xml:space="preserve"> for bo</w:t>
      </w:r>
      <w:r w:rsidR="00AD60E0">
        <w:t>th KRS and TRS based on function</w:t>
      </w:r>
      <w:r w:rsidR="00BD70CF">
        <w:t>.</w:t>
      </w:r>
    </w:p>
    <w:p w:rsidR="009C2929" w:rsidRDefault="00BD70CF">
      <w:r>
        <w:t xml:space="preserve"> </w:t>
      </w:r>
    </w:p>
    <w:p w:rsidR="00EB60C1" w:rsidRDefault="00B8017B" w:rsidP="00666319">
      <w:r>
        <w:t>Mr. Sears discussed the sources of fid</w:t>
      </w:r>
      <w:r w:rsidR="004352B5">
        <w:t>uciary duties</w:t>
      </w:r>
      <w:r w:rsidR="00EB60C1">
        <w:t xml:space="preserve"> and reviewed the standards of conduct </w:t>
      </w:r>
      <w:r w:rsidR="00AF3B28">
        <w:t>fiduciaries</w:t>
      </w:r>
      <w:r w:rsidR="00EB60C1">
        <w:t xml:space="preserve"> are held to under </w:t>
      </w:r>
      <w:r w:rsidR="00204303">
        <w:t>f</w:t>
      </w:r>
      <w:r w:rsidR="00EB60C1">
        <w:t xml:space="preserve">ederal, </w:t>
      </w:r>
      <w:r w:rsidR="00204303">
        <w:t>s</w:t>
      </w:r>
      <w:r w:rsidR="00EB60C1">
        <w:t>tate, and common law.</w:t>
      </w:r>
      <w:r w:rsidR="004D2340">
        <w:t xml:space="preserve"> </w:t>
      </w:r>
      <w:r w:rsidR="00666319">
        <w:t xml:space="preserve">The primary source at the federal level is </w:t>
      </w:r>
      <w:r w:rsidR="00204303">
        <w:t xml:space="preserve">the </w:t>
      </w:r>
      <w:r w:rsidR="00666319">
        <w:t xml:space="preserve">Internal Revenue Code, but Mr. Sears also </w:t>
      </w:r>
      <w:r w:rsidR="00204303">
        <w:t>addressed</w:t>
      </w:r>
      <w:r w:rsidR="00666319">
        <w:t xml:space="preserve"> the Employee </w:t>
      </w:r>
      <w:r w:rsidR="00AF3B28">
        <w:t>Retirement</w:t>
      </w:r>
      <w:r w:rsidR="00666319">
        <w:t xml:space="preserve"> Income Security Act (ERISA), which</w:t>
      </w:r>
      <w:r w:rsidR="00204303">
        <w:t>,</w:t>
      </w:r>
      <w:r w:rsidR="00666319">
        <w:t xml:space="preserve"> while not applicable to governmental plans, also serves as an excellent resour</w:t>
      </w:r>
      <w:r w:rsidR="00204303">
        <w:t>c</w:t>
      </w:r>
      <w:r w:rsidR="00666319">
        <w:t xml:space="preserve">e with regards to </w:t>
      </w:r>
      <w:r w:rsidR="00AF3B28">
        <w:t>fiduciary</w:t>
      </w:r>
      <w:r w:rsidR="00666319">
        <w:t xml:space="preserve"> duties.</w:t>
      </w:r>
      <w:r w:rsidR="0039745C">
        <w:t xml:space="preserve"> </w:t>
      </w:r>
      <w:r w:rsidR="00666319">
        <w:t xml:space="preserve">At a state and common law level, sources include state statues, </w:t>
      </w:r>
      <w:r w:rsidR="00204303">
        <w:t>the E</w:t>
      </w:r>
      <w:r w:rsidR="00666319">
        <w:t xml:space="preserve">xecutive </w:t>
      </w:r>
      <w:r w:rsidR="00204303">
        <w:t>B</w:t>
      </w:r>
      <w:r w:rsidR="00666319">
        <w:t xml:space="preserve">ranch </w:t>
      </w:r>
      <w:r w:rsidR="00204303">
        <w:t>C</w:t>
      </w:r>
      <w:r w:rsidR="00666319">
        <w:t xml:space="preserve">ode of </w:t>
      </w:r>
      <w:r w:rsidR="00204303">
        <w:t>E</w:t>
      </w:r>
      <w:r w:rsidR="00666319">
        <w:t xml:space="preserve">thics, and the Uniform Management of Public Employee Retirement Systems Act (UMPERSA). </w:t>
      </w:r>
      <w:r w:rsidR="00D14F0F">
        <w:t>I</w:t>
      </w:r>
      <w:r w:rsidR="00666319">
        <w:t xml:space="preserve">n addition to </w:t>
      </w:r>
      <w:r w:rsidR="00B04709">
        <w:t xml:space="preserve">applicable </w:t>
      </w:r>
      <w:r w:rsidR="00666319">
        <w:t>law, plan specific documents, policies, statutes, and administrative regulations are sources that must be considered.</w:t>
      </w:r>
      <w:r w:rsidR="0039745C">
        <w:t xml:space="preserve"> </w:t>
      </w:r>
      <w:r w:rsidR="00AF3B28">
        <w:t>Mr.</w:t>
      </w:r>
      <w:r w:rsidR="00666319">
        <w:t xml:space="preserve"> Sears emphasized that </w:t>
      </w:r>
      <w:r w:rsidR="004352B5">
        <w:t>fiduciaries are held to extremely high standards of conduct under the law</w:t>
      </w:r>
      <w:r w:rsidR="00666319">
        <w:t>, if not one of the highest.</w:t>
      </w:r>
    </w:p>
    <w:p w:rsidR="00EB60C1" w:rsidRDefault="00EB60C1" w:rsidP="006A7484"/>
    <w:p w:rsidR="00853E03" w:rsidRDefault="00C92B48" w:rsidP="006132CE">
      <w:r>
        <w:t xml:space="preserve">Mr. Sears </w:t>
      </w:r>
      <w:r w:rsidR="006132CE">
        <w:t xml:space="preserve">outlined </w:t>
      </w:r>
      <w:r>
        <w:t>th</w:t>
      </w:r>
      <w:r w:rsidR="006132CE">
        <w:t>e</w:t>
      </w:r>
      <w:r>
        <w:t xml:space="preserve"> thr</w:t>
      </w:r>
      <w:r w:rsidR="006132CE">
        <w:t xml:space="preserve">ee major duties of every </w:t>
      </w:r>
      <w:r w:rsidR="00AF3B28">
        <w:t>fiduciary</w:t>
      </w:r>
      <w:r w:rsidR="00180AAC">
        <w:t>:</w:t>
      </w:r>
      <w:r>
        <w:t xml:space="preserve"> loyalty, prudence</w:t>
      </w:r>
      <w:r w:rsidR="00180AAC">
        <w:t>,</w:t>
      </w:r>
      <w:r>
        <w:t xml:space="preserve"> and </w:t>
      </w:r>
      <w:r w:rsidR="00180AAC">
        <w:t>adherence to</w:t>
      </w:r>
      <w:r w:rsidR="006132CE">
        <w:t xml:space="preserve"> plan documents. He referenced </w:t>
      </w:r>
      <w:r w:rsidR="00180AAC">
        <w:t>statutory</w:t>
      </w:r>
      <w:r w:rsidR="006132CE">
        <w:t xml:space="preserve"> language for each and walked through underlying responsibilities tied to each.</w:t>
      </w:r>
      <w:r w:rsidR="0039745C">
        <w:t xml:space="preserve"> </w:t>
      </w:r>
      <w:r w:rsidR="00180AAC">
        <w:t>Regarding</w:t>
      </w:r>
      <w:r w:rsidR="006132CE">
        <w:t xml:space="preserve"> the duty of loyalty, he noted all </w:t>
      </w:r>
      <w:r w:rsidR="00180AAC">
        <w:t>fiduciaries</w:t>
      </w:r>
      <w:r w:rsidR="006132CE">
        <w:t xml:space="preserve"> have a duty to act: (1) </w:t>
      </w:r>
      <w:r w:rsidR="00180AAC">
        <w:t>solely</w:t>
      </w:r>
      <w:r w:rsidR="006132CE">
        <w:t xml:space="preserve"> in the interest of participants and beneficiaries, (2) for the exclusive purpose of providing benefits or paying reasonable plan expenses, (3) independently and without conflicts of interest, and (4) impartially among differing interests.</w:t>
      </w:r>
      <w:r w:rsidR="0039745C">
        <w:t xml:space="preserve"> </w:t>
      </w:r>
      <w:r w:rsidR="006A7484">
        <w:t xml:space="preserve">Under the duty of prudence, </w:t>
      </w:r>
      <w:r w:rsidR="006132CE">
        <w:t xml:space="preserve">he </w:t>
      </w:r>
      <w:r w:rsidR="00D14F0F">
        <w:t>explained</w:t>
      </w:r>
      <w:r w:rsidR="006132CE">
        <w:t xml:space="preserve"> four underlying tasks, which included a duty to: (1)</w:t>
      </w:r>
      <w:r w:rsidR="006A7484">
        <w:t xml:space="preserve"> act with care, skill, prudence, and diligence of </w:t>
      </w:r>
      <w:r w:rsidR="006132CE">
        <w:t xml:space="preserve">a </w:t>
      </w:r>
      <w:r w:rsidR="006A7484">
        <w:t xml:space="preserve">prudent person familiar with like matters, </w:t>
      </w:r>
      <w:r w:rsidR="006132CE">
        <w:t>(2) b</w:t>
      </w:r>
      <w:r w:rsidR="006A7484">
        <w:t xml:space="preserve">e informed, </w:t>
      </w:r>
      <w:r w:rsidR="006132CE">
        <w:t xml:space="preserve">(3) </w:t>
      </w:r>
      <w:r w:rsidR="006A7484">
        <w:t xml:space="preserve">delegate responsibilities outside of expertise, and </w:t>
      </w:r>
      <w:r w:rsidR="006132CE">
        <w:t xml:space="preserve">(4) </w:t>
      </w:r>
      <w:r w:rsidR="006A7484">
        <w:t xml:space="preserve">diversify </w:t>
      </w:r>
      <w:r w:rsidR="006132CE">
        <w:t xml:space="preserve">and monitor </w:t>
      </w:r>
      <w:r w:rsidR="006A7484">
        <w:t xml:space="preserve">investments. </w:t>
      </w:r>
      <w:r w:rsidR="006132CE">
        <w:t>Lastly, under</w:t>
      </w:r>
      <w:r w:rsidR="006A7484">
        <w:t xml:space="preserve"> the duty to follow plan documents, </w:t>
      </w:r>
      <w:r w:rsidR="006132CE">
        <w:t xml:space="preserve">a </w:t>
      </w:r>
      <w:r w:rsidR="006A7484">
        <w:t>fiduciary</w:t>
      </w:r>
      <w:r w:rsidR="006132CE">
        <w:t xml:space="preserve"> has</w:t>
      </w:r>
      <w:r w:rsidR="006A7484">
        <w:t xml:space="preserve"> duty to administer a plan in good faith in ac</w:t>
      </w:r>
      <w:r w:rsidR="006132CE">
        <w:t>cordance with its written terms, which include</w:t>
      </w:r>
      <w:r w:rsidR="00562249">
        <w:t>s</w:t>
      </w:r>
      <w:r w:rsidR="006132CE">
        <w:t xml:space="preserve"> consistent administration, </w:t>
      </w:r>
      <w:r w:rsidR="00562249">
        <w:t xml:space="preserve">a </w:t>
      </w:r>
      <w:r w:rsidR="006132CE">
        <w:t xml:space="preserve">timely update </w:t>
      </w:r>
      <w:r w:rsidR="00562249">
        <w:t>of</w:t>
      </w:r>
      <w:r w:rsidR="006132CE">
        <w:t xml:space="preserve"> legal changes, and </w:t>
      </w:r>
      <w:r w:rsidR="00562249">
        <w:t xml:space="preserve">a </w:t>
      </w:r>
      <w:r w:rsidR="006132CE">
        <w:t>timely correction of any plan errors.</w:t>
      </w:r>
    </w:p>
    <w:p w:rsidR="00853E03" w:rsidRDefault="00853E03" w:rsidP="006A7484"/>
    <w:p w:rsidR="00B8017B" w:rsidRDefault="009524D0" w:rsidP="006A7484">
      <w:r>
        <w:t xml:space="preserve">Mr. Sears discussed </w:t>
      </w:r>
      <w:r w:rsidR="00C91C34">
        <w:t>the</w:t>
      </w:r>
      <w:r w:rsidR="00D7144F">
        <w:t xml:space="preserve"> liab</w:t>
      </w:r>
      <w:r w:rsidR="00BF2624">
        <w:t>i</w:t>
      </w:r>
      <w:r w:rsidR="00D7144F">
        <w:t xml:space="preserve">lity </w:t>
      </w:r>
      <w:r w:rsidR="00BF2624">
        <w:t>of</w:t>
      </w:r>
      <w:r w:rsidR="00D7144F">
        <w:t xml:space="preserve"> fiduciaries</w:t>
      </w:r>
      <w:r>
        <w:t xml:space="preserve"> </w:t>
      </w:r>
      <w:r w:rsidR="00D7144F">
        <w:t xml:space="preserve">for </w:t>
      </w:r>
      <w:r w:rsidR="00C91C34">
        <w:t>both KRS and TRS</w:t>
      </w:r>
      <w:r w:rsidR="00D7144F">
        <w:t>, emphasizing that a fiduciary can be p</w:t>
      </w:r>
      <w:r w:rsidR="00C91C34">
        <w:t>ersonal</w:t>
      </w:r>
      <w:r w:rsidR="00D7144F">
        <w:t>ly</w:t>
      </w:r>
      <w:r w:rsidR="00BF2624">
        <w:t xml:space="preserve"> liable</w:t>
      </w:r>
      <w:r w:rsidR="00C91C34">
        <w:t xml:space="preserve"> for</w:t>
      </w:r>
      <w:r w:rsidR="00D7144F">
        <w:t xml:space="preserve"> a</w:t>
      </w:r>
      <w:r w:rsidR="00C91C34">
        <w:t xml:space="preserve"> breach of fiduciary duty. The fiduciary would be liable to restore any losses resulting from a breach, any profits made by the fiduciary of misused plan assets, and other equitable relief. </w:t>
      </w:r>
      <w:r w:rsidR="00A554C2">
        <w:t>T</w:t>
      </w:r>
      <w:r w:rsidR="00C91C34">
        <w:t xml:space="preserve">he fiduciary may be liable for a co-fiduciary’s breach of fiduciary duty if a fiduciary enables another to commit the breach, </w:t>
      </w:r>
      <w:r w:rsidR="007E501C">
        <w:t>knowingly</w:t>
      </w:r>
      <w:r w:rsidR="00C91C34">
        <w:t xml:space="preserve"> participates in or conceals the breach, or discovers the breach but does not take steps to remedy</w:t>
      </w:r>
      <w:r w:rsidR="004548D3">
        <w:t xml:space="preserve"> it</w:t>
      </w:r>
      <w:r w:rsidR="00C91C34">
        <w:t>.</w:t>
      </w:r>
    </w:p>
    <w:p w:rsidR="00EB4FF2" w:rsidRDefault="00EB4FF2" w:rsidP="006A7484"/>
    <w:p w:rsidR="00EB4FF2" w:rsidRDefault="00E43EBD" w:rsidP="003C1F6C">
      <w:r>
        <w:lastRenderedPageBreak/>
        <w:t>In response to questions from Senator Bowen</w:t>
      </w:r>
      <w:r w:rsidR="00D7144F">
        <w:t xml:space="preserve"> with regards to full disclosure of </w:t>
      </w:r>
      <w:r w:rsidR="00AF3B28">
        <w:t>investment</w:t>
      </w:r>
      <w:r w:rsidR="00D7144F">
        <w:t xml:space="preserve"> fees, including fund of funds, Mr. Sears stated that there is a trend for more disclosure, but the risk of higher fees is one of the push backs from managers.</w:t>
      </w:r>
      <w:r w:rsidR="0039745C">
        <w:t xml:space="preserve"> </w:t>
      </w:r>
      <w:r w:rsidR="00D7144F">
        <w:t>In regards to a follow up question regard</w:t>
      </w:r>
      <w:r w:rsidR="00A2452F">
        <w:t>ing</w:t>
      </w:r>
      <w:r w:rsidR="00D7144F">
        <w:t xml:space="preserve"> the CFA Institute’s Code of </w:t>
      </w:r>
      <w:r w:rsidR="00F3716B">
        <w:t>C</w:t>
      </w:r>
      <w:r w:rsidR="00D7144F">
        <w:t>onduct and whether it is a common standard, M</w:t>
      </w:r>
      <w:r w:rsidR="00BA0FCE">
        <w:t>r. Sears</w:t>
      </w:r>
      <w:r w:rsidR="00D7144F">
        <w:t xml:space="preserve"> was not aware of other states who had formally adopted, but </w:t>
      </w:r>
      <w:r w:rsidR="00BA0FCE">
        <w:t>stated he believe</w:t>
      </w:r>
      <w:r w:rsidR="00D7144F">
        <w:t xml:space="preserve">d the code was a </w:t>
      </w:r>
      <w:r w:rsidR="00BA0FCE">
        <w:t>common standard and believe</w:t>
      </w:r>
      <w:r w:rsidR="00D7144F">
        <w:t>d</w:t>
      </w:r>
      <w:r w:rsidR="00BA0FCE">
        <w:t xml:space="preserve"> it is an appr</w:t>
      </w:r>
      <w:r w:rsidR="00CF13F9">
        <w:t xml:space="preserve">opriate standard for Kentucky. </w:t>
      </w:r>
      <w:r w:rsidR="00F3716B">
        <w:t>Regarding</w:t>
      </w:r>
      <w:r w:rsidR="00D7144F">
        <w:t xml:space="preserve"> the definition of investment </w:t>
      </w:r>
      <w:r w:rsidR="003C1F6C">
        <w:t xml:space="preserve">experience in Kentucky, </w:t>
      </w:r>
      <w:r w:rsidR="00BA0FCE">
        <w:t xml:space="preserve">Mr. Sears </w:t>
      </w:r>
      <w:r w:rsidR="003C1F6C">
        <w:t xml:space="preserve">believed 10 </w:t>
      </w:r>
      <w:r w:rsidR="00AF3B28">
        <w:t>years’ experience</w:t>
      </w:r>
      <w:r w:rsidR="003C1F6C">
        <w:t xml:space="preserve"> was appropriate.</w:t>
      </w:r>
      <w:r w:rsidR="0039745C">
        <w:t xml:space="preserve"> </w:t>
      </w:r>
      <w:r w:rsidR="005710FF">
        <w:t>In addition</w:t>
      </w:r>
      <w:r w:rsidR="003C1F6C">
        <w:t xml:space="preserve"> to a follow up question regarding </w:t>
      </w:r>
      <w:r w:rsidR="005710FF">
        <w:t>the</w:t>
      </w:r>
      <w:r w:rsidR="003C1F6C">
        <w:t xml:space="preserve"> appropriate amount of board meetings, </w:t>
      </w:r>
      <w:r w:rsidR="00BA0FCE">
        <w:t>Mr. Sears</w:t>
      </w:r>
      <w:r w:rsidR="003C1F6C">
        <w:t xml:space="preserve"> indicated he did not know of a</w:t>
      </w:r>
      <w:r w:rsidR="005710FF">
        <w:t>n</w:t>
      </w:r>
      <w:r w:rsidR="003C1F6C">
        <w:t xml:space="preserve"> </w:t>
      </w:r>
      <w:r w:rsidR="00BA0FCE">
        <w:t xml:space="preserve">industry standard, but depending on the size of the plan and other factors, he believes </w:t>
      </w:r>
      <w:r w:rsidR="0076595D">
        <w:t>that quarterly</w:t>
      </w:r>
      <w:r w:rsidR="005710FF">
        <w:t xml:space="preserve"> meetings</w:t>
      </w:r>
      <w:r w:rsidR="0076595D">
        <w:t xml:space="preserve"> would be the minimum</w:t>
      </w:r>
      <w:r w:rsidR="005710FF">
        <w:t xml:space="preserve"> requirement</w:t>
      </w:r>
      <w:r w:rsidR="0076595D">
        <w:t xml:space="preserve">. </w:t>
      </w:r>
      <w:r w:rsidR="003C1F6C">
        <w:t>I</w:t>
      </w:r>
      <w:r w:rsidR="0076595D">
        <w:t>n regards</w:t>
      </w:r>
      <w:r w:rsidR="003C1F6C">
        <w:t xml:space="preserve"> to </w:t>
      </w:r>
      <w:r w:rsidR="006D6953">
        <w:t>the</w:t>
      </w:r>
      <w:r w:rsidR="003C1F6C">
        <w:t xml:space="preserve"> question of legal exposure and the </w:t>
      </w:r>
      <w:r w:rsidR="0076595D">
        <w:t xml:space="preserve">recent decision </w:t>
      </w:r>
      <w:r w:rsidR="003C1F6C">
        <w:t xml:space="preserve">in the </w:t>
      </w:r>
      <w:r w:rsidR="0076595D">
        <w:t>City of Fort Wright</w:t>
      </w:r>
      <w:r w:rsidR="003C1F6C">
        <w:t xml:space="preserve"> case, Mr. Sears indicated he was not familiar with the case and could not answer. Lastly, in response to a question regarding </w:t>
      </w:r>
      <w:r w:rsidR="00AF3B28">
        <w:t>Ice Miller’s</w:t>
      </w:r>
      <w:r w:rsidR="003C1F6C">
        <w:t xml:space="preserve"> scope of service to KRS and TRS, </w:t>
      </w:r>
      <w:r w:rsidR="009D19EC">
        <w:t xml:space="preserve">Mr. Sears stated that </w:t>
      </w:r>
      <w:r w:rsidR="00AF3B28">
        <w:t>Ice Miller</w:t>
      </w:r>
      <w:r w:rsidR="009D19EC">
        <w:t>, LLP provides federal tax and fiduciary counsel to the systems.</w:t>
      </w:r>
    </w:p>
    <w:p w:rsidR="009D19EC" w:rsidRDefault="009D19EC" w:rsidP="006A7484"/>
    <w:p w:rsidR="009D19EC" w:rsidRDefault="004710B3" w:rsidP="006A7484">
      <w:r w:rsidRPr="00832C29">
        <w:rPr>
          <w:szCs w:val="26"/>
        </w:rPr>
        <w:t xml:space="preserve">In response to </w:t>
      </w:r>
      <w:r w:rsidR="00E4070E" w:rsidRPr="00832C29">
        <w:rPr>
          <w:szCs w:val="26"/>
        </w:rPr>
        <w:t xml:space="preserve">the </w:t>
      </w:r>
      <w:r w:rsidRPr="00832C29">
        <w:rPr>
          <w:szCs w:val="26"/>
        </w:rPr>
        <w:t>question from Senator Bowen</w:t>
      </w:r>
      <w:r w:rsidR="00E4070E" w:rsidRPr="00832C29">
        <w:rPr>
          <w:szCs w:val="26"/>
        </w:rPr>
        <w:t xml:space="preserve"> regarding the City of Fort Wright case</w:t>
      </w:r>
      <w:r w:rsidRPr="00832C29">
        <w:rPr>
          <w:szCs w:val="26"/>
        </w:rPr>
        <w:t xml:space="preserve">, </w:t>
      </w:r>
      <w:r w:rsidR="009D19EC" w:rsidRPr="00832C29">
        <w:rPr>
          <w:szCs w:val="26"/>
        </w:rPr>
        <w:t xml:space="preserve">Mr. Mark Blackwell, Executive Director, Office of Legal Services, KRS, </w:t>
      </w:r>
      <w:r w:rsidR="00CF13F9" w:rsidRPr="00832C29">
        <w:rPr>
          <w:szCs w:val="26"/>
        </w:rPr>
        <w:t>stated</w:t>
      </w:r>
      <w:r w:rsidR="009D19EC" w:rsidRPr="00832C29">
        <w:rPr>
          <w:szCs w:val="26"/>
        </w:rPr>
        <w:t xml:space="preserve"> </w:t>
      </w:r>
      <w:r w:rsidR="004C543B" w:rsidRPr="00832C29">
        <w:rPr>
          <w:szCs w:val="26"/>
        </w:rPr>
        <w:t xml:space="preserve">the </w:t>
      </w:r>
      <w:r w:rsidR="00CF13F9" w:rsidRPr="00832C29">
        <w:rPr>
          <w:szCs w:val="26"/>
        </w:rPr>
        <w:t xml:space="preserve">court </w:t>
      </w:r>
      <w:r w:rsidR="00CF13F9" w:rsidRPr="009F50EE">
        <w:t>essentially held</w:t>
      </w:r>
      <w:r w:rsidR="004C543B" w:rsidRPr="009F50EE">
        <w:t xml:space="preserve"> the Fort</w:t>
      </w:r>
      <w:r w:rsidR="00BC649E" w:rsidRPr="009F50EE">
        <w:t xml:space="preserve"> Wright plaintiffs had</w:t>
      </w:r>
      <w:r w:rsidR="004C543B" w:rsidRPr="009F50EE">
        <w:t xml:space="preserve"> mi</w:t>
      </w:r>
      <w:r w:rsidR="00BC649E" w:rsidRPr="009F50EE">
        <w:t xml:space="preserve">sapplied the law by </w:t>
      </w:r>
      <w:r w:rsidR="00672E6B">
        <w:t>relying on a statute</w:t>
      </w:r>
      <w:r w:rsidR="004C543B" w:rsidRPr="009F50EE">
        <w:t xml:space="preserve"> that refers to general trustees and not to the s</w:t>
      </w:r>
      <w:r w:rsidR="00672E6B">
        <w:t>tatutes that relate to the fiduciaries</w:t>
      </w:r>
      <w:r w:rsidR="004C543B" w:rsidRPr="009F50EE">
        <w:t xml:space="preserve"> of qualified pension plans. </w:t>
      </w:r>
      <w:r w:rsidR="00EA31CC">
        <w:t>In response to</w:t>
      </w:r>
      <w:r w:rsidR="00BC649E" w:rsidRPr="009F50EE">
        <w:t xml:space="preserve"> </w:t>
      </w:r>
      <w:r w:rsidR="00FA6C76" w:rsidRPr="009F50EE">
        <w:t>whether</w:t>
      </w:r>
      <w:r w:rsidR="00BC649E" w:rsidRPr="009F50EE">
        <w:t xml:space="preserve"> there</w:t>
      </w:r>
      <w:r w:rsidR="006A1B24" w:rsidRPr="009F50EE">
        <w:t xml:space="preserve"> </w:t>
      </w:r>
      <w:r w:rsidR="00FA6C76" w:rsidRPr="009F50EE">
        <w:t>is a</w:t>
      </w:r>
      <w:r w:rsidR="006A1B24" w:rsidRPr="009F50EE">
        <w:t xml:space="preserve"> likelihood of future employer</w:t>
      </w:r>
      <w:r w:rsidR="00EA31CC">
        <w:t>s</w:t>
      </w:r>
      <w:r w:rsidR="006A1B24" w:rsidRPr="009F50EE">
        <w:t xml:space="preserve"> or employees filing suit regarding th</w:t>
      </w:r>
      <w:r w:rsidR="00BC649E" w:rsidRPr="009F50EE">
        <w:t>e fiduciary responsibilities</w:t>
      </w:r>
      <w:r w:rsidR="00EA31CC">
        <w:t xml:space="preserve"> of the board</w:t>
      </w:r>
      <w:r w:rsidR="00BC649E" w:rsidRPr="009F50EE">
        <w:t xml:space="preserve">, </w:t>
      </w:r>
      <w:r w:rsidR="006A1B24" w:rsidRPr="009F50EE">
        <w:t>Mr. Blackwell state</w:t>
      </w:r>
      <w:r w:rsidR="00FA6C76" w:rsidRPr="009F50EE">
        <w:t>d</w:t>
      </w:r>
      <w:r w:rsidR="006A1B24" w:rsidRPr="009F50EE">
        <w:t xml:space="preserve"> he </w:t>
      </w:r>
      <w:r w:rsidR="00FA6C76" w:rsidRPr="009F50EE">
        <w:t>believes</w:t>
      </w:r>
      <w:r w:rsidR="006A1B24" w:rsidRPr="009F50EE">
        <w:t xml:space="preserve"> potential plaintiffs</w:t>
      </w:r>
      <w:r w:rsidR="00217DE9" w:rsidRPr="009F50EE">
        <w:t xml:space="preserve"> would need to read </w:t>
      </w:r>
      <w:r w:rsidR="00BC649E" w:rsidRPr="009F50EE">
        <w:t xml:space="preserve">the </w:t>
      </w:r>
      <w:r w:rsidR="00217DE9" w:rsidRPr="009F50EE">
        <w:t xml:space="preserve">decision of the court before </w:t>
      </w:r>
      <w:r w:rsidR="00EA31CC">
        <w:t>proceeding. The court’s opinion</w:t>
      </w:r>
      <w:r w:rsidR="00217DE9">
        <w:t xml:space="preserve"> was not decided on the basis of what assets to invest in</w:t>
      </w:r>
      <w:r w:rsidR="00BC649E">
        <w:t>,</w:t>
      </w:r>
      <w:r w:rsidR="00217DE9">
        <w:t xml:space="preserve"> but </w:t>
      </w:r>
      <w:r w:rsidR="00EA31CC">
        <w:t xml:space="preserve">on </w:t>
      </w:r>
      <w:r w:rsidR="00217DE9">
        <w:t xml:space="preserve">the legality of investing in assets other than </w:t>
      </w:r>
      <w:r w:rsidR="00EA31CC">
        <w:t>certificates of deposit (CDs)</w:t>
      </w:r>
      <w:r w:rsidR="00217DE9">
        <w:t xml:space="preserve"> and other type</w:t>
      </w:r>
      <w:r w:rsidR="00EA31CC">
        <w:t>s</w:t>
      </w:r>
      <w:r w:rsidR="00217DE9">
        <w:t xml:space="preserve"> of assets.</w:t>
      </w:r>
    </w:p>
    <w:p w:rsidR="00BC649E" w:rsidRDefault="00BC649E" w:rsidP="006A7484"/>
    <w:p w:rsidR="00BC649E" w:rsidRDefault="00BC649E" w:rsidP="006A7484">
      <w:r>
        <w:t>In response to a question from Ms. Mattingly regarding how many states have adopted the</w:t>
      </w:r>
      <w:r w:rsidR="00105706">
        <w:t xml:space="preserve"> model act, </w:t>
      </w:r>
      <w:r w:rsidR="00105706" w:rsidRPr="00105706">
        <w:t>UMPERSA</w:t>
      </w:r>
      <w:r w:rsidR="00E4070E">
        <w:t xml:space="preserve">, neither </w:t>
      </w:r>
      <w:r>
        <w:t xml:space="preserve">Mr. Sears nor Mr. Blackwell </w:t>
      </w:r>
      <w:r w:rsidR="00E4070E">
        <w:t>were able to respond.</w:t>
      </w:r>
    </w:p>
    <w:p w:rsidR="00BC649E" w:rsidRDefault="00BC649E" w:rsidP="006A7484"/>
    <w:p w:rsidR="00BC649E" w:rsidRDefault="00BC649E" w:rsidP="006A7484">
      <w:r>
        <w:t>In response to a question from Mr. Chilton</w:t>
      </w:r>
      <w:r w:rsidR="00E4070E">
        <w:t xml:space="preserve"> with regards to having boards who are able to meet</w:t>
      </w:r>
      <w:r w:rsidR="00B71821">
        <w:t xml:space="preserve"> the</w:t>
      </w:r>
      <w:r w:rsidR="00E4070E">
        <w:t xml:space="preserve"> unique needs of public plans</w:t>
      </w:r>
      <w:r>
        <w:t>,</w:t>
      </w:r>
      <w:r w:rsidR="00CF13F9">
        <w:t xml:space="preserve"> Mr. Sears stated</w:t>
      </w:r>
      <w:r w:rsidR="005A50F5">
        <w:t xml:space="preserve"> frequent education is critical for board member</w:t>
      </w:r>
      <w:r w:rsidR="00C46886">
        <w:t>s</w:t>
      </w:r>
      <w:r w:rsidR="00CF13F9">
        <w:t xml:space="preserve"> </w:t>
      </w:r>
      <w:r w:rsidR="00B71821">
        <w:t>who</w:t>
      </w:r>
      <w:r w:rsidR="00C46886">
        <w:t xml:space="preserve"> do</w:t>
      </w:r>
      <w:r w:rsidR="005A50F5">
        <w:t xml:space="preserve"> not have </w:t>
      </w:r>
      <w:r w:rsidR="00B71821">
        <w:t>a</w:t>
      </w:r>
      <w:r w:rsidR="005A50F5">
        <w:t xml:space="preserve"> fiduciary background.</w:t>
      </w:r>
    </w:p>
    <w:p w:rsidR="005A50F5" w:rsidRDefault="005A50F5" w:rsidP="006A7484"/>
    <w:p w:rsidR="005A50F5" w:rsidRDefault="005A50F5" w:rsidP="006A7484">
      <w:r>
        <w:t xml:space="preserve">Senator Bowen </w:t>
      </w:r>
      <w:r w:rsidR="00A554C2">
        <w:t xml:space="preserve">said </w:t>
      </w:r>
      <w:r>
        <w:t xml:space="preserve">that the Public Pension Oversight Board (PPOB) </w:t>
      </w:r>
      <w:r w:rsidR="00BC4EFC">
        <w:t>has oversight, but</w:t>
      </w:r>
      <w:r w:rsidR="00437F75">
        <w:t xml:space="preserve"> does not </w:t>
      </w:r>
      <w:r w:rsidR="0068481A">
        <w:t>have the authority or c</w:t>
      </w:r>
      <w:r w:rsidR="00660394">
        <w:t>apacity</w:t>
      </w:r>
      <w:r w:rsidR="0068481A">
        <w:t xml:space="preserve"> to pass legislation</w:t>
      </w:r>
      <w:r w:rsidR="00437F75">
        <w:t xml:space="preserve"> or vote for change. The PPOB’s role is to simply gather information</w:t>
      </w:r>
      <w:r w:rsidR="0068481A">
        <w:t xml:space="preserve"> and suggest legislation</w:t>
      </w:r>
      <w:r w:rsidR="00437F75">
        <w:t xml:space="preserve">. </w:t>
      </w:r>
    </w:p>
    <w:p w:rsidR="00BC4EFC" w:rsidRDefault="00BC4EFC" w:rsidP="006A7484"/>
    <w:p w:rsidR="00FF53D4" w:rsidRPr="00FF53D4" w:rsidRDefault="00B00A6A" w:rsidP="00C21EE0">
      <w:r w:rsidRPr="00FF53D4">
        <w:t>Representative Miller</w:t>
      </w:r>
      <w:r w:rsidR="00E4070E" w:rsidRPr="00FF53D4">
        <w:t xml:space="preserve"> </w:t>
      </w:r>
      <w:r w:rsidR="00C21EE0">
        <w:t>asked</w:t>
      </w:r>
      <w:r w:rsidR="00B40DC1">
        <w:t xml:space="preserve"> whether</w:t>
      </w:r>
      <w:r w:rsidR="00E4070E" w:rsidRPr="00FF53D4">
        <w:t xml:space="preserve"> </w:t>
      </w:r>
      <w:r w:rsidR="00FF53D4" w:rsidRPr="00FF53D4">
        <w:t xml:space="preserve">current statutory language </w:t>
      </w:r>
      <w:r w:rsidR="00C21EE0">
        <w:t>permits a fiduciary to consider</w:t>
      </w:r>
      <w:r w:rsidR="00FF53D4" w:rsidRPr="00FF53D4">
        <w:t xml:space="preserve"> both members and the taxpayer</w:t>
      </w:r>
      <w:r w:rsidR="00FF53D4">
        <w:t xml:space="preserve"> </w:t>
      </w:r>
      <w:r w:rsidR="00C21EE0">
        <w:t xml:space="preserve">and how would that language create </w:t>
      </w:r>
      <w:r w:rsidR="00FF53D4">
        <w:t>conflicts</w:t>
      </w:r>
      <w:r w:rsidR="00C21EE0">
        <w:t>.</w:t>
      </w:r>
      <w:r w:rsidR="00FF53D4" w:rsidRPr="00FF53D4">
        <w:t xml:space="preserve"> Mr. Sears stated that there are times when a </w:t>
      </w:r>
      <w:r w:rsidR="00AF3B28" w:rsidRPr="00FF53D4">
        <w:t>fiduciary</w:t>
      </w:r>
      <w:r w:rsidR="00FF53D4" w:rsidRPr="00FF53D4">
        <w:t xml:space="preserve"> can make a decision in the best interest of both</w:t>
      </w:r>
      <w:r w:rsidR="00C21EE0">
        <w:t xml:space="preserve"> members and taxpayers</w:t>
      </w:r>
      <w:r w:rsidR="00FF53D4" w:rsidRPr="00FF53D4">
        <w:t xml:space="preserve">. Other considerations, such as </w:t>
      </w:r>
      <w:r w:rsidR="00AF3B28">
        <w:t>environmental</w:t>
      </w:r>
      <w:r w:rsidR="00FF53D4" w:rsidRPr="00FF53D4">
        <w:t xml:space="preserve">, </w:t>
      </w:r>
      <w:r w:rsidR="00FF53D4" w:rsidRPr="00FF53D4">
        <w:lastRenderedPageBreak/>
        <w:t>social</w:t>
      </w:r>
      <w:r w:rsidR="00B40DC1">
        <w:t>,</w:t>
      </w:r>
      <w:r w:rsidR="00FF53D4" w:rsidRPr="00FF53D4">
        <w:t xml:space="preserve"> or tax</w:t>
      </w:r>
      <w:r w:rsidR="00C21EE0">
        <w:t>ation</w:t>
      </w:r>
      <w:r w:rsidR="00FF53D4" w:rsidRPr="00FF53D4">
        <w:t xml:space="preserve"> can be incorporated into the decision</w:t>
      </w:r>
      <w:r w:rsidR="00B40DC1">
        <w:t>-</w:t>
      </w:r>
      <w:r w:rsidR="00FF53D4" w:rsidRPr="00FF53D4">
        <w:t>making process, but can</w:t>
      </w:r>
      <w:r w:rsidR="00B40DC1">
        <w:t>not</w:t>
      </w:r>
      <w:r w:rsidR="00FF53D4" w:rsidRPr="00FF53D4">
        <w:t xml:space="preserve"> come before or be </w:t>
      </w:r>
      <w:r w:rsidR="00600D24">
        <w:t xml:space="preserve">the </w:t>
      </w:r>
      <w:r w:rsidR="00FF53D4" w:rsidRPr="00FF53D4">
        <w:t>driving force</w:t>
      </w:r>
      <w:r w:rsidR="00C21EE0">
        <w:t xml:space="preserve"> in a final decision of a board</w:t>
      </w:r>
      <w:r w:rsidR="00FF53D4" w:rsidRPr="00FF53D4">
        <w:t>.</w:t>
      </w:r>
      <w:r w:rsidR="0039745C">
        <w:t xml:space="preserve"> </w:t>
      </w:r>
      <w:r w:rsidR="00FF53D4" w:rsidRPr="00FF53D4">
        <w:t>Members and bene</w:t>
      </w:r>
      <w:r w:rsidR="00AF3B28">
        <w:t>ficiaries</w:t>
      </w:r>
      <w:r w:rsidR="00FF53D4" w:rsidRPr="00FF53D4">
        <w:t xml:space="preserve"> should be</w:t>
      </w:r>
      <w:r w:rsidR="00B40DC1">
        <w:t xml:space="preserve"> a fiduciary’s first consideration. Only after members a</w:t>
      </w:r>
      <w:r w:rsidR="00C21EE0">
        <w:t xml:space="preserve">nd beneficiaries are considered </w:t>
      </w:r>
      <w:r w:rsidR="00B40DC1">
        <w:t>may a fiduciary take up</w:t>
      </w:r>
      <w:r w:rsidR="00FF53D4" w:rsidRPr="00FF53D4">
        <w:t xml:space="preserve"> these additional topics.</w:t>
      </w:r>
    </w:p>
    <w:p w:rsidR="00FF53D4" w:rsidRDefault="00FF53D4" w:rsidP="006A7484">
      <w:pPr>
        <w:rPr>
          <w:highlight w:val="yellow"/>
        </w:rPr>
      </w:pPr>
    </w:p>
    <w:p w:rsidR="00E01F0B" w:rsidRDefault="00E01F0B" w:rsidP="006A7484">
      <w:r>
        <w:rPr>
          <w:b/>
        </w:rPr>
        <w:t>Kentucky Retirement Systems Administrative Subcommittee Update</w:t>
      </w:r>
    </w:p>
    <w:p w:rsidR="00E01F0B" w:rsidRDefault="00E01F0B" w:rsidP="006A7484">
      <w:r>
        <w:t xml:space="preserve">Jennifer Black Hans, LRC Staff, provided an update </w:t>
      </w:r>
      <w:r w:rsidR="00FF53D4">
        <w:t xml:space="preserve">on the activities of the KRS Administrative </w:t>
      </w:r>
      <w:r w:rsidR="007E1005">
        <w:t>S</w:t>
      </w:r>
      <w:r w:rsidR="00FF53D4">
        <w:t>ubcommittee and outlined the topics covered during</w:t>
      </w:r>
      <w:r>
        <w:t xml:space="preserve"> August, September, and October meetings. In August, the subcommittee was provided a historical review of local government pension plans in the Commonwealth</w:t>
      </w:r>
      <w:r w:rsidR="007A68A3">
        <w:t xml:space="preserve"> dating back to 1942</w:t>
      </w:r>
      <w:r>
        <w:t xml:space="preserve">, </w:t>
      </w:r>
      <w:r w:rsidR="007A68A3">
        <w:t>and</w:t>
      </w:r>
      <w:r>
        <w:t xml:space="preserve"> how other states handle pooled, mul</w:t>
      </w:r>
      <w:r w:rsidR="00222EB6">
        <w:t>tiple employer, and local government</w:t>
      </w:r>
      <w:r>
        <w:t xml:space="preserve"> plans</w:t>
      </w:r>
      <w:r w:rsidR="007A68A3">
        <w:t xml:space="preserve"> and the trends</w:t>
      </w:r>
      <w:r w:rsidR="007E1005">
        <w:t xml:space="preserve"> regarding consolidation or separation</w:t>
      </w:r>
      <w:r>
        <w:t>.</w:t>
      </w:r>
      <w:r w:rsidR="005E161A">
        <w:t xml:space="preserve"> She</w:t>
      </w:r>
      <w:r w:rsidR="00FF53D4">
        <w:t xml:space="preserve"> also</w:t>
      </w:r>
      <w:r w:rsidR="005E161A">
        <w:t xml:space="preserve"> discussed the</w:t>
      </w:r>
      <w:r w:rsidR="00222EB6">
        <w:t xml:space="preserve"> industry relative to local government plans,</w:t>
      </w:r>
      <w:r w:rsidR="005E161A">
        <w:t xml:space="preserve"> and stated</w:t>
      </w:r>
      <w:r w:rsidR="00222EB6">
        <w:t xml:space="preserve"> there were three general models of administration and governance</w:t>
      </w:r>
      <w:r w:rsidR="007E1005">
        <w:t>:</w:t>
      </w:r>
      <w:r w:rsidR="00222EB6">
        <w:t xml:space="preserve"> consolidated, consolidated administration and separate governance, and separated plans.</w:t>
      </w:r>
      <w:r w:rsidR="007A68A3">
        <w:t xml:space="preserve"> In September, the subcommittee heard testimony from various outside interest groups regarding the administration of </w:t>
      </w:r>
      <w:r w:rsidR="007E1005">
        <w:t xml:space="preserve">the </w:t>
      </w:r>
      <w:r w:rsidR="007A68A3">
        <w:t>County Employees Retirement System (CERS)</w:t>
      </w:r>
      <w:r w:rsidR="007E1005">
        <w:t xml:space="preserve"> and proposed CERS separation or KRS restructuring</w:t>
      </w:r>
      <w:r w:rsidR="007A68A3">
        <w:t>. Lastly, in October, the subcommittee heard testimony from KRS staff regarding administrative iss</w:t>
      </w:r>
      <w:r w:rsidR="00222EB6">
        <w:t xml:space="preserve">ues, concerns, </w:t>
      </w:r>
      <w:r w:rsidR="007A68A3">
        <w:t>hurdles</w:t>
      </w:r>
      <w:r w:rsidR="00222EB6">
        <w:t>, and cost issues</w:t>
      </w:r>
      <w:r w:rsidR="007A68A3">
        <w:t xml:space="preserve"> of CERS separation or restructuring, while also projecting any financial impact that </w:t>
      </w:r>
      <w:r w:rsidR="00C23227">
        <w:t xml:space="preserve">such </w:t>
      </w:r>
      <w:r w:rsidR="007A68A3">
        <w:t>changes could have on KRS.</w:t>
      </w:r>
    </w:p>
    <w:p w:rsidR="00222EB6" w:rsidRDefault="00222EB6" w:rsidP="006A7484"/>
    <w:p w:rsidR="00222EB6" w:rsidRDefault="00222EB6" w:rsidP="006A7484">
      <w:r>
        <w:t>Senator S</w:t>
      </w:r>
      <w:r w:rsidR="007433ED">
        <w:t>chroder</w:t>
      </w:r>
      <w:r w:rsidR="00FF53D4">
        <w:t xml:space="preserve"> </w:t>
      </w:r>
      <w:r w:rsidR="00CE2E13">
        <w:t>commented on</w:t>
      </w:r>
      <w:r w:rsidR="00FF53D4">
        <w:t xml:space="preserve"> the subcommittee’s activities.</w:t>
      </w:r>
      <w:r w:rsidR="0039745C">
        <w:t xml:space="preserve"> </w:t>
      </w:r>
      <w:r w:rsidR="00FF53D4">
        <w:t>First, with regards to the three general mode</w:t>
      </w:r>
      <w:r w:rsidR="00CE2E13">
        <w:t>l</w:t>
      </w:r>
      <w:r w:rsidR="00FF53D4">
        <w:t xml:space="preserve">s, he pointed out that a lot of times separation </w:t>
      </w:r>
      <w:r w:rsidR="00477A91">
        <w:t>is thought of in term</w:t>
      </w:r>
      <w:r w:rsidR="00FF53D4">
        <w:t>s of SB</w:t>
      </w:r>
      <w:r w:rsidR="00CE2E13">
        <w:t xml:space="preserve"> </w:t>
      </w:r>
      <w:r w:rsidR="00FF53D4">
        <w:t>226 and what it proposed</w:t>
      </w:r>
      <w:r w:rsidR="00CE2E13">
        <w:t>.</w:t>
      </w:r>
      <w:r w:rsidR="00FF53D4">
        <w:t xml:space="preserve"> </w:t>
      </w:r>
      <w:r w:rsidR="00CE2E13">
        <w:t>However,</w:t>
      </w:r>
      <w:r w:rsidR="00477A91">
        <w:t xml:space="preserve"> </w:t>
      </w:r>
      <w:r w:rsidR="00CE2E13">
        <w:t>he commented that SB 226</w:t>
      </w:r>
      <w:r w:rsidR="00477A91">
        <w:t xml:space="preserve"> is not the only </w:t>
      </w:r>
      <w:r w:rsidR="00CE2E13">
        <w:t>option</w:t>
      </w:r>
      <w:r w:rsidR="00477A91">
        <w:t xml:space="preserve"> </w:t>
      </w:r>
      <w:r w:rsidR="00CE2E13">
        <w:t>and that</w:t>
      </w:r>
      <w:r w:rsidR="00477A91">
        <w:t xml:space="preserve"> a hybrid approach that incorporates separate boards under a single administrative agency</w:t>
      </w:r>
      <w:r w:rsidR="00CE2E13">
        <w:t xml:space="preserve"> is also being analyzed</w:t>
      </w:r>
      <w:r w:rsidR="00477A91">
        <w:t>.</w:t>
      </w:r>
      <w:r w:rsidR="0039745C">
        <w:t xml:space="preserve"> </w:t>
      </w:r>
      <w:r w:rsidR="00477A91">
        <w:t xml:space="preserve">In addition, </w:t>
      </w:r>
      <w:r w:rsidR="008A5DEA">
        <w:t xml:space="preserve">Senator Schroder </w:t>
      </w:r>
      <w:r w:rsidR="00477A91">
        <w:t xml:space="preserve">referenced a </w:t>
      </w:r>
      <w:r w:rsidR="00CE2E13">
        <w:t>discussion</w:t>
      </w:r>
      <w:r w:rsidR="00FF53D4">
        <w:t xml:space="preserve"> that occurred during the</w:t>
      </w:r>
      <w:r w:rsidR="00477A91">
        <w:t xml:space="preserve"> subcommittee earlier in the day regarding the topic of commingling of funds with </w:t>
      </w:r>
      <w:r w:rsidR="006F2ECB">
        <w:t>Kentucky Employees Retirement System (</w:t>
      </w:r>
      <w:r w:rsidR="00477A91">
        <w:t>KERS</w:t>
      </w:r>
      <w:r w:rsidR="006F2ECB">
        <w:t>)</w:t>
      </w:r>
      <w:r w:rsidR="00477A91">
        <w:t xml:space="preserve"> and CERS.</w:t>
      </w:r>
      <w:r w:rsidR="0039745C">
        <w:t xml:space="preserve"> </w:t>
      </w:r>
      <w:r w:rsidR="00477A91">
        <w:t xml:space="preserve">He noted that KRS staff had verified that </w:t>
      </w:r>
      <w:r w:rsidR="00CE2E13">
        <w:t>commingling</w:t>
      </w:r>
      <w:r w:rsidR="00013910">
        <w:t xml:space="preserve"> funds</w:t>
      </w:r>
      <w:r w:rsidR="008A5DEA">
        <w:t xml:space="preserve"> is prohibited under federal law</w:t>
      </w:r>
      <w:r w:rsidR="00477A91">
        <w:t xml:space="preserve">, but explained how staff will pool assets together for the purpose of </w:t>
      </w:r>
      <w:r w:rsidR="007433ED">
        <w:t xml:space="preserve">block investment purchases </w:t>
      </w:r>
      <w:r w:rsidR="00477A91">
        <w:t xml:space="preserve">to </w:t>
      </w:r>
      <w:r w:rsidR="007433ED">
        <w:t xml:space="preserve">get a better </w:t>
      </w:r>
      <w:r w:rsidR="00CE2E13">
        <w:t>price with no commingling of the funds.</w:t>
      </w:r>
    </w:p>
    <w:p w:rsidR="007433ED" w:rsidRDefault="007433ED" w:rsidP="006A7484"/>
    <w:p w:rsidR="00477A91" w:rsidRDefault="007433ED" w:rsidP="006A7484">
      <w:r>
        <w:t>In response to</w:t>
      </w:r>
      <w:r w:rsidR="00E340D2">
        <w:t xml:space="preserve"> a question from Senator Bowen in regards to the weighted representation on the boar</w:t>
      </w:r>
      <w:r w:rsidR="007B71AB">
        <w:t>d, Senator Schroder replied the</w:t>
      </w:r>
      <w:r w:rsidR="002A4F95">
        <w:t xml:space="preserve"> question of representation</w:t>
      </w:r>
      <w:r w:rsidR="00E340D2">
        <w:t xml:space="preserve"> has been a consistent</w:t>
      </w:r>
      <w:r w:rsidR="007B71AB">
        <w:t xml:space="preserve"> point of</w:t>
      </w:r>
      <w:r w:rsidR="00E340D2">
        <w:t xml:space="preserve"> </w:t>
      </w:r>
      <w:r w:rsidR="0068481A">
        <w:t xml:space="preserve">conversation and </w:t>
      </w:r>
      <w:r w:rsidR="00477A91">
        <w:t>a topic that the subcommittee plans to explore in more detail as they move forward.</w:t>
      </w:r>
    </w:p>
    <w:p w:rsidR="00761D04" w:rsidRDefault="00761D04" w:rsidP="006A7484"/>
    <w:p w:rsidR="0068481A" w:rsidRDefault="0068481A" w:rsidP="006A7484">
      <w:r>
        <w:rPr>
          <w:b/>
        </w:rPr>
        <w:t>Trustee Election Overview – KRS</w:t>
      </w:r>
    </w:p>
    <w:p w:rsidR="009F50EE" w:rsidRDefault="00A30B8D" w:rsidP="006A7484">
      <w:r w:rsidRPr="00AF4FEB">
        <w:t>David Eager, Ex</w:t>
      </w:r>
      <w:r w:rsidR="00AC035B" w:rsidRPr="00AF4FEB">
        <w:t xml:space="preserve">ecutive Director, KRS, </w:t>
      </w:r>
      <w:r w:rsidR="009F50EE" w:rsidRPr="00AF4FEB">
        <w:t xml:space="preserve">presented a </w:t>
      </w:r>
      <w:r w:rsidR="00761D04" w:rsidRPr="00AF4FEB">
        <w:t>review of the KRS board of trustee</w:t>
      </w:r>
      <w:r w:rsidR="00A011AB">
        <w:t>s</w:t>
      </w:r>
      <w:r w:rsidR="009F50EE" w:rsidRPr="00AF4FEB">
        <w:t>, which included an overview of the current KRS board</w:t>
      </w:r>
      <w:r w:rsidR="009F50EE">
        <w:t xml:space="preserve"> of trustees, the process by which they are elected, along with a recommended change staff would like to </w:t>
      </w:r>
      <w:r w:rsidR="00B66CC4">
        <w:t>propose</w:t>
      </w:r>
      <w:r w:rsidR="009F50EE">
        <w:t xml:space="preserve"> for the upcoming Regular Session. </w:t>
      </w:r>
    </w:p>
    <w:p w:rsidR="009F50EE" w:rsidRDefault="009F50EE" w:rsidP="006A7484"/>
    <w:p w:rsidR="003B1F1E" w:rsidRDefault="00761D04" w:rsidP="00761D04">
      <w:r>
        <w:lastRenderedPageBreak/>
        <w:t xml:space="preserve">Mr. Eager began by outlining the composition of the board and providing statutory references for the elected and appointed members of the board. There are six elected trustees, </w:t>
      </w:r>
      <w:r w:rsidR="00A011AB">
        <w:t>including</w:t>
      </w:r>
      <w:r>
        <w:t xml:space="preserve"> three CERS members, one </w:t>
      </w:r>
      <w:r w:rsidR="006F2ECB">
        <w:t>State Police Retirement System (</w:t>
      </w:r>
      <w:r>
        <w:t>SPRS</w:t>
      </w:r>
      <w:r w:rsidR="006F2ECB">
        <w:t>)</w:t>
      </w:r>
      <w:r>
        <w:t xml:space="preserve"> member, and two KERS members each elected by their respective membership. </w:t>
      </w:r>
      <w:r w:rsidR="00095FF4">
        <w:t xml:space="preserve">There are 10 </w:t>
      </w:r>
      <w:r>
        <w:t xml:space="preserve">total </w:t>
      </w:r>
      <w:r w:rsidR="00095FF4">
        <w:t xml:space="preserve">trustees </w:t>
      </w:r>
      <w:r w:rsidR="004F0DFE">
        <w:t xml:space="preserve">who </w:t>
      </w:r>
      <w:r w:rsidR="003B1F1E">
        <w:t xml:space="preserve">are </w:t>
      </w:r>
      <w:r w:rsidR="00095FF4">
        <w:t>appointed by the Governor</w:t>
      </w:r>
      <w:r w:rsidR="00A011AB">
        <w:t>,</w:t>
      </w:r>
      <w:r w:rsidR="003B1F1E">
        <w:t xml:space="preserve"> and Mr. Eager outlined the statutory requirements.</w:t>
      </w:r>
      <w:r w:rsidR="0039745C">
        <w:t xml:space="preserve"> </w:t>
      </w:r>
      <w:r w:rsidR="003B1F1E">
        <w:t xml:space="preserve">First, one of the appointees </w:t>
      </w:r>
      <w:r>
        <w:t xml:space="preserve">must have </w:t>
      </w:r>
      <w:r w:rsidR="00AB3DAF">
        <w:t xml:space="preserve">knowledge about the impact </w:t>
      </w:r>
      <w:r w:rsidR="003B1F1E">
        <w:t xml:space="preserve">of pensions on local government. Secondly, three of the appointees are </w:t>
      </w:r>
      <w:r w:rsidR="00AF3B28">
        <w:t>chosen</w:t>
      </w:r>
      <w:r w:rsidR="003B1F1E">
        <w:t xml:space="preserve"> from a list of three candidates that are submitted to the Governor by the </w:t>
      </w:r>
      <w:r w:rsidR="00AB3DAF">
        <w:t xml:space="preserve">Kentucky League of Cities, Kentucky Association of Counties, </w:t>
      </w:r>
      <w:r w:rsidR="003B1F1E">
        <w:t xml:space="preserve">and the </w:t>
      </w:r>
      <w:r w:rsidR="00AB3DAF">
        <w:t>Ke</w:t>
      </w:r>
      <w:r w:rsidR="003B1F1E">
        <w:t>ntucky School Board Association</w:t>
      </w:r>
      <w:r w:rsidR="00A011AB">
        <w:t>, respectively</w:t>
      </w:r>
      <w:r w:rsidR="003B1F1E">
        <w:t>.</w:t>
      </w:r>
      <w:r w:rsidR="0039745C">
        <w:t xml:space="preserve"> </w:t>
      </w:r>
      <w:r w:rsidR="003B1F1E">
        <w:t xml:space="preserve">Lastly, </w:t>
      </w:r>
      <w:r w:rsidR="00AB3DAF">
        <w:t xml:space="preserve">six </w:t>
      </w:r>
      <w:r w:rsidR="003B1F1E">
        <w:t xml:space="preserve">of the </w:t>
      </w:r>
      <w:r w:rsidR="00A011AB">
        <w:t>gubernatorial</w:t>
      </w:r>
      <w:r w:rsidR="003B1F1E">
        <w:t xml:space="preserve"> appointees must </w:t>
      </w:r>
      <w:r w:rsidR="00AB3DAF">
        <w:t>have</w:t>
      </w:r>
      <w:r w:rsidR="00A011AB">
        <w:t xml:space="preserve"> the statutorily-</w:t>
      </w:r>
      <w:r w:rsidR="003B1F1E">
        <w:t>required</w:t>
      </w:r>
      <w:r w:rsidR="00AB3DAF">
        <w:t xml:space="preserve"> investment experience. </w:t>
      </w:r>
      <w:r w:rsidR="003B1F1E">
        <w:t>In addition to the elected and appointed trustees, th</w:t>
      </w:r>
      <w:r w:rsidR="00C17DC5">
        <w:t xml:space="preserve">e Secretary of the Personnel Cabinet </w:t>
      </w:r>
      <w:r w:rsidR="003B1F1E">
        <w:t>serves as an ex-officio member to make the full board a total of 17 members.</w:t>
      </w:r>
    </w:p>
    <w:p w:rsidR="003B1F1E" w:rsidRDefault="003B1F1E" w:rsidP="00761D04"/>
    <w:p w:rsidR="0068481A" w:rsidRDefault="00857871" w:rsidP="00761D04">
      <w:r>
        <w:t>Regarding the gubernatorial</w:t>
      </w:r>
      <w:r w:rsidR="003B1F1E">
        <w:t xml:space="preserve"> appointees, Mr. Eager walked through the statutory definition of investment experience.</w:t>
      </w:r>
      <w:r w:rsidR="0039745C">
        <w:t xml:space="preserve"> </w:t>
      </w:r>
      <w:r w:rsidR="003B1F1E">
        <w:t>He noted that statute requires trustee</w:t>
      </w:r>
      <w:r w:rsidR="004F0DFE">
        <w:t>s</w:t>
      </w:r>
      <w:r w:rsidR="003B1F1E">
        <w:t xml:space="preserve"> to meet any one of t</w:t>
      </w:r>
      <w:r w:rsidR="00C17DC5">
        <w:t>he</w:t>
      </w:r>
      <w:r w:rsidR="003B1F1E">
        <w:t xml:space="preserve"> following</w:t>
      </w:r>
      <w:r w:rsidR="00C17DC5">
        <w:t xml:space="preserve"> five requirements: </w:t>
      </w:r>
      <w:r w:rsidR="003B1F1E">
        <w:t xml:space="preserve">(1) be </w:t>
      </w:r>
      <w:r w:rsidR="00C17DC5">
        <w:t xml:space="preserve">a portfolio manager acting as fiduciary; </w:t>
      </w:r>
      <w:r w:rsidR="003B1F1E">
        <w:t xml:space="preserve">(2) be </w:t>
      </w:r>
      <w:r w:rsidR="00C17DC5">
        <w:t xml:space="preserve">a professional securities analyst or investment consultant; </w:t>
      </w:r>
      <w:r w:rsidR="003B1F1E">
        <w:t xml:space="preserve">(3) be </w:t>
      </w:r>
      <w:r w:rsidR="00C17DC5">
        <w:t xml:space="preserve">a current or retired employee or principal of a trust institution; </w:t>
      </w:r>
      <w:r w:rsidR="003B1F1E">
        <w:t xml:space="preserve">(4) be </w:t>
      </w:r>
      <w:r w:rsidR="00C17DC5">
        <w:t>a CFA in good standing; or</w:t>
      </w:r>
      <w:r w:rsidR="003B1F1E">
        <w:t xml:space="preserve"> (5) be</w:t>
      </w:r>
      <w:r w:rsidR="00C17DC5">
        <w:t xml:space="preserve"> a university professor, teaching investments or related studies.</w:t>
      </w:r>
    </w:p>
    <w:p w:rsidR="00C17DC5" w:rsidRDefault="00C17DC5" w:rsidP="006A7484"/>
    <w:p w:rsidR="00AF4FEB" w:rsidRDefault="005D6D9D" w:rsidP="006A7484">
      <w:r>
        <w:t xml:space="preserve">Mr. Eager </w:t>
      </w:r>
      <w:r w:rsidR="00AF4FEB">
        <w:t xml:space="preserve">provide a profile of the </w:t>
      </w:r>
      <w:r>
        <w:t>current board of truste</w:t>
      </w:r>
      <w:r w:rsidR="008B446F">
        <w:t>es and discussed the employ</w:t>
      </w:r>
      <w:r w:rsidR="00AF4FEB">
        <w:t xml:space="preserve">ment or financial background of </w:t>
      </w:r>
      <w:r w:rsidR="004F0DFE">
        <w:t>several</w:t>
      </w:r>
      <w:r w:rsidR="00AF4FEB">
        <w:t xml:space="preserve"> member</w:t>
      </w:r>
      <w:r w:rsidR="004F0DFE">
        <w:t>s</w:t>
      </w:r>
      <w:r w:rsidR="00AF4FEB">
        <w:t>.</w:t>
      </w:r>
      <w:r>
        <w:t xml:space="preserve"> </w:t>
      </w:r>
      <w:r w:rsidR="00AF4FEB">
        <w:t>In addition, he noted a few of the resp</w:t>
      </w:r>
      <w:r w:rsidR="004F0DFE">
        <w:t>onsibilities of a board member</w:t>
      </w:r>
      <w:r w:rsidR="00AF4FEB">
        <w:t>, stating that most are serving on at</w:t>
      </w:r>
      <w:r w:rsidR="008B446F">
        <w:t xml:space="preserve"> </w:t>
      </w:r>
      <w:r w:rsidR="00AF4FEB">
        <w:t xml:space="preserve">least two committees in addition to the full board and most attend 14 or more meetings during the year. Compensation for trustees, who are not employed by the state, is just $190 per meeting and some have to use personal time to attend meetings. Lastly, all trustees serve as </w:t>
      </w:r>
      <w:r w:rsidR="00050562">
        <w:t>fiduciaries an</w:t>
      </w:r>
      <w:r w:rsidR="00AF4FEB">
        <w:t xml:space="preserve">d </w:t>
      </w:r>
      <w:r w:rsidR="008B446F">
        <w:t xml:space="preserve">are </w:t>
      </w:r>
      <w:r w:rsidR="00AF4FEB">
        <w:t>subject to personal liability.</w:t>
      </w:r>
    </w:p>
    <w:p w:rsidR="00050562" w:rsidRDefault="00AF4FEB" w:rsidP="006A7484">
      <w:r>
        <w:t xml:space="preserve"> </w:t>
      </w:r>
    </w:p>
    <w:p w:rsidR="00050562" w:rsidRDefault="00786F58" w:rsidP="006A7484">
      <w:r>
        <w:t xml:space="preserve">Mr. Eager </w:t>
      </w:r>
      <w:r w:rsidR="004F0DFE">
        <w:t xml:space="preserve">walked through the trustee election process and provided a summary of recent </w:t>
      </w:r>
      <w:r w:rsidR="00AF3B28">
        <w:t>elections</w:t>
      </w:r>
      <w:r w:rsidR="004F0DFE">
        <w:t>.</w:t>
      </w:r>
      <w:r w:rsidR="0039745C">
        <w:t xml:space="preserve"> </w:t>
      </w:r>
      <w:r w:rsidR="004F0DFE">
        <w:t xml:space="preserve">The process begins in February, when the </w:t>
      </w:r>
      <w:r>
        <w:t>executive director notifies the board in writing</w:t>
      </w:r>
      <w:r w:rsidR="004F0DFE">
        <w:t xml:space="preserve"> of the election procedures.</w:t>
      </w:r>
      <w:r w:rsidR="0039745C">
        <w:t xml:space="preserve"> </w:t>
      </w:r>
      <w:r w:rsidR="004F0DFE">
        <w:t>KRS staff then</w:t>
      </w:r>
      <w:r w:rsidR="008B446F">
        <w:t xml:space="preserve"> distribute</w:t>
      </w:r>
      <w:r w:rsidR="00B10A39">
        <w:t xml:space="preserve"> a notice to the membership seeking applications, </w:t>
      </w:r>
      <w:r w:rsidR="004F0DFE">
        <w:t>which must be received prior to J</w:t>
      </w:r>
      <w:r w:rsidR="00B10A39">
        <w:t>uly 31</w:t>
      </w:r>
      <w:r w:rsidR="004F0DFE">
        <w:t>. In August, a</w:t>
      </w:r>
      <w:r w:rsidR="008B446F">
        <w:t>n</w:t>
      </w:r>
      <w:r w:rsidR="004F0DFE">
        <w:t xml:space="preserve"> information meeting is held with </w:t>
      </w:r>
      <w:r w:rsidR="007456F1">
        <w:t xml:space="preserve">candidates </w:t>
      </w:r>
      <w:r w:rsidR="004F0DFE">
        <w:t>and their</w:t>
      </w:r>
      <w:r w:rsidR="00B10A39">
        <w:t xml:space="preserve"> personal information </w:t>
      </w:r>
      <w:r w:rsidR="007456F1">
        <w:t xml:space="preserve">is </w:t>
      </w:r>
      <w:r w:rsidR="00B10A39">
        <w:t>forwarded to the Attorney General to determine constitutional compatibility</w:t>
      </w:r>
      <w:r w:rsidR="004F0DFE">
        <w:t xml:space="preserve">. The board then nominates </w:t>
      </w:r>
      <w:r w:rsidR="00B10A39">
        <w:t>up to three eligible candidates for each vacancy before September 30,</w:t>
      </w:r>
      <w:r w:rsidR="004F0DFE">
        <w:t xml:space="preserve"> but any member not nominated by the board has until November 30 to file a petition and be added to </w:t>
      </w:r>
      <w:r w:rsidR="008B446F">
        <w:t xml:space="preserve">the </w:t>
      </w:r>
      <w:r w:rsidR="004F0DFE">
        <w:t>ballot.</w:t>
      </w:r>
      <w:r w:rsidR="0039745C">
        <w:t xml:space="preserve"> </w:t>
      </w:r>
      <w:r w:rsidR="004F0DFE">
        <w:t>B</w:t>
      </w:r>
      <w:r w:rsidR="00B10A39">
        <w:t>allots are prepared by December 31</w:t>
      </w:r>
      <w:r w:rsidR="004F0DFE">
        <w:t xml:space="preserve"> and</w:t>
      </w:r>
      <w:r w:rsidR="00B10A39">
        <w:t xml:space="preserve"> mailed </w:t>
      </w:r>
      <w:r w:rsidR="004F0DFE">
        <w:t xml:space="preserve">to the membership </w:t>
      </w:r>
      <w:r w:rsidR="00B10A39">
        <w:t>on January 20</w:t>
      </w:r>
      <w:r w:rsidR="004F0DFE">
        <w:t>. Returned ballots are ma</w:t>
      </w:r>
      <w:r w:rsidR="004466D1">
        <w:t>i</w:t>
      </w:r>
      <w:r w:rsidR="004F0DFE">
        <w:t>led to an external auditor, who tabulates the results, and must</w:t>
      </w:r>
      <w:r w:rsidR="00B10A39">
        <w:t xml:space="preserve"> be postmarked by March 1</w:t>
      </w:r>
      <w:r w:rsidR="004F0DFE">
        <w:t>. The</w:t>
      </w:r>
      <w:r w:rsidR="00B10A39">
        <w:t xml:space="preserve"> external auditor certifies the votes by March 15,</w:t>
      </w:r>
      <w:r w:rsidR="00082618">
        <w:t xml:space="preserve"> winners are announced and</w:t>
      </w:r>
      <w:r w:rsidR="004F0DFE">
        <w:t xml:space="preserve"> </w:t>
      </w:r>
      <w:r w:rsidR="00B10A39">
        <w:t xml:space="preserve">begin </w:t>
      </w:r>
      <w:r w:rsidR="004F0DFE">
        <w:t xml:space="preserve">serving </w:t>
      </w:r>
      <w:r w:rsidR="007456F1">
        <w:t>their term</w:t>
      </w:r>
      <w:r w:rsidR="00B10A39">
        <w:t xml:space="preserve"> April 1.</w:t>
      </w:r>
    </w:p>
    <w:p w:rsidR="00B10A39" w:rsidRDefault="00B10A39" w:rsidP="006A7484"/>
    <w:p w:rsidR="00B10A39" w:rsidRDefault="00B10A39" w:rsidP="006A7484">
      <w:r>
        <w:lastRenderedPageBreak/>
        <w:t xml:space="preserve">Mr. Eager </w:t>
      </w:r>
      <w:r w:rsidR="004466D1">
        <w:t xml:space="preserve">reviewed a summary of recent elections for each plan. </w:t>
      </w:r>
      <w:r>
        <w:t>In 2018</w:t>
      </w:r>
      <w:r w:rsidR="004466D1">
        <w:t>,</w:t>
      </w:r>
      <w:r>
        <w:t xml:space="preserve"> KERS </w:t>
      </w:r>
      <w:r w:rsidR="00BA0D48">
        <w:t>mailed</w:t>
      </w:r>
      <w:r w:rsidR="006E70E4">
        <w:t xml:space="preserve"> 132,551 ballots with</w:t>
      </w:r>
      <w:r>
        <w:t xml:space="preserve"> 9 percent </w:t>
      </w:r>
      <w:r w:rsidR="00F8222B">
        <w:t xml:space="preserve">voter </w:t>
      </w:r>
      <w:r>
        <w:t>response. In 2017</w:t>
      </w:r>
      <w:r w:rsidR="004466D1">
        <w:t>,</w:t>
      </w:r>
      <w:r>
        <w:t xml:space="preserve"> CERS </w:t>
      </w:r>
      <w:r w:rsidR="00BA0D48">
        <w:t>mailed</w:t>
      </w:r>
      <w:r w:rsidR="006E70E4">
        <w:t xml:space="preserve"> 223,764 ballots for</w:t>
      </w:r>
      <w:r>
        <w:t xml:space="preserve"> </w:t>
      </w:r>
      <w:r w:rsidR="004466D1">
        <w:t>a</w:t>
      </w:r>
      <w:r>
        <w:t xml:space="preserve"> special election with 5 percent voter response and</w:t>
      </w:r>
      <w:r w:rsidR="008B446F">
        <w:t>,</w:t>
      </w:r>
      <w:r>
        <w:t xml:space="preserve"> </w:t>
      </w:r>
      <w:r w:rsidR="00596B26">
        <w:t>in the same year</w:t>
      </w:r>
      <w:r w:rsidR="008B446F">
        <w:t>,</w:t>
      </w:r>
      <w:r w:rsidR="00596B26">
        <w:t xml:space="preserve"> CERS </w:t>
      </w:r>
      <w:r w:rsidR="00BA0D48">
        <w:t>mailed</w:t>
      </w:r>
      <w:r w:rsidR="006E70E4">
        <w:t xml:space="preserve"> 227,829 ballots for</w:t>
      </w:r>
      <w:r w:rsidR="004466D1">
        <w:t xml:space="preserve"> the</w:t>
      </w:r>
      <w:r w:rsidR="00596B26">
        <w:t xml:space="preserve"> </w:t>
      </w:r>
      <w:r>
        <w:t>regula</w:t>
      </w:r>
      <w:r w:rsidR="00596B26">
        <w:t>r</w:t>
      </w:r>
      <w:r>
        <w:t xml:space="preserve"> election</w:t>
      </w:r>
      <w:r w:rsidR="00596B26">
        <w:t xml:space="preserve"> with 11 percent </w:t>
      </w:r>
      <w:r w:rsidR="00F8222B">
        <w:t xml:space="preserve">voter </w:t>
      </w:r>
      <w:r w:rsidR="00596B26">
        <w:t>response. In 2011</w:t>
      </w:r>
      <w:r w:rsidR="004466D1">
        <w:t>,</w:t>
      </w:r>
      <w:r w:rsidR="00596B26">
        <w:t xml:space="preserve"> SPRS </w:t>
      </w:r>
      <w:r w:rsidR="00BA0D48">
        <w:t xml:space="preserve">mailed </w:t>
      </w:r>
      <w:r w:rsidR="006E70E4">
        <w:t xml:space="preserve">2,521 ballots with </w:t>
      </w:r>
      <w:r w:rsidR="00596B26">
        <w:t>23 percent voter response.</w:t>
      </w:r>
    </w:p>
    <w:p w:rsidR="00596B26" w:rsidRDefault="00596B26" w:rsidP="006A7484"/>
    <w:p w:rsidR="00596B26" w:rsidRDefault="00596B26" w:rsidP="006A7484">
      <w:r>
        <w:t>In closing, Mr. Eager</w:t>
      </w:r>
      <w:r w:rsidR="004466D1">
        <w:t xml:space="preserve"> discussed two </w:t>
      </w:r>
      <w:r>
        <w:t>recommended changes to reduce cost and improve participatio</w:t>
      </w:r>
      <w:r w:rsidR="00426B7E">
        <w:t>n. First</w:t>
      </w:r>
      <w:r w:rsidR="004466D1">
        <w:t xml:space="preserve">, KRS is recommending to </w:t>
      </w:r>
      <w:r w:rsidR="008B446F">
        <w:t>synchronize</w:t>
      </w:r>
      <w:r w:rsidR="004466D1">
        <w:t xml:space="preserve"> two separate </w:t>
      </w:r>
      <w:r w:rsidR="00426B7E">
        <w:t>CERS</w:t>
      </w:r>
      <w:r>
        <w:t xml:space="preserve"> elections </w:t>
      </w:r>
      <w:r w:rsidR="008B446F">
        <w:t>so they may occur simultaneously</w:t>
      </w:r>
      <w:r>
        <w:t xml:space="preserve">. </w:t>
      </w:r>
      <w:r w:rsidR="004466D1">
        <w:t xml:space="preserve">Making this change would eliminate one election, which in 2017 cost </w:t>
      </w:r>
      <w:r>
        <w:t xml:space="preserve">$97,271, most of which </w:t>
      </w:r>
      <w:r w:rsidR="008B446F">
        <w:t>was</w:t>
      </w:r>
      <w:r>
        <w:t xml:space="preserve"> postage. Secondly, </w:t>
      </w:r>
      <w:r w:rsidR="004466D1">
        <w:t xml:space="preserve">KRS would like </w:t>
      </w:r>
      <w:r w:rsidR="008B446F">
        <w:t>authorization to allow</w:t>
      </w:r>
      <w:r w:rsidR="004466D1">
        <w:t xml:space="preserve"> </w:t>
      </w:r>
      <w:r>
        <w:t>electronic balloting</w:t>
      </w:r>
      <w:r w:rsidR="004466D1">
        <w:t xml:space="preserve"> for </w:t>
      </w:r>
      <w:r w:rsidR="008B446F">
        <w:t>trustee elections</w:t>
      </w:r>
      <w:r w:rsidR="004466D1">
        <w:t>. He stated that KRS currently has email coverage for about 50 percent of their membership and that</w:t>
      </w:r>
      <w:r w:rsidR="008B446F">
        <w:t xml:space="preserve"> percentage</w:t>
      </w:r>
      <w:r w:rsidR="004466D1">
        <w:t xml:space="preserve"> is growing. Making this change would initially save an estimated $25,000 and</w:t>
      </w:r>
      <w:r w:rsidR="008B446F">
        <w:t>,</w:t>
      </w:r>
      <w:r w:rsidR="004466D1">
        <w:t xml:space="preserve"> as more members began using it</w:t>
      </w:r>
      <w:r w:rsidR="008B446F">
        <w:t>,</w:t>
      </w:r>
      <w:r w:rsidR="004466D1">
        <w:t xml:space="preserve"> could save up to </w:t>
      </w:r>
      <w:r>
        <w:t>$40,000 per election.</w:t>
      </w:r>
    </w:p>
    <w:p w:rsidR="00B858DB" w:rsidRDefault="00B858DB" w:rsidP="006A7484"/>
    <w:p w:rsidR="00B858DB" w:rsidRDefault="00B858DB" w:rsidP="006A7484">
      <w:r>
        <w:t xml:space="preserve">In response to a question from </w:t>
      </w:r>
      <w:r w:rsidR="00CF13F9">
        <w:t>Senator Bowen, Mr. Eager stated the Attorney General</w:t>
      </w:r>
      <w:r>
        <w:t xml:space="preserve"> determines whether or not a member meets the qualifications of a trustee, plus S</w:t>
      </w:r>
      <w:r w:rsidR="00C34F42">
        <w:t xml:space="preserve">enate </w:t>
      </w:r>
      <w:r>
        <w:t>B</w:t>
      </w:r>
      <w:r w:rsidR="00C34F42">
        <w:t>ill</w:t>
      </w:r>
      <w:r>
        <w:t xml:space="preserve"> 2 </w:t>
      </w:r>
      <w:r w:rsidR="00C34F42">
        <w:t>requires</w:t>
      </w:r>
      <w:r>
        <w:t xml:space="preserve"> anyon</w:t>
      </w:r>
      <w:r w:rsidR="00426B7E">
        <w:t>e appointed by the Governor</w:t>
      </w:r>
      <w:r w:rsidR="00C34F42">
        <w:t xml:space="preserve"> to be confirmed by the Senate.</w:t>
      </w:r>
    </w:p>
    <w:p w:rsidR="00B858DB" w:rsidRDefault="00B858DB" w:rsidP="006A7484"/>
    <w:p w:rsidR="00B858DB" w:rsidRDefault="0085273D" w:rsidP="006A7484">
      <w:r>
        <w:t>In response to a question from Representative Miller</w:t>
      </w:r>
      <w:r w:rsidR="00C34F42">
        <w:t xml:space="preserve"> regarding past KRS housekeeping bills, </w:t>
      </w:r>
      <w:r>
        <w:t>Mr. Eager stated there was a housekeeping bill passed in 2017</w:t>
      </w:r>
      <w:r w:rsidR="00C34F42">
        <w:t xml:space="preserve"> </w:t>
      </w:r>
      <w:r>
        <w:t>and a prior one in 2011.</w:t>
      </w:r>
      <w:r w:rsidR="00C34F42">
        <w:t xml:space="preserve"> Representative Miller added </w:t>
      </w:r>
      <w:r w:rsidR="00C0003D">
        <w:t xml:space="preserve">that, </w:t>
      </w:r>
      <w:r w:rsidR="00C34F42">
        <w:t>in 2017, KRS had two housekeeping bills, one with a financial impact and one without.</w:t>
      </w:r>
      <w:r w:rsidR="0039745C">
        <w:t xml:space="preserve"> </w:t>
      </w:r>
      <w:r w:rsidR="00C34F42">
        <w:t>T</w:t>
      </w:r>
      <w:r>
        <w:t xml:space="preserve">he financial impact </w:t>
      </w:r>
      <w:r w:rsidR="00C34F42">
        <w:t xml:space="preserve">bill, </w:t>
      </w:r>
      <w:r>
        <w:t xml:space="preserve">which </w:t>
      </w:r>
      <w:r w:rsidR="00C34F42">
        <w:t xml:space="preserve">did </w:t>
      </w:r>
      <w:r w:rsidRPr="00C34F42">
        <w:t>not pass,</w:t>
      </w:r>
      <w:r>
        <w:t xml:space="preserve"> </w:t>
      </w:r>
      <w:r w:rsidR="00C34F42">
        <w:t xml:space="preserve">included language to </w:t>
      </w:r>
      <w:r w:rsidR="00C0003D">
        <w:t>enable</w:t>
      </w:r>
      <w:r>
        <w:t xml:space="preserve"> electronic voting</w:t>
      </w:r>
      <w:r w:rsidR="00C34F42">
        <w:t xml:space="preserve">. </w:t>
      </w:r>
      <w:r w:rsidR="00C0003D">
        <w:t>Representative Miller</w:t>
      </w:r>
      <w:r w:rsidR="00C34F42">
        <w:t xml:space="preserve"> expressed his intent </w:t>
      </w:r>
      <w:r>
        <w:t xml:space="preserve">to </w:t>
      </w:r>
      <w:r w:rsidR="000E65F8">
        <w:t xml:space="preserve">introduce </w:t>
      </w:r>
      <w:r w:rsidR="00C34F42">
        <w:t xml:space="preserve">a similar </w:t>
      </w:r>
      <w:r w:rsidR="00451E63">
        <w:t xml:space="preserve">bill </w:t>
      </w:r>
      <w:r w:rsidR="000E65F8">
        <w:t xml:space="preserve">again </w:t>
      </w:r>
      <w:r w:rsidR="00C34F42">
        <w:t>and include</w:t>
      </w:r>
      <w:r w:rsidR="00C0003D">
        <w:t xml:space="preserve"> the proposal</w:t>
      </w:r>
      <w:r w:rsidR="00C34F42">
        <w:t xml:space="preserve"> as a </w:t>
      </w:r>
      <w:r w:rsidR="000E65F8">
        <w:t>PPOB recommendation. In re</w:t>
      </w:r>
      <w:r w:rsidR="00C34F42">
        <w:t xml:space="preserve">sponse to a follow up question, </w:t>
      </w:r>
      <w:r w:rsidR="000E65F8">
        <w:t>Mr. Eager</w:t>
      </w:r>
      <w:r w:rsidR="00C34F42">
        <w:t xml:space="preserve"> confirmed that </w:t>
      </w:r>
      <w:r w:rsidR="000E65F8">
        <w:t xml:space="preserve">anyone still wanting </w:t>
      </w:r>
      <w:r w:rsidR="00C34F42">
        <w:t xml:space="preserve">to vote by </w:t>
      </w:r>
      <w:r w:rsidR="000E65F8">
        <w:t xml:space="preserve">paper ballot </w:t>
      </w:r>
      <w:r w:rsidR="00451E63">
        <w:t>would</w:t>
      </w:r>
      <w:r w:rsidR="00C34F42">
        <w:t xml:space="preserve"> be able to do so and </w:t>
      </w:r>
      <w:r w:rsidR="000E65F8">
        <w:t>the integrity of both the pap</w:t>
      </w:r>
      <w:r w:rsidR="00DE483A">
        <w:t xml:space="preserve">er and electronic vote </w:t>
      </w:r>
      <w:r w:rsidR="00C0003D">
        <w:t>would</w:t>
      </w:r>
      <w:r w:rsidR="00DE483A">
        <w:t xml:space="preserve"> be ensured.</w:t>
      </w:r>
    </w:p>
    <w:p w:rsidR="000E65F8" w:rsidRDefault="000E65F8" w:rsidP="006A7484"/>
    <w:p w:rsidR="002473CB" w:rsidRDefault="009157B7" w:rsidP="006A7484">
      <w:r>
        <w:t>In response to</w:t>
      </w:r>
      <w:r w:rsidR="000E65F8">
        <w:t xml:space="preserve"> question</w:t>
      </w:r>
      <w:r>
        <w:t>s</w:t>
      </w:r>
      <w:r w:rsidR="000E65F8">
        <w:t xml:space="preserve"> from Represent</w:t>
      </w:r>
      <w:r w:rsidR="00A43281">
        <w:t>ative Simpson</w:t>
      </w:r>
      <w:r w:rsidR="001E2018">
        <w:t xml:space="preserve"> with regards to liability insurance</w:t>
      </w:r>
      <w:r w:rsidR="00A43281">
        <w:t>,</w:t>
      </w:r>
      <w:r w:rsidR="001E2018">
        <w:t xml:space="preserve"> </w:t>
      </w:r>
      <w:r w:rsidR="00A43281">
        <w:t xml:space="preserve">Mr. Eager </w:t>
      </w:r>
      <w:r w:rsidR="001E2018">
        <w:t xml:space="preserve">confirmed that </w:t>
      </w:r>
      <w:r>
        <w:t>KRS has</w:t>
      </w:r>
      <w:r w:rsidR="007C4984">
        <w:t xml:space="preserve"> </w:t>
      </w:r>
      <w:r w:rsidR="001E2018">
        <w:t xml:space="preserve">a </w:t>
      </w:r>
      <w:r w:rsidR="000E65F8">
        <w:t>$5 million insurance</w:t>
      </w:r>
      <w:r w:rsidR="001E2018">
        <w:t xml:space="preserve"> policy with a </w:t>
      </w:r>
      <w:r w:rsidR="000E65F8">
        <w:t>$500,000 deductible. The policy premium costs approximately $365,000</w:t>
      </w:r>
      <w:r w:rsidR="00544E54">
        <w:t xml:space="preserve"> per year</w:t>
      </w:r>
      <w:r w:rsidR="000E65F8">
        <w:t xml:space="preserve">. </w:t>
      </w:r>
      <w:r w:rsidR="001E2018">
        <w:t xml:space="preserve">In response to a follow up question regarding if personal assets of trustees might be at risk, Mr. Eager asked </w:t>
      </w:r>
      <w:r w:rsidR="002C0DF6">
        <w:t>Mr. Blackwell</w:t>
      </w:r>
      <w:r w:rsidR="001E2018">
        <w:t xml:space="preserve"> to assist with response. Mr. Blackwell</w:t>
      </w:r>
      <w:r w:rsidR="00A43281">
        <w:t xml:space="preserve"> stated</w:t>
      </w:r>
      <w:r>
        <w:t xml:space="preserve"> KRS is liable for </w:t>
      </w:r>
      <w:r w:rsidR="00976572">
        <w:t>trustees’</w:t>
      </w:r>
      <w:r>
        <w:t xml:space="preserve"> proper expenses, whi</w:t>
      </w:r>
      <w:r w:rsidR="001E2018">
        <w:t>ch would</w:t>
      </w:r>
      <w:r w:rsidR="00976572">
        <w:t xml:space="preserve"> include attorney fees. However, he</w:t>
      </w:r>
      <w:r w:rsidR="001E2018">
        <w:t xml:space="preserve"> noted that in many cases the </w:t>
      </w:r>
      <w:r w:rsidR="002473CB">
        <w:t xml:space="preserve">standard </w:t>
      </w:r>
      <w:r w:rsidR="001E2018">
        <w:t xml:space="preserve">rate </w:t>
      </w:r>
      <w:r w:rsidR="002473CB">
        <w:t xml:space="preserve">approved by the state contract review committee </w:t>
      </w:r>
      <w:r w:rsidR="001E2018">
        <w:t>is material</w:t>
      </w:r>
      <w:r w:rsidR="00976572">
        <w:t>ly</w:t>
      </w:r>
      <w:r w:rsidR="001E2018">
        <w:t xml:space="preserve"> less than </w:t>
      </w:r>
      <w:r w:rsidR="002473CB">
        <w:t>most attorneys</w:t>
      </w:r>
      <w:r w:rsidR="00976572">
        <w:t xml:space="preserve"> will accept, which </w:t>
      </w:r>
      <w:r w:rsidR="002473CB">
        <w:t>has become an issue for some</w:t>
      </w:r>
      <w:r w:rsidR="00976572">
        <w:t xml:space="preserve"> lawsuits</w:t>
      </w:r>
      <w:r w:rsidR="002473CB">
        <w:t xml:space="preserve">. </w:t>
      </w:r>
      <w:r>
        <w:t xml:space="preserve">In a follow up </w:t>
      </w:r>
      <w:r w:rsidR="007C4984">
        <w:t>question from Representative Simpson</w:t>
      </w:r>
      <w:r w:rsidR="00F90EA1">
        <w:t xml:space="preserve"> </w:t>
      </w:r>
      <w:r w:rsidR="00976572">
        <w:t>seeking</w:t>
      </w:r>
      <w:r w:rsidR="002473CB">
        <w:t xml:space="preserve"> a reason </w:t>
      </w:r>
      <w:r w:rsidR="00976572">
        <w:t>why state employees are not</w:t>
      </w:r>
      <w:r w:rsidR="002473CB">
        <w:t xml:space="preserve"> compensated for serving on the board, </w:t>
      </w:r>
      <w:r w:rsidR="007C4984">
        <w:t>Mr. Eager stated</w:t>
      </w:r>
      <w:r w:rsidR="00F90EA1">
        <w:t xml:space="preserve"> he believes it </w:t>
      </w:r>
      <w:r w:rsidR="002473CB">
        <w:t>is a bit unfair.</w:t>
      </w:r>
      <w:r w:rsidR="00814865">
        <w:t xml:space="preserve"> Representative Simpson recommended </w:t>
      </w:r>
      <w:r w:rsidR="002473CB">
        <w:t xml:space="preserve">KRS </w:t>
      </w:r>
      <w:r w:rsidR="00814865">
        <w:t xml:space="preserve">bring forth </w:t>
      </w:r>
      <w:r w:rsidR="002473CB">
        <w:t>a recommendation to</w:t>
      </w:r>
      <w:r w:rsidR="00814865">
        <w:t xml:space="preserve"> address issues</w:t>
      </w:r>
      <w:r w:rsidR="002473CB">
        <w:t xml:space="preserve"> like this to ensure quality individuals </w:t>
      </w:r>
      <w:r w:rsidR="00976572">
        <w:t xml:space="preserve">are </w:t>
      </w:r>
      <w:r w:rsidR="002473CB">
        <w:t>serving on the board.</w:t>
      </w:r>
    </w:p>
    <w:p w:rsidR="00964F23" w:rsidRDefault="002473CB" w:rsidP="006A7484">
      <w:r>
        <w:t xml:space="preserve"> </w:t>
      </w:r>
    </w:p>
    <w:p w:rsidR="00964F23" w:rsidRDefault="00964F23" w:rsidP="006A7484">
      <w:r>
        <w:lastRenderedPageBreak/>
        <w:t xml:space="preserve">Senator Bowen commented that </w:t>
      </w:r>
      <w:r w:rsidR="000B3A10">
        <w:t xml:space="preserve">at the end of the year </w:t>
      </w:r>
      <w:r>
        <w:t xml:space="preserve">the </w:t>
      </w:r>
      <w:r w:rsidR="00845E20">
        <w:t>C</w:t>
      </w:r>
      <w:r>
        <w:t>hairs will b</w:t>
      </w:r>
      <w:r w:rsidR="000B3A10">
        <w:t>e requesting</w:t>
      </w:r>
      <w:r>
        <w:t xml:space="preserve"> the members to bring suggestions forward</w:t>
      </w:r>
      <w:r w:rsidR="000B3A10">
        <w:t xml:space="preserve"> for</w:t>
      </w:r>
      <w:r>
        <w:t xml:space="preserve"> legislation that would affect the systems.</w:t>
      </w:r>
    </w:p>
    <w:p w:rsidR="00964F23" w:rsidRDefault="00964F23" w:rsidP="006A7484"/>
    <w:p w:rsidR="00964F23" w:rsidRDefault="00964F23" w:rsidP="006A7484">
      <w:r>
        <w:rPr>
          <w:b/>
        </w:rPr>
        <w:t>Trustee Election Overview – TRS</w:t>
      </w:r>
    </w:p>
    <w:p w:rsidR="00964F23" w:rsidRDefault="00964F23" w:rsidP="006A7484">
      <w:r>
        <w:t>Beau B</w:t>
      </w:r>
      <w:r w:rsidR="004C4BB3">
        <w:t>arnes, Deputy Executive Secretary and General Counsel</w:t>
      </w:r>
      <w:r>
        <w:t xml:space="preserve">, TRS, </w:t>
      </w:r>
      <w:r w:rsidR="008D1E8C">
        <w:t>provided an overview of the TRS board of trustees, the process by which they are elected, as well as a summary of recent elections. He began with a profile of the 11 member board, which is established by KRS 161.250. The board has two ex-officio members, the education commissioner and state treasurer, who serve by virtue of their office.</w:t>
      </w:r>
      <w:r w:rsidR="0039745C">
        <w:t xml:space="preserve"> </w:t>
      </w:r>
      <w:r w:rsidR="00D772A8">
        <w:t xml:space="preserve">In addition, there are two governor appointed trustees, </w:t>
      </w:r>
      <w:r w:rsidR="004A0AAC">
        <w:t>who,</w:t>
      </w:r>
      <w:r w:rsidR="00D772A8">
        <w:t xml:space="preserve"> much like KRS, are required to </w:t>
      </w:r>
      <w:r w:rsidR="004A0AAC">
        <w:t>possess statutorily-defined</w:t>
      </w:r>
      <w:r w:rsidR="00D772A8">
        <w:t xml:space="preserve"> investment expertise. The remaining seven members </w:t>
      </w:r>
      <w:r w:rsidR="006D7230">
        <w:t>are elected by</w:t>
      </w:r>
      <w:r w:rsidR="00D772A8">
        <w:t xml:space="preserve"> TRS membership, </w:t>
      </w:r>
      <w:r w:rsidR="00593ED4">
        <w:t xml:space="preserve">of whom </w:t>
      </w:r>
      <w:r w:rsidR="00D772A8">
        <w:t xml:space="preserve">four must be active teachers, one a retired teacher, and two from outside the teaching profession. </w:t>
      </w:r>
      <w:r w:rsidR="00370425">
        <w:t>Board member</w:t>
      </w:r>
      <w:r w:rsidR="007C2893">
        <w:t>s</w:t>
      </w:r>
      <w:r w:rsidR="00370425">
        <w:t xml:space="preserve"> are term limited and can serve</w:t>
      </w:r>
      <w:r w:rsidR="007C2893">
        <w:t xml:space="preserve"> </w:t>
      </w:r>
      <w:r w:rsidR="00D772A8">
        <w:t>up to thr</w:t>
      </w:r>
      <w:r w:rsidR="00370425">
        <w:t>ee consecutive four year terms</w:t>
      </w:r>
      <w:r w:rsidR="00D772A8">
        <w:t xml:space="preserve"> before an absence is required. A</w:t>
      </w:r>
      <w:r w:rsidR="007C2893">
        <w:t>fter</w:t>
      </w:r>
      <w:r w:rsidR="00D772A8">
        <w:t xml:space="preserve"> a break, a</w:t>
      </w:r>
      <w:r w:rsidR="007C2893">
        <w:t xml:space="preserve"> member can return</w:t>
      </w:r>
      <w:r w:rsidR="00D772A8">
        <w:t xml:space="preserve"> to the board</w:t>
      </w:r>
      <w:r w:rsidR="007C2893">
        <w:t xml:space="preserve"> for one more four year term</w:t>
      </w:r>
      <w:r w:rsidR="00370425">
        <w:t>.</w:t>
      </w:r>
    </w:p>
    <w:p w:rsidR="007C2893" w:rsidRDefault="007C2893" w:rsidP="006A7484"/>
    <w:p w:rsidR="00FD1A9D" w:rsidRDefault="007C2893" w:rsidP="00EC2CA8">
      <w:r>
        <w:t>Mr. Barnes discussed the</w:t>
      </w:r>
      <w:r w:rsidR="00D772A8">
        <w:t xml:space="preserve"> trustee election process, which is also established by KRS 161.260. He noted that the process </w:t>
      </w:r>
      <w:r w:rsidR="00D91494">
        <w:t>has been</w:t>
      </w:r>
      <w:r w:rsidR="00D772A8">
        <w:t xml:space="preserve"> largely unchanged since TRS was created. TRS has a single election each year</w:t>
      </w:r>
      <w:r w:rsidR="00D91494">
        <w:t>.</w:t>
      </w:r>
      <w:r w:rsidR="003E04C7">
        <w:t xml:space="preserve"> </w:t>
      </w:r>
      <w:r w:rsidR="00D91494">
        <w:t>T</w:t>
      </w:r>
      <w:r w:rsidR="003E04C7">
        <w:t xml:space="preserve">wo of the seven elected trustees </w:t>
      </w:r>
      <w:r w:rsidR="00D91494">
        <w:t>are subject to election</w:t>
      </w:r>
      <w:r w:rsidR="003E04C7">
        <w:t xml:space="preserve"> in most years</w:t>
      </w:r>
      <w:r w:rsidR="00D91494">
        <w:t>. E</w:t>
      </w:r>
      <w:r w:rsidR="003E04C7">
        <w:t xml:space="preserve">very fourth year </w:t>
      </w:r>
      <w:r w:rsidR="00D91494">
        <w:t>only</w:t>
      </w:r>
      <w:r w:rsidR="003E04C7">
        <w:t xml:space="preserve"> one elected trustee</w:t>
      </w:r>
      <w:r w:rsidR="00D91494">
        <w:t xml:space="preserve"> is elected</w:t>
      </w:r>
      <w:r w:rsidR="003E04C7">
        <w:t>.</w:t>
      </w:r>
      <w:r w:rsidR="0039745C">
        <w:t xml:space="preserve"> </w:t>
      </w:r>
      <w:r w:rsidR="003E04C7">
        <w:t>Elections are completed by June 1 of each year and trustee terms begin on July 1 of each year.</w:t>
      </w:r>
      <w:r w:rsidR="0039745C">
        <w:t xml:space="preserve"> </w:t>
      </w:r>
      <w:r w:rsidR="003E04C7">
        <w:t>Two candidates are selected by a 13 member</w:t>
      </w:r>
      <w:r w:rsidR="00D65EE3">
        <w:t xml:space="preserve"> nominating committee</w:t>
      </w:r>
      <w:r w:rsidR="003E04C7">
        <w:t xml:space="preserve">, which consists of an </w:t>
      </w:r>
      <w:r w:rsidR="00D65EE3">
        <w:t>active member from each of the 12 Kentucky Education Association</w:t>
      </w:r>
      <w:r w:rsidR="003E04C7">
        <w:t xml:space="preserve"> </w:t>
      </w:r>
      <w:r w:rsidR="00D65EE3">
        <w:t>districts</w:t>
      </w:r>
      <w:r w:rsidR="006137CB">
        <w:t>,</w:t>
      </w:r>
      <w:r w:rsidR="00D65EE3">
        <w:t xml:space="preserve"> </w:t>
      </w:r>
      <w:r w:rsidR="003E04C7">
        <w:t xml:space="preserve">along with one retired member. TRS prepares and mails paper ballots to each member in early May, </w:t>
      </w:r>
      <w:r w:rsidR="006137CB">
        <w:t>and each mailing</w:t>
      </w:r>
      <w:r w:rsidR="003E04C7">
        <w:t xml:space="preserve"> includes biographies of each can</w:t>
      </w:r>
      <w:r w:rsidR="006137CB">
        <w:t>d</w:t>
      </w:r>
      <w:r w:rsidR="003E04C7">
        <w:t>idate and prepaid return postage.</w:t>
      </w:r>
      <w:r w:rsidR="0039745C">
        <w:t xml:space="preserve"> </w:t>
      </w:r>
      <w:r w:rsidR="003E04C7">
        <w:t>All ballots have a tracking number for security purpose. Returned ballots</w:t>
      </w:r>
      <w:r w:rsidR="00EC2CA8">
        <w:t xml:space="preserve"> must be postmarked by May 31 and are mailed to the </w:t>
      </w:r>
      <w:r w:rsidR="00EC2CA8" w:rsidRPr="00BF5F4B">
        <w:t>Kentucky Department of Education</w:t>
      </w:r>
      <w:r w:rsidR="00EC2CA8">
        <w:t>, where the Commissioner tabulates and provides results to TRS. Results are announced during the June trustee meeting</w:t>
      </w:r>
      <w:r w:rsidR="004F6440">
        <w:t>,</w:t>
      </w:r>
      <w:r w:rsidR="00EC2CA8">
        <w:t xml:space="preserve"> and Mr. Barnes stated all </w:t>
      </w:r>
      <w:r w:rsidR="004F6440">
        <w:t xml:space="preserve">election </w:t>
      </w:r>
      <w:r w:rsidR="00EC2CA8">
        <w:t xml:space="preserve">expenses </w:t>
      </w:r>
      <w:r w:rsidR="004F6440">
        <w:t>are paid</w:t>
      </w:r>
      <w:r w:rsidR="00EC2CA8">
        <w:t xml:space="preserve"> from the TRS general expense fund.</w:t>
      </w:r>
      <w:r w:rsidR="0039745C">
        <w:t xml:space="preserve"> </w:t>
      </w:r>
      <w:r w:rsidR="00EC2CA8">
        <w:t>Lastly, Mr. Barnes noted the paper ballot process served two purposes. While the primary focus was electing trustees, a secondary purpose was the ability to keep member and retiree addresses current.</w:t>
      </w:r>
    </w:p>
    <w:p w:rsidR="00FD1A9D" w:rsidRDefault="00FD1A9D" w:rsidP="006A7484"/>
    <w:p w:rsidR="00EC2CA8" w:rsidRDefault="00FD1A9D" w:rsidP="006A7484">
      <w:r>
        <w:t xml:space="preserve">Mr. Barnes </w:t>
      </w:r>
      <w:r w:rsidR="00EC2CA8">
        <w:t>reviewed the cost and participation of the two most recent trustee elections. For the 2017 election, a total of 114,913 ballots were mailed, the total cost was $65,040, and participation was 11 percent. The 2018 election included 113,642 ballots mailed, a total cost of $64,866, and participation was 12 percent.</w:t>
      </w:r>
    </w:p>
    <w:p w:rsidR="00EC2CA8" w:rsidRDefault="00EC2CA8" w:rsidP="006A7484"/>
    <w:p w:rsidR="0070706B" w:rsidRDefault="00932FB8" w:rsidP="006A7484">
      <w:r>
        <w:t xml:space="preserve">In response to </w:t>
      </w:r>
      <w:r w:rsidR="0070706B">
        <w:t>question</w:t>
      </w:r>
      <w:r>
        <w:t>s</w:t>
      </w:r>
      <w:r w:rsidR="0070706B">
        <w:t xml:space="preserve"> from S</w:t>
      </w:r>
      <w:r w:rsidR="00A43281">
        <w:t>enator Bowen</w:t>
      </w:r>
      <w:r w:rsidR="00F32BF0">
        <w:t xml:space="preserve"> regarding how p</w:t>
      </w:r>
      <w:r w:rsidR="00021892">
        <w:t>otential candidates are identified</w:t>
      </w:r>
      <w:r w:rsidR="00A43281">
        <w:t xml:space="preserve">, Mr. Barnes </w:t>
      </w:r>
      <w:r w:rsidR="00021892">
        <w:t>responded that</w:t>
      </w:r>
      <w:r w:rsidR="00C60B21">
        <w:t>,</w:t>
      </w:r>
      <w:r w:rsidR="00021892">
        <w:t xml:space="preserve"> during </w:t>
      </w:r>
      <w:r>
        <w:t>the nominating process</w:t>
      </w:r>
      <w:r w:rsidR="00C60B21">
        <w:t>,</w:t>
      </w:r>
      <w:r>
        <w:t xml:space="preserve"> active and </w:t>
      </w:r>
      <w:r w:rsidR="007E501C">
        <w:t>retired</w:t>
      </w:r>
      <w:r>
        <w:t xml:space="preserve"> teachers </w:t>
      </w:r>
      <w:r w:rsidR="00021892">
        <w:t>often suggest</w:t>
      </w:r>
      <w:r>
        <w:t xml:space="preserve"> candidates, </w:t>
      </w:r>
      <w:r w:rsidR="00021892">
        <w:t xml:space="preserve">some may be a </w:t>
      </w:r>
      <w:r w:rsidR="007E501C">
        <w:t>self-recommendation</w:t>
      </w:r>
      <w:r w:rsidR="00021892">
        <w:t>, or others may write or suggest someone be considered.</w:t>
      </w:r>
      <w:r>
        <w:t xml:space="preserve"> </w:t>
      </w:r>
      <w:r w:rsidR="00021892">
        <w:t xml:space="preserve">In response to a follow up question regarding if TRS had considered electronic ballots, Mr. Barnes stated TRS had not. He referenced the </w:t>
      </w:r>
      <w:r w:rsidR="00021892">
        <w:lastRenderedPageBreak/>
        <w:t xml:space="preserve">use of paper ballots to confirm addresses along with some concerns about members not being comfortable with using computers as reasons </w:t>
      </w:r>
      <w:r w:rsidR="00C60B21">
        <w:t>why electronic ballots had not been considered</w:t>
      </w:r>
      <w:r w:rsidR="00021892">
        <w:t>. S</w:t>
      </w:r>
      <w:r w:rsidR="00806339">
        <w:t>enator Bowen</w:t>
      </w:r>
      <w:r w:rsidR="00021892">
        <w:t xml:space="preserve"> pointed out the low participation rate and </w:t>
      </w:r>
      <w:r w:rsidR="00806339">
        <w:t xml:space="preserve">encouraged TRS to </w:t>
      </w:r>
      <w:r w:rsidR="00021892">
        <w:t xml:space="preserve">consider </w:t>
      </w:r>
      <w:r w:rsidR="00806339">
        <w:t xml:space="preserve">electronic voting </w:t>
      </w:r>
      <w:r w:rsidR="00021892">
        <w:t xml:space="preserve">as a means to facilitate more </w:t>
      </w:r>
      <w:r w:rsidR="00806339">
        <w:t>participation.</w:t>
      </w:r>
    </w:p>
    <w:p w:rsidR="00806339" w:rsidRDefault="00806339" w:rsidP="006A7484"/>
    <w:p w:rsidR="00806339" w:rsidRDefault="00806339" w:rsidP="00C46F8A">
      <w:r>
        <w:t>In response to question</w:t>
      </w:r>
      <w:r w:rsidR="00EB19C2">
        <w:t>s</w:t>
      </w:r>
      <w:r>
        <w:t xml:space="preserve"> from Representativ</w:t>
      </w:r>
      <w:r w:rsidR="00A43281">
        <w:t>e Miller</w:t>
      </w:r>
      <w:r w:rsidR="00696DBC">
        <w:t xml:space="preserve"> with regards to how TRS reminds members to vote or participate</w:t>
      </w:r>
      <w:r w:rsidR="00A43281">
        <w:t>, Mr. Barnes stated</w:t>
      </w:r>
      <w:r>
        <w:t xml:space="preserve"> </w:t>
      </w:r>
      <w:r w:rsidR="00696DBC">
        <w:t>that information is included</w:t>
      </w:r>
      <w:r>
        <w:t xml:space="preserve"> in newsletters, </w:t>
      </w:r>
      <w:r w:rsidR="00696DBC">
        <w:t xml:space="preserve">posted </w:t>
      </w:r>
      <w:r>
        <w:t xml:space="preserve">on their website, and </w:t>
      </w:r>
      <w:r w:rsidR="00696DBC">
        <w:t xml:space="preserve">shared </w:t>
      </w:r>
      <w:r>
        <w:t xml:space="preserve">through presentations that are performed </w:t>
      </w:r>
      <w:r w:rsidR="003B018D">
        <w:t xml:space="preserve">by TRS </w:t>
      </w:r>
      <w:r w:rsidR="00696DBC">
        <w:t xml:space="preserve">staff </w:t>
      </w:r>
      <w:r w:rsidR="007E501C">
        <w:t>throughout</w:t>
      </w:r>
      <w:r>
        <w:t xml:space="preserve"> the state. </w:t>
      </w:r>
      <w:r w:rsidR="00696DBC">
        <w:t xml:space="preserve">In response to a follow up question </w:t>
      </w:r>
      <w:r w:rsidR="004817C9">
        <w:t xml:space="preserve">asking </w:t>
      </w:r>
      <w:r w:rsidR="00696DBC">
        <w:t xml:space="preserve">if members have electronic access to their member accounts, </w:t>
      </w:r>
      <w:r w:rsidR="00A43281">
        <w:t xml:space="preserve">Mr. Barnes </w:t>
      </w:r>
      <w:r w:rsidR="00696DBC">
        <w:t>indicated that</w:t>
      </w:r>
      <w:r>
        <w:t xml:space="preserve"> all members have electronic access to their account through the member portal</w:t>
      </w:r>
      <w:r w:rsidR="00796C9C">
        <w:t>,</w:t>
      </w:r>
      <w:r w:rsidR="00696DBC">
        <w:t xml:space="preserve"> but </w:t>
      </w:r>
      <w:r w:rsidR="00796C9C">
        <w:t xml:space="preserve">he </w:t>
      </w:r>
      <w:r w:rsidR="00696DBC">
        <w:t>was unable to confirm how many</w:t>
      </w:r>
      <w:r w:rsidR="00796C9C">
        <w:t xml:space="preserve"> members</w:t>
      </w:r>
      <w:r w:rsidR="00696DBC">
        <w:t xml:space="preserve"> actually use the portal</w:t>
      </w:r>
      <w:r>
        <w:t>.</w:t>
      </w:r>
      <w:r w:rsidR="00A43281">
        <w:t xml:space="preserve"> </w:t>
      </w:r>
      <w:r w:rsidR="00696DBC">
        <w:t xml:space="preserve">In response to a follow up question regarding </w:t>
      </w:r>
      <w:r w:rsidR="00C46F8A">
        <w:t xml:space="preserve">other mailings from TRS, </w:t>
      </w:r>
      <w:r w:rsidR="00A43281">
        <w:t>Mr. Barnes stated</w:t>
      </w:r>
      <w:r w:rsidR="00C46F8A">
        <w:t xml:space="preserve"> that </w:t>
      </w:r>
      <w:r w:rsidR="001444F0">
        <w:t xml:space="preserve">TRS has several mailings, which include the </w:t>
      </w:r>
      <w:r w:rsidR="00C46F8A">
        <w:t xml:space="preserve">annual </w:t>
      </w:r>
      <w:r w:rsidR="001444F0">
        <w:t xml:space="preserve">1099 tax information, </w:t>
      </w:r>
      <w:r w:rsidR="00C46F8A">
        <w:t xml:space="preserve">a </w:t>
      </w:r>
      <w:r w:rsidR="001444F0">
        <w:t>member annual statement</w:t>
      </w:r>
      <w:r w:rsidR="00C46F8A">
        <w:t xml:space="preserve">, </w:t>
      </w:r>
      <w:r w:rsidR="00FA400C">
        <w:t xml:space="preserve">and </w:t>
      </w:r>
      <w:r w:rsidR="00C46F8A">
        <w:t xml:space="preserve">newsletters or health insurance updates. </w:t>
      </w:r>
      <w:r w:rsidR="00FA400C">
        <w:t>As</w:t>
      </w:r>
      <w:r w:rsidR="005F0594">
        <w:t xml:space="preserve"> to </w:t>
      </w:r>
      <w:r w:rsidR="00FA400C">
        <w:t xml:space="preserve">a </w:t>
      </w:r>
      <w:r w:rsidR="00C46F8A">
        <w:t xml:space="preserve">follow up question regarding the number of ballots versus total members, </w:t>
      </w:r>
      <w:r w:rsidR="00B8200D">
        <w:t>Mr. Barnes</w:t>
      </w:r>
      <w:r w:rsidR="005F0594">
        <w:t xml:space="preserve"> </w:t>
      </w:r>
      <w:r w:rsidR="00C46F8A">
        <w:t>was unsure and offer</w:t>
      </w:r>
      <w:r w:rsidR="00FA400C">
        <w:t>ed</w:t>
      </w:r>
      <w:r w:rsidR="00C46F8A">
        <w:t xml:space="preserve"> to follow up at a later date</w:t>
      </w:r>
      <w:r w:rsidR="00FA400C">
        <w:t>. He did</w:t>
      </w:r>
      <w:r w:rsidR="00C46F8A">
        <w:t xml:space="preserve"> </w:t>
      </w:r>
      <w:r w:rsidR="00FA400C">
        <w:t>suggest that</w:t>
      </w:r>
      <w:r w:rsidR="00C46F8A">
        <w:t xml:space="preserve"> second accounts likely accounted for the majority. Representative Miller commented on the representation of retired teacher trustees and suggested that as the TRS membership becomes more mature it might make sense to add more retired trustees.</w:t>
      </w:r>
    </w:p>
    <w:p w:rsidR="00B8200D" w:rsidRDefault="00B8200D" w:rsidP="006A7484"/>
    <w:p w:rsidR="00B8200D" w:rsidRDefault="0063784E" w:rsidP="006A7484">
      <w:r>
        <w:t>In response to a question from Ms. Mattingly</w:t>
      </w:r>
      <w:r w:rsidR="00C46F8A">
        <w:t xml:space="preserve"> regarding the election process and number of candidates</w:t>
      </w:r>
      <w:r>
        <w:t>, Mr. Barnes</w:t>
      </w:r>
      <w:r w:rsidR="00C46F8A">
        <w:t xml:space="preserve"> indicated that two candidates a</w:t>
      </w:r>
      <w:r w:rsidR="00A26BFE">
        <w:t>re considered for each vacancy</w:t>
      </w:r>
      <w:r w:rsidR="00C46F8A">
        <w:t xml:space="preserve">. </w:t>
      </w:r>
      <w:r w:rsidR="00A26BFE">
        <w:t>Members have</w:t>
      </w:r>
      <w:r>
        <w:t xml:space="preserve"> two </w:t>
      </w:r>
      <w:r w:rsidR="00FF5372">
        <w:t>candidates</w:t>
      </w:r>
      <w:r>
        <w:t xml:space="preserve"> to vote from for each vacancy.</w:t>
      </w:r>
    </w:p>
    <w:p w:rsidR="0063784E" w:rsidRDefault="0063784E" w:rsidP="006A7484"/>
    <w:p w:rsidR="0063784E" w:rsidRDefault="00CD7169" w:rsidP="006A7484">
      <w:r>
        <w:t>In response to a question from Senat</w:t>
      </w:r>
      <w:r w:rsidR="00A43281">
        <w:t xml:space="preserve">or Bowen, Mr. Barnes </w:t>
      </w:r>
      <w:r w:rsidR="00C46F8A">
        <w:t>confirmed</w:t>
      </w:r>
      <w:r>
        <w:t xml:space="preserve"> TRS </w:t>
      </w:r>
      <w:r w:rsidR="00C46F8A">
        <w:t>was</w:t>
      </w:r>
      <w:r>
        <w:t xml:space="preserve"> not</w:t>
      </w:r>
      <w:r w:rsidR="00C46F8A">
        <w:t xml:space="preserve"> actively</w:t>
      </w:r>
      <w:r>
        <w:t xml:space="preserve"> consider</w:t>
      </w:r>
      <w:r w:rsidR="00C46F8A">
        <w:t>ing</w:t>
      </w:r>
      <w:r>
        <w:t xml:space="preserve"> electronic balloting at this time.</w:t>
      </w:r>
    </w:p>
    <w:p w:rsidR="00CD7169" w:rsidRDefault="00CD7169" w:rsidP="006A7484"/>
    <w:p w:rsidR="00CD7169" w:rsidRDefault="009D767E" w:rsidP="00347F8A">
      <w:r>
        <w:t>Stephanie Winkler, President, Kentucky Educatio</w:t>
      </w:r>
      <w:r w:rsidR="00A43281">
        <w:t>n Association (KEA),</w:t>
      </w:r>
      <w:r w:rsidR="00C46F8A">
        <w:t xml:space="preserve"> </w:t>
      </w:r>
      <w:r w:rsidR="00347F8A">
        <w:t>noted that KEA not only repre</w:t>
      </w:r>
      <w:r>
        <w:t>sents teachers, but also</w:t>
      </w:r>
      <w:r w:rsidR="00CF13F9">
        <w:t xml:space="preserve"> classified school employees that</w:t>
      </w:r>
      <w:r w:rsidR="00347F8A">
        <w:t xml:space="preserve"> account for a large portion o</w:t>
      </w:r>
      <w:r>
        <w:t xml:space="preserve">f </w:t>
      </w:r>
      <w:r w:rsidR="00366C9A">
        <w:t xml:space="preserve">the </w:t>
      </w:r>
      <w:r>
        <w:t>CERS nonhazardous</w:t>
      </w:r>
      <w:r w:rsidR="00366C9A">
        <w:t xml:space="preserve"> plan</w:t>
      </w:r>
      <w:r>
        <w:t xml:space="preserve">. </w:t>
      </w:r>
      <w:r w:rsidR="00347F8A">
        <w:t xml:space="preserve">She referenced the </w:t>
      </w:r>
      <w:r w:rsidR="00366C9A">
        <w:t xml:space="preserve">activity of the </w:t>
      </w:r>
      <w:r w:rsidR="00347F8A">
        <w:t xml:space="preserve">KRS Administrative </w:t>
      </w:r>
      <w:r w:rsidR="00366C9A">
        <w:t>S</w:t>
      </w:r>
      <w:r w:rsidR="00347F8A">
        <w:t xml:space="preserve">ubcommittee and encouraged the </w:t>
      </w:r>
      <w:r w:rsidR="00156AD6">
        <w:t>PPOB to consider</w:t>
      </w:r>
      <w:r w:rsidR="00347F8A">
        <w:t xml:space="preserve"> a board that was more proportional to the underlying membership. </w:t>
      </w:r>
      <w:r w:rsidR="00156AD6">
        <w:t>Ms. Winkler</w:t>
      </w:r>
      <w:r w:rsidR="00347F8A">
        <w:t xml:space="preserve"> emphasized that she and the members she represents have a desire to be educated</w:t>
      </w:r>
      <w:r w:rsidR="00366C9A">
        <w:t>, and</w:t>
      </w:r>
      <w:r w:rsidR="00347F8A">
        <w:t xml:space="preserve"> understand that</w:t>
      </w:r>
      <w:r w:rsidR="00366C9A">
        <w:t>,</w:t>
      </w:r>
      <w:r w:rsidR="00347F8A">
        <w:t xml:space="preserve"> while the PPOB is not a decision making body, it can make recommendations for changes to future </w:t>
      </w:r>
      <w:r w:rsidR="00366C9A">
        <w:t>legislation</w:t>
      </w:r>
      <w:r w:rsidR="00347F8A">
        <w:t xml:space="preserve">. Lastly, </w:t>
      </w:r>
      <w:r w:rsidR="00A43281">
        <w:t>Ms. Winkler</w:t>
      </w:r>
      <w:r w:rsidR="0039745C">
        <w:t xml:space="preserve"> expressed a belief that </w:t>
      </w:r>
      <w:r w:rsidR="00CC2E54">
        <w:t xml:space="preserve">the TRS </w:t>
      </w:r>
      <w:r w:rsidR="0039745C">
        <w:t>b</w:t>
      </w:r>
      <w:r w:rsidR="00CC2E54">
        <w:t xml:space="preserve">oard </w:t>
      </w:r>
      <w:r w:rsidR="0039745C">
        <w:t>election</w:t>
      </w:r>
      <w:r w:rsidR="00CC2E54">
        <w:t xml:space="preserve"> process is </w:t>
      </w:r>
      <w:r w:rsidR="00366C9A">
        <w:t>fair</w:t>
      </w:r>
      <w:r w:rsidR="00CC2E54">
        <w:t>.</w:t>
      </w:r>
    </w:p>
    <w:p w:rsidR="00CC2E54" w:rsidRDefault="00CC2E54" w:rsidP="006A7484"/>
    <w:p w:rsidR="00CC2E54" w:rsidRDefault="00CC2E54" w:rsidP="006A7484">
      <w:r>
        <w:t xml:space="preserve">Barbara Sterrett, </w:t>
      </w:r>
      <w:r w:rsidR="00C46F8A">
        <w:t xml:space="preserve">a </w:t>
      </w:r>
      <w:r w:rsidR="00A43281">
        <w:t xml:space="preserve">former TRS </w:t>
      </w:r>
      <w:r w:rsidR="00205B06">
        <w:t>t</w:t>
      </w:r>
      <w:r w:rsidR="00A43281">
        <w:t>rustee, s</w:t>
      </w:r>
      <w:r w:rsidR="0039745C">
        <w:t>hared her experience as a trustee and s</w:t>
      </w:r>
      <w:r w:rsidR="00A43281">
        <w:t>tated she believes</w:t>
      </w:r>
      <w:r>
        <w:t xml:space="preserve"> the </w:t>
      </w:r>
      <w:r w:rsidR="0039745C">
        <w:t xml:space="preserve">election </w:t>
      </w:r>
      <w:r>
        <w:t xml:space="preserve">process is </w:t>
      </w:r>
      <w:r w:rsidR="00205B06">
        <w:t>fair</w:t>
      </w:r>
      <w:r>
        <w:t xml:space="preserve"> and </w:t>
      </w:r>
      <w:r w:rsidR="0039745C">
        <w:t xml:space="preserve">she </w:t>
      </w:r>
      <w:r>
        <w:t>would like for it to stay in place.</w:t>
      </w:r>
    </w:p>
    <w:p w:rsidR="00CC2E54" w:rsidRDefault="00CC2E54" w:rsidP="006A7484"/>
    <w:p w:rsidR="00CC2E54" w:rsidRPr="00964F23" w:rsidRDefault="00FB386D" w:rsidP="00A554C2">
      <w:r w:rsidRPr="00BE13F2">
        <w:t xml:space="preserve">With no further business, the meeting was adjourned. The next regularly scheduled meeting is Monday, </w:t>
      </w:r>
      <w:r>
        <w:t>November 26, 2018</w:t>
      </w:r>
      <w:r w:rsidRPr="00BE13F2">
        <w:t>.</w:t>
      </w:r>
    </w:p>
    <w:sectPr w:rsidR="00CC2E54" w:rsidRPr="00964F23"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03" w:rsidRDefault="008C1103">
      <w:r>
        <w:separator/>
      </w:r>
    </w:p>
  </w:endnote>
  <w:endnote w:type="continuationSeparator" w:id="0">
    <w:p w:rsidR="008C1103" w:rsidRDefault="008C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37167" w:rsidRPr="00F37167" w:rsidTr="00F37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37167" w:rsidRPr="00F37167" w:rsidRDefault="00F37167" w:rsidP="00F37167">
          <w:pPr>
            <w:pStyle w:val="Footer"/>
            <w:ind w:firstLine="0"/>
            <w:jc w:val="center"/>
            <w:rPr>
              <w:b w:val="0"/>
              <w:sz w:val="18"/>
            </w:rPr>
          </w:pPr>
          <w:r>
            <w:rPr>
              <w:b w:val="0"/>
              <w:sz w:val="18"/>
            </w:rPr>
            <w:t>Committee meeting materials may be accessed online at http://www.lrc.ky.gov/CommitteeMeetingDocuments/287</w:t>
          </w:r>
        </w:p>
      </w:tc>
    </w:tr>
  </w:tbl>
  <w:p w:rsidR="00F32BF0" w:rsidRPr="00F37167" w:rsidRDefault="00F37167" w:rsidP="00F37167">
    <w:pPr>
      <w:pStyle w:val="Footer"/>
      <w:jc w:val="center"/>
    </w:pPr>
    <w:r>
      <w:fldChar w:fldCharType="begin"/>
    </w:r>
    <w:r>
      <w:instrText xml:space="preserve"> PAGE  \* Arabic  \* MERGEFORMAT </w:instrText>
    </w:r>
    <w:r>
      <w:fldChar w:fldCharType="separate"/>
    </w:r>
    <w:r w:rsidR="008771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03" w:rsidRDefault="008C1103">
      <w:r>
        <w:separator/>
      </w:r>
    </w:p>
  </w:footnote>
  <w:footnote w:type="continuationSeparator" w:id="0">
    <w:p w:rsidR="008C1103" w:rsidRDefault="008C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Public Pensions\181022.docx"/>
  </w:docVars>
  <w:rsids>
    <w:rsidRoot w:val="00112E63"/>
    <w:rsid w:val="00013910"/>
    <w:rsid w:val="00021892"/>
    <w:rsid w:val="00025243"/>
    <w:rsid w:val="00050562"/>
    <w:rsid w:val="00053B8B"/>
    <w:rsid w:val="00082618"/>
    <w:rsid w:val="00095FF4"/>
    <w:rsid w:val="000A67D6"/>
    <w:rsid w:val="000A6BA5"/>
    <w:rsid w:val="000B016C"/>
    <w:rsid w:val="000B393B"/>
    <w:rsid w:val="000B3A10"/>
    <w:rsid w:val="000E65F8"/>
    <w:rsid w:val="000E7DD0"/>
    <w:rsid w:val="00105706"/>
    <w:rsid w:val="00112E63"/>
    <w:rsid w:val="001444F0"/>
    <w:rsid w:val="001567DE"/>
    <w:rsid w:val="00156AD6"/>
    <w:rsid w:val="0017295D"/>
    <w:rsid w:val="0017686D"/>
    <w:rsid w:val="00180AAC"/>
    <w:rsid w:val="0018121E"/>
    <w:rsid w:val="001B4BAC"/>
    <w:rsid w:val="001C6061"/>
    <w:rsid w:val="001E031B"/>
    <w:rsid w:val="001E06A8"/>
    <w:rsid w:val="001E2018"/>
    <w:rsid w:val="001F666D"/>
    <w:rsid w:val="001F6A26"/>
    <w:rsid w:val="0020061B"/>
    <w:rsid w:val="00204303"/>
    <w:rsid w:val="00205B06"/>
    <w:rsid w:val="00217DE9"/>
    <w:rsid w:val="00222EB6"/>
    <w:rsid w:val="002473CB"/>
    <w:rsid w:val="002548DA"/>
    <w:rsid w:val="002A4F95"/>
    <w:rsid w:val="002C0DF6"/>
    <w:rsid w:val="002C4CFE"/>
    <w:rsid w:val="002F0881"/>
    <w:rsid w:val="00301A45"/>
    <w:rsid w:val="003150BF"/>
    <w:rsid w:val="00317689"/>
    <w:rsid w:val="00321200"/>
    <w:rsid w:val="00334224"/>
    <w:rsid w:val="003344A1"/>
    <w:rsid w:val="00334A32"/>
    <w:rsid w:val="00347F8A"/>
    <w:rsid w:val="00366C9A"/>
    <w:rsid w:val="00370425"/>
    <w:rsid w:val="00387155"/>
    <w:rsid w:val="0039745C"/>
    <w:rsid w:val="003A5295"/>
    <w:rsid w:val="003B018D"/>
    <w:rsid w:val="003B1259"/>
    <w:rsid w:val="003B1F1E"/>
    <w:rsid w:val="003C1F6C"/>
    <w:rsid w:val="003D0D93"/>
    <w:rsid w:val="003E04C7"/>
    <w:rsid w:val="0041748A"/>
    <w:rsid w:val="004213AD"/>
    <w:rsid w:val="00426B7E"/>
    <w:rsid w:val="004352B5"/>
    <w:rsid w:val="00435A8B"/>
    <w:rsid w:val="00436E67"/>
    <w:rsid w:val="00437F75"/>
    <w:rsid w:val="004466D1"/>
    <w:rsid w:val="00451E63"/>
    <w:rsid w:val="004548D3"/>
    <w:rsid w:val="00471017"/>
    <w:rsid w:val="004710B3"/>
    <w:rsid w:val="00477A91"/>
    <w:rsid w:val="004817C9"/>
    <w:rsid w:val="004A0AAC"/>
    <w:rsid w:val="004B04FD"/>
    <w:rsid w:val="004C358E"/>
    <w:rsid w:val="004C4B54"/>
    <w:rsid w:val="004C4BB3"/>
    <w:rsid w:val="004C543B"/>
    <w:rsid w:val="004D2340"/>
    <w:rsid w:val="004E6265"/>
    <w:rsid w:val="004F0DFE"/>
    <w:rsid w:val="004F6440"/>
    <w:rsid w:val="00526ADB"/>
    <w:rsid w:val="00531B45"/>
    <w:rsid w:val="00544E54"/>
    <w:rsid w:val="005575E1"/>
    <w:rsid w:val="00562249"/>
    <w:rsid w:val="0057009E"/>
    <w:rsid w:val="005710FF"/>
    <w:rsid w:val="00593ED4"/>
    <w:rsid w:val="00596B26"/>
    <w:rsid w:val="005A50F5"/>
    <w:rsid w:val="005D6D9D"/>
    <w:rsid w:val="005E161A"/>
    <w:rsid w:val="005F0594"/>
    <w:rsid w:val="005F76DC"/>
    <w:rsid w:val="00600D24"/>
    <w:rsid w:val="0060575D"/>
    <w:rsid w:val="006132CE"/>
    <w:rsid w:val="006137CB"/>
    <w:rsid w:val="00621C5E"/>
    <w:rsid w:val="00626A9D"/>
    <w:rsid w:val="00631293"/>
    <w:rsid w:val="0063784E"/>
    <w:rsid w:val="0065000F"/>
    <w:rsid w:val="00660394"/>
    <w:rsid w:val="00666319"/>
    <w:rsid w:val="00672E6B"/>
    <w:rsid w:val="0068481A"/>
    <w:rsid w:val="00692E97"/>
    <w:rsid w:val="00696DBC"/>
    <w:rsid w:val="006A1B24"/>
    <w:rsid w:val="006A4EC9"/>
    <w:rsid w:val="006A7484"/>
    <w:rsid w:val="006B5ADC"/>
    <w:rsid w:val="006B7C7C"/>
    <w:rsid w:val="006D6953"/>
    <w:rsid w:val="006D7230"/>
    <w:rsid w:val="006E70E4"/>
    <w:rsid w:val="006F2ECB"/>
    <w:rsid w:val="00702972"/>
    <w:rsid w:val="0070706B"/>
    <w:rsid w:val="007324D1"/>
    <w:rsid w:val="007433ED"/>
    <w:rsid w:val="007456F1"/>
    <w:rsid w:val="00761D04"/>
    <w:rsid w:val="00763A1A"/>
    <w:rsid w:val="0076595D"/>
    <w:rsid w:val="00775A82"/>
    <w:rsid w:val="00776E02"/>
    <w:rsid w:val="00786F58"/>
    <w:rsid w:val="00795366"/>
    <w:rsid w:val="00796C9C"/>
    <w:rsid w:val="007A68A3"/>
    <w:rsid w:val="007B71AB"/>
    <w:rsid w:val="007C2893"/>
    <w:rsid w:val="007C4984"/>
    <w:rsid w:val="007D5D47"/>
    <w:rsid w:val="007E1005"/>
    <w:rsid w:val="007E501C"/>
    <w:rsid w:val="00806339"/>
    <w:rsid w:val="00814865"/>
    <w:rsid w:val="00832C29"/>
    <w:rsid w:val="00833826"/>
    <w:rsid w:val="00845E20"/>
    <w:rsid w:val="0085273D"/>
    <w:rsid w:val="00853E03"/>
    <w:rsid w:val="00857871"/>
    <w:rsid w:val="008704D0"/>
    <w:rsid w:val="008771E9"/>
    <w:rsid w:val="008A5DEA"/>
    <w:rsid w:val="008B446F"/>
    <w:rsid w:val="008C1103"/>
    <w:rsid w:val="008C4D2F"/>
    <w:rsid w:val="008D1E8C"/>
    <w:rsid w:val="009157B7"/>
    <w:rsid w:val="00917573"/>
    <w:rsid w:val="00932FB8"/>
    <w:rsid w:val="0094000A"/>
    <w:rsid w:val="0094618C"/>
    <w:rsid w:val="009524D0"/>
    <w:rsid w:val="009526D4"/>
    <w:rsid w:val="009612F3"/>
    <w:rsid w:val="00964F23"/>
    <w:rsid w:val="00976572"/>
    <w:rsid w:val="00997BE7"/>
    <w:rsid w:val="009B4A76"/>
    <w:rsid w:val="009C2929"/>
    <w:rsid w:val="009D19EC"/>
    <w:rsid w:val="009D767E"/>
    <w:rsid w:val="009F50EE"/>
    <w:rsid w:val="00A011AB"/>
    <w:rsid w:val="00A1211A"/>
    <w:rsid w:val="00A14343"/>
    <w:rsid w:val="00A143E5"/>
    <w:rsid w:val="00A2452F"/>
    <w:rsid w:val="00A26BFE"/>
    <w:rsid w:val="00A30B8D"/>
    <w:rsid w:val="00A31915"/>
    <w:rsid w:val="00A43281"/>
    <w:rsid w:val="00A45243"/>
    <w:rsid w:val="00A554C2"/>
    <w:rsid w:val="00A5783B"/>
    <w:rsid w:val="00A90267"/>
    <w:rsid w:val="00A967DC"/>
    <w:rsid w:val="00AA4D6A"/>
    <w:rsid w:val="00AB3DAF"/>
    <w:rsid w:val="00AC035B"/>
    <w:rsid w:val="00AC3660"/>
    <w:rsid w:val="00AD3D6B"/>
    <w:rsid w:val="00AD60E0"/>
    <w:rsid w:val="00AF3B28"/>
    <w:rsid w:val="00AF4FEB"/>
    <w:rsid w:val="00B00A6A"/>
    <w:rsid w:val="00B04210"/>
    <w:rsid w:val="00B04709"/>
    <w:rsid w:val="00B07B10"/>
    <w:rsid w:val="00B1063C"/>
    <w:rsid w:val="00B10A39"/>
    <w:rsid w:val="00B36DB8"/>
    <w:rsid w:val="00B40DC1"/>
    <w:rsid w:val="00B66CC4"/>
    <w:rsid w:val="00B70C95"/>
    <w:rsid w:val="00B71821"/>
    <w:rsid w:val="00B8017B"/>
    <w:rsid w:val="00B8200D"/>
    <w:rsid w:val="00B858DB"/>
    <w:rsid w:val="00BA0D48"/>
    <w:rsid w:val="00BA0FCE"/>
    <w:rsid w:val="00BC3D94"/>
    <w:rsid w:val="00BC4EFC"/>
    <w:rsid w:val="00BC649E"/>
    <w:rsid w:val="00BD38F7"/>
    <w:rsid w:val="00BD6D72"/>
    <w:rsid w:val="00BD70B3"/>
    <w:rsid w:val="00BD70CF"/>
    <w:rsid w:val="00BF2624"/>
    <w:rsid w:val="00BF5F4B"/>
    <w:rsid w:val="00C0003D"/>
    <w:rsid w:val="00C051AF"/>
    <w:rsid w:val="00C127C8"/>
    <w:rsid w:val="00C16438"/>
    <w:rsid w:val="00C17DC5"/>
    <w:rsid w:val="00C21EE0"/>
    <w:rsid w:val="00C23227"/>
    <w:rsid w:val="00C34F42"/>
    <w:rsid w:val="00C46886"/>
    <w:rsid w:val="00C46F8A"/>
    <w:rsid w:val="00C52F1D"/>
    <w:rsid w:val="00C60B21"/>
    <w:rsid w:val="00C61D48"/>
    <w:rsid w:val="00C735F2"/>
    <w:rsid w:val="00C74610"/>
    <w:rsid w:val="00C91C34"/>
    <w:rsid w:val="00C92B48"/>
    <w:rsid w:val="00CB1B67"/>
    <w:rsid w:val="00CB7856"/>
    <w:rsid w:val="00CC25B6"/>
    <w:rsid w:val="00CC2E54"/>
    <w:rsid w:val="00CD7169"/>
    <w:rsid w:val="00CE2E13"/>
    <w:rsid w:val="00CE76DE"/>
    <w:rsid w:val="00CF13F9"/>
    <w:rsid w:val="00CF4004"/>
    <w:rsid w:val="00D14F0F"/>
    <w:rsid w:val="00D40052"/>
    <w:rsid w:val="00D53A4A"/>
    <w:rsid w:val="00D65EE3"/>
    <w:rsid w:val="00D7144F"/>
    <w:rsid w:val="00D740FE"/>
    <w:rsid w:val="00D772A8"/>
    <w:rsid w:val="00D86A3A"/>
    <w:rsid w:val="00D91494"/>
    <w:rsid w:val="00DC18A6"/>
    <w:rsid w:val="00DC2342"/>
    <w:rsid w:val="00DC249B"/>
    <w:rsid w:val="00DE483A"/>
    <w:rsid w:val="00E01F0B"/>
    <w:rsid w:val="00E340D2"/>
    <w:rsid w:val="00E4070E"/>
    <w:rsid w:val="00E43EBD"/>
    <w:rsid w:val="00E51F2F"/>
    <w:rsid w:val="00E55699"/>
    <w:rsid w:val="00E915C1"/>
    <w:rsid w:val="00EA31CC"/>
    <w:rsid w:val="00EB19C2"/>
    <w:rsid w:val="00EB4FF2"/>
    <w:rsid w:val="00EB60C1"/>
    <w:rsid w:val="00EC2CA8"/>
    <w:rsid w:val="00ED18C0"/>
    <w:rsid w:val="00ED5E43"/>
    <w:rsid w:val="00EE51A5"/>
    <w:rsid w:val="00F06194"/>
    <w:rsid w:val="00F32BF0"/>
    <w:rsid w:val="00F37167"/>
    <w:rsid w:val="00F3716B"/>
    <w:rsid w:val="00F714D6"/>
    <w:rsid w:val="00F81FB6"/>
    <w:rsid w:val="00F8222B"/>
    <w:rsid w:val="00F90EA1"/>
    <w:rsid w:val="00FA400C"/>
    <w:rsid w:val="00FA6C76"/>
    <w:rsid w:val="00FB386D"/>
    <w:rsid w:val="00FD1A9D"/>
    <w:rsid w:val="00FF5372"/>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F591BD-D5E8-4538-A4FE-C916204B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BalloonText">
    <w:name w:val="Balloon Text"/>
    <w:basedOn w:val="Normal"/>
    <w:link w:val="BalloonTextChar"/>
    <w:semiHidden/>
    <w:unhideWhenUsed/>
    <w:rsid w:val="00631293"/>
    <w:rPr>
      <w:rFonts w:ascii="Segoe UI" w:hAnsi="Segoe UI" w:cs="Segoe UI"/>
      <w:sz w:val="18"/>
      <w:szCs w:val="18"/>
    </w:rPr>
  </w:style>
  <w:style w:type="character" w:customStyle="1" w:styleId="BalloonTextChar">
    <w:name w:val="Balloon Text Char"/>
    <w:basedOn w:val="DefaultParagraphFont"/>
    <w:link w:val="BalloonText"/>
    <w:semiHidden/>
    <w:rsid w:val="00631293"/>
    <w:rPr>
      <w:rFonts w:ascii="Segoe UI" w:hAnsi="Segoe UI" w:cs="Segoe UI"/>
      <w:sz w:val="18"/>
      <w:szCs w:val="18"/>
    </w:rPr>
  </w:style>
  <w:style w:type="character" w:styleId="CommentReference">
    <w:name w:val="annotation reference"/>
    <w:basedOn w:val="DefaultParagraphFont"/>
    <w:semiHidden/>
    <w:unhideWhenUsed/>
    <w:rsid w:val="00672E6B"/>
    <w:rPr>
      <w:sz w:val="16"/>
      <w:szCs w:val="16"/>
    </w:rPr>
  </w:style>
  <w:style w:type="paragraph" w:styleId="CommentText">
    <w:name w:val="annotation text"/>
    <w:basedOn w:val="Normal"/>
    <w:link w:val="CommentTextChar"/>
    <w:semiHidden/>
    <w:unhideWhenUsed/>
    <w:rsid w:val="00672E6B"/>
    <w:rPr>
      <w:sz w:val="20"/>
    </w:rPr>
  </w:style>
  <w:style w:type="character" w:customStyle="1" w:styleId="CommentTextChar">
    <w:name w:val="Comment Text Char"/>
    <w:basedOn w:val="DefaultParagraphFont"/>
    <w:link w:val="CommentText"/>
    <w:semiHidden/>
    <w:rsid w:val="00672E6B"/>
  </w:style>
  <w:style w:type="paragraph" w:styleId="CommentSubject">
    <w:name w:val="annotation subject"/>
    <w:basedOn w:val="CommentText"/>
    <w:next w:val="CommentText"/>
    <w:link w:val="CommentSubjectChar"/>
    <w:semiHidden/>
    <w:unhideWhenUsed/>
    <w:rsid w:val="00672E6B"/>
    <w:rPr>
      <w:b/>
      <w:bCs/>
    </w:rPr>
  </w:style>
  <w:style w:type="character" w:customStyle="1" w:styleId="CommentSubjectChar">
    <w:name w:val="Comment Subject Char"/>
    <w:basedOn w:val="CommentTextChar"/>
    <w:link w:val="CommentSubject"/>
    <w:semiHidden/>
    <w:rsid w:val="00672E6B"/>
    <w:rPr>
      <w:b/>
      <w:bCs/>
    </w:rPr>
  </w:style>
  <w:style w:type="paragraph" w:styleId="Revision">
    <w:name w:val="Revision"/>
    <w:hidden/>
    <w:uiPriority w:val="99"/>
    <w:semiHidden/>
    <w:rsid w:val="00672E6B"/>
    <w:rPr>
      <w:sz w:val="26"/>
    </w:rPr>
  </w:style>
  <w:style w:type="paragraph" w:styleId="Header">
    <w:name w:val="header"/>
    <w:basedOn w:val="Normal"/>
    <w:link w:val="HeaderChar"/>
    <w:unhideWhenUsed/>
    <w:rsid w:val="00F37167"/>
    <w:pPr>
      <w:tabs>
        <w:tab w:val="center" w:pos="4680"/>
        <w:tab w:val="right" w:pos="9360"/>
      </w:tabs>
    </w:pPr>
  </w:style>
  <w:style w:type="character" w:customStyle="1" w:styleId="HeaderChar">
    <w:name w:val="Header Char"/>
    <w:basedOn w:val="DefaultParagraphFont"/>
    <w:link w:val="Header"/>
    <w:rsid w:val="00F37167"/>
    <w:rPr>
      <w:sz w:val="26"/>
    </w:rPr>
  </w:style>
  <w:style w:type="table" w:styleId="TableGrid">
    <w:name w:val="Table Grid"/>
    <w:basedOn w:val="TableNormal"/>
    <w:rsid w:val="00F3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371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8</Pages>
  <Words>3722</Words>
  <Characters>20027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Rhodes, Angela (LRC)</dc:creator>
  <cp:keywords/>
  <cp:lastModifiedBy>Rhodes, Angela (LRC)</cp:lastModifiedBy>
  <cp:revision>2</cp:revision>
  <cp:lastPrinted>2018-10-31T15:44:00Z</cp:lastPrinted>
  <dcterms:created xsi:type="dcterms:W3CDTF">2018-11-20T13:08:00Z</dcterms:created>
  <dcterms:modified xsi:type="dcterms:W3CDTF">2018-11-20T13:08:00Z</dcterms:modified>
</cp:coreProperties>
</file>