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91E001" w14:textId="35723E44" w:rsidR="00B07B50" w:rsidRDefault="00B07B50" w:rsidP="002F0269">
      <w:pPr>
        <w:pStyle w:val="NoSpacing"/>
        <w:rPr>
          <w:b/>
          <w:bCs/>
        </w:rPr>
      </w:pPr>
      <w:r w:rsidRPr="00B07B50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4F2D0443" wp14:editId="30B6D1E0">
                <wp:simplePos x="0" y="0"/>
                <wp:positionH relativeFrom="margin">
                  <wp:posOffset>-904240</wp:posOffset>
                </wp:positionH>
                <wp:positionV relativeFrom="paragraph">
                  <wp:posOffset>1775401</wp:posOffset>
                </wp:positionV>
                <wp:extent cx="7776106" cy="425450"/>
                <wp:effectExtent l="0" t="0" r="0" b="0"/>
                <wp:wrapNone/>
                <wp:docPr id="1036" name="Text Box 10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776106" cy="4254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9F9143C" w14:textId="6A11CCE1" w:rsidR="00420D8B" w:rsidRPr="00B07B50" w:rsidRDefault="00E01877" w:rsidP="00E01877">
                            <w:pPr>
                              <w:jc w:val="center"/>
                              <w:rPr>
                                <w:rFonts w:ascii="Segoe UI" w:hAnsi="Segoe UI" w:cs="Segoe UI"/>
                                <w:color w:val="336699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color w:val="336699"/>
                                <w:sz w:val="30"/>
                                <w:szCs w:val="30"/>
                              </w:rPr>
                              <w:t>Expected Release: December</w:t>
                            </w:r>
                            <w:r w:rsidR="002E0896">
                              <w:rPr>
                                <w:rFonts w:ascii="Segoe UI" w:hAnsi="Segoe UI" w:cs="Segoe UI"/>
                                <w:color w:val="336699"/>
                                <w:sz w:val="30"/>
                                <w:szCs w:val="30"/>
                              </w:rPr>
                              <w:t xml:space="preserve"> 202</w:t>
                            </w:r>
                            <w:r>
                              <w:rPr>
                                <w:rFonts w:ascii="Segoe UI" w:hAnsi="Segoe UI" w:cs="Segoe UI"/>
                                <w:color w:val="336699"/>
                                <w:sz w:val="30"/>
                                <w:szCs w:val="30"/>
                              </w:rPr>
                              <w:t>6 – January 2027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type w14:anchorId="4F2D0443" id="_x0000_t202" coordsize="21600,21600" o:spt="202" path="m,l,21600r21600,l21600,xe">
                <v:stroke joinstyle="miter"/>
                <v:path gradientshapeok="t" o:connecttype="rect"/>
              </v:shapetype>
              <v:shape id="Text Box 1036" o:spid="_x0000_s1026" type="#_x0000_t202" style="position:absolute;margin-left:-71.2pt;margin-top:139.8pt;width:612.3pt;height:33.5pt;z-index:251664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" filled="f" stroked="f" strokeweight=".5pt">
                <v:textbox>
                  <w:txbxContent>
                    <w:p w14:paraId="69F9143C" w14:textId="6A11CCE1" w:rsidR="00420D8B" w:rsidRPr="00B07B50" w:rsidRDefault="00E01877" w:rsidP="00E01877">
                      <w:pPr>
                        <w:jc w:val="center"/>
                        <w:rPr>
                          <w:rFonts w:ascii="Segoe UI" w:hAnsi="Segoe UI" w:cs="Segoe UI"/>
                          <w:color w:val="336699"/>
                          <w:sz w:val="30"/>
                          <w:szCs w:val="30"/>
                        </w:rPr>
                      </w:pPr>
                      <w:r>
                        <w:rPr>
                          <w:rFonts w:ascii="Segoe UI" w:hAnsi="Segoe UI" w:cs="Segoe UI"/>
                          <w:color w:val="336699"/>
                          <w:sz w:val="30"/>
                          <w:szCs w:val="30"/>
                        </w:rPr>
                        <w:t>Expected Release: December</w:t>
                      </w:r>
                      <w:r w:rsidR="002E0896">
                        <w:rPr>
                          <w:rFonts w:ascii="Segoe UI" w:hAnsi="Segoe UI" w:cs="Segoe UI"/>
                          <w:color w:val="336699"/>
                          <w:sz w:val="30"/>
                          <w:szCs w:val="30"/>
                        </w:rPr>
                        <w:t xml:space="preserve"> 202</w:t>
                      </w:r>
                      <w:r>
                        <w:rPr>
                          <w:rFonts w:ascii="Segoe UI" w:hAnsi="Segoe UI" w:cs="Segoe UI"/>
                          <w:color w:val="336699"/>
                          <w:sz w:val="30"/>
                          <w:szCs w:val="30"/>
                        </w:rPr>
                        <w:t>6 – January 2027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B07B50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747B4910" wp14:editId="335656AD">
                <wp:simplePos x="0" y="0"/>
                <wp:positionH relativeFrom="column">
                  <wp:posOffset>-4422140</wp:posOffset>
                </wp:positionH>
                <wp:positionV relativeFrom="paragraph">
                  <wp:posOffset>527050</wp:posOffset>
                </wp:positionV>
                <wp:extent cx="6092825" cy="7722870"/>
                <wp:effectExtent l="1371600" t="952500" r="1336675" b="963930"/>
                <wp:wrapNone/>
                <wp:docPr id="1028" name="Rectangle 10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 rot="1481809">
                          <a:off x="0" y="0"/>
                          <a:ext cx="6092825" cy="7722870"/>
                        </a:xfrm>
                        <a:prstGeom prst="rect">
                          <a:avLst/>
                        </a:prstGeom>
                        <a:solidFill>
                          <a:srgbClr val="336699"/>
                        </a:solidFill>
                        <a:ln w="38100"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rect w14:anchorId="48DB8A9B" id="Rectangle 1028" o:spid="_x0000_s1026" style="position:absolute;margin-left:-348.2pt;margin-top:41.5pt;width:479.75pt;height:608.1pt;rotation:1618531fd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" fillcolor="#369" strokecolor="white [3212]" strokeweight="3pt">
                <v:path arrowok="t"/>
              </v:rect>
            </w:pict>
          </mc:Fallback>
        </mc:AlternateContent>
      </w:r>
      <w:r w:rsidRPr="00B07B50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41464838" wp14:editId="2ABEE2B7">
                <wp:simplePos x="0" y="0"/>
                <wp:positionH relativeFrom="column">
                  <wp:posOffset>-3715385</wp:posOffset>
                </wp:positionH>
                <wp:positionV relativeFrom="paragraph">
                  <wp:posOffset>420370</wp:posOffset>
                </wp:positionV>
                <wp:extent cx="6092825" cy="7722870"/>
                <wp:effectExtent l="1371600" t="952500" r="1336675" b="963930"/>
                <wp:wrapNone/>
                <wp:docPr id="1030" name="Rectangle 10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 rot="1481809">
                          <a:off x="0" y="0"/>
                          <a:ext cx="6092825" cy="7722870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75000"/>
                          </a:schemeClr>
                        </a:solidFill>
                        <a:ln w="38100" cap="flat" cmpd="sng" algn="ctr">
                          <a:solidFill>
                            <a:schemeClr val="bg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rect w14:anchorId="41A2E865" id="Rectangle 1030" o:spid="_x0000_s1026" style="position:absolute;margin-left:-292.55pt;margin-top:33.1pt;width:479.75pt;height:608.1pt;rotation:1618531fd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" fillcolor="#323e4f [2415]" strokecolor="white [3212]" strokeweight="3pt">
                <v:path arrowok="t"/>
              </v:rect>
            </w:pict>
          </mc:Fallback>
        </mc:AlternateContent>
      </w:r>
      <w:r w:rsidRPr="00B07B50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2722054E" wp14:editId="7ACB775D">
                <wp:simplePos x="0" y="0"/>
                <wp:positionH relativeFrom="margin">
                  <wp:posOffset>-1339702</wp:posOffset>
                </wp:positionH>
                <wp:positionV relativeFrom="paragraph">
                  <wp:posOffset>-1648047</wp:posOffset>
                </wp:positionV>
                <wp:extent cx="11479530" cy="4072270"/>
                <wp:effectExtent l="0" t="0" r="26670" b="23495"/>
                <wp:wrapNone/>
                <wp:docPr id="1031" name="Rectangle 10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1479530" cy="407227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rect w14:anchorId="04408922" id="Rectangle 1031" o:spid="_x0000_s1026" style="position:absolute;margin-left:-105.5pt;margin-top:-129.75pt;width:903.9pt;height:320.6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" fillcolor="white [3212]" strokecolor="white [3212]" strokeweight="1pt">
                <v:path arrowok="t"/>
                <w10:wrap anchorx="margin"/>
              </v:rect>
            </w:pict>
          </mc:Fallback>
        </mc:AlternateContent>
      </w:r>
      <w:r w:rsidRPr="00B07B50">
        <w:rPr>
          <w:b/>
          <w:bCs/>
          <w:noProof/>
        </w:rPr>
        <mc:AlternateContent>
          <mc:Choice Requires="wps">
            <w:drawing>
              <wp:anchor distT="45720" distB="45720" distL="114300" distR="114300" simplePos="0" relativeHeight="251658752" behindDoc="0" locked="0" layoutInCell="1" allowOverlap="1" wp14:anchorId="28BE4C15" wp14:editId="51BF5D85">
                <wp:simplePos x="0" y="0"/>
                <wp:positionH relativeFrom="margin">
                  <wp:posOffset>265622</wp:posOffset>
                </wp:positionH>
                <wp:positionV relativeFrom="paragraph">
                  <wp:posOffset>0</wp:posOffset>
                </wp:positionV>
                <wp:extent cx="5612765" cy="1666875"/>
                <wp:effectExtent l="0" t="0" r="0" b="0"/>
                <wp:wrapSquare wrapText="bothSides"/>
                <wp:docPr id="2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12765" cy="16668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F4EEB7" w14:textId="42A4C1A4" w:rsidR="00E01877" w:rsidRDefault="002E0896" w:rsidP="002E0896">
                            <w:pPr>
                              <w:spacing w:after="0"/>
                              <w:jc w:val="center"/>
                              <w:rPr>
                                <w:rFonts w:ascii="Franklin Gothic Medium Cond" w:hAnsi="Franklin Gothic Medium Cond"/>
                                <w:b/>
                                <w:color w:val="336699"/>
                                <w:sz w:val="60"/>
                                <w:szCs w:val="60"/>
                              </w:rPr>
                            </w:pPr>
                            <w:r w:rsidRPr="002E0896">
                              <w:rPr>
                                <w:rFonts w:ascii="Franklin Gothic Medium Cond" w:hAnsi="Franklin Gothic Medium Cond"/>
                                <w:b/>
                                <w:color w:val="336699"/>
                                <w:sz w:val="60"/>
                                <w:szCs w:val="60"/>
                              </w:rPr>
                              <w:t>The Impact</w:t>
                            </w:r>
                            <w:r w:rsidR="00E01877">
                              <w:rPr>
                                <w:rFonts w:ascii="Franklin Gothic Medium Cond" w:hAnsi="Franklin Gothic Medium Cond"/>
                                <w:b/>
                                <w:color w:val="336699"/>
                                <w:sz w:val="60"/>
                                <w:szCs w:val="60"/>
                              </w:rPr>
                              <w:t>s</w:t>
                            </w:r>
                            <w:r w:rsidRPr="002E0896">
                              <w:rPr>
                                <w:rFonts w:ascii="Franklin Gothic Medium Cond" w:hAnsi="Franklin Gothic Medium Cond"/>
                                <w:b/>
                                <w:color w:val="336699"/>
                                <w:sz w:val="60"/>
                                <w:szCs w:val="60"/>
                              </w:rPr>
                              <w:t xml:space="preserve"> of </w:t>
                            </w:r>
                            <w:r w:rsidR="00E01877">
                              <w:rPr>
                                <w:rFonts w:ascii="Franklin Gothic Medium Cond" w:hAnsi="Franklin Gothic Medium Cond"/>
                                <w:b/>
                                <w:color w:val="336699"/>
                                <w:sz w:val="60"/>
                                <w:szCs w:val="60"/>
                              </w:rPr>
                              <w:t>Repealing</w:t>
                            </w:r>
                          </w:p>
                          <w:p w14:paraId="11507C72" w14:textId="50155036" w:rsidR="00420D8B" w:rsidRPr="000E08FC" w:rsidRDefault="002E0896" w:rsidP="002E0896">
                            <w:pPr>
                              <w:spacing w:after="0"/>
                              <w:jc w:val="center"/>
                              <w:rPr>
                                <w:rFonts w:ascii="Franklin Gothic Medium Cond" w:hAnsi="Franklin Gothic Medium Cond"/>
                                <w:b/>
                                <w:color w:val="336699"/>
                                <w:sz w:val="60"/>
                                <w:szCs w:val="60"/>
                              </w:rPr>
                            </w:pPr>
                            <w:r w:rsidRPr="002E0896">
                              <w:rPr>
                                <w:rFonts w:ascii="Franklin Gothic Medium Cond" w:hAnsi="Franklin Gothic Medium Cond"/>
                                <w:b/>
                                <w:color w:val="336699"/>
                                <w:sz w:val="60"/>
                                <w:szCs w:val="60"/>
                              </w:rPr>
                              <w:t>Prevailing Wage</w:t>
                            </w:r>
                            <w:r>
                              <w:rPr>
                                <w:rFonts w:ascii="Franklin Gothic Medium Cond" w:hAnsi="Franklin Gothic Medium Cond"/>
                                <w:b/>
                                <w:color w:val="336699"/>
                                <w:sz w:val="60"/>
                                <w:szCs w:val="60"/>
                              </w:rPr>
                              <w:t xml:space="preserve"> </w:t>
                            </w:r>
                            <w:r w:rsidRPr="002E0896">
                              <w:rPr>
                                <w:rFonts w:ascii="Franklin Gothic Medium Cond" w:hAnsi="Franklin Gothic Medium Cond"/>
                                <w:b/>
                                <w:color w:val="336699"/>
                                <w:sz w:val="60"/>
                                <w:szCs w:val="60"/>
                              </w:rPr>
                              <w:t xml:space="preserve">on </w:t>
                            </w:r>
                            <w:r w:rsidR="00E01877">
                              <w:rPr>
                                <w:rFonts w:ascii="Franklin Gothic Medium Cond" w:hAnsi="Franklin Gothic Medium Cond"/>
                                <w:b/>
                                <w:color w:val="336699"/>
                                <w:sz w:val="60"/>
                                <w:szCs w:val="60"/>
                              </w:rPr>
                              <w:t xml:space="preserve">Kentucky’s </w:t>
                            </w:r>
                            <w:r w:rsidRPr="002E0896">
                              <w:rPr>
                                <w:rFonts w:ascii="Franklin Gothic Medium Cond" w:hAnsi="Franklin Gothic Medium Cond"/>
                                <w:b/>
                                <w:color w:val="336699"/>
                                <w:sz w:val="60"/>
                                <w:szCs w:val="60"/>
                              </w:rPr>
                              <w:t>Construction Market</w:t>
                            </w:r>
                          </w:p>
                          <w:p w14:paraId="678DCA96" w14:textId="77777777" w:rsidR="00420D8B" w:rsidRPr="00BC4035" w:rsidRDefault="00420D8B" w:rsidP="00B07B50">
                            <w:pPr>
                              <w:spacing w:after="0"/>
                              <w:jc w:val="center"/>
                              <w:rPr>
                                <w:b/>
                                <w:i/>
                                <w:color w:val="3B3838" w:themeColor="background2" w:themeShade="40"/>
                                <w:sz w:val="36"/>
                                <w:szCs w:val="4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 w14:anchorId="28BE4C15" id="Text Box 2" o:spid="_x0000_s1027" type="#_x0000_t202" style="position:absolute;margin-left:20.9pt;margin-top:0;width:441.95pt;height:131.25pt;z-index:251662336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" filled="f" stroked="f">
                <v:textbox style="mso-fit-shape-to-text:t">
                  <w:txbxContent>
                    <w:p w14:paraId="61F4EEB7" w14:textId="42A4C1A4" w:rsidR="00E01877" w:rsidRDefault="002E0896" w:rsidP="002E0896">
                      <w:pPr>
                        <w:spacing w:after="0"/>
                        <w:jc w:val="center"/>
                        <w:rPr>
                          <w:rFonts w:ascii="Franklin Gothic Medium Cond" w:hAnsi="Franklin Gothic Medium Cond"/>
                          <w:b/>
                          <w:color w:val="336699"/>
                          <w:sz w:val="60"/>
                          <w:szCs w:val="60"/>
                        </w:rPr>
                      </w:pPr>
                      <w:r w:rsidRPr="002E0896">
                        <w:rPr>
                          <w:rFonts w:ascii="Franklin Gothic Medium Cond" w:hAnsi="Franklin Gothic Medium Cond"/>
                          <w:b/>
                          <w:color w:val="336699"/>
                          <w:sz w:val="60"/>
                          <w:szCs w:val="60"/>
                        </w:rPr>
                        <w:t>The Impact</w:t>
                      </w:r>
                      <w:r w:rsidR="00E01877">
                        <w:rPr>
                          <w:rFonts w:ascii="Franklin Gothic Medium Cond" w:hAnsi="Franklin Gothic Medium Cond"/>
                          <w:b/>
                          <w:color w:val="336699"/>
                          <w:sz w:val="60"/>
                          <w:szCs w:val="60"/>
                        </w:rPr>
                        <w:t>s</w:t>
                      </w:r>
                      <w:r w:rsidRPr="002E0896">
                        <w:rPr>
                          <w:rFonts w:ascii="Franklin Gothic Medium Cond" w:hAnsi="Franklin Gothic Medium Cond"/>
                          <w:b/>
                          <w:color w:val="336699"/>
                          <w:sz w:val="60"/>
                          <w:szCs w:val="60"/>
                        </w:rPr>
                        <w:t xml:space="preserve"> of </w:t>
                      </w:r>
                      <w:r w:rsidR="00E01877">
                        <w:rPr>
                          <w:rFonts w:ascii="Franklin Gothic Medium Cond" w:hAnsi="Franklin Gothic Medium Cond"/>
                          <w:b/>
                          <w:color w:val="336699"/>
                          <w:sz w:val="60"/>
                          <w:szCs w:val="60"/>
                        </w:rPr>
                        <w:t>Repealing</w:t>
                      </w:r>
                    </w:p>
                    <w:p w14:paraId="11507C72" w14:textId="50155036" w:rsidR="00420D8B" w:rsidRPr="000E08FC" w:rsidRDefault="002E0896" w:rsidP="002E0896">
                      <w:pPr>
                        <w:spacing w:after="0"/>
                        <w:jc w:val="center"/>
                        <w:rPr>
                          <w:rFonts w:ascii="Franklin Gothic Medium Cond" w:hAnsi="Franklin Gothic Medium Cond"/>
                          <w:b/>
                          <w:color w:val="336699"/>
                          <w:sz w:val="60"/>
                          <w:szCs w:val="60"/>
                        </w:rPr>
                      </w:pPr>
                      <w:r w:rsidRPr="002E0896">
                        <w:rPr>
                          <w:rFonts w:ascii="Franklin Gothic Medium Cond" w:hAnsi="Franklin Gothic Medium Cond"/>
                          <w:b/>
                          <w:color w:val="336699"/>
                          <w:sz w:val="60"/>
                          <w:szCs w:val="60"/>
                        </w:rPr>
                        <w:t>Prevailing Wage</w:t>
                      </w:r>
                      <w:r>
                        <w:rPr>
                          <w:rFonts w:ascii="Franklin Gothic Medium Cond" w:hAnsi="Franklin Gothic Medium Cond"/>
                          <w:b/>
                          <w:color w:val="336699"/>
                          <w:sz w:val="60"/>
                          <w:szCs w:val="60"/>
                        </w:rPr>
                        <w:t xml:space="preserve"> </w:t>
                      </w:r>
                      <w:r w:rsidRPr="002E0896">
                        <w:rPr>
                          <w:rFonts w:ascii="Franklin Gothic Medium Cond" w:hAnsi="Franklin Gothic Medium Cond"/>
                          <w:b/>
                          <w:color w:val="336699"/>
                          <w:sz w:val="60"/>
                          <w:szCs w:val="60"/>
                        </w:rPr>
                        <w:t xml:space="preserve">on </w:t>
                      </w:r>
                      <w:r w:rsidR="00E01877">
                        <w:rPr>
                          <w:rFonts w:ascii="Franklin Gothic Medium Cond" w:hAnsi="Franklin Gothic Medium Cond"/>
                          <w:b/>
                          <w:color w:val="336699"/>
                          <w:sz w:val="60"/>
                          <w:szCs w:val="60"/>
                        </w:rPr>
                        <w:t xml:space="preserve">Kentucky’s </w:t>
                      </w:r>
                      <w:r w:rsidRPr="002E0896">
                        <w:rPr>
                          <w:rFonts w:ascii="Franklin Gothic Medium Cond" w:hAnsi="Franklin Gothic Medium Cond"/>
                          <w:b/>
                          <w:color w:val="336699"/>
                          <w:sz w:val="60"/>
                          <w:szCs w:val="60"/>
                        </w:rPr>
                        <w:t>Construction Market</w:t>
                      </w:r>
                    </w:p>
                    <w:p w14:paraId="678DCA96" w14:textId="77777777" w:rsidR="00420D8B" w:rsidRPr="00BC4035" w:rsidRDefault="00420D8B" w:rsidP="00B07B50">
                      <w:pPr>
                        <w:spacing w:after="0"/>
                        <w:jc w:val="center"/>
                        <w:rPr>
                          <w:b/>
                          <w:i/>
                          <w:color w:val="3B3838" w:themeColor="background2" w:themeShade="40"/>
                          <w:sz w:val="36"/>
                          <w:szCs w:val="40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04A81D37" w14:textId="126C7301" w:rsidR="00B07B50" w:rsidRDefault="00B07B50" w:rsidP="002F0269">
      <w:pPr>
        <w:pStyle w:val="NoSpacing"/>
        <w:rPr>
          <w:b/>
          <w:bCs/>
        </w:rPr>
      </w:pPr>
    </w:p>
    <w:p w14:paraId="732D2B99" w14:textId="7E3327D3" w:rsidR="00B07B50" w:rsidRDefault="00B07B50" w:rsidP="002F0269">
      <w:pPr>
        <w:pStyle w:val="NoSpacing"/>
        <w:rPr>
          <w:b/>
          <w:bCs/>
        </w:rPr>
      </w:pPr>
    </w:p>
    <w:p w14:paraId="2922E6C4" w14:textId="55A1CEC2" w:rsidR="00B07B50" w:rsidRDefault="00B07B50" w:rsidP="002F0269">
      <w:pPr>
        <w:pStyle w:val="NoSpacing"/>
        <w:rPr>
          <w:b/>
          <w:bCs/>
        </w:rPr>
      </w:pPr>
      <w:r>
        <w:rPr>
          <w:noProof/>
        </w:rPr>
        <w:drawing>
          <wp:anchor distT="0" distB="0" distL="114300" distR="114300" simplePos="0" relativeHeight="251653632" behindDoc="0" locked="0" layoutInCell="1" allowOverlap="1" wp14:anchorId="3DBB0CFE" wp14:editId="39FDBE9C">
            <wp:simplePos x="0" y="0"/>
            <wp:positionH relativeFrom="margin">
              <wp:posOffset>1934028</wp:posOffset>
            </wp:positionH>
            <wp:positionV relativeFrom="margin">
              <wp:posOffset>2393950</wp:posOffset>
            </wp:positionV>
            <wp:extent cx="5115560" cy="3410585"/>
            <wp:effectExtent l="0" t="0" r="8890" b="0"/>
            <wp:wrapSquare wrapText="bothSides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5560" cy="3410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40D90D6" w14:textId="26BDACFB" w:rsidR="00B07B50" w:rsidRDefault="00B07B50" w:rsidP="002F0269">
      <w:pPr>
        <w:pStyle w:val="NoSpacing"/>
        <w:rPr>
          <w:b/>
          <w:bCs/>
        </w:rPr>
      </w:pPr>
    </w:p>
    <w:p w14:paraId="293DDE6E" w14:textId="4B1B62BC" w:rsidR="00B07B50" w:rsidRDefault="00B07B50" w:rsidP="002F0269">
      <w:pPr>
        <w:pStyle w:val="NoSpacing"/>
        <w:rPr>
          <w:b/>
          <w:bCs/>
        </w:rPr>
      </w:pPr>
    </w:p>
    <w:p w14:paraId="7C80E075" w14:textId="10258825" w:rsidR="00B07B50" w:rsidRDefault="00B07B50" w:rsidP="002F0269">
      <w:pPr>
        <w:pStyle w:val="NoSpacing"/>
        <w:rPr>
          <w:b/>
          <w:bCs/>
        </w:rPr>
      </w:pPr>
    </w:p>
    <w:p w14:paraId="01F4110B" w14:textId="77777777" w:rsidR="00B07B50" w:rsidRDefault="00B07B50" w:rsidP="002F0269">
      <w:pPr>
        <w:pStyle w:val="NoSpacing"/>
        <w:rPr>
          <w:b/>
          <w:bCs/>
        </w:rPr>
      </w:pPr>
    </w:p>
    <w:p w14:paraId="772173FE" w14:textId="77777777" w:rsidR="00B07B50" w:rsidRDefault="00B07B50" w:rsidP="002F0269">
      <w:pPr>
        <w:pStyle w:val="NoSpacing"/>
        <w:rPr>
          <w:b/>
          <w:bCs/>
        </w:rPr>
      </w:pPr>
    </w:p>
    <w:p w14:paraId="184D039C" w14:textId="77777777" w:rsidR="00B07B50" w:rsidRDefault="00B07B50" w:rsidP="002F0269">
      <w:pPr>
        <w:pStyle w:val="NoSpacing"/>
        <w:rPr>
          <w:b/>
          <w:bCs/>
        </w:rPr>
      </w:pPr>
    </w:p>
    <w:p w14:paraId="7ED1429A" w14:textId="77777777" w:rsidR="00B07B50" w:rsidRDefault="00B07B50" w:rsidP="002F0269">
      <w:pPr>
        <w:pStyle w:val="NoSpacing"/>
        <w:rPr>
          <w:b/>
          <w:bCs/>
        </w:rPr>
      </w:pPr>
    </w:p>
    <w:p w14:paraId="20B97324" w14:textId="77777777" w:rsidR="00B07B50" w:rsidRDefault="00B07B50" w:rsidP="002F0269">
      <w:pPr>
        <w:pStyle w:val="NoSpacing"/>
        <w:rPr>
          <w:b/>
          <w:bCs/>
        </w:rPr>
      </w:pPr>
    </w:p>
    <w:p w14:paraId="0CF18C48" w14:textId="77777777" w:rsidR="00B07B50" w:rsidRDefault="00B07B50" w:rsidP="002F0269">
      <w:pPr>
        <w:pStyle w:val="NoSpacing"/>
        <w:rPr>
          <w:b/>
          <w:bCs/>
        </w:rPr>
      </w:pPr>
    </w:p>
    <w:p w14:paraId="6204C499" w14:textId="77777777" w:rsidR="00B07B50" w:rsidRDefault="00B07B50" w:rsidP="002F0269">
      <w:pPr>
        <w:pStyle w:val="NoSpacing"/>
        <w:rPr>
          <w:b/>
          <w:bCs/>
        </w:rPr>
      </w:pPr>
    </w:p>
    <w:p w14:paraId="006829C2" w14:textId="77777777" w:rsidR="00B07B50" w:rsidRDefault="00B07B50" w:rsidP="002F0269">
      <w:pPr>
        <w:pStyle w:val="NoSpacing"/>
        <w:rPr>
          <w:b/>
          <w:bCs/>
        </w:rPr>
      </w:pPr>
    </w:p>
    <w:p w14:paraId="7D63D065" w14:textId="77777777" w:rsidR="00B07B50" w:rsidRDefault="00B07B50" w:rsidP="002F0269">
      <w:pPr>
        <w:pStyle w:val="NoSpacing"/>
        <w:rPr>
          <w:b/>
          <w:bCs/>
        </w:rPr>
      </w:pPr>
    </w:p>
    <w:p w14:paraId="745958D5" w14:textId="77777777" w:rsidR="00B07B50" w:rsidRDefault="00B07B50" w:rsidP="002F0269">
      <w:pPr>
        <w:pStyle w:val="NoSpacing"/>
        <w:rPr>
          <w:b/>
          <w:bCs/>
        </w:rPr>
      </w:pPr>
    </w:p>
    <w:p w14:paraId="1DC51942" w14:textId="77777777" w:rsidR="00B07B50" w:rsidRDefault="00B07B50" w:rsidP="002F0269">
      <w:pPr>
        <w:pStyle w:val="NoSpacing"/>
        <w:rPr>
          <w:b/>
          <w:bCs/>
        </w:rPr>
      </w:pPr>
    </w:p>
    <w:p w14:paraId="57E14514" w14:textId="77777777" w:rsidR="00B07B50" w:rsidRDefault="00B07B50" w:rsidP="002F0269">
      <w:pPr>
        <w:pStyle w:val="NoSpacing"/>
        <w:rPr>
          <w:b/>
          <w:bCs/>
        </w:rPr>
      </w:pPr>
    </w:p>
    <w:p w14:paraId="15433AB3" w14:textId="77777777" w:rsidR="00B07B50" w:rsidRDefault="00B07B50" w:rsidP="002F0269">
      <w:pPr>
        <w:pStyle w:val="NoSpacing"/>
        <w:rPr>
          <w:b/>
          <w:bCs/>
        </w:rPr>
      </w:pPr>
    </w:p>
    <w:p w14:paraId="70115D7F" w14:textId="77777777" w:rsidR="00B07B50" w:rsidRDefault="00B07B50" w:rsidP="002F0269">
      <w:pPr>
        <w:pStyle w:val="NoSpacing"/>
        <w:rPr>
          <w:b/>
          <w:bCs/>
        </w:rPr>
      </w:pPr>
    </w:p>
    <w:p w14:paraId="69F57FD1" w14:textId="77777777" w:rsidR="00B07B50" w:rsidRDefault="00B07B50" w:rsidP="002F0269">
      <w:pPr>
        <w:pStyle w:val="NoSpacing"/>
        <w:rPr>
          <w:b/>
          <w:bCs/>
        </w:rPr>
      </w:pPr>
    </w:p>
    <w:p w14:paraId="3A916193" w14:textId="7888058C" w:rsidR="00B07B50" w:rsidRDefault="00B07B50" w:rsidP="002F0269">
      <w:pPr>
        <w:pStyle w:val="NoSpacing"/>
        <w:rPr>
          <w:b/>
          <w:bCs/>
        </w:rPr>
      </w:pPr>
      <w:r w:rsidRPr="00B07B50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7E5F86FF" wp14:editId="305391CF">
                <wp:simplePos x="0" y="0"/>
                <wp:positionH relativeFrom="page">
                  <wp:posOffset>-1913860</wp:posOffset>
                </wp:positionH>
                <wp:positionV relativeFrom="paragraph">
                  <wp:posOffset>332312</wp:posOffset>
                </wp:positionV>
                <wp:extent cx="10600055" cy="3647292"/>
                <wp:effectExtent l="0" t="0" r="10795" b="10795"/>
                <wp:wrapNone/>
                <wp:docPr id="1033" name="Rectangle 10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600055" cy="3647292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" lastClr="FFFFFF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45A1C46B" w14:textId="7A0009FC" w:rsidR="00420D8B" w:rsidRDefault="00420D8B" w:rsidP="00B07B50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rect w14:anchorId="7E5F86FF" id="Rectangle 1033" o:spid="_x0000_s1028" style="position:absolute;margin-left:-150.7pt;margin-top:26.15pt;width:834.65pt;height:287.2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" fillcolor="window" strokecolor="window" strokeweight="1pt">
                <v:path arrowok="t"/>
                <v:textbox>
                  <w:txbxContent>
                    <w:p w14:paraId="45A1C46B" w14:textId="7A0009FC" w:rsidR="00420D8B" w:rsidRDefault="00420D8B" w:rsidP="00B07B50">
                      <w:pPr>
                        <w:jc w:val="center"/>
                      </w:pPr>
                    </w:p>
                  </w:txbxContent>
                </v:textbox>
                <w10:wrap anchorx="page"/>
              </v:rect>
            </w:pict>
          </mc:Fallback>
        </mc:AlternateContent>
      </w:r>
    </w:p>
    <w:p w14:paraId="5185BDBE" w14:textId="1107B1E1" w:rsidR="00B07B50" w:rsidRDefault="00B07B50" w:rsidP="002F0269">
      <w:pPr>
        <w:pStyle w:val="NoSpacing"/>
        <w:rPr>
          <w:b/>
          <w:bCs/>
        </w:rPr>
      </w:pPr>
    </w:p>
    <w:p w14:paraId="5C29677E" w14:textId="4E05F381" w:rsidR="00B07B50" w:rsidRDefault="00B07B50" w:rsidP="002F0269">
      <w:pPr>
        <w:pStyle w:val="NoSpacing"/>
        <w:rPr>
          <w:b/>
          <w:bCs/>
        </w:rPr>
      </w:pPr>
    </w:p>
    <w:p w14:paraId="726D2188" w14:textId="41384925" w:rsidR="00B07B50" w:rsidRDefault="00B07B50" w:rsidP="002F0269">
      <w:pPr>
        <w:pStyle w:val="NoSpacing"/>
        <w:rPr>
          <w:b/>
          <w:bCs/>
        </w:rPr>
      </w:pPr>
    </w:p>
    <w:p w14:paraId="70F02CD9" w14:textId="011C07A7" w:rsidR="00B07B50" w:rsidRDefault="00B07B50" w:rsidP="002F0269">
      <w:pPr>
        <w:pStyle w:val="NoSpacing"/>
        <w:rPr>
          <w:b/>
          <w:bCs/>
        </w:rPr>
      </w:pPr>
    </w:p>
    <w:p w14:paraId="0E35DE81" w14:textId="58360098" w:rsidR="00B07B50" w:rsidRDefault="00E01877" w:rsidP="002F0269">
      <w:pPr>
        <w:pStyle w:val="NoSpacing"/>
        <w:rPr>
          <w:b/>
          <w:bCs/>
        </w:rPr>
      </w:pPr>
      <w:r w:rsidRPr="00B07B50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6CA765D5" wp14:editId="76938F1E">
                <wp:simplePos x="0" y="0"/>
                <wp:positionH relativeFrom="margin">
                  <wp:posOffset>1601612</wp:posOffset>
                </wp:positionH>
                <wp:positionV relativeFrom="paragraph">
                  <wp:posOffset>66298</wp:posOffset>
                </wp:positionV>
                <wp:extent cx="2736850" cy="800100"/>
                <wp:effectExtent l="0" t="0" r="0" b="0"/>
                <wp:wrapNone/>
                <wp:docPr id="1926442830" name="Text Box 19264428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736850" cy="8001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C72022A" w14:textId="7D6F929B" w:rsidR="008C09EC" w:rsidRPr="00B07B50" w:rsidRDefault="008C09EC" w:rsidP="008C09EC">
                            <w:pPr>
                              <w:spacing w:after="0"/>
                              <w:jc w:val="center"/>
                              <w:rPr>
                                <w:rFonts w:ascii="Franklin Gothic Medium" w:hAnsi="Franklin Gothic Medium"/>
                                <w:bCs/>
                                <w:color w:val="CC0000"/>
                                <w:sz w:val="26"/>
                                <w:szCs w:val="26"/>
                              </w:rPr>
                            </w:pPr>
                            <w:r w:rsidRPr="00B07B50">
                              <w:rPr>
                                <w:rFonts w:ascii="Franklin Gothic Medium" w:hAnsi="Franklin Gothic Medium"/>
                                <w:bCs/>
                                <w:color w:val="336699"/>
                                <w:sz w:val="26"/>
                                <w:szCs w:val="26"/>
                              </w:rPr>
                              <w:t>Frank Manzo IV</w:t>
                            </w:r>
                          </w:p>
                          <w:p w14:paraId="7CC9EC48" w14:textId="77777777" w:rsidR="008C09EC" w:rsidRPr="00B07B50" w:rsidRDefault="008C09EC" w:rsidP="008C09EC">
                            <w:pPr>
                              <w:spacing w:after="0"/>
                              <w:jc w:val="center"/>
                              <w:rPr>
                                <w:rFonts w:ascii="Segoe UI" w:hAnsi="Segoe UI" w:cs="Segoe UI"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bCs/>
                                <w:sz w:val="24"/>
                                <w:szCs w:val="24"/>
                              </w:rPr>
                              <w:t>Economist</w:t>
                            </w:r>
                          </w:p>
                          <w:p w14:paraId="697A7CFE" w14:textId="77777777" w:rsidR="008C09EC" w:rsidRPr="00B07B50" w:rsidRDefault="008C09EC" w:rsidP="008C09EC">
                            <w:pPr>
                              <w:spacing w:after="0"/>
                              <w:jc w:val="center"/>
                              <w:rPr>
                                <w:rFonts w:ascii="Segoe UI" w:hAnsi="Segoe UI" w:cs="Segoe UI"/>
                                <w:bCs/>
                                <w:sz w:val="24"/>
                                <w:szCs w:val="24"/>
                              </w:rPr>
                            </w:pPr>
                            <w:r w:rsidRPr="00B07B50">
                              <w:rPr>
                                <w:rFonts w:ascii="Segoe UI" w:hAnsi="Segoe UI" w:cs="Segoe UI"/>
                                <w:bCs/>
                                <w:sz w:val="24"/>
                                <w:szCs w:val="24"/>
                              </w:rPr>
                              <w:t>Midwest Economic Policy Institute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 w14:anchorId="6CA765D5" id="Text Box 1926442830" o:spid="_x0000_s1029" type="#_x0000_t202" style="position:absolute;margin-left:126.1pt;margin-top:5.2pt;width:215.5pt;height:63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" filled="f" stroked="f" strokeweight=".5pt">
                <v:textbox>
                  <w:txbxContent>
                    <w:p w14:paraId="3C72022A" w14:textId="7D6F929B" w:rsidR="008C09EC" w:rsidRPr="00B07B50" w:rsidRDefault="008C09EC" w:rsidP="008C09EC">
                      <w:pPr>
                        <w:spacing w:after="0"/>
                        <w:jc w:val="center"/>
                        <w:rPr>
                          <w:rFonts w:ascii="Franklin Gothic Medium" w:hAnsi="Franklin Gothic Medium"/>
                          <w:bCs/>
                          <w:color w:val="CC0000"/>
                          <w:sz w:val="26"/>
                          <w:szCs w:val="26"/>
                        </w:rPr>
                      </w:pPr>
                      <w:r w:rsidRPr="00B07B50">
                        <w:rPr>
                          <w:rFonts w:ascii="Franklin Gothic Medium" w:hAnsi="Franklin Gothic Medium"/>
                          <w:bCs/>
                          <w:color w:val="336699"/>
                          <w:sz w:val="26"/>
                          <w:szCs w:val="26"/>
                        </w:rPr>
                        <w:t>Frank Manzo IV</w:t>
                      </w:r>
                    </w:p>
                    <w:p w14:paraId="7CC9EC48" w14:textId="77777777" w:rsidR="008C09EC" w:rsidRPr="00B07B50" w:rsidRDefault="008C09EC" w:rsidP="008C09EC">
                      <w:pPr>
                        <w:spacing w:after="0"/>
                        <w:jc w:val="center"/>
                        <w:rPr>
                          <w:rFonts w:ascii="Segoe UI" w:hAnsi="Segoe UI" w:cs="Segoe UI"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ascii="Segoe UI" w:hAnsi="Segoe UI" w:cs="Segoe UI"/>
                          <w:bCs/>
                          <w:sz w:val="24"/>
                          <w:szCs w:val="24"/>
                        </w:rPr>
                        <w:t>Economist</w:t>
                      </w:r>
                    </w:p>
                    <w:p w14:paraId="697A7CFE" w14:textId="77777777" w:rsidR="008C09EC" w:rsidRPr="00B07B50" w:rsidRDefault="008C09EC" w:rsidP="008C09EC">
                      <w:pPr>
                        <w:spacing w:after="0"/>
                        <w:jc w:val="center"/>
                        <w:rPr>
                          <w:rFonts w:ascii="Segoe UI" w:hAnsi="Segoe UI" w:cs="Segoe UI"/>
                          <w:bCs/>
                          <w:sz w:val="24"/>
                          <w:szCs w:val="24"/>
                        </w:rPr>
                      </w:pPr>
                      <w:r w:rsidRPr="00B07B50">
                        <w:rPr>
                          <w:rFonts w:ascii="Segoe UI" w:hAnsi="Segoe UI" w:cs="Segoe UI"/>
                          <w:bCs/>
                          <w:sz w:val="24"/>
                          <w:szCs w:val="24"/>
                        </w:rPr>
                        <w:t>Midwest Economic Policy Institute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6F5A794" w14:textId="7BBE1541" w:rsidR="00B07B50" w:rsidRDefault="00B07B50" w:rsidP="002F0269">
      <w:pPr>
        <w:pStyle w:val="NoSpacing"/>
        <w:rPr>
          <w:b/>
          <w:bCs/>
        </w:rPr>
      </w:pPr>
    </w:p>
    <w:p w14:paraId="55AE1A81" w14:textId="0F5CC1AA" w:rsidR="00B07B50" w:rsidRDefault="00B07B50" w:rsidP="002F0269">
      <w:pPr>
        <w:pStyle w:val="NoSpacing"/>
        <w:rPr>
          <w:b/>
          <w:bCs/>
        </w:rPr>
      </w:pPr>
    </w:p>
    <w:p w14:paraId="75DDD987" w14:textId="5EBAA8A2" w:rsidR="00B07B50" w:rsidRDefault="00B07B50" w:rsidP="002F0269">
      <w:pPr>
        <w:pStyle w:val="NoSpacing"/>
        <w:rPr>
          <w:b/>
          <w:bCs/>
        </w:rPr>
      </w:pPr>
    </w:p>
    <w:p w14:paraId="1F6BFCC7" w14:textId="79F6F8A8" w:rsidR="00B07B50" w:rsidRDefault="00B07B50" w:rsidP="002F0269">
      <w:pPr>
        <w:pStyle w:val="NoSpacing"/>
        <w:rPr>
          <w:b/>
          <w:bCs/>
        </w:rPr>
      </w:pPr>
    </w:p>
    <w:p w14:paraId="34EA04D0" w14:textId="2AC1A76E" w:rsidR="00B07B50" w:rsidRDefault="00E01877" w:rsidP="002F0269">
      <w:pPr>
        <w:pStyle w:val="NoSpacing"/>
        <w:rPr>
          <w:b/>
          <w:bCs/>
        </w:rPr>
      </w:pPr>
      <w:r w:rsidRPr="002007C7">
        <w:rPr>
          <w:noProof/>
        </w:rPr>
        <w:drawing>
          <wp:anchor distT="0" distB="0" distL="114300" distR="114300" simplePos="0" relativeHeight="251654656" behindDoc="0" locked="0" layoutInCell="1" allowOverlap="1" wp14:anchorId="08CBEFBF" wp14:editId="15E65B1A">
            <wp:simplePos x="0" y="0"/>
            <wp:positionH relativeFrom="margin">
              <wp:posOffset>2108200</wp:posOffset>
            </wp:positionH>
            <wp:positionV relativeFrom="margin">
              <wp:posOffset>7365365</wp:posOffset>
            </wp:positionV>
            <wp:extent cx="1830070" cy="1029970"/>
            <wp:effectExtent l="0" t="0" r="0" b="0"/>
            <wp:wrapSquare wrapText="bothSides"/>
            <wp:docPr id="578691050" name="Picture 5786910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0070" cy="1029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EDF9DB8" w14:textId="22A6A387" w:rsidR="00B07B50" w:rsidRDefault="00B07B50" w:rsidP="002F0269">
      <w:pPr>
        <w:pStyle w:val="NoSpacing"/>
        <w:rPr>
          <w:b/>
          <w:bCs/>
        </w:rPr>
      </w:pPr>
    </w:p>
    <w:p w14:paraId="223996A7" w14:textId="53CA6206" w:rsidR="00B07B50" w:rsidRDefault="00B07B50" w:rsidP="002F0269">
      <w:pPr>
        <w:pStyle w:val="NoSpacing"/>
        <w:rPr>
          <w:b/>
          <w:bCs/>
        </w:rPr>
      </w:pPr>
    </w:p>
    <w:p w14:paraId="5EA271C0" w14:textId="2A93C163" w:rsidR="00B07B50" w:rsidRDefault="00B07B50" w:rsidP="002F0269">
      <w:pPr>
        <w:pStyle w:val="NoSpacing"/>
        <w:rPr>
          <w:b/>
          <w:bCs/>
        </w:rPr>
      </w:pPr>
    </w:p>
    <w:p w14:paraId="31F36199" w14:textId="350C39FA" w:rsidR="00B07B50" w:rsidRDefault="00B07B50" w:rsidP="002F0269">
      <w:pPr>
        <w:pStyle w:val="NoSpacing"/>
        <w:rPr>
          <w:b/>
          <w:bCs/>
        </w:rPr>
      </w:pPr>
    </w:p>
    <w:p w14:paraId="4E029E8E" w14:textId="6AAEF149" w:rsidR="007C43AE" w:rsidRDefault="007C43AE" w:rsidP="00B9704B">
      <w:pPr>
        <w:pStyle w:val="NoSpacing"/>
        <w:sectPr w:rsidR="007C43AE" w:rsidSect="00E80DD8">
          <w:footerReference w:type="default" r:id="rId10"/>
          <w:pgSz w:w="12240" w:h="15840"/>
          <w:pgMar w:top="1440" w:right="1440" w:bottom="1440" w:left="1440" w:header="720" w:footer="720" w:gutter="0"/>
          <w:pgNumType w:start="1"/>
          <w:cols w:space="720"/>
          <w:docGrid w:linePitch="360"/>
        </w:sectPr>
      </w:pPr>
    </w:p>
    <w:p w14:paraId="29E1D378" w14:textId="21528527" w:rsidR="002F0269" w:rsidRPr="00ED7744" w:rsidRDefault="00120A45" w:rsidP="00ED7744">
      <w:pPr>
        <w:shd w:val="clear" w:color="auto" w:fill="336699"/>
        <w:spacing w:after="0"/>
        <w:jc w:val="center"/>
        <w:rPr>
          <w:rFonts w:ascii="Segoe UI" w:hAnsi="Segoe UI" w:cs="Segoe UI"/>
          <w:color w:val="FFFFFF" w:themeColor="background1"/>
          <w:sz w:val="28"/>
          <w:szCs w:val="28"/>
        </w:rPr>
      </w:pPr>
      <w:r>
        <w:rPr>
          <w:rFonts w:ascii="Segoe UI" w:hAnsi="Segoe UI" w:cs="Segoe UI"/>
          <w:b/>
          <w:bCs/>
          <w:color w:val="FFFFFF" w:themeColor="background1"/>
          <w:sz w:val="28"/>
          <w:szCs w:val="28"/>
        </w:rPr>
        <w:lastRenderedPageBreak/>
        <w:t>Fact Sheet</w:t>
      </w:r>
    </w:p>
    <w:p w14:paraId="31C5BA33" w14:textId="2AD138E0" w:rsidR="00A92997" w:rsidRPr="00475A60" w:rsidRDefault="00A92997" w:rsidP="002F0269">
      <w:pPr>
        <w:pStyle w:val="NoSpacing"/>
        <w:rPr>
          <w:b/>
          <w:bCs/>
        </w:rPr>
      </w:pPr>
    </w:p>
    <w:p w14:paraId="7F512F6D" w14:textId="27E4827C" w:rsidR="00020D3D" w:rsidRDefault="00E01877" w:rsidP="004D52A0">
      <w:pPr>
        <w:pStyle w:val="NoSpacing"/>
        <w:jc w:val="both"/>
      </w:pPr>
      <w:r>
        <w:t xml:space="preserve">Prevailing wage laws </w:t>
      </w:r>
      <w:r w:rsidRPr="00475A60">
        <w:t xml:space="preserve">establish </w:t>
      </w:r>
      <w:r w:rsidR="00120A45">
        <w:t xml:space="preserve">local </w:t>
      </w:r>
      <w:r w:rsidRPr="00475A60">
        <w:t>minimum wages for skilled construction workers employed on public construction projects</w:t>
      </w:r>
      <w:r>
        <w:t xml:space="preserve">. The laws level the playing field for contractors by ensuring that taxpayer dollars reflect local standards of compensation and craftsmanship. </w:t>
      </w:r>
      <w:r w:rsidR="00203442">
        <w:t>In January</w:t>
      </w:r>
      <w:r w:rsidR="004D52A0" w:rsidRPr="00475A60">
        <w:t xml:space="preserve"> 2017, Kentucky lawmakers repealed the state’s prevailing wage law, which </w:t>
      </w:r>
      <w:r w:rsidR="007F36AF">
        <w:t xml:space="preserve">had </w:t>
      </w:r>
      <w:r w:rsidR="00120A45">
        <w:t xml:space="preserve">covered </w:t>
      </w:r>
      <w:r w:rsidR="00120A45" w:rsidRPr="00120A45">
        <w:t xml:space="preserve">state, county, local, and school district projects </w:t>
      </w:r>
      <w:r w:rsidR="004D52A0" w:rsidRPr="00475A60">
        <w:t>costing more than $250,000</w:t>
      </w:r>
      <w:r w:rsidR="007F36AF">
        <w:t xml:space="preserve"> since 1940</w:t>
      </w:r>
      <w:r w:rsidR="004D52A0" w:rsidRPr="00475A60">
        <w:t xml:space="preserve">. </w:t>
      </w:r>
      <w:r w:rsidR="00020D3D">
        <w:t>The federal Davis-Bacon Act, authored by two Republican</w:t>
      </w:r>
      <w:r w:rsidR="00120A45">
        <w:t xml:space="preserve">s </w:t>
      </w:r>
      <w:r w:rsidR="00020D3D">
        <w:t>and signed by</w:t>
      </w:r>
      <w:r w:rsidR="00120A45">
        <w:t xml:space="preserve"> a</w:t>
      </w:r>
      <w:r w:rsidR="00020D3D">
        <w:t xml:space="preserve"> Republican in 1931, </w:t>
      </w:r>
      <w:r w:rsidR="00120A45">
        <w:t xml:space="preserve">continues to </w:t>
      </w:r>
      <w:r w:rsidR="00020D3D">
        <w:t>app</w:t>
      </w:r>
      <w:r w:rsidR="00120A45">
        <w:t>ly</w:t>
      </w:r>
      <w:r w:rsidR="00020D3D">
        <w:t xml:space="preserve"> prevailing wage standards on federally funded and assisted construction projects—including in Kentucky. Today, </w:t>
      </w:r>
      <w:r w:rsidR="004877C4">
        <w:t>29 states have prevailing wage laws.</w:t>
      </w:r>
    </w:p>
    <w:p w14:paraId="59AE9BE1" w14:textId="77777777" w:rsidR="004D52A0" w:rsidRDefault="004D52A0" w:rsidP="004D52A0">
      <w:pPr>
        <w:pStyle w:val="NoSpacing"/>
        <w:jc w:val="both"/>
      </w:pPr>
    </w:p>
    <w:p w14:paraId="6EA4E7B9" w14:textId="74101437" w:rsidR="00E01877" w:rsidRDefault="00120A45" w:rsidP="00E01877">
      <w:pPr>
        <w:pStyle w:val="NoSpacing"/>
        <w:jc w:val="both"/>
      </w:pPr>
      <w:r>
        <w:rPr>
          <w:b/>
          <w:bCs/>
        </w:rPr>
        <w:t>In Kentucky, l</w:t>
      </w:r>
      <w:r w:rsidR="00E01877" w:rsidRPr="00A93C4A">
        <w:rPr>
          <w:b/>
          <w:bCs/>
        </w:rPr>
        <w:t>ocal construction businesses and local workers have lost economic opportunities since 2017</w:t>
      </w:r>
      <w:r w:rsidR="00E01877">
        <w:t>.</w:t>
      </w:r>
    </w:p>
    <w:p w14:paraId="475A8B15" w14:textId="77777777" w:rsidR="00E01877" w:rsidRDefault="00E01877" w:rsidP="00E01877">
      <w:pPr>
        <w:pStyle w:val="NoSpacing"/>
        <w:numPr>
          <w:ilvl w:val="0"/>
          <w:numId w:val="7"/>
        </w:numPr>
        <w:jc w:val="both"/>
      </w:pPr>
      <w:r>
        <w:t>In-state contractors lost 2 percent of their total market share, amounting to a loss of $520 million in annual business revenue.</w:t>
      </w:r>
    </w:p>
    <w:p w14:paraId="77968D9A" w14:textId="4D4FE023" w:rsidR="00E01877" w:rsidRDefault="00E01877" w:rsidP="00E01877">
      <w:pPr>
        <w:pStyle w:val="NoSpacing"/>
        <w:numPr>
          <w:ilvl w:val="0"/>
          <w:numId w:val="7"/>
        </w:numPr>
        <w:jc w:val="both"/>
      </w:pPr>
      <w:r>
        <w:t xml:space="preserve">Contractors from Texas, Florida, Alabama, Arkansas, </w:t>
      </w:r>
      <w:r w:rsidR="005544CD">
        <w:t xml:space="preserve">Mississippi, </w:t>
      </w:r>
      <w:r>
        <w:t xml:space="preserve">North Carolina, and South Carolina have accounted for 100 percent of the influx of out-of-state contractors. </w:t>
      </w:r>
    </w:p>
    <w:p w14:paraId="65C33924" w14:textId="77777777" w:rsidR="00E01877" w:rsidRDefault="00E01877" w:rsidP="00E01877">
      <w:pPr>
        <w:pStyle w:val="NoSpacing"/>
        <w:numPr>
          <w:ilvl w:val="0"/>
          <w:numId w:val="7"/>
        </w:numPr>
        <w:jc w:val="both"/>
      </w:pPr>
      <w:r>
        <w:t>All the job growth in the state’s blue-collar construction occupations has occurred among out-of-state and foreign-born workers, with U.S.-born citizens from Kentucky losing jobs in these trades.</w:t>
      </w:r>
    </w:p>
    <w:p w14:paraId="0D73FF03" w14:textId="77777777" w:rsidR="00E01877" w:rsidRDefault="00E01877" w:rsidP="00E01877">
      <w:pPr>
        <w:pStyle w:val="NoSpacing"/>
        <w:jc w:val="both"/>
      </w:pPr>
    </w:p>
    <w:p w14:paraId="360ABCE7" w14:textId="77777777" w:rsidR="00E01877" w:rsidRDefault="00E01877" w:rsidP="00E01877">
      <w:pPr>
        <w:pStyle w:val="NoSpacing"/>
        <w:jc w:val="both"/>
      </w:pPr>
      <w:r w:rsidRPr="00F24DD2">
        <w:rPr>
          <w:b/>
          <w:bCs/>
        </w:rPr>
        <w:t>Repeal has had no effect on public construction costs or bid competition in Kentucky</w:t>
      </w:r>
      <w:r>
        <w:t xml:space="preserve">.  </w:t>
      </w:r>
    </w:p>
    <w:p w14:paraId="54FDC734" w14:textId="77777777" w:rsidR="00E01877" w:rsidRDefault="00E01877" w:rsidP="00E01877">
      <w:pPr>
        <w:pStyle w:val="NoSpacing"/>
        <w:numPr>
          <w:ilvl w:val="0"/>
          <w:numId w:val="7"/>
        </w:numPr>
        <w:jc w:val="both"/>
      </w:pPr>
      <w:r>
        <w:t>An analysis of 2,155 highway resurfacing projects from January 2014 through 2020 found that repeal had no statistical impact on the cost of state-funded highway projects in Kentucky, relative to federal projects that paid Davis-Bacon prevailing wages.</w:t>
      </w:r>
    </w:p>
    <w:p w14:paraId="26CFF534" w14:textId="77777777" w:rsidR="00E01877" w:rsidRDefault="00E01877" w:rsidP="00E01877">
      <w:pPr>
        <w:pStyle w:val="NoSpacing"/>
        <w:numPr>
          <w:ilvl w:val="0"/>
          <w:numId w:val="7"/>
        </w:numPr>
        <w:jc w:val="both"/>
      </w:pPr>
      <w:r>
        <w:t>Repeal had no effect on bid competition for state-funded highway projects, with 1.6 bids per project before repeal and 1.6 bids per project after repeal.</w:t>
      </w:r>
    </w:p>
    <w:p w14:paraId="12FE812B" w14:textId="77777777" w:rsidR="00E01877" w:rsidRDefault="00E01877" w:rsidP="00E01877">
      <w:pPr>
        <w:pStyle w:val="NoSpacing"/>
        <w:numPr>
          <w:ilvl w:val="0"/>
          <w:numId w:val="7"/>
        </w:numPr>
        <w:jc w:val="both"/>
      </w:pPr>
      <w:r>
        <w:t>When comparing public schools built between 2019-2020 to those built between 2023-2026, construction costs per square foot have skyrocketed by 88 percent in Kentucky—much higher than Ohio (51 percent), which has prevailing wage but exempts school construction, and Maryland (26 percent), a state with prevailing wage that also discloses cost data per square foot.</w:t>
      </w:r>
    </w:p>
    <w:p w14:paraId="1D80BB7A" w14:textId="77777777" w:rsidR="00E01877" w:rsidRDefault="00E01877" w:rsidP="004D52A0">
      <w:pPr>
        <w:pStyle w:val="NoSpacing"/>
        <w:jc w:val="both"/>
      </w:pPr>
    </w:p>
    <w:p w14:paraId="467BBF54" w14:textId="05420014" w:rsidR="00EB7D34" w:rsidRDefault="00900A16" w:rsidP="004D52A0">
      <w:pPr>
        <w:pStyle w:val="NoSpacing"/>
        <w:jc w:val="both"/>
      </w:pPr>
      <w:r w:rsidRPr="00C01B16">
        <w:rPr>
          <w:b/>
          <w:bCs/>
        </w:rPr>
        <w:t>Since repeal, overall j</w:t>
      </w:r>
      <w:r w:rsidR="00EB7D34" w:rsidRPr="00C01B16">
        <w:rPr>
          <w:b/>
          <w:bCs/>
        </w:rPr>
        <w:t xml:space="preserve">ob quality has </w:t>
      </w:r>
      <w:r w:rsidR="00A525A8" w:rsidRPr="00C01B16">
        <w:rPr>
          <w:b/>
          <w:bCs/>
        </w:rPr>
        <w:t>deteriorated for</w:t>
      </w:r>
      <w:r w:rsidR="00EB7D34" w:rsidRPr="00C01B16">
        <w:rPr>
          <w:b/>
          <w:bCs/>
        </w:rPr>
        <w:t xml:space="preserve"> </w:t>
      </w:r>
      <w:r w:rsidR="00560AC7">
        <w:rPr>
          <w:b/>
          <w:bCs/>
        </w:rPr>
        <w:t xml:space="preserve">Kentucky’s </w:t>
      </w:r>
      <w:r w:rsidR="00EB7D34" w:rsidRPr="00C01B16">
        <w:rPr>
          <w:b/>
          <w:bCs/>
        </w:rPr>
        <w:t>blue-collar construction workers</w:t>
      </w:r>
      <w:r w:rsidR="00727D69">
        <w:t xml:space="preserve">. Relative to </w:t>
      </w:r>
      <w:r w:rsidR="00C01B16">
        <w:t>three neighboring states that maintained strong prevailing wage laws:</w:t>
      </w:r>
    </w:p>
    <w:p w14:paraId="08ADABF3" w14:textId="596A4F20" w:rsidR="00727D69" w:rsidRDefault="00560AC7" w:rsidP="00727D69">
      <w:pPr>
        <w:pStyle w:val="NoSpacing"/>
        <w:numPr>
          <w:ilvl w:val="0"/>
          <w:numId w:val="7"/>
        </w:numPr>
        <w:jc w:val="both"/>
      </w:pPr>
      <w:r>
        <w:t>C</w:t>
      </w:r>
      <w:r w:rsidR="00C01B16">
        <w:t>onstruction worker earnings have dropped by</w:t>
      </w:r>
      <w:r w:rsidR="00E41CC0">
        <w:t xml:space="preserve"> an average of</w:t>
      </w:r>
      <w:r w:rsidR="00C01B16">
        <w:t xml:space="preserve"> 4 percent</w:t>
      </w:r>
      <w:r w:rsidR="00764373">
        <w:t>.</w:t>
      </w:r>
    </w:p>
    <w:p w14:paraId="3B905A7C" w14:textId="33D01C60" w:rsidR="00353C28" w:rsidRDefault="00353C28" w:rsidP="00353C28">
      <w:pPr>
        <w:pStyle w:val="NoSpacing"/>
        <w:numPr>
          <w:ilvl w:val="0"/>
          <w:numId w:val="7"/>
        </w:numPr>
        <w:jc w:val="both"/>
      </w:pPr>
      <w:r>
        <w:t>The homeownership rate of construction workers has fallen 1</w:t>
      </w:r>
      <w:r w:rsidR="00764373">
        <w:t>1</w:t>
      </w:r>
      <w:r>
        <w:t xml:space="preserve"> percent.</w:t>
      </w:r>
    </w:p>
    <w:p w14:paraId="6352FC5F" w14:textId="11DDF42A" w:rsidR="00353C28" w:rsidRDefault="00560AC7" w:rsidP="00727D69">
      <w:pPr>
        <w:pStyle w:val="NoSpacing"/>
        <w:numPr>
          <w:ilvl w:val="0"/>
          <w:numId w:val="7"/>
        </w:numPr>
        <w:jc w:val="both"/>
      </w:pPr>
      <w:r>
        <w:t>C</w:t>
      </w:r>
      <w:r w:rsidR="00353C28">
        <w:t xml:space="preserve">onstruction worker </w:t>
      </w:r>
      <w:r w:rsidR="0073254A">
        <w:t>enrollment in Medicaid has increased by 4 percent.</w:t>
      </w:r>
    </w:p>
    <w:p w14:paraId="6D55250A" w14:textId="77777777" w:rsidR="00EB7D34" w:rsidRDefault="00EB7D34" w:rsidP="004D52A0">
      <w:pPr>
        <w:pStyle w:val="NoSpacing"/>
        <w:jc w:val="both"/>
      </w:pPr>
    </w:p>
    <w:p w14:paraId="6349CDF8" w14:textId="096FAD67" w:rsidR="00A525A8" w:rsidRDefault="00A525A8" w:rsidP="00A525A8">
      <w:pPr>
        <w:pStyle w:val="NoSpacing"/>
        <w:jc w:val="both"/>
      </w:pPr>
      <w:r>
        <w:rPr>
          <w:b/>
          <w:bCs/>
        </w:rPr>
        <w:t>Following</w:t>
      </w:r>
      <w:r w:rsidRPr="00C01B16">
        <w:rPr>
          <w:b/>
          <w:bCs/>
        </w:rPr>
        <w:t xml:space="preserve"> repeal, </w:t>
      </w:r>
      <w:r w:rsidR="0088507F">
        <w:rPr>
          <w:b/>
          <w:bCs/>
        </w:rPr>
        <w:t xml:space="preserve">productivity and safety outcomes </w:t>
      </w:r>
      <w:r w:rsidR="00F43C31">
        <w:rPr>
          <w:b/>
          <w:bCs/>
        </w:rPr>
        <w:t xml:space="preserve">have worsened </w:t>
      </w:r>
      <w:r w:rsidR="0088507F">
        <w:rPr>
          <w:b/>
          <w:bCs/>
        </w:rPr>
        <w:t>in</w:t>
      </w:r>
      <w:r w:rsidR="00F43C31">
        <w:rPr>
          <w:b/>
          <w:bCs/>
        </w:rPr>
        <w:t xml:space="preserve"> Kentucky’s</w:t>
      </w:r>
      <w:r w:rsidR="0088507F">
        <w:rPr>
          <w:b/>
          <w:bCs/>
        </w:rPr>
        <w:t xml:space="preserve"> </w:t>
      </w:r>
      <w:r>
        <w:rPr>
          <w:b/>
          <w:bCs/>
        </w:rPr>
        <w:t>construction industry</w:t>
      </w:r>
      <w:r>
        <w:t xml:space="preserve">. </w:t>
      </w:r>
      <w:r w:rsidR="00B24F97">
        <w:t>Compared</w:t>
      </w:r>
      <w:r>
        <w:t xml:space="preserve"> to three neighboring states that maintained strong prevailing wage laws:</w:t>
      </w:r>
    </w:p>
    <w:p w14:paraId="0C8148BC" w14:textId="2104F085" w:rsidR="00A525A8" w:rsidRDefault="00B24F97" w:rsidP="00A525A8">
      <w:pPr>
        <w:pStyle w:val="NoSpacing"/>
        <w:numPr>
          <w:ilvl w:val="0"/>
          <w:numId w:val="7"/>
        </w:numPr>
        <w:jc w:val="both"/>
      </w:pPr>
      <w:r>
        <w:t xml:space="preserve">Gross domestic product (GDP) </w:t>
      </w:r>
      <w:r w:rsidR="00792A20">
        <w:t>added</w:t>
      </w:r>
      <w:r>
        <w:t xml:space="preserve"> per </w:t>
      </w:r>
      <w:r w:rsidR="005659E4">
        <w:t>employee has grown 6 percent slower</w:t>
      </w:r>
      <w:r w:rsidR="0055043A">
        <w:t>.</w:t>
      </w:r>
    </w:p>
    <w:p w14:paraId="6FCEBE6E" w14:textId="2246031F" w:rsidR="0055043A" w:rsidRDefault="0055043A" w:rsidP="00A525A8">
      <w:pPr>
        <w:pStyle w:val="NoSpacing"/>
        <w:numPr>
          <w:ilvl w:val="0"/>
          <w:numId w:val="7"/>
        </w:numPr>
        <w:jc w:val="both"/>
      </w:pPr>
      <w:r>
        <w:t>The</w:t>
      </w:r>
      <w:r w:rsidR="00C01B42">
        <w:t xml:space="preserve">re has been a 25 percent rise in </w:t>
      </w:r>
      <w:r w:rsidR="0088115C">
        <w:t xml:space="preserve">the </w:t>
      </w:r>
      <w:r w:rsidR="000720D7">
        <w:t>Occupational Safety</w:t>
      </w:r>
      <w:r w:rsidR="00281478">
        <w:t xml:space="preserve"> and Health Administration</w:t>
      </w:r>
      <w:r w:rsidR="000720D7">
        <w:t xml:space="preserve"> (OSHA)</w:t>
      </w:r>
      <w:r w:rsidR="00281478">
        <w:t xml:space="preserve"> </w:t>
      </w:r>
      <w:r w:rsidR="0088115C">
        <w:t>violations rate</w:t>
      </w:r>
      <w:r w:rsidR="00281478">
        <w:t xml:space="preserve"> </w:t>
      </w:r>
      <w:r w:rsidR="00511218">
        <w:t>at construction worksites</w:t>
      </w:r>
      <w:r w:rsidR="00A037BC">
        <w:t>,</w:t>
      </w:r>
      <w:r w:rsidR="004E0734">
        <w:t xml:space="preserve"> </w:t>
      </w:r>
      <w:r w:rsidR="00792A20">
        <w:t>translating into</w:t>
      </w:r>
      <w:r w:rsidR="004E0734">
        <w:t xml:space="preserve"> 1.1 more violations per inspection</w:t>
      </w:r>
      <w:r w:rsidR="00792A20">
        <w:t>.</w:t>
      </w:r>
    </w:p>
    <w:p w14:paraId="5B1CC72A" w14:textId="6E9B1D12" w:rsidR="00A037BC" w:rsidRDefault="00AD7D40" w:rsidP="00A525A8">
      <w:pPr>
        <w:pStyle w:val="NoSpacing"/>
        <w:numPr>
          <w:ilvl w:val="0"/>
          <w:numId w:val="7"/>
        </w:numPr>
        <w:jc w:val="both"/>
      </w:pPr>
      <w:r>
        <w:t>On-the-job</w:t>
      </w:r>
      <w:r w:rsidR="00640BE2">
        <w:t xml:space="preserve"> fatalities</w:t>
      </w:r>
      <w:r w:rsidR="00E07D94">
        <w:t xml:space="preserve"> in construction</w:t>
      </w:r>
      <w:r>
        <w:t xml:space="preserve"> have been 20 percent higher.</w:t>
      </w:r>
    </w:p>
    <w:p w14:paraId="22069C76" w14:textId="77777777" w:rsidR="00145343" w:rsidRPr="00475A60" w:rsidRDefault="00145343" w:rsidP="00145343">
      <w:pPr>
        <w:pStyle w:val="NoSpacing"/>
        <w:jc w:val="both"/>
        <w:rPr>
          <w:bCs/>
        </w:rPr>
      </w:pPr>
    </w:p>
    <w:p w14:paraId="0AE4806F" w14:textId="5DA766CC" w:rsidR="000E170C" w:rsidRPr="00772708" w:rsidRDefault="004877C4" w:rsidP="003320D0">
      <w:pPr>
        <w:pStyle w:val="NoSpacing"/>
        <w:jc w:val="both"/>
        <w:rPr>
          <w:sz w:val="18"/>
          <w:szCs w:val="18"/>
        </w:rPr>
      </w:pPr>
      <w:r w:rsidRPr="00475A60">
        <w:t xml:space="preserve">Repeal of </w:t>
      </w:r>
      <w:r>
        <w:t xml:space="preserve">the </w:t>
      </w:r>
      <w:r w:rsidRPr="00475A60">
        <w:t xml:space="preserve">prevailing wage law has </w:t>
      </w:r>
      <w:r>
        <w:t>had negative</w:t>
      </w:r>
      <w:r w:rsidRPr="00475A60">
        <w:t xml:space="preserve"> consequences for workers and the construction industry</w:t>
      </w:r>
      <w:r>
        <w:t>.</w:t>
      </w:r>
      <w:r w:rsidR="00292C59">
        <w:t xml:space="preserve"> </w:t>
      </w:r>
      <w:r w:rsidR="00145343" w:rsidRPr="00475A60">
        <w:rPr>
          <w:bCs/>
        </w:rPr>
        <w:t xml:space="preserve">Construction worker </w:t>
      </w:r>
      <w:r w:rsidR="00B061F9">
        <w:rPr>
          <w:bCs/>
        </w:rPr>
        <w:t>earnings</w:t>
      </w:r>
      <w:r w:rsidR="00145343" w:rsidRPr="00475A60">
        <w:rPr>
          <w:bCs/>
        </w:rPr>
        <w:t xml:space="preserve"> </w:t>
      </w:r>
      <w:r w:rsidR="00B061F9">
        <w:rPr>
          <w:bCs/>
        </w:rPr>
        <w:t>have</w:t>
      </w:r>
      <w:r w:rsidR="00145343" w:rsidRPr="00475A60">
        <w:rPr>
          <w:bCs/>
        </w:rPr>
        <w:t xml:space="preserve"> not kept pace with neighboring states</w:t>
      </w:r>
      <w:r w:rsidR="0014261A">
        <w:rPr>
          <w:bCs/>
        </w:rPr>
        <w:t xml:space="preserve">, resulting in lower levels of homeownership and </w:t>
      </w:r>
      <w:r w:rsidR="002F64E5">
        <w:rPr>
          <w:bCs/>
        </w:rPr>
        <w:t xml:space="preserve">greater reliance on government assistance programs. Compared with neighboring states </w:t>
      </w:r>
      <w:r w:rsidR="00E01877">
        <w:rPr>
          <w:bCs/>
        </w:rPr>
        <w:t>with</w:t>
      </w:r>
      <w:r w:rsidR="002F64E5">
        <w:rPr>
          <w:bCs/>
        </w:rPr>
        <w:t xml:space="preserve"> prevailing wage</w:t>
      </w:r>
      <w:r w:rsidR="00250BDA">
        <w:rPr>
          <w:bCs/>
        </w:rPr>
        <w:t>, construction worker productivity has grown slower</w:t>
      </w:r>
      <w:r w:rsidR="00177BDB">
        <w:rPr>
          <w:bCs/>
        </w:rPr>
        <w:t xml:space="preserve">, </w:t>
      </w:r>
      <w:r w:rsidR="00E4249E">
        <w:rPr>
          <w:bCs/>
        </w:rPr>
        <w:t xml:space="preserve">on-the-job safety violations and fatalities have proliferated, and local </w:t>
      </w:r>
      <w:r w:rsidR="00713D9B">
        <w:rPr>
          <w:bCs/>
        </w:rPr>
        <w:t>contractors</w:t>
      </w:r>
      <w:r w:rsidR="001A52B5">
        <w:rPr>
          <w:bCs/>
        </w:rPr>
        <w:t xml:space="preserve"> and workers have</w:t>
      </w:r>
      <w:r w:rsidR="00713D9B">
        <w:rPr>
          <w:bCs/>
        </w:rPr>
        <w:t xml:space="preserve"> </w:t>
      </w:r>
      <w:r w:rsidR="004B6048">
        <w:rPr>
          <w:bCs/>
        </w:rPr>
        <w:t>been replaced</w:t>
      </w:r>
      <w:r w:rsidR="00962CBA">
        <w:rPr>
          <w:bCs/>
        </w:rPr>
        <w:t>.</w:t>
      </w:r>
      <w:r w:rsidR="00145343" w:rsidRPr="00475A60">
        <w:rPr>
          <w:bCs/>
        </w:rPr>
        <w:t xml:space="preserve"> Above all, repeal has failed to </w:t>
      </w:r>
      <w:r>
        <w:rPr>
          <w:bCs/>
        </w:rPr>
        <w:t>deliver</w:t>
      </w:r>
      <w:r w:rsidR="00145343" w:rsidRPr="00475A60">
        <w:rPr>
          <w:bCs/>
        </w:rPr>
        <w:t xml:space="preserve"> any </w:t>
      </w:r>
      <w:r w:rsidR="00F422E0">
        <w:rPr>
          <w:bCs/>
        </w:rPr>
        <w:t>savings on taxpayer-funded public construction projects</w:t>
      </w:r>
      <w:r w:rsidR="00120A45">
        <w:rPr>
          <w:bCs/>
        </w:rPr>
        <w:t>.</w:t>
      </w:r>
    </w:p>
    <w:sectPr w:rsidR="000E170C" w:rsidRPr="00772708" w:rsidSect="00120A45">
      <w:headerReference w:type="default" r:id="rId11"/>
      <w:footerReference w:type="default" r:id="rId12"/>
      <w:pgSz w:w="12240" w:h="15840"/>
      <w:pgMar w:top="1296" w:right="1296" w:bottom="1296" w:left="1296" w:header="720" w:footer="720" w:gutter="0"/>
      <w:pgNumType w:fmt="lowerRoman"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5321D5" w14:textId="77777777" w:rsidR="00D10FAA" w:rsidRDefault="00D10FAA" w:rsidP="002733AC">
      <w:pPr>
        <w:spacing w:after="0" w:line="240" w:lineRule="auto"/>
      </w:pPr>
      <w:r>
        <w:separator/>
      </w:r>
    </w:p>
  </w:endnote>
  <w:endnote w:type="continuationSeparator" w:id="0">
    <w:p w14:paraId="0CD5199B" w14:textId="77777777" w:rsidR="00D10FAA" w:rsidRDefault="00D10FAA" w:rsidP="002733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4D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Franklin Gothic Medium Cond">
    <w:panose1 w:val="020B0606030402020204"/>
    <w:charset w:val="00"/>
    <w:family w:val="swiss"/>
    <w:pitch w:val="variable"/>
    <w:sig w:usb0="00000287" w:usb1="00000000" w:usb2="00000000" w:usb3="00000000" w:csb0="0000009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904763124"/>
      <w:docPartObj>
        <w:docPartGallery w:val="Page Numbers (Bottom of Page)"/>
        <w:docPartUnique/>
      </w:docPartObj>
    </w:sdtPr>
    <w:sdtEndPr>
      <w:rPr>
        <w:noProof/>
        <w:sz w:val="21"/>
        <w:szCs w:val="21"/>
      </w:rPr>
    </w:sdtEndPr>
    <w:sdtContent>
      <w:p w14:paraId="1ED6B678" w14:textId="356C9A33" w:rsidR="00420D8B" w:rsidRPr="00B22689" w:rsidRDefault="00000000">
        <w:pPr>
          <w:pStyle w:val="Footer"/>
          <w:jc w:val="center"/>
          <w:rPr>
            <w:sz w:val="21"/>
            <w:szCs w:val="21"/>
          </w:rPr>
        </w:pPr>
      </w:p>
    </w:sdtContent>
  </w:sdt>
  <w:p w14:paraId="2E22CC19" w14:textId="77777777" w:rsidR="00420D8B" w:rsidRDefault="00420D8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5868E6" w14:textId="77777777" w:rsidR="00420D8B" w:rsidRDefault="00420D8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37AE9D" w14:textId="77777777" w:rsidR="00D10FAA" w:rsidRDefault="00D10FAA" w:rsidP="002733AC">
      <w:pPr>
        <w:spacing w:after="0" w:line="240" w:lineRule="auto"/>
      </w:pPr>
      <w:r>
        <w:separator/>
      </w:r>
    </w:p>
  </w:footnote>
  <w:footnote w:type="continuationSeparator" w:id="0">
    <w:p w14:paraId="5E097E97" w14:textId="77777777" w:rsidR="00D10FAA" w:rsidRDefault="00D10FAA" w:rsidP="002733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EEBA9B" w14:textId="0B8A7639" w:rsidR="00420D8B" w:rsidRPr="008C09EC" w:rsidRDefault="00420D8B" w:rsidP="008C09E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B7361C"/>
    <w:multiLevelType w:val="hybridMultilevel"/>
    <w:tmpl w:val="FA727E52"/>
    <w:lvl w:ilvl="0" w:tplc="A67674EC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836542"/>
    <w:multiLevelType w:val="hybridMultilevel"/>
    <w:tmpl w:val="453451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3702C3"/>
    <w:multiLevelType w:val="hybridMultilevel"/>
    <w:tmpl w:val="1B668A4A"/>
    <w:lvl w:ilvl="0" w:tplc="50487146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CC32383"/>
    <w:multiLevelType w:val="multilevel"/>
    <w:tmpl w:val="0D6EB5FA"/>
    <w:lvl w:ilvl="0">
      <w:numFmt w:val="decimal"/>
      <w:lvlText w:val="(%1."/>
      <w:lvlJc w:val="left"/>
      <w:pPr>
        <w:ind w:left="570" w:hanging="570"/>
      </w:pPr>
      <w:rPr>
        <w:rFonts w:hint="default"/>
      </w:rPr>
    </w:lvl>
    <w:lvl w:ilvl="1">
      <w:start w:val="1"/>
      <w:numFmt w:val="decimalZero"/>
      <w:lvlText w:val="(%1.%2)"/>
      <w:lvlJc w:val="left"/>
      <w:pPr>
        <w:ind w:left="2880" w:hanging="720"/>
      </w:pPr>
      <w:rPr>
        <w:rFonts w:hint="default"/>
      </w:rPr>
    </w:lvl>
    <w:lvl w:ilvl="2">
      <w:start w:val="1"/>
      <w:numFmt w:val="decimal"/>
      <w:lvlText w:val="(%1.%2)%3."/>
      <w:lvlJc w:val="left"/>
      <w:pPr>
        <w:ind w:left="5040" w:hanging="720"/>
      </w:pPr>
      <w:rPr>
        <w:rFonts w:hint="default"/>
      </w:rPr>
    </w:lvl>
    <w:lvl w:ilvl="3">
      <w:start w:val="1"/>
      <w:numFmt w:val="decimal"/>
      <w:lvlText w:val="(%1.%2)%3.%4."/>
      <w:lvlJc w:val="left"/>
      <w:pPr>
        <w:ind w:left="7560" w:hanging="1080"/>
      </w:pPr>
      <w:rPr>
        <w:rFonts w:hint="default"/>
      </w:rPr>
    </w:lvl>
    <w:lvl w:ilvl="4">
      <w:start w:val="1"/>
      <w:numFmt w:val="decimal"/>
      <w:lvlText w:val="(%1.%2)%3.%4.%5."/>
      <w:lvlJc w:val="left"/>
      <w:pPr>
        <w:ind w:left="9720" w:hanging="1080"/>
      </w:pPr>
      <w:rPr>
        <w:rFonts w:hint="default"/>
      </w:rPr>
    </w:lvl>
    <w:lvl w:ilvl="5">
      <w:start w:val="1"/>
      <w:numFmt w:val="decimal"/>
      <w:lvlText w:val="(%1.%2)%3.%4.%5.%6."/>
      <w:lvlJc w:val="left"/>
      <w:pPr>
        <w:ind w:left="12240" w:hanging="1440"/>
      </w:pPr>
      <w:rPr>
        <w:rFonts w:hint="default"/>
      </w:rPr>
    </w:lvl>
    <w:lvl w:ilvl="6">
      <w:start w:val="1"/>
      <w:numFmt w:val="decimal"/>
      <w:lvlText w:val="(%1.%2)%3.%4.%5.%6.%7."/>
      <w:lvlJc w:val="left"/>
      <w:pPr>
        <w:ind w:left="14400" w:hanging="1440"/>
      </w:pPr>
      <w:rPr>
        <w:rFonts w:hint="default"/>
      </w:rPr>
    </w:lvl>
    <w:lvl w:ilvl="7">
      <w:start w:val="1"/>
      <w:numFmt w:val="decimal"/>
      <w:lvlText w:val="(%1.%2)%3.%4.%5.%6.%7.%8."/>
      <w:lvlJc w:val="left"/>
      <w:pPr>
        <w:ind w:left="16920" w:hanging="1800"/>
      </w:pPr>
      <w:rPr>
        <w:rFonts w:hint="default"/>
      </w:rPr>
    </w:lvl>
    <w:lvl w:ilvl="8">
      <w:start w:val="1"/>
      <w:numFmt w:val="decimal"/>
      <w:lvlText w:val="(%1.%2)%3.%4.%5.%6.%7.%8.%9."/>
      <w:lvlJc w:val="left"/>
      <w:pPr>
        <w:ind w:left="19080" w:hanging="1800"/>
      </w:pPr>
      <w:rPr>
        <w:rFonts w:hint="default"/>
      </w:rPr>
    </w:lvl>
  </w:abstractNum>
  <w:abstractNum w:abstractNumId="4" w15:restartNumberingAfterBreak="0">
    <w:nsid w:val="4FD72EE7"/>
    <w:multiLevelType w:val="hybridMultilevel"/>
    <w:tmpl w:val="94BEA6D0"/>
    <w:lvl w:ilvl="0" w:tplc="60762346">
      <w:start w:val="19"/>
      <w:numFmt w:val="bullet"/>
      <w:lvlText w:val=""/>
      <w:lvlJc w:val="left"/>
      <w:pPr>
        <w:ind w:left="720" w:hanging="360"/>
      </w:pPr>
      <w:rPr>
        <w:rFonts w:ascii="Symbol" w:eastAsiaTheme="minorHAnsi" w:hAnsi="Symbol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A5A4B1A"/>
    <w:multiLevelType w:val="hybridMultilevel"/>
    <w:tmpl w:val="E8A6C0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1772CCA"/>
    <w:multiLevelType w:val="hybridMultilevel"/>
    <w:tmpl w:val="FAF4FE1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97215927">
    <w:abstractNumId w:val="0"/>
  </w:num>
  <w:num w:numId="2" w16cid:durableId="930701395">
    <w:abstractNumId w:val="2"/>
  </w:num>
  <w:num w:numId="3" w16cid:durableId="1418937074">
    <w:abstractNumId w:val="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 w16cid:durableId="217865534">
    <w:abstractNumId w:val="5"/>
  </w:num>
  <w:num w:numId="5" w16cid:durableId="867066998">
    <w:abstractNumId w:val="1"/>
  </w:num>
  <w:num w:numId="6" w16cid:durableId="1833523240">
    <w:abstractNumId w:val="3"/>
  </w:num>
  <w:num w:numId="7" w16cid:durableId="188281623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2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3954"/>
    <w:rsid w:val="00002A6A"/>
    <w:rsid w:val="00002F32"/>
    <w:rsid w:val="00003042"/>
    <w:rsid w:val="0000544D"/>
    <w:rsid w:val="00005732"/>
    <w:rsid w:val="00006BB3"/>
    <w:rsid w:val="000108E5"/>
    <w:rsid w:val="00012A98"/>
    <w:rsid w:val="00012AEF"/>
    <w:rsid w:val="0001463C"/>
    <w:rsid w:val="00014A70"/>
    <w:rsid w:val="00015762"/>
    <w:rsid w:val="00020D3D"/>
    <w:rsid w:val="0002413F"/>
    <w:rsid w:val="00026A98"/>
    <w:rsid w:val="000272C8"/>
    <w:rsid w:val="00034C44"/>
    <w:rsid w:val="0003625E"/>
    <w:rsid w:val="0003643C"/>
    <w:rsid w:val="00040C21"/>
    <w:rsid w:val="00042893"/>
    <w:rsid w:val="00043A7E"/>
    <w:rsid w:val="00050377"/>
    <w:rsid w:val="000522DD"/>
    <w:rsid w:val="00052EB3"/>
    <w:rsid w:val="0005607E"/>
    <w:rsid w:val="00061CEB"/>
    <w:rsid w:val="00064600"/>
    <w:rsid w:val="000656F0"/>
    <w:rsid w:val="000659AB"/>
    <w:rsid w:val="00066F33"/>
    <w:rsid w:val="000706E3"/>
    <w:rsid w:val="000720D7"/>
    <w:rsid w:val="00073B52"/>
    <w:rsid w:val="0007525E"/>
    <w:rsid w:val="00076942"/>
    <w:rsid w:val="00080CCA"/>
    <w:rsid w:val="00083B0E"/>
    <w:rsid w:val="00084341"/>
    <w:rsid w:val="0008494B"/>
    <w:rsid w:val="00084A93"/>
    <w:rsid w:val="00087143"/>
    <w:rsid w:val="000970E2"/>
    <w:rsid w:val="00097A9A"/>
    <w:rsid w:val="00097F8D"/>
    <w:rsid w:val="000A3865"/>
    <w:rsid w:val="000B5DEE"/>
    <w:rsid w:val="000B7F6B"/>
    <w:rsid w:val="000C0BE2"/>
    <w:rsid w:val="000C2129"/>
    <w:rsid w:val="000C2C5D"/>
    <w:rsid w:val="000C323F"/>
    <w:rsid w:val="000C6B0F"/>
    <w:rsid w:val="000C7A06"/>
    <w:rsid w:val="000D1639"/>
    <w:rsid w:val="000D2490"/>
    <w:rsid w:val="000D2BA2"/>
    <w:rsid w:val="000D3562"/>
    <w:rsid w:val="000D421A"/>
    <w:rsid w:val="000E08FC"/>
    <w:rsid w:val="000E170C"/>
    <w:rsid w:val="000E6FF8"/>
    <w:rsid w:val="000F08BB"/>
    <w:rsid w:val="000F24AE"/>
    <w:rsid w:val="000F4316"/>
    <w:rsid w:val="000F64A6"/>
    <w:rsid w:val="0010078E"/>
    <w:rsid w:val="0010100D"/>
    <w:rsid w:val="001014C0"/>
    <w:rsid w:val="001018E3"/>
    <w:rsid w:val="0010569F"/>
    <w:rsid w:val="001056A3"/>
    <w:rsid w:val="00120A45"/>
    <w:rsid w:val="001220F6"/>
    <w:rsid w:val="00122B17"/>
    <w:rsid w:val="001252B1"/>
    <w:rsid w:val="00126356"/>
    <w:rsid w:val="0012753D"/>
    <w:rsid w:val="00130B38"/>
    <w:rsid w:val="00131EDE"/>
    <w:rsid w:val="00135584"/>
    <w:rsid w:val="00135D95"/>
    <w:rsid w:val="0013768B"/>
    <w:rsid w:val="00137AE8"/>
    <w:rsid w:val="0014261A"/>
    <w:rsid w:val="00145343"/>
    <w:rsid w:val="00153D8F"/>
    <w:rsid w:val="00154E81"/>
    <w:rsid w:val="00157FED"/>
    <w:rsid w:val="00163D8B"/>
    <w:rsid w:val="00167D2C"/>
    <w:rsid w:val="00174104"/>
    <w:rsid w:val="00177BDB"/>
    <w:rsid w:val="00181269"/>
    <w:rsid w:val="0018177B"/>
    <w:rsid w:val="00183337"/>
    <w:rsid w:val="00184292"/>
    <w:rsid w:val="001878A9"/>
    <w:rsid w:val="001905EC"/>
    <w:rsid w:val="001935A4"/>
    <w:rsid w:val="001944FC"/>
    <w:rsid w:val="0019615A"/>
    <w:rsid w:val="00196648"/>
    <w:rsid w:val="00197D9D"/>
    <w:rsid w:val="001A2597"/>
    <w:rsid w:val="001A27B6"/>
    <w:rsid w:val="001A33ED"/>
    <w:rsid w:val="001A52B5"/>
    <w:rsid w:val="001A74ED"/>
    <w:rsid w:val="001A7AE7"/>
    <w:rsid w:val="001A7E2A"/>
    <w:rsid w:val="001B4053"/>
    <w:rsid w:val="001B4DB8"/>
    <w:rsid w:val="001B556E"/>
    <w:rsid w:val="001C05C6"/>
    <w:rsid w:val="001C0F71"/>
    <w:rsid w:val="001C1206"/>
    <w:rsid w:val="001C234F"/>
    <w:rsid w:val="001C3CF0"/>
    <w:rsid w:val="001C3D15"/>
    <w:rsid w:val="001C479A"/>
    <w:rsid w:val="001C59BD"/>
    <w:rsid w:val="001D16E7"/>
    <w:rsid w:val="001D2B2B"/>
    <w:rsid w:val="001D37EA"/>
    <w:rsid w:val="001D4032"/>
    <w:rsid w:val="001D51DC"/>
    <w:rsid w:val="001D769F"/>
    <w:rsid w:val="001E1511"/>
    <w:rsid w:val="001E2838"/>
    <w:rsid w:val="001E2DA4"/>
    <w:rsid w:val="001E3292"/>
    <w:rsid w:val="001F0091"/>
    <w:rsid w:val="001F0F22"/>
    <w:rsid w:val="001F2C5E"/>
    <w:rsid w:val="001F3847"/>
    <w:rsid w:val="001F4355"/>
    <w:rsid w:val="00200C86"/>
    <w:rsid w:val="00202261"/>
    <w:rsid w:val="002032F8"/>
    <w:rsid w:val="00203442"/>
    <w:rsid w:val="002047C8"/>
    <w:rsid w:val="00204BC3"/>
    <w:rsid w:val="002052E8"/>
    <w:rsid w:val="00207C20"/>
    <w:rsid w:val="00212734"/>
    <w:rsid w:val="00212754"/>
    <w:rsid w:val="00212954"/>
    <w:rsid w:val="00213454"/>
    <w:rsid w:val="00214FBD"/>
    <w:rsid w:val="0021596A"/>
    <w:rsid w:val="0022013C"/>
    <w:rsid w:val="00220ED0"/>
    <w:rsid w:val="002250E9"/>
    <w:rsid w:val="0023209E"/>
    <w:rsid w:val="0023228E"/>
    <w:rsid w:val="00234EDF"/>
    <w:rsid w:val="00235948"/>
    <w:rsid w:val="00237176"/>
    <w:rsid w:val="00242543"/>
    <w:rsid w:val="00242700"/>
    <w:rsid w:val="00247070"/>
    <w:rsid w:val="00250BDA"/>
    <w:rsid w:val="0025184C"/>
    <w:rsid w:val="00252E23"/>
    <w:rsid w:val="00256920"/>
    <w:rsid w:val="00257301"/>
    <w:rsid w:val="00257BBC"/>
    <w:rsid w:val="00257F5D"/>
    <w:rsid w:val="002604B6"/>
    <w:rsid w:val="00260DF3"/>
    <w:rsid w:val="002639CC"/>
    <w:rsid w:val="002675CA"/>
    <w:rsid w:val="00271DB3"/>
    <w:rsid w:val="002733AC"/>
    <w:rsid w:val="00275143"/>
    <w:rsid w:val="002767C8"/>
    <w:rsid w:val="002804E9"/>
    <w:rsid w:val="00281478"/>
    <w:rsid w:val="00282103"/>
    <w:rsid w:val="00283764"/>
    <w:rsid w:val="00285262"/>
    <w:rsid w:val="00292C59"/>
    <w:rsid w:val="002A32D4"/>
    <w:rsid w:val="002A4F94"/>
    <w:rsid w:val="002A7372"/>
    <w:rsid w:val="002B2D43"/>
    <w:rsid w:val="002B3993"/>
    <w:rsid w:val="002B7467"/>
    <w:rsid w:val="002C0485"/>
    <w:rsid w:val="002C0C01"/>
    <w:rsid w:val="002C0F36"/>
    <w:rsid w:val="002C50C8"/>
    <w:rsid w:val="002C5121"/>
    <w:rsid w:val="002C65EE"/>
    <w:rsid w:val="002D2B50"/>
    <w:rsid w:val="002D4A83"/>
    <w:rsid w:val="002D747E"/>
    <w:rsid w:val="002E0896"/>
    <w:rsid w:val="002E2BBF"/>
    <w:rsid w:val="002E431F"/>
    <w:rsid w:val="002E6F9E"/>
    <w:rsid w:val="002F0269"/>
    <w:rsid w:val="002F118E"/>
    <w:rsid w:val="002F3954"/>
    <w:rsid w:val="002F49FC"/>
    <w:rsid w:val="002F4DD6"/>
    <w:rsid w:val="002F5265"/>
    <w:rsid w:val="002F64E5"/>
    <w:rsid w:val="002F7005"/>
    <w:rsid w:val="003000D0"/>
    <w:rsid w:val="003015D5"/>
    <w:rsid w:val="00301E56"/>
    <w:rsid w:val="00305A6C"/>
    <w:rsid w:val="003066AB"/>
    <w:rsid w:val="003073DF"/>
    <w:rsid w:val="0031147E"/>
    <w:rsid w:val="00312BE3"/>
    <w:rsid w:val="003151C4"/>
    <w:rsid w:val="00315662"/>
    <w:rsid w:val="0031721A"/>
    <w:rsid w:val="00320575"/>
    <w:rsid w:val="00320BDD"/>
    <w:rsid w:val="0032166B"/>
    <w:rsid w:val="00322781"/>
    <w:rsid w:val="00323A7E"/>
    <w:rsid w:val="003277A0"/>
    <w:rsid w:val="00330615"/>
    <w:rsid w:val="0033173C"/>
    <w:rsid w:val="00331F31"/>
    <w:rsid w:val="003320D0"/>
    <w:rsid w:val="00333C6C"/>
    <w:rsid w:val="003354A2"/>
    <w:rsid w:val="00336F09"/>
    <w:rsid w:val="0033776D"/>
    <w:rsid w:val="00340A0B"/>
    <w:rsid w:val="00341A57"/>
    <w:rsid w:val="00342C8E"/>
    <w:rsid w:val="00343DE6"/>
    <w:rsid w:val="00346F0C"/>
    <w:rsid w:val="0034719E"/>
    <w:rsid w:val="0035029F"/>
    <w:rsid w:val="00352792"/>
    <w:rsid w:val="00352F0C"/>
    <w:rsid w:val="00352FF3"/>
    <w:rsid w:val="00353C28"/>
    <w:rsid w:val="00355646"/>
    <w:rsid w:val="00360384"/>
    <w:rsid w:val="003629D4"/>
    <w:rsid w:val="00364E51"/>
    <w:rsid w:val="00365367"/>
    <w:rsid w:val="0036636D"/>
    <w:rsid w:val="00366A9E"/>
    <w:rsid w:val="00370612"/>
    <w:rsid w:val="003735BF"/>
    <w:rsid w:val="0037458D"/>
    <w:rsid w:val="003749BD"/>
    <w:rsid w:val="00376E39"/>
    <w:rsid w:val="00387B04"/>
    <w:rsid w:val="00387C20"/>
    <w:rsid w:val="003908C3"/>
    <w:rsid w:val="00390E49"/>
    <w:rsid w:val="0039202A"/>
    <w:rsid w:val="003921A0"/>
    <w:rsid w:val="00392E1F"/>
    <w:rsid w:val="003941D8"/>
    <w:rsid w:val="00395F94"/>
    <w:rsid w:val="003A1426"/>
    <w:rsid w:val="003A3FDC"/>
    <w:rsid w:val="003A5AFD"/>
    <w:rsid w:val="003A5DED"/>
    <w:rsid w:val="003B03FD"/>
    <w:rsid w:val="003B0A96"/>
    <w:rsid w:val="003B35EC"/>
    <w:rsid w:val="003B7CA1"/>
    <w:rsid w:val="003C15CF"/>
    <w:rsid w:val="003C264B"/>
    <w:rsid w:val="003C3D6B"/>
    <w:rsid w:val="003C5BA7"/>
    <w:rsid w:val="003D1EF9"/>
    <w:rsid w:val="003D4664"/>
    <w:rsid w:val="003D509D"/>
    <w:rsid w:val="003D5AB6"/>
    <w:rsid w:val="003E2194"/>
    <w:rsid w:val="003E24BE"/>
    <w:rsid w:val="003E4EA9"/>
    <w:rsid w:val="003E5ECB"/>
    <w:rsid w:val="003F14C1"/>
    <w:rsid w:val="003F31BF"/>
    <w:rsid w:val="003F48C4"/>
    <w:rsid w:val="003F5146"/>
    <w:rsid w:val="003F780D"/>
    <w:rsid w:val="00401DF7"/>
    <w:rsid w:val="004026E1"/>
    <w:rsid w:val="004059C8"/>
    <w:rsid w:val="004073DB"/>
    <w:rsid w:val="00407EFE"/>
    <w:rsid w:val="00410E32"/>
    <w:rsid w:val="00411A26"/>
    <w:rsid w:val="00412D0D"/>
    <w:rsid w:val="00414DB4"/>
    <w:rsid w:val="00420D8B"/>
    <w:rsid w:val="004218F1"/>
    <w:rsid w:val="00431BC7"/>
    <w:rsid w:val="00433B95"/>
    <w:rsid w:val="004377C8"/>
    <w:rsid w:val="00440DA3"/>
    <w:rsid w:val="00441EBA"/>
    <w:rsid w:val="0045089C"/>
    <w:rsid w:val="00451C4B"/>
    <w:rsid w:val="004536A4"/>
    <w:rsid w:val="00457A6A"/>
    <w:rsid w:val="0046090B"/>
    <w:rsid w:val="00461CC7"/>
    <w:rsid w:val="004625C0"/>
    <w:rsid w:val="004626B1"/>
    <w:rsid w:val="00462868"/>
    <w:rsid w:val="004630C1"/>
    <w:rsid w:val="004631E5"/>
    <w:rsid w:val="00463C1D"/>
    <w:rsid w:val="004673B1"/>
    <w:rsid w:val="00470DF4"/>
    <w:rsid w:val="00472078"/>
    <w:rsid w:val="00475A60"/>
    <w:rsid w:val="00476319"/>
    <w:rsid w:val="00476E60"/>
    <w:rsid w:val="00480827"/>
    <w:rsid w:val="00483573"/>
    <w:rsid w:val="00483CE5"/>
    <w:rsid w:val="004877C4"/>
    <w:rsid w:val="00487D7F"/>
    <w:rsid w:val="004937FD"/>
    <w:rsid w:val="00493CEE"/>
    <w:rsid w:val="004970D2"/>
    <w:rsid w:val="00497852"/>
    <w:rsid w:val="004979DF"/>
    <w:rsid w:val="00497DE9"/>
    <w:rsid w:val="004A08B0"/>
    <w:rsid w:val="004A23E8"/>
    <w:rsid w:val="004A3002"/>
    <w:rsid w:val="004B2166"/>
    <w:rsid w:val="004B418D"/>
    <w:rsid w:val="004B59FB"/>
    <w:rsid w:val="004B6048"/>
    <w:rsid w:val="004B76A6"/>
    <w:rsid w:val="004C1B0F"/>
    <w:rsid w:val="004C1DE8"/>
    <w:rsid w:val="004C28E0"/>
    <w:rsid w:val="004C729A"/>
    <w:rsid w:val="004C7FB4"/>
    <w:rsid w:val="004D42D3"/>
    <w:rsid w:val="004D4A57"/>
    <w:rsid w:val="004D52A0"/>
    <w:rsid w:val="004D7221"/>
    <w:rsid w:val="004E0734"/>
    <w:rsid w:val="004E08C2"/>
    <w:rsid w:val="004E151E"/>
    <w:rsid w:val="004E17DE"/>
    <w:rsid w:val="004E18D6"/>
    <w:rsid w:val="004E2B28"/>
    <w:rsid w:val="004E7F07"/>
    <w:rsid w:val="004F022C"/>
    <w:rsid w:val="004F53ED"/>
    <w:rsid w:val="00500D2E"/>
    <w:rsid w:val="00501071"/>
    <w:rsid w:val="00501AB3"/>
    <w:rsid w:val="00510BD8"/>
    <w:rsid w:val="00511218"/>
    <w:rsid w:val="00511900"/>
    <w:rsid w:val="00511FC2"/>
    <w:rsid w:val="005135F7"/>
    <w:rsid w:val="0052083F"/>
    <w:rsid w:val="00521A1A"/>
    <w:rsid w:val="0052395C"/>
    <w:rsid w:val="005245A7"/>
    <w:rsid w:val="005255AA"/>
    <w:rsid w:val="00525939"/>
    <w:rsid w:val="0053360A"/>
    <w:rsid w:val="0053658B"/>
    <w:rsid w:val="00536EDD"/>
    <w:rsid w:val="00537B00"/>
    <w:rsid w:val="00541250"/>
    <w:rsid w:val="005419A8"/>
    <w:rsid w:val="00541E6C"/>
    <w:rsid w:val="00542147"/>
    <w:rsid w:val="00542D64"/>
    <w:rsid w:val="0055043A"/>
    <w:rsid w:val="0055193A"/>
    <w:rsid w:val="005544CD"/>
    <w:rsid w:val="00556EB0"/>
    <w:rsid w:val="00560AC7"/>
    <w:rsid w:val="00561CAE"/>
    <w:rsid w:val="00563EBC"/>
    <w:rsid w:val="00564818"/>
    <w:rsid w:val="005659E4"/>
    <w:rsid w:val="0057256F"/>
    <w:rsid w:val="0057338D"/>
    <w:rsid w:val="00573AE9"/>
    <w:rsid w:val="00574DB8"/>
    <w:rsid w:val="00575010"/>
    <w:rsid w:val="00576588"/>
    <w:rsid w:val="005771C0"/>
    <w:rsid w:val="00580373"/>
    <w:rsid w:val="0058399E"/>
    <w:rsid w:val="005841C2"/>
    <w:rsid w:val="00587699"/>
    <w:rsid w:val="00587961"/>
    <w:rsid w:val="00587F39"/>
    <w:rsid w:val="00591E1D"/>
    <w:rsid w:val="005950F2"/>
    <w:rsid w:val="005B0F9A"/>
    <w:rsid w:val="005B3AB4"/>
    <w:rsid w:val="005B7640"/>
    <w:rsid w:val="005C1575"/>
    <w:rsid w:val="005C333F"/>
    <w:rsid w:val="005D188C"/>
    <w:rsid w:val="005D1AE9"/>
    <w:rsid w:val="005D1CAF"/>
    <w:rsid w:val="005D1CD7"/>
    <w:rsid w:val="005D2217"/>
    <w:rsid w:val="005D2C33"/>
    <w:rsid w:val="005D4724"/>
    <w:rsid w:val="005D4A16"/>
    <w:rsid w:val="005D5A90"/>
    <w:rsid w:val="005E537F"/>
    <w:rsid w:val="005E5905"/>
    <w:rsid w:val="005E65FE"/>
    <w:rsid w:val="005E7E75"/>
    <w:rsid w:val="005F0316"/>
    <w:rsid w:val="005F78F7"/>
    <w:rsid w:val="005F7E87"/>
    <w:rsid w:val="00603E97"/>
    <w:rsid w:val="00604538"/>
    <w:rsid w:val="00605348"/>
    <w:rsid w:val="006076DE"/>
    <w:rsid w:val="00612A40"/>
    <w:rsid w:val="006131C8"/>
    <w:rsid w:val="00613FC3"/>
    <w:rsid w:val="00614F8F"/>
    <w:rsid w:val="00616C86"/>
    <w:rsid w:val="00617E9B"/>
    <w:rsid w:val="00620226"/>
    <w:rsid w:val="0062194D"/>
    <w:rsid w:val="006237CF"/>
    <w:rsid w:val="006246C6"/>
    <w:rsid w:val="00625A1A"/>
    <w:rsid w:val="006317AE"/>
    <w:rsid w:val="00633643"/>
    <w:rsid w:val="00640BE2"/>
    <w:rsid w:val="00643F2A"/>
    <w:rsid w:val="0064417B"/>
    <w:rsid w:val="006446CB"/>
    <w:rsid w:val="00646FB9"/>
    <w:rsid w:val="00647EA6"/>
    <w:rsid w:val="00650286"/>
    <w:rsid w:val="006504B5"/>
    <w:rsid w:val="006510E2"/>
    <w:rsid w:val="00655334"/>
    <w:rsid w:val="00655E60"/>
    <w:rsid w:val="00655E6F"/>
    <w:rsid w:val="00657A71"/>
    <w:rsid w:val="006602ED"/>
    <w:rsid w:val="00671D0B"/>
    <w:rsid w:val="00674B6F"/>
    <w:rsid w:val="00677B50"/>
    <w:rsid w:val="00677DE3"/>
    <w:rsid w:val="00683DA6"/>
    <w:rsid w:val="006854A5"/>
    <w:rsid w:val="0068655B"/>
    <w:rsid w:val="00693E12"/>
    <w:rsid w:val="00694136"/>
    <w:rsid w:val="006A09CD"/>
    <w:rsid w:val="006A2496"/>
    <w:rsid w:val="006A261A"/>
    <w:rsid w:val="006A6E55"/>
    <w:rsid w:val="006B06E5"/>
    <w:rsid w:val="006B088E"/>
    <w:rsid w:val="006B2FA5"/>
    <w:rsid w:val="006C34C1"/>
    <w:rsid w:val="006C438D"/>
    <w:rsid w:val="006C5A3A"/>
    <w:rsid w:val="006D5F55"/>
    <w:rsid w:val="006E0B60"/>
    <w:rsid w:val="006E5933"/>
    <w:rsid w:val="006E68C9"/>
    <w:rsid w:val="006F38AB"/>
    <w:rsid w:val="006F4029"/>
    <w:rsid w:val="006F4469"/>
    <w:rsid w:val="006F4C05"/>
    <w:rsid w:val="006F75EB"/>
    <w:rsid w:val="00700F55"/>
    <w:rsid w:val="00701FA4"/>
    <w:rsid w:val="007025FB"/>
    <w:rsid w:val="00703049"/>
    <w:rsid w:val="007046F4"/>
    <w:rsid w:val="00704DEF"/>
    <w:rsid w:val="00705409"/>
    <w:rsid w:val="007069E6"/>
    <w:rsid w:val="00710E65"/>
    <w:rsid w:val="00713D9B"/>
    <w:rsid w:val="007140B7"/>
    <w:rsid w:val="0072030F"/>
    <w:rsid w:val="00724E41"/>
    <w:rsid w:val="00725019"/>
    <w:rsid w:val="00725417"/>
    <w:rsid w:val="00727D69"/>
    <w:rsid w:val="007300FD"/>
    <w:rsid w:val="0073254A"/>
    <w:rsid w:val="0073462F"/>
    <w:rsid w:val="00736E5C"/>
    <w:rsid w:val="007415DD"/>
    <w:rsid w:val="007428F9"/>
    <w:rsid w:val="007439C0"/>
    <w:rsid w:val="007474B8"/>
    <w:rsid w:val="00747CA1"/>
    <w:rsid w:val="00751F99"/>
    <w:rsid w:val="00754650"/>
    <w:rsid w:val="007603AF"/>
    <w:rsid w:val="00761015"/>
    <w:rsid w:val="00764373"/>
    <w:rsid w:val="00764BD9"/>
    <w:rsid w:val="00765F8D"/>
    <w:rsid w:val="00766A77"/>
    <w:rsid w:val="00772708"/>
    <w:rsid w:val="00772C37"/>
    <w:rsid w:val="007820BA"/>
    <w:rsid w:val="007851D3"/>
    <w:rsid w:val="00785469"/>
    <w:rsid w:val="00786E74"/>
    <w:rsid w:val="00790EC7"/>
    <w:rsid w:val="00792A20"/>
    <w:rsid w:val="00794683"/>
    <w:rsid w:val="0079664C"/>
    <w:rsid w:val="00797B2C"/>
    <w:rsid w:val="007A212D"/>
    <w:rsid w:val="007A2195"/>
    <w:rsid w:val="007A27C6"/>
    <w:rsid w:val="007A46A7"/>
    <w:rsid w:val="007A7AF3"/>
    <w:rsid w:val="007C1226"/>
    <w:rsid w:val="007C25F4"/>
    <w:rsid w:val="007C39D0"/>
    <w:rsid w:val="007C43AE"/>
    <w:rsid w:val="007C4402"/>
    <w:rsid w:val="007C5516"/>
    <w:rsid w:val="007D13D2"/>
    <w:rsid w:val="007D4BAE"/>
    <w:rsid w:val="007D6B5D"/>
    <w:rsid w:val="007E0F8E"/>
    <w:rsid w:val="007E2F50"/>
    <w:rsid w:val="007E7D98"/>
    <w:rsid w:val="007F1610"/>
    <w:rsid w:val="007F36AF"/>
    <w:rsid w:val="007F501E"/>
    <w:rsid w:val="008009FB"/>
    <w:rsid w:val="00805CC1"/>
    <w:rsid w:val="00807A5E"/>
    <w:rsid w:val="00807D31"/>
    <w:rsid w:val="00810EFD"/>
    <w:rsid w:val="00811484"/>
    <w:rsid w:val="00816616"/>
    <w:rsid w:val="008260B5"/>
    <w:rsid w:val="0083076A"/>
    <w:rsid w:val="00831241"/>
    <w:rsid w:val="008315C1"/>
    <w:rsid w:val="008343CD"/>
    <w:rsid w:val="00836F40"/>
    <w:rsid w:val="00837497"/>
    <w:rsid w:val="00840182"/>
    <w:rsid w:val="0084105D"/>
    <w:rsid w:val="00842F15"/>
    <w:rsid w:val="00845A53"/>
    <w:rsid w:val="00846534"/>
    <w:rsid w:val="00847D35"/>
    <w:rsid w:val="008500C3"/>
    <w:rsid w:val="0085315B"/>
    <w:rsid w:val="0085527F"/>
    <w:rsid w:val="00860E14"/>
    <w:rsid w:val="00863840"/>
    <w:rsid w:val="0086625F"/>
    <w:rsid w:val="00866576"/>
    <w:rsid w:val="00871148"/>
    <w:rsid w:val="00872C77"/>
    <w:rsid w:val="008749FB"/>
    <w:rsid w:val="0087536B"/>
    <w:rsid w:val="0088115C"/>
    <w:rsid w:val="00882F31"/>
    <w:rsid w:val="00883D4F"/>
    <w:rsid w:val="0088507F"/>
    <w:rsid w:val="00885537"/>
    <w:rsid w:val="0088593C"/>
    <w:rsid w:val="00886CBB"/>
    <w:rsid w:val="0088744F"/>
    <w:rsid w:val="00887608"/>
    <w:rsid w:val="0089013E"/>
    <w:rsid w:val="00890E1E"/>
    <w:rsid w:val="00892CD8"/>
    <w:rsid w:val="0089325F"/>
    <w:rsid w:val="00896DA5"/>
    <w:rsid w:val="008A158F"/>
    <w:rsid w:val="008A1ABB"/>
    <w:rsid w:val="008B0B00"/>
    <w:rsid w:val="008C0066"/>
    <w:rsid w:val="008C09EC"/>
    <w:rsid w:val="008C1763"/>
    <w:rsid w:val="008C4ADD"/>
    <w:rsid w:val="008C74D5"/>
    <w:rsid w:val="008D06D6"/>
    <w:rsid w:val="008D6517"/>
    <w:rsid w:val="008D7AB7"/>
    <w:rsid w:val="008E1F5E"/>
    <w:rsid w:val="008E3726"/>
    <w:rsid w:val="008E4476"/>
    <w:rsid w:val="008E4836"/>
    <w:rsid w:val="008E49AC"/>
    <w:rsid w:val="008F04E2"/>
    <w:rsid w:val="008F36C6"/>
    <w:rsid w:val="008F663D"/>
    <w:rsid w:val="008F6A0E"/>
    <w:rsid w:val="00900A16"/>
    <w:rsid w:val="0090127F"/>
    <w:rsid w:val="009024DD"/>
    <w:rsid w:val="00905A73"/>
    <w:rsid w:val="0091246C"/>
    <w:rsid w:val="00912DFE"/>
    <w:rsid w:val="0091300E"/>
    <w:rsid w:val="00914E3E"/>
    <w:rsid w:val="00920A10"/>
    <w:rsid w:val="00921E40"/>
    <w:rsid w:val="00922204"/>
    <w:rsid w:val="0093098B"/>
    <w:rsid w:val="0094124D"/>
    <w:rsid w:val="00942F96"/>
    <w:rsid w:val="00944C8E"/>
    <w:rsid w:val="00945518"/>
    <w:rsid w:val="009504A3"/>
    <w:rsid w:val="00951309"/>
    <w:rsid w:val="00951D7D"/>
    <w:rsid w:val="00952926"/>
    <w:rsid w:val="00952BB0"/>
    <w:rsid w:val="00953D5F"/>
    <w:rsid w:val="0095491A"/>
    <w:rsid w:val="009623C3"/>
    <w:rsid w:val="00962B4C"/>
    <w:rsid w:val="00962CBA"/>
    <w:rsid w:val="00963A37"/>
    <w:rsid w:val="00963C04"/>
    <w:rsid w:val="009648AC"/>
    <w:rsid w:val="0096535E"/>
    <w:rsid w:val="00965D1A"/>
    <w:rsid w:val="00973710"/>
    <w:rsid w:val="009753E7"/>
    <w:rsid w:val="0097681C"/>
    <w:rsid w:val="009775A3"/>
    <w:rsid w:val="00980150"/>
    <w:rsid w:val="00983419"/>
    <w:rsid w:val="00985F4E"/>
    <w:rsid w:val="00986914"/>
    <w:rsid w:val="0099149C"/>
    <w:rsid w:val="0099716A"/>
    <w:rsid w:val="009A0F8E"/>
    <w:rsid w:val="009A11A7"/>
    <w:rsid w:val="009A3F09"/>
    <w:rsid w:val="009A5D19"/>
    <w:rsid w:val="009B064B"/>
    <w:rsid w:val="009B104F"/>
    <w:rsid w:val="009B2421"/>
    <w:rsid w:val="009C1A43"/>
    <w:rsid w:val="009C212B"/>
    <w:rsid w:val="009C447A"/>
    <w:rsid w:val="009C51AD"/>
    <w:rsid w:val="009C65BB"/>
    <w:rsid w:val="009C7E55"/>
    <w:rsid w:val="009D1236"/>
    <w:rsid w:val="009D2743"/>
    <w:rsid w:val="009D2858"/>
    <w:rsid w:val="009D36EF"/>
    <w:rsid w:val="009D4BC9"/>
    <w:rsid w:val="009D5CCB"/>
    <w:rsid w:val="009D77B8"/>
    <w:rsid w:val="009E22CC"/>
    <w:rsid w:val="009E4DAE"/>
    <w:rsid w:val="009E4F2B"/>
    <w:rsid w:val="009F1002"/>
    <w:rsid w:val="009F207E"/>
    <w:rsid w:val="009F2B6A"/>
    <w:rsid w:val="009F3601"/>
    <w:rsid w:val="009F540C"/>
    <w:rsid w:val="009F7D05"/>
    <w:rsid w:val="009F7F9E"/>
    <w:rsid w:val="00A00074"/>
    <w:rsid w:val="00A01591"/>
    <w:rsid w:val="00A037BC"/>
    <w:rsid w:val="00A0388C"/>
    <w:rsid w:val="00A03AF4"/>
    <w:rsid w:val="00A03F24"/>
    <w:rsid w:val="00A11351"/>
    <w:rsid w:val="00A12611"/>
    <w:rsid w:val="00A17BC0"/>
    <w:rsid w:val="00A20717"/>
    <w:rsid w:val="00A2218E"/>
    <w:rsid w:val="00A22BFD"/>
    <w:rsid w:val="00A24315"/>
    <w:rsid w:val="00A26007"/>
    <w:rsid w:val="00A27756"/>
    <w:rsid w:val="00A31FF5"/>
    <w:rsid w:val="00A3315E"/>
    <w:rsid w:val="00A40587"/>
    <w:rsid w:val="00A40B29"/>
    <w:rsid w:val="00A411A9"/>
    <w:rsid w:val="00A4241B"/>
    <w:rsid w:val="00A42A8B"/>
    <w:rsid w:val="00A42CC0"/>
    <w:rsid w:val="00A4547F"/>
    <w:rsid w:val="00A479DD"/>
    <w:rsid w:val="00A515E6"/>
    <w:rsid w:val="00A52130"/>
    <w:rsid w:val="00A525A8"/>
    <w:rsid w:val="00A52D62"/>
    <w:rsid w:val="00A600CE"/>
    <w:rsid w:val="00A639CA"/>
    <w:rsid w:val="00A67C49"/>
    <w:rsid w:val="00A72A95"/>
    <w:rsid w:val="00A762BF"/>
    <w:rsid w:val="00A82D79"/>
    <w:rsid w:val="00A84B20"/>
    <w:rsid w:val="00A85972"/>
    <w:rsid w:val="00A87C2D"/>
    <w:rsid w:val="00A87E1A"/>
    <w:rsid w:val="00A909FA"/>
    <w:rsid w:val="00A90C30"/>
    <w:rsid w:val="00A923DD"/>
    <w:rsid w:val="00A92997"/>
    <w:rsid w:val="00A93C4A"/>
    <w:rsid w:val="00A95290"/>
    <w:rsid w:val="00A95B66"/>
    <w:rsid w:val="00A9756D"/>
    <w:rsid w:val="00A977DE"/>
    <w:rsid w:val="00AA25D9"/>
    <w:rsid w:val="00AA5D24"/>
    <w:rsid w:val="00AB06E1"/>
    <w:rsid w:val="00AB2706"/>
    <w:rsid w:val="00AC103E"/>
    <w:rsid w:val="00AC2305"/>
    <w:rsid w:val="00AD528E"/>
    <w:rsid w:val="00AD5328"/>
    <w:rsid w:val="00AD7D40"/>
    <w:rsid w:val="00AE12A6"/>
    <w:rsid w:val="00AE4CDD"/>
    <w:rsid w:val="00AE569D"/>
    <w:rsid w:val="00AE6A9B"/>
    <w:rsid w:val="00AF0877"/>
    <w:rsid w:val="00AF5140"/>
    <w:rsid w:val="00AF51CC"/>
    <w:rsid w:val="00AF61B9"/>
    <w:rsid w:val="00AF636D"/>
    <w:rsid w:val="00AF7A61"/>
    <w:rsid w:val="00B00ECC"/>
    <w:rsid w:val="00B0340A"/>
    <w:rsid w:val="00B061F9"/>
    <w:rsid w:val="00B07B50"/>
    <w:rsid w:val="00B10941"/>
    <w:rsid w:val="00B11AC2"/>
    <w:rsid w:val="00B12534"/>
    <w:rsid w:val="00B12D1C"/>
    <w:rsid w:val="00B20F3F"/>
    <w:rsid w:val="00B23185"/>
    <w:rsid w:val="00B24F97"/>
    <w:rsid w:val="00B31F09"/>
    <w:rsid w:val="00B40D9B"/>
    <w:rsid w:val="00B418C9"/>
    <w:rsid w:val="00B43112"/>
    <w:rsid w:val="00B44984"/>
    <w:rsid w:val="00B454AD"/>
    <w:rsid w:val="00B52CAD"/>
    <w:rsid w:val="00B532FB"/>
    <w:rsid w:val="00B55E68"/>
    <w:rsid w:val="00B56387"/>
    <w:rsid w:val="00B60EBD"/>
    <w:rsid w:val="00B610AD"/>
    <w:rsid w:val="00B6317B"/>
    <w:rsid w:val="00B64245"/>
    <w:rsid w:val="00B64C19"/>
    <w:rsid w:val="00B737FB"/>
    <w:rsid w:val="00B7488A"/>
    <w:rsid w:val="00B7641B"/>
    <w:rsid w:val="00B76578"/>
    <w:rsid w:val="00B8648E"/>
    <w:rsid w:val="00B913E7"/>
    <w:rsid w:val="00B919BB"/>
    <w:rsid w:val="00B9704B"/>
    <w:rsid w:val="00BA0FFD"/>
    <w:rsid w:val="00BA25C1"/>
    <w:rsid w:val="00BA36EF"/>
    <w:rsid w:val="00BA5168"/>
    <w:rsid w:val="00BA5AF5"/>
    <w:rsid w:val="00BA6B25"/>
    <w:rsid w:val="00BA6B2F"/>
    <w:rsid w:val="00BB04FD"/>
    <w:rsid w:val="00BB1512"/>
    <w:rsid w:val="00BB2300"/>
    <w:rsid w:val="00BC045D"/>
    <w:rsid w:val="00BC24EE"/>
    <w:rsid w:val="00BC567A"/>
    <w:rsid w:val="00BC585A"/>
    <w:rsid w:val="00BC70EA"/>
    <w:rsid w:val="00BC7B89"/>
    <w:rsid w:val="00BD0798"/>
    <w:rsid w:val="00BD171D"/>
    <w:rsid w:val="00BD275A"/>
    <w:rsid w:val="00BD42A2"/>
    <w:rsid w:val="00BD5245"/>
    <w:rsid w:val="00BD58BB"/>
    <w:rsid w:val="00BD7AFA"/>
    <w:rsid w:val="00BD7EA8"/>
    <w:rsid w:val="00BE086F"/>
    <w:rsid w:val="00BE3D3A"/>
    <w:rsid w:val="00BE42EF"/>
    <w:rsid w:val="00BE47ED"/>
    <w:rsid w:val="00BE532A"/>
    <w:rsid w:val="00BE6A58"/>
    <w:rsid w:val="00BF29C1"/>
    <w:rsid w:val="00BF2A74"/>
    <w:rsid w:val="00BF393B"/>
    <w:rsid w:val="00BF7E1D"/>
    <w:rsid w:val="00C00F75"/>
    <w:rsid w:val="00C01B16"/>
    <w:rsid w:val="00C01B42"/>
    <w:rsid w:val="00C0208A"/>
    <w:rsid w:val="00C02E6D"/>
    <w:rsid w:val="00C0403E"/>
    <w:rsid w:val="00C04A4F"/>
    <w:rsid w:val="00C1120B"/>
    <w:rsid w:val="00C12960"/>
    <w:rsid w:val="00C167EE"/>
    <w:rsid w:val="00C201F2"/>
    <w:rsid w:val="00C204C9"/>
    <w:rsid w:val="00C22742"/>
    <w:rsid w:val="00C249D0"/>
    <w:rsid w:val="00C275A7"/>
    <w:rsid w:val="00C323C9"/>
    <w:rsid w:val="00C328A0"/>
    <w:rsid w:val="00C333F7"/>
    <w:rsid w:val="00C347F4"/>
    <w:rsid w:val="00C36FF5"/>
    <w:rsid w:val="00C410FD"/>
    <w:rsid w:val="00C412AB"/>
    <w:rsid w:val="00C421B4"/>
    <w:rsid w:val="00C42840"/>
    <w:rsid w:val="00C42A46"/>
    <w:rsid w:val="00C44146"/>
    <w:rsid w:val="00C50613"/>
    <w:rsid w:val="00C528F2"/>
    <w:rsid w:val="00C5640B"/>
    <w:rsid w:val="00C667A3"/>
    <w:rsid w:val="00C67158"/>
    <w:rsid w:val="00C7078B"/>
    <w:rsid w:val="00C70C08"/>
    <w:rsid w:val="00C7257B"/>
    <w:rsid w:val="00C74C70"/>
    <w:rsid w:val="00C75BCA"/>
    <w:rsid w:val="00C831FD"/>
    <w:rsid w:val="00C867C1"/>
    <w:rsid w:val="00C87124"/>
    <w:rsid w:val="00C873FE"/>
    <w:rsid w:val="00C91EA4"/>
    <w:rsid w:val="00C93038"/>
    <w:rsid w:val="00C93ECF"/>
    <w:rsid w:val="00C943FC"/>
    <w:rsid w:val="00C9473A"/>
    <w:rsid w:val="00C94BBE"/>
    <w:rsid w:val="00C95D85"/>
    <w:rsid w:val="00C96907"/>
    <w:rsid w:val="00CA1805"/>
    <w:rsid w:val="00CA195B"/>
    <w:rsid w:val="00CA2E76"/>
    <w:rsid w:val="00CA553F"/>
    <w:rsid w:val="00CB78D2"/>
    <w:rsid w:val="00CC1B6D"/>
    <w:rsid w:val="00CC2156"/>
    <w:rsid w:val="00CC3855"/>
    <w:rsid w:val="00CC76A0"/>
    <w:rsid w:val="00CC795E"/>
    <w:rsid w:val="00CC7F28"/>
    <w:rsid w:val="00CD0BBB"/>
    <w:rsid w:val="00CD145E"/>
    <w:rsid w:val="00CD34F6"/>
    <w:rsid w:val="00CD3AE2"/>
    <w:rsid w:val="00CD5B78"/>
    <w:rsid w:val="00CD5E83"/>
    <w:rsid w:val="00CD5F4B"/>
    <w:rsid w:val="00CE4B8B"/>
    <w:rsid w:val="00CE4D8D"/>
    <w:rsid w:val="00CE6E0B"/>
    <w:rsid w:val="00CF06D2"/>
    <w:rsid w:val="00CF2A64"/>
    <w:rsid w:val="00CF6684"/>
    <w:rsid w:val="00D054D3"/>
    <w:rsid w:val="00D06C03"/>
    <w:rsid w:val="00D0780F"/>
    <w:rsid w:val="00D10FAA"/>
    <w:rsid w:val="00D126FE"/>
    <w:rsid w:val="00D1606D"/>
    <w:rsid w:val="00D16193"/>
    <w:rsid w:val="00D303F8"/>
    <w:rsid w:val="00D304A1"/>
    <w:rsid w:val="00D319AD"/>
    <w:rsid w:val="00D33D3E"/>
    <w:rsid w:val="00D350C5"/>
    <w:rsid w:val="00D410F6"/>
    <w:rsid w:val="00D42829"/>
    <w:rsid w:val="00D436AE"/>
    <w:rsid w:val="00D46F5A"/>
    <w:rsid w:val="00D476AA"/>
    <w:rsid w:val="00D50DAB"/>
    <w:rsid w:val="00D52671"/>
    <w:rsid w:val="00D54283"/>
    <w:rsid w:val="00D55CEA"/>
    <w:rsid w:val="00D618E7"/>
    <w:rsid w:val="00D628D5"/>
    <w:rsid w:val="00D71819"/>
    <w:rsid w:val="00D725CE"/>
    <w:rsid w:val="00D72A6D"/>
    <w:rsid w:val="00D74258"/>
    <w:rsid w:val="00D74F21"/>
    <w:rsid w:val="00D77160"/>
    <w:rsid w:val="00D7786E"/>
    <w:rsid w:val="00D8401C"/>
    <w:rsid w:val="00D84F5D"/>
    <w:rsid w:val="00D857FA"/>
    <w:rsid w:val="00D85C37"/>
    <w:rsid w:val="00D90875"/>
    <w:rsid w:val="00D9399A"/>
    <w:rsid w:val="00D953B6"/>
    <w:rsid w:val="00DA017B"/>
    <w:rsid w:val="00DA1C50"/>
    <w:rsid w:val="00DA65B1"/>
    <w:rsid w:val="00DB4425"/>
    <w:rsid w:val="00DB5E0F"/>
    <w:rsid w:val="00DB7CD3"/>
    <w:rsid w:val="00DC070C"/>
    <w:rsid w:val="00DC2334"/>
    <w:rsid w:val="00DE0657"/>
    <w:rsid w:val="00DE2DDA"/>
    <w:rsid w:val="00DE4A7E"/>
    <w:rsid w:val="00DE4AE9"/>
    <w:rsid w:val="00DE52D6"/>
    <w:rsid w:val="00DE60FA"/>
    <w:rsid w:val="00DF4F39"/>
    <w:rsid w:val="00DF6F54"/>
    <w:rsid w:val="00DF732C"/>
    <w:rsid w:val="00E00768"/>
    <w:rsid w:val="00E008B7"/>
    <w:rsid w:val="00E01877"/>
    <w:rsid w:val="00E07D94"/>
    <w:rsid w:val="00E13B29"/>
    <w:rsid w:val="00E14B42"/>
    <w:rsid w:val="00E15FC4"/>
    <w:rsid w:val="00E16F10"/>
    <w:rsid w:val="00E17EFA"/>
    <w:rsid w:val="00E22C1E"/>
    <w:rsid w:val="00E30C2A"/>
    <w:rsid w:val="00E31A72"/>
    <w:rsid w:val="00E338CB"/>
    <w:rsid w:val="00E41CC0"/>
    <w:rsid w:val="00E4249E"/>
    <w:rsid w:val="00E42E4E"/>
    <w:rsid w:val="00E43AB8"/>
    <w:rsid w:val="00E46FD1"/>
    <w:rsid w:val="00E47082"/>
    <w:rsid w:val="00E4761A"/>
    <w:rsid w:val="00E50B0D"/>
    <w:rsid w:val="00E5248B"/>
    <w:rsid w:val="00E52803"/>
    <w:rsid w:val="00E54373"/>
    <w:rsid w:val="00E54824"/>
    <w:rsid w:val="00E55F5C"/>
    <w:rsid w:val="00E6447F"/>
    <w:rsid w:val="00E67DC9"/>
    <w:rsid w:val="00E70870"/>
    <w:rsid w:val="00E73547"/>
    <w:rsid w:val="00E73882"/>
    <w:rsid w:val="00E74159"/>
    <w:rsid w:val="00E752D5"/>
    <w:rsid w:val="00E75D19"/>
    <w:rsid w:val="00E75F0C"/>
    <w:rsid w:val="00E764B5"/>
    <w:rsid w:val="00E80012"/>
    <w:rsid w:val="00E80A53"/>
    <w:rsid w:val="00E80DD8"/>
    <w:rsid w:val="00E81A59"/>
    <w:rsid w:val="00E8267A"/>
    <w:rsid w:val="00E868E4"/>
    <w:rsid w:val="00E92180"/>
    <w:rsid w:val="00E958B8"/>
    <w:rsid w:val="00EA091E"/>
    <w:rsid w:val="00EA0BDC"/>
    <w:rsid w:val="00EA13FF"/>
    <w:rsid w:val="00EA2B18"/>
    <w:rsid w:val="00EA780B"/>
    <w:rsid w:val="00EB0B2D"/>
    <w:rsid w:val="00EB0F56"/>
    <w:rsid w:val="00EB1CFD"/>
    <w:rsid w:val="00EB2410"/>
    <w:rsid w:val="00EB35BE"/>
    <w:rsid w:val="00EB5F73"/>
    <w:rsid w:val="00EB6560"/>
    <w:rsid w:val="00EB7083"/>
    <w:rsid w:val="00EB7D34"/>
    <w:rsid w:val="00EC22DB"/>
    <w:rsid w:val="00EC3015"/>
    <w:rsid w:val="00EC3C8C"/>
    <w:rsid w:val="00EC49D9"/>
    <w:rsid w:val="00EC5941"/>
    <w:rsid w:val="00EC7B40"/>
    <w:rsid w:val="00ED7744"/>
    <w:rsid w:val="00EE22CF"/>
    <w:rsid w:val="00EE550C"/>
    <w:rsid w:val="00EE67D3"/>
    <w:rsid w:val="00EE7A65"/>
    <w:rsid w:val="00EF00F0"/>
    <w:rsid w:val="00EF26F8"/>
    <w:rsid w:val="00EF6DBB"/>
    <w:rsid w:val="00F02542"/>
    <w:rsid w:val="00F038F0"/>
    <w:rsid w:val="00F074A7"/>
    <w:rsid w:val="00F0786D"/>
    <w:rsid w:val="00F11046"/>
    <w:rsid w:val="00F11A6D"/>
    <w:rsid w:val="00F13E75"/>
    <w:rsid w:val="00F150FA"/>
    <w:rsid w:val="00F24DD2"/>
    <w:rsid w:val="00F310B5"/>
    <w:rsid w:val="00F31E9F"/>
    <w:rsid w:val="00F348A8"/>
    <w:rsid w:val="00F404CD"/>
    <w:rsid w:val="00F41ADA"/>
    <w:rsid w:val="00F420B7"/>
    <w:rsid w:val="00F422E0"/>
    <w:rsid w:val="00F43C31"/>
    <w:rsid w:val="00F54768"/>
    <w:rsid w:val="00F635CC"/>
    <w:rsid w:val="00F6449C"/>
    <w:rsid w:val="00F652AF"/>
    <w:rsid w:val="00F67899"/>
    <w:rsid w:val="00F67F07"/>
    <w:rsid w:val="00F70037"/>
    <w:rsid w:val="00F71AE5"/>
    <w:rsid w:val="00F7244A"/>
    <w:rsid w:val="00F72848"/>
    <w:rsid w:val="00F73AE1"/>
    <w:rsid w:val="00F775A4"/>
    <w:rsid w:val="00F77F36"/>
    <w:rsid w:val="00F82ACA"/>
    <w:rsid w:val="00F83011"/>
    <w:rsid w:val="00F83B39"/>
    <w:rsid w:val="00F84BC5"/>
    <w:rsid w:val="00F85532"/>
    <w:rsid w:val="00F903ED"/>
    <w:rsid w:val="00FA0884"/>
    <w:rsid w:val="00FB12A5"/>
    <w:rsid w:val="00FB6475"/>
    <w:rsid w:val="00FC29A4"/>
    <w:rsid w:val="00FD0439"/>
    <w:rsid w:val="00FD2EAF"/>
    <w:rsid w:val="00FD4734"/>
    <w:rsid w:val="00FE55C1"/>
    <w:rsid w:val="00FE6B99"/>
    <w:rsid w:val="00FF19FB"/>
    <w:rsid w:val="00FF4082"/>
    <w:rsid w:val="00FF5B25"/>
    <w:rsid w:val="00FF7A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6F6EB8"/>
  <w15:chartTrackingRefBased/>
  <w15:docId w15:val="{038C503B-98C7-4F90-B1B4-541F3203D7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F395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F3954"/>
    <w:rPr>
      <w:color w:val="605E5C"/>
      <w:shd w:val="clear" w:color="auto" w:fill="E1DFDD"/>
    </w:rPr>
  </w:style>
  <w:style w:type="paragraph" w:styleId="NoSpacing">
    <w:name w:val="No Spacing"/>
    <w:basedOn w:val="Normal"/>
    <w:link w:val="NoSpacingChar"/>
    <w:uiPriority w:val="1"/>
    <w:qFormat/>
    <w:rsid w:val="002F0269"/>
    <w:pPr>
      <w:spacing w:after="0" w:line="240" w:lineRule="auto"/>
    </w:pPr>
    <w:rPr>
      <w:rFonts w:ascii="Calibri" w:hAnsi="Calibri" w:cs="Calibri"/>
    </w:rPr>
  </w:style>
  <w:style w:type="paragraph" w:styleId="ListParagraph">
    <w:name w:val="List Paragraph"/>
    <w:basedOn w:val="Normal"/>
    <w:uiPriority w:val="34"/>
    <w:qFormat/>
    <w:rsid w:val="003000D0"/>
    <w:pPr>
      <w:spacing w:after="120" w:line="264" w:lineRule="auto"/>
      <w:ind w:left="720"/>
      <w:contextualSpacing/>
    </w:pPr>
    <w:rPr>
      <w:rFonts w:eastAsiaTheme="minorEastAsia"/>
      <w:sz w:val="20"/>
      <w:szCs w:val="20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3000D0"/>
    <w:rPr>
      <w:rFonts w:ascii="Calibri" w:hAnsi="Calibri" w:cs="Calibri"/>
    </w:rPr>
  </w:style>
  <w:style w:type="table" w:styleId="TableGrid">
    <w:name w:val="Table Grid"/>
    <w:basedOn w:val="TableNormal"/>
    <w:uiPriority w:val="39"/>
    <w:rsid w:val="008855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unhideWhenUsed/>
    <w:rsid w:val="002733AC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2733AC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2733AC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D85C3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85C37"/>
  </w:style>
  <w:style w:type="paragraph" w:styleId="Footer">
    <w:name w:val="footer"/>
    <w:basedOn w:val="Normal"/>
    <w:link w:val="FooterChar"/>
    <w:uiPriority w:val="99"/>
    <w:unhideWhenUsed/>
    <w:rsid w:val="00D85C3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85C37"/>
  </w:style>
  <w:style w:type="character" w:styleId="CommentReference">
    <w:name w:val="annotation reference"/>
    <w:basedOn w:val="DefaultParagraphFont"/>
    <w:uiPriority w:val="99"/>
    <w:semiHidden/>
    <w:unhideWhenUsed/>
    <w:rsid w:val="0021596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1596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1596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1596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1596A"/>
    <w:rPr>
      <w:b/>
      <w:bCs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A909FA"/>
    <w:rPr>
      <w:color w:val="954F72" w:themeColor="followedHyperlink"/>
      <w:u w:val="single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A909FA"/>
    <w:pPr>
      <w:spacing w:after="0" w:line="240" w:lineRule="auto"/>
    </w:pPr>
    <w:rPr>
      <w:rFonts w:eastAsiaTheme="minorEastAsia"/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A909FA"/>
    <w:rPr>
      <w:rFonts w:eastAsiaTheme="minorEastAsia"/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A909F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6623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E1F035-A537-41F5-9692-7A05D772EC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560</Words>
  <Characters>3194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Jill Gigstad</dc:creator>
  <cp:keywords/>
  <dc:description/>
  <cp:lastModifiedBy>Ellen Yonts Suetholz</cp:lastModifiedBy>
  <cp:revision>2</cp:revision>
  <dcterms:created xsi:type="dcterms:W3CDTF">2026-10-12T15:47:00Z</dcterms:created>
  <dcterms:modified xsi:type="dcterms:W3CDTF">2026-10-12T15:47:00Z</dcterms:modified>
</cp:coreProperties>
</file>