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51" w:rsidRPr="00550C60" w:rsidRDefault="00473D51" w:rsidP="00473D51">
      <w:pPr>
        <w:jc w:val="center"/>
        <w:rPr>
          <w:b/>
          <w:sz w:val="28"/>
          <w:szCs w:val="28"/>
          <w:u w:val="single"/>
        </w:rPr>
      </w:pPr>
      <w:bookmarkStart w:id="0" w:name="_GoBack"/>
      <w:bookmarkEnd w:id="0"/>
      <w:r w:rsidRPr="00550C60">
        <w:rPr>
          <w:b/>
          <w:sz w:val="28"/>
          <w:szCs w:val="28"/>
          <w:u w:val="single"/>
        </w:rPr>
        <w:t>Legislation Discussed During the June Meeting</w:t>
      </w:r>
    </w:p>
    <w:p w:rsidR="00473D51" w:rsidRDefault="00473D51" w:rsidP="00473D51">
      <w:pPr>
        <w:rPr>
          <w:b/>
          <w:sz w:val="24"/>
          <w:szCs w:val="24"/>
        </w:rPr>
      </w:pPr>
    </w:p>
    <w:p w:rsidR="00473D51" w:rsidRDefault="00473D51" w:rsidP="00473D51">
      <w:pPr>
        <w:rPr>
          <w:sz w:val="24"/>
          <w:szCs w:val="24"/>
        </w:rPr>
      </w:pPr>
      <w:r w:rsidRPr="003A015D">
        <w:rPr>
          <w:b/>
          <w:sz w:val="24"/>
          <w:szCs w:val="24"/>
        </w:rPr>
        <w:t xml:space="preserve">SB 163 </w:t>
      </w:r>
      <w:r w:rsidRPr="003A015D">
        <w:rPr>
          <w:sz w:val="24"/>
          <w:szCs w:val="24"/>
        </w:rPr>
        <w:t xml:space="preserve">– (Sen. Storm, Givens, Neal, Southworth, Yates) </w:t>
      </w:r>
    </w:p>
    <w:p w:rsidR="00473D51" w:rsidRPr="001B6A86" w:rsidRDefault="00473D51" w:rsidP="00473D51">
      <w:pPr>
        <w:rPr>
          <w:i/>
          <w:sz w:val="24"/>
          <w:szCs w:val="24"/>
        </w:rPr>
      </w:pPr>
      <w:r>
        <w:rPr>
          <w:i/>
          <w:sz w:val="24"/>
          <w:szCs w:val="24"/>
        </w:rPr>
        <w:t>D</w:t>
      </w:r>
      <w:r w:rsidRPr="001B6A86">
        <w:rPr>
          <w:i/>
          <w:sz w:val="24"/>
          <w:szCs w:val="24"/>
        </w:rPr>
        <w:t xml:space="preserve">elete the requirement that an eligible high school student and eligible postsecondary student not be a convicted felon for </w:t>
      </w:r>
      <w:proofErr w:type="spellStart"/>
      <w:r w:rsidRPr="001B6A86">
        <w:rPr>
          <w:i/>
          <w:sz w:val="24"/>
          <w:szCs w:val="24"/>
        </w:rPr>
        <w:t>KEES</w:t>
      </w:r>
      <w:proofErr w:type="spellEnd"/>
      <w:r w:rsidRPr="001B6A86">
        <w:rPr>
          <w:i/>
          <w:sz w:val="24"/>
          <w:szCs w:val="24"/>
        </w:rPr>
        <w:t xml:space="preserve"> eligibility purposes.  </w:t>
      </w:r>
    </w:p>
    <w:p w:rsidR="00473D51" w:rsidRPr="003A015D" w:rsidRDefault="00473D51" w:rsidP="00473D51">
      <w:pPr>
        <w:ind w:left="720"/>
        <w:rPr>
          <w:sz w:val="24"/>
          <w:szCs w:val="24"/>
        </w:rPr>
      </w:pPr>
      <w:r w:rsidRPr="003A015D">
        <w:rPr>
          <w:sz w:val="24"/>
          <w:szCs w:val="24"/>
        </w:rPr>
        <w:t xml:space="preserve">Rep. Timoney was a passionate supporter. He also asked for a change in the allotment amount. Rep. Brown was in general support of the bill. </w:t>
      </w:r>
      <w:r>
        <w:rPr>
          <w:sz w:val="24"/>
          <w:szCs w:val="24"/>
        </w:rPr>
        <w:t>It was a</w:t>
      </w:r>
      <w:r w:rsidRPr="003A015D">
        <w:rPr>
          <w:sz w:val="24"/>
          <w:szCs w:val="24"/>
        </w:rPr>
        <w:t>lso included as a recommendation from KY Chamber Task Force</w:t>
      </w:r>
      <w:r>
        <w:rPr>
          <w:sz w:val="24"/>
          <w:szCs w:val="24"/>
        </w:rPr>
        <w:t>. Bill was vetoed by the Governor</w:t>
      </w:r>
      <w:r w:rsidRPr="003A015D">
        <w:rPr>
          <w:sz w:val="24"/>
          <w:szCs w:val="24"/>
        </w:rPr>
        <w:t>.</w:t>
      </w:r>
    </w:p>
    <w:p w:rsidR="00473D51" w:rsidRPr="003A015D" w:rsidRDefault="00C04277" w:rsidP="00473D51">
      <w:pPr>
        <w:rPr>
          <w:sz w:val="24"/>
          <w:szCs w:val="24"/>
        </w:rPr>
      </w:pPr>
      <w:hyperlink r:id="rId4" w:history="1">
        <w:r w:rsidR="00473D51" w:rsidRPr="003A015D">
          <w:rPr>
            <w:rStyle w:val="Hyperlink"/>
            <w:sz w:val="24"/>
            <w:szCs w:val="24"/>
          </w:rPr>
          <w:t>https://apps.legislature.ky.gov/record/22rs/sb163.html</w:t>
        </w:r>
      </w:hyperlink>
    </w:p>
    <w:p w:rsidR="00473D51" w:rsidRPr="003A015D" w:rsidRDefault="00473D51" w:rsidP="00473D51">
      <w:pPr>
        <w:rPr>
          <w:sz w:val="24"/>
          <w:szCs w:val="24"/>
        </w:rPr>
      </w:pPr>
    </w:p>
    <w:p w:rsidR="00473D51" w:rsidRDefault="00473D51" w:rsidP="00473D51">
      <w:pPr>
        <w:rPr>
          <w:sz w:val="24"/>
          <w:szCs w:val="24"/>
        </w:rPr>
      </w:pPr>
      <w:r w:rsidRPr="003A015D">
        <w:rPr>
          <w:b/>
          <w:sz w:val="24"/>
          <w:szCs w:val="24"/>
        </w:rPr>
        <w:t xml:space="preserve">SB 238 </w:t>
      </w:r>
      <w:r w:rsidRPr="003A015D">
        <w:rPr>
          <w:sz w:val="24"/>
          <w:szCs w:val="24"/>
        </w:rPr>
        <w:t xml:space="preserve">- (Sen. Yates &amp; Sen. Berg) </w:t>
      </w:r>
    </w:p>
    <w:p w:rsidR="00473D51" w:rsidRPr="001B6A86" w:rsidRDefault="00473D51" w:rsidP="00473D51">
      <w:pPr>
        <w:rPr>
          <w:i/>
          <w:sz w:val="24"/>
          <w:szCs w:val="24"/>
        </w:rPr>
      </w:pPr>
      <w:r w:rsidRPr="001B6A86">
        <w:rPr>
          <w:i/>
          <w:sz w:val="24"/>
          <w:szCs w:val="24"/>
        </w:rPr>
        <w:t xml:space="preserve">Require cosmetic exams to be available in multiple languages. </w:t>
      </w:r>
    </w:p>
    <w:p w:rsidR="00473D51" w:rsidRPr="003A015D" w:rsidRDefault="00473D51" w:rsidP="00473D51">
      <w:pPr>
        <w:ind w:firstLine="720"/>
        <w:rPr>
          <w:sz w:val="24"/>
          <w:szCs w:val="24"/>
        </w:rPr>
      </w:pPr>
      <w:r>
        <w:rPr>
          <w:sz w:val="24"/>
          <w:szCs w:val="24"/>
        </w:rPr>
        <w:t>“That wouldn’t be rocket science to translate that exam into another language.” – Sen</w:t>
      </w:r>
      <w:r w:rsidRPr="003A015D">
        <w:rPr>
          <w:sz w:val="24"/>
          <w:szCs w:val="24"/>
        </w:rPr>
        <w:t>.</w:t>
      </w:r>
      <w:r>
        <w:rPr>
          <w:sz w:val="24"/>
          <w:szCs w:val="24"/>
        </w:rPr>
        <w:t xml:space="preserve"> Givens</w:t>
      </w:r>
    </w:p>
    <w:p w:rsidR="00473D51" w:rsidRDefault="00C04277" w:rsidP="00473D51">
      <w:pPr>
        <w:rPr>
          <w:b/>
          <w:sz w:val="24"/>
          <w:szCs w:val="24"/>
        </w:rPr>
      </w:pPr>
      <w:hyperlink r:id="rId5" w:history="1">
        <w:r w:rsidR="00473D51" w:rsidRPr="003A015D">
          <w:rPr>
            <w:rStyle w:val="Hyperlink"/>
            <w:sz w:val="24"/>
            <w:szCs w:val="24"/>
          </w:rPr>
          <w:t>https://apps.legislature.ky.gov/record/22rs/sb238.html</w:t>
        </w:r>
      </w:hyperlink>
      <w:r w:rsidR="00473D51" w:rsidRPr="006154C9">
        <w:rPr>
          <w:b/>
          <w:sz w:val="24"/>
          <w:szCs w:val="24"/>
        </w:rPr>
        <w:t xml:space="preserve"> </w:t>
      </w:r>
    </w:p>
    <w:p w:rsidR="00473D51" w:rsidRDefault="00473D51" w:rsidP="00473D51">
      <w:pPr>
        <w:rPr>
          <w:b/>
          <w:sz w:val="24"/>
          <w:szCs w:val="24"/>
        </w:rPr>
      </w:pPr>
    </w:p>
    <w:p w:rsidR="00473D51" w:rsidRDefault="00473D51" w:rsidP="00473D51">
      <w:pPr>
        <w:rPr>
          <w:sz w:val="24"/>
          <w:szCs w:val="24"/>
        </w:rPr>
      </w:pPr>
      <w:r w:rsidRPr="003A015D">
        <w:rPr>
          <w:b/>
          <w:sz w:val="24"/>
          <w:szCs w:val="24"/>
        </w:rPr>
        <w:t xml:space="preserve">SB 363 </w:t>
      </w:r>
      <w:r>
        <w:rPr>
          <w:b/>
          <w:sz w:val="24"/>
          <w:szCs w:val="24"/>
        </w:rPr>
        <w:t>(</w:t>
      </w:r>
      <w:proofErr w:type="spellStart"/>
      <w:r w:rsidRPr="001B6A86">
        <w:rPr>
          <w:b/>
          <w:sz w:val="24"/>
          <w:szCs w:val="24"/>
        </w:rPr>
        <w:t>C.R.O.W.N</w:t>
      </w:r>
      <w:proofErr w:type="spellEnd"/>
      <w:r w:rsidRPr="001B6A86">
        <w:rPr>
          <w:b/>
          <w:sz w:val="24"/>
          <w:szCs w:val="24"/>
        </w:rPr>
        <w:t>. Act</w:t>
      </w:r>
      <w:r>
        <w:rPr>
          <w:b/>
          <w:sz w:val="24"/>
          <w:szCs w:val="24"/>
        </w:rPr>
        <w:t>)</w:t>
      </w:r>
      <w:r w:rsidRPr="001B6A86">
        <w:rPr>
          <w:b/>
          <w:sz w:val="24"/>
          <w:szCs w:val="24"/>
        </w:rPr>
        <w:t xml:space="preserve"> </w:t>
      </w:r>
      <w:r w:rsidRPr="003A015D">
        <w:rPr>
          <w:sz w:val="24"/>
          <w:szCs w:val="24"/>
        </w:rPr>
        <w:t xml:space="preserve">– (Sen. Neal, </w:t>
      </w:r>
      <w:proofErr w:type="spellStart"/>
      <w:r w:rsidRPr="003A015D">
        <w:rPr>
          <w:sz w:val="24"/>
          <w:szCs w:val="24"/>
        </w:rPr>
        <w:t>Westefield</w:t>
      </w:r>
      <w:proofErr w:type="spellEnd"/>
      <w:r w:rsidRPr="003A015D">
        <w:rPr>
          <w:sz w:val="24"/>
          <w:szCs w:val="24"/>
        </w:rPr>
        <w:t xml:space="preserve">, </w:t>
      </w:r>
      <w:proofErr w:type="spellStart"/>
      <w:r w:rsidRPr="003A015D">
        <w:rPr>
          <w:sz w:val="24"/>
          <w:szCs w:val="24"/>
        </w:rPr>
        <w:t>McGarvey</w:t>
      </w:r>
      <w:proofErr w:type="spellEnd"/>
      <w:r w:rsidRPr="003A015D">
        <w:rPr>
          <w:sz w:val="24"/>
          <w:szCs w:val="24"/>
        </w:rPr>
        <w:t>)</w:t>
      </w:r>
      <w:r>
        <w:rPr>
          <w:sz w:val="24"/>
          <w:szCs w:val="24"/>
        </w:rPr>
        <w:t xml:space="preserve"> </w:t>
      </w:r>
    </w:p>
    <w:p w:rsidR="00473D51" w:rsidRPr="001B6A86" w:rsidRDefault="00473D51" w:rsidP="00473D51">
      <w:pPr>
        <w:rPr>
          <w:i/>
          <w:sz w:val="24"/>
          <w:szCs w:val="24"/>
        </w:rPr>
      </w:pPr>
      <w:r w:rsidRPr="001B6A86">
        <w:rPr>
          <w:i/>
          <w:sz w:val="24"/>
          <w:szCs w:val="24"/>
        </w:rPr>
        <w:t>Defines "protective hairstyle" and "race";</w:t>
      </w:r>
      <w:r>
        <w:rPr>
          <w:i/>
          <w:sz w:val="24"/>
          <w:szCs w:val="24"/>
        </w:rPr>
        <w:t xml:space="preserve"> and</w:t>
      </w:r>
      <w:r w:rsidRPr="001B6A86">
        <w:rPr>
          <w:i/>
          <w:sz w:val="24"/>
          <w:szCs w:val="24"/>
        </w:rPr>
        <w:t xml:space="preserve"> prohibits school codes from discriminating on the basis of race, including protective hairstyle</w:t>
      </w:r>
      <w:r>
        <w:rPr>
          <w:i/>
          <w:sz w:val="24"/>
          <w:szCs w:val="24"/>
        </w:rPr>
        <w:t>s.</w:t>
      </w:r>
    </w:p>
    <w:p w:rsidR="00473D51" w:rsidRPr="003A015D" w:rsidRDefault="00473D51" w:rsidP="00473D51">
      <w:pPr>
        <w:ind w:left="720"/>
        <w:rPr>
          <w:sz w:val="24"/>
          <w:szCs w:val="24"/>
        </w:rPr>
      </w:pPr>
      <w:r w:rsidRPr="003A015D">
        <w:rPr>
          <w:sz w:val="24"/>
          <w:szCs w:val="24"/>
        </w:rPr>
        <w:t>Received the most support of any bill mentioned in the June meeting.</w:t>
      </w:r>
    </w:p>
    <w:p w:rsidR="00473D51" w:rsidRPr="003A015D" w:rsidRDefault="00473D51" w:rsidP="00473D51">
      <w:pPr>
        <w:ind w:left="720"/>
        <w:rPr>
          <w:sz w:val="24"/>
          <w:szCs w:val="24"/>
        </w:rPr>
      </w:pPr>
      <w:r w:rsidRPr="003A015D">
        <w:rPr>
          <w:sz w:val="24"/>
          <w:szCs w:val="24"/>
        </w:rPr>
        <w:t xml:space="preserve">Sen. Westerfield will carry the bill next session and has requested that the </w:t>
      </w:r>
      <w:proofErr w:type="spellStart"/>
      <w:r w:rsidRPr="003A015D">
        <w:rPr>
          <w:sz w:val="24"/>
          <w:szCs w:val="24"/>
        </w:rPr>
        <w:t>C.</w:t>
      </w:r>
      <w:r>
        <w:rPr>
          <w:sz w:val="24"/>
          <w:szCs w:val="24"/>
        </w:rPr>
        <w:t>R.O.W.N</w:t>
      </w:r>
      <w:proofErr w:type="spellEnd"/>
      <w:r>
        <w:rPr>
          <w:sz w:val="24"/>
          <w:szCs w:val="24"/>
        </w:rPr>
        <w:t xml:space="preserve">. Act be a topic for one of our remaining </w:t>
      </w:r>
      <w:r w:rsidRPr="003A015D">
        <w:rPr>
          <w:sz w:val="24"/>
          <w:szCs w:val="24"/>
        </w:rPr>
        <w:t>meeting</w:t>
      </w:r>
      <w:r>
        <w:rPr>
          <w:sz w:val="24"/>
          <w:szCs w:val="24"/>
        </w:rPr>
        <w:t>s</w:t>
      </w:r>
      <w:r w:rsidRPr="003A015D">
        <w:rPr>
          <w:sz w:val="24"/>
          <w:szCs w:val="24"/>
        </w:rPr>
        <w:t>.</w:t>
      </w:r>
    </w:p>
    <w:p w:rsidR="00473D51" w:rsidRPr="003A015D" w:rsidRDefault="00C04277" w:rsidP="00473D51">
      <w:pPr>
        <w:rPr>
          <w:sz w:val="24"/>
          <w:szCs w:val="24"/>
        </w:rPr>
      </w:pPr>
      <w:hyperlink r:id="rId6" w:history="1">
        <w:r w:rsidR="00473D51" w:rsidRPr="003A015D">
          <w:rPr>
            <w:rStyle w:val="Hyperlink"/>
            <w:sz w:val="24"/>
            <w:szCs w:val="24"/>
          </w:rPr>
          <w:t>https://apps.legislature.ky.gov/record/22rs/sb363.html</w:t>
        </w:r>
      </w:hyperlink>
    </w:p>
    <w:p w:rsidR="00473D51" w:rsidRPr="003A015D" w:rsidRDefault="00473D51" w:rsidP="00473D51">
      <w:pPr>
        <w:rPr>
          <w:sz w:val="24"/>
          <w:szCs w:val="24"/>
        </w:rPr>
      </w:pPr>
    </w:p>
    <w:p w:rsidR="00473D51" w:rsidRDefault="00473D51" w:rsidP="00473D51">
      <w:pPr>
        <w:rPr>
          <w:sz w:val="24"/>
          <w:szCs w:val="24"/>
        </w:rPr>
      </w:pPr>
      <w:r w:rsidRPr="003A015D">
        <w:rPr>
          <w:b/>
          <w:sz w:val="24"/>
          <w:szCs w:val="24"/>
        </w:rPr>
        <w:t xml:space="preserve">HB 126 </w:t>
      </w:r>
      <w:r w:rsidRPr="003A015D">
        <w:rPr>
          <w:sz w:val="24"/>
          <w:szCs w:val="24"/>
        </w:rPr>
        <w:t xml:space="preserve">– (Rep. R. Huff) </w:t>
      </w:r>
    </w:p>
    <w:p w:rsidR="00473D51" w:rsidRPr="001B6A86" w:rsidRDefault="00473D51" w:rsidP="00473D51">
      <w:pPr>
        <w:rPr>
          <w:i/>
          <w:sz w:val="24"/>
          <w:szCs w:val="24"/>
        </w:rPr>
      </w:pPr>
      <w:r w:rsidRPr="001B6A86">
        <w:rPr>
          <w:i/>
          <w:sz w:val="24"/>
          <w:szCs w:val="24"/>
        </w:rPr>
        <w:t xml:space="preserve">Require the completion of the </w:t>
      </w:r>
      <w:proofErr w:type="spellStart"/>
      <w:r w:rsidRPr="001B6A86">
        <w:rPr>
          <w:i/>
          <w:sz w:val="24"/>
          <w:szCs w:val="24"/>
        </w:rPr>
        <w:t>FAFSA</w:t>
      </w:r>
      <w:proofErr w:type="spellEnd"/>
      <w:r w:rsidRPr="001B6A86">
        <w:rPr>
          <w:i/>
          <w:sz w:val="24"/>
          <w:szCs w:val="24"/>
        </w:rPr>
        <w:t xml:space="preserve"> form as a requirement for high school graduation.</w:t>
      </w:r>
    </w:p>
    <w:p w:rsidR="00473D51" w:rsidRPr="003A015D" w:rsidRDefault="00473D51" w:rsidP="00473D51">
      <w:pPr>
        <w:ind w:left="720"/>
        <w:rPr>
          <w:sz w:val="24"/>
          <w:szCs w:val="24"/>
        </w:rPr>
      </w:pPr>
      <w:r w:rsidRPr="003A015D">
        <w:rPr>
          <w:sz w:val="24"/>
          <w:szCs w:val="24"/>
        </w:rPr>
        <w:t xml:space="preserve">Sen. Givens would like to roll it into the </w:t>
      </w:r>
      <w:r>
        <w:rPr>
          <w:sz w:val="24"/>
          <w:szCs w:val="24"/>
        </w:rPr>
        <w:t>high school</w:t>
      </w:r>
      <w:r w:rsidRPr="003A015D">
        <w:rPr>
          <w:sz w:val="24"/>
          <w:szCs w:val="24"/>
        </w:rPr>
        <w:t xml:space="preserve"> accountability model and not as a condition of graduation. Sen. Berg said that it was the #1 ask of U of L. </w:t>
      </w:r>
      <w:r>
        <w:rPr>
          <w:sz w:val="24"/>
          <w:szCs w:val="24"/>
        </w:rPr>
        <w:t>It was a</w:t>
      </w:r>
      <w:r w:rsidRPr="003A015D">
        <w:rPr>
          <w:sz w:val="24"/>
          <w:szCs w:val="24"/>
        </w:rPr>
        <w:t>lso included as a recommendation from KY Chamber Task Force</w:t>
      </w:r>
      <w:r>
        <w:rPr>
          <w:sz w:val="24"/>
          <w:szCs w:val="24"/>
        </w:rPr>
        <w:t>.</w:t>
      </w:r>
    </w:p>
    <w:p w:rsidR="00473D51" w:rsidRDefault="00C04277" w:rsidP="00473D51">
      <w:pPr>
        <w:rPr>
          <w:sz w:val="24"/>
          <w:szCs w:val="24"/>
        </w:rPr>
      </w:pPr>
      <w:hyperlink r:id="rId7" w:history="1">
        <w:r w:rsidR="00473D51" w:rsidRPr="003A015D">
          <w:rPr>
            <w:rStyle w:val="Hyperlink"/>
            <w:sz w:val="24"/>
            <w:szCs w:val="24"/>
          </w:rPr>
          <w:t>https://apps.legislature.ky.gov/record/22rs/hb126.html</w:t>
        </w:r>
      </w:hyperlink>
      <w:r w:rsidR="00473D51" w:rsidRPr="003A015D">
        <w:rPr>
          <w:sz w:val="24"/>
          <w:szCs w:val="24"/>
        </w:rPr>
        <w:br w:type="page"/>
      </w:r>
    </w:p>
    <w:p w:rsidR="00473D51" w:rsidRPr="00AB009F" w:rsidRDefault="00473D51" w:rsidP="00473D51">
      <w:pPr>
        <w:jc w:val="center"/>
        <w:rPr>
          <w:b/>
          <w:sz w:val="28"/>
          <w:szCs w:val="28"/>
          <w:u w:val="single"/>
        </w:rPr>
      </w:pPr>
      <w:r w:rsidRPr="00AB009F">
        <w:rPr>
          <w:b/>
          <w:sz w:val="28"/>
          <w:szCs w:val="28"/>
          <w:u w:val="single"/>
        </w:rPr>
        <w:lastRenderedPageBreak/>
        <w:t>Recommendations: KY Chamber Task Force on Racial Inequality</w:t>
      </w:r>
    </w:p>
    <w:p w:rsidR="00473D51" w:rsidRDefault="00473D51" w:rsidP="00473D51">
      <w:pPr>
        <w:rPr>
          <w:b/>
          <w:i/>
          <w:sz w:val="28"/>
          <w:szCs w:val="28"/>
        </w:rPr>
      </w:pPr>
    </w:p>
    <w:p w:rsidR="00473D51" w:rsidRPr="00BA6CD6" w:rsidRDefault="00473D51" w:rsidP="00473D51">
      <w:pPr>
        <w:rPr>
          <w:b/>
          <w:i/>
          <w:sz w:val="28"/>
          <w:szCs w:val="28"/>
        </w:rPr>
      </w:pPr>
      <w:r w:rsidRPr="00BA6CD6">
        <w:rPr>
          <w:b/>
          <w:i/>
          <w:sz w:val="28"/>
          <w:szCs w:val="28"/>
        </w:rPr>
        <w:t>Economic Empowerment</w:t>
      </w:r>
    </w:p>
    <w:p w:rsidR="00473D51" w:rsidRPr="00552695" w:rsidRDefault="00473D51" w:rsidP="00473D51">
      <w:pPr>
        <w:rPr>
          <w:sz w:val="24"/>
          <w:szCs w:val="24"/>
        </w:rPr>
      </w:pPr>
      <w:r w:rsidRPr="00552695">
        <w:rPr>
          <w:sz w:val="24"/>
          <w:szCs w:val="24"/>
        </w:rPr>
        <w:t>The following recommendations focus on strengthening the economic empowerment of all Kentuckians:</w:t>
      </w:r>
    </w:p>
    <w:p w:rsidR="00473D51" w:rsidRPr="00552695" w:rsidRDefault="00473D51" w:rsidP="00473D51">
      <w:pPr>
        <w:ind w:left="720"/>
        <w:rPr>
          <w:sz w:val="24"/>
          <w:szCs w:val="24"/>
        </w:rPr>
      </w:pPr>
      <w:r w:rsidRPr="00552695">
        <w:rPr>
          <w:sz w:val="24"/>
          <w:szCs w:val="24"/>
        </w:rPr>
        <w:t>• Government agencies and postsecondary institutions should be directed, by regulation or statute, to regularly collect and publish data on the race of public contract holders.</w:t>
      </w:r>
    </w:p>
    <w:p w:rsidR="00473D51" w:rsidRPr="00552695" w:rsidRDefault="00473D51" w:rsidP="00473D51">
      <w:pPr>
        <w:ind w:left="720"/>
        <w:rPr>
          <w:sz w:val="24"/>
          <w:szCs w:val="24"/>
        </w:rPr>
      </w:pPr>
      <w:r w:rsidRPr="00552695">
        <w:rPr>
          <w:sz w:val="24"/>
          <w:szCs w:val="24"/>
        </w:rPr>
        <w:t>• The state Cabinet for Economic Development should be directed by state law to produce an annual report on all of its economic development support programs and resources that includes demographic breakdowns by race, geography and size of businesses supported. Six months after completion of the initial review, the Cabinet should recommend administrative and/or legislative solutions to problems of disparate investment.</w:t>
      </w:r>
    </w:p>
    <w:p w:rsidR="00473D51" w:rsidRPr="00552695" w:rsidRDefault="00473D51" w:rsidP="00473D51">
      <w:pPr>
        <w:ind w:left="720"/>
        <w:rPr>
          <w:sz w:val="24"/>
          <w:szCs w:val="24"/>
        </w:rPr>
      </w:pPr>
      <w:r w:rsidRPr="00552695">
        <w:rPr>
          <w:sz w:val="24"/>
          <w:szCs w:val="24"/>
        </w:rPr>
        <w:t>• The state Finance Cabinet should be directed to produce an annual report on the implementation of the small or small minority owned business set aside program and to recommend administrative and/or legislative solutions to improve effectiveness.</w:t>
      </w:r>
    </w:p>
    <w:p w:rsidR="00F40FFA" w:rsidRDefault="00C04277"/>
    <w:sectPr w:rsidR="00F4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51"/>
    <w:rsid w:val="00452829"/>
    <w:rsid w:val="00473D51"/>
    <w:rsid w:val="00666416"/>
    <w:rsid w:val="00C04277"/>
    <w:rsid w:val="00DC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00647D7-3D91-445E-9920-84F2F37B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legislature.ky.gov/record/22rs/hb12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islature.ky.gov/record/22rs/sb363.html" TargetMode="External"/><Relationship Id="rId5" Type="http://schemas.openxmlformats.org/officeDocument/2006/relationships/hyperlink" Target="https://apps.legislature.ky.gov/record/22rs/sb238.html" TargetMode="External"/><Relationship Id="rId4" Type="http://schemas.openxmlformats.org/officeDocument/2006/relationships/hyperlink" Target="https://apps.legislature.ky.gov/record/22rs/sb16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Brandon (LRC)</dc:creator>
  <cp:keywords/>
  <dc:description/>
  <cp:lastModifiedBy>Gillispie, Brett (LRC)</cp:lastModifiedBy>
  <cp:revision>2</cp:revision>
  <cp:lastPrinted>2022-10-27T13:36:00Z</cp:lastPrinted>
  <dcterms:created xsi:type="dcterms:W3CDTF">2022-10-27T15:52:00Z</dcterms:created>
  <dcterms:modified xsi:type="dcterms:W3CDTF">2022-10-27T15:52:00Z</dcterms:modified>
</cp:coreProperties>
</file>