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512C24">
      <w:pPr>
        <w:pStyle w:val="Heading1"/>
        <w:ind w:firstLine="0"/>
        <w:rPr>
          <w:rFonts w:ascii="Times New Roman" w:hAnsi="Times New Roman"/>
        </w:rPr>
      </w:pPr>
      <w:bookmarkStart w:id="0" w:name="cmte"/>
      <w:bookmarkStart w:id="1" w:name="_GoBack"/>
      <w:bookmarkEnd w:id="0"/>
      <w:bookmarkEnd w:id="1"/>
      <w:r>
        <w:rPr>
          <w:rFonts w:ascii="Times New Roman" w:hAnsi="Times New Roman"/>
        </w:rPr>
        <w:t>County Clerk Office Modernization Task Force</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512C24">
        <w:rPr>
          <w:rFonts w:ascii="Times New Roman" w:hAnsi="Times New Roman"/>
        </w:rPr>
        <w:t>4th</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512C24">
        <w:rPr>
          <w:rFonts w:ascii="Times New Roman" w:hAnsi="Times New Roman"/>
        </w:rPr>
        <w:t>2021</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512C24">
        <w:rPr>
          <w:rFonts w:ascii="Times New Roman" w:hAnsi="Times New Roman"/>
        </w:rPr>
        <w:t>September 22, 2021</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512C24">
        <w:t>4th</w:t>
      </w:r>
      <w:r>
        <w:t xml:space="preserve"> meeting of the </w:t>
      </w:r>
      <w:bookmarkStart w:id="6" w:name="cmte2"/>
      <w:bookmarkEnd w:id="6"/>
      <w:r w:rsidR="00512C24">
        <w:t>County Clerk Office Modernization Task Force</w:t>
      </w:r>
      <w:r>
        <w:t xml:space="preserve"> was held on</w:t>
      </w:r>
      <w:r>
        <w:rPr>
          <w:vanish/>
          <w:sz w:val="10"/>
        </w:rPr>
        <w:t>&lt;Day&gt;</w:t>
      </w:r>
      <w:r>
        <w:t xml:space="preserve"> </w:t>
      </w:r>
      <w:bookmarkStart w:id="7" w:name="Day"/>
      <w:bookmarkEnd w:id="7"/>
      <w:r w:rsidR="00512C24">
        <w:t>Wednesday</w:t>
      </w:r>
      <w:r>
        <w:t>,</w:t>
      </w:r>
      <w:r>
        <w:rPr>
          <w:vanish/>
          <w:sz w:val="10"/>
        </w:rPr>
        <w:t>&lt;MeetMDY2&gt;</w:t>
      </w:r>
      <w:r>
        <w:t xml:space="preserve"> </w:t>
      </w:r>
      <w:bookmarkStart w:id="8" w:name="MeetMDY2"/>
      <w:bookmarkEnd w:id="8"/>
      <w:r w:rsidR="00512C24">
        <w:t>September 22, 2021</w:t>
      </w:r>
      <w:r>
        <w:t>, at</w:t>
      </w:r>
      <w:r>
        <w:rPr>
          <w:vanish/>
          <w:sz w:val="10"/>
        </w:rPr>
        <w:t>&lt;MeetTime&gt;</w:t>
      </w:r>
      <w:r>
        <w:t xml:space="preserve"> </w:t>
      </w:r>
      <w:bookmarkStart w:id="9" w:name="MeetTime"/>
      <w:bookmarkEnd w:id="9"/>
      <w:r w:rsidR="00512C24">
        <w:t>11:00 AM</w:t>
      </w:r>
      <w:r>
        <w:t>, in</w:t>
      </w:r>
      <w:r>
        <w:rPr>
          <w:vanish/>
          <w:sz w:val="10"/>
        </w:rPr>
        <w:t>&lt;Room&gt;</w:t>
      </w:r>
      <w:r>
        <w:t xml:space="preserve"> </w:t>
      </w:r>
      <w:bookmarkStart w:id="10" w:name="Room"/>
      <w:bookmarkEnd w:id="10"/>
      <w:r w:rsidR="00512C24">
        <w:t>Room 149 of the Capitol Annex</w:t>
      </w:r>
      <w:r>
        <w:t xml:space="preserve">. </w:t>
      </w:r>
      <w:bookmarkStart w:id="11" w:name="pchair"/>
      <w:bookmarkEnd w:id="11"/>
      <w:r w:rsidR="00512C24">
        <w:t>Senator Jason Howell,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512C24">
        <w:t>Senator Jason Howell, Co-Chair; Representative Michael Meredith, Co-Chair; Senators Robby Mills, Robin L. Webb, and Phillip Wheeler; Representatives Randy Bridges, Patrick Flannery, and Ashley Tackett Laferty</w:t>
      </w:r>
      <w:r>
        <w:t>.</w:t>
      </w:r>
    </w:p>
    <w:p w:rsidR="000A6BA5" w:rsidRDefault="000A6BA5"/>
    <w:p w:rsidR="000A6BA5" w:rsidRDefault="000A6BA5">
      <w:r>
        <w:rPr>
          <w:u w:val="single"/>
        </w:rPr>
        <w:t>Guests:</w:t>
      </w:r>
      <w:r>
        <w:t xml:space="preserve">  </w:t>
      </w:r>
      <w:r w:rsidR="00512C24">
        <w:t xml:space="preserve">Dan Pullium, Polly Penna, Colleen Borys, Sarah Hunsicker, Cox Automotive; Jason Wilson, President, Kentucky Auto Dealers Association; </w:t>
      </w:r>
      <w:r w:rsidR="007D4D35">
        <w:t>Heather</w:t>
      </w:r>
      <w:r w:rsidR="00512C24">
        <w:t xml:space="preserve"> Stout, Executive Director, Kentucky Transportation Cabinet; and John Eiler, Project Manager, Kentucky Transportation Cabinet.</w:t>
      </w:r>
    </w:p>
    <w:p w:rsidR="000A6BA5" w:rsidRDefault="000A6BA5"/>
    <w:p w:rsidR="000A6BA5" w:rsidRDefault="000A6BA5">
      <w:r>
        <w:rPr>
          <w:u w:val="single"/>
        </w:rPr>
        <w:t>LRC Staff:</w:t>
      </w:r>
      <w:r>
        <w:t xml:space="preserve">  </w:t>
      </w:r>
      <w:bookmarkStart w:id="13" w:name="cmtestaff"/>
      <w:bookmarkEnd w:id="13"/>
      <w:r w:rsidR="00512C24">
        <w:t>Roberta Kiser, Randall Roof, and Chelsea Fallis.</w:t>
      </w:r>
    </w:p>
    <w:p w:rsidR="000A6BA5" w:rsidRDefault="000A6BA5"/>
    <w:p w:rsidR="00512C24" w:rsidRDefault="008719CC">
      <w:r>
        <w:rPr>
          <w:b/>
        </w:rPr>
        <w:t>Approval of Minutes from August 25, 2021 Meeting</w:t>
      </w:r>
    </w:p>
    <w:p w:rsidR="008719CC" w:rsidRDefault="008719CC">
      <w:r>
        <w:t>Senator Wheeler motioned to approve the August 25, 2021, minutes, seconded by Representative Bridges, and passed by voice vote.</w:t>
      </w:r>
    </w:p>
    <w:p w:rsidR="008719CC" w:rsidRDefault="008719CC"/>
    <w:p w:rsidR="008719CC" w:rsidRDefault="008719CC">
      <w:r>
        <w:rPr>
          <w:b/>
        </w:rPr>
        <w:t>Overview of Ohio’s Electronic Motor Vehicle System</w:t>
      </w:r>
    </w:p>
    <w:p w:rsidR="008719CC" w:rsidRDefault="008719CC" w:rsidP="008C6E49">
      <w:r>
        <w:t>Jason Wilson, President, Kentucky Auto Dealers Association (KADA), described the economic impact of Kentucky a</w:t>
      </w:r>
      <w:r w:rsidR="008C6E49">
        <w:t>utomobile sales</w:t>
      </w:r>
      <w:r>
        <w:t xml:space="preserve"> and </w:t>
      </w:r>
      <w:r w:rsidR="008C6E49">
        <w:t>the effect COVID-19 had on the</w:t>
      </w:r>
      <w:r>
        <w:t xml:space="preserve"> industry.</w:t>
      </w:r>
      <w:r w:rsidR="008C6E49">
        <w:t xml:space="preserve"> </w:t>
      </w:r>
      <w:r>
        <w:t xml:space="preserve">Mr. Wilson added that having an electronic titling and lien system in place would allow for dealer personnel to effectively produce and file vehicle registrations and transfer title documents. KADA </w:t>
      </w:r>
      <w:r w:rsidR="003D6363">
        <w:t>has</w:t>
      </w:r>
      <w:r>
        <w:t xml:space="preserve"> had productive conversations with Kentucky’s cou</w:t>
      </w:r>
      <w:r w:rsidR="00DC3570">
        <w:t xml:space="preserve">nty clerks about the advances </w:t>
      </w:r>
      <w:r>
        <w:t xml:space="preserve">being made in surrounding states </w:t>
      </w:r>
      <w:r w:rsidR="003D6363">
        <w:t>utilizing</w:t>
      </w:r>
      <w:r>
        <w:t xml:space="preserve"> an electronic system.</w:t>
      </w:r>
    </w:p>
    <w:p w:rsidR="008719CC" w:rsidRDefault="008719CC"/>
    <w:p w:rsidR="008719CC" w:rsidRDefault="008719CC">
      <w:r>
        <w:t xml:space="preserve">Dan Pullium, Senior Government Affairs Manager, Cox Automotive, described the electronic solutions offered by Cox Automotive for the modernization of motor vehicle registration and titling systems. Cox Automotive currently serves 16 states and each system is customized based on state law and requirements allowing for approximately 60 million titles to be processed daily with approximately 20,000 dealers. Mr. Pullium stated that the </w:t>
      </w:r>
      <w:r>
        <w:lastRenderedPageBreak/>
        <w:t>objecti</w:t>
      </w:r>
      <w:r w:rsidR="008C6E49">
        <w:t>ve of installing e</w:t>
      </w:r>
      <w:r w:rsidR="00A237D8">
        <w:t>lectronic registration and titling</w:t>
      </w:r>
      <w:r>
        <w:t xml:space="preserve"> systems is to preserve and protect the role of the county clerk.</w:t>
      </w:r>
    </w:p>
    <w:p w:rsidR="008719CC" w:rsidRDefault="008719CC"/>
    <w:p w:rsidR="008719CC" w:rsidRDefault="008719CC">
      <w:r>
        <w:t>In response to Representative Meredith, Mr. Pullium stated that in Ohio there are two competitors to Cox Automotive and approximately five national vendors in surrounding states that produce electronic systems.</w:t>
      </w:r>
    </w:p>
    <w:p w:rsidR="008719CC" w:rsidRDefault="008719CC"/>
    <w:p w:rsidR="008719CC" w:rsidRDefault="008719CC">
      <w:r>
        <w:t>In response to Representative Bridges, Mr. Wilson stated</w:t>
      </w:r>
      <w:r w:rsidR="001B1F10">
        <w:t xml:space="preserve"> that the cost associated with</w:t>
      </w:r>
      <w:r>
        <w:t xml:space="preserve"> modernizing current technology could be provided by the American Rescue Plan Act funds.</w:t>
      </w:r>
    </w:p>
    <w:p w:rsidR="008719CC" w:rsidRDefault="008719CC"/>
    <w:p w:rsidR="008719CC" w:rsidRDefault="008719CC">
      <w:r>
        <w:t xml:space="preserve">In response to Senator Howell, Mr. Pullium stated that jurisdictions are initially advised to adopt the electronic lien and titling system, which can take approximately nine to twelve months to program. Adopting an electronic registration </w:t>
      </w:r>
      <w:r w:rsidR="004876A3">
        <w:t xml:space="preserve">and titling system is more complex and requires an additional </w:t>
      </w:r>
      <w:r w:rsidR="007D4D35">
        <w:t>18</w:t>
      </w:r>
      <w:r w:rsidR="004876A3">
        <w:t xml:space="preserve"> to </w:t>
      </w:r>
      <w:r w:rsidR="007D4D35">
        <w:t xml:space="preserve">24 </w:t>
      </w:r>
      <w:r w:rsidR="004876A3">
        <w:t>months of program development.</w:t>
      </w:r>
    </w:p>
    <w:p w:rsidR="004876A3" w:rsidRDefault="004876A3"/>
    <w:p w:rsidR="004876A3" w:rsidRDefault="004876A3" w:rsidP="00EC685D">
      <w:r>
        <w:t xml:space="preserve">In </w:t>
      </w:r>
      <w:r w:rsidR="003D6363">
        <w:t>response</w:t>
      </w:r>
      <w:r>
        <w:t xml:space="preserve"> to Senator Ho</w:t>
      </w:r>
      <w:r w:rsidR="00A237D8">
        <w:t>well, Sarah Hunsicker, Director of</w:t>
      </w:r>
      <w:r>
        <w:t xml:space="preserve"> Government Affairs, Cox Automotive, stated </w:t>
      </w:r>
      <w:r w:rsidR="00A237D8">
        <w:t xml:space="preserve">that </w:t>
      </w:r>
      <w:r>
        <w:t xml:space="preserve">the placement of a lien </w:t>
      </w:r>
      <w:r w:rsidR="00036751">
        <w:t>on a title depends on the functionality of the electronic lien and title program. Several states</w:t>
      </w:r>
      <w:r w:rsidR="007D4D35">
        <w:t>,</w:t>
      </w:r>
      <w:r w:rsidR="00036751">
        <w:t xml:space="preserve"> which have adopted electronic lien and title programs</w:t>
      </w:r>
      <w:r w:rsidR="007D4D35">
        <w:t>,</w:t>
      </w:r>
      <w:r w:rsidR="00036751">
        <w:t xml:space="preserve"> are including a lien filing transaction where the lien could be placed by either the lien holder or an auto dealer.</w:t>
      </w:r>
      <w:r w:rsidR="00EC685D">
        <w:t xml:space="preserve"> </w:t>
      </w:r>
      <w:r>
        <w:t>Mr. Pullium added additional information regarding the lien process.</w:t>
      </w:r>
    </w:p>
    <w:p w:rsidR="004876A3" w:rsidRDefault="004876A3"/>
    <w:p w:rsidR="004876A3" w:rsidRDefault="00EC685D" w:rsidP="00EC685D">
      <w:r>
        <w:t xml:space="preserve">In response to Senator Howell, Ms. Hunsicker stated that the electronic lien and titling program could have an effect on mobile and manufactured housing. Mr. Pullium stated that the electronic systems could be built around Kentucky’s statutory systems and technical </w:t>
      </w:r>
      <w:r w:rsidR="00E60E32">
        <w:t>specifications</w:t>
      </w:r>
      <w:r>
        <w:t xml:space="preserve">. </w:t>
      </w:r>
    </w:p>
    <w:p w:rsidR="004876A3" w:rsidRDefault="004876A3"/>
    <w:p w:rsidR="004876A3" w:rsidRDefault="004876A3">
      <w:r>
        <w:t xml:space="preserve">In response to Representative Meredith, Mr. Pullium stated fees </w:t>
      </w:r>
      <w:r w:rsidR="00EC685D">
        <w:t>collected</w:t>
      </w:r>
      <w:r>
        <w:t xml:space="preserve"> from consumers or dealers are transferred to th</w:t>
      </w:r>
      <w:r w:rsidR="00017647">
        <w:t xml:space="preserve">e state or county jurisdiction. </w:t>
      </w:r>
      <w:r>
        <w:t>Mr. Pullium, responding to Senator Wheeler, added that</w:t>
      </w:r>
      <w:r w:rsidR="00017647">
        <w:t xml:space="preserve"> Georgia, Ohio, and Colorado’s statutory framework</w:t>
      </w:r>
      <w:r>
        <w:t xml:space="preserve"> is similar to Kentucky’s</w:t>
      </w:r>
      <w:r w:rsidR="007D4D35">
        <w:t>,</w:t>
      </w:r>
      <w:r>
        <w:t xml:space="preserve"> if the legislature would like to look at model legislation.</w:t>
      </w:r>
    </w:p>
    <w:p w:rsidR="004876A3" w:rsidRDefault="004876A3"/>
    <w:p w:rsidR="004876A3" w:rsidRDefault="004876A3">
      <w:r>
        <w:t>In response to Senator Howell, Ms. Hunsicker stated that initial regist</w:t>
      </w:r>
      <w:r w:rsidR="0006452E">
        <w:t>ration is a core transaction for</w:t>
      </w:r>
      <w:r>
        <w:t xml:space="preserve"> states with the elect</w:t>
      </w:r>
      <w:r w:rsidR="0006452E">
        <w:t xml:space="preserve">ronic registration and titling systems. Only a handful of states with an electronic registration and </w:t>
      </w:r>
      <w:r w:rsidR="00655CBE">
        <w:t>titling systems allow for registration renewal on an annual basis. Additionally, states with electronic lien and titling systems have a function incorpo</w:t>
      </w:r>
      <w:r w:rsidR="00C30F10">
        <w:t xml:space="preserve">rated into the system that would allow a lien holder to release their lien at a later date. </w:t>
      </w:r>
    </w:p>
    <w:p w:rsidR="004876A3" w:rsidRDefault="004876A3"/>
    <w:p w:rsidR="004876A3" w:rsidRDefault="004876A3">
      <w:r>
        <w:rPr>
          <w:b/>
        </w:rPr>
        <w:t>Implementation of the New Motor Vehicle Information System</w:t>
      </w:r>
    </w:p>
    <w:p w:rsidR="004876A3" w:rsidRDefault="004876A3">
      <w:r>
        <w:lastRenderedPageBreak/>
        <w:t>John Eiler, Project Manager, Kentucky Transportation Cabinet</w:t>
      </w:r>
      <w:r w:rsidR="00C30F10">
        <w:t xml:space="preserve"> </w:t>
      </w:r>
      <w:r w:rsidR="00C30F10" w:rsidRPr="00C30F10">
        <w:t>presented a project update on the Kentucky Automated Vehicle Information System (KAVIS) development. Mr. Eiler stated that th</w:t>
      </w:r>
      <w:r w:rsidR="0025320D">
        <w:t>e next module produced for the county c</w:t>
      </w:r>
      <w:r w:rsidR="00C30F10" w:rsidRPr="00C30F10">
        <w:t>lerk offices is projected to be complete in December 2022. KAVIS is a we</w:t>
      </w:r>
      <w:r w:rsidR="0025320D">
        <w:t>b-based application that allow c</w:t>
      </w:r>
      <w:r w:rsidR="00C30F10" w:rsidRPr="00C30F10">
        <w:t>oun</w:t>
      </w:r>
      <w:r w:rsidR="0025320D">
        <w:t>ty c</w:t>
      </w:r>
      <w:r w:rsidR="00C30F10" w:rsidRPr="00C30F10">
        <w:t>lerks to have immediate access to documents and other technological enhancements for ease of use. KAVIS allows the system to be transitioned from a vehicle centric model to a customer centric model. Mr. Eiler discussed further module updates and data integrity updates that have been streamlined for future implementatio</w:t>
      </w:r>
      <w:r w:rsidR="00C30F10">
        <w:t>n.</w:t>
      </w:r>
    </w:p>
    <w:p w:rsidR="003D6363" w:rsidRDefault="003D6363"/>
    <w:p w:rsidR="003D6363" w:rsidRDefault="003D6363">
      <w:r>
        <w:t>In response to Representative Meredith, Mr. Eiler stated the Kentucky Transportation Cabinet is confident that the December 2022 deadline will be met. Heather Stout</w:t>
      </w:r>
      <w:r w:rsidR="00992B95">
        <w:t>,</w:t>
      </w:r>
      <w:r w:rsidR="00992B95" w:rsidRPr="00992B95">
        <w:t xml:space="preserve"> Executive Director, Kentucky Transportation Cabinet</w:t>
      </w:r>
      <w:r w:rsidR="00992B95">
        <w:t xml:space="preserve"> added that </w:t>
      </w:r>
      <w:r>
        <w:t>the 2022 deadline will not affected by the recently reported technical issues from the current AVIS system.</w:t>
      </w:r>
    </w:p>
    <w:p w:rsidR="003D6363" w:rsidRDefault="003D6363"/>
    <w:p w:rsidR="003D6363" w:rsidRDefault="003D6363" w:rsidP="00E60E32">
      <w:r>
        <w:t xml:space="preserve">Representative Meredith requested research be conducted on the length of time and cost of </w:t>
      </w:r>
      <w:r w:rsidR="00E60E32">
        <w:t xml:space="preserve">implementing </w:t>
      </w:r>
      <w:r>
        <w:t>an electronic ti</w:t>
      </w:r>
      <w:r w:rsidR="00E60E32">
        <w:t>tling and registration system</w:t>
      </w:r>
      <w:r>
        <w:t xml:space="preserve"> with</w:t>
      </w:r>
      <w:r w:rsidR="00346A50">
        <w:t>in</w:t>
      </w:r>
      <w:r>
        <w:t xml:space="preserve"> the KAVIS program.</w:t>
      </w:r>
    </w:p>
    <w:p w:rsidR="003D6363" w:rsidRDefault="003D6363"/>
    <w:p w:rsidR="003D6363" w:rsidRPr="004876A3" w:rsidRDefault="003D6363">
      <w:r>
        <w:t>There being no further business, the meeting adjourned at 12:23 p.m.</w:t>
      </w:r>
    </w:p>
    <w:sectPr w:rsidR="003D6363" w:rsidRPr="004876A3"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C24" w:rsidRDefault="00512C24">
      <w:r>
        <w:separator/>
      </w:r>
    </w:p>
  </w:endnote>
  <w:endnote w:type="continuationSeparator" w:id="0">
    <w:p w:rsidR="00512C24" w:rsidRDefault="0051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950704" w:rsidRPr="00950704" w:rsidTr="009507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950704" w:rsidRPr="00950704" w:rsidRDefault="00950704" w:rsidP="00950704">
          <w:pPr>
            <w:pStyle w:val="Footer"/>
            <w:ind w:firstLine="0"/>
            <w:jc w:val="center"/>
            <w:rPr>
              <w:b w:val="0"/>
              <w:sz w:val="18"/>
            </w:rPr>
          </w:pPr>
          <w:r>
            <w:rPr>
              <w:b w:val="0"/>
              <w:sz w:val="18"/>
            </w:rPr>
            <w:t>Committee meeting materials may be accessed online at https://apps.legislature.ky.gov/CommitteeDocuments/350</w:t>
          </w:r>
        </w:p>
      </w:tc>
    </w:tr>
  </w:tbl>
  <w:p w:rsidR="007D5D47" w:rsidRPr="00950704" w:rsidRDefault="00950704" w:rsidP="00950704">
    <w:pPr>
      <w:pStyle w:val="Footer"/>
      <w:jc w:val="center"/>
    </w:pPr>
    <w:r>
      <w:fldChar w:fldCharType="begin"/>
    </w:r>
    <w:r>
      <w:instrText xml:space="preserve"> PAGE  \* Arabic  \* MERGEFORMAT </w:instrText>
    </w:r>
    <w:r>
      <w:fldChar w:fldCharType="separate"/>
    </w:r>
    <w:r w:rsidR="00C848D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C24" w:rsidRDefault="00512C24">
      <w:r>
        <w:separator/>
      </w:r>
    </w:p>
  </w:footnote>
  <w:footnote w:type="continuationSeparator" w:id="0">
    <w:p w:rsidR="00512C24" w:rsidRDefault="00512C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Id" w:val="350"/>
    <w:docVar w:name="emailaddr" w:val="Katie.Carney@lrc.ky.gov"/>
    <w:docVar w:name="minpath" w:val="U:\MINUTES\County Clerk Modernization TF\210922.docx"/>
  </w:docVars>
  <w:rsids>
    <w:rsidRoot w:val="00512C24"/>
    <w:rsid w:val="00017647"/>
    <w:rsid w:val="00025243"/>
    <w:rsid w:val="00036751"/>
    <w:rsid w:val="0006452E"/>
    <w:rsid w:val="000A6BA5"/>
    <w:rsid w:val="000B393B"/>
    <w:rsid w:val="00134DC3"/>
    <w:rsid w:val="0017295D"/>
    <w:rsid w:val="00177C8B"/>
    <w:rsid w:val="001B1F10"/>
    <w:rsid w:val="001B4BAC"/>
    <w:rsid w:val="001E06A8"/>
    <w:rsid w:val="0020150E"/>
    <w:rsid w:val="0025320D"/>
    <w:rsid w:val="00271805"/>
    <w:rsid w:val="002B3EDF"/>
    <w:rsid w:val="002C4CFE"/>
    <w:rsid w:val="002F0881"/>
    <w:rsid w:val="002F55EB"/>
    <w:rsid w:val="00346A50"/>
    <w:rsid w:val="003B1259"/>
    <w:rsid w:val="003D0D93"/>
    <w:rsid w:val="003D6363"/>
    <w:rsid w:val="003E1641"/>
    <w:rsid w:val="0041748A"/>
    <w:rsid w:val="004876A3"/>
    <w:rsid w:val="00512C24"/>
    <w:rsid w:val="00626A9D"/>
    <w:rsid w:val="0065000F"/>
    <w:rsid w:val="00655CBE"/>
    <w:rsid w:val="006B5ADC"/>
    <w:rsid w:val="00702972"/>
    <w:rsid w:val="007324D1"/>
    <w:rsid w:val="00763A1A"/>
    <w:rsid w:val="00776E02"/>
    <w:rsid w:val="007D4D35"/>
    <w:rsid w:val="007D5D47"/>
    <w:rsid w:val="008704D0"/>
    <w:rsid w:val="008719CC"/>
    <w:rsid w:val="008B7E3D"/>
    <w:rsid w:val="008C6E49"/>
    <w:rsid w:val="00950704"/>
    <w:rsid w:val="009612F3"/>
    <w:rsid w:val="00992B95"/>
    <w:rsid w:val="009B4A76"/>
    <w:rsid w:val="00A1211A"/>
    <w:rsid w:val="00A14343"/>
    <w:rsid w:val="00A237D8"/>
    <w:rsid w:val="00A24341"/>
    <w:rsid w:val="00A31915"/>
    <w:rsid w:val="00A967DC"/>
    <w:rsid w:val="00AA4D6A"/>
    <w:rsid w:val="00B1063C"/>
    <w:rsid w:val="00B70C95"/>
    <w:rsid w:val="00BC3D94"/>
    <w:rsid w:val="00C051AF"/>
    <w:rsid w:val="00C16438"/>
    <w:rsid w:val="00C30F10"/>
    <w:rsid w:val="00C61D48"/>
    <w:rsid w:val="00C74610"/>
    <w:rsid w:val="00C848D5"/>
    <w:rsid w:val="00CB1B67"/>
    <w:rsid w:val="00CB7856"/>
    <w:rsid w:val="00D329C0"/>
    <w:rsid w:val="00D4452A"/>
    <w:rsid w:val="00D53A4A"/>
    <w:rsid w:val="00DC18A6"/>
    <w:rsid w:val="00DC3570"/>
    <w:rsid w:val="00E60E32"/>
    <w:rsid w:val="00E915C1"/>
    <w:rsid w:val="00EC685D"/>
    <w:rsid w:val="00EC6C58"/>
    <w:rsid w:val="00ED5E43"/>
    <w:rsid w:val="00F06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2E3FE5C-E627-43DC-A622-53619A68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8B7E3D"/>
    <w:pPr>
      <w:tabs>
        <w:tab w:val="center" w:pos="4680"/>
        <w:tab w:val="right" w:pos="9360"/>
      </w:tabs>
    </w:pPr>
  </w:style>
  <w:style w:type="character" w:customStyle="1" w:styleId="HeaderChar">
    <w:name w:val="Header Char"/>
    <w:basedOn w:val="DefaultParagraphFont"/>
    <w:link w:val="Header"/>
    <w:rsid w:val="008B7E3D"/>
    <w:rPr>
      <w:sz w:val="26"/>
    </w:rPr>
  </w:style>
  <w:style w:type="table" w:styleId="TableGrid">
    <w:name w:val="Table Grid"/>
    <w:basedOn w:val="TableNormal"/>
    <w:rsid w:val="008B7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8B7E3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2</TotalTime>
  <Pages>1</Pages>
  <Words>863</Words>
  <Characters>5088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Carney, Katie (LRC)</dc:creator>
  <cp:keywords/>
  <cp:lastModifiedBy>Sigler, Karen (LRC)</cp:lastModifiedBy>
  <cp:revision>2</cp:revision>
  <cp:lastPrinted>2021-10-15T15:43:00Z</cp:lastPrinted>
  <dcterms:created xsi:type="dcterms:W3CDTF">2021-10-18T15:28:00Z</dcterms:created>
  <dcterms:modified xsi:type="dcterms:W3CDTF">2021-10-18T15:28:00Z</dcterms:modified>
</cp:coreProperties>
</file>