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304EA" w14:textId="77777777" w:rsidR="00565283" w:rsidRDefault="00565283" w:rsidP="00565283"/>
    <w:p w14:paraId="2BF8C309" w14:textId="27006173" w:rsidR="00F70B5B" w:rsidRDefault="00EE5C31" w:rsidP="00F70B5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HOUSE</w:t>
      </w:r>
      <w:r w:rsidR="00F01CFE">
        <w:rPr>
          <w:b/>
          <w:bCs/>
          <w:sz w:val="28"/>
          <w:szCs w:val="28"/>
          <w:u w:val="single"/>
        </w:rPr>
        <w:t>/SENATE</w:t>
      </w:r>
      <w:r w:rsidR="00F70B5B">
        <w:rPr>
          <w:b/>
          <w:bCs/>
          <w:sz w:val="28"/>
          <w:szCs w:val="28"/>
          <w:u w:val="single"/>
        </w:rPr>
        <w:t xml:space="preserve"> STANDING COMMITTEE ON HEALTH SERVICES</w:t>
      </w:r>
    </w:p>
    <w:p w14:paraId="60D57D29" w14:textId="6761BF67" w:rsidR="00DE3F2A" w:rsidRDefault="00F70B5B" w:rsidP="00F70B5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REFERRED ADMINISTRATIVE REGULATIONS WITH HYPERLINKS</w:t>
      </w:r>
    </w:p>
    <w:p w14:paraId="2FB8EEC6" w14:textId="77777777" w:rsidR="00DE3F2A" w:rsidRDefault="00DE3F2A" w:rsidP="00565283">
      <w:pPr>
        <w:rPr>
          <w:b/>
          <w:bCs/>
          <w:sz w:val="28"/>
          <w:szCs w:val="28"/>
          <w:u w:val="single"/>
        </w:rPr>
      </w:pPr>
    </w:p>
    <w:p w14:paraId="1D91E137" w14:textId="7AB5E4C4" w:rsidR="00565283" w:rsidRPr="00B771F1" w:rsidRDefault="00565283" w:rsidP="00565283">
      <w:pPr>
        <w:rPr>
          <w:rFonts w:ascii="Segoe UI" w:hAnsi="Segoe UI" w:cs="Segoe UI"/>
          <w:b/>
          <w:bCs/>
          <w:sz w:val="28"/>
          <w:szCs w:val="28"/>
          <w:u w:val="single"/>
        </w:rPr>
      </w:pPr>
      <w:r w:rsidRPr="00B771F1">
        <w:rPr>
          <w:rFonts w:ascii="Segoe UI" w:hAnsi="Segoe UI" w:cs="Segoe UI"/>
          <w:b/>
          <w:bCs/>
          <w:sz w:val="28"/>
          <w:szCs w:val="28"/>
          <w:u w:val="single"/>
        </w:rPr>
        <w:t xml:space="preserve">Referred </w:t>
      </w:r>
      <w:r w:rsidR="0018758E">
        <w:rPr>
          <w:rFonts w:ascii="Segoe UI" w:hAnsi="Segoe UI" w:cs="Segoe UI"/>
          <w:b/>
          <w:bCs/>
          <w:sz w:val="28"/>
          <w:szCs w:val="28"/>
          <w:u w:val="single"/>
        </w:rPr>
        <w:t>March</w:t>
      </w:r>
      <w:r w:rsidRPr="00B771F1">
        <w:rPr>
          <w:rFonts w:ascii="Segoe UI" w:hAnsi="Segoe UI" w:cs="Segoe UI"/>
          <w:b/>
          <w:bCs/>
          <w:sz w:val="28"/>
          <w:szCs w:val="28"/>
          <w:u w:val="single"/>
        </w:rPr>
        <w:t xml:space="preserve"> </w:t>
      </w:r>
      <w:r w:rsidR="00B771F1" w:rsidRPr="00B771F1">
        <w:rPr>
          <w:rFonts w:ascii="Segoe UI" w:hAnsi="Segoe UI" w:cs="Segoe UI"/>
          <w:b/>
          <w:bCs/>
          <w:sz w:val="28"/>
          <w:szCs w:val="28"/>
          <w:u w:val="single"/>
        </w:rPr>
        <w:t>1</w:t>
      </w:r>
      <w:r w:rsidRPr="00B771F1">
        <w:rPr>
          <w:rFonts w:ascii="Segoe UI" w:hAnsi="Segoe UI" w:cs="Segoe UI"/>
          <w:b/>
          <w:bCs/>
          <w:sz w:val="28"/>
          <w:szCs w:val="28"/>
          <w:u w:val="single"/>
        </w:rPr>
        <w:t>, 202</w:t>
      </w:r>
      <w:r w:rsidR="00B771F1" w:rsidRPr="00B771F1">
        <w:rPr>
          <w:rFonts w:ascii="Segoe UI" w:hAnsi="Segoe UI" w:cs="Segoe UI"/>
          <w:b/>
          <w:bCs/>
          <w:sz w:val="28"/>
          <w:szCs w:val="28"/>
          <w:u w:val="single"/>
        </w:rPr>
        <w:t>3</w:t>
      </w:r>
    </w:p>
    <w:p w14:paraId="0B4D6F87" w14:textId="34BC3575" w:rsidR="00B771F1" w:rsidRPr="00B771F1" w:rsidRDefault="00B771F1" w:rsidP="00565283">
      <w:pPr>
        <w:rPr>
          <w:rFonts w:ascii="Segoe UI" w:hAnsi="Segoe UI" w:cs="Segoe UI"/>
          <w:b/>
          <w:bCs/>
          <w:sz w:val="28"/>
          <w:szCs w:val="28"/>
          <w:u w:val="single"/>
        </w:rPr>
      </w:pPr>
    </w:p>
    <w:p w14:paraId="335B91D0" w14:textId="63E24E2D" w:rsidR="00B771F1" w:rsidRPr="00B771F1" w:rsidRDefault="0018758E" w:rsidP="00565283">
      <w:pPr>
        <w:rPr>
          <w:rFonts w:ascii="Segoe UI" w:hAnsi="Segoe UI" w:cs="Segoe UI"/>
          <w:b/>
          <w:bCs/>
          <w:sz w:val="28"/>
          <w:szCs w:val="28"/>
          <w:u w:val="single"/>
        </w:rPr>
      </w:pPr>
      <w:hyperlink r:id="rId4" w:history="1">
        <w:r w:rsidR="00B771F1" w:rsidRPr="00B771F1">
          <w:rPr>
            <w:rStyle w:val="Hyperlink"/>
            <w:rFonts w:ascii="Segoe UI" w:hAnsi="Segoe UI" w:cs="Segoe UI"/>
            <w:b/>
            <w:bCs/>
            <w:sz w:val="28"/>
            <w:szCs w:val="28"/>
          </w:rPr>
          <w:t>201 KAR 002:360 Proposed</w:t>
        </w:r>
      </w:hyperlink>
    </w:p>
    <w:p w14:paraId="7BDE0BDB" w14:textId="4D5445B4" w:rsidR="00B771F1" w:rsidRPr="00B771F1" w:rsidRDefault="00B771F1" w:rsidP="00565283">
      <w:pPr>
        <w:rPr>
          <w:rFonts w:ascii="Segoe UI" w:hAnsi="Segoe UI" w:cs="Segoe UI"/>
        </w:rPr>
      </w:pPr>
      <w:r w:rsidRPr="00B771F1">
        <w:rPr>
          <w:rFonts w:ascii="Segoe UI" w:hAnsi="Segoe UI" w:cs="Segoe UI"/>
        </w:rPr>
        <w:t>Opioid antagonist Naloxone dispensing.</w:t>
      </w:r>
    </w:p>
    <w:p w14:paraId="3502FB15" w14:textId="4E6735A9" w:rsidR="00B771F1" w:rsidRPr="00B771F1" w:rsidRDefault="00B771F1" w:rsidP="00565283">
      <w:pPr>
        <w:rPr>
          <w:rFonts w:ascii="Segoe UI" w:hAnsi="Segoe UI" w:cs="Segoe UI"/>
          <w:b/>
          <w:bCs/>
          <w:sz w:val="28"/>
          <w:szCs w:val="28"/>
        </w:rPr>
      </w:pPr>
    </w:p>
    <w:p w14:paraId="688276D9" w14:textId="70F90570" w:rsidR="00B771F1" w:rsidRPr="00B771F1" w:rsidRDefault="0018758E" w:rsidP="00565283">
      <w:pPr>
        <w:rPr>
          <w:rFonts w:ascii="Segoe UI" w:hAnsi="Segoe UI" w:cs="Segoe UI"/>
          <w:b/>
          <w:bCs/>
          <w:sz w:val="28"/>
          <w:szCs w:val="28"/>
        </w:rPr>
      </w:pPr>
      <w:hyperlink r:id="rId5" w:history="1">
        <w:r w:rsidR="00B771F1" w:rsidRPr="00B771F1">
          <w:rPr>
            <w:rStyle w:val="Hyperlink"/>
            <w:rFonts w:ascii="Segoe UI" w:hAnsi="Segoe UI" w:cs="Segoe UI"/>
            <w:b/>
            <w:bCs/>
            <w:sz w:val="28"/>
            <w:szCs w:val="28"/>
          </w:rPr>
          <w:t>201 KAR 002:450 Proposed</w:t>
        </w:r>
      </w:hyperlink>
    </w:p>
    <w:p w14:paraId="12D04023" w14:textId="1C52959F" w:rsidR="00B771F1" w:rsidRDefault="00B771F1" w:rsidP="00B771F1">
      <w:pPr>
        <w:shd w:val="clear" w:color="auto" w:fill="FFFFFF"/>
        <w:spacing w:after="240"/>
        <w:outlineLvl w:val="0"/>
        <w:rPr>
          <w:rFonts w:ascii="Segoe UI" w:eastAsia="Times New Roman" w:hAnsi="Segoe UI" w:cs="Segoe UI"/>
          <w:kern w:val="36"/>
        </w:rPr>
      </w:pPr>
      <w:r w:rsidRPr="00B771F1">
        <w:rPr>
          <w:rFonts w:ascii="Segoe UI" w:eastAsia="Times New Roman" w:hAnsi="Segoe UI" w:cs="Segoe UI"/>
          <w:kern w:val="36"/>
        </w:rPr>
        <w:t>Unprofessional conduct of a pharmacy permit holder.</w:t>
      </w:r>
    </w:p>
    <w:p w14:paraId="4B6018EC" w14:textId="18D93D08" w:rsidR="004619CC" w:rsidRDefault="0018758E" w:rsidP="004619CC">
      <w:pPr>
        <w:shd w:val="clear" w:color="auto" w:fill="FFFFFF"/>
        <w:outlineLvl w:val="0"/>
        <w:rPr>
          <w:rFonts w:ascii="Segoe UI" w:eastAsia="Times New Roman" w:hAnsi="Segoe UI" w:cs="Segoe UI"/>
          <w:b/>
          <w:bCs/>
          <w:kern w:val="36"/>
          <w:sz w:val="28"/>
          <w:szCs w:val="28"/>
        </w:rPr>
      </w:pPr>
      <w:hyperlink r:id="rId6" w:history="1">
        <w:r w:rsidR="004619CC" w:rsidRPr="004619CC">
          <w:rPr>
            <w:rStyle w:val="Hyperlink"/>
            <w:rFonts w:ascii="Segoe UI" w:eastAsia="Times New Roman" w:hAnsi="Segoe UI" w:cs="Segoe UI"/>
            <w:b/>
            <w:bCs/>
            <w:kern w:val="36"/>
            <w:sz w:val="28"/>
            <w:szCs w:val="28"/>
          </w:rPr>
          <w:t>201 KAR 008:016 Proposed</w:t>
        </w:r>
      </w:hyperlink>
    </w:p>
    <w:p w14:paraId="59557280" w14:textId="6107227D" w:rsidR="004619CC" w:rsidRDefault="004619CC" w:rsidP="004619CC">
      <w:pPr>
        <w:pStyle w:val="Heading1"/>
        <w:shd w:val="clear" w:color="auto" w:fill="FFFFFF"/>
        <w:spacing w:before="0" w:beforeAutospacing="0" w:after="240" w:afterAutospacing="0"/>
        <w:rPr>
          <w:rStyle w:val="citation-text"/>
          <w:rFonts w:ascii="Segoe UI" w:hAnsi="Segoe UI" w:cs="Segoe UI"/>
          <w:b w:val="0"/>
          <w:bCs w:val="0"/>
          <w:sz w:val="22"/>
          <w:szCs w:val="22"/>
        </w:rPr>
      </w:pPr>
      <w:r w:rsidRPr="004619CC">
        <w:rPr>
          <w:rStyle w:val="citation-text"/>
          <w:rFonts w:ascii="Segoe UI" w:hAnsi="Segoe UI" w:cs="Segoe UI"/>
          <w:b w:val="0"/>
          <w:bCs w:val="0"/>
          <w:sz w:val="22"/>
          <w:szCs w:val="22"/>
        </w:rPr>
        <w:t>Registration of dental laboratories.</w:t>
      </w:r>
    </w:p>
    <w:p w14:paraId="69C2F34B" w14:textId="51BBB5B3" w:rsidR="004619CC" w:rsidRDefault="0018758E" w:rsidP="004619CC">
      <w:pPr>
        <w:pStyle w:val="Heading1"/>
        <w:shd w:val="clear" w:color="auto" w:fill="FFFFFF"/>
        <w:spacing w:before="0" w:beforeAutospacing="0" w:after="0" w:afterAutospacing="0"/>
        <w:rPr>
          <w:rFonts w:ascii="Segoe UI" w:hAnsi="Segoe UI" w:cs="Segoe UI"/>
          <w:sz w:val="28"/>
          <w:szCs w:val="28"/>
          <w:u w:val="single"/>
        </w:rPr>
      </w:pPr>
      <w:hyperlink r:id="rId7" w:history="1">
        <w:r w:rsidR="004619CC" w:rsidRPr="004619CC">
          <w:rPr>
            <w:rStyle w:val="Hyperlink"/>
            <w:rFonts w:ascii="Segoe UI" w:hAnsi="Segoe UI" w:cs="Segoe UI"/>
            <w:sz w:val="28"/>
            <w:szCs w:val="28"/>
          </w:rPr>
          <w:t>201 KAR 008:520 Proposed</w:t>
        </w:r>
      </w:hyperlink>
    </w:p>
    <w:p w14:paraId="0C37431B" w14:textId="293686AB" w:rsidR="004619CC" w:rsidRDefault="004619CC" w:rsidP="004619CC">
      <w:pPr>
        <w:pStyle w:val="Heading1"/>
        <w:shd w:val="clear" w:color="auto" w:fill="FFFFFF"/>
        <w:spacing w:before="0" w:beforeAutospacing="0" w:after="240" w:afterAutospacing="0"/>
        <w:rPr>
          <w:rStyle w:val="citation-text"/>
          <w:rFonts w:ascii="Segoe UI" w:hAnsi="Segoe UI" w:cs="Segoe UI"/>
          <w:b w:val="0"/>
          <w:bCs w:val="0"/>
          <w:sz w:val="22"/>
          <w:szCs w:val="22"/>
        </w:rPr>
      </w:pPr>
      <w:r w:rsidRPr="004619CC">
        <w:rPr>
          <w:rStyle w:val="citation-text"/>
          <w:rFonts w:ascii="Segoe UI" w:hAnsi="Segoe UI" w:cs="Segoe UI"/>
          <w:b w:val="0"/>
          <w:bCs w:val="0"/>
          <w:sz w:val="22"/>
          <w:szCs w:val="22"/>
        </w:rPr>
        <w:t>Fees and fines.</w:t>
      </w:r>
    </w:p>
    <w:p w14:paraId="7EBEC2A8" w14:textId="77777777" w:rsidR="004619CC" w:rsidRDefault="0018758E" w:rsidP="004619CC">
      <w:pPr>
        <w:pStyle w:val="Heading1"/>
        <w:shd w:val="clear" w:color="auto" w:fill="FFFFFF"/>
        <w:spacing w:before="0" w:beforeAutospacing="0" w:after="0" w:afterAutospacing="0"/>
        <w:rPr>
          <w:rStyle w:val="citation-text"/>
          <w:rFonts w:ascii="Segoe UI" w:hAnsi="Segoe UI" w:cs="Segoe UI"/>
          <w:sz w:val="28"/>
          <w:szCs w:val="28"/>
          <w:u w:val="single"/>
        </w:rPr>
      </w:pPr>
      <w:hyperlink r:id="rId8" w:history="1">
        <w:r w:rsidR="004619CC" w:rsidRPr="004619CC">
          <w:rPr>
            <w:rStyle w:val="Hyperlink"/>
            <w:rFonts w:ascii="Segoe UI" w:hAnsi="Segoe UI" w:cs="Segoe UI"/>
            <w:sz w:val="28"/>
            <w:szCs w:val="28"/>
          </w:rPr>
          <w:t>201 KAR 008:571 Proposed</w:t>
        </w:r>
      </w:hyperlink>
    </w:p>
    <w:p w14:paraId="2BD92484" w14:textId="3DE2C4B2" w:rsidR="004619CC" w:rsidRDefault="004619CC" w:rsidP="004619CC">
      <w:pPr>
        <w:pStyle w:val="Heading1"/>
        <w:shd w:val="clear" w:color="auto" w:fill="FFFFFF"/>
        <w:spacing w:before="0" w:beforeAutospacing="0" w:after="0" w:afterAutospacing="0"/>
        <w:rPr>
          <w:rStyle w:val="citation-text"/>
          <w:rFonts w:ascii="Segoe UI" w:hAnsi="Segoe UI" w:cs="Segoe UI"/>
          <w:b w:val="0"/>
          <w:bCs w:val="0"/>
          <w:sz w:val="22"/>
          <w:szCs w:val="22"/>
        </w:rPr>
      </w:pPr>
      <w:r w:rsidRPr="004619CC">
        <w:rPr>
          <w:rStyle w:val="citation-text"/>
          <w:rFonts w:ascii="Segoe UI" w:hAnsi="Segoe UI" w:cs="Segoe UI"/>
          <w:b w:val="0"/>
          <w:bCs w:val="0"/>
          <w:sz w:val="22"/>
          <w:szCs w:val="22"/>
        </w:rPr>
        <w:t>Registration of dental assistants.</w:t>
      </w:r>
    </w:p>
    <w:p w14:paraId="3FA0BBC7" w14:textId="14509657" w:rsidR="004619CC" w:rsidRDefault="004619CC" w:rsidP="004619CC">
      <w:pPr>
        <w:pStyle w:val="Heading1"/>
        <w:shd w:val="clear" w:color="auto" w:fill="FFFFFF"/>
        <w:spacing w:before="0" w:beforeAutospacing="0" w:after="0" w:afterAutospacing="0"/>
        <w:rPr>
          <w:rStyle w:val="citation-text"/>
          <w:rFonts w:ascii="Segoe UI" w:hAnsi="Segoe UI" w:cs="Segoe UI"/>
          <w:b w:val="0"/>
          <w:bCs w:val="0"/>
          <w:sz w:val="22"/>
          <w:szCs w:val="22"/>
        </w:rPr>
      </w:pPr>
    </w:p>
    <w:p w14:paraId="72A4414C" w14:textId="40937DA8" w:rsidR="004619CC" w:rsidRDefault="0018758E" w:rsidP="004619CC">
      <w:pPr>
        <w:pStyle w:val="Heading1"/>
        <w:shd w:val="clear" w:color="auto" w:fill="FFFFFF"/>
        <w:spacing w:before="0" w:beforeAutospacing="0" w:after="0" w:afterAutospacing="0"/>
        <w:rPr>
          <w:rStyle w:val="citation-text"/>
          <w:rFonts w:ascii="Segoe UI" w:hAnsi="Segoe UI" w:cs="Segoe UI"/>
          <w:sz w:val="28"/>
          <w:szCs w:val="28"/>
          <w:u w:val="single"/>
        </w:rPr>
      </w:pPr>
      <w:hyperlink r:id="rId9" w:history="1">
        <w:r w:rsidR="004619CC" w:rsidRPr="004619CC">
          <w:rPr>
            <w:rStyle w:val="Hyperlink"/>
            <w:rFonts w:ascii="Segoe UI" w:hAnsi="Segoe UI" w:cs="Segoe UI"/>
            <w:sz w:val="28"/>
            <w:szCs w:val="28"/>
          </w:rPr>
          <w:t>201 KAR 008:601 Proposed</w:t>
        </w:r>
      </w:hyperlink>
    </w:p>
    <w:p w14:paraId="7548715E" w14:textId="705298EE" w:rsidR="004619CC" w:rsidRPr="004619CC" w:rsidRDefault="004619CC" w:rsidP="004619CC">
      <w:pPr>
        <w:pStyle w:val="Heading1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sz w:val="28"/>
          <w:szCs w:val="28"/>
        </w:rPr>
      </w:pPr>
      <w:r w:rsidRPr="004619CC">
        <w:rPr>
          <w:rFonts w:ascii="Segoe UI" w:hAnsi="Segoe UI" w:cs="Segoe UI"/>
          <w:b w:val="0"/>
          <w:bCs w:val="0"/>
          <w:sz w:val="22"/>
          <w:szCs w:val="22"/>
        </w:rPr>
        <w:t>Mobile Dental Facilities and Portable Dental Units.</w:t>
      </w:r>
    </w:p>
    <w:p w14:paraId="3FEEA825" w14:textId="2BC1E2F7" w:rsidR="004619CC" w:rsidRDefault="004619CC" w:rsidP="004619CC">
      <w:pPr>
        <w:pStyle w:val="Heading1"/>
        <w:shd w:val="clear" w:color="auto" w:fill="FFFFFF"/>
        <w:spacing w:before="0" w:beforeAutospacing="0" w:after="0" w:afterAutospacing="0"/>
        <w:rPr>
          <w:rFonts w:ascii="Segoe UI" w:hAnsi="Segoe UI" w:cs="Segoe UI"/>
          <w:sz w:val="28"/>
          <w:szCs w:val="28"/>
          <w:u w:val="single"/>
        </w:rPr>
      </w:pPr>
    </w:p>
    <w:p w14:paraId="482CE4FD" w14:textId="47F5780D" w:rsidR="004619CC" w:rsidRDefault="0018758E" w:rsidP="004619CC">
      <w:pPr>
        <w:pStyle w:val="Heading1"/>
        <w:shd w:val="clear" w:color="auto" w:fill="FFFFFF"/>
        <w:spacing w:before="0" w:beforeAutospacing="0" w:after="0" w:afterAutospacing="0"/>
        <w:rPr>
          <w:rFonts w:ascii="Segoe UI" w:hAnsi="Segoe UI" w:cs="Segoe UI"/>
          <w:sz w:val="28"/>
          <w:szCs w:val="28"/>
          <w:u w:val="single"/>
        </w:rPr>
      </w:pPr>
      <w:hyperlink r:id="rId10" w:history="1">
        <w:r w:rsidR="004619CC" w:rsidRPr="004619CC">
          <w:rPr>
            <w:rStyle w:val="Hyperlink"/>
            <w:rFonts w:ascii="Segoe UI" w:hAnsi="Segoe UI" w:cs="Segoe UI"/>
            <w:sz w:val="28"/>
            <w:szCs w:val="28"/>
          </w:rPr>
          <w:t>201 KAR 009:470 Proposed</w:t>
        </w:r>
      </w:hyperlink>
    </w:p>
    <w:p w14:paraId="2F0B5FEB" w14:textId="15FCC2A7" w:rsidR="004619CC" w:rsidRDefault="004619CC" w:rsidP="004619CC">
      <w:pPr>
        <w:pStyle w:val="Heading1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sz w:val="22"/>
          <w:szCs w:val="22"/>
        </w:rPr>
      </w:pPr>
      <w:r w:rsidRPr="004619CC">
        <w:rPr>
          <w:rFonts w:ascii="Segoe UI" w:hAnsi="Segoe UI" w:cs="Segoe UI"/>
          <w:b w:val="0"/>
          <w:bCs w:val="0"/>
          <w:sz w:val="22"/>
          <w:szCs w:val="22"/>
        </w:rPr>
        <w:t>Standardized medical order for scope of treatment form.</w:t>
      </w:r>
    </w:p>
    <w:p w14:paraId="1CC4405C" w14:textId="2FE5CC09" w:rsidR="004619CC" w:rsidRDefault="004619CC" w:rsidP="004619CC">
      <w:pPr>
        <w:pStyle w:val="Heading1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sz w:val="22"/>
          <w:szCs w:val="22"/>
        </w:rPr>
      </w:pPr>
    </w:p>
    <w:p w14:paraId="1DD13B1B" w14:textId="53AFD811" w:rsidR="004619CC" w:rsidRDefault="0018758E" w:rsidP="004619CC">
      <w:pPr>
        <w:pStyle w:val="Heading1"/>
        <w:shd w:val="clear" w:color="auto" w:fill="FFFFFF"/>
        <w:spacing w:before="0" w:beforeAutospacing="0" w:after="0" w:afterAutospacing="0"/>
        <w:rPr>
          <w:rFonts w:ascii="Segoe UI" w:hAnsi="Segoe UI" w:cs="Segoe UI"/>
          <w:sz w:val="28"/>
          <w:szCs w:val="28"/>
          <w:u w:val="single"/>
        </w:rPr>
      </w:pPr>
      <w:hyperlink r:id="rId11" w:history="1">
        <w:r w:rsidR="004619CC" w:rsidRPr="004619CC">
          <w:rPr>
            <w:rStyle w:val="Hyperlink"/>
            <w:rFonts w:ascii="Segoe UI" w:hAnsi="Segoe UI" w:cs="Segoe UI"/>
            <w:sz w:val="28"/>
            <w:szCs w:val="28"/>
          </w:rPr>
          <w:t>201 KAR 020:370 Proposed</w:t>
        </w:r>
      </w:hyperlink>
    </w:p>
    <w:p w14:paraId="1C00E49C" w14:textId="23176678" w:rsidR="004619CC" w:rsidRDefault="004619CC" w:rsidP="004619CC">
      <w:pPr>
        <w:pStyle w:val="Heading1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sz w:val="22"/>
          <w:szCs w:val="22"/>
        </w:rPr>
      </w:pPr>
      <w:r w:rsidRPr="004619CC">
        <w:rPr>
          <w:rFonts w:ascii="Segoe UI" w:hAnsi="Segoe UI" w:cs="Segoe UI"/>
          <w:b w:val="0"/>
          <w:bCs w:val="0"/>
          <w:sz w:val="22"/>
          <w:szCs w:val="22"/>
        </w:rPr>
        <w:t>Applications for licensure.</w:t>
      </w:r>
    </w:p>
    <w:p w14:paraId="53C2BF04" w14:textId="7126E9D9" w:rsidR="004619CC" w:rsidRDefault="004619CC" w:rsidP="004619CC">
      <w:pPr>
        <w:pStyle w:val="Heading1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sz w:val="22"/>
          <w:szCs w:val="22"/>
        </w:rPr>
      </w:pPr>
    </w:p>
    <w:p w14:paraId="7CE60B29" w14:textId="43B2C199" w:rsidR="004619CC" w:rsidRDefault="0018758E" w:rsidP="004619CC">
      <w:pPr>
        <w:pStyle w:val="Heading1"/>
        <w:shd w:val="clear" w:color="auto" w:fill="FFFFFF"/>
        <w:spacing w:before="0" w:beforeAutospacing="0" w:after="0" w:afterAutospacing="0"/>
        <w:rPr>
          <w:rFonts w:ascii="Segoe UI" w:hAnsi="Segoe UI" w:cs="Segoe UI"/>
          <w:sz w:val="28"/>
          <w:szCs w:val="28"/>
          <w:u w:val="single"/>
        </w:rPr>
      </w:pPr>
      <w:hyperlink r:id="rId12" w:history="1">
        <w:r w:rsidR="004619CC" w:rsidRPr="004619CC">
          <w:rPr>
            <w:rStyle w:val="Hyperlink"/>
            <w:rFonts w:ascii="Segoe UI" w:hAnsi="Segoe UI" w:cs="Segoe UI"/>
            <w:sz w:val="28"/>
            <w:szCs w:val="28"/>
          </w:rPr>
          <w:t>907 KAR 001:680 Proposed</w:t>
        </w:r>
      </w:hyperlink>
    </w:p>
    <w:p w14:paraId="3BB9E4E0" w14:textId="132C1D2F" w:rsidR="004619CC" w:rsidRDefault="004619CC" w:rsidP="004619CC">
      <w:pPr>
        <w:pStyle w:val="Heading1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sz w:val="22"/>
          <w:szCs w:val="22"/>
        </w:rPr>
      </w:pPr>
      <w:r w:rsidRPr="004619CC">
        <w:rPr>
          <w:rFonts w:ascii="Segoe UI" w:hAnsi="Segoe UI" w:cs="Segoe UI"/>
          <w:b w:val="0"/>
          <w:bCs w:val="0"/>
          <w:sz w:val="22"/>
          <w:szCs w:val="22"/>
        </w:rPr>
        <w:t>Vaccines for Children Program.</w:t>
      </w:r>
    </w:p>
    <w:p w14:paraId="1E684E5F" w14:textId="22935221" w:rsidR="004619CC" w:rsidRDefault="004619CC" w:rsidP="004619CC">
      <w:pPr>
        <w:pStyle w:val="Heading1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sz w:val="22"/>
          <w:szCs w:val="22"/>
        </w:rPr>
      </w:pPr>
    </w:p>
    <w:p w14:paraId="08C277A3" w14:textId="4EF9BAC8" w:rsidR="004619CC" w:rsidRDefault="0018758E" w:rsidP="004619CC">
      <w:pPr>
        <w:pStyle w:val="Heading1"/>
        <w:shd w:val="clear" w:color="auto" w:fill="FFFFFF"/>
        <w:spacing w:before="0" w:beforeAutospacing="0" w:after="0" w:afterAutospacing="0"/>
        <w:rPr>
          <w:rFonts w:ascii="Segoe UI" w:hAnsi="Segoe UI" w:cs="Segoe UI"/>
          <w:sz w:val="28"/>
          <w:szCs w:val="28"/>
          <w:u w:val="single"/>
        </w:rPr>
      </w:pPr>
      <w:hyperlink r:id="rId13" w:history="1">
        <w:r w:rsidR="004619CC" w:rsidRPr="004619CC">
          <w:rPr>
            <w:rStyle w:val="Hyperlink"/>
            <w:rFonts w:ascii="Segoe UI" w:hAnsi="Segoe UI" w:cs="Segoe UI"/>
            <w:sz w:val="28"/>
            <w:szCs w:val="28"/>
          </w:rPr>
          <w:t>907 KAR 003:010 Proposed</w:t>
        </w:r>
      </w:hyperlink>
    </w:p>
    <w:p w14:paraId="5D7F761A" w14:textId="070B7078" w:rsidR="004619CC" w:rsidRDefault="004619CC" w:rsidP="004619CC">
      <w:pPr>
        <w:pStyle w:val="Heading1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sz w:val="22"/>
          <w:szCs w:val="22"/>
        </w:rPr>
      </w:pPr>
      <w:r w:rsidRPr="004619CC">
        <w:rPr>
          <w:rFonts w:ascii="Segoe UI" w:hAnsi="Segoe UI" w:cs="Segoe UI"/>
          <w:b w:val="0"/>
          <w:bCs w:val="0"/>
          <w:sz w:val="22"/>
          <w:szCs w:val="22"/>
        </w:rPr>
        <w:t>Reimbursement for physicians' services.</w:t>
      </w:r>
    </w:p>
    <w:p w14:paraId="5CE667E9" w14:textId="0E2D37F4" w:rsidR="004619CC" w:rsidRDefault="004619CC" w:rsidP="004619CC">
      <w:pPr>
        <w:pStyle w:val="Heading1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sz w:val="22"/>
          <w:szCs w:val="22"/>
        </w:rPr>
      </w:pPr>
    </w:p>
    <w:p w14:paraId="77C84B1A" w14:textId="5BCFC8E2" w:rsidR="004619CC" w:rsidRDefault="0018758E" w:rsidP="004619CC">
      <w:pPr>
        <w:pStyle w:val="Heading1"/>
        <w:shd w:val="clear" w:color="auto" w:fill="FFFFFF"/>
        <w:spacing w:before="0" w:beforeAutospacing="0" w:after="0" w:afterAutospacing="0"/>
        <w:rPr>
          <w:rFonts w:ascii="Segoe UI" w:hAnsi="Segoe UI" w:cs="Segoe UI"/>
          <w:sz w:val="28"/>
          <w:szCs w:val="28"/>
          <w:u w:val="single"/>
        </w:rPr>
      </w:pPr>
      <w:hyperlink r:id="rId14" w:history="1">
        <w:r w:rsidR="004619CC" w:rsidRPr="00D56A5B">
          <w:rPr>
            <w:rStyle w:val="Hyperlink"/>
            <w:rFonts w:ascii="Segoe UI" w:hAnsi="Segoe UI" w:cs="Segoe UI"/>
            <w:sz w:val="28"/>
            <w:szCs w:val="28"/>
          </w:rPr>
          <w:t>907 KAR 020:050</w:t>
        </w:r>
        <w:r w:rsidR="00D56A5B" w:rsidRPr="00D56A5B">
          <w:rPr>
            <w:rStyle w:val="Hyperlink"/>
            <w:rFonts w:ascii="Segoe UI" w:hAnsi="Segoe UI" w:cs="Segoe UI"/>
            <w:sz w:val="28"/>
            <w:szCs w:val="28"/>
          </w:rPr>
          <w:t xml:space="preserve"> Proposed</w:t>
        </w:r>
      </w:hyperlink>
    </w:p>
    <w:p w14:paraId="4D5A7FB6" w14:textId="387A0D45" w:rsidR="00D56A5B" w:rsidRPr="00D56A5B" w:rsidRDefault="00D56A5B" w:rsidP="004619CC">
      <w:pPr>
        <w:pStyle w:val="Heading1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sz w:val="22"/>
          <w:szCs w:val="22"/>
        </w:rPr>
      </w:pPr>
      <w:r w:rsidRPr="00D56A5B">
        <w:rPr>
          <w:rFonts w:ascii="Segoe UI" w:hAnsi="Segoe UI" w:cs="Segoe UI"/>
          <w:b w:val="0"/>
          <w:bCs w:val="0"/>
          <w:sz w:val="22"/>
          <w:szCs w:val="22"/>
        </w:rPr>
        <w:t>Presumptive eligibility.</w:t>
      </w:r>
    </w:p>
    <w:p w14:paraId="40C6AB0D" w14:textId="77777777" w:rsidR="004619CC" w:rsidRPr="004619CC" w:rsidRDefault="004619CC" w:rsidP="004619CC">
      <w:pPr>
        <w:pStyle w:val="Heading1"/>
        <w:shd w:val="clear" w:color="auto" w:fill="FFFFFF"/>
        <w:spacing w:before="0" w:beforeAutospacing="0" w:after="240" w:afterAutospacing="0"/>
        <w:rPr>
          <w:rFonts w:ascii="Segoe UI" w:hAnsi="Segoe UI" w:cs="Segoe UI"/>
          <w:sz w:val="28"/>
          <w:szCs w:val="28"/>
          <w:u w:val="single"/>
        </w:rPr>
      </w:pPr>
    </w:p>
    <w:p w14:paraId="29A2616E" w14:textId="77777777" w:rsidR="004619CC" w:rsidRPr="00B771F1" w:rsidRDefault="004619CC" w:rsidP="004619CC">
      <w:pPr>
        <w:shd w:val="clear" w:color="auto" w:fill="FFFFFF"/>
        <w:outlineLvl w:val="0"/>
        <w:rPr>
          <w:rFonts w:ascii="Segoe UI" w:eastAsia="Times New Roman" w:hAnsi="Segoe UI" w:cs="Segoe UI"/>
          <w:b/>
          <w:bCs/>
          <w:kern w:val="36"/>
          <w:sz w:val="28"/>
          <w:szCs w:val="28"/>
        </w:rPr>
      </w:pPr>
    </w:p>
    <w:p w14:paraId="688CAB29" w14:textId="77777777" w:rsidR="00B771F1" w:rsidRPr="00B771F1" w:rsidRDefault="00B771F1" w:rsidP="00565283">
      <w:pPr>
        <w:rPr>
          <w:b/>
          <w:bCs/>
          <w:sz w:val="28"/>
          <w:szCs w:val="28"/>
        </w:rPr>
      </w:pPr>
    </w:p>
    <w:sectPr w:rsidR="00B771F1" w:rsidRPr="00B771F1" w:rsidSect="005652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83"/>
    <w:rsid w:val="0018758E"/>
    <w:rsid w:val="00441D6E"/>
    <w:rsid w:val="004619CC"/>
    <w:rsid w:val="00565283"/>
    <w:rsid w:val="006D511B"/>
    <w:rsid w:val="00B606B4"/>
    <w:rsid w:val="00B771F1"/>
    <w:rsid w:val="00D363A5"/>
    <w:rsid w:val="00D56A5B"/>
    <w:rsid w:val="00D8121E"/>
    <w:rsid w:val="00DE3F2A"/>
    <w:rsid w:val="00EE5C31"/>
    <w:rsid w:val="00F01CFE"/>
    <w:rsid w:val="00F5666E"/>
    <w:rsid w:val="00F7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078C5F"/>
  <w15:chartTrackingRefBased/>
  <w15:docId w15:val="{599A262C-942C-4EE8-8C10-49E98D7C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71F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3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3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63A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771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itation-text">
    <w:name w:val="citation-text"/>
    <w:basedOn w:val="DefaultParagraphFont"/>
    <w:rsid w:val="00B77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legislature.ky.gov/law/kar/titles/201/008/571/REG/" TargetMode="External"/><Relationship Id="rId13" Type="http://schemas.openxmlformats.org/officeDocument/2006/relationships/hyperlink" Target="https://apps.legislature.ky.gov/law/kar/titles/907/003/010/RE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pps.legislature.ky.gov/law/kar/titles/201/008/520/REG/" TargetMode="External"/><Relationship Id="rId12" Type="http://schemas.openxmlformats.org/officeDocument/2006/relationships/hyperlink" Target="https://apps.legislature.ky.gov/law/kar/titles/907/001/680/REG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pps.legislature.ky.gov/law/kar/titles/201/008/016/REG/" TargetMode="External"/><Relationship Id="rId11" Type="http://schemas.openxmlformats.org/officeDocument/2006/relationships/hyperlink" Target="https://apps.legislature.ky.gov/law/kar/titles/201/020/370/REG/" TargetMode="External"/><Relationship Id="rId5" Type="http://schemas.openxmlformats.org/officeDocument/2006/relationships/hyperlink" Target="https://apps.legislature.ky.gov/law/kar/titles/201/002/450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apps.legislature.ky.gov/law/kar/titles/201/009/470/REG/" TargetMode="External"/><Relationship Id="rId4" Type="http://schemas.openxmlformats.org/officeDocument/2006/relationships/hyperlink" Target="https://apps.legislature.ky.gov/law/kar/titles/201/002/360/REG/" TargetMode="External"/><Relationship Id="rId9" Type="http://schemas.openxmlformats.org/officeDocument/2006/relationships/hyperlink" Target="https://apps.legislature.ky.gov/law/kar/titles/201/008/601/" TargetMode="External"/><Relationship Id="rId14" Type="http://schemas.openxmlformats.org/officeDocument/2006/relationships/hyperlink" Target="https://apps.legislature.ky.gov/law/kar/titles/907/020/050/RE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Research Commission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Lancaster, Becky (LRC)</dc:creator>
  <cp:keywords/>
  <dc:description/>
  <cp:lastModifiedBy>Burns, Dennis (LRC)</cp:lastModifiedBy>
  <cp:revision>3</cp:revision>
  <dcterms:created xsi:type="dcterms:W3CDTF">2023-03-03T15:16:00Z</dcterms:created>
  <dcterms:modified xsi:type="dcterms:W3CDTF">2023-03-03T16:02:00Z</dcterms:modified>
</cp:coreProperties>
</file>