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E74751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Interim Joint Committee on Appropriations &amp; Revenue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E74751">
      <w:pPr>
        <w:pStyle w:val="Heading2"/>
        <w:ind w:firstLine="0"/>
        <w:rPr>
          <w:rFonts w:ascii="Times New Roman" w:hAnsi="Times New Roman"/>
        </w:rPr>
      </w:pPr>
      <w:bookmarkStart w:id="2" w:name="subcom"/>
      <w:bookmarkEnd w:id="2"/>
      <w:r>
        <w:rPr>
          <w:rFonts w:ascii="Times New Roman" w:hAnsi="Times New Roman"/>
        </w:rPr>
        <w:t>Budget Review Subcommittee on Economic Development, Tourism, and Environmental Protection</w:t>
      </w:r>
    </w:p>
    <w:p w:rsidR="000A6BA5" w:rsidRDefault="000A6BA5">
      <w:pPr>
        <w:pStyle w:val="Heading2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3" w:name="MeetNo1"/>
      <w:bookmarkEnd w:id="3"/>
      <w:r w:rsidR="009705C0">
        <w:rPr>
          <w:rFonts w:ascii="Times New Roman" w:hAnsi="Times New Roman"/>
        </w:rPr>
        <w:t>Second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4" w:name="IntRecYr"/>
      <w:bookmarkEnd w:id="4"/>
      <w:r w:rsidR="00E74751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5" w:name="MeetMDY1"/>
      <w:bookmarkEnd w:id="5"/>
      <w:r w:rsidR="00E74751">
        <w:rPr>
          <w:rFonts w:ascii="Times New Roman" w:hAnsi="Times New Roman"/>
        </w:rPr>
        <w:t>July 7, 2021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6" w:name="MeetNo2"/>
      <w:bookmarkEnd w:id="6"/>
      <w:r w:rsidR="009705C0">
        <w:t>second</w:t>
      </w:r>
      <w:r>
        <w:t xml:space="preserve"> meeting of the </w:t>
      </w:r>
      <w:bookmarkStart w:id="7" w:name="cmte2"/>
      <w:bookmarkEnd w:id="7"/>
      <w:r w:rsidR="00E74751">
        <w:t>Budget Review Subcommittee on Economic Development, Tourism, and Environmental Protection of the Interim Joi</w:t>
      </w:r>
      <w:r w:rsidR="009705C0">
        <w:t>nt Committee on Appropriations and</w:t>
      </w:r>
      <w:r w:rsidR="00E74751">
        <w:t xml:space="preserve"> Revenue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8" w:name="Day"/>
      <w:bookmarkEnd w:id="8"/>
      <w:r w:rsidR="00E74751">
        <w:t>Wednesday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9" w:name="MeetMDY2"/>
      <w:bookmarkEnd w:id="9"/>
      <w:r w:rsidR="00E74751">
        <w:t>July 7, 2021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10" w:name="MeetTime"/>
      <w:bookmarkEnd w:id="10"/>
      <w:r w:rsidR="00E74751">
        <w:t>9:00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1" w:name="Room"/>
      <w:bookmarkEnd w:id="11"/>
      <w:r w:rsidR="00E74751">
        <w:t>Room 154 of the Capitol Annex</w:t>
      </w:r>
      <w:r>
        <w:t xml:space="preserve">. </w:t>
      </w:r>
      <w:bookmarkStart w:id="12" w:name="pchair"/>
      <w:bookmarkEnd w:id="12"/>
      <w:r w:rsidR="00E74751">
        <w:t>Senator Matt Castlen, Chair</w:t>
      </w:r>
      <w:r>
        <w:t>, called the meeting to order, and the secretary called the roll.</w:t>
      </w:r>
    </w:p>
    <w:p w:rsidR="000A6BA5" w:rsidRDefault="000A6BA5" w:rsidP="00D30B42">
      <w:pPr>
        <w:spacing w:line="320" w:lineRule="atLeast"/>
      </w:pPr>
    </w:p>
    <w:p w:rsidR="000A6BA5" w:rsidRDefault="000A6BA5">
      <w:r>
        <w:t>Present were:</w:t>
      </w:r>
    </w:p>
    <w:p w:rsidR="000A6BA5" w:rsidRDefault="000A6BA5" w:rsidP="00D30B42">
      <w:pPr>
        <w:spacing w:line="320" w:lineRule="atLeast"/>
      </w:pPr>
    </w:p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3" w:name="Members"/>
      <w:bookmarkEnd w:id="13"/>
      <w:r w:rsidR="00E74751">
        <w:t>Senator Matt Castlen, Co-Chair; Representative Lynn Bechler, Co-Chair; Senators Christian McDaniel, Morgan McGarvey, and Wil Schroder; Representatives Al Gentry, David Hale, Nima Kulkarni, Bart Rowland, and Russell Webber</w:t>
      </w:r>
      <w:r>
        <w:t>.</w:t>
      </w:r>
    </w:p>
    <w:p w:rsidR="000A6BA5" w:rsidRDefault="000A6BA5" w:rsidP="00D30B42">
      <w:pPr>
        <w:spacing w:line="320" w:lineRule="atLeast"/>
      </w:pPr>
    </w:p>
    <w:p w:rsidR="000A6BA5" w:rsidRDefault="000A6BA5">
      <w:r>
        <w:rPr>
          <w:u w:val="single"/>
        </w:rPr>
        <w:t>Guests:</w:t>
      </w:r>
      <w:r>
        <w:t xml:space="preserve">  </w:t>
      </w:r>
      <w:r w:rsidR="00E74751">
        <w:t>Phillip Pratt, Representative, District 62; Bob Babbage, Managing Partner, Babbage Cofounder; Lauren Hogan</w:t>
      </w:r>
      <w:r w:rsidR="009705C0">
        <w:t>, Director of Advocacy and Media, Babbage Cofounder</w:t>
      </w:r>
      <w:r w:rsidR="00E74751">
        <w:t xml:space="preserve">; Chris McDaniel, Senator, District 23; Russ Meyer, Commissioner, </w:t>
      </w:r>
      <w:r w:rsidR="00FB1757">
        <w:t>Kentucky Department of Parks</w:t>
      </w:r>
      <w:r w:rsidR="00E74751">
        <w:t xml:space="preserve">; Will Adams, Deputy Commissioner, </w:t>
      </w:r>
      <w:r w:rsidR="00FB1757">
        <w:t>Kentucky Department of Parks.</w:t>
      </w:r>
    </w:p>
    <w:p w:rsidR="000A6BA5" w:rsidRDefault="000A6BA5" w:rsidP="00D30B42">
      <w:pPr>
        <w:spacing w:line="320" w:lineRule="atLeast"/>
      </w:pPr>
    </w:p>
    <w:p w:rsidR="000A6BA5" w:rsidRDefault="000A6BA5">
      <w:r>
        <w:rPr>
          <w:u w:val="single"/>
        </w:rPr>
        <w:t>LRC Staff:</w:t>
      </w:r>
      <w:r>
        <w:t xml:space="preserve">  </w:t>
      </w:r>
      <w:bookmarkStart w:id="14" w:name="cmtestaff"/>
      <w:bookmarkEnd w:id="14"/>
      <w:r w:rsidR="00E74751">
        <w:t>Sara Rome, Kevin Newton, Joseph Holt, and Amie Elam</w:t>
      </w:r>
    </w:p>
    <w:p w:rsidR="006C11A4" w:rsidRDefault="006C11A4">
      <w:r>
        <w:t xml:space="preserve">The minutes from the June 2, 2021 meeting of the Budget Review Subcommittee on Economic Development, Tourism, and Environmental Protection were unanimously approved. </w:t>
      </w:r>
    </w:p>
    <w:p w:rsidR="006C11A4" w:rsidRDefault="006C11A4"/>
    <w:p w:rsidR="000A6206" w:rsidRPr="000A6206" w:rsidRDefault="000A6206">
      <w:pPr>
        <w:rPr>
          <w:b/>
        </w:rPr>
      </w:pPr>
      <w:r w:rsidRPr="000A6206">
        <w:rPr>
          <w:b/>
        </w:rPr>
        <w:t>Data Center Bill</w:t>
      </w:r>
    </w:p>
    <w:p w:rsidR="000A6206" w:rsidRDefault="000A6206"/>
    <w:p w:rsidR="006C11A4" w:rsidRDefault="006C11A4">
      <w:r>
        <w:t xml:space="preserve">Representative Phillip Pratt, Bob Babbage, and Lauren Hogan spoke to the </w:t>
      </w:r>
      <w:r w:rsidR="00FB1757">
        <w:t>sub</w:t>
      </w:r>
      <w:r>
        <w:t>co</w:t>
      </w:r>
      <w:r w:rsidR="00FB1757">
        <w:t>mmittee about data centers</w:t>
      </w:r>
      <w:r>
        <w:t>. In the 2021 Regular Session</w:t>
      </w:r>
      <w:r w:rsidR="00815338">
        <w:t>,</w:t>
      </w:r>
      <w:r>
        <w:t xml:space="preserve"> HB 372 was vetoed by Governor Andy Beshear. Representative Pratt explained the p</w:t>
      </w:r>
      <w:r w:rsidR="008F4084">
        <w:t xml:space="preserve">ast issues surrounding the bill. He expressed </w:t>
      </w:r>
      <w:r w:rsidR="009705C0">
        <w:t xml:space="preserve">a </w:t>
      </w:r>
      <w:r>
        <w:t xml:space="preserve">renewed effort to address data centers in the upcoming </w:t>
      </w:r>
      <w:r w:rsidR="00AA236F">
        <w:t>2022 Regular S</w:t>
      </w:r>
      <w:r>
        <w:t>ession</w:t>
      </w:r>
      <w:r w:rsidR="009705C0">
        <w:t>.</w:t>
      </w:r>
    </w:p>
    <w:p w:rsidR="006C11A4" w:rsidRDefault="006C11A4" w:rsidP="007B5743">
      <w:pPr>
        <w:ind w:firstLine="0"/>
      </w:pPr>
    </w:p>
    <w:p w:rsidR="000A6206" w:rsidRPr="000A6206" w:rsidRDefault="000A6206">
      <w:pPr>
        <w:rPr>
          <w:b/>
        </w:rPr>
      </w:pPr>
      <w:r w:rsidRPr="000A6206">
        <w:rPr>
          <w:b/>
        </w:rPr>
        <w:t>Remote Worker Bill</w:t>
      </w:r>
    </w:p>
    <w:p w:rsidR="000A6206" w:rsidRDefault="000A6206"/>
    <w:p w:rsidR="00F01FDE" w:rsidRDefault="006C11A4">
      <w:r w:rsidRPr="00AA236F">
        <w:t>Senator McDaniel</w:t>
      </w:r>
      <w:r>
        <w:t xml:space="preserve"> </w:t>
      </w:r>
      <w:r w:rsidR="00AA236F">
        <w:t>testified</w:t>
      </w:r>
      <w:r w:rsidR="009705C0">
        <w:t xml:space="preserve"> to the committee about the remote worker bill. The bill aims to attract pot</w:t>
      </w:r>
      <w:r w:rsidR="00AA236F">
        <w:t xml:space="preserve">ential employees and residents by providing a </w:t>
      </w:r>
      <w:r w:rsidR="009705C0">
        <w:t>tax incentive</w:t>
      </w:r>
      <w:r w:rsidR="00AA236F">
        <w:t xml:space="preserve"> for remote workers living in Kentucky</w:t>
      </w:r>
      <w:r w:rsidR="009705C0">
        <w:t>. T</w:t>
      </w:r>
      <w:r w:rsidR="004A4FC1">
        <w:t>he remote worker bill will</w:t>
      </w:r>
      <w:r w:rsidR="00AA236F">
        <w:t xml:space="preserve"> be revisited in the upcoming 2022 Regular Session. </w:t>
      </w:r>
      <w:r w:rsidR="009705C0">
        <w:t xml:space="preserve"> </w:t>
      </w:r>
      <w:r>
        <w:t xml:space="preserve"> </w:t>
      </w:r>
      <w:r w:rsidR="009705C0">
        <w:t xml:space="preserve">     </w:t>
      </w:r>
    </w:p>
    <w:p w:rsidR="00AA236F" w:rsidRDefault="00AA236F" w:rsidP="008642DD">
      <w:pPr>
        <w:ind w:firstLine="0"/>
      </w:pPr>
    </w:p>
    <w:p w:rsidR="00AA236F" w:rsidRDefault="00AA236F">
      <w:r>
        <w:t>In response to a question from Representative Hale,</w:t>
      </w:r>
      <w:r w:rsidR="008642DD">
        <w:t xml:space="preserve"> Senator McDaniel said that the Governor’s reason for vetoing 2020 Regular Session HB 372 was in reference to the financial impact of the bill. </w:t>
      </w:r>
    </w:p>
    <w:p w:rsidR="008642DD" w:rsidRDefault="008642DD"/>
    <w:p w:rsidR="008642DD" w:rsidRDefault="008642DD" w:rsidP="008642DD">
      <w:r>
        <w:t xml:space="preserve">In response to a question from Representative Webber, </w:t>
      </w:r>
      <w:r w:rsidR="002B63D5">
        <w:t xml:space="preserve">Senator McDaniel said that there are at least a dozen incentives for remote workers in other states. </w:t>
      </w:r>
    </w:p>
    <w:p w:rsidR="000A6206" w:rsidRDefault="000A6206" w:rsidP="007B5743">
      <w:pPr>
        <w:ind w:firstLine="0"/>
      </w:pPr>
    </w:p>
    <w:p w:rsidR="000A6206" w:rsidRDefault="000A6206">
      <w:pPr>
        <w:rPr>
          <w:b/>
        </w:rPr>
      </w:pPr>
      <w:r w:rsidRPr="000A6206">
        <w:rPr>
          <w:b/>
        </w:rPr>
        <w:t>Tourism, Arts and Heritage Cabinet</w:t>
      </w:r>
    </w:p>
    <w:p w:rsidR="00AA236F" w:rsidRDefault="00AA236F">
      <w:pPr>
        <w:rPr>
          <w:b/>
        </w:rPr>
      </w:pPr>
    </w:p>
    <w:p w:rsidR="00AA236F" w:rsidRPr="00FC74C3" w:rsidRDefault="00AA236F" w:rsidP="00FC74C3">
      <w:r>
        <w:t>Russ Meyer, Commissioner</w:t>
      </w:r>
      <w:r w:rsidR="006130A0">
        <w:t>,</w:t>
      </w:r>
      <w:r w:rsidR="00FC74C3">
        <w:t xml:space="preserve"> </w:t>
      </w:r>
      <w:r>
        <w:t xml:space="preserve">and Will Adams, Deputy Commissioner, </w:t>
      </w:r>
      <w:r w:rsidR="006379D1">
        <w:t>Department of Parks</w:t>
      </w:r>
      <w:r w:rsidR="006130A0">
        <w:t>,</w:t>
      </w:r>
      <w:r w:rsidR="006379D1">
        <w:t xml:space="preserve"> </w:t>
      </w:r>
      <w:r w:rsidR="00FC74C3">
        <w:t xml:space="preserve">spoke to the committee about the economic impact of the pandemic on Kentucky State Parks. They also spoke about the challenges and shared some positive news highlights.  </w:t>
      </w:r>
    </w:p>
    <w:p w:rsidR="00422CDD" w:rsidRDefault="00422CDD">
      <w:pPr>
        <w:rPr>
          <w:b/>
        </w:rPr>
      </w:pPr>
    </w:p>
    <w:p w:rsidR="00AA236F" w:rsidRDefault="00AA236F">
      <w:r>
        <w:t xml:space="preserve">In response to a question from Representative Webber, </w:t>
      </w:r>
      <w:r w:rsidR="004F3B34">
        <w:t>Mr. Adams said that as group sales increase</w:t>
      </w:r>
      <w:r w:rsidR="006130A0">
        <w:t>,</w:t>
      </w:r>
      <w:r w:rsidR="004F3B34">
        <w:t xml:space="preserve"> it is imperative to update lodges</w:t>
      </w:r>
      <w:r w:rsidR="005B0E76">
        <w:t xml:space="preserve"> and facilities at the parks</w:t>
      </w:r>
      <w:r w:rsidR="004F3B34">
        <w:t xml:space="preserve">. Mr. Meyer said that </w:t>
      </w:r>
      <w:r w:rsidR="006130A0">
        <w:t xml:space="preserve">park </w:t>
      </w:r>
      <w:r w:rsidR="004F3B34">
        <w:t xml:space="preserve">facilities are in dire need of investment. Mr. Adams </w:t>
      </w:r>
      <w:r w:rsidR="00012FB7">
        <w:t>agreed to</w:t>
      </w:r>
      <w:r w:rsidR="004F3B34">
        <w:t xml:space="preserve"> </w:t>
      </w:r>
      <w:r w:rsidR="00012FB7">
        <w:t>provide</w:t>
      </w:r>
      <w:r w:rsidR="004F3B34">
        <w:t xml:space="preserve"> the General Assembly a </w:t>
      </w:r>
      <w:r w:rsidR="00012FB7">
        <w:t>comprehensive list of capital needs prior to</w:t>
      </w:r>
      <w:r w:rsidR="006130A0">
        <w:t xml:space="preserve"> the 2022 Regular S</w:t>
      </w:r>
      <w:r w:rsidR="00012FB7">
        <w:t>ession. Mr. Adams said there are</w:t>
      </w:r>
      <w:r w:rsidR="006379D1">
        <w:t xml:space="preserve"> major hurdles to privatization. He stated that many of Kentucky’s state parks were</w:t>
      </w:r>
      <w:r w:rsidR="00012FB7">
        <w:t xml:space="preserve"> established with fund</w:t>
      </w:r>
      <w:r w:rsidR="006379D1">
        <w:t>ing from the Land and Water Conservation Fund</w:t>
      </w:r>
      <w:r w:rsidR="006130A0">
        <w:t>,</w:t>
      </w:r>
      <w:r w:rsidR="006379D1">
        <w:t xml:space="preserve"> which permanently restricts the property for outdoor recreation. He said </w:t>
      </w:r>
      <w:r w:rsidR="00815338">
        <w:t xml:space="preserve">that </w:t>
      </w:r>
      <w:r w:rsidR="006379D1">
        <w:t>for private investors that r</w:t>
      </w:r>
      <w:r w:rsidR="006130A0">
        <w:t>estriction is an area of concern</w:t>
      </w:r>
      <w:r w:rsidR="006379D1">
        <w:t xml:space="preserve">. Mr. Adams </w:t>
      </w:r>
      <w:r w:rsidR="00815338">
        <w:t>stated that</w:t>
      </w:r>
      <w:r w:rsidR="006379D1">
        <w:t xml:space="preserve"> the Department of P</w:t>
      </w:r>
      <w:r w:rsidR="006130A0">
        <w:t>arks would</w:t>
      </w:r>
      <w:r w:rsidR="006379D1">
        <w:t xml:space="preserve"> continue to look for ways to </w:t>
      </w:r>
      <w:r w:rsidR="006130A0">
        <w:t>explore private partnerships</w:t>
      </w:r>
      <w:r w:rsidR="006379D1">
        <w:t xml:space="preserve">. </w:t>
      </w:r>
    </w:p>
    <w:p w:rsidR="00AA236F" w:rsidRDefault="00AA236F" w:rsidP="006130A0">
      <w:pPr>
        <w:ind w:firstLine="0"/>
      </w:pPr>
    </w:p>
    <w:p w:rsidR="00AA236F" w:rsidRDefault="00AA236F">
      <w:r>
        <w:t xml:space="preserve">In response to a question from Chair Castlen, </w:t>
      </w:r>
      <w:r w:rsidR="006130A0">
        <w:t>Mr. Meyer agreed to provide a priority wish list to the General Assembly prior to the 2022 Regular Session.</w:t>
      </w:r>
    </w:p>
    <w:p w:rsidR="006130A0" w:rsidRDefault="006130A0"/>
    <w:p w:rsidR="006130A0" w:rsidRDefault="006130A0">
      <w:r>
        <w:t xml:space="preserve">In response to a question from Representative Hale, </w:t>
      </w:r>
      <w:r w:rsidR="005853DF">
        <w:t xml:space="preserve">Mr. Meyer said that thirteen Kentucky State Parks have golf courses. Mr. Meyer said that all of the golf courses are revenue generators. </w:t>
      </w:r>
      <w:r w:rsidR="005853DF" w:rsidRPr="005853DF">
        <w:t>He added that the</w:t>
      </w:r>
      <w:r w:rsidR="005B0E76">
        <w:t>re are</w:t>
      </w:r>
      <w:r w:rsidR="005853DF" w:rsidRPr="005853DF">
        <w:t xml:space="preserve"> many unforeseen costs to maintain a golf course </w:t>
      </w:r>
      <w:r w:rsidR="005B0E76">
        <w:t>including,</w:t>
      </w:r>
      <w:r w:rsidR="005853DF" w:rsidRPr="005853DF">
        <w:t xml:space="preserve"> irrigation and </w:t>
      </w:r>
      <w:r w:rsidR="005B0E76">
        <w:t xml:space="preserve">the upkeep of </w:t>
      </w:r>
      <w:r w:rsidR="005853DF" w:rsidRPr="005853DF">
        <w:t>sand traps.</w:t>
      </w:r>
    </w:p>
    <w:p w:rsidR="005853DF" w:rsidRDefault="005853DF"/>
    <w:p w:rsidR="00AA236F" w:rsidRDefault="00AA236F">
      <w:r>
        <w:t xml:space="preserve">In response to a question from Representative Bechler, </w:t>
      </w:r>
      <w:r w:rsidR="005853DF">
        <w:t xml:space="preserve">Mr. Meyer said that the Department had nearly completed the upgrades to broadband. Mr. Meyer said that it is difficult to put a </w:t>
      </w:r>
      <w:r w:rsidR="005B0E76">
        <w:t>dollar figure</w:t>
      </w:r>
      <w:r w:rsidR="005853DF">
        <w:t xml:space="preserve"> on golf courses as an asset. He added that part of the mission of the golf courses is to drive tourism into communities. </w:t>
      </w:r>
    </w:p>
    <w:p w:rsidR="00AA236F" w:rsidRPr="00AA236F" w:rsidRDefault="00AA236F" w:rsidP="00FC74C3">
      <w:pPr>
        <w:ind w:firstLine="0"/>
      </w:pPr>
    </w:p>
    <w:p w:rsidR="00422CDD" w:rsidRPr="00422CDD" w:rsidRDefault="00422CDD">
      <w:r>
        <w:lastRenderedPageBreak/>
        <w:t xml:space="preserve">There being no further business to come before the subcommittee, the meeting adjourned at </w:t>
      </w:r>
      <w:r w:rsidR="00D30B42">
        <w:t>10:17 A.M.</w:t>
      </w:r>
    </w:p>
    <w:p w:rsidR="000A6206" w:rsidRDefault="000A6206"/>
    <w:sectPr w:rsidR="000A6206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51" w:rsidRDefault="00E74751">
      <w:r>
        <w:separator/>
      </w:r>
    </w:p>
  </w:endnote>
  <w:endnote w:type="continuationSeparator" w:id="0">
    <w:p w:rsidR="00E74751" w:rsidRDefault="00E7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C220BA" w:rsidRPr="00C220BA" w:rsidTr="00C220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C220BA" w:rsidRPr="00C220BA" w:rsidRDefault="00C220BA" w:rsidP="00C220BA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https://apps.legislature.ky.gov/CommitteeDocuments/37</w:t>
          </w:r>
        </w:p>
      </w:tc>
    </w:tr>
  </w:tbl>
  <w:p w:rsidR="007D5D47" w:rsidRPr="00C220BA" w:rsidRDefault="00C220BA" w:rsidP="00C220BA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3105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51" w:rsidRDefault="00E74751">
      <w:r>
        <w:separator/>
      </w:r>
    </w:p>
  </w:footnote>
  <w:footnote w:type="continuationSeparator" w:id="0">
    <w:p w:rsidR="00E74751" w:rsidRDefault="00E7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MzMwNTAxNjSxtDBV0lEKTi0uzszPAykwrgUAmnvWeiwAAAA="/>
    <w:docVar w:name="emailaddr" w:val="amie.elam@lrc.ky.gov"/>
    <w:docVar w:name="minpath" w:val="U:\MINUTES\A_R\ECON_DEV\210707.docx"/>
  </w:docVars>
  <w:rsids>
    <w:rsidRoot w:val="00E74751"/>
    <w:rsid w:val="00012FB7"/>
    <w:rsid w:val="00025243"/>
    <w:rsid w:val="000A6206"/>
    <w:rsid w:val="000A6BA5"/>
    <w:rsid w:val="000B393B"/>
    <w:rsid w:val="0017295D"/>
    <w:rsid w:val="001B4BAC"/>
    <w:rsid w:val="001E06A8"/>
    <w:rsid w:val="002B63D5"/>
    <w:rsid w:val="002C4CFE"/>
    <w:rsid w:val="002F0881"/>
    <w:rsid w:val="003B1259"/>
    <w:rsid w:val="003D0D93"/>
    <w:rsid w:val="0041748A"/>
    <w:rsid w:val="00422CDD"/>
    <w:rsid w:val="004A4FC1"/>
    <w:rsid w:val="004F3B34"/>
    <w:rsid w:val="005853DF"/>
    <w:rsid w:val="005B0E76"/>
    <w:rsid w:val="006130A0"/>
    <w:rsid w:val="00626A9D"/>
    <w:rsid w:val="006379D1"/>
    <w:rsid w:val="0065000F"/>
    <w:rsid w:val="006B5ADC"/>
    <w:rsid w:val="006C11A4"/>
    <w:rsid w:val="00702972"/>
    <w:rsid w:val="007324D1"/>
    <w:rsid w:val="00763A1A"/>
    <w:rsid w:val="00776E02"/>
    <w:rsid w:val="007B5743"/>
    <w:rsid w:val="007D5D47"/>
    <w:rsid w:val="00815338"/>
    <w:rsid w:val="00831059"/>
    <w:rsid w:val="008642DD"/>
    <w:rsid w:val="008704D0"/>
    <w:rsid w:val="008F4084"/>
    <w:rsid w:val="009612F3"/>
    <w:rsid w:val="009705C0"/>
    <w:rsid w:val="009B4A76"/>
    <w:rsid w:val="00A1211A"/>
    <w:rsid w:val="00A14343"/>
    <w:rsid w:val="00A31915"/>
    <w:rsid w:val="00A967DC"/>
    <w:rsid w:val="00AA236F"/>
    <w:rsid w:val="00AA4D6A"/>
    <w:rsid w:val="00B1063C"/>
    <w:rsid w:val="00B37D55"/>
    <w:rsid w:val="00B70C95"/>
    <w:rsid w:val="00BC3D94"/>
    <w:rsid w:val="00C051AF"/>
    <w:rsid w:val="00C16438"/>
    <w:rsid w:val="00C220BA"/>
    <w:rsid w:val="00C61D48"/>
    <w:rsid w:val="00C74610"/>
    <w:rsid w:val="00CB1B67"/>
    <w:rsid w:val="00CB7856"/>
    <w:rsid w:val="00D30B42"/>
    <w:rsid w:val="00D53A4A"/>
    <w:rsid w:val="00DC18A6"/>
    <w:rsid w:val="00E74751"/>
    <w:rsid w:val="00E915C1"/>
    <w:rsid w:val="00ED5E43"/>
    <w:rsid w:val="00F01FDE"/>
    <w:rsid w:val="00F06194"/>
    <w:rsid w:val="00F91F3D"/>
    <w:rsid w:val="00FB1757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CBBA8F-58FA-43C1-BF66-000C002B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C22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0BA"/>
    <w:rPr>
      <w:sz w:val="26"/>
    </w:rPr>
  </w:style>
  <w:style w:type="table" w:styleId="TableGrid">
    <w:name w:val="Table Grid"/>
    <w:basedOn w:val="TableNormal"/>
    <w:rsid w:val="00C2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220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4A4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1</TotalTime>
  <Pages>1</Pages>
  <Words>676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Elam, Amie (LRC)</dc:creator>
  <cp:keywords/>
  <cp:lastModifiedBy>Schweickart,  Chris (LRC)</cp:lastModifiedBy>
  <cp:revision>2</cp:revision>
  <cp:lastPrinted>2021-07-28T12:00:00Z</cp:lastPrinted>
  <dcterms:created xsi:type="dcterms:W3CDTF">2021-07-28T20:20:00Z</dcterms:created>
  <dcterms:modified xsi:type="dcterms:W3CDTF">2021-07-28T20:20:00Z</dcterms:modified>
</cp:coreProperties>
</file>