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C46CBA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Appropriations &amp; Revenue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C46CBA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Budget Review Subcommittee on Education</w:t>
      </w:r>
    </w:p>
    <w:p w:rsidR="000A6BA5" w:rsidRDefault="000A6BA5">
      <w:pPr>
        <w:pStyle w:val="Heading2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C46CBA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4" w:name="IntRecYr"/>
      <w:bookmarkEnd w:id="4"/>
      <w:r w:rsidR="00C46CBA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C46CBA">
        <w:rPr>
          <w:rFonts w:ascii="Times New Roman" w:hAnsi="Times New Roman"/>
        </w:rPr>
        <w:t>July 6, 2022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C46CBA">
        <w:t>1st</w:t>
      </w:r>
      <w:r>
        <w:t xml:space="preserve"> meeting of the </w:t>
      </w:r>
      <w:bookmarkStart w:id="7" w:name="cmte2"/>
      <w:bookmarkEnd w:id="7"/>
      <w:r w:rsidR="00C46CBA">
        <w:t>Budget Review Subcommittee on Education of the Interim Joint Committee on Appropriations &amp; Revenue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C46CBA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C46CBA">
        <w:t>July 6, 2022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C46CBA">
        <w:t>10:30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57428E">
        <w:t>Room 154</w:t>
      </w:r>
      <w:r w:rsidR="00C46CBA">
        <w:t xml:space="preserve"> of the Capitol Annex</w:t>
      </w:r>
      <w:r>
        <w:t xml:space="preserve">. </w:t>
      </w:r>
      <w:bookmarkStart w:id="12" w:name="pchair"/>
      <w:bookmarkEnd w:id="12"/>
      <w:r w:rsidR="00C46CBA">
        <w:t>Representative James Tipton, Chair</w:t>
      </w:r>
      <w:r>
        <w:t>, called the meeting to order, and the secretary called the roll.</w:t>
      </w:r>
    </w:p>
    <w:p w:rsidR="000A6BA5" w:rsidRDefault="000A6BA5">
      <w:r>
        <w:t>Present were:</w:t>
      </w:r>
    </w:p>
    <w:p w:rsidR="001D168B" w:rsidRDefault="001D168B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C46CBA">
        <w:t>Senator Stephen West, Co-Chair; Representatives James Tipton, Co-Chair, and Steve Riley, Co-Chair; Senators Dennis Parrett, and Max Wise; Representatives Kim Banta, Tina Bojanowski, Derrick Graham, Bobby McCool, Charles Miller</w:t>
      </w:r>
      <w:r>
        <w:t>.</w:t>
      </w:r>
    </w:p>
    <w:p w:rsidR="001D168B" w:rsidRDefault="001D168B"/>
    <w:p w:rsidR="000A6BA5" w:rsidRDefault="000A6BA5">
      <w:r>
        <w:rPr>
          <w:u w:val="single"/>
        </w:rPr>
        <w:t>Guests:</w:t>
      </w:r>
      <w:r>
        <w:t xml:space="preserve">  </w:t>
      </w:r>
      <w:r w:rsidR="00C46CBA">
        <w:t>Diana Barber, Interim Executive Director/CEO and General Counsel, Kentucky Higher Education Assistance Authority</w:t>
      </w:r>
      <w:r w:rsidR="001D168B">
        <w:t xml:space="preserve"> (KHEAA)</w:t>
      </w:r>
      <w:r w:rsidR="00C46CBA">
        <w:t>, Kentucky Higher Education Student Loan Corporation</w:t>
      </w:r>
      <w:r w:rsidR="001D168B">
        <w:t xml:space="preserve"> (KHESLC)</w:t>
      </w:r>
      <w:r w:rsidR="00C46CBA">
        <w:t>; Erin Klarer, Vice President of Governme</w:t>
      </w:r>
      <w:r w:rsidR="001D168B">
        <w:t>nt Relations and Communications,</w:t>
      </w:r>
      <w:r w:rsidR="00C46CBA">
        <w:t xml:space="preserve"> </w:t>
      </w:r>
      <w:r w:rsidR="001D168B">
        <w:t>KHEAA</w:t>
      </w:r>
      <w:r w:rsidR="00C46CBA">
        <w:t xml:space="preserve">, </w:t>
      </w:r>
      <w:r w:rsidR="001D168B">
        <w:t>KHESLC</w:t>
      </w:r>
      <w:r w:rsidR="00814698">
        <w:t>; Farrah Petter, Assistant Auditor of Public Accounts</w:t>
      </w:r>
      <w:r w:rsidR="0057428E">
        <w:t xml:space="preserve"> (APA)</w:t>
      </w:r>
      <w:r w:rsidR="00814698">
        <w:t>; Sara Beth Gregory, Chief of Staff,</w:t>
      </w:r>
      <w:r w:rsidR="0057428E">
        <w:t xml:space="preserve"> APA</w:t>
      </w:r>
      <w:r w:rsidR="00814698">
        <w:t>; Tiffany Welch, Executive Director, Office of Special Examinations</w:t>
      </w:r>
      <w:r w:rsidR="0057428E">
        <w:t>, APA</w:t>
      </w:r>
      <w:r w:rsidR="00814698">
        <w:t xml:space="preserve">; Dr. Ronald Johnson, Interim President, Kentucky State University (KSU); Dr. Gerald </w:t>
      </w:r>
      <w:r w:rsidR="00BC0B63">
        <w:t>Shields</w:t>
      </w:r>
      <w:r w:rsidR="00814698">
        <w:t xml:space="preserve">, Vice </w:t>
      </w:r>
      <w:r w:rsidR="001D168B">
        <w:t>P</w:t>
      </w:r>
      <w:r w:rsidR="00814698">
        <w:t>resident of Finance and Administration, KSU; Dr. Gerald Patton, Chair, KSU Board of Regents; Tammi Dukes, KSU Regent, Chair of Audit Committee; Dr. Aaron Thompson, President, Council on Postsecondary Education (CPE); Travis Powell, Vice President and General Counsel, CPE; Shaun McKiernan, Executive Director, Finance and Budget, CPE; Bill Payne, Vice President of Finance and Administration, CPE</w:t>
      </w:r>
      <w:r w:rsidR="001D168B">
        <w:t>.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4" w:name="cmtestaff"/>
      <w:bookmarkEnd w:id="14"/>
      <w:r w:rsidR="00C46CBA">
        <w:t>Seth Dawson, Savannah Wiley, Liz Columbia, and Amie Elam</w:t>
      </w:r>
      <w:r w:rsidR="001D168B">
        <w:t>.</w:t>
      </w:r>
    </w:p>
    <w:p w:rsidR="001D168B" w:rsidRDefault="001D168B"/>
    <w:p w:rsidR="00C46CBA" w:rsidRDefault="00C46CBA">
      <w:pPr>
        <w:rPr>
          <w:b/>
        </w:rPr>
      </w:pPr>
      <w:r w:rsidRPr="00C46CBA">
        <w:rPr>
          <w:b/>
        </w:rPr>
        <w:t>Kentucky Higher Education Assistance Authority</w:t>
      </w:r>
      <w:r w:rsidR="001D168B">
        <w:rPr>
          <w:b/>
        </w:rPr>
        <w:t xml:space="preserve"> (KHEAA)</w:t>
      </w:r>
      <w:r w:rsidRPr="00C46CBA">
        <w:rPr>
          <w:b/>
        </w:rPr>
        <w:t xml:space="preserve">/ Kentucky Higher Education Student Loan Corporation </w:t>
      </w:r>
      <w:r w:rsidR="001D168B">
        <w:rPr>
          <w:b/>
        </w:rPr>
        <w:t>(KHESLC)</w:t>
      </w:r>
    </w:p>
    <w:p w:rsidR="001D168B" w:rsidRDefault="001D168B">
      <w:pPr>
        <w:rPr>
          <w:b/>
        </w:rPr>
      </w:pPr>
    </w:p>
    <w:p w:rsidR="001D168B" w:rsidRPr="001D168B" w:rsidRDefault="001D168B">
      <w:r w:rsidRPr="001D168B">
        <w:t>Erin Klarer</w:t>
      </w:r>
      <w:r>
        <w:t xml:space="preserve"> and Diana Barber provided testimony regarding the recent and anticipated changes to student loan servicing at the federal level and the ongoing financial needs that KHEAA w</w:t>
      </w:r>
      <w:r w:rsidR="0095469E">
        <w:t>ill face in the upcoming biennium</w:t>
      </w:r>
      <w:r>
        <w:t xml:space="preserve">. </w:t>
      </w:r>
    </w:p>
    <w:p w:rsidR="00C46CBA" w:rsidRDefault="00C46CBA">
      <w:pPr>
        <w:rPr>
          <w:b/>
        </w:rPr>
      </w:pPr>
    </w:p>
    <w:p w:rsidR="00C46CBA" w:rsidRDefault="00C46CBA">
      <w:r>
        <w:lastRenderedPageBreak/>
        <w:t>In response to a question from Chair Tipton,</w:t>
      </w:r>
      <w:r w:rsidR="00F96B2E">
        <w:t xml:space="preserve"> Ms. Klarer said </w:t>
      </w:r>
      <w:r w:rsidR="00BC27B3">
        <w:t>the $6 million appropriated in 2022 Regular Session House Bill 1 w</w:t>
      </w:r>
      <w:r w:rsidR="00AE5BB9">
        <w:t>ould</w:t>
      </w:r>
      <w:r w:rsidR="00BC27B3">
        <w:t xml:space="preserve"> support costs associat</w:t>
      </w:r>
      <w:r w:rsidR="0095469E">
        <w:t>ed with administering Kentucky</w:t>
      </w:r>
      <w:r w:rsidR="00BC0B63">
        <w:t>’</w:t>
      </w:r>
      <w:r w:rsidR="0095469E">
        <w:t>s</w:t>
      </w:r>
      <w:r w:rsidR="00BC27B3">
        <w:t xml:space="preserve"> student aid programs and outreach services. She added, however, that there may be additional expenses and that the $6 million allocation will likely need to continue. </w:t>
      </w:r>
    </w:p>
    <w:p w:rsidR="00C46CBA" w:rsidRDefault="00C46CBA"/>
    <w:p w:rsidR="00C46CBA" w:rsidRDefault="00C46CBA">
      <w:r>
        <w:t xml:space="preserve">In response to a question from Representative Bojanowski, </w:t>
      </w:r>
      <w:r w:rsidR="00BC27B3">
        <w:t>Ms. Klarer said that</w:t>
      </w:r>
      <w:r w:rsidR="00706967">
        <w:t xml:space="preserve"> she does not have income information for</w:t>
      </w:r>
      <w:r w:rsidR="00BC27B3">
        <w:t xml:space="preserve"> the Federal Family Education Loan Program (FFELP)</w:t>
      </w:r>
      <w:r w:rsidR="00706967">
        <w:t xml:space="preserve"> population</w:t>
      </w:r>
      <w:r w:rsidR="00BC27B3">
        <w:t>. She said that new loans administered through KHEAA are based on income and ability</w:t>
      </w:r>
      <w:r w:rsidR="00D85C6F">
        <w:t xml:space="preserve"> to repay, which would prevent</w:t>
      </w:r>
      <w:r w:rsidR="00BC27B3">
        <w:t xml:space="preserve"> some applicants from qualifying. She s</w:t>
      </w:r>
      <w:r w:rsidR="00706967">
        <w:t xml:space="preserve">tated </w:t>
      </w:r>
      <w:r w:rsidR="00BC27B3">
        <w:t xml:space="preserve">that the average student loan debt is $30,000. </w:t>
      </w:r>
    </w:p>
    <w:p w:rsidR="00C46CBA" w:rsidRDefault="00C46CBA"/>
    <w:p w:rsidR="00C46CBA" w:rsidRDefault="00C46CBA">
      <w:r>
        <w:t xml:space="preserve">In response to a question from Senator West, </w:t>
      </w:r>
      <w:r w:rsidR="00D85C6F">
        <w:t>Ms. Klarer stated that no state</w:t>
      </w:r>
      <w:r w:rsidR="0095469E">
        <w:t xml:space="preserve"> dollars are used to subsidize Advantage E</w:t>
      </w:r>
      <w:r w:rsidR="00D85C6F">
        <w:t xml:space="preserve">ducation loans. </w:t>
      </w:r>
    </w:p>
    <w:p w:rsidR="00C46CBA" w:rsidRDefault="00C46CBA"/>
    <w:p w:rsidR="00C46CBA" w:rsidRDefault="00C46CBA">
      <w:r>
        <w:t>In response to a question from Senator Wise,</w:t>
      </w:r>
      <w:r w:rsidR="00D85C6F">
        <w:t xml:space="preserve"> Ms. Klarer answered that KHEAA is required by federal law to send each borrower a financial literacy outreach letter. Kentucky’s financial literacy guide</w:t>
      </w:r>
      <w:r w:rsidR="00BC0B63">
        <w:t>,</w:t>
      </w:r>
      <w:r w:rsidR="00D85C6F">
        <w:t xml:space="preserve"> “Thriving in College”</w:t>
      </w:r>
      <w:r w:rsidR="00BC0B63">
        <w:t>,</w:t>
      </w:r>
      <w:r w:rsidR="00D85C6F">
        <w:t xml:space="preserve"> is receiving national attention and is being used at freshman orientation at universities. </w:t>
      </w:r>
    </w:p>
    <w:p w:rsidR="00C46CBA" w:rsidRDefault="00C46CBA"/>
    <w:p w:rsidR="00C46CBA" w:rsidRDefault="00C46CBA">
      <w:r>
        <w:t>In response to a question from Representative McCool,</w:t>
      </w:r>
      <w:r w:rsidR="00D85C6F">
        <w:t xml:space="preserve"> Ms. Klarer said that lending in Kentucky is </w:t>
      </w:r>
      <w:r w:rsidR="0051451D">
        <w:t>flat or declining</w:t>
      </w:r>
      <w:r w:rsidR="00D85C6F">
        <w:t xml:space="preserve">. </w:t>
      </w:r>
      <w:r w:rsidR="0051451D">
        <w:t xml:space="preserve">She added that </w:t>
      </w:r>
      <w:r w:rsidR="00BC0B63">
        <w:t xml:space="preserve">lending is increasing </w:t>
      </w:r>
      <w:r w:rsidR="0051451D">
        <w:t>outside of the state</w:t>
      </w:r>
      <w:r w:rsidR="00BC0B63">
        <w:t>.</w:t>
      </w:r>
    </w:p>
    <w:p w:rsidR="00253AD3" w:rsidRDefault="00253AD3">
      <w:pPr>
        <w:rPr>
          <w:b/>
        </w:rPr>
      </w:pPr>
    </w:p>
    <w:p w:rsidR="00C46CBA" w:rsidRDefault="00C46CBA">
      <w:pPr>
        <w:rPr>
          <w:b/>
        </w:rPr>
      </w:pPr>
      <w:r w:rsidRPr="00C46CBA">
        <w:rPr>
          <w:b/>
        </w:rPr>
        <w:t>Kentucky State University</w:t>
      </w:r>
      <w:r w:rsidR="00AE5BB9">
        <w:rPr>
          <w:b/>
        </w:rPr>
        <w:t xml:space="preserve"> (KSU)</w:t>
      </w:r>
      <w:r w:rsidRPr="00C46CBA">
        <w:rPr>
          <w:b/>
        </w:rPr>
        <w:t xml:space="preserve"> Special Examination</w:t>
      </w:r>
    </w:p>
    <w:p w:rsidR="001D168B" w:rsidRDefault="001D168B">
      <w:pPr>
        <w:rPr>
          <w:b/>
        </w:rPr>
      </w:pPr>
    </w:p>
    <w:p w:rsidR="001D168B" w:rsidRPr="001D168B" w:rsidRDefault="001D168B">
      <w:r>
        <w:t xml:space="preserve">Representatives from the Auditor of Public Accounts office gave an </w:t>
      </w:r>
      <w:r w:rsidR="00AE5BB9">
        <w:t xml:space="preserve">overview of the ongoing special examination at KSU. </w:t>
      </w:r>
    </w:p>
    <w:p w:rsidR="00C46CBA" w:rsidRDefault="00C46CBA"/>
    <w:p w:rsidR="00C46CBA" w:rsidRDefault="00C46CBA">
      <w:r>
        <w:t>In response to a question from Chair Tipton,</w:t>
      </w:r>
      <w:r w:rsidR="0051451D">
        <w:t xml:space="preserve"> </w:t>
      </w:r>
      <w:r w:rsidR="00072A26">
        <w:t xml:space="preserve">Ms. Gregory said that the public can contact the auditor’s office at </w:t>
      </w:r>
      <w:r w:rsidR="00BC0B63">
        <w:t>www.</w:t>
      </w:r>
      <w:r w:rsidR="00072A26">
        <w:t>auditor.ky.gov or at 1-800-KYALERT to share information.</w:t>
      </w:r>
    </w:p>
    <w:p w:rsidR="00072A26" w:rsidRDefault="00072A26"/>
    <w:p w:rsidR="00072A26" w:rsidRDefault="00072A26">
      <w:r>
        <w:t xml:space="preserve">In response to a question from Senator West, Ms. Gregory said that the goal of the auditor’s office is to complete the examination at </w:t>
      </w:r>
      <w:r w:rsidR="00AE5BB9">
        <w:t>KSU</w:t>
      </w:r>
      <w:r>
        <w:t xml:space="preserve"> by the end of 2023. </w:t>
      </w:r>
    </w:p>
    <w:p w:rsidR="00C46CBA" w:rsidRDefault="00C46CBA"/>
    <w:p w:rsidR="00C46CBA" w:rsidRDefault="00C46CBA" w:rsidP="00BC0B63">
      <w:r>
        <w:t xml:space="preserve">In response to a question from Representative Graham, </w:t>
      </w:r>
      <w:r w:rsidR="00072A26">
        <w:t xml:space="preserve">Ms. </w:t>
      </w:r>
      <w:r w:rsidR="00072A26" w:rsidRPr="001F3383">
        <w:t>Welch said</w:t>
      </w:r>
      <w:r w:rsidR="00072A26">
        <w:t xml:space="preserve"> that current employees, former employees, and any individuals that may have information pertaining to the time period in question will be contacted. </w:t>
      </w:r>
    </w:p>
    <w:p w:rsidR="00524D62" w:rsidRDefault="00457059">
      <w:pPr>
        <w:rPr>
          <w:b/>
        </w:rPr>
      </w:pPr>
      <w:r>
        <w:rPr>
          <w:b/>
        </w:rPr>
        <w:t xml:space="preserve">2022 Regular Session Update - </w:t>
      </w:r>
      <w:r w:rsidR="00524D62" w:rsidRPr="00524D62">
        <w:rPr>
          <w:b/>
        </w:rPr>
        <w:t xml:space="preserve">House Bill 250 </w:t>
      </w:r>
    </w:p>
    <w:p w:rsidR="00AE5BB9" w:rsidRDefault="00AE5BB9">
      <w:pPr>
        <w:rPr>
          <w:b/>
        </w:rPr>
      </w:pPr>
    </w:p>
    <w:p w:rsidR="00AE5BB9" w:rsidRDefault="00AE5BB9">
      <w:r>
        <w:t xml:space="preserve">Representatives from KSU, including the new interim president, Dr. Ronald Johnson, gave an update pursuant to 2022 Regular Session House Bill 250. The </w:t>
      </w:r>
      <w:r>
        <w:lastRenderedPageBreak/>
        <w:t>presentation included information regarding progress made on the management improvement plan and the financial outlook for the 2022-2023 academic year.</w:t>
      </w:r>
    </w:p>
    <w:p w:rsidR="00253AD3" w:rsidRDefault="00253AD3" w:rsidP="00422D3B">
      <w:pPr>
        <w:ind w:firstLine="0"/>
        <w:rPr>
          <w:b/>
        </w:rPr>
      </w:pPr>
    </w:p>
    <w:p w:rsidR="00524D62" w:rsidRDefault="00524D62">
      <w:r>
        <w:t>In response to a question from Senator West,</w:t>
      </w:r>
      <w:r w:rsidR="00072A26">
        <w:t xml:space="preserve"> </w:t>
      </w:r>
      <w:r w:rsidR="00B51C7E">
        <w:t xml:space="preserve">Dr. </w:t>
      </w:r>
      <w:r w:rsidR="00BC0B63">
        <w:t>Shields</w:t>
      </w:r>
      <w:r w:rsidR="00B51C7E">
        <w:t xml:space="preserve"> testified that the audit for 2021 should be finished by the end of July 2022. The audit for 2022 should be completed by the first week of October 2022. </w:t>
      </w:r>
    </w:p>
    <w:p w:rsidR="00524D62" w:rsidRDefault="00524D62"/>
    <w:p w:rsidR="00524D62" w:rsidRDefault="00524D62">
      <w:r>
        <w:t xml:space="preserve">In response to a question from Representative Graham, </w:t>
      </w:r>
      <w:r w:rsidR="00B51C7E">
        <w:t xml:space="preserve">Dr. </w:t>
      </w:r>
      <w:r w:rsidR="00BC0B63">
        <w:t>Shields</w:t>
      </w:r>
      <w:r w:rsidR="00B51C7E">
        <w:t xml:space="preserve"> said that modest salaries, negative publicity, and a lack of av</w:t>
      </w:r>
      <w:r w:rsidR="0095469E">
        <w:t>ailable accountants in the area</w:t>
      </w:r>
      <w:r w:rsidR="00B51C7E">
        <w:t xml:space="preserve"> contribute to the struggle to find </w:t>
      </w:r>
      <w:r w:rsidR="00C00B28">
        <w:t>qualified</w:t>
      </w:r>
      <w:r w:rsidR="00457059">
        <w:t xml:space="preserve"> personnel</w:t>
      </w:r>
      <w:r w:rsidR="00B51C7E">
        <w:t xml:space="preserve">.  </w:t>
      </w:r>
    </w:p>
    <w:p w:rsidR="00457059" w:rsidRDefault="00457059"/>
    <w:p w:rsidR="00253AD3" w:rsidRDefault="00457059" w:rsidP="00253AD3">
      <w:r>
        <w:t xml:space="preserve">In response to a question from Senator West, Dr. Thompson said that replacing key personnel and updating technology on KSU’s campus is essential to </w:t>
      </w:r>
      <w:r w:rsidR="00C00B28">
        <w:t>the success of the university and what information they will be able to provide to the General Assembly</w:t>
      </w:r>
      <w:r>
        <w:t xml:space="preserve">. </w:t>
      </w:r>
      <w:r w:rsidR="00C00B28">
        <w:t xml:space="preserve">Mr. </w:t>
      </w:r>
      <w:r>
        <w:t xml:space="preserve">Rush said the </w:t>
      </w:r>
      <w:r w:rsidR="00C00B28">
        <w:t>university</w:t>
      </w:r>
      <w:r>
        <w:t xml:space="preserve"> has contracted with </w:t>
      </w:r>
      <w:r w:rsidR="00C00B28">
        <w:t xml:space="preserve">Robert Half </w:t>
      </w:r>
      <w:r>
        <w:t xml:space="preserve">to </w:t>
      </w:r>
      <w:r w:rsidR="00C00B28">
        <w:t>place</w:t>
      </w:r>
      <w:r>
        <w:t xml:space="preserve"> accountants so</w:t>
      </w:r>
      <w:r w:rsidR="00C00B28">
        <w:t xml:space="preserve"> that incomplete work can be finished and </w:t>
      </w:r>
      <w:r>
        <w:t>those on staff</w:t>
      </w:r>
      <w:r w:rsidR="00C00B28">
        <w:t xml:space="preserve"> at KSU </w:t>
      </w:r>
      <w:r>
        <w:t xml:space="preserve">can </w:t>
      </w:r>
      <w:r w:rsidR="00C00B28">
        <w:t xml:space="preserve">focus on the day-to-day operations. </w:t>
      </w:r>
    </w:p>
    <w:p w:rsidR="00BC0B63" w:rsidRDefault="00BC0B63" w:rsidP="00253AD3">
      <w:pPr>
        <w:rPr>
          <w:b/>
        </w:rPr>
      </w:pPr>
    </w:p>
    <w:p w:rsidR="00253AD3" w:rsidRDefault="00457059" w:rsidP="00253AD3">
      <w:pPr>
        <w:rPr>
          <w:b/>
        </w:rPr>
      </w:pPr>
      <w:r>
        <w:rPr>
          <w:b/>
        </w:rPr>
        <w:t xml:space="preserve">2022 Regular Session Update - </w:t>
      </w:r>
      <w:r w:rsidRPr="00457059">
        <w:rPr>
          <w:b/>
        </w:rPr>
        <w:t>Asset Preservation</w:t>
      </w:r>
    </w:p>
    <w:p w:rsidR="00BC0B63" w:rsidRDefault="00BC0B63" w:rsidP="00253AD3"/>
    <w:p w:rsidR="00253AD3" w:rsidRDefault="00AE5BB9" w:rsidP="00253AD3">
      <w:r>
        <w:t xml:space="preserve"> Representatives from the Council on Postsecondary Education gave a brief overview of the asset preservation projects for postsecondary institutions.  </w:t>
      </w:r>
    </w:p>
    <w:p w:rsidR="00253AD3" w:rsidRDefault="00253AD3" w:rsidP="00253AD3">
      <w:r>
        <w:t xml:space="preserve">In response to a question from Senator West, Dr. Thompson said that comprehensive and </w:t>
      </w:r>
      <w:r w:rsidR="00AE5BB9">
        <w:t>Kentucky Community and Technical College</w:t>
      </w:r>
      <w:r>
        <w:t xml:space="preserve"> institutions would be able to provide the required 15-cent match </w:t>
      </w:r>
      <w:r w:rsidR="0057428E">
        <w:t xml:space="preserve">to every $1 provided by the state </w:t>
      </w:r>
      <w:r w:rsidR="00422D3B">
        <w:t xml:space="preserve">to qualify </w:t>
      </w:r>
      <w:r>
        <w:t xml:space="preserve">for asset preservation funds. </w:t>
      </w:r>
    </w:p>
    <w:p w:rsidR="00253AD3" w:rsidRDefault="00253AD3" w:rsidP="00253AD3"/>
    <w:p w:rsidR="00253AD3" w:rsidRDefault="00253AD3" w:rsidP="00253AD3">
      <w:r>
        <w:t xml:space="preserve">In response to a question from Representative Graham, Mr. Payne said that infrastructure projects that serve residential </w:t>
      </w:r>
      <w:r w:rsidR="00814698">
        <w:t>housing facilities are eligible for asset preservation funds</w:t>
      </w:r>
      <w:r>
        <w:t xml:space="preserve">. </w:t>
      </w:r>
    </w:p>
    <w:p w:rsidR="00253AD3" w:rsidRDefault="00253AD3" w:rsidP="00253AD3"/>
    <w:p w:rsidR="00524D62" w:rsidRDefault="00524D62" w:rsidP="00253AD3">
      <w:r>
        <w:t>There being no further business before the subcommitt</w:t>
      </w:r>
      <w:r w:rsidR="0051451D">
        <w:t>ee, the meeting adjourned at 12:</w:t>
      </w:r>
      <w:r>
        <w:t>05 p.m.</w:t>
      </w:r>
    </w:p>
    <w:p w:rsidR="00524D62" w:rsidRDefault="00524D62"/>
    <w:sectPr w:rsidR="00524D62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B9" w:rsidRDefault="00AE5BB9">
      <w:r>
        <w:separator/>
      </w:r>
    </w:p>
  </w:endnote>
  <w:endnote w:type="continuationSeparator" w:id="0">
    <w:p w:rsidR="00AE5BB9" w:rsidRDefault="00AE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CD2CAF" w:rsidRPr="00CD2CAF" w:rsidTr="00CD2C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CD2CAF" w:rsidRPr="00CD2CAF" w:rsidRDefault="00CD2CAF" w:rsidP="00CD2CAF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</w:t>
          </w:r>
        </w:p>
      </w:tc>
    </w:tr>
  </w:tbl>
  <w:p w:rsidR="00AE5BB9" w:rsidRPr="00CD2CAF" w:rsidRDefault="00CD2CAF" w:rsidP="00CD2CAF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F40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B9" w:rsidRDefault="00AE5BB9">
      <w:r>
        <w:separator/>
      </w:r>
    </w:p>
  </w:footnote>
  <w:footnote w:type="continuationSeparator" w:id="0">
    <w:p w:rsidR="00AE5BB9" w:rsidRDefault="00AE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Id" w:val="11"/>
    <w:docVar w:name="emailaddr" w:val="amie.elam@lrc.ky.gov"/>
    <w:docVar w:name="minpath" w:val="u:\minutes\a_r\educat\220706.docx"/>
  </w:docVars>
  <w:rsids>
    <w:rsidRoot w:val="00C46CBA"/>
    <w:rsid w:val="00025243"/>
    <w:rsid w:val="00072A26"/>
    <w:rsid w:val="000A6BA5"/>
    <w:rsid w:val="000B393B"/>
    <w:rsid w:val="0017295D"/>
    <w:rsid w:val="001B4BAC"/>
    <w:rsid w:val="001D168B"/>
    <w:rsid w:val="001E06A8"/>
    <w:rsid w:val="001F3383"/>
    <w:rsid w:val="00253AD3"/>
    <w:rsid w:val="00271805"/>
    <w:rsid w:val="002C4CFE"/>
    <w:rsid w:val="002F0881"/>
    <w:rsid w:val="003B1259"/>
    <w:rsid w:val="003B3645"/>
    <w:rsid w:val="003D0D93"/>
    <w:rsid w:val="003F40F8"/>
    <w:rsid w:val="0041748A"/>
    <w:rsid w:val="00422D3B"/>
    <w:rsid w:val="00457059"/>
    <w:rsid w:val="0051451D"/>
    <w:rsid w:val="00524D62"/>
    <w:rsid w:val="0057428E"/>
    <w:rsid w:val="00626A9D"/>
    <w:rsid w:val="0065000F"/>
    <w:rsid w:val="006B5ADC"/>
    <w:rsid w:val="00702972"/>
    <w:rsid w:val="00706967"/>
    <w:rsid w:val="007324D1"/>
    <w:rsid w:val="00763A1A"/>
    <w:rsid w:val="00776E02"/>
    <w:rsid w:val="007D5D47"/>
    <w:rsid w:val="00814698"/>
    <w:rsid w:val="008704D0"/>
    <w:rsid w:val="0095469E"/>
    <w:rsid w:val="009612F3"/>
    <w:rsid w:val="009B4A76"/>
    <w:rsid w:val="00A1211A"/>
    <w:rsid w:val="00A14343"/>
    <w:rsid w:val="00A31915"/>
    <w:rsid w:val="00A967DC"/>
    <w:rsid w:val="00AA4D6A"/>
    <w:rsid w:val="00AE5BB9"/>
    <w:rsid w:val="00B1063C"/>
    <w:rsid w:val="00B51C7E"/>
    <w:rsid w:val="00B70C95"/>
    <w:rsid w:val="00BC0B63"/>
    <w:rsid w:val="00BC27B3"/>
    <w:rsid w:val="00BC3D94"/>
    <w:rsid w:val="00C00B28"/>
    <w:rsid w:val="00C051AF"/>
    <w:rsid w:val="00C16438"/>
    <w:rsid w:val="00C46CBA"/>
    <w:rsid w:val="00C61D48"/>
    <w:rsid w:val="00C74610"/>
    <w:rsid w:val="00CB1B67"/>
    <w:rsid w:val="00CB7856"/>
    <w:rsid w:val="00CD2CAF"/>
    <w:rsid w:val="00D53A4A"/>
    <w:rsid w:val="00D85C6F"/>
    <w:rsid w:val="00DC18A6"/>
    <w:rsid w:val="00E915C1"/>
    <w:rsid w:val="00ED5E43"/>
    <w:rsid w:val="00F06194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972236-5662-465E-AB61-E0E30FA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3B3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645"/>
    <w:rPr>
      <w:sz w:val="26"/>
    </w:rPr>
  </w:style>
  <w:style w:type="table" w:styleId="TableGrid">
    <w:name w:val="Table Grid"/>
    <w:basedOn w:val="TableNormal"/>
    <w:rsid w:val="003B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B3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3</Pages>
  <Words>928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Elam, Amie (LRC)</dc:creator>
  <cp:keywords/>
  <cp:lastModifiedBy>Sigler, Karen (LRC)</cp:lastModifiedBy>
  <cp:revision>2</cp:revision>
  <cp:lastPrinted>2022-08-08T14:27:00Z</cp:lastPrinted>
  <dcterms:created xsi:type="dcterms:W3CDTF">2022-08-10T19:09:00Z</dcterms:created>
  <dcterms:modified xsi:type="dcterms:W3CDTF">2022-08-10T19:09:00Z</dcterms:modified>
</cp:coreProperties>
</file>