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CA41" w14:textId="10BC7172" w:rsidR="00032BAD" w:rsidRDefault="00032BAD" w:rsidP="00032BAD">
      <w:pPr>
        <w:jc w:val="center"/>
        <w:rPr>
          <w:rFonts w:cs="Times New Roman"/>
          <w:szCs w:val="24"/>
        </w:rPr>
      </w:pPr>
      <w:r>
        <w:rPr>
          <w:rFonts w:cs="Times New Roman"/>
          <w:b/>
          <w:bCs/>
          <w:szCs w:val="24"/>
        </w:rPr>
        <w:t xml:space="preserve">AI Task Force </w:t>
      </w:r>
      <w:r>
        <w:rPr>
          <w:rFonts w:cs="Times New Roman"/>
          <w:b/>
          <w:bCs/>
          <w:szCs w:val="24"/>
        </w:rPr>
        <w:t>Recommendations</w:t>
      </w:r>
    </w:p>
    <w:p w14:paraId="2297C7DA" w14:textId="77777777" w:rsidR="00032BAD" w:rsidRDefault="00032BAD" w:rsidP="00032BAD">
      <w:pPr>
        <w:jc w:val="center"/>
        <w:rPr>
          <w:rFonts w:cs="Times New Roman"/>
          <w:szCs w:val="24"/>
        </w:rPr>
      </w:pPr>
    </w:p>
    <w:p w14:paraId="33DABE6E" w14:textId="77777777" w:rsidR="00032BAD" w:rsidRDefault="00032BAD" w:rsidP="00032BAD">
      <w:pPr>
        <w:jc w:val="both"/>
        <w:rPr>
          <w:rFonts w:cs="Times New Roman"/>
          <w:szCs w:val="24"/>
        </w:rPr>
      </w:pPr>
      <w:r>
        <w:rPr>
          <w:rFonts w:cs="Times New Roman"/>
          <w:szCs w:val="24"/>
        </w:rPr>
        <w:t>The task force recommends that the General Assembly explore the following actions:</w:t>
      </w:r>
    </w:p>
    <w:p w14:paraId="69C85055" w14:textId="77777777" w:rsidR="00032BAD" w:rsidRDefault="00032BAD" w:rsidP="00032BAD">
      <w:pPr>
        <w:jc w:val="both"/>
        <w:rPr>
          <w:rFonts w:cs="Times New Roman"/>
          <w:szCs w:val="24"/>
        </w:rPr>
      </w:pPr>
    </w:p>
    <w:p w14:paraId="44BECCEE" w14:textId="77777777" w:rsidR="00032BAD" w:rsidRDefault="00032BAD" w:rsidP="00032BAD">
      <w:pPr>
        <w:pStyle w:val="ListParagraph"/>
        <w:numPr>
          <w:ilvl w:val="0"/>
          <w:numId w:val="1"/>
        </w:numPr>
        <w:jc w:val="both"/>
        <w:rPr>
          <w:rFonts w:cs="Times New Roman"/>
          <w:szCs w:val="24"/>
        </w:rPr>
      </w:pPr>
      <w:r w:rsidRPr="00C007E9">
        <w:rPr>
          <w:rFonts w:cs="Times New Roman"/>
          <w:szCs w:val="24"/>
        </w:rPr>
        <w:t xml:space="preserve">Consider legislative changes to the Kentucky Consumer Data Protection Act to strengthen consumer protections as data collection processes change with the evolution of </w:t>
      </w:r>
      <w:r>
        <w:rPr>
          <w:rFonts w:cs="Times New Roman"/>
          <w:szCs w:val="24"/>
        </w:rPr>
        <w:t xml:space="preserve">AI </w:t>
      </w:r>
      <w:r w:rsidRPr="00C007E9">
        <w:rPr>
          <w:rFonts w:cs="Times New Roman"/>
          <w:szCs w:val="24"/>
        </w:rPr>
        <w:t>technology.</w:t>
      </w:r>
    </w:p>
    <w:p w14:paraId="66C8B08F" w14:textId="77777777" w:rsidR="00032BAD" w:rsidRDefault="00032BAD" w:rsidP="00032BAD">
      <w:pPr>
        <w:pStyle w:val="ListParagraph"/>
        <w:numPr>
          <w:ilvl w:val="0"/>
          <w:numId w:val="1"/>
        </w:numPr>
        <w:jc w:val="both"/>
        <w:rPr>
          <w:rFonts w:cs="Times New Roman"/>
          <w:szCs w:val="24"/>
        </w:rPr>
      </w:pPr>
      <w:r>
        <w:rPr>
          <w:rFonts w:cs="Times New Roman"/>
          <w:szCs w:val="24"/>
        </w:rPr>
        <w:t>Consider changes to the AI acceptable use policy for all state agencies.</w:t>
      </w:r>
    </w:p>
    <w:p w14:paraId="3C2A3F95" w14:textId="77777777" w:rsidR="00032BAD" w:rsidRDefault="00032BAD" w:rsidP="00032BAD">
      <w:pPr>
        <w:pStyle w:val="ListParagraph"/>
        <w:numPr>
          <w:ilvl w:val="0"/>
          <w:numId w:val="1"/>
        </w:numPr>
        <w:jc w:val="both"/>
        <w:rPr>
          <w:rFonts w:cs="Times New Roman"/>
          <w:szCs w:val="24"/>
        </w:rPr>
      </w:pPr>
      <w:r>
        <w:rPr>
          <w:rFonts w:cs="Times New Roman"/>
          <w:szCs w:val="24"/>
        </w:rPr>
        <w:t xml:space="preserve">Consider legislative policies to promote collaboration between service providers, state agencies, and state research universities for the shared use and study of Medicaid data sets for how Kentucky families can prevent certain diseases resulting in lowering health care costs to Medicaid. </w:t>
      </w:r>
    </w:p>
    <w:p w14:paraId="3BD6049B" w14:textId="77777777" w:rsidR="00032BAD" w:rsidRDefault="00032BAD" w:rsidP="00032BAD">
      <w:pPr>
        <w:pStyle w:val="ListParagraph"/>
        <w:numPr>
          <w:ilvl w:val="0"/>
          <w:numId w:val="1"/>
        </w:numPr>
        <w:jc w:val="both"/>
        <w:rPr>
          <w:rFonts w:cs="Times New Roman"/>
          <w:szCs w:val="24"/>
        </w:rPr>
      </w:pPr>
      <w:r>
        <w:rPr>
          <w:rFonts w:cs="Times New Roman"/>
          <w:szCs w:val="24"/>
        </w:rPr>
        <w:t>Acknowledge that AI technology may be harmful to minors and consider legislative polices for the protection of minors on social media platforms.</w:t>
      </w:r>
    </w:p>
    <w:p w14:paraId="1C7B811B" w14:textId="77777777" w:rsidR="00032BAD" w:rsidRDefault="00032BAD" w:rsidP="00032BAD">
      <w:pPr>
        <w:pStyle w:val="ListParagraph"/>
        <w:numPr>
          <w:ilvl w:val="0"/>
          <w:numId w:val="1"/>
        </w:numPr>
        <w:jc w:val="both"/>
        <w:rPr>
          <w:rFonts w:cs="Times New Roman"/>
          <w:szCs w:val="24"/>
        </w:rPr>
      </w:pPr>
      <w:bookmarkStart w:id="0" w:name="_Hlk213242125"/>
      <w:r>
        <w:t>Acknowledge that AI may impact careers regulated by professional standards, and consider legislative polices in coordination with professional standards boards to discuss when and how AI should be used within their profession.</w:t>
      </w:r>
    </w:p>
    <w:bookmarkEnd w:id="0"/>
    <w:p w14:paraId="4914B7A2" w14:textId="77777777" w:rsidR="00032BAD" w:rsidRPr="009C68A2" w:rsidRDefault="00032BAD" w:rsidP="00032BAD">
      <w:pPr>
        <w:pStyle w:val="ListParagraph"/>
        <w:numPr>
          <w:ilvl w:val="0"/>
          <w:numId w:val="1"/>
        </w:numPr>
        <w:jc w:val="both"/>
        <w:rPr>
          <w:rFonts w:cs="Times New Roman"/>
          <w:szCs w:val="24"/>
        </w:rPr>
      </w:pPr>
      <w:r>
        <w:rPr>
          <w:rFonts w:cs="Times New Roman"/>
          <w:szCs w:val="24"/>
        </w:rPr>
        <w:t xml:space="preserve">Create or facilitate the creation of an AI work group to serve as a collaborative platform </w:t>
      </w:r>
      <w:r>
        <w:t>to bring together state and local governments, educational institutions, healthcare providers, industry, and citizens to identify needs, collect data, develop artificial intelligence solutions, foster innovation and competitiveness, promote artificial intelligence literacy, and ensure trusted artificial intelligence development and governance for Kentucky.</w:t>
      </w:r>
    </w:p>
    <w:p w14:paraId="3AD59EFD" w14:textId="77777777" w:rsidR="00032BAD" w:rsidRDefault="00032BAD" w:rsidP="00032BAD">
      <w:pPr>
        <w:pStyle w:val="ListParagraph"/>
        <w:numPr>
          <w:ilvl w:val="0"/>
          <w:numId w:val="3"/>
        </w:numPr>
        <w:ind w:left="720"/>
        <w:jc w:val="both"/>
        <w:rPr>
          <w:rFonts w:cs="Times New Roman"/>
          <w:szCs w:val="24"/>
        </w:rPr>
      </w:pPr>
      <w:r>
        <w:rPr>
          <w:rFonts w:cs="Times New Roman"/>
          <w:szCs w:val="24"/>
        </w:rPr>
        <w:t>Incorporate AI development and governance into existing standing committees' jurisdiction.</w:t>
      </w:r>
    </w:p>
    <w:p w14:paraId="30412149" w14:textId="77777777" w:rsidR="00032BAD" w:rsidRDefault="00032BAD" w:rsidP="00032BAD">
      <w:pPr>
        <w:pStyle w:val="ListParagraph"/>
        <w:numPr>
          <w:ilvl w:val="0"/>
          <w:numId w:val="3"/>
        </w:numPr>
        <w:ind w:left="720"/>
        <w:jc w:val="both"/>
        <w:rPr>
          <w:rFonts w:cs="Times New Roman"/>
          <w:szCs w:val="24"/>
        </w:rPr>
      </w:pPr>
      <w:r>
        <w:rPr>
          <w:rFonts w:cs="Times New Roman"/>
          <w:szCs w:val="24"/>
        </w:rPr>
        <w:t xml:space="preserve">Consider legislative policies for the location of data centers in Kentucky including minimum requirements for location and collaboration among local, state, and private entities. </w:t>
      </w:r>
    </w:p>
    <w:p w14:paraId="4DA6AB09" w14:textId="77777777" w:rsidR="00032BAD" w:rsidRDefault="00032BAD" w:rsidP="00032BAD">
      <w:pPr>
        <w:pStyle w:val="ListParagraph"/>
        <w:numPr>
          <w:ilvl w:val="0"/>
          <w:numId w:val="3"/>
        </w:numPr>
        <w:ind w:left="720"/>
        <w:jc w:val="both"/>
        <w:rPr>
          <w:rFonts w:cs="Times New Roman"/>
          <w:szCs w:val="24"/>
        </w:rPr>
      </w:pPr>
      <w:r>
        <w:rPr>
          <w:rFonts w:cs="Times New Roman"/>
          <w:szCs w:val="24"/>
        </w:rPr>
        <w:t xml:space="preserve">Consider legislative polices for data centers' need for large amounts of water and power requiring more baseload power to ensure grid sufficiency, including consultation with the Public Service Commission. </w:t>
      </w:r>
    </w:p>
    <w:p w14:paraId="0DFC56FB" w14:textId="77777777" w:rsidR="00032BAD" w:rsidRPr="00A07AAA" w:rsidRDefault="00032BAD" w:rsidP="00032BAD">
      <w:pPr>
        <w:pStyle w:val="ListParagraph"/>
        <w:numPr>
          <w:ilvl w:val="0"/>
          <w:numId w:val="1"/>
        </w:numPr>
        <w:jc w:val="both"/>
        <w:rPr>
          <w:rFonts w:cs="Times New Roman"/>
          <w:szCs w:val="24"/>
        </w:rPr>
      </w:pPr>
      <w:r>
        <w:t>Encourage Kentucky's federal delegation to work on national policies for AI as it impacts individual Kentuckian's:</w:t>
      </w:r>
    </w:p>
    <w:p w14:paraId="24A1A571" w14:textId="77777777" w:rsidR="00032BAD" w:rsidRPr="00142132" w:rsidRDefault="00032BAD" w:rsidP="00032BAD">
      <w:pPr>
        <w:pStyle w:val="ListParagraph"/>
        <w:numPr>
          <w:ilvl w:val="1"/>
          <w:numId w:val="2"/>
        </w:numPr>
        <w:jc w:val="both"/>
        <w:rPr>
          <w:rFonts w:cs="Times New Roman"/>
          <w:szCs w:val="24"/>
        </w:rPr>
      </w:pPr>
      <w:r>
        <w:t>name, image, and likeness property rights;</w:t>
      </w:r>
    </w:p>
    <w:p w14:paraId="685493C0" w14:textId="77777777" w:rsidR="00032BAD" w:rsidRDefault="00032BAD" w:rsidP="00032BAD">
      <w:pPr>
        <w:pStyle w:val="ListParagraph"/>
        <w:numPr>
          <w:ilvl w:val="1"/>
          <w:numId w:val="2"/>
        </w:numPr>
        <w:jc w:val="both"/>
        <w:rPr>
          <w:rFonts w:cs="Times New Roman"/>
          <w:szCs w:val="24"/>
        </w:rPr>
      </w:pPr>
      <w:r>
        <w:t>consumer protection;</w:t>
      </w:r>
    </w:p>
    <w:p w14:paraId="0FB51355" w14:textId="77777777" w:rsidR="00032BAD" w:rsidRDefault="00032BAD" w:rsidP="00032BAD">
      <w:pPr>
        <w:pStyle w:val="ListParagraph"/>
        <w:numPr>
          <w:ilvl w:val="1"/>
          <w:numId w:val="2"/>
        </w:numPr>
        <w:jc w:val="both"/>
        <w:rPr>
          <w:rFonts w:cs="Times New Roman"/>
          <w:szCs w:val="24"/>
        </w:rPr>
      </w:pPr>
      <w:r>
        <w:t>data protection from retail companies and data-driven pricing; and</w:t>
      </w:r>
    </w:p>
    <w:p w14:paraId="30B34A8B" w14:textId="77777777" w:rsidR="00032BAD" w:rsidRPr="009C68A2" w:rsidRDefault="00032BAD" w:rsidP="00032BAD">
      <w:pPr>
        <w:pStyle w:val="ListParagraph"/>
        <w:numPr>
          <w:ilvl w:val="1"/>
          <w:numId w:val="2"/>
        </w:numPr>
        <w:jc w:val="both"/>
        <w:rPr>
          <w:rFonts w:cs="Times New Roman"/>
          <w:szCs w:val="24"/>
        </w:rPr>
      </w:pPr>
      <w:r>
        <w:t>small business economic issues from a patchwork of state laws.</w:t>
      </w:r>
    </w:p>
    <w:p w14:paraId="580AAE28" w14:textId="77777777" w:rsidR="00EA4937" w:rsidRDefault="00EA4937"/>
    <w:sectPr w:rsidR="00EA4937" w:rsidSect="00406666">
      <w:pgSz w:w="12240" w:h="15840" w:code="1"/>
      <w:pgMar w:top="1440" w:right="1440" w:bottom="1440" w:left="1440" w:header="720" w:footer="72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96F"/>
    <w:multiLevelType w:val="hybridMultilevel"/>
    <w:tmpl w:val="94564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6810D9"/>
    <w:multiLevelType w:val="hybridMultilevel"/>
    <w:tmpl w:val="6A2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46AF9"/>
    <w:multiLevelType w:val="hybridMultilevel"/>
    <w:tmpl w:val="257435C2"/>
    <w:lvl w:ilvl="0" w:tplc="2C4CB0C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AD"/>
    <w:rsid w:val="00032BAD"/>
    <w:rsid w:val="00406666"/>
    <w:rsid w:val="00EA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52EA"/>
  <w15:chartTrackingRefBased/>
  <w15:docId w15:val="{57CF9E7F-852A-493F-B827-9F8687BE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A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Janine (LRC)</dc:creator>
  <cp:keywords/>
  <dc:description/>
  <cp:lastModifiedBy>Coy, Janine (LRC)</cp:lastModifiedBy>
  <cp:revision>1</cp:revision>
  <dcterms:created xsi:type="dcterms:W3CDTF">2025-11-12T14:51:00Z</dcterms:created>
  <dcterms:modified xsi:type="dcterms:W3CDTF">2025-11-12T14:52:00Z</dcterms:modified>
</cp:coreProperties>
</file>