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7D7A" w14:textId="77777777" w:rsidR="00922F43" w:rsidRDefault="00922F43" w:rsidP="00922F43">
      <w:r>
        <w:t>Current Kentucky Audiology Practice Act: Definition of Audiology</w:t>
      </w:r>
    </w:p>
    <w:p w14:paraId="63E8871D" w14:textId="77777777" w:rsidR="00922F43" w:rsidRDefault="00922F43" w:rsidP="00922F43">
      <w:r w:rsidRPr="002D32DD">
        <w:t>"Practice of audiology" means the application of principles, methods, and procedures of measurement, testing, appraisal, prediction, consultation, counseling, and instruction related to hearing and disorders of hearing for the purpose of modifying communicative disorders involving speech, language, auditory behavior, or other aberrant behavior related to hearing loss; planning, directing, conducting, or participating in identification and hearing conservation programs; and habilitative and rehabilitative programs, including hearing aid recommendations and evaluation, prescribing, ordering the use of, selling and fitting hearing instruments, including the selling and fitting of both prescription hearing aids and over-the-counter hearing aids, auditory training, or speech reading;</w:t>
      </w:r>
      <w:r>
        <w:t>”</w:t>
      </w:r>
    </w:p>
    <w:p w14:paraId="7C292467" w14:textId="77777777" w:rsidR="00922F43" w:rsidRDefault="00922F43">
      <w:pPr>
        <w:rPr>
          <w:b/>
          <w:bCs/>
        </w:rPr>
      </w:pPr>
    </w:p>
    <w:p w14:paraId="07206146" w14:textId="7B26020A" w:rsidR="00AD751B" w:rsidRPr="00AD751B" w:rsidRDefault="00AD751B">
      <w:pPr>
        <w:rPr>
          <w:b/>
          <w:bCs/>
        </w:rPr>
      </w:pPr>
      <w:r w:rsidRPr="00AD751B">
        <w:rPr>
          <w:b/>
          <w:bCs/>
        </w:rPr>
        <w:t>Amend KY statute to update so that the Practice of Audiology incudes</w:t>
      </w:r>
      <w:r>
        <w:rPr>
          <w:b/>
          <w:bCs/>
        </w:rPr>
        <w:t xml:space="preserve"> the following:</w:t>
      </w:r>
    </w:p>
    <w:p w14:paraId="4C624556" w14:textId="64F9490B" w:rsidR="00AD751B" w:rsidRPr="005E756D" w:rsidRDefault="00AD751B" w:rsidP="00AD751B">
      <w:pPr>
        <w:pStyle w:val="ListParagraph"/>
        <w:numPr>
          <w:ilvl w:val="0"/>
          <w:numId w:val="2"/>
        </w:numPr>
      </w:pPr>
      <w:r w:rsidRPr="005E756D">
        <w:t>Evaluate, diagnose, manage, and treat auditory or vestibular conditions (1)</w:t>
      </w:r>
    </w:p>
    <w:p w14:paraId="7017E501" w14:textId="4C8B5545" w:rsidR="00AD751B" w:rsidRPr="005E756D" w:rsidRDefault="00AD751B" w:rsidP="00AD751B">
      <w:pPr>
        <w:pStyle w:val="ListParagraph"/>
        <w:numPr>
          <w:ilvl w:val="0"/>
          <w:numId w:val="2"/>
        </w:numPr>
      </w:pPr>
      <w:r w:rsidRPr="005E756D">
        <w:t>Ordering and performing in-office non-radiographic imaging (2)</w:t>
      </w:r>
    </w:p>
    <w:p w14:paraId="61371375" w14:textId="445EB46A" w:rsidR="00AD751B" w:rsidRPr="005E756D" w:rsidRDefault="00AD751B" w:rsidP="00AD751B">
      <w:pPr>
        <w:pStyle w:val="ListParagraph"/>
        <w:numPr>
          <w:ilvl w:val="0"/>
          <w:numId w:val="2"/>
        </w:numPr>
      </w:pPr>
      <w:r w:rsidRPr="005E756D">
        <w:t>Removal of cerumen (3)</w:t>
      </w:r>
    </w:p>
    <w:p w14:paraId="73C5FB59" w14:textId="77777777" w:rsidR="00AD751B" w:rsidRPr="005E756D" w:rsidRDefault="00AD751B" w:rsidP="00AD751B">
      <w:pPr>
        <w:pStyle w:val="ListParagraph"/>
        <w:numPr>
          <w:ilvl w:val="0"/>
          <w:numId w:val="2"/>
        </w:numPr>
      </w:pPr>
      <w:r w:rsidRPr="005E756D">
        <w:t>Removal of foreign bodies (3)</w:t>
      </w:r>
    </w:p>
    <w:p w14:paraId="2330BCF9" w14:textId="1A8A08F7" w:rsidR="00AD751B" w:rsidRPr="005E756D" w:rsidRDefault="00AD751B" w:rsidP="00AD751B">
      <w:pPr>
        <w:pStyle w:val="ListParagraph"/>
        <w:numPr>
          <w:ilvl w:val="0"/>
          <w:numId w:val="2"/>
        </w:numPr>
      </w:pPr>
      <w:r w:rsidRPr="005E756D">
        <w:t>Prescribe, order, sell, dispense, or externally fit a sound processor to a cochlear implant for the correction or relieve of a condition for which cochlear implants are worn (4)</w:t>
      </w:r>
    </w:p>
    <w:p w14:paraId="4BF6A153" w14:textId="2579C5F5" w:rsidR="00AD751B" w:rsidRPr="005E756D" w:rsidRDefault="00AD751B" w:rsidP="00AD751B">
      <w:pPr>
        <w:pStyle w:val="ListParagraph"/>
        <w:numPr>
          <w:ilvl w:val="0"/>
          <w:numId w:val="2"/>
        </w:numPr>
      </w:pPr>
      <w:r w:rsidRPr="005E756D">
        <w:t>Prescribe, order, sell, dispense, or externally fit a sound processor to an osseo-integrated device for the correction or relieve of a condition for which osseo-integrated devices are worn (4)</w:t>
      </w:r>
    </w:p>
    <w:p w14:paraId="60C4C680" w14:textId="492CAECD" w:rsidR="00AD751B" w:rsidRPr="005E756D" w:rsidRDefault="00AD751B" w:rsidP="00AD751B">
      <w:pPr>
        <w:pStyle w:val="ListParagraph"/>
        <w:numPr>
          <w:ilvl w:val="0"/>
          <w:numId w:val="2"/>
        </w:numPr>
      </w:pPr>
      <w:r w:rsidRPr="005E756D">
        <w:t>Conducting health screenings (5)</w:t>
      </w:r>
    </w:p>
    <w:p w14:paraId="22B944CD" w14:textId="46741E55" w:rsidR="00AD751B" w:rsidRPr="005E756D" w:rsidRDefault="00AD751B" w:rsidP="00AD751B">
      <w:pPr>
        <w:pStyle w:val="ListParagraph"/>
        <w:numPr>
          <w:ilvl w:val="0"/>
          <w:numId w:val="2"/>
        </w:numPr>
        <w:rPr>
          <w:i/>
          <w:iCs/>
        </w:rPr>
      </w:pPr>
      <w:r w:rsidRPr="005E756D">
        <w:rPr>
          <w:i/>
          <w:iCs/>
        </w:rPr>
        <w:t>Ordering radiographic imaging as it relates to auditory or vestibular conditions (6)</w:t>
      </w:r>
    </w:p>
    <w:p w14:paraId="7A5DE78C" w14:textId="5434BCC7" w:rsidR="00AD751B" w:rsidRPr="005E756D" w:rsidRDefault="00AD751B" w:rsidP="00AD751B">
      <w:pPr>
        <w:pStyle w:val="ListParagraph"/>
        <w:numPr>
          <w:ilvl w:val="0"/>
          <w:numId w:val="2"/>
        </w:numPr>
        <w:rPr>
          <w:i/>
          <w:iCs/>
        </w:rPr>
      </w:pPr>
      <w:r w:rsidRPr="005E756D">
        <w:rPr>
          <w:i/>
          <w:iCs/>
        </w:rPr>
        <w:t>Ordering cultures and bloodwork (7)</w:t>
      </w:r>
    </w:p>
    <w:p w14:paraId="65A901C3" w14:textId="75DFE86C" w:rsidR="00CB2446" w:rsidRPr="005E756D" w:rsidRDefault="00CB2446" w:rsidP="00AD751B">
      <w:pPr>
        <w:pStyle w:val="ListParagraph"/>
        <w:numPr>
          <w:ilvl w:val="0"/>
          <w:numId w:val="2"/>
        </w:numPr>
        <w:rPr>
          <w:i/>
          <w:iCs/>
        </w:rPr>
      </w:pPr>
      <w:r w:rsidRPr="005E756D">
        <w:rPr>
          <w:i/>
          <w:iCs/>
        </w:rPr>
        <w:t>Prescribing, using, dispensing topical antibiotics to treat conditions of the ear (8)</w:t>
      </w:r>
    </w:p>
    <w:p w14:paraId="4101E342" w14:textId="77777777" w:rsidR="00AD751B" w:rsidRDefault="00AD751B"/>
    <w:p w14:paraId="27449695" w14:textId="063B052C" w:rsidR="00207AC5" w:rsidRDefault="00207AC5"/>
    <w:sectPr w:rsidR="00207A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F137B"/>
    <w:multiLevelType w:val="hybridMultilevel"/>
    <w:tmpl w:val="7F92A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B811B9"/>
    <w:multiLevelType w:val="hybridMultilevel"/>
    <w:tmpl w:val="626E94D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30232434">
    <w:abstractNumId w:val="0"/>
  </w:num>
  <w:num w:numId="2" w16cid:durableId="659894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1B"/>
    <w:rsid w:val="000277C1"/>
    <w:rsid w:val="00207AC5"/>
    <w:rsid w:val="00430425"/>
    <w:rsid w:val="005E756D"/>
    <w:rsid w:val="00922F43"/>
    <w:rsid w:val="009E33FA"/>
    <w:rsid w:val="00AD751B"/>
    <w:rsid w:val="00CB2446"/>
    <w:rsid w:val="00E659DA"/>
    <w:rsid w:val="00FE2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EF6F3"/>
  <w15:chartTrackingRefBased/>
  <w15:docId w15:val="{9FC9799E-2E4E-482C-8CB8-E5598C0C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5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5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5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5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5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5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5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5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5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5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5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5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5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5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5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51B"/>
    <w:rPr>
      <w:rFonts w:eastAsiaTheme="majorEastAsia" w:cstheme="majorBidi"/>
      <w:color w:val="272727" w:themeColor="text1" w:themeTint="D8"/>
    </w:rPr>
  </w:style>
  <w:style w:type="paragraph" w:styleId="Title">
    <w:name w:val="Title"/>
    <w:basedOn w:val="Normal"/>
    <w:next w:val="Normal"/>
    <w:link w:val="TitleChar"/>
    <w:uiPriority w:val="10"/>
    <w:qFormat/>
    <w:rsid w:val="00AD7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5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5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51B"/>
    <w:pPr>
      <w:spacing w:before="160"/>
      <w:jc w:val="center"/>
    </w:pPr>
    <w:rPr>
      <w:i/>
      <w:iCs/>
      <w:color w:val="404040" w:themeColor="text1" w:themeTint="BF"/>
    </w:rPr>
  </w:style>
  <w:style w:type="character" w:customStyle="1" w:styleId="QuoteChar">
    <w:name w:val="Quote Char"/>
    <w:basedOn w:val="DefaultParagraphFont"/>
    <w:link w:val="Quote"/>
    <w:uiPriority w:val="29"/>
    <w:rsid w:val="00AD751B"/>
    <w:rPr>
      <w:i/>
      <w:iCs/>
      <w:color w:val="404040" w:themeColor="text1" w:themeTint="BF"/>
    </w:rPr>
  </w:style>
  <w:style w:type="paragraph" w:styleId="ListParagraph">
    <w:name w:val="List Paragraph"/>
    <w:basedOn w:val="Normal"/>
    <w:uiPriority w:val="34"/>
    <w:qFormat/>
    <w:rsid w:val="00AD751B"/>
    <w:pPr>
      <w:ind w:left="720"/>
      <w:contextualSpacing/>
    </w:pPr>
  </w:style>
  <w:style w:type="character" w:styleId="IntenseEmphasis">
    <w:name w:val="Intense Emphasis"/>
    <w:basedOn w:val="DefaultParagraphFont"/>
    <w:uiPriority w:val="21"/>
    <w:qFormat/>
    <w:rsid w:val="00AD751B"/>
    <w:rPr>
      <w:i/>
      <w:iCs/>
      <w:color w:val="0F4761" w:themeColor="accent1" w:themeShade="BF"/>
    </w:rPr>
  </w:style>
  <w:style w:type="paragraph" w:styleId="IntenseQuote">
    <w:name w:val="Intense Quote"/>
    <w:basedOn w:val="Normal"/>
    <w:next w:val="Normal"/>
    <w:link w:val="IntenseQuoteChar"/>
    <w:uiPriority w:val="30"/>
    <w:qFormat/>
    <w:rsid w:val="00AD7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51B"/>
    <w:rPr>
      <w:i/>
      <w:iCs/>
      <w:color w:val="0F4761" w:themeColor="accent1" w:themeShade="BF"/>
    </w:rPr>
  </w:style>
  <w:style w:type="character" w:styleId="IntenseReference">
    <w:name w:val="Intense Reference"/>
    <w:basedOn w:val="DefaultParagraphFont"/>
    <w:uiPriority w:val="32"/>
    <w:qFormat/>
    <w:rsid w:val="00AD75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1516</Characters>
  <Application>Microsoft Office Word</Application>
  <DocSecurity>0</DocSecurity>
  <Lines>27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Czuhajewski</dc:creator>
  <cp:keywords/>
  <dc:description/>
  <cp:lastModifiedBy>Emily Childers</cp:lastModifiedBy>
  <cp:revision>1</cp:revision>
  <cp:lastPrinted>2025-10-21T12:55:00Z</cp:lastPrinted>
  <dcterms:created xsi:type="dcterms:W3CDTF">2025-10-21T12:55:00Z</dcterms:created>
  <dcterms:modified xsi:type="dcterms:W3CDTF">2025-10-22T01:21:00Z</dcterms:modified>
</cp:coreProperties>
</file>