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79" w:rsidRDefault="001A313E">
      <w:pPr>
        <w:spacing w:after="5" w:line="250" w:lineRule="auto"/>
        <w:ind w:left="7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-50973</wp:posOffset>
            </wp:positionV>
            <wp:extent cx="914400" cy="914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-50973</wp:posOffset>
            </wp:positionV>
            <wp:extent cx="822960" cy="82296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Interim Joint Committee on Health and Welfare and </w:t>
      </w:r>
    </w:p>
    <w:p w:rsidR="00C15279" w:rsidRDefault="001A313E">
      <w:pPr>
        <w:spacing w:after="0" w:line="259" w:lineRule="auto"/>
        <w:ind w:left="-1803" w:right="-2210"/>
        <w:jc w:val="center"/>
      </w:pPr>
      <w:r>
        <w:rPr>
          <w:b/>
        </w:rPr>
        <w:t>Family Services</w:t>
      </w:r>
    </w:p>
    <w:p w:rsidR="00C15279" w:rsidRDefault="001A313E">
      <w:pPr>
        <w:spacing w:after="0" w:line="259" w:lineRule="auto"/>
        <w:ind w:left="-1803" w:right="-2209"/>
        <w:jc w:val="center"/>
      </w:pPr>
      <w:r>
        <w:rPr>
          <w:b/>
        </w:rPr>
        <w:t>Meeting 5 Agenda</w:t>
      </w:r>
    </w:p>
    <w:p w:rsidR="00C15279" w:rsidRDefault="001A313E">
      <w:pPr>
        <w:spacing w:after="0" w:line="259" w:lineRule="auto"/>
        <w:ind w:left="-1803" w:right="-2212"/>
        <w:jc w:val="center"/>
      </w:pPr>
      <w:r>
        <w:rPr>
          <w:b/>
        </w:rPr>
        <w:t>Wednesday, October 17, 2018 10:00 AM</w:t>
      </w:r>
    </w:p>
    <w:p w:rsidR="00C15279" w:rsidRDefault="00AE1777" w:rsidP="00AE1777">
      <w:pPr>
        <w:spacing w:after="5" w:line="250" w:lineRule="auto"/>
        <w:ind w:left="715"/>
        <w:jc w:val="left"/>
      </w:pPr>
      <w:r>
        <w:rPr>
          <w:b/>
        </w:rPr>
        <w:t xml:space="preserve">        </w:t>
      </w:r>
      <w:proofErr w:type="spellStart"/>
      <w:r w:rsidR="001A313E">
        <w:rPr>
          <w:b/>
        </w:rPr>
        <w:t>NKU</w:t>
      </w:r>
      <w:proofErr w:type="spellEnd"/>
      <w:r w:rsidR="001A313E">
        <w:rPr>
          <w:b/>
        </w:rPr>
        <w:t xml:space="preserve"> Health I</w:t>
      </w:r>
      <w:r>
        <w:rPr>
          <w:b/>
        </w:rPr>
        <w:t>nnovation Center, Kenton Drive,</w:t>
      </w:r>
    </w:p>
    <w:p w:rsidR="00C15279" w:rsidRDefault="00AE1777">
      <w:pPr>
        <w:spacing w:after="328" w:line="259" w:lineRule="auto"/>
        <w:ind w:left="-1803" w:right="-2210"/>
        <w:jc w:val="center"/>
      </w:pPr>
      <w:r>
        <w:rPr>
          <w:b/>
        </w:rPr>
        <w:t>Highland Heights, Kentucky</w:t>
      </w:r>
    </w:p>
    <w:p w:rsidR="00C15279" w:rsidRDefault="001A313E">
      <w:pPr>
        <w:numPr>
          <w:ilvl w:val="0"/>
          <w:numId w:val="1"/>
        </w:numPr>
        <w:spacing w:after="83" w:line="250" w:lineRule="auto"/>
        <w:ind w:hanging="271"/>
        <w:jc w:val="left"/>
      </w:pPr>
      <w:r>
        <w:rPr>
          <w:b/>
        </w:rPr>
        <w:t>Call to Order and Roll Call</w:t>
      </w:r>
    </w:p>
    <w:p w:rsidR="00C15279" w:rsidRDefault="001A313E">
      <w:pPr>
        <w:numPr>
          <w:ilvl w:val="0"/>
          <w:numId w:val="1"/>
        </w:numPr>
        <w:spacing w:after="78" w:line="250" w:lineRule="auto"/>
        <w:ind w:hanging="271"/>
        <w:jc w:val="left"/>
      </w:pPr>
      <w:r>
        <w:rPr>
          <w:b/>
        </w:rPr>
        <w:t>Approval of the Minutes of the September 19, 2018 Meeting</w:t>
      </w:r>
    </w:p>
    <w:p w:rsidR="00C15279" w:rsidRDefault="001A313E">
      <w:pPr>
        <w:numPr>
          <w:ilvl w:val="0"/>
          <w:numId w:val="1"/>
        </w:numPr>
        <w:spacing w:after="145" w:line="250" w:lineRule="auto"/>
        <w:ind w:hanging="271"/>
        <w:jc w:val="left"/>
      </w:pPr>
      <w:r>
        <w:rPr>
          <w:b/>
        </w:rPr>
        <w:t>Welcome</w:t>
      </w:r>
    </w:p>
    <w:p w:rsidR="00C15279" w:rsidRDefault="001A313E">
      <w:pPr>
        <w:ind w:left="715"/>
      </w:pPr>
      <w:r>
        <w:t>Ashish Vaidya, President</w:t>
      </w:r>
    </w:p>
    <w:p w:rsidR="00C15279" w:rsidRDefault="001A313E">
      <w:pPr>
        <w:ind w:left="715"/>
      </w:pPr>
      <w:r>
        <w:t>Northern Kentucky University</w:t>
      </w:r>
    </w:p>
    <w:p w:rsidR="00C15279" w:rsidRDefault="001A313E">
      <w:pPr>
        <w:numPr>
          <w:ilvl w:val="0"/>
          <w:numId w:val="1"/>
        </w:numPr>
        <w:spacing w:after="143" w:line="250" w:lineRule="auto"/>
        <w:ind w:hanging="271"/>
        <w:jc w:val="left"/>
      </w:pPr>
      <w:r>
        <w:rPr>
          <w:b/>
        </w:rPr>
        <w:t>Overview of the Institute for Health Innovation</w:t>
      </w:r>
    </w:p>
    <w:p w:rsidR="0080014B" w:rsidRDefault="001A313E">
      <w:pPr>
        <w:ind w:left="715"/>
      </w:pPr>
      <w:r>
        <w:t xml:space="preserve">Valerie </w:t>
      </w:r>
      <w:proofErr w:type="spellStart"/>
      <w:r>
        <w:t>Hardcastle</w:t>
      </w:r>
      <w:proofErr w:type="spellEnd"/>
      <w:r>
        <w:t xml:space="preserve">, Vice President for Health Innovation, and </w:t>
      </w:r>
      <w:r w:rsidR="0080014B">
        <w:t xml:space="preserve"> </w:t>
      </w:r>
    </w:p>
    <w:p w:rsidR="00C15279" w:rsidRDefault="001A313E">
      <w:pPr>
        <w:ind w:left="715"/>
      </w:pPr>
      <w:r>
        <w:t>St. Elizabeth Executive Director of the Institute for Health Innovation</w:t>
      </w:r>
    </w:p>
    <w:p w:rsidR="00C15279" w:rsidRDefault="001A313E">
      <w:pPr>
        <w:spacing w:after="100"/>
        <w:ind w:left="715"/>
      </w:pPr>
      <w:r>
        <w:t>Northern Kentucky University</w:t>
      </w:r>
    </w:p>
    <w:p w:rsidR="00C15279" w:rsidRDefault="001A313E">
      <w:pPr>
        <w:ind w:left="715"/>
      </w:pPr>
      <w:r>
        <w:t xml:space="preserve">Sarah </w:t>
      </w:r>
      <w:proofErr w:type="spellStart"/>
      <w:r>
        <w:t>Giolando</w:t>
      </w:r>
      <w:proofErr w:type="spellEnd"/>
      <w:r>
        <w:t>, Chief Strategy Officer</w:t>
      </w:r>
    </w:p>
    <w:p w:rsidR="00C15279" w:rsidRDefault="001A313E">
      <w:pPr>
        <w:ind w:left="715"/>
      </w:pPr>
      <w:r>
        <w:t>St. Elizabeth Healthcare</w:t>
      </w:r>
    </w:p>
    <w:p w:rsidR="00C15279" w:rsidRDefault="001A313E">
      <w:pPr>
        <w:numPr>
          <w:ilvl w:val="0"/>
          <w:numId w:val="1"/>
        </w:numPr>
        <w:spacing w:after="145" w:line="250" w:lineRule="auto"/>
        <w:ind w:hanging="271"/>
        <w:jc w:val="left"/>
      </w:pPr>
      <w:r>
        <w:rPr>
          <w:b/>
        </w:rPr>
        <w:t>Patient No. 1 and the Cancer Trial that Just Might Change Everything</w:t>
      </w:r>
    </w:p>
    <w:p w:rsidR="0080014B" w:rsidRDefault="001A313E" w:rsidP="0080014B">
      <w:pPr>
        <w:spacing w:after="120"/>
        <w:ind w:left="715" w:right="51"/>
        <w:jc w:val="left"/>
      </w:pPr>
      <w:r>
        <w:t xml:space="preserve">Ray </w:t>
      </w:r>
      <w:proofErr w:type="spellStart"/>
      <w:r>
        <w:t>Takigiku</w:t>
      </w:r>
      <w:proofErr w:type="spellEnd"/>
      <w:r>
        <w:t>, Ph</w:t>
      </w:r>
      <w:r w:rsidR="0080014B">
        <w:t xml:space="preserve">D, President and CEO </w:t>
      </w:r>
      <w:r w:rsidR="008B0AE1">
        <w:br/>
      </w:r>
      <w:proofErr w:type="spellStart"/>
      <w:r w:rsidR="0080014B">
        <w:t>Bexion</w:t>
      </w:r>
      <w:proofErr w:type="spellEnd"/>
      <w:r w:rsidR="0080014B">
        <w:t xml:space="preserve"> P</w:t>
      </w:r>
      <w:r>
        <w:t>harmaceuticals</w:t>
      </w:r>
    </w:p>
    <w:p w:rsidR="0080014B" w:rsidRDefault="0080014B" w:rsidP="0080014B">
      <w:pPr>
        <w:spacing w:after="120"/>
        <w:ind w:left="715" w:right="51"/>
        <w:jc w:val="left"/>
      </w:pPr>
      <w:r>
        <w:t xml:space="preserve">John L. </w:t>
      </w:r>
      <w:proofErr w:type="spellStart"/>
      <w:r>
        <w:t>Villano</w:t>
      </w:r>
      <w:proofErr w:type="spellEnd"/>
      <w:r>
        <w:t>, MD, PhD</w:t>
      </w:r>
      <w:r>
        <w:br/>
        <w:t>Director of Clinical Neuro-Oncology</w:t>
      </w:r>
      <w:r>
        <w:br/>
        <w:t>Professor, Departments of Medicine, Neurosurgery, and Neurology</w:t>
      </w:r>
      <w:r>
        <w:br/>
        <w:t>University of Kentucky</w:t>
      </w:r>
    </w:p>
    <w:p w:rsidR="00C15279" w:rsidRDefault="001A313E">
      <w:pPr>
        <w:numPr>
          <w:ilvl w:val="0"/>
          <w:numId w:val="1"/>
        </w:numPr>
        <w:spacing w:after="5" w:line="250" w:lineRule="auto"/>
        <w:ind w:hanging="271"/>
        <w:jc w:val="left"/>
      </w:pPr>
      <w:r>
        <w:rPr>
          <w:b/>
        </w:rPr>
        <w:t xml:space="preserve">Baby Steps and Beyond: A Regional Plan for Pregnant Moms and Babies with </w:t>
      </w:r>
    </w:p>
    <w:p w:rsidR="00C15279" w:rsidRDefault="00EC4F75">
      <w:pPr>
        <w:spacing w:after="100" w:line="250" w:lineRule="auto"/>
        <w:ind w:left="295"/>
        <w:jc w:val="left"/>
      </w:pPr>
      <w:r>
        <w:rPr>
          <w:b/>
        </w:rPr>
        <w:t>Substance U</w:t>
      </w:r>
      <w:r w:rsidR="001A313E">
        <w:rPr>
          <w:b/>
        </w:rPr>
        <w:t>se Disorder</w:t>
      </w:r>
    </w:p>
    <w:p w:rsidR="00C15279" w:rsidRDefault="001A313E">
      <w:pPr>
        <w:ind w:left="715"/>
      </w:pPr>
      <w:r>
        <w:t xml:space="preserve">Roseanne </w:t>
      </w:r>
      <w:proofErr w:type="spellStart"/>
      <w:r>
        <w:t>Nields</w:t>
      </w:r>
      <w:proofErr w:type="spellEnd"/>
      <w:r>
        <w:t>, Vice President, Planning and Government Relations</w:t>
      </w:r>
    </w:p>
    <w:p w:rsidR="00C15279" w:rsidRDefault="001A313E">
      <w:pPr>
        <w:spacing w:after="100"/>
        <w:ind w:left="715"/>
      </w:pPr>
      <w:r>
        <w:t>St. Elizabeth Healthcare</w:t>
      </w:r>
    </w:p>
    <w:p w:rsidR="00C15279" w:rsidRDefault="001A313E">
      <w:pPr>
        <w:ind w:left="715"/>
      </w:pPr>
      <w:r>
        <w:t xml:space="preserve">Teresa </w:t>
      </w:r>
      <w:proofErr w:type="spellStart"/>
      <w:r>
        <w:t>Koeller</w:t>
      </w:r>
      <w:proofErr w:type="spellEnd"/>
      <w:r>
        <w:t>, MD</w:t>
      </w:r>
    </w:p>
    <w:p w:rsidR="00C15279" w:rsidRDefault="001A313E" w:rsidP="000656ED">
      <w:pPr>
        <w:spacing w:after="100"/>
        <w:ind w:left="715"/>
        <w:jc w:val="left"/>
      </w:pPr>
      <w:r>
        <w:t xml:space="preserve">St. Elizabeth Physicians </w:t>
      </w:r>
      <w:r w:rsidR="000656ED">
        <w:br/>
      </w:r>
      <w:r>
        <w:t>Journey Recovery Center</w:t>
      </w:r>
    </w:p>
    <w:p w:rsidR="00C15279" w:rsidRDefault="001A313E">
      <w:pPr>
        <w:ind w:left="715"/>
      </w:pPr>
      <w:proofErr w:type="spellStart"/>
      <w:r>
        <w:t>Ellee</w:t>
      </w:r>
      <w:proofErr w:type="spellEnd"/>
      <w:r>
        <w:t xml:space="preserve"> Humphrey, </w:t>
      </w:r>
      <w:proofErr w:type="spellStart"/>
      <w:r w:rsidR="000656ED">
        <w:t>DNP</w:t>
      </w:r>
      <w:proofErr w:type="spellEnd"/>
      <w:r w:rsidR="000656ED">
        <w:t xml:space="preserve">, </w:t>
      </w:r>
      <w:r>
        <w:t>Director, Women's and Children's Services</w:t>
      </w:r>
    </w:p>
    <w:p w:rsidR="00C15279" w:rsidRDefault="001A313E">
      <w:pPr>
        <w:spacing w:after="100"/>
        <w:ind w:left="715"/>
      </w:pPr>
      <w:r>
        <w:t>St. Elizabeth Healthcare</w:t>
      </w:r>
    </w:p>
    <w:p w:rsidR="00C15279" w:rsidRDefault="001A313E">
      <w:pPr>
        <w:ind w:left="715"/>
      </w:pPr>
      <w:r>
        <w:t>Sara Hamilton, Director, Planning and Program Development</w:t>
      </w:r>
    </w:p>
    <w:p w:rsidR="00C15279" w:rsidRDefault="001A313E">
      <w:pPr>
        <w:spacing w:after="100"/>
        <w:ind w:left="715"/>
      </w:pPr>
      <w:r>
        <w:t>St. Elizabeth Healthcare</w:t>
      </w:r>
    </w:p>
    <w:p w:rsidR="000656ED" w:rsidRDefault="000656ED">
      <w:pPr>
        <w:ind w:left="715"/>
      </w:pPr>
    </w:p>
    <w:p w:rsidR="00C15279" w:rsidRDefault="001A313E">
      <w:pPr>
        <w:ind w:left="715"/>
      </w:pPr>
      <w:r>
        <w:lastRenderedPageBreak/>
        <w:t>Tasha Brown, Community Member</w:t>
      </w:r>
    </w:p>
    <w:p w:rsidR="00C15279" w:rsidRDefault="001A313E">
      <w:pPr>
        <w:ind w:left="715"/>
      </w:pPr>
      <w:r>
        <w:t>St. Elizabeth Healthcare Baby Steps Program Participant</w:t>
      </w:r>
    </w:p>
    <w:p w:rsidR="00C15279" w:rsidRDefault="001A313E">
      <w:pPr>
        <w:spacing w:after="94" w:line="250" w:lineRule="auto"/>
        <w:ind w:left="10"/>
        <w:jc w:val="left"/>
      </w:pPr>
      <w:r>
        <w:rPr>
          <w:b/>
        </w:rPr>
        <w:t>7. Consideration of Referred Administrative Regulations</w:t>
      </w:r>
    </w:p>
    <w:p w:rsidR="00C15279" w:rsidRDefault="00DA1D6B">
      <w:pPr>
        <w:spacing w:after="5" w:line="250" w:lineRule="auto"/>
        <w:ind w:left="715"/>
        <w:jc w:val="left"/>
      </w:pPr>
      <w:hyperlink r:id="rId9">
        <w:r w:rsidR="001A313E">
          <w:rPr>
            <w:b/>
          </w:rPr>
          <w:t xml:space="preserve">201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020:490 Proposed</w:t>
        </w:r>
      </w:hyperlink>
    </w:p>
    <w:p w:rsidR="00C15279" w:rsidRDefault="001A313E">
      <w:pPr>
        <w:spacing w:after="181"/>
        <w:ind w:left="1090"/>
      </w:pPr>
      <w:r>
        <w:t>Licensed practical nurse infusion therapy scope of practice</w:t>
      </w:r>
    </w:p>
    <w:p w:rsidR="00C15279" w:rsidRDefault="00DA1D6B">
      <w:pPr>
        <w:spacing w:after="5" w:line="250" w:lineRule="auto"/>
        <w:ind w:left="715"/>
        <w:jc w:val="left"/>
      </w:pPr>
      <w:hyperlink r:id="rId10">
        <w:r w:rsidR="001A313E">
          <w:rPr>
            <w:b/>
          </w:rPr>
          <w:t xml:space="preserve">201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022:020 Proposed</w:t>
        </w:r>
      </w:hyperlink>
    </w:p>
    <w:p w:rsidR="00C15279" w:rsidRDefault="001A313E">
      <w:pPr>
        <w:ind w:left="1090"/>
      </w:pPr>
      <w:r>
        <w:t>Eligibility and credentialing procedure</w:t>
      </w:r>
    </w:p>
    <w:p w:rsidR="00C15279" w:rsidRDefault="00DA1D6B">
      <w:pPr>
        <w:spacing w:after="5" w:line="250" w:lineRule="auto"/>
        <w:ind w:left="715"/>
        <w:jc w:val="left"/>
      </w:pPr>
      <w:hyperlink r:id="rId11">
        <w:r w:rsidR="001A313E">
          <w:rPr>
            <w:b/>
          </w:rPr>
          <w:t xml:space="preserve">201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022:040 Proposed</w:t>
        </w:r>
      </w:hyperlink>
    </w:p>
    <w:p w:rsidR="001A313E" w:rsidRDefault="001A313E" w:rsidP="001A313E">
      <w:pPr>
        <w:ind w:left="1065" w:right="696" w:firstLine="0"/>
        <w:jc w:val="left"/>
      </w:pPr>
      <w:r>
        <w:t>Procedure for renewal or reinstatement of a credential for a physical therapist or a physical therapist assistant</w:t>
      </w:r>
    </w:p>
    <w:p w:rsidR="00C15279" w:rsidRDefault="00DA1D6B" w:rsidP="001A313E">
      <w:pPr>
        <w:ind w:left="720" w:right="696" w:firstLine="0"/>
        <w:jc w:val="left"/>
      </w:pPr>
      <w:hyperlink r:id="rId12">
        <w:r w:rsidR="001A313E">
          <w:rPr>
            <w:b/>
          </w:rPr>
          <w:t xml:space="preserve">201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022:170 Proposed</w:t>
        </w:r>
      </w:hyperlink>
    </w:p>
    <w:p w:rsidR="00C15279" w:rsidRDefault="001A313E">
      <w:pPr>
        <w:ind w:left="1090"/>
      </w:pPr>
      <w:r>
        <w:t>Physical Therapy Compact Commission</w:t>
      </w:r>
    </w:p>
    <w:p w:rsidR="00C15279" w:rsidRDefault="00DA1D6B">
      <w:pPr>
        <w:spacing w:after="5" w:line="250" w:lineRule="auto"/>
        <w:ind w:left="715"/>
        <w:jc w:val="left"/>
      </w:pPr>
      <w:hyperlink r:id="rId13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010:051 Proposed</w:t>
        </w:r>
      </w:hyperlink>
    </w:p>
    <w:p w:rsidR="00C15279" w:rsidRDefault="001A313E">
      <w:pPr>
        <w:ind w:left="1090"/>
      </w:pPr>
      <w:r>
        <w:t xml:space="preserve">Repeal of 902 </w:t>
      </w:r>
      <w:proofErr w:type="spellStart"/>
      <w:r>
        <w:t>KAR</w:t>
      </w:r>
      <w:proofErr w:type="spellEnd"/>
      <w:r>
        <w:t xml:space="preserve"> 10:050</w:t>
      </w:r>
    </w:p>
    <w:p w:rsidR="00C15279" w:rsidRDefault="00DA1D6B">
      <w:pPr>
        <w:spacing w:after="5" w:line="250" w:lineRule="auto"/>
        <w:ind w:left="715"/>
        <w:jc w:val="left"/>
      </w:pPr>
      <w:hyperlink r:id="rId14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020:008 Emergency</w:t>
        </w:r>
      </w:hyperlink>
    </w:p>
    <w:p w:rsidR="00C15279" w:rsidRDefault="001A313E">
      <w:pPr>
        <w:ind w:left="1090"/>
      </w:pPr>
      <w:r>
        <w:t>License procedures and fee schedule</w:t>
      </w:r>
    </w:p>
    <w:p w:rsidR="00C15279" w:rsidRDefault="00DA1D6B">
      <w:pPr>
        <w:spacing w:after="5" w:line="250" w:lineRule="auto"/>
        <w:ind w:left="715"/>
        <w:jc w:val="left"/>
      </w:pPr>
      <w:hyperlink r:id="rId15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020:251 Proposed</w:t>
        </w:r>
      </w:hyperlink>
    </w:p>
    <w:p w:rsidR="00C15279" w:rsidRDefault="001A313E">
      <w:pPr>
        <w:ind w:left="1090"/>
      </w:pPr>
      <w:r>
        <w:t xml:space="preserve">Repeal of 902 </w:t>
      </w:r>
      <w:proofErr w:type="spellStart"/>
      <w:r>
        <w:t>KAR</w:t>
      </w:r>
      <w:proofErr w:type="spellEnd"/>
      <w:r>
        <w:t xml:space="preserve"> 20:250</w:t>
      </w:r>
    </w:p>
    <w:p w:rsidR="00C15279" w:rsidRDefault="00DA1D6B">
      <w:pPr>
        <w:spacing w:after="5" w:line="250" w:lineRule="auto"/>
        <w:ind w:left="715"/>
        <w:jc w:val="left"/>
      </w:pPr>
      <w:hyperlink r:id="rId16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020:260 Proposed</w:t>
        </w:r>
      </w:hyperlink>
    </w:p>
    <w:p w:rsidR="00C15279" w:rsidRDefault="001A313E">
      <w:pPr>
        <w:ind w:left="1090"/>
      </w:pPr>
      <w:r>
        <w:t>Hospital-owned pain management clinics</w:t>
      </w:r>
    </w:p>
    <w:p w:rsidR="00C15279" w:rsidRDefault="00DA1D6B">
      <w:pPr>
        <w:spacing w:after="5" w:line="250" w:lineRule="auto"/>
        <w:ind w:left="715"/>
        <w:jc w:val="left"/>
      </w:pPr>
      <w:hyperlink r:id="rId17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020:275 Proposed</w:t>
        </w:r>
      </w:hyperlink>
    </w:p>
    <w:p w:rsidR="00C15279" w:rsidRDefault="001A313E">
      <w:pPr>
        <w:ind w:left="1090"/>
      </w:pPr>
      <w:r>
        <w:t>Freestanding or mobile technology</w:t>
      </w:r>
    </w:p>
    <w:p w:rsidR="00C15279" w:rsidRDefault="00DA1D6B">
      <w:pPr>
        <w:spacing w:after="5" w:line="250" w:lineRule="auto"/>
        <w:ind w:left="715"/>
        <w:jc w:val="left"/>
      </w:pPr>
      <w:hyperlink r:id="rId18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020:401 Emergency</w:t>
        </w:r>
      </w:hyperlink>
    </w:p>
    <w:p w:rsidR="00C15279" w:rsidRDefault="001A313E">
      <w:pPr>
        <w:ind w:left="1090"/>
      </w:pPr>
      <w:r>
        <w:t xml:space="preserve">Repeal of 902 </w:t>
      </w:r>
      <w:proofErr w:type="spellStart"/>
      <w:r>
        <w:t>KAR</w:t>
      </w:r>
      <w:proofErr w:type="spellEnd"/>
      <w:r>
        <w:t xml:space="preserve"> 20:058, 902 </w:t>
      </w:r>
      <w:proofErr w:type="spellStart"/>
      <w:r>
        <w:t>KAR</w:t>
      </w:r>
      <w:proofErr w:type="spellEnd"/>
      <w:r>
        <w:t xml:space="preserve"> 20:145, 902 </w:t>
      </w:r>
      <w:proofErr w:type="spellStart"/>
      <w:r>
        <w:t>KAR</w:t>
      </w:r>
      <w:proofErr w:type="spellEnd"/>
      <w:r>
        <w:t xml:space="preserve"> 20:190, 902 </w:t>
      </w:r>
      <w:proofErr w:type="spellStart"/>
      <w:r>
        <w:t>KAR</w:t>
      </w:r>
      <w:proofErr w:type="spellEnd"/>
      <w:r>
        <w:t xml:space="preserve"> 20:400</w:t>
      </w:r>
    </w:p>
    <w:p w:rsidR="00C15279" w:rsidRDefault="00DA1D6B">
      <w:pPr>
        <w:spacing w:after="5" w:line="250" w:lineRule="auto"/>
        <w:ind w:left="715"/>
        <w:jc w:val="left"/>
      </w:pPr>
      <w:hyperlink r:id="rId19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045:160 Proposed</w:t>
        </w:r>
      </w:hyperlink>
    </w:p>
    <w:p w:rsidR="00C15279" w:rsidRDefault="001A313E">
      <w:pPr>
        <w:ind w:left="1090"/>
      </w:pPr>
      <w:r>
        <w:t>Kentucky food processing, packaging, storage, and distribution operations</w:t>
      </w:r>
    </w:p>
    <w:p w:rsidR="00C15279" w:rsidRDefault="00DA1D6B">
      <w:pPr>
        <w:spacing w:after="5" w:line="250" w:lineRule="auto"/>
        <w:ind w:left="715"/>
        <w:jc w:val="left"/>
      </w:pPr>
      <w:hyperlink r:id="rId20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047:071 Proposed</w:t>
        </w:r>
      </w:hyperlink>
    </w:p>
    <w:p w:rsidR="00C15279" w:rsidRDefault="001A313E">
      <w:pPr>
        <w:ind w:left="1090"/>
      </w:pPr>
      <w:r>
        <w:t xml:space="preserve">Repeal of 902 </w:t>
      </w:r>
      <w:proofErr w:type="spellStart"/>
      <w:r>
        <w:t>KAR</w:t>
      </w:r>
      <w:proofErr w:type="spellEnd"/>
      <w:r>
        <w:t xml:space="preserve"> 47:040, 902 </w:t>
      </w:r>
      <w:proofErr w:type="spellStart"/>
      <w:r>
        <w:t>KAR</w:t>
      </w:r>
      <w:proofErr w:type="spellEnd"/>
      <w:r>
        <w:t xml:space="preserve"> 47:050, 902 </w:t>
      </w:r>
      <w:proofErr w:type="spellStart"/>
      <w:r>
        <w:t>KAR</w:t>
      </w:r>
      <w:proofErr w:type="spellEnd"/>
      <w:r>
        <w:t xml:space="preserve"> 47:060, and 902 </w:t>
      </w:r>
      <w:proofErr w:type="spellStart"/>
      <w:r>
        <w:t>KAR</w:t>
      </w:r>
      <w:proofErr w:type="spellEnd"/>
      <w:r>
        <w:t xml:space="preserve"> 47:0070</w:t>
      </w:r>
    </w:p>
    <w:p w:rsidR="00C15279" w:rsidRDefault="00DA1D6B">
      <w:pPr>
        <w:spacing w:after="5" w:line="250" w:lineRule="auto"/>
        <w:ind w:left="1065" w:right="4289" w:hanging="360"/>
        <w:jc w:val="left"/>
      </w:pPr>
      <w:hyperlink r:id="rId21">
        <w:r w:rsidR="001A313E">
          <w:rPr>
            <w:b/>
          </w:rPr>
          <w:t xml:space="preserve">902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055:011 Emergency </w:t>
        </w:r>
      </w:hyperlink>
      <w:r w:rsidR="001A313E">
        <w:t xml:space="preserve">Repeal of 902 </w:t>
      </w:r>
      <w:proofErr w:type="spellStart"/>
      <w:r w:rsidR="001A313E">
        <w:t>KAR</w:t>
      </w:r>
      <w:proofErr w:type="spellEnd"/>
      <w:r w:rsidR="001A313E">
        <w:t xml:space="preserve"> 55:010</w:t>
      </w:r>
    </w:p>
    <w:p w:rsidR="00C15279" w:rsidRDefault="00DA1D6B">
      <w:pPr>
        <w:spacing w:after="5" w:line="250" w:lineRule="auto"/>
        <w:ind w:left="715"/>
        <w:jc w:val="left"/>
      </w:pPr>
      <w:hyperlink r:id="rId22">
        <w:r w:rsidR="001A313E">
          <w:rPr>
            <w:b/>
          </w:rPr>
          <w:t xml:space="preserve">906 </w:t>
        </w:r>
        <w:proofErr w:type="spellStart"/>
        <w:r w:rsidR="001A313E">
          <w:rPr>
            <w:b/>
          </w:rPr>
          <w:t>KAR</w:t>
        </w:r>
        <w:proofErr w:type="spellEnd"/>
        <w:r w:rsidR="001A313E">
          <w:rPr>
            <w:b/>
          </w:rPr>
          <w:t xml:space="preserve"> 001:071 Emergency</w:t>
        </w:r>
      </w:hyperlink>
    </w:p>
    <w:p w:rsidR="00C15279" w:rsidRDefault="001A313E" w:rsidP="001A313E">
      <w:pPr>
        <w:spacing w:after="120"/>
        <w:ind w:left="0" w:right="1315" w:firstLine="1080"/>
        <w:rPr>
          <w:b/>
        </w:rPr>
      </w:pPr>
      <w:r>
        <w:t xml:space="preserve">Repeal of 906 </w:t>
      </w:r>
      <w:proofErr w:type="spellStart"/>
      <w:r>
        <w:t>KAR</w:t>
      </w:r>
      <w:proofErr w:type="spellEnd"/>
      <w:r>
        <w:t xml:space="preserve"> 1:050, 906 </w:t>
      </w:r>
      <w:proofErr w:type="spellStart"/>
      <w:r>
        <w:t>KAR</w:t>
      </w:r>
      <w:proofErr w:type="spellEnd"/>
      <w:r>
        <w:t xml:space="preserve"> 1:060, and 906 </w:t>
      </w:r>
      <w:proofErr w:type="spellStart"/>
      <w:r>
        <w:t>KAR</w:t>
      </w:r>
      <w:proofErr w:type="spellEnd"/>
      <w:r>
        <w:t xml:space="preserve"> 1:070</w:t>
      </w:r>
      <w:r>
        <w:br/>
      </w:r>
      <w:r>
        <w:rPr>
          <w:b/>
        </w:rPr>
        <w:t>8. Adjournment</w:t>
      </w:r>
    </w:p>
    <w:bookmarkStart w:id="0" w:name="_GoBack"/>
    <w:bookmarkEnd w:id="0"/>
    <w:p w:rsidR="00C15279" w:rsidRDefault="001A313E" w:rsidP="001A313E">
      <w:pPr>
        <w:spacing w:after="0" w:line="259" w:lineRule="auto"/>
        <w:ind w:left="0" w:right="-3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2965" cy="12700"/>
                <wp:effectExtent l="0" t="0" r="0" b="0"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2700"/>
                          <a:chOff x="0" y="0"/>
                          <a:chExt cx="5942965" cy="1270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942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0CB72" id="Group 884" o:spid="_x0000_s1026" style="width:467.95pt;height:1pt;mso-position-horizontal-relative:char;mso-position-vertical-relative:line" coordsize="594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">
                <v:shape id="Shape 67" o:spid="_x0000_s1027" style="position:absolute;width:59429;height:0;visibility:visible;mso-wrap-style:square;v-text-anchor:top" coordsize="5942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fMMA&#10;AADbAAAADwAAAGRycy9kb3ducmV2LnhtbESP3WrCQBSE7wu+w3KE3tWNUlKJriIRQXpRW+sDHLLH&#10;JJg9G3c3P337rlDo5TAz3zDr7Wga0ZPztWUF81kCgriwuuZSweX78LIE4QOyxsYyKfghD9vN5GmN&#10;mbYDf1F/DqWIEPYZKqhCaDMpfVGRQT+zLXH0rtYZDFG6UmqHQ4SbRi6SJJUGa44LFbaUV1Tczp1R&#10;cB9P7we6fDq/X9pX/MC86Xa5Us/TcbcCEWgM/+G/9lErSN/g8S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OfMMAAADbAAAADwAAAAAAAAAAAAAAAACYAgAAZHJzL2Rv&#10;d25yZXYueG1sUEsFBgAAAAAEAAQA9QAAAIgDAAAAAA==&#10;" path="m,l5942965,e" filled="f" strokeweight="1pt">
                  <v:stroke miterlimit="83231f" joinstyle="miter"/>
                  <v:path arrowok="t" textboxrect="0,0,5942965,0"/>
                </v:shape>
                <w10:anchorlock/>
              </v:group>
            </w:pict>
          </mc:Fallback>
        </mc:AlternateContent>
      </w:r>
    </w:p>
    <w:p w:rsidR="00C15279" w:rsidRDefault="001A313E">
      <w:pPr>
        <w:spacing w:after="44" w:line="259" w:lineRule="auto"/>
        <w:ind w:left="715"/>
        <w:jc w:val="left"/>
      </w:pPr>
      <w:r>
        <w:rPr>
          <w:sz w:val="16"/>
        </w:rPr>
        <w:t>Committee meeting materials may be accessed online at http://www.lrc.ky.gov/CommitteeMeetingDocuments/7</w:t>
      </w:r>
    </w:p>
    <w:p w:rsidR="00C15279" w:rsidRDefault="001A313E">
      <w:pPr>
        <w:spacing w:after="164" w:line="259" w:lineRule="auto"/>
        <w:ind w:left="406"/>
        <w:jc w:val="center"/>
      </w:pPr>
      <w:r>
        <w:rPr>
          <w:sz w:val="20"/>
        </w:rPr>
        <w:t>Page 2 of 2</w:t>
      </w:r>
    </w:p>
    <w:sectPr w:rsidR="00C15279">
      <w:footerReference w:type="default" r:id="rId23"/>
      <w:pgSz w:w="12240" w:h="15840"/>
      <w:pgMar w:top="798" w:right="1839" w:bottom="82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3E" w:rsidRDefault="001A313E" w:rsidP="001A313E">
      <w:pPr>
        <w:spacing w:after="0" w:line="240" w:lineRule="auto"/>
      </w:pPr>
      <w:r>
        <w:separator/>
      </w:r>
    </w:p>
  </w:endnote>
  <w:endnote w:type="continuationSeparator" w:id="0">
    <w:p w:rsidR="001A313E" w:rsidRDefault="001A313E" w:rsidP="001A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3E" w:rsidRDefault="001A3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3E" w:rsidRDefault="001A313E" w:rsidP="001A313E">
      <w:pPr>
        <w:spacing w:after="0" w:line="240" w:lineRule="auto"/>
      </w:pPr>
      <w:r>
        <w:separator/>
      </w:r>
    </w:p>
  </w:footnote>
  <w:footnote w:type="continuationSeparator" w:id="0">
    <w:p w:rsidR="001A313E" w:rsidRDefault="001A313E" w:rsidP="001A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0AA6"/>
    <w:multiLevelType w:val="hybridMultilevel"/>
    <w:tmpl w:val="8AF448BA"/>
    <w:lvl w:ilvl="0" w:tplc="8AD22A72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A58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A392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E217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799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4C5E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46BD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C54F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6D95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79"/>
    <w:rsid w:val="000656ED"/>
    <w:rsid w:val="001214CD"/>
    <w:rsid w:val="001A313E"/>
    <w:rsid w:val="0080014B"/>
    <w:rsid w:val="008B0AE1"/>
    <w:rsid w:val="00AE1777"/>
    <w:rsid w:val="00C15279"/>
    <w:rsid w:val="00DA1D6B"/>
    <w:rsid w:val="00EB313E"/>
    <w:rsid w:val="00E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96889C-7BD6-42DE-B4E3-562C8F30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7" w:lineRule="auto"/>
      <w:ind w:left="730" w:hanging="10"/>
      <w:jc w:val="both"/>
    </w:pPr>
    <w:rPr>
      <w:rFonts w:ascii="Segoe UI" w:eastAsia="Segoe UI" w:hAnsi="Segoe UI" w:cs="Segoe U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3E"/>
    <w:rPr>
      <w:rFonts w:ascii="Segoe UI" w:eastAsia="Segoe UI" w:hAnsi="Segoe UI" w:cs="Segoe U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A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3E"/>
    <w:rPr>
      <w:rFonts w:ascii="Segoe UI" w:eastAsia="Segoe UI" w:hAnsi="Segoe UI" w:cs="Segoe U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7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77"/>
    <w:rPr>
      <w:rFonts w:ascii="Segoe UI" w:eastAsia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lrc.ky.gov/kar/title902.htm" TargetMode="External"/><Relationship Id="rId18" Type="http://schemas.openxmlformats.org/officeDocument/2006/relationships/hyperlink" Target="http://www.lrc.ky.gov/kar/title9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rc.ky.gov/kar/title902.ht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lrc.ky.gov/kar/title201.htm" TargetMode="External"/><Relationship Id="rId17" Type="http://schemas.openxmlformats.org/officeDocument/2006/relationships/hyperlink" Target="http://www.lrc.ky.gov/kar/title90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rc.ky.gov/kar/title902.htm" TargetMode="External"/><Relationship Id="rId20" Type="http://schemas.openxmlformats.org/officeDocument/2006/relationships/hyperlink" Target="http://www.lrc.ky.gov/kar/title90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c.ky.gov/kar/title201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rc.ky.gov/kar/title902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rc.ky.gov/kar/title201.htm" TargetMode="External"/><Relationship Id="rId19" Type="http://schemas.openxmlformats.org/officeDocument/2006/relationships/hyperlink" Target="http://www.lrc.ky.gov/kar/title9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c.ky.gov/kar/title201.htm" TargetMode="External"/><Relationship Id="rId14" Type="http://schemas.openxmlformats.org/officeDocument/2006/relationships/hyperlink" Target="http://www.lrc.ky.gov/kar/title902.htm" TargetMode="External"/><Relationship Id="rId22" Type="http://schemas.openxmlformats.org/officeDocument/2006/relationships/hyperlink" Target="http://www.lrc.ky.gov/kar/title9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Gina (LRC)</dc:creator>
  <cp:keywords/>
  <cp:lastModifiedBy>Rigsby, Gina (LRC)</cp:lastModifiedBy>
  <cp:revision>9</cp:revision>
  <cp:lastPrinted>2018-10-16T18:51:00Z</cp:lastPrinted>
  <dcterms:created xsi:type="dcterms:W3CDTF">2018-10-09T14:54:00Z</dcterms:created>
  <dcterms:modified xsi:type="dcterms:W3CDTF">2018-10-16T18:51:00Z</dcterms:modified>
</cp:coreProperties>
</file>