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C571B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Judiciary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C571B7">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C571B7">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C571B7">
        <w:rPr>
          <w:rFonts w:ascii="Times New Roman" w:hAnsi="Times New Roman"/>
        </w:rPr>
        <w:t>July 7,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C571B7">
        <w:t>2nd</w:t>
      </w:r>
      <w:r>
        <w:t xml:space="preserve"> meeting of the </w:t>
      </w:r>
      <w:bookmarkStart w:id="6" w:name="cmte2"/>
      <w:bookmarkEnd w:id="6"/>
      <w:r w:rsidR="00C571B7">
        <w:t>Interim Joint Committee on Judiciary</w:t>
      </w:r>
      <w:r>
        <w:t xml:space="preserve"> was held on</w:t>
      </w:r>
      <w:r>
        <w:rPr>
          <w:vanish/>
          <w:sz w:val="10"/>
        </w:rPr>
        <w:t>&lt;Day&gt;</w:t>
      </w:r>
      <w:r>
        <w:t xml:space="preserve"> </w:t>
      </w:r>
      <w:bookmarkStart w:id="7" w:name="Day"/>
      <w:bookmarkEnd w:id="7"/>
      <w:r w:rsidR="00C571B7">
        <w:t>Thursday</w:t>
      </w:r>
      <w:r>
        <w:t>,</w:t>
      </w:r>
      <w:r>
        <w:rPr>
          <w:vanish/>
          <w:sz w:val="10"/>
        </w:rPr>
        <w:t>&lt;MeetMDY2&gt;</w:t>
      </w:r>
      <w:r>
        <w:t xml:space="preserve"> </w:t>
      </w:r>
      <w:bookmarkStart w:id="8" w:name="MeetMDY2"/>
      <w:bookmarkEnd w:id="8"/>
      <w:r w:rsidR="00C571B7">
        <w:t>July 7, 2022</w:t>
      </w:r>
      <w:r>
        <w:t>, at</w:t>
      </w:r>
      <w:r>
        <w:rPr>
          <w:vanish/>
          <w:sz w:val="10"/>
        </w:rPr>
        <w:t>&lt;MeetTime&gt;</w:t>
      </w:r>
      <w:r>
        <w:t xml:space="preserve"> </w:t>
      </w:r>
      <w:bookmarkStart w:id="9" w:name="MeetTime"/>
      <w:bookmarkEnd w:id="9"/>
      <w:r w:rsidR="00C571B7">
        <w:t>11:00 AM</w:t>
      </w:r>
      <w:r>
        <w:t>, in</w:t>
      </w:r>
      <w:r>
        <w:rPr>
          <w:vanish/>
          <w:sz w:val="10"/>
        </w:rPr>
        <w:t>&lt;Room&gt;</w:t>
      </w:r>
      <w:r>
        <w:t xml:space="preserve"> </w:t>
      </w:r>
      <w:bookmarkStart w:id="10" w:name="Room"/>
      <w:bookmarkEnd w:id="10"/>
      <w:r w:rsidR="00C571B7">
        <w:t>Room 149 of the Capitol Annex</w:t>
      </w:r>
      <w:r>
        <w:t xml:space="preserve">. </w:t>
      </w:r>
      <w:bookmarkStart w:id="11" w:name="pchair"/>
      <w:bookmarkEnd w:id="11"/>
      <w:r w:rsidR="00C571B7">
        <w:t>Senator Whitney Westerfield,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C571B7">
        <w:t>Senator Whitney Westerfield, Co-Chair; Representative C. Ed Massey, Co-Chair; Senators Karen Berg, Danny Carroll, Gerald A. Neal</w:t>
      </w:r>
      <w:r w:rsidR="00A708E5">
        <w:t>, Wil Schroder</w:t>
      </w:r>
      <w:r w:rsidR="00C571B7">
        <w:t>, Johnnie Turner, and Phillip Wheeler; Representatives Kim Banta, John Blanton, Kevin D. Bratcher, McKenzie Cantrell, Jennifer Decker, Daniel Elliott, Joseph M. Fischer, Samara Heavrin, Nima Kulkarni, Derek Lewis, Savannah Ma</w:t>
      </w:r>
      <w:r w:rsidR="00A708E5">
        <w:t xml:space="preserve">ddox, Chad McCoy, Patti Minter, </w:t>
      </w:r>
      <w:r w:rsidR="00C571B7">
        <w:t xml:space="preserve">Jason Nemes, </w:t>
      </w:r>
      <w:r w:rsidR="00C22E91">
        <w:t xml:space="preserve">and </w:t>
      </w:r>
      <w:r w:rsidR="00C571B7">
        <w:t>Jason Petrie</w:t>
      </w:r>
      <w:r>
        <w:t>.</w:t>
      </w:r>
    </w:p>
    <w:p w:rsidR="000A6BA5" w:rsidRDefault="000A6BA5"/>
    <w:p w:rsidR="000A6BA5" w:rsidRDefault="000A6BA5">
      <w:r>
        <w:rPr>
          <w:u w:val="single"/>
        </w:rPr>
        <w:t>Guests:</w:t>
      </w:r>
      <w:r>
        <w:t xml:space="preserve">  </w:t>
      </w:r>
      <w:r w:rsidR="00DB14EB">
        <w:t>University of Louisville Dean, Dr. Tony Ganzel;</w:t>
      </w:r>
      <w:r w:rsidR="007A1E1F">
        <w:t xml:space="preserve"> Community Advocacy and Partnership Manager with The Bail Project, Shameka Parish Wright; Louisville Operations Manager with The Bail Project, Carrie Cole; </w:t>
      </w:r>
      <w:r w:rsidR="00FE7060">
        <w:t xml:space="preserve">Senate District 19 Senator, Reginald Thomas; </w:t>
      </w:r>
      <w:r w:rsidR="00BA3E91">
        <w:t xml:space="preserve">and </w:t>
      </w:r>
      <w:r w:rsidR="00FE7060">
        <w:t>Bluegrass Elderlaw,</w:t>
      </w:r>
      <w:r w:rsidR="0082419C">
        <w:t xml:space="preserve"> Katie Finnell</w:t>
      </w:r>
      <w:r w:rsidR="00BA3E91">
        <w:t>.</w:t>
      </w:r>
    </w:p>
    <w:p w:rsidR="000A6BA5" w:rsidRDefault="000A6BA5"/>
    <w:p w:rsidR="000A6BA5" w:rsidRDefault="000A6BA5">
      <w:r>
        <w:rPr>
          <w:u w:val="single"/>
        </w:rPr>
        <w:t>LRC Staff:</w:t>
      </w:r>
      <w:r>
        <w:t xml:space="preserve">  </w:t>
      </w:r>
      <w:bookmarkStart w:id="13" w:name="cmtestaff"/>
      <w:bookmarkEnd w:id="13"/>
      <w:r w:rsidR="00C571B7">
        <w:t>Roberta Kiser, Matt Trebelhorn, Randall Roof, Michelle Spears, Lexington Souers, Stacy Byrns Taulbee, and Chelsea Fallis</w:t>
      </w:r>
      <w:r w:rsidR="006E7261">
        <w:t>.</w:t>
      </w:r>
    </w:p>
    <w:p w:rsidR="006E7261" w:rsidRDefault="006E7261"/>
    <w:p w:rsidR="006E7261" w:rsidRDefault="006E7261">
      <w:pPr>
        <w:rPr>
          <w:b/>
        </w:rPr>
      </w:pPr>
      <w:r>
        <w:rPr>
          <w:b/>
        </w:rPr>
        <w:t xml:space="preserve">Approval of the June 9, 2022 Minutes </w:t>
      </w:r>
    </w:p>
    <w:p w:rsidR="006E7261" w:rsidRDefault="00B53BD5">
      <w:r>
        <w:t xml:space="preserve">Representative Nemes </w:t>
      </w:r>
      <w:r w:rsidR="006E7261">
        <w:t xml:space="preserve">made a motion to approve the June 9, 2022, minutes, seconded by </w:t>
      </w:r>
      <w:r>
        <w:t>Senator Berg</w:t>
      </w:r>
      <w:r w:rsidR="006E7261">
        <w:t>, and passed by voice vote.</w:t>
      </w:r>
    </w:p>
    <w:p w:rsidR="006E7261" w:rsidRDefault="006E7261"/>
    <w:p w:rsidR="006E7261" w:rsidRDefault="00BA42A5">
      <w:pPr>
        <w:rPr>
          <w:b/>
        </w:rPr>
      </w:pPr>
      <w:r>
        <w:rPr>
          <w:b/>
        </w:rPr>
        <w:t>University of Louisville Contractual Relationships with Third Parties</w:t>
      </w:r>
    </w:p>
    <w:p w:rsidR="00BA42A5" w:rsidRDefault="0004099A">
      <w:r w:rsidRPr="0004099A">
        <w:t xml:space="preserve">Senator Westerfield </w:t>
      </w:r>
      <w:r>
        <w:t xml:space="preserve">inquired about the contractual and financial relationship that the University of Louisville </w:t>
      </w:r>
      <w:r w:rsidR="00191452">
        <w:t>Hospital (U</w:t>
      </w:r>
      <w:r w:rsidR="00BA3E91">
        <w:t xml:space="preserve"> </w:t>
      </w:r>
      <w:r w:rsidR="00191452">
        <w:t>of</w:t>
      </w:r>
      <w:r w:rsidR="00BA3E91">
        <w:t xml:space="preserve"> </w:t>
      </w:r>
      <w:r w:rsidR="00191452">
        <w:t>L</w:t>
      </w:r>
      <w:r w:rsidR="00ED21A4">
        <w:t xml:space="preserve"> </w:t>
      </w:r>
      <w:r w:rsidR="00191452">
        <w:t xml:space="preserve">Hospital) </w:t>
      </w:r>
      <w:r>
        <w:t>has with the EMW Women’s Surgical Center.</w:t>
      </w:r>
    </w:p>
    <w:p w:rsidR="0004099A" w:rsidRDefault="0004099A"/>
    <w:p w:rsidR="0004099A" w:rsidRDefault="004420D8" w:rsidP="000C3C77">
      <w:r>
        <w:t>University of Louisville Dean</w:t>
      </w:r>
      <w:r w:rsidR="00B53BD5">
        <w:t xml:space="preserve"> </w:t>
      </w:r>
      <w:r w:rsidR="0004099A">
        <w:t>Ganzel stated that the U</w:t>
      </w:r>
      <w:r w:rsidR="00C74B32">
        <w:t xml:space="preserve">niversity </w:t>
      </w:r>
      <w:r w:rsidR="00191452">
        <w:t>o</w:t>
      </w:r>
      <w:r w:rsidR="00C74B32">
        <w:t>f</w:t>
      </w:r>
      <w:r w:rsidR="0004099A">
        <w:t xml:space="preserve"> Louisville</w:t>
      </w:r>
      <w:r w:rsidR="00C74B32">
        <w:t xml:space="preserve"> Hospital</w:t>
      </w:r>
      <w:r w:rsidR="0004099A">
        <w:t xml:space="preserve"> does not perform elective abortions</w:t>
      </w:r>
      <w:r w:rsidR="00191452">
        <w:t xml:space="preserve"> and</w:t>
      </w:r>
      <w:r w:rsidR="00C74B32">
        <w:t xml:space="preserve"> complies with the applicable federal </w:t>
      </w:r>
      <w:r w:rsidR="00BA3E91">
        <w:t xml:space="preserve">and </w:t>
      </w:r>
      <w:r w:rsidR="00C74B32">
        <w:t>Kentucky</w:t>
      </w:r>
      <w:r w:rsidR="00BA3E91">
        <w:t xml:space="preserve"> laws</w:t>
      </w:r>
      <w:r w:rsidR="00C74B32">
        <w:t xml:space="preserve"> as required by the </w:t>
      </w:r>
      <w:r w:rsidR="00BA3E91">
        <w:t>A</w:t>
      </w:r>
      <w:r w:rsidR="00C74B32">
        <w:t>ccreditation</w:t>
      </w:r>
      <w:r w:rsidR="00BA3E91">
        <w:t xml:space="preserve"> Council for Graduate Medical E</w:t>
      </w:r>
      <w:r w:rsidR="00C74B32">
        <w:t xml:space="preserve">ducation. </w:t>
      </w:r>
      <w:r w:rsidR="00191452">
        <w:t>Non-university t</w:t>
      </w:r>
      <w:r w:rsidR="00C74B32">
        <w:t xml:space="preserve">raining is </w:t>
      </w:r>
      <w:r w:rsidR="00191452">
        <w:t>required</w:t>
      </w:r>
      <w:r w:rsidR="00C74B32">
        <w:t xml:space="preserve"> in the provision of abortions as a part of the Obstetrician-Gynecologist (OB</w:t>
      </w:r>
      <w:r w:rsidR="00BA3E91">
        <w:t>/</w:t>
      </w:r>
      <w:r w:rsidR="00C74B32">
        <w:t>GYN)</w:t>
      </w:r>
      <w:r w:rsidR="00191452">
        <w:t xml:space="preserve"> residency program. The University </w:t>
      </w:r>
      <w:r w:rsidR="0049007C">
        <w:t>of Louisville</w:t>
      </w:r>
      <w:r w:rsidR="00191452">
        <w:t xml:space="preserve"> </w:t>
      </w:r>
      <w:r w:rsidR="00191452">
        <w:lastRenderedPageBreak/>
        <w:t>Hospital has had a departmental support agreement with the EMW Women’s Surgical Center since 2016 which provides annual salary support for two of the hospital</w:t>
      </w:r>
      <w:r w:rsidR="009F530C">
        <w:t>’</w:t>
      </w:r>
      <w:r w:rsidR="00191452">
        <w:t>s physicians in the University</w:t>
      </w:r>
      <w:r w:rsidR="009F530C">
        <w:t xml:space="preserve"> of Louisville School of M</w:t>
      </w:r>
      <w:r w:rsidR="00191452">
        <w:t>edicine’</w:t>
      </w:r>
      <w:r w:rsidR="00BA3E91">
        <w:t>s D</w:t>
      </w:r>
      <w:r w:rsidR="00191452">
        <w:t>epartment of OB</w:t>
      </w:r>
      <w:r w:rsidR="00BA3E91">
        <w:t>/</w:t>
      </w:r>
      <w:r w:rsidR="00191452">
        <w:t xml:space="preserve">GYN and </w:t>
      </w:r>
      <w:r w:rsidR="00BA3E91">
        <w:t>W</w:t>
      </w:r>
      <w:r w:rsidR="00995DA3">
        <w:t>omen’s</w:t>
      </w:r>
      <w:r w:rsidR="00BA3E91">
        <w:t xml:space="preserve"> H</w:t>
      </w:r>
      <w:r w:rsidR="00191452">
        <w:t xml:space="preserve">ealth.  </w:t>
      </w:r>
    </w:p>
    <w:p w:rsidR="00D91694" w:rsidRDefault="00D91694"/>
    <w:p w:rsidR="00D74ADE" w:rsidRDefault="00D91694">
      <w:r>
        <w:t xml:space="preserve">Representative Nemes polled Dr. Ganzel about </w:t>
      </w:r>
      <w:r w:rsidR="00D74ADE">
        <w:t>a</w:t>
      </w:r>
      <w:r w:rsidR="00BA3E91">
        <w:t xml:space="preserve"> specific</w:t>
      </w:r>
      <w:r w:rsidR="00D74ADE">
        <w:t xml:space="preserve"> </w:t>
      </w:r>
      <w:r w:rsidR="004420D8">
        <w:t>physician’s</w:t>
      </w:r>
      <w:r w:rsidR="00D74ADE">
        <w:t xml:space="preserve"> statements and the relationship of that physician with the University </w:t>
      </w:r>
      <w:r w:rsidR="0049007C">
        <w:t>of Louisville</w:t>
      </w:r>
      <w:r w:rsidR="00D74ADE">
        <w:t xml:space="preserve"> Hospital. </w:t>
      </w:r>
    </w:p>
    <w:p w:rsidR="000C3C77" w:rsidRDefault="000C3C77" w:rsidP="00BD1B31">
      <w:pPr>
        <w:ind w:firstLine="0"/>
      </w:pPr>
    </w:p>
    <w:p w:rsidR="00D91694" w:rsidRDefault="000C3C77" w:rsidP="000C3C77">
      <w:r>
        <w:t xml:space="preserve"> </w:t>
      </w:r>
      <w:r w:rsidR="00D74ADE">
        <w:t>Dr. Ganzel stated that the physi</w:t>
      </w:r>
      <w:r w:rsidR="00BD1B31">
        <w:t>cian recei</w:t>
      </w:r>
      <w:r w:rsidR="00D74ADE">
        <w:t xml:space="preserve">ves salary support </w:t>
      </w:r>
      <w:r w:rsidR="00BD1B31">
        <w:t xml:space="preserve">to train residents in the required </w:t>
      </w:r>
      <w:r w:rsidR="00132A93">
        <w:t xml:space="preserve">and </w:t>
      </w:r>
      <w:r w:rsidR="00BD1B31">
        <w:t xml:space="preserve">mandated accreditation standards. </w:t>
      </w:r>
    </w:p>
    <w:p w:rsidR="00BD1B31" w:rsidRDefault="00BD1B31" w:rsidP="00BD1B31">
      <w:pPr>
        <w:ind w:firstLine="0"/>
      </w:pPr>
    </w:p>
    <w:p w:rsidR="00BD1B31" w:rsidRDefault="00BD1B31" w:rsidP="000C3C77">
      <w:r>
        <w:t xml:space="preserve">Representative Nemes requested </w:t>
      </w:r>
      <w:r w:rsidR="00F613ED">
        <w:t>salary statements</w:t>
      </w:r>
      <w:r w:rsidR="003E7129">
        <w:t xml:space="preserve"> and employment agreement forms</w:t>
      </w:r>
      <w:r w:rsidR="00F613ED">
        <w:t xml:space="preserve"> for the University of Louisville Hospital physicians who receive compensation through the EMW Women’s Surgical C</w:t>
      </w:r>
      <w:r w:rsidR="003E7129">
        <w:t xml:space="preserve">enter and documentation on the </w:t>
      </w:r>
      <w:r w:rsidR="00F613ED">
        <w:t xml:space="preserve">portion of procedures that the University </w:t>
      </w:r>
      <w:r w:rsidR="008268FA">
        <w:t>of Louisville</w:t>
      </w:r>
      <w:r w:rsidR="00F613ED">
        <w:t xml:space="preserve"> Hospital</w:t>
      </w:r>
      <w:r w:rsidR="003E7129">
        <w:t>’s insurance policy covers.</w:t>
      </w:r>
    </w:p>
    <w:p w:rsidR="008268FA" w:rsidRDefault="008268FA" w:rsidP="00BD1B31">
      <w:pPr>
        <w:ind w:firstLine="0"/>
      </w:pPr>
    </w:p>
    <w:p w:rsidR="008268FA" w:rsidRDefault="008268FA" w:rsidP="000C3C77">
      <w:r>
        <w:t xml:space="preserve">In response to </w:t>
      </w:r>
      <w:r w:rsidR="005F0BF3">
        <w:t>Senator</w:t>
      </w:r>
      <w:r>
        <w:t xml:space="preserve"> </w:t>
      </w:r>
      <w:r w:rsidR="005F0BF3">
        <w:t>Westerfield</w:t>
      </w:r>
      <w:r>
        <w:t xml:space="preserve">, Dr. Ganzel stated that she is unaware of how much of a </w:t>
      </w:r>
      <w:r w:rsidR="004420D8">
        <w:t>physician’s</w:t>
      </w:r>
      <w:r>
        <w:t xml:space="preserve"> salary is split between the University of Louisville </w:t>
      </w:r>
      <w:r w:rsidR="004420D8">
        <w:t>Hospital</w:t>
      </w:r>
      <w:r>
        <w:t xml:space="preserve"> and private </w:t>
      </w:r>
      <w:r w:rsidR="00BA3E91">
        <w:t>practice</w:t>
      </w:r>
      <w:r>
        <w:t>.</w:t>
      </w:r>
    </w:p>
    <w:p w:rsidR="005F0BF3" w:rsidRDefault="005F0BF3" w:rsidP="00BD1B31">
      <w:pPr>
        <w:ind w:firstLine="0"/>
      </w:pPr>
    </w:p>
    <w:p w:rsidR="005F0BF3" w:rsidRDefault="005F0BF3" w:rsidP="000C3C77">
      <w:r>
        <w:t xml:space="preserve">In response to Senator Berg, Dr. Ganzel stated that the departmental accreditation would </w:t>
      </w:r>
      <w:r w:rsidR="00BA3E91">
        <w:t>be placed</w:t>
      </w:r>
      <w:r>
        <w:t xml:space="preserve"> on probation and los</w:t>
      </w:r>
      <w:r w:rsidR="00B53BD5">
        <w:t>e</w:t>
      </w:r>
      <w:r w:rsidR="00BA3E91">
        <w:t xml:space="preserve"> </w:t>
      </w:r>
      <w:r>
        <w:t xml:space="preserve">the University of Louisville </w:t>
      </w:r>
      <w:r w:rsidR="004420D8">
        <w:t>Hospital’s</w:t>
      </w:r>
      <w:r>
        <w:t xml:space="preserve"> residency program if all medical procedure requirements were not met. </w:t>
      </w:r>
    </w:p>
    <w:p w:rsidR="005F0BF3" w:rsidRDefault="005F0BF3" w:rsidP="00BD1B31">
      <w:pPr>
        <w:ind w:firstLine="0"/>
      </w:pPr>
    </w:p>
    <w:p w:rsidR="005F0BF3" w:rsidRDefault="005F0BF3" w:rsidP="000C3C77">
      <w:r>
        <w:t xml:space="preserve">Senator Westerfield requested the </w:t>
      </w:r>
      <w:r w:rsidR="004420D8">
        <w:t xml:space="preserve">physician </w:t>
      </w:r>
      <w:r>
        <w:t xml:space="preserve">contractual agreements that the University of Louisville Hospital has with the </w:t>
      </w:r>
      <w:r w:rsidR="004420D8">
        <w:t xml:space="preserve">EMW Women’s Surgical Center. </w:t>
      </w:r>
    </w:p>
    <w:p w:rsidR="004420D8" w:rsidRDefault="004420D8" w:rsidP="00BD1B31">
      <w:pPr>
        <w:ind w:firstLine="0"/>
      </w:pPr>
    </w:p>
    <w:p w:rsidR="004420D8" w:rsidRDefault="004420D8" w:rsidP="00BD1B31">
      <w:pPr>
        <w:ind w:firstLine="0"/>
        <w:rPr>
          <w:b/>
        </w:rPr>
      </w:pPr>
      <w:r>
        <w:rPr>
          <w:b/>
        </w:rPr>
        <w:t xml:space="preserve">Charitable Bail </w:t>
      </w:r>
    </w:p>
    <w:p w:rsidR="00AD7964" w:rsidRDefault="004420D8" w:rsidP="00EF197C">
      <w:r>
        <w:t>Louisville Operations Manager with The Bail Project</w:t>
      </w:r>
      <w:r w:rsidR="00BA3E91">
        <w:t xml:space="preserve"> </w:t>
      </w:r>
      <w:r>
        <w:t>Carrie Cole</w:t>
      </w:r>
      <w:r w:rsidR="00AD7964">
        <w:t xml:space="preserve"> discussed the recent and ongoing work that the Louisville Charitable Bail Project has been involved with to assist K</w:t>
      </w:r>
      <w:r w:rsidR="0049007C">
        <w:t>entucky defendants</w:t>
      </w:r>
      <w:r w:rsidR="00AD7964">
        <w:t xml:space="preserve"> who are in need of bail assistance and to improve the pretrial system.  Community Advocacy and Partnership Manager with The Bail</w:t>
      </w:r>
      <w:r w:rsidR="00BA3E91">
        <w:t xml:space="preserve"> Project </w:t>
      </w:r>
      <w:r w:rsidR="00AD7964">
        <w:t>Shameka Parish Wright gave testimony on her incarceration experience and urged the Kentucky General Assembly to</w:t>
      </w:r>
      <w:r w:rsidR="00A70B34">
        <w:t xml:space="preserve"> work in partnership with the Charitable Bail P</w:t>
      </w:r>
      <w:r w:rsidR="00AD7964">
        <w:t xml:space="preserve">roject to create legislation on bail reform. </w:t>
      </w:r>
    </w:p>
    <w:p w:rsidR="00A70B34" w:rsidRDefault="00A70B34" w:rsidP="00BD1B31">
      <w:pPr>
        <w:ind w:firstLine="0"/>
      </w:pPr>
    </w:p>
    <w:p w:rsidR="00A70B34" w:rsidRDefault="00ED21A4" w:rsidP="00EF197C">
      <w:r>
        <w:t xml:space="preserve">In response to Senator Westerfield, Ms. Cole stated that the Administrative Office of the Courts (AOC) and the Legislative Research Commission (LRC) </w:t>
      </w:r>
      <w:r w:rsidR="00BA3E91">
        <w:t>have</w:t>
      </w:r>
      <w:r>
        <w:t xml:space="preserve"> provided data collection for bail bond savings. </w:t>
      </w:r>
      <w:r w:rsidR="00A70B34">
        <w:t xml:space="preserve">Assumptions on the savings amount are also made due to the lack of data collected by the </w:t>
      </w:r>
      <w:r w:rsidR="004714C6">
        <w:t>s</w:t>
      </w:r>
      <w:r w:rsidR="00A70B34">
        <w:t xml:space="preserve">tate of Kentucky. </w:t>
      </w:r>
    </w:p>
    <w:p w:rsidR="004714C6" w:rsidRDefault="004714C6" w:rsidP="00BD1B31">
      <w:pPr>
        <w:ind w:firstLine="0"/>
      </w:pPr>
    </w:p>
    <w:p w:rsidR="0049007C" w:rsidRDefault="004714C6" w:rsidP="00EF197C">
      <w:r>
        <w:t xml:space="preserve">In response to Senator Westerfield, Ms. Parish stated that referrals come from the community, public defenders, and advocates from across the state of Kentucky. Senator </w:t>
      </w:r>
      <w:r>
        <w:lastRenderedPageBreak/>
        <w:t>Westerfield requested documentation stating the average bail</w:t>
      </w:r>
      <w:r w:rsidR="0049007C">
        <w:t xml:space="preserve"> amount</w:t>
      </w:r>
      <w:r>
        <w:t xml:space="preserve"> used for an individual who is incarcerated.</w:t>
      </w:r>
    </w:p>
    <w:p w:rsidR="0049007C" w:rsidRDefault="0049007C" w:rsidP="00BD1B31">
      <w:pPr>
        <w:ind w:firstLine="0"/>
      </w:pPr>
    </w:p>
    <w:p w:rsidR="0049007C" w:rsidRDefault="0049007C" w:rsidP="00EF197C">
      <w:r>
        <w:t xml:space="preserve">In response to Senator Westerfield, Ms. Parish stated that churches and other state organizations also utilize a bail bond process. If an individual would like </w:t>
      </w:r>
      <w:r w:rsidR="00EF197C">
        <w:t>his or her</w:t>
      </w:r>
      <w:r>
        <w:t xml:space="preserve"> donation to be used for the Kentucky Bail Bond Project, the donation has to be restricted to Kentucky on the webpage.</w:t>
      </w:r>
    </w:p>
    <w:p w:rsidR="0049007C" w:rsidRDefault="0049007C" w:rsidP="00BD1B31">
      <w:pPr>
        <w:ind w:firstLine="0"/>
      </w:pPr>
    </w:p>
    <w:p w:rsidR="004420D8" w:rsidRDefault="0049007C" w:rsidP="00EF197C">
      <w:r>
        <w:t xml:space="preserve">In response to Representative Banta, Ms. Parish stated that a defendant can be bailed out more than once depending on the circumstances.  </w:t>
      </w:r>
    </w:p>
    <w:p w:rsidR="0049007C" w:rsidRDefault="0049007C" w:rsidP="00BD1B31">
      <w:pPr>
        <w:ind w:firstLine="0"/>
      </w:pPr>
    </w:p>
    <w:p w:rsidR="0049007C" w:rsidRDefault="0049007C" w:rsidP="00EF197C">
      <w:r>
        <w:t xml:space="preserve">In response to Senator Wheeler, Ms. Cole stated that the Bail Bond Project reviews an offender in full context before posting bail. Ms. Parish added that communities are impacted by people who are incarcerated. </w:t>
      </w:r>
    </w:p>
    <w:p w:rsidR="0049007C" w:rsidRDefault="0049007C" w:rsidP="00BD1B31">
      <w:pPr>
        <w:ind w:firstLine="0"/>
      </w:pPr>
    </w:p>
    <w:p w:rsidR="0049007C" w:rsidRDefault="0049007C" w:rsidP="00EF197C">
      <w:r>
        <w:t>In response to Representative Petrie, Ms. Cole stated that there is not a contractual agreement with a defendant upon release after bail has been posted. Ms. Parish added</w:t>
      </w:r>
      <w:r w:rsidR="00B53BD5">
        <w:t xml:space="preserve"> </w:t>
      </w:r>
      <w:r>
        <w:t xml:space="preserve">bail is posted on behalf of a defendant, </w:t>
      </w:r>
      <w:r w:rsidR="00BA3E91">
        <w:t xml:space="preserve">and </w:t>
      </w:r>
      <w:r>
        <w:t>money that is posted for a defendant goes into the Bail Project</w:t>
      </w:r>
      <w:r w:rsidR="00BA3E91">
        <w:t>’</w:t>
      </w:r>
      <w:r>
        <w:t xml:space="preserve">s name. One bail can be used to get up to three defendants out of incarceration with the revolving bail fund. </w:t>
      </w:r>
    </w:p>
    <w:p w:rsidR="0049007C" w:rsidRDefault="0049007C" w:rsidP="00BD1B31">
      <w:pPr>
        <w:ind w:firstLine="0"/>
      </w:pPr>
    </w:p>
    <w:p w:rsidR="0049007C" w:rsidRDefault="0049007C" w:rsidP="00EF197C">
      <w:r>
        <w:t xml:space="preserve">In response to Senator Carroll, Ms. Cole stated that if there is a victim involved with a defendant who is being released the defendant will only be considered for bail if they can meet their conditions of release. </w:t>
      </w:r>
    </w:p>
    <w:p w:rsidR="0049007C" w:rsidRDefault="0049007C" w:rsidP="00BD1B31">
      <w:pPr>
        <w:ind w:firstLine="0"/>
      </w:pPr>
    </w:p>
    <w:p w:rsidR="0049007C" w:rsidRDefault="0049007C" w:rsidP="00EF197C">
      <w:r>
        <w:t>In response to Representative Bratcher, Ms. Cole stated that the Bail Project has an intake and needs assessment form for the interviewing process. Ms. P</w:t>
      </w:r>
      <w:r w:rsidR="00BA3E91">
        <w:t>arish added that</w:t>
      </w:r>
      <w:r>
        <w:t xml:space="preserve"> money is deposited into the Bail Project account upon request for a bail amount. Defendants who are bailed</w:t>
      </w:r>
      <w:r w:rsidR="00BA3E91">
        <w:t xml:space="preserve"> out</w:t>
      </w:r>
      <w:r>
        <w:t xml:space="preserve"> are not selected based on how high </w:t>
      </w:r>
      <w:r w:rsidR="00BA3E91">
        <w:t xml:space="preserve">a </w:t>
      </w:r>
      <w:r>
        <w:t xml:space="preserve">profile the case </w:t>
      </w:r>
      <w:r w:rsidR="00BA3E91">
        <w:t>may have.</w:t>
      </w:r>
      <w:r>
        <w:t xml:space="preserve"> </w:t>
      </w:r>
    </w:p>
    <w:p w:rsidR="0049007C" w:rsidRDefault="0049007C" w:rsidP="00BD1B31">
      <w:pPr>
        <w:ind w:firstLine="0"/>
      </w:pPr>
    </w:p>
    <w:p w:rsidR="0049007C" w:rsidRDefault="0049007C" w:rsidP="00EF197C">
      <w:r>
        <w:t>In response to Senator Westerfield, Ms. Parish stated that the Kentucky Bail P</w:t>
      </w:r>
      <w:r w:rsidR="00BA3E91">
        <w:t xml:space="preserve">roject </w:t>
      </w:r>
      <w:r>
        <w:t>files a separate Internal Revenue Service (IRS) 990 form.</w:t>
      </w:r>
    </w:p>
    <w:p w:rsidR="0049007C" w:rsidRDefault="0049007C" w:rsidP="00BD1B31">
      <w:pPr>
        <w:ind w:firstLine="0"/>
      </w:pPr>
    </w:p>
    <w:p w:rsidR="0049007C" w:rsidRDefault="0049007C" w:rsidP="0089598A">
      <w:r>
        <w:t>In response to Senator Neal, Ms. Parish stated the Bail Project</w:t>
      </w:r>
      <w:r w:rsidR="00BA3E91">
        <w:t>’</w:t>
      </w:r>
      <w:r>
        <w:t xml:space="preserve">s return rate for defendants </w:t>
      </w:r>
      <w:r w:rsidR="00BA3E91">
        <w:t>is</w:t>
      </w:r>
      <w:r>
        <w:t xml:space="preserve"> higher than the Administrative Office of the Courts. </w:t>
      </w:r>
    </w:p>
    <w:p w:rsidR="0049007C" w:rsidRDefault="0049007C" w:rsidP="00BD1B31">
      <w:pPr>
        <w:ind w:firstLine="0"/>
      </w:pPr>
    </w:p>
    <w:p w:rsidR="0049007C" w:rsidRDefault="0049007C" w:rsidP="0089598A">
      <w:r>
        <w:t xml:space="preserve">Representative Blanton spoke on legislation that was discussed </w:t>
      </w:r>
      <w:r w:rsidR="00BA3E91">
        <w:t xml:space="preserve">last session </w:t>
      </w:r>
      <w:r>
        <w:t xml:space="preserve">to assist the Kentucky Bail Project. </w:t>
      </w:r>
    </w:p>
    <w:p w:rsidR="0049007C" w:rsidRDefault="0049007C" w:rsidP="00BD1B31">
      <w:pPr>
        <w:ind w:firstLine="0"/>
      </w:pPr>
    </w:p>
    <w:p w:rsidR="0089598A" w:rsidRDefault="0089598A" w:rsidP="00BD1B31">
      <w:pPr>
        <w:ind w:firstLine="0"/>
        <w:rPr>
          <w:b/>
        </w:rPr>
      </w:pPr>
    </w:p>
    <w:p w:rsidR="0049007C" w:rsidRDefault="0049007C" w:rsidP="00BD1B31">
      <w:pPr>
        <w:ind w:firstLine="0"/>
        <w:rPr>
          <w:b/>
        </w:rPr>
      </w:pPr>
      <w:r>
        <w:rPr>
          <w:b/>
        </w:rPr>
        <w:t xml:space="preserve">Adult Guardianship </w:t>
      </w:r>
    </w:p>
    <w:p w:rsidR="0049007C" w:rsidRDefault="0049007C" w:rsidP="0089598A">
      <w:r>
        <w:lastRenderedPageBreak/>
        <w:t>Senate D</w:t>
      </w:r>
      <w:r w:rsidR="00B53BD5">
        <w:t>istrict 13</w:t>
      </w:r>
      <w:r>
        <w:t xml:space="preserve"> Senator</w:t>
      </w:r>
      <w:r w:rsidR="00BA3E91">
        <w:t xml:space="preserve"> Thomas</w:t>
      </w:r>
      <w:r>
        <w:t xml:space="preserve"> and Bluegrass E</w:t>
      </w:r>
      <w:r w:rsidR="00BA3E91">
        <w:t>lderlaw</w:t>
      </w:r>
      <w:r>
        <w:t xml:space="preserve"> Katie Finnell presented </w:t>
      </w:r>
      <w:r w:rsidR="00BA3E91">
        <w:t xml:space="preserve">recommended </w:t>
      </w:r>
      <w:r>
        <w:t xml:space="preserve">changes </w:t>
      </w:r>
      <w:r w:rsidR="00BA3E91">
        <w:t>under</w:t>
      </w:r>
      <w:r>
        <w:t xml:space="preserve"> 2022 Regular Session Senate Bill 132, modernizing the current guardianship statute. </w:t>
      </w:r>
    </w:p>
    <w:p w:rsidR="0049007C" w:rsidRDefault="0049007C" w:rsidP="00BD1B31">
      <w:pPr>
        <w:ind w:firstLine="0"/>
      </w:pPr>
    </w:p>
    <w:p w:rsidR="0049007C" w:rsidRDefault="0049007C" w:rsidP="0089598A">
      <w:r>
        <w:t xml:space="preserve">In response to Senator Westerfield, Ms. Finnell stated that she has had cases where judges have prohibited an individual </w:t>
      </w:r>
      <w:r w:rsidR="00BA3E91">
        <w:t xml:space="preserve">from hiring a personal </w:t>
      </w:r>
      <w:r>
        <w:t>attorney due to having a guardian ad litem. Senator Neal stated that the guardian ad litem has a legal duty to the court system</w:t>
      </w:r>
      <w:r w:rsidR="00B53BD5">
        <w:t xml:space="preserve">, </w:t>
      </w:r>
      <w:r>
        <w:t xml:space="preserve">not to an individual. Ms. </w:t>
      </w:r>
      <w:r w:rsidR="00BA3E91">
        <w:t>Finnell</w:t>
      </w:r>
      <w:r>
        <w:t xml:space="preserve"> stated that </w:t>
      </w:r>
      <w:r w:rsidR="00BA3E91">
        <w:t>someone acting as</w:t>
      </w:r>
      <w:r>
        <w:t xml:space="preserve"> power of attorney can suggest </w:t>
      </w:r>
      <w:r w:rsidR="00BA3E91">
        <w:t>that</w:t>
      </w:r>
      <w:r>
        <w:t xml:space="preserve"> individual do something, whereas a guardian can make an individual do something. </w:t>
      </w:r>
    </w:p>
    <w:p w:rsidR="0049007C" w:rsidRDefault="0049007C" w:rsidP="00BD1B31">
      <w:pPr>
        <w:ind w:firstLine="0"/>
      </w:pPr>
    </w:p>
    <w:p w:rsidR="0049007C" w:rsidRPr="0049007C" w:rsidRDefault="0049007C" w:rsidP="0089598A">
      <w:r>
        <w:t>There being no further business the meeting adjourned at 1:00 P.M.</w:t>
      </w:r>
    </w:p>
    <w:p w:rsidR="005F0BF3" w:rsidRDefault="005F0BF3" w:rsidP="00BD1B31">
      <w:pPr>
        <w:ind w:firstLine="0"/>
      </w:pPr>
    </w:p>
    <w:p w:rsidR="008268FA" w:rsidRPr="0004099A" w:rsidRDefault="008268FA" w:rsidP="00BD1B31">
      <w:pPr>
        <w:ind w:firstLine="0"/>
      </w:pP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B7" w:rsidRDefault="00C571B7">
      <w:r>
        <w:separator/>
      </w:r>
    </w:p>
  </w:endnote>
  <w:endnote w:type="continuationSeparator" w:id="0">
    <w:p w:rsidR="00C571B7" w:rsidRDefault="00C5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5E432F" w:rsidRPr="005E432F" w:rsidTr="005E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5E432F" w:rsidRPr="005E432F" w:rsidRDefault="005E432F" w:rsidP="005E432F">
          <w:pPr>
            <w:pStyle w:val="Footer"/>
            <w:ind w:firstLine="0"/>
            <w:jc w:val="center"/>
            <w:rPr>
              <w:b w:val="0"/>
              <w:sz w:val="18"/>
            </w:rPr>
          </w:pPr>
          <w:r>
            <w:rPr>
              <w:b w:val="0"/>
              <w:sz w:val="18"/>
            </w:rPr>
            <w:t>Committee meeting materials may be accessed online at https://apps.legislature.ky.gov/CommitteeDocuments/8</w:t>
          </w:r>
        </w:p>
      </w:tc>
    </w:tr>
  </w:tbl>
  <w:p w:rsidR="007D5D47" w:rsidRPr="005E432F" w:rsidRDefault="005E432F" w:rsidP="005E432F">
    <w:pPr>
      <w:pStyle w:val="Footer"/>
      <w:jc w:val="center"/>
    </w:pPr>
    <w:r>
      <w:fldChar w:fldCharType="begin"/>
    </w:r>
    <w:r>
      <w:instrText xml:space="preserve"> PAGE  \* Arabic  \* MERGEFORMAT </w:instrText>
    </w:r>
    <w:r>
      <w:fldChar w:fldCharType="separate"/>
    </w:r>
    <w:r w:rsidR="00C3484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B7" w:rsidRDefault="00C571B7">
      <w:r>
        <w:separator/>
      </w:r>
    </w:p>
  </w:footnote>
  <w:footnote w:type="continuationSeparator" w:id="0">
    <w:p w:rsidR="00C571B7" w:rsidRDefault="00C5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8"/>
    <w:docVar w:name="emailaddr" w:val="carla.montgomery@lrc.ky.gov"/>
    <w:docVar w:name="minpath" w:val="u:\minutes\judiciar\220707.docx"/>
  </w:docVars>
  <w:rsids>
    <w:rsidRoot w:val="00C571B7"/>
    <w:rsid w:val="00025243"/>
    <w:rsid w:val="0004099A"/>
    <w:rsid w:val="000A6BA5"/>
    <w:rsid w:val="000B393B"/>
    <w:rsid w:val="000C3C77"/>
    <w:rsid w:val="00132A93"/>
    <w:rsid w:val="0017295D"/>
    <w:rsid w:val="00191452"/>
    <w:rsid w:val="001B4BAC"/>
    <w:rsid w:val="001E06A8"/>
    <w:rsid w:val="00271805"/>
    <w:rsid w:val="00297E30"/>
    <w:rsid w:val="002C4CFE"/>
    <w:rsid w:val="002F0881"/>
    <w:rsid w:val="0037733C"/>
    <w:rsid w:val="003B1259"/>
    <w:rsid w:val="003D0D93"/>
    <w:rsid w:val="003E7129"/>
    <w:rsid w:val="0041748A"/>
    <w:rsid w:val="004420D8"/>
    <w:rsid w:val="004714C6"/>
    <w:rsid w:val="0049007C"/>
    <w:rsid w:val="005E432F"/>
    <w:rsid w:val="005F0BF3"/>
    <w:rsid w:val="00626A9D"/>
    <w:rsid w:val="0065000F"/>
    <w:rsid w:val="006A057E"/>
    <w:rsid w:val="006B5ADC"/>
    <w:rsid w:val="006E7261"/>
    <w:rsid w:val="00702972"/>
    <w:rsid w:val="007324D1"/>
    <w:rsid w:val="00743F93"/>
    <w:rsid w:val="00763A1A"/>
    <w:rsid w:val="00776E02"/>
    <w:rsid w:val="007A1E1F"/>
    <w:rsid w:val="007D5D47"/>
    <w:rsid w:val="007F5429"/>
    <w:rsid w:val="0082419C"/>
    <w:rsid w:val="008268FA"/>
    <w:rsid w:val="00837FF2"/>
    <w:rsid w:val="008704D0"/>
    <w:rsid w:val="0089598A"/>
    <w:rsid w:val="009612F3"/>
    <w:rsid w:val="00995DA3"/>
    <w:rsid w:val="009B4A76"/>
    <w:rsid w:val="009E0C21"/>
    <w:rsid w:val="009F530C"/>
    <w:rsid w:val="00A1211A"/>
    <w:rsid w:val="00A14343"/>
    <w:rsid w:val="00A31915"/>
    <w:rsid w:val="00A708E5"/>
    <w:rsid w:val="00A70B34"/>
    <w:rsid w:val="00A967DC"/>
    <w:rsid w:val="00AA4D6A"/>
    <w:rsid w:val="00AD7964"/>
    <w:rsid w:val="00B1063C"/>
    <w:rsid w:val="00B53BD5"/>
    <w:rsid w:val="00B70C95"/>
    <w:rsid w:val="00BA3E91"/>
    <w:rsid w:val="00BA42A5"/>
    <w:rsid w:val="00BC3D94"/>
    <w:rsid w:val="00BD1B31"/>
    <w:rsid w:val="00C051AF"/>
    <w:rsid w:val="00C16438"/>
    <w:rsid w:val="00C22E91"/>
    <w:rsid w:val="00C34847"/>
    <w:rsid w:val="00C571B7"/>
    <w:rsid w:val="00C61D48"/>
    <w:rsid w:val="00C74610"/>
    <w:rsid w:val="00C74B32"/>
    <w:rsid w:val="00CB1B67"/>
    <w:rsid w:val="00CB7856"/>
    <w:rsid w:val="00D53A4A"/>
    <w:rsid w:val="00D74ADE"/>
    <w:rsid w:val="00D91694"/>
    <w:rsid w:val="00DB14EB"/>
    <w:rsid w:val="00DC18A6"/>
    <w:rsid w:val="00E915C1"/>
    <w:rsid w:val="00ED21A4"/>
    <w:rsid w:val="00ED5E43"/>
    <w:rsid w:val="00EF197C"/>
    <w:rsid w:val="00F06194"/>
    <w:rsid w:val="00F123D2"/>
    <w:rsid w:val="00F50EBA"/>
    <w:rsid w:val="00F613ED"/>
    <w:rsid w:val="00FE7060"/>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16A27C-D974-4BEC-86B3-7115AC3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F5429"/>
    <w:pPr>
      <w:tabs>
        <w:tab w:val="center" w:pos="4680"/>
        <w:tab w:val="right" w:pos="9360"/>
      </w:tabs>
    </w:pPr>
  </w:style>
  <w:style w:type="character" w:customStyle="1" w:styleId="HeaderChar">
    <w:name w:val="Header Char"/>
    <w:basedOn w:val="DefaultParagraphFont"/>
    <w:link w:val="Header"/>
    <w:rsid w:val="007F5429"/>
    <w:rPr>
      <w:sz w:val="26"/>
    </w:rPr>
  </w:style>
  <w:style w:type="table" w:styleId="TableGrid">
    <w:name w:val="Table Grid"/>
    <w:basedOn w:val="TableNormal"/>
    <w:rsid w:val="007F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F54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BA3E91"/>
    <w:rPr>
      <w:rFonts w:ascii="Segoe UI" w:hAnsi="Segoe UI" w:cs="Segoe UI"/>
      <w:sz w:val="18"/>
      <w:szCs w:val="18"/>
    </w:rPr>
  </w:style>
  <w:style w:type="character" w:customStyle="1" w:styleId="BalloonTextChar">
    <w:name w:val="Balloon Text Char"/>
    <w:basedOn w:val="DefaultParagraphFont"/>
    <w:link w:val="BalloonText"/>
    <w:semiHidden/>
    <w:rsid w:val="00BA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1130</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Fallis, Chelsea (LRC)</dc:creator>
  <cp:keywords/>
  <cp:lastModifiedBy>Sigler, Karen (LRC)</cp:lastModifiedBy>
  <cp:revision>2</cp:revision>
  <cp:lastPrinted>2022-07-21T16:12:00Z</cp:lastPrinted>
  <dcterms:created xsi:type="dcterms:W3CDTF">2022-07-26T14:49:00Z</dcterms:created>
  <dcterms:modified xsi:type="dcterms:W3CDTF">2022-07-26T14:49:00Z</dcterms:modified>
</cp:coreProperties>
</file>