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64f7a31f904d66" /><Relationship Type="http://schemas.openxmlformats.org/package/2006/relationships/metadata/core-properties" Target="/package/services/metadata/core-properties/2f25a7eb637a435d92299baa26dc0c0e.psmdcp" Id="R371a7990dea54e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SB1 (BR1479)</w:t>
      </w:r>
      <w:r>
        <w:rPr>
          <w:b/>
        </w:rPr>
        <w:t xml:space="preserve"/>
      </w:r>
      <w:r>
        <w:t xml:space="preserve"> - D. Givens</w:t>
      </w:r>
      <w:r>
        <w:t xml:space="preserve">, S. West</w:t>
      </w:r>
      <w:r>
        <w:t xml:space="preserve">, D. Douglas</w:t>
      </w:r>
      <w:r>
        <w:t xml:space="preserve">, L. Tichenor</w:t>
      </w:r>
      <w:r>
        <w:t xml:space="preserve">, M. Wilson</w:t>
        <w:br/>
      </w:r>
    </w:p>
    <w:p>
      <w:pPr>
        <w:pStyle w:val="RecordBase"/>
      </w:pPr>
      <w:r>
        <w:t xml:space="preserve">	AN ACT relating to education.</w:t>
      </w:r>
    </w:p>
    <w:p>
      <w:pPr>
        <w:pStyle w:val="RecordBase"/>
      </w:pPr>
      <w:r>
        <w:t xml:space="preserve">	Create a new section of KRS Chapter 160 to provide the findings of the General Assembly relating to Jefferson County Public Schools; provide the General Assembly's determinations based on those findings; repeal and reenact KRS 160.370, relating to duties of superintendents and local boards of education.</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Monday, February 02 2026</w:t>
      </w:r>
      <w:r>
        <w:t xml:space="preserve"> </w:t>
      </w:r>
    </w:p>
    <w:p>
      <w:pPr>
        <w:pStyle w:val="RecordBase"/>
      </w:pPr>
      <w:r>
        <w:t xml:space="preserve">	Feb 02, 2026 - </w:t>
      </w:r>
      <w:r>
        <w:t xml:space="preserve">3rd reading, passed 29-7</w:t>
      </w:r>
      <w:r>
        <w:t xml:space="preserve"> </w:t>
      </w:r>
    </w:p>
    <w:p>
      <w:pPr>
        <w:pStyle w:val="RecordBase"/>
      </w:pPr>
      <w:r>
        <w:t xml:space="preserve">	Feb 03, 2026 - </w:t>
      </w:r>
      <w:r>
        <w:t xml:space="preserve">received in House</w:t>
      </w:r>
      <w:r>
        <w:t xml:space="preserve"> </w:t>
      </w:r>
      <w:r>
        <w:t xml:space="preserve">; </w:t>
      </w:r>
      <w:r>
        <w:t xml:space="preserve">to</w:t>
      </w:r>
      <w:r>
        <w:t xml:space="preserve"> Committee on Committees (H)</w:t>
      </w:r>
      <w:r>
        <w:t xml:space="preserve">; </w:t>
      </w:r>
      <w:r>
        <w:t xml:space="preserve">to</w:t>
      </w:r>
      <w:r>
        <w:t xml:space="preserve"> Committee on Committees (H)</w:t>
        <w:br/>
      </w:r>
    </w:p>
    <w:p>
      <w:pPr>
        <w:pStyle w:val="RecordBase"/>
      </w:pPr>
      <w:r>
        <w:rPr>
          <w:b/>
        </w:rPr>
        <w:t xml:space="preserve">SB2 (BR941)</w:t>
      </w:r>
      <w:r>
        <w:rPr>
          <w:b/>
        </w:rPr>
        <w:t xml:space="preserve"/>
      </w:r>
      <w:r>
        <w:t xml:space="preserve"> - J. Adams</w:t>
      </w:r>
      <w:r>
        <w:t xml:space="preserve">, D. Douglas</w:t>
      </w:r>
      <w:r>
        <w:t xml:space="preserve">, L. Tichenor</w:t>
        <w:br/>
      </w:r>
    </w:p>
    <w:p>
      <w:pPr>
        <w:pStyle w:val="RecordBase"/>
      </w:pPr>
      <w:r>
        <w:t xml:space="preserve">	AN ACT relating to salaries of school administrators.</w:t>
      </w:r>
    </w:p>
    <w:p>
      <w:pPr>
        <w:pStyle w:val="RecordBase"/>
      </w:pPr>
      <w:r>
        <w:t xml:space="preserve">	Amend KRS 157.350 to provide that in order to be eligible to receive support education excellence in Kentucky funds a school district shall not provide the superintendent or any administrator a percentage pay increase greater than the average percentage pay increase provided to classroom teachers within the district; amend KRS 156.070 to conform.</w:t>
        <w:br/>
      </w:r>
    </w:p>
    <w:p>
      <w:pPr>
        <w:pStyle w:val="RecordBaseCenter"/>
      </w:pPr>
      <w:r>
        <w:rPr>
          <w:b/>
        </w:rPr>
        <w:t xml:space="preserve">SB2 - AMENDMENTS</w:t>
      </w:r>
    </w:p>
    <w:p>
      <w:pPr>
        <w:pStyle w:val="RecordBase"/>
      </w:pPr>
      <w:r>
        <w:t xml:space="preserve">HFA1</w:t>
      </w:r>
      <w:r>
        <w:t xml:space="preserve">(S. Lewis)</w:t>
      </w:r>
      <w:r>
        <w:t xml:space="preserve"> - </w:t>
      </w:r>
      <w:r>
        <w:t xml:space="preserve">Retain original provisions; amend KRS 157.350 to specify that superintendent contracts entered into on or after July 1, 2026, shall not provide a percentage pay increase greater than the percentage pay increase provided to classroom teachers within the district; specify that an administrator shall not receive a percentage pay increase greater than that given to classroom teachers unless the increase is due to a professional advancement that imposes a significant change in job duties and responsibilities or is to uniformly increase the pay for a job category; authorize the commissioner of education to waive these provisions upon request; specify that if the commissioner denies a request, a waiver may be requested in accordance with KRS 156.161; amend KRS 160.350 to require each local board of education to submit to the Kentucky Department of Education copies of superintendent contracts, amendments, renewals, extensions, and addendums; require the local board and the department to publish the documents to their websites; amend KRS 160.346 to authorize a superintendent to remove a principal if the school has been identified for targeted support and improvement or comprehensive support and improvement for 2 or more consecutive years; EMERGENCY.</w:t>
      </w:r>
    </w:p>
    <w:p>
      <w:pPr>
        <w:pStyle w:val="RecordBase"/>
      </w:pPr>
      <w:r>
        <w:t xml:space="preserve">HFA2</w:t>
      </w:r>
      <w:r>
        <w:t xml:space="preserve">(S. Lewis)</w:t>
      </w:r>
      <w:r>
        <w:t xml:space="preserve"> - </w:t>
      </w:r>
      <w:r>
        <w:t xml:space="preserve">Make title amendment.</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3rd reading, passed 38-0</w:t>
      </w:r>
      <w:r>
        <w:t xml:space="preserve"> </w:t>
      </w:r>
    </w:p>
    <w:p>
      <w:pPr>
        <w:pStyle w:val="RecordBase"/>
      </w:pPr>
      <w:r>
        <w:t xml:space="preserve">	Feb 10,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Primary and Secondary Education (H)</w:t>
      </w:r>
    </w:p>
    <w:p>
      <w:pPr>
        <w:pStyle w:val="RecordBase"/>
      </w:pPr>
      <w:r>
        <w:t xml:space="preserve">	Mar 11, 2026 - </w:t>
      </w:r>
      <w:r>
        <w:t xml:space="preserve">reported favorably, 1st reading, to Calendar</w:t>
      </w:r>
      <w:r>
        <w:t xml:space="preserve">; </w:t>
      </w:r>
      <w:r>
        <w:t xml:space="preserve">floor amendments (1) and (2) filed</w:t>
      </w:r>
    </w:p>
    <w:p>
      <w:pPr>
        <w:pStyle w:val="RecordBase"/>
      </w:pPr>
      <w:r>
        <w:t xml:space="preserve">	Mar 12, 2026 -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br/>
      </w:r>
    </w:p>
    <w:p>
      <w:pPr>
        <w:pStyle w:val="RecordBase"/>
      </w:pPr>
      <w:r>
        <w:rPr>
          <w:b/>
        </w:rPr>
        <w:t xml:space="preserve">SB3 (BR1799)</w:t>
      </w:r>
      <w:r>
        <w:rPr>
          <w:b/>
        </w:rPr>
        <w:t xml:space="preserve"/>
      </w:r>
      <w:r>
        <w:t xml:space="preserve"> - L. Tichenor</w:t>
      </w:r>
      <w:r>
        <w:t xml:space="preserve">, D. Douglas</w:t>
      </w:r>
      <w:r>
        <w:t xml:space="preserve">, G. Elkins</w:t>
      </w:r>
      <w:r>
        <w:t xml:space="preserve">, S. Funke Frommeyer</w:t>
      </w:r>
      <w:r>
        <w:t xml:space="preserve">, M. Wilson</w:t>
        <w:br/>
      </w:r>
    </w:p>
    <w:p>
      <w:pPr>
        <w:pStyle w:val="RecordBase"/>
      </w:pPr>
      <w:r>
        <w:t xml:space="preserve">	AN ACT relating to school district finances.</w:t>
      </w:r>
    </w:p>
    <w:p>
      <w:pPr>
        <w:pStyle w:val="RecordBase"/>
      </w:pPr>
      <w:r>
        <w:t xml:space="preserve">	Create a new section of KRS Chapter 160 to establish the calendar and procedures for a district superintendent and local board of education to adopt a school district budget; require that a budget must include a reserve of not less than 2%; amend KRS 160.431 to require the annual financial report and the Kentucky Department of Education's written report be published on the district financial disclosure website; amend KRS 160.463 to require  a school district to maintain a district financial disclosure website; identify the information that shall be published on the website; amend KRS 157.440, 160.390, 160.460, 160.470, 160.473, 160.530, 160.550, and 424.250 to conform; require districts to publish the most recent information available on the district financial disclosure website upon the effective date of the Act.</w:t>
        <w:br/>
      </w:r>
    </w:p>
    <w:p>
      <w:pPr>
        <w:pStyle w:val="RecordBaseCenter"/>
      </w:pPr>
      <w:r>
        <w:rPr>
          <w:b/>
        </w:rPr>
        <w:t xml:space="preserve">SB3 - AMENDMENTS</w:t>
      </w:r>
    </w:p>
    <w:p>
      <w:pPr>
        <w:pStyle w:val="RecordBase"/>
      </w:pPr>
      <w:r>
        <w:t xml:space="preserve">SCA1</w:t>
      </w:r>
      <w:r>
        <w:t xml:space="preserve">(L. Tichenor)</w:t>
      </w:r>
      <w:r>
        <w:t xml:space="preserve"> - </w:t>
      </w:r>
      <w:r>
        <w:t xml:space="preserve">Make technical corrections to conform.</w:t>
      </w:r>
    </w:p>
    <w:p>
      <w:pPr>
        <w:pStyle w:val="RecordBase"/>
      </w:pPr>
      <w:r>
        <w:t xml:space="preserve">SFA1</w:t>
      </w:r>
      <w:r>
        <w:t xml:space="preserve">(J. Higdon)</w:t>
      </w:r>
      <w:r>
        <w:t xml:space="preserve"> - </w:t>
      </w:r>
      <w:r>
        <w:t xml:space="preserve">	Retain original provisions; require annual posting of superintendent benefits to the district financial disclosure website.</w:t>
      </w:r>
    </w:p>
    <w:p>
      <w:pPr>
        <w:pStyle w:val="RecordBase"/>
      </w:pPr>
      <w:r>
        <w:t xml:space="preserve">SFA2</w:t>
      </w:r>
      <w:r>
        <w:t xml:space="preserve">(J. Higdon)</w:t>
      </w:r>
      <w:r>
        <w:t xml:space="preserve"> - </w:t>
      </w:r>
      <w:r>
        <w:t xml:space="preserve">Retain original provisions; require posting of superintendent contracts and separation pay to the district financial disclosure website.</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Jan 29, 2026 - </w:t>
      </w:r>
      <w:r>
        <w:t xml:space="preserve">reported favorably, 1st reading, to Calendar with Committee Amendment (1)</w:t>
      </w:r>
      <w:r>
        <w:t xml:space="preserve">; </w:t>
      </w:r>
      <w:r>
        <w:t xml:space="preserve">floor amendment (1) filed</w:t>
      </w:r>
    </w:p>
    <w:p>
      <w:pPr>
        <w:pStyle w:val="RecordBase"/>
      </w:pPr>
      <w:r>
        <w:t xml:space="preserve">	Jan 30, 2026 - </w:t>
      </w:r>
      <w:r>
        <w:t xml:space="preserve">2nd reading, to Rules</w:t>
      </w:r>
      <w:r>
        <w:t xml:space="preserve"> </w:t>
      </w:r>
      <w:r>
        <w:t xml:space="preserve">; </w:t>
      </w:r>
      <w:r>
        <w:t xml:space="preserve">floor amendment (2) filed</w:t>
      </w:r>
      <w:r>
        <w:t xml:space="preserve">; </w:t>
      </w:r>
      <w:r>
        <w:t xml:space="preserve">posted for passage in the Regular Orders of the Day for Monday, February 02 2026</w:t>
      </w:r>
      <w:r>
        <w:t xml:space="preserve"> </w:t>
      </w:r>
    </w:p>
    <w:p>
      <w:pPr>
        <w:pStyle w:val="RecordBase"/>
      </w:pPr>
      <w:r>
        <w:t xml:space="preserve">	Feb 02, 2026 - </w:t>
      </w:r>
      <w:r>
        <w:t xml:space="preserve">floor amendment (1) withdrawn</w:t>
      </w:r>
      <w:r>
        <w:t xml:space="preserve">; </w:t>
      </w:r>
      <w:r>
        <w:t xml:space="preserve">3rd reading, passed 35-1 with Committee Amendment (1) and  Floor Amendment (2)</w:t>
      </w:r>
      <w:r>
        <w:t xml:space="preserve"> </w:t>
      </w:r>
    </w:p>
    <w:p>
      <w:pPr>
        <w:pStyle w:val="RecordBase"/>
      </w:pPr>
      <w:r>
        <w:t xml:space="preserve">	Feb 03,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 (BR1215)</w:t>
      </w:r>
      <w:r>
        <w:rPr>
          <w:b/>
        </w:rPr>
        <w:t xml:space="preserve"/>
      </w:r>
      <w:r>
        <w:t xml:space="preserve"> - S. West</w:t>
      </w:r>
      <w:r>
        <w:t xml:space="preserve">, D. Givens</w:t>
      </w:r>
      <w:r>
        <w:t xml:space="preserve">, M. Deneen</w:t>
      </w:r>
      <w:r>
        <w:t xml:space="preserve">, D. Douglas</w:t>
      </w:r>
      <w:r>
        <w:t xml:space="preserve">, R. Mills</w:t>
      </w:r>
      <w:r>
        <w:t xml:space="preserve">, G. Neal</w:t>
      </w:r>
      <w:r>
        <w:t xml:space="preserve">, L. Tichenor</w:t>
      </w:r>
      <w:r>
        <w:t xml:space="preserve">, M. Wilson</w:t>
      </w:r>
      <w:r>
        <w:t xml:space="preserve">, M. Wise</w:t>
        <w:br/>
      </w:r>
    </w:p>
    <w:p>
      <w:pPr>
        <w:pStyle w:val="RecordBase"/>
      </w:pPr>
      <w:r>
        <w:t xml:space="preserve">	AN ACT relating to school leadership.</w:t>
      </w:r>
    </w:p>
    <w:p>
      <w:pPr>
        <w:pStyle w:val="RecordBase"/>
      </w:pPr>
      <w:r>
        <w:t xml:space="preserve">	Create a new section of KRS Chapter 156 to define "department" and "principal"; establish the principal leadership development practicum; require the Kentucky Department of Education to develop and operate the practicum and outline the required components of the practicum; allow for substitution of practicum hours for hours of instruction required by the effective instructional leadership program; begin the practicum requirements with the 2027-2028 school year; authorize the promulgation of administrative regulations for the operation of the practicum; amend KRS 156.101 to conform; amend KRS 161.207 to remove references to the principal internship program and make conforming changes to initial principal certification process; amend KRS 156.492 to remove an outdated reference; require the Kentucky Department of Education to submit a report to the Legislative Research Commission by November 1, 2026, setting out the implementation plan for the practicum.</w:t>
        <w:br/>
      </w:r>
    </w:p>
    <w:p>
      <w:pPr>
        <w:pStyle w:val="RecordBaseCenter"/>
      </w:pPr>
      <w:r>
        <w:rPr>
          <w:b/>
        </w:rPr>
        <w:t xml:space="preserve">SB4 - AMENDMENTS</w:t>
      </w:r>
    </w:p>
    <w:p>
      <w:pPr>
        <w:pStyle w:val="RecordBase"/>
      </w:pPr>
      <w:r>
        <w:t xml:space="preserve">SCS1</w:t>
      </w:r>
      <w:r>
        <w:t xml:space="preserve"> - </w:t>
      </w:r>
      <w:r>
        <w:t xml:space="preserve">Retain original provisions; change requirement for the Kentucky Department of Education to partner with the Kentucky Chamber Foundation instead of the Kentucky Chamber of Commerce for the fourth year of the practicum.</w:t>
      </w:r>
    </w:p>
    <w:p>
      <w:pPr>
        <w:pStyle w:val="RecordBase"/>
      </w:pPr>
      <w:r>
        <w:t xml:space="preserve">HCS1</w:t>
      </w:r>
      <w:r>
        <w:t xml:space="preserve"> - </w:t>
      </w:r>
      <w:r>
        <w:t xml:space="preserve">Retain original provisions; change the principal practicum from 5 to 3 years and establish elements of the practicum for those years; create a new section of KRS Chapter 160 to require a local board of education with more than 4 schools identified for comprehensive support and improvement to establish a critical school improvement advisory committee; establish the membership and duties of the committee; amend KRS 160.160 to define "large school district"; require boards of education of large school districts to conduct ongoing evaluation of board performance; amend KRS 160.180 to establish board of education member eligibility requirements limiting employment  of members under boards of education; amend KRS 160.210 to establish elected and appointed membership of boards of education of large school districts; create a new section of KRS Chapter 160 to establish the election divisions for the board of education for Jefferson County; amend KRS 156.132, 160.042, 160.170, 160.190, 160.200, 160.240, 304.48-250, and 304.50-055 to conform; provide for the initial appointment of appointed members of boards of education in large school districts; provide for the possible transition of membership of large school districts from 7 to 5 elected members; provide for the transition to 5 board members from 7 in certain large school districts; provide for the temporary eligibility of current board of education members notwithstanding new eligibility requirements; EMERGENCY.</w:t>
      </w:r>
    </w:p>
    <w:p>
      <w:pPr>
        <w:pStyle w:val="RecordBase"/>
      </w:pPr>
      <w:r>
        <w:t xml:space="preserve">HCA1</w:t>
      </w:r>
      <w:r>
        <w:t xml:space="preserve">(S. Lewis)</w:t>
      </w:r>
      <w:r>
        <w:t xml:space="preserve"> - </w:t>
      </w:r>
      <w:r>
        <w:t xml:space="preserve">Make title amendment.</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Feb 05, 2026 - </w:t>
      </w:r>
      <w:r>
        <w:t xml:space="preserve">reported favorably, 1st reading, to Calendar with Committee Substitute (1)</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3rd reading, passed 38-0 with Committee Substitute (1)</w:t>
      </w:r>
      <w:r>
        <w:t xml:space="preserve"> </w:t>
      </w:r>
    </w:p>
    <w:p>
      <w:pPr>
        <w:pStyle w:val="RecordBase"/>
      </w:pPr>
      <w:r>
        <w:t xml:space="preserve">	Feb 10,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Primary and Secondary Education (H)</w:t>
      </w:r>
    </w:p>
    <w:p>
      <w:pPr>
        <w:pStyle w:val="RecordBase"/>
      </w:pPr>
      <w:r>
        <w:t xml:space="preserve">	Mar 18, 2026 - </w:t>
      </w:r>
      <w:r>
        <w:t xml:space="preserve">reported favorably, 1st reading, to Calendar with Committee Substitute (1) and Committee Amendment (1-title)</w:t>
        <w:br/>
      </w:r>
    </w:p>
    <w:p>
      <w:pPr>
        <w:pStyle w:val="RecordBase"/>
      </w:pPr>
      <w:r>
        <w:rPr>
          <w:b/>
        </w:rPr>
        <w:t xml:space="preserve">SB5 (BR1746)</w:t>
      </w:r>
      <w:r>
        <w:rPr>
          <w:b/>
        </w:rPr>
        <w:t xml:space="preserve"/>
      </w:r>
      <w:r>
        <w:t xml:space="preserve"> - J. Howell</w:t>
      </w:r>
      <w:r>
        <w:t xml:space="preserve">, S. Funke Frommeyer</w:t>
      </w:r>
      <w:r>
        <w:t xml:space="preserve">, G. Boswell</w:t>
      </w:r>
      <w:r>
        <w:t xml:space="preserve">, G. Neal</w:t>
      </w:r>
      <w:r>
        <w:t xml:space="preserve">, L. Tichenor</w:t>
        <w:br/>
      </w:r>
    </w:p>
    <w:p>
      <w:pPr>
        <w:pStyle w:val="RecordBase"/>
      </w:pPr>
      <w:r>
        <w:t xml:space="preserve">	AN ACT relating to Kentucky-grown agricultural product procurement.</w:t>
      </w:r>
    </w:p>
    <w:p>
      <w:pPr>
        <w:pStyle w:val="RecordBase"/>
      </w:pPr>
      <w:r>
        <w:t xml:space="preserve">	Create a new section of KRS Chapter 158 to define "agricultural product" and "Kentucky-grown agricultural product"; allow a local school board or local school district participating in any of the United States Department of Agriculture Child Nutrition Programs to purchase Kentucky-grown agricultural products in accordance with federal law.</w:t>
        <w:br/>
      </w:r>
    </w:p>
    <w:p>
      <w:pPr>
        <w:pStyle w:val="RecordBaseCenter"/>
      </w:pPr>
      <w:r>
        <w:rPr>
          <w:b/>
        </w:rPr>
        <w:t xml:space="preserve">SB5 - AMENDMENTS</w:t>
      </w:r>
    </w:p>
    <w:p>
      <w:pPr>
        <w:pStyle w:val="RecordBase"/>
      </w:pPr>
      <w:r>
        <w:t xml:space="preserve">HCS1</w:t>
      </w:r>
      <w:r>
        <w:t xml:space="preserve"> - </w:t>
      </w:r>
      <w:r>
        <w:t xml:space="preserve">Retain original provisions; EMERGENCY.</w:t>
      </w:r>
    </w:p>
    <w:p>
      <w:pPr>
        <w:pStyle w:val="RecordBase"/>
      </w:pPr>
      <w:r>
        <w:t xml:space="preserve">HCA1</w:t>
      </w:r>
      <w:r>
        <w:t xml:space="preserve">(M. Dossett)</w:t>
      </w:r>
      <w:r>
        <w:t xml:space="preserve"> - </w:t>
      </w:r>
      <w:r>
        <w:t xml:space="preserve">Make title amendment.</w:t>
      </w:r>
    </w:p>
    <w:p>
      <w:pPr>
        <w:pStyle w:val="RecordBase"/>
      </w:pPr>
      <w:r>
        <w:t xml:space="preserve">HFA1</w:t>
      </w:r>
      <w:r>
        <w:t xml:space="preserve">(K. Holloway)</w:t>
      </w:r>
      <w:r>
        <w:t xml:space="preserve"> - </w:t>
      </w:r>
      <w:r>
        <w:t xml:space="preserve">	Retain original provisions; create a new section of KRS Chapter 176  to define terms; require the Transportation Cabinet to fully shield outdoor light fixtures, owned or maintained by the cabinet, encroaching on agricultural land.</w:t>
      </w:r>
    </w:p>
    <w:p>
      <w:pPr>
        <w:pStyle w:val="RecordBase"/>
      </w:pPr>
      <w:r>
        <w:t xml:space="preserve">HFA2</w:t>
      </w:r>
      <w:r>
        <w:t xml:space="preserve">(K. Holloway)</w:t>
      </w:r>
      <w:r>
        <w:t xml:space="preserve"> - </w:t>
      </w:r>
      <w:r>
        <w:t xml:space="preserve">	Make title amendment. EMERGENCY.</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Agriculture (S)</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r>
        <w:t xml:space="preserve">; </w:t>
      </w:r>
      <w:r>
        <w:t xml:space="preserve">posted for passage in the Regular Orders of the Day for Thursday, February 05 2026</w:t>
      </w:r>
      <w:r>
        <w:t xml:space="preserve"> </w:t>
      </w:r>
    </w:p>
    <w:p>
      <w:pPr>
        <w:pStyle w:val="RecordBase"/>
      </w:pPr>
      <w:r>
        <w:t xml:space="preserve">	Feb 05, 2026 - </w:t>
      </w:r>
      <w:r>
        <w:t xml:space="preserve">3rd reading, passed 38-0</w:t>
      </w:r>
      <w:r>
        <w:t xml:space="preserve"> </w:t>
      </w:r>
    </w:p>
    <w:p>
      <w:pPr>
        <w:pStyle w:val="RecordBase"/>
      </w:pPr>
      <w:r>
        <w:t xml:space="preserve">	Feb 06, 2026 - </w:t>
      </w:r>
      <w:r>
        <w:t xml:space="preserve">received in House</w:t>
      </w:r>
      <w:r>
        <w:t xml:space="preserve"> </w:t>
      </w:r>
      <w:r>
        <w:t xml:space="preserve">; </w:t>
      </w:r>
      <w:r>
        <w:t xml:space="preserve">to</w:t>
      </w:r>
      <w:r>
        <w:t xml:space="preserve"> Committee on Committees (H)</w:t>
      </w:r>
    </w:p>
    <w:p>
      <w:pPr>
        <w:pStyle w:val="RecordBase"/>
      </w:pPr>
      <w:r>
        <w:t xml:space="preserve">	Mar 04, 2026 - </w:t>
      </w:r>
      <w:r>
        <w:t xml:space="preserve">to</w:t>
      </w:r>
      <w:r>
        <w:t xml:space="preserve"> Agriculture (H)</w:t>
      </w:r>
    </w:p>
    <w:p>
      <w:pPr>
        <w:pStyle w:val="RecordBase"/>
      </w:pPr>
      <w:r>
        <w:t xml:space="preserve">	Mar 11, 2026 - </w:t>
      </w:r>
      <w:r>
        <w:t xml:space="preserve">reported favorably, 1st reading, to Calendar with Committee Substitute (1) and Committee Amendment (1-title)</w:t>
      </w:r>
    </w:p>
    <w:p>
      <w:pPr>
        <w:pStyle w:val="RecordBase"/>
      </w:pPr>
      <w:r>
        <w:t xml:space="preserve">	Mar 12, 2026 - </w:t>
      </w:r>
      <w:r>
        <w:t xml:space="preserve">2nd reading, to Rules</w:t>
      </w:r>
      <w:r>
        <w:t xml:space="preserve"> </w:t>
      </w:r>
    </w:p>
    <w:p>
      <w:pPr>
        <w:pStyle w:val="RecordBase"/>
      </w:pPr>
      <w:r>
        <w:t xml:space="preserve">	Mar 17, 2026 - </w:t>
      </w:r>
      <w:r>
        <w:t xml:space="preserve">floor amendment (1) filed to Committee Substitute , floor amendment (2-title) filed to bill</w:t>
        <w:br/>
      </w:r>
    </w:p>
    <w:p>
      <w:pPr>
        <w:pStyle w:val="RecordBase"/>
      </w:pPr>
      <w:r>
        <w:rPr>
          <w:b/>
        </w:rPr>
        <w:t xml:space="preserve">SB6 (BR1762)</w:t>
      </w:r>
      <w:r>
        <w:rPr>
          <w:b/>
        </w:rPr>
        <w:t xml:space="preserve">/FN</w:t>
      </w:r>
      <w:r>
        <w:t xml:space="preserve"> - R. Stivers</w:t>
      </w:r>
      <w:r>
        <w:t xml:space="preserve">, S. Funke Frommeyer</w:t>
        <w:br/>
      </w:r>
    </w:p>
    <w:p>
      <w:pPr>
        <w:pStyle w:val="RecordBase"/>
      </w:pPr>
      <w:r>
        <w:t xml:space="preserve">	AN ACT relating to the endowed research fund, making an appropriation therefor, and declaring an emergency.</w:t>
      </w:r>
    </w:p>
    <w:p>
      <w:pPr>
        <w:pStyle w:val="RecordBase"/>
      </w:pPr>
      <w:r>
        <w:t xml:space="preserve">	Appropriate General Fund moneys in the amount of $150,000,000 in fiscal year 2026-2027 to the endowed research fund; APPROPRIATION; EMERGENCY.</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Appropriations &amp; Revenue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38-0</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r>
    </w:p>
    <w:p>
      <w:pPr>
        <w:pStyle w:val="RecordBase"/>
      </w:pPr>
      <w:r>
        <w:t xml:space="preserve">	Mar 12, 2026 - </w:t>
      </w:r>
      <w:r>
        <w:t xml:space="preserve">to</w:t>
      </w:r>
      <w:r>
        <w:t xml:space="preserve"> Appropriations &amp; Revenue (H)</w:t>
        <w:br/>
      </w:r>
    </w:p>
    <w:p>
      <w:pPr>
        <w:pStyle w:val="RecordBase"/>
      </w:pPr>
      <w:r>
        <w:rPr>
          <w:b/>
        </w:rPr>
        <w:t xml:space="preserve">SB7 (BR371)</w:t>
      </w:r>
      <w:r>
        <w:rPr>
          <w:b/>
        </w:rPr>
        <w:t xml:space="preserve"/>
      </w:r>
      <w:r>
        <w:t xml:space="preserve"> - A. Reed</w:t>
      </w:r>
      <w:r>
        <w:t xml:space="preserve">, J. Higdon</w:t>
      </w:r>
      <w:r>
        <w:t xml:space="preserve">, G. Boswell</w:t>
      </w:r>
      <w:r>
        <w:t xml:space="preserve">, J. Carpenter</w:t>
      </w:r>
      <w:r>
        <w:t xml:space="preserve">, D. Carroll</w:t>
      </w:r>
      <w:r>
        <w:t xml:space="preserve">, M. Deneen</w:t>
      </w:r>
      <w:r>
        <w:t xml:space="preserve">, D. Douglas</w:t>
      </w:r>
      <w:r>
        <w:t xml:space="preserve">, G. Elkins</w:t>
      </w:r>
      <w:r>
        <w:t xml:space="preserve">, S. Funke Frommeyer</w:t>
      </w:r>
      <w:r>
        <w:t xml:space="preserve">, R. Girdler</w:t>
      </w:r>
      <w:r>
        <w:t xml:space="preserve">, D. Givens</w:t>
      </w:r>
      <w:r>
        <w:t xml:space="preserve">, J. Howell</w:t>
      </w:r>
      <w:r>
        <w:t xml:space="preserve">, S. Madon</w:t>
      </w:r>
      <w:r>
        <w:t xml:space="preserve">, A. Mays Bledsoe</w:t>
      </w:r>
      <w:r>
        <w:t xml:space="preserve">, S. Meredith</w:t>
      </w:r>
      <w:r>
        <w:t xml:space="preserve">, R. Mills</w:t>
      </w:r>
      <w:r>
        <w:t xml:space="preserve">, G. Neal</w:t>
      </w:r>
      <w:r>
        <w:t xml:space="preserve">, M. Nemes</w:t>
      </w:r>
      <w:r>
        <w:t xml:space="preserve">, M. Nunn</w:t>
      </w:r>
      <w:r>
        <w:t xml:space="preserve">, S. Rawlings</w:t>
      </w:r>
      <w:r>
        <w:t xml:space="preserve">, C. Richardson</w:t>
      </w:r>
      <w:r>
        <w:t xml:space="preserve">, B. Smith</w:t>
      </w:r>
      <w:r>
        <w:t xml:space="preserve">, R. Stivers</w:t>
      </w:r>
      <w:r>
        <w:t xml:space="preserve">, B. Storm</w:t>
      </w:r>
      <w:r>
        <w:t xml:space="preserve">, R. Webb</w:t>
      </w:r>
      <w:r>
        <w:t xml:space="preserve">, S. West</w:t>
      </w:r>
      <w:r>
        <w:t xml:space="preserve">, P. Wheeler</w:t>
      </w:r>
      <w:r>
        <w:t xml:space="preserve">, G. Williams</w:t>
      </w:r>
      <w:r>
        <w:t xml:space="preserve">, M. Wilson</w:t>
      </w:r>
      <w:r>
        <w:t xml:space="preserve">, M. Wise</w:t>
        <w:br/>
      </w:r>
    </w:p>
    <w:p>
      <w:pPr>
        <w:pStyle w:val="RecordBase"/>
      </w:pPr>
      <w:r>
        <w:t xml:space="preserve">	AN ACT relating to the issuance of identity documents.</w:t>
      </w:r>
    </w:p>
    <w:p>
      <w:pPr>
        <w:pStyle w:val="RecordBase"/>
      </w:pPr>
      <w:r>
        <w:t xml:space="preserve">	Create a new section of KRS Chapter 186 to define "local official"; require the Transportation Cabinet to expand issuance of renewal and duplicate operator's licenses and personal identification cards in any county in which a permanent regional licensing office is not located by establishing a system between the Transportation Cabinet and a local official to issue renewal and duplicate operator's licenses and personal identification cards for a $25 convenience fee in addition to any other applicable fees; allow counties to enter into an interlocal agreement to share personnel and equipment for issuance; require the Transportation Cabinet to report to the Legislative Research Commission annually on the number of renewal and duplicate operator's licenses and personal identification cards issued under the Act and any effect on wait times at the permanent regional licensing offices; amend KRS 186.531 to remove the 4 year identity document option; amend KRS 186.410, 186.535, and 186.579 to conform; repeal KRS 186.4101, relating to license renewal and reconciliation of 4-year and 8-year license renewal periods; EFFECTIVE July 1, 2027.</w:t>
        <w:br/>
      </w:r>
    </w:p>
    <w:p>
      <w:pPr>
        <w:pStyle w:val="RecordBase"/>
      </w:pPr>
      <w:r>
        <w:t xml:space="preserve">	Jan 13, 2026 - </w:t>
      </w:r>
      <w:r>
        <w:t xml:space="preserve">introduced in Senate</w:t>
      </w:r>
      <w:r>
        <w:t xml:space="preserve">; </w:t>
      </w:r>
      <w:r>
        <w:t xml:space="preserve">to</w:t>
      </w:r>
      <w:r>
        <w:t xml:space="preserve"> Committee on Committees (S)</w:t>
      </w:r>
      <w:r>
        <w:t xml:space="preserve">;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r>
        <w:t xml:space="preserve">; </w:t>
      </w:r>
      <w:r>
        <w:t xml:space="preserve">posted for passage in the Regular Orders of the Day for Friday, January 16, 2026</w:t>
      </w:r>
      <w:r>
        <w:t xml:space="preserve"> </w:t>
      </w:r>
    </w:p>
    <w:p>
      <w:pPr>
        <w:pStyle w:val="RecordBase"/>
      </w:pPr>
      <w:r>
        <w:t xml:space="preserve">	Jan 16, 2026 - </w:t>
      </w:r>
      <w:r>
        <w:t xml:space="preserve">3rd reading, passed 34-1</w:t>
      </w:r>
      <w:r>
        <w:t xml:space="preserve"> </w:t>
      </w:r>
    </w:p>
    <w:p>
      <w:pPr>
        <w:pStyle w:val="RecordBase"/>
      </w:pPr>
      <w:r>
        <w:t xml:space="preserve">	Jan 20,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SB8 (BR1957)</w:t>
      </w:r>
      <w:r>
        <w:rPr>
          <w:b/>
        </w:rPr>
        <w:t xml:space="preserve"/>
      </w:r>
      <w:r>
        <w:t xml:space="preserve"> - B. Smith</w:t>
      </w:r>
      <w:r>
        <w:t xml:space="preserve">, R. Mills</w:t>
      </w:r>
      <w:r>
        <w:t xml:space="preserve">, R. Webb</w:t>
      </w:r>
      <w:r>
        <w:t xml:space="preserve">, S. West</w:t>
        <w:br/>
      </w:r>
    </w:p>
    <w:p>
      <w:pPr>
        <w:pStyle w:val="RecordBase"/>
      </w:pPr>
      <w:r>
        <w:t xml:space="preserve">	AN ACT relating to public utilities and declaring an emergency.</w:t>
      </w:r>
    </w:p>
    <w:p>
      <w:pPr>
        <w:pStyle w:val="RecordBase"/>
      </w:pPr>
      <w:r>
        <w:t xml:space="preserve">	Create new sections of KRS Chapter 278 to establish the membership of the Public Service Commission; provide for the appointment, confirmation, and replacement of commissioners; establish the qualifications of the commissioners; provide for the election of the chair and the delegation of his or her duties; set the terms and term limits for commissioners; set qualifications for intervenors in cases before the commission; provide that in cases in which the Attorney General intervenes, he or she shall be the sole advocate for residential consumers; amend KRS 278.020 to increase the minimum voltage and length of electric transmission lines for which a certificate of public convenience and necessity is required for construction; amend KRS 278.040 to provide that the commission is an independent department of state government that is administratively attached to the Auditor of Public Accounts only for the limited functions and purposes that the commission requests; allow the commission, in its sole discretion, to conduct procurements under KRS Chapter 45A, identify and determine the compensation for categories of its professional employees, and engage hearing officers and other entities on a contractual basis; prohibit the commission from being reorganized under KRS Chapter 12; amend KRS 278.060 to prohibit the immediate family members of commissioners from having any official relationship to any utility; allow for a commissioner or an immediate family member to have a pension or a retirement savings account with utility as long as no contributions have been made to it for at least 1 year prior to the commissioner's appointment; amend KRS 278.070 to allow the officer who appointed a commissioner to remove the commissioner for cause; amend KRS 278.100 and 278.120 to allow the commission to appoint and have sole discretion in fixing the compensation of the executive director; require the executive director to be subject to confirmation by the Senate; amend KRS 278.702, 12.020, 43.015, 64.640, 160.617, and 224.10-022  to conform; repeal KRS 278.050, relating to membership of the Public Service Commission; require the Auditor of Public Accounts to make initial appointments to the commission on or before July 1, 2026, and provide for the staggering of the appointments; allow current members of the commission to serve out the remainders of their terms provided that they meet the qualification requirements of the Act; terminate the terms of current commissioners who do not meet the qualification requirements of the Act and provide for their replacement; direct the transfer of all records, files, or documents associated with functions previously performed by the Energy and Environment Cabinet to the Auditor of Public Accounts; EMERGENCY.</w:t>
        <w:br/>
      </w:r>
    </w:p>
    <w:p>
      <w:pPr>
        <w:pStyle w:val="RecordBaseCenter"/>
      </w:pPr>
      <w:r>
        <w:rPr>
          <w:b/>
        </w:rPr>
        <w:t xml:space="preserve">SB8 - AMENDMENTS</w:t>
      </w:r>
    </w:p>
    <w:p>
      <w:pPr>
        <w:pStyle w:val="RecordBase"/>
      </w:pPr>
      <w:r>
        <w:t xml:space="preserve">SCS1</w:t>
      </w:r>
      <w:r>
        <w:t xml:space="preserve"> - </w:t>
      </w:r>
      <w:r>
        <w:t xml:space="preserve">Retain original provisions, except reduce the minimum length of an electric transmission line from 20 miles to 5 miles for which a certificate of public convenience and necessity is needed for construction; require that within 30 days of the effective date of the Act, the Auditor of Public Accounts shall make 2 appointments to the Public Service Commission for terms expiring July 1, 2030; provide that all current members of the commission may serve out the remainder of their terms and any subsequent terms upon reappointment without being subject to the qualifications and appointment limitations in subsection (1) of Section 1 of the Act.</w:t>
      </w:r>
    </w:p>
    <w:p>
      <w:pPr>
        <w:pStyle w:val="RecordBase"/>
      </w:pPr>
      <w:r>
        <w:t xml:space="preserve">SFA1</w:t>
      </w:r>
      <w:r>
        <w:t xml:space="preserve">(B. Smith)</w:t>
      </w:r>
      <w:r>
        <w:t xml:space="preserve"> - </w:t>
      </w:r>
      <w:r>
        <w:t xml:space="preserve">	Delete Section 2 in its entirety; create a new section of KRS Chapter 278 to establish the procedure by which parties may be allowed to intervene in cases pending before the Public Service Commission; establish requirements for the motion to intervene that parties are required to make; establish the standard by which the commission shall grant leave to intervene; establish the conditions by which the commission may take action against an intervening party that is unduly complicating, delaying, or disrupting the proceedings; require that unless otherwise ruled by the commission, a person granted leave to intervene shall be served with all papers in the case after the order granting intervention; require that a person granted leave to intervene abide by the procedural schedule for the proceeding in existence when the order granting intervention is issued; allow a person not granted leave to intervene to file written comments, which shall be included in the case record; provide that a person filing written comments shall not be deemed a party to the proceeding and shall not be required to be named as a party to an appeal; return the minimum voltage threshold required for a new electric transmission line to be subject to the commission's approval for a certificate of public convenience and necessity from 200 kilovolts to 138 kilovolts.</w:t>
      </w:r>
    </w:p>
    <w:p>
      <w:pPr>
        <w:pStyle w:val="RecordBase"/>
      </w:pPr>
      <w:r>
        <w:t xml:space="preserve">SFA2</w:t>
      </w:r>
      <w:r>
        <w:t xml:space="preserve">(K. Herron)</w:t>
      </w:r>
      <w:r>
        <w:t xml:space="preserve"> - </w:t>
      </w:r>
      <w:r>
        <w:t xml:space="preserve">	Require the Attorney General to solely represent residential consumers in cases before the Public Service Commission in which he or she intervenes.</w:t>
      </w:r>
    </w:p>
    <w:p>
      <w:pPr>
        <w:pStyle w:val="RecordBase"/>
      </w:pPr>
      <w:r>
        <w:t xml:space="preserve">SFA3</w:t>
      </w:r>
      <w:r>
        <w:t xml:space="preserve">(K. Herron)</w:t>
      </w:r>
      <w:r>
        <w:t xml:space="preserve"> - </w:t>
      </w:r>
      <w:r>
        <w:t xml:space="preserve">Delete the requirement that the Attorney General be the sole advocate for residential consumers in cases before the Public Service Commission in which the Attorney General intervenes.</w:t>
      </w:r>
    </w:p>
    <w:p>
      <w:pPr>
        <w:pStyle w:val="RecordBase"/>
      </w:pPr>
      <w:r>
        <w:t xml:space="preserve">SFA4</w:t>
      </w:r>
      <w:r>
        <w:t xml:space="preserve">(K. Herron)</w:t>
      </w:r>
      <w:r>
        <w:t xml:space="preserve"> - </w:t>
      </w:r>
      <w:r>
        <w:t xml:space="preserve">	Delete Section 2 in its entirety and replace it by creating a new section of KRS Chapter 278 to establish requirements for parties seeking to intervene in cases before the Public Service Commission.</w:t>
      </w:r>
    </w:p>
    <w:p>
      <w:pPr>
        <w:pStyle w:val="RecordBase"/>
      </w:pPr>
      <w:r>
        <w:t xml:space="preserve">SFA5</w:t>
      </w:r>
      <w:r>
        <w:t xml:space="preserve">(K. Herron)</w:t>
      </w:r>
      <w:r>
        <w:t xml:space="preserve"> - </w:t>
      </w:r>
      <w:r>
        <w:t xml:space="preserve">Delete Section 2 in its entirety that established requirements for parties seeking to intervene in cases before the Public Service Commission.</w:t>
        <w:br/>
      </w:r>
    </w:p>
    <w:p>
      <w:pPr>
        <w:pStyle w:val="RecordBase"/>
      </w:pPr>
      <w:r>
        <w:t xml:space="preserve">	Mar 02, 2026 - </w:t>
      </w:r>
      <w:r>
        <w:t xml:space="preserve">introduced in Senate</w:t>
      </w:r>
      <w:r>
        <w:t xml:space="preserve">; </w:t>
      </w:r>
      <w:r>
        <w:t xml:space="preserve">to</w:t>
      </w:r>
      <w:r>
        <w:t xml:space="preserve"> Committee on Committees (S)</w:t>
      </w:r>
      <w:r>
        <w:t xml:space="preserve">; </w:t>
      </w:r>
      <w:r>
        <w:t xml:space="preserve">to</w:t>
      </w:r>
      <w:r>
        <w:t xml:space="preserve"> Natural Resources &amp; Energy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Floor Amendments (1), (2), (3), (4) and (5) filed to the Committee Substitute</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w:t>
      </w:r>
      <w:r>
        <w:t xml:space="preserve"> </w:t>
      </w:r>
      <w:r>
        <w:t xml:space="preserve">; </w:t>
      </w:r>
      <w:r>
        <w:t xml:space="preserve">floor amendment (2) withdrawn</w:t>
      </w:r>
      <w:r>
        <w:t xml:space="preserve"> </w:t>
      </w:r>
      <w:r>
        <w:t xml:space="preserve">; </w:t>
      </w:r>
      <w:r>
        <w:t xml:space="preserve">floor amendment (3) withdrawn</w:t>
      </w:r>
      <w:r>
        <w:t xml:space="preserve"> </w:t>
      </w:r>
      <w:r>
        <w:t xml:space="preserve">; </w:t>
      </w:r>
      <w:r>
        <w:t xml:space="preserve">floor amendment (4) withdrawn</w:t>
      </w:r>
      <w:r>
        <w:t xml:space="preserve"> </w:t>
      </w:r>
      <w:r>
        <w:t xml:space="preserve">; </w:t>
      </w:r>
      <w:r>
        <w:t xml:space="preserve">floor amendment (5) withdrawn</w:t>
      </w:r>
      <w:r>
        <w:t xml:space="preserve"> </w:t>
      </w:r>
      <w:r>
        <w:t xml:space="preserve">; </w:t>
      </w:r>
      <w:r>
        <w:t xml:space="preserve">passed 30-5-1 with Committee Substitute (1) and  Floor Amendment (1)</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Natural Resources &amp; Energy (H)</w:t>
        <w:br/>
      </w:r>
    </w:p>
    <w:p>
      <w:pPr>
        <w:pStyle w:val="RecordBase"/>
      </w:pPr>
      <w:r>
        <w:rPr>
          <w:b/>
        </w:rPr>
        <w:t xml:space="preserve">SB9 (BR1742)</w:t>
      </w:r>
      <w:r>
        <w:rPr>
          <w:b/>
        </w:rPr>
        <w:t xml:space="preserve"/>
      </w:r>
      <w:r>
        <w:t xml:space="preserve"> - R. Mills</w:t>
      </w:r>
      <w:r>
        <w:t xml:space="preserve">, J. Higdon</w:t>
      </w:r>
      <w:r>
        <w:t xml:space="preserve">, M. Deneen</w:t>
      </w:r>
      <w:r>
        <w:t xml:space="preserve">, A. Mays Bledsoe</w:t>
        <w:br/>
      </w:r>
    </w:p>
    <w:p>
      <w:pPr>
        <w:pStyle w:val="RecordBase"/>
      </w:pPr>
      <w:r>
        <w:t xml:space="preserve">	AN ACT relating to housing districts.</w:t>
      </w:r>
    </w:p>
    <w:p>
      <w:pPr>
        <w:pStyle w:val="RecordBase"/>
      </w:pPr>
      <w:r>
        <w:t xml:space="preserve">	Create new sections of KRS Chapter 65 to define terms; establish the process for a local government to establish a residential infrastructure development district and for dissolution of a district; authorize a local government to issue bonds and other obligations to pay for infrastructure costs within a residential infrastructure development district; authorize a local government to collect special assessments on property within the residential infrastructure development district to pay for infrastructure costs and use special assessment revenue for administrative costs unless restricted; establish that the special assessment constitutes a lien, address lien priority, require delinquent property taxes to be paid prior to a special assessment, and allow for redemption of property sold as a result of delinquent payment of a special assessment; permit local governments to act jointly to establish and maintain a residential infrastructure development district; define terms and allow a local government to establish a housing development district and a Housing Incentive Payment Program; allow a local government to exempt housing developments within a housing development district from planning and zoning following a public hearing; permit other local taxing authorities to participate in a housing development district; allow a local government to accept applications from developers to undertake projects within a housing development district; allow a local government to negotiate with a developer whose application it has accepted regarding rates associated with incentive payments to the developer; establish a means by which a developer shall be paid incentive payments by a local government; require area development districts to provide assistance to a local government in establishing a housing development district; require the Cabinet for Economic Development to promote awareness of the housing development district and incentive program and the Certified Child Care Community Designation program set out in KRS 199.891; require the cabinet to post information including a list of local governments that have established housing development districts and have obtained the certified child care community designation to its website; require local governments that have established housing development districts to provide information to the Department for Local Government regarding the district and utilization of the incentive program; require the Department for Local Government to submit a report to LRC summarizing information received from local governments regarding housing development districts; provide that the Act shall not be construed to prohibit a local government from establishing any other incentive program for housing development.</w:t>
        <w:br/>
      </w:r>
    </w:p>
    <w:p>
      <w:pPr>
        <w:pStyle w:val="RecordBaseCenter"/>
      </w:pPr>
      <w:r>
        <w:rPr>
          <w:b/>
        </w:rPr>
        <w:t xml:space="preserve">SB9 - AMENDMENTS</w:t>
      </w:r>
    </w:p>
    <w:p>
      <w:pPr>
        <w:pStyle w:val="RecordBase"/>
      </w:pPr>
      <w:r>
        <w:t xml:space="preserve">SCS1</w:t>
      </w:r>
      <w:r>
        <w:t xml:space="preserve"> - </w:t>
      </w:r>
      <w:r>
        <w:t xml:space="preserve">Retain original provisions, except require a developer or property owner to obtain approval from a mortgage or lien holder, if applicable, for a parcel of property to be included within a residential infrastructure development district; limit a housing development district to no more than 20% agricultural use land upon the establishment of the district; require a local government to provide notice to each property owner of property to be included in a district relating to the right to exclude the property from the district.</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State &amp; Local Government (S)</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35-2 with Committee Substitute (1)</w:t>
      </w:r>
      <w:r>
        <w:t xml:space="preserve"> </w:t>
      </w:r>
    </w:p>
    <w:p>
      <w:pPr>
        <w:pStyle w:val="RecordBase"/>
      </w:pPr>
      <w:r>
        <w:t xml:space="preserve">	Feb 18, 2026 - </w:t>
      </w:r>
      <w:r>
        <w:t xml:space="preserve">received in House</w:t>
      </w:r>
      <w:r>
        <w:t xml:space="preserve"> </w:t>
      </w:r>
      <w:r>
        <w:t xml:space="preserve">; </w:t>
      </w:r>
      <w:r>
        <w:t xml:space="preserve">to</w:t>
      </w:r>
      <w:r>
        <w:t xml:space="preserve"> Committee on Committees (H)</w:t>
      </w:r>
    </w:p>
    <w:p>
      <w:pPr>
        <w:pStyle w:val="RecordBase"/>
      </w:pPr>
      <w:r>
        <w:t xml:space="preserve">	Mar 02,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SB10 (BR1559)</w:t>
      </w:r>
      <w:r>
        <w:rPr>
          <w:b/>
        </w:rPr>
        <w:t xml:space="preserve">/LM</w:t>
      </w:r>
      <w:r>
        <w:t xml:space="preserve"> - C. McDaniel</w:t>
      </w:r>
      <w:r>
        <w:t xml:space="preserve">, G. Boswell</w:t>
      </w:r>
      <w:r>
        <w:t xml:space="preserve">, D. Carroll</w:t>
      </w:r>
      <w:r>
        <w:t xml:space="preserve">, M. Deneen</w:t>
      </w:r>
      <w:r>
        <w:t xml:space="preserve">, D. Douglas</w:t>
      </w:r>
      <w:r>
        <w:t xml:space="preserve">, G. Elkins</w:t>
      </w:r>
      <w:r>
        <w:t xml:space="preserve">, S. Funke Frommeyer</w:t>
      </w:r>
      <w:r>
        <w:t xml:space="preserve">, R. Mills</w:t>
      </w:r>
      <w:r>
        <w:t xml:space="preserve">, M. Nunn</w:t>
      </w:r>
      <w:r>
        <w:t xml:space="preserve">, S. Rawlings</w:t>
      </w:r>
      <w:r>
        <w:t xml:space="preserve">, C. Richardson</w:t>
      </w:r>
      <w:r>
        <w:t xml:space="preserve">, M. Wilson</w:t>
      </w:r>
      <w:r>
        <w:t xml:space="preserve">, M. Wise</w:t>
        <w:br/>
      </w:r>
    </w:p>
    <w:p>
      <w:pPr>
        <w:pStyle w:val="RecordBase"/>
      </w:pPr>
      <w:r>
        <w:t xml:space="preserve">	AN ACT proposing to amend Sections 77 and 240 of the Constitution of Kentucky relating to limiting the Governor's ability to grant pardons and commute sentences.</w:t>
      </w:r>
    </w:p>
    <w:p>
      <w:pPr>
        <w:pStyle w:val="RecordBase"/>
      </w:pPr>
      <w:r>
        <w:t xml:space="preserve">	Propose to amend Section 77 of the Constitution of Kentucky to prohibit the Governor's ability to grant pardons or commute sentences beginning 60 days prior to a gubernatorial election and ending at that gubernatorial inauguration; amend Section 240 of the Constitution of Kentucky to conform; provide ballot language; submit to voters for ratification or rejection.</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36-0-1</w:t>
      </w:r>
      <w:r>
        <w:t xml:space="preserve"> </w:t>
      </w:r>
    </w:p>
    <w:p>
      <w:pPr>
        <w:pStyle w:val="RecordBase"/>
      </w:pPr>
      <w:r>
        <w:t xml:space="preserve">	Jan 21, 2026 - </w:t>
      </w:r>
      <w:r>
        <w:t xml:space="preserve">received in House</w:t>
      </w:r>
      <w:r>
        <w:t xml:space="preserve"> </w:t>
      </w:r>
    </w:p>
    <w:p>
      <w:pPr>
        <w:pStyle w:val="RecordBase"/>
      </w:pPr>
      <w:r>
        <w:t xml:space="preserve">	Mar 13, 2026 - </w:t>
      </w:r>
      <w:r>
        <w:t xml:space="preserve">to</w:t>
      </w:r>
      <w:r>
        <w:t xml:space="preserve"> Elections, Const. Amendments &amp; Intergovernmental Affairs (H)</w:t>
        <w:br/>
      </w:r>
    </w:p>
    <w:p>
      <w:pPr>
        <w:pStyle w:val="RecordBase"/>
      </w:pPr>
      <w:r>
        <w:rPr>
          <w:b/>
        </w:rPr>
        <w:t xml:space="preserve">SB11 (BR1219)</w:t>
      </w:r>
      <w:r>
        <w:rPr>
          <w:b/>
        </w:rPr>
        <w:t xml:space="preserve">/FN</w:t>
      </w:r>
      <w:r>
        <w:t xml:space="preserve"> - S. Meredith</w:t>
      </w:r>
      <w:r>
        <w:t xml:space="preserve">, M. Deneen</w:t>
      </w:r>
      <w:r>
        <w:t xml:space="preserve">, B. Smith</w:t>
        <w:br/>
      </w:r>
    </w:p>
    <w:p>
      <w:pPr>
        <w:pStyle w:val="RecordBase"/>
      </w:pPr>
      <w:r>
        <w:t xml:space="preserve">	AN ACT relating to a residential safe room rebate program.</w:t>
      </w:r>
    </w:p>
    <w:p>
      <w:pPr>
        <w:pStyle w:val="RecordBase"/>
      </w:pPr>
      <w:r>
        <w:t xml:space="preserve">	Create a new section of KRS Chapter 39A to define terms; the residential safe room rebate program; establish the residential safe room rebate fund to provide rebates to residents of this state for the construction or installation of a residential safe room; establish an application process by which the Division of Emergency Management awards rebates; require the division to promulgate administrative regulations; require the division to report annually to the Legislative Research Commission about the residential safe room rebate program.</w:t>
        <w:br/>
      </w:r>
    </w:p>
    <w:p>
      <w:pPr>
        <w:pStyle w:val="RecordBaseCenter"/>
      </w:pPr>
      <w:r>
        <w:rPr>
          <w:b/>
        </w:rPr>
        <w:t xml:space="preserve">SB11 - AMENDMENTS</w:t>
      </w:r>
    </w:p>
    <w:p>
      <w:pPr>
        <w:pStyle w:val="RecordBase"/>
      </w:pPr>
      <w:r>
        <w:t xml:space="preserve">SCS1/FN</w:t>
      </w:r>
      <w:r>
        <w:t xml:space="preserve"> - </w:t>
      </w:r>
      <w:r>
        <w:t xml:space="preserve">Retain original provisions; remove state appropriations from moneys included in the fund; add that federal funds shall include FEMA funds as moneys included in the fund.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Veterans, Military Affairs, &amp; Public Protection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recommitted to</w:t>
      </w:r>
      <w:r>
        <w:t xml:space="preserve"> Appropriations &amp; Revenue (S)</w:t>
      </w:r>
    </w:p>
    <w:p>
      <w:pPr>
        <w:pStyle w:val="RecordBase"/>
      </w:pPr>
      <w:r>
        <w:t xml:space="preserve">	Feb 25, 2026 - </w:t>
      </w:r>
      <w:r>
        <w:t xml:space="preserve">reported favorably, to Rules with Committee Substitute (1)</w:t>
      </w:r>
    </w:p>
    <w:p>
      <w:pPr>
        <w:pStyle w:val="RecordBase"/>
      </w:pPr>
      <w:r>
        <w:t xml:space="preserve">	Mar 04, 2026 - </w:t>
      </w:r>
      <w:r>
        <w:t xml:space="preserve">posted for passage in the Regular Orders of the Day for Friday, March 06 2026</w:t>
      </w:r>
      <w:r>
        <w:t xml:space="preserve"> </w:t>
      </w:r>
    </w:p>
    <w:p>
      <w:pPr>
        <w:pStyle w:val="RecordBase"/>
      </w:pPr>
      <w:r>
        <w:t xml:space="preserve">	Mar 06, 2026 - </w:t>
      </w:r>
      <w:r>
        <w:t xml:space="preserve">3rd reading, passed 33-3 with Committee Substitute (1)</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Veterans, Military Affairs, &amp; Public Protection (H)</w:t>
      </w:r>
    </w:p>
    <w:p>
      <w:pPr>
        <w:pStyle w:val="RecordBase"/>
      </w:pPr>
      <w:r>
        <w:t xml:space="preserve">	Mar 17, 2026 - </w:t>
      </w:r>
      <w:r>
        <w:t xml:space="preserve">reported favorably, 1st reading, to Calendar</w:t>
      </w:r>
    </w:p>
    <w:p>
      <w:pPr>
        <w:pStyle w:val="RecordBase"/>
      </w:pPr>
      <w:r>
        <w:t xml:space="preserve">	Mar 18, 2026 - </w:t>
      </w:r>
      <w:r>
        <w:t xml:space="preserve">2nd reading, to Rules</w:t>
      </w:r>
      <w:r>
        <w:t xml:space="preserve"> </w:t>
      </w:r>
      <w:r>
        <w:t xml:space="preserve">; </w:t>
      </w:r>
      <w:r>
        <w:t xml:space="preserve">posted for passage in the Regular Orders of the Day for Thursday, March 19 2026</w:t>
      </w:r>
      <w:r>
        <w:t xml:space="preserve"> </w:t>
        <w:br/>
      </w:r>
    </w:p>
    <w:p>
      <w:pPr>
        <w:pStyle w:val="RecordBase"/>
      </w:pPr>
      <w:r>
        <w:rPr>
          <w:b/>
        </w:rPr>
        <w:t xml:space="preserve">SB12 (BR1137)</w:t>
      </w:r>
      <w:r>
        <w:rPr>
          <w:b/>
        </w:rPr>
        <w:t xml:space="preserve"/>
      </w:r>
      <w:r>
        <w:t xml:space="preserve"> - S. Meredith</w:t>
      </w:r>
      <w:r>
        <w:t xml:space="preserve">, G. Boswell</w:t>
      </w:r>
      <w:r>
        <w:t xml:space="preserve">, S. Madon</w:t>
        <w:br/>
      </w:r>
    </w:p>
    <w:p>
      <w:pPr>
        <w:pStyle w:val="RecordBase"/>
      </w:pPr>
      <w:r>
        <w:t xml:space="preserve">	AN ACT relating to medical provider coverage in Level IV trauma centers.</w:t>
      </w:r>
    </w:p>
    <w:p>
      <w:pPr>
        <w:pStyle w:val="RecordBase"/>
      </w:pPr>
      <w:r>
        <w:t xml:space="preserve">	Amend KRS 211.492 to define "advanced practice provider"; amend  KRS 211.494 to allow Level IV verified trauma centers to utilize physician assistants and advanced practice registered nurses who are supervised by physicians to cover emergency departments; require the Department for Public Health to promulgate administrative regulations to conform.</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Health Services (S)</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27-11</w:t>
      </w:r>
      <w:r>
        <w:t xml:space="preserve"> </w:t>
      </w:r>
    </w:p>
    <w:p>
      <w:pPr>
        <w:pStyle w:val="RecordBase"/>
      </w:pPr>
      <w:r>
        <w:t xml:space="preserve">	Feb 06,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SB13 (BR1017)</w:t>
      </w:r>
      <w:r>
        <w:rPr>
          <w:b/>
        </w:rPr>
        <w:t xml:space="preserve"/>
      </w:r>
      <w:r>
        <w:t xml:space="preserve"> - M. Deneen</w:t>
      </w:r>
      <w:r>
        <w:t xml:space="preserve">, D. Douglas</w:t>
      </w:r>
      <w:r>
        <w:t xml:space="preserve">, G. Elkins</w:t>
      </w:r>
      <w:r>
        <w:t xml:space="preserve">, R. Girdler</w:t>
      </w:r>
      <w:r>
        <w:t xml:space="preserve">, S. Meredith</w:t>
      </w:r>
      <w:r>
        <w:t xml:space="preserve">, M. Nunn</w:t>
      </w:r>
      <w:r>
        <w:t xml:space="preserve">, L. Tichenor</w:t>
      </w:r>
      <w:r>
        <w:t xml:space="preserve">, M. Wilson</w:t>
        <w:br/>
      </w:r>
    </w:p>
    <w:p>
      <w:pPr>
        <w:pStyle w:val="RecordBase"/>
      </w:pPr>
      <w:r>
        <w:t xml:space="preserve">	AN ACT relating to planning commission membership.</w:t>
      </w:r>
    </w:p>
    <w:p>
      <w:pPr>
        <w:pStyle w:val="RecordBase"/>
      </w:pPr>
      <w:r>
        <w:t xml:space="preserve">	Create a new section of KRS Chapter 100 to define terms; amend KRS 100.133 and 100.137 to allow the inclusion of a nonvoting ex officio member of a planning unit to be a representative of a military installation to advise on matters relating to national security and other concerns for the military installation; provide that the Act may be cited as the Military Installation Protection Act.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Veterans, Military Affairs, &amp; Public Protection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SB14 (BR182)</w:t>
      </w:r>
      <w:r>
        <w:rPr>
          <w:b/>
        </w:rPr>
        <w:t xml:space="preserve"/>
      </w:r>
      <w:r>
        <w:t xml:space="preserve"> - M. Deneen</w:t>
      </w:r>
      <w:r>
        <w:t xml:space="preserve">, J. Adams</w:t>
      </w:r>
      <w:r>
        <w:t xml:space="preserve">, D. Douglas</w:t>
      </w:r>
      <w:r>
        <w:t xml:space="preserve">, G. Elkins</w:t>
      </w:r>
      <w:r>
        <w:t xml:space="preserve">, G. Neal</w:t>
      </w:r>
      <w:r>
        <w:t xml:space="preserve">, C. Richardson</w:t>
      </w:r>
      <w:r>
        <w:t xml:space="preserve">, R. Thomas</w:t>
        <w:br/>
      </w:r>
    </w:p>
    <w:p>
      <w:pPr>
        <w:pStyle w:val="RecordBase"/>
      </w:pPr>
      <w:r>
        <w:t xml:space="preserve">	AN ACT relating to paid maternity leave for state employees.</w:t>
      </w:r>
    </w:p>
    <w:p>
      <w:pPr>
        <w:pStyle w:val="RecordBase"/>
      </w:pPr>
      <w:r>
        <w:t xml:space="preserve">	Create a new section of KRS Chapter 61 to define "full-time position" and "qualifying employee"; permit a qualifying employee paid leave of absence of up to 30 days for the birth of a child; require leave of more than 1 child during a singular pregnancy to be taken concurrently; require the employee to use the leave within 1 year of the child's birth; require the employee to use the leave as a continuous 30-day block or as a 20-day block with the remainder to be used intermittently as full days; require the employee to request advance approval before using the leave; require the employee to use the paid leave before other types of accrued leave; require compliance with the Family and Medical Leave Act; specify that any other type of leave not specified does not qualify for paid maternity leave; prohibit an employee from converting the unused balance of paid maternity leave to other types of paid leave, benefits, or compensation; require any administrative regulation in conflict with this Act to be amended, withdrawn, or repealed within 90 days of the effective date of the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SB15 (BR985)</w:t>
      </w:r>
      <w:r>
        <w:rPr>
          <w:b/>
        </w:rPr>
        <w:t xml:space="preserve"/>
      </w:r>
      <w:r>
        <w:t xml:space="preserve"> - M. Deneen</w:t>
      </w:r>
      <w:r>
        <w:t xml:space="preserve">, D. Carroll</w:t>
      </w:r>
      <w:r>
        <w:t xml:space="preserve">, G. Elkins</w:t>
      </w:r>
      <w:r>
        <w:t xml:space="preserve">, S. Madon</w:t>
      </w:r>
      <w:r>
        <w:t xml:space="preserve">, C. Richardson</w:t>
      </w:r>
      <w:r>
        <w:t xml:space="preserve">, L. Tichenor</w:t>
      </w:r>
      <w:r>
        <w:t xml:space="preserve">, P. Wheeler</w:t>
      </w:r>
      <w:r>
        <w:t xml:space="preserve">, M. Wilson</w:t>
        <w:br/>
      </w:r>
    </w:p>
    <w:p>
      <w:pPr>
        <w:pStyle w:val="RecordBase"/>
      </w:pPr>
      <w:r>
        <w:t xml:space="preserve">	AN ACT relating to the protection of veterans' benefits.</w:t>
      </w:r>
    </w:p>
    <w:p>
      <w:pPr>
        <w:pStyle w:val="RecordBase"/>
      </w:pPr>
      <w:r>
        <w:t xml:space="preserve">	Create a new section of KRS Chapter 40 to define terms; require any person seeking compensation for assisting with veterans' benefits to be accredited by the United States Department of Veterans Affairs; provide that the Act may be cited as the Veterans' Benefits Accreditation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SB16 (BR1243)</w:t>
      </w:r>
      <w:r>
        <w:rPr>
          <w:b/>
        </w:rPr>
        <w:t xml:space="preserve">/LM</w:t>
      </w:r>
      <w:r>
        <w:t xml:space="preserve"> - R. Thomas</w:t>
      </w:r>
      <w:r>
        <w:t xml:space="preserve">, K. Herron</w:t>
      </w:r>
      <w:r>
        <w:t xml:space="preserve">, C. Armstrong</w:t>
      </w:r>
      <w:r>
        <w:t xml:space="preserve">, K. Berg</w:t>
      </w:r>
      <w:r>
        <w:t xml:space="preserve">, G. Clemons</w:t>
      </w:r>
      <w:r>
        <w:t xml:space="preserve">, G. Neal</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for employers to $15.00 an hour; include anti-preemption language permitting local governments to establish minimum wage ordinances in excess of the state minimum wage.</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SB17 (BR1205)</w:t>
      </w:r>
      <w:r>
        <w:rPr>
          <w:b/>
        </w:rPr>
        <w:t xml:space="preserve"/>
      </w:r>
      <w:r>
        <w:t xml:space="preserve"> - B. Storm</w:t>
      </w:r>
      <w:r>
        <w:t xml:space="preserve">, M. Deneen</w:t>
      </w:r>
      <w:r>
        <w:t xml:space="preserve">, G. Neal</w:t>
        <w:br/>
      </w:r>
    </w:p>
    <w:p>
      <w:pPr>
        <w:pStyle w:val="RecordBase"/>
      </w:pPr>
      <w:r>
        <w:t xml:space="preserve">	AN ACT relating to the protection of children.</w:t>
      </w:r>
    </w:p>
    <w:p>
      <w:pPr>
        <w:pStyle w:val="RecordBase"/>
      </w:pPr>
      <w:r>
        <w:t xml:space="preserve">	Amend KRS 620.500 to add the Kentucky CASA Network to the definition of "association"; amend KRS 620.505 to decrease the minimum number of local CASA board members from 15 to 12; remove the provision that local CASA programs are required to comply with National CASA Association Standards for programs make technical corrections; remove "cabinet" and replace with "the Department for Community Based Services" relating to employees who are prohibited from becoming volunteers or employees of the court-appointed special advocate program; amend KRS 620.537 to make technical corrections; amend KRS 620.055 to conform.</w:t>
        <w:br/>
      </w:r>
    </w:p>
    <w:p>
      <w:pPr>
        <w:pStyle w:val="RecordBaseCenter"/>
      </w:pPr>
      <w:r>
        <w:rPr>
          <w:b/>
        </w:rPr>
        <w:t xml:space="preserve">SB17 - AMENDMENTS</w:t>
      </w:r>
    </w:p>
    <w:p>
      <w:pPr>
        <w:pStyle w:val="RecordBase"/>
      </w:pPr>
      <w:r>
        <w:t xml:space="preserve">SCS1</w:t>
      </w:r>
      <w:r>
        <w:t xml:space="preserve"> - </w:t>
      </w:r>
      <w:r>
        <w:t xml:space="preserve">Retain original provisions; amend KRS 620.190 to limit prohibition on serving on local citizen foster care review boards to employees of the Department for Community Based Services instead of employees of the Cabinet for Health and Family Services.</w:t>
      </w:r>
    </w:p>
    <w:p>
      <w:pPr>
        <w:pStyle w:val="RecordBase"/>
      </w:pPr>
      <w:r>
        <w:t xml:space="preserve">SCA1</w:t>
      </w:r>
      <w:r>
        <w:t xml:space="preserve"> - </w:t>
      </w:r>
      <w:r>
        <w:t xml:space="preserve">Make title amendment.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r>
    </w:p>
    <w:p>
      <w:pPr>
        <w:pStyle w:val="RecordBase"/>
      </w:pPr>
      <w:r>
        <w:t xml:space="preserve">	Jan 22, 2026 - </w:t>
      </w:r>
      <w:r>
        <w:t xml:space="preserve">reported favorably, 1st reading, to Calendar with Committee Substitute (1) and Committee Amendment (1-title)</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27, 2026 - </w:t>
      </w:r>
      <w:r>
        <w:t xml:space="preserve">3rd reading, passed with 33-0 Committee Substitute (1) and  Committee Amendment (1-title)</w:t>
      </w:r>
      <w:r>
        <w:t xml:space="preserve"> </w:t>
      </w:r>
    </w:p>
    <w:p>
      <w:pPr>
        <w:pStyle w:val="RecordBase"/>
      </w:pPr>
      <w:r>
        <w:t xml:space="preserve">	Jan 28,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Judiciary (H)</w:t>
      </w:r>
    </w:p>
    <w:p>
      <w:pPr>
        <w:pStyle w:val="RecordBase"/>
      </w:pPr>
      <w:r>
        <w:t xml:space="preserve">	Mar 18, 2026 - </w:t>
      </w:r>
      <w:r>
        <w:t xml:space="preserve">reported favorably, 1st reading, to Calendar</w:t>
        <w:br/>
      </w:r>
    </w:p>
    <w:p>
      <w:pPr>
        <w:pStyle w:val="RecordBase"/>
      </w:pPr>
      <w:r>
        <w:rPr>
          <w:b/>
        </w:rPr>
        <w:t xml:space="preserve">SB18 (BR1127)</w:t>
      </w:r>
      <w:r>
        <w:rPr>
          <w:b/>
        </w:rPr>
        <w:t xml:space="preserve"/>
      </w:r>
      <w:r>
        <w:t xml:space="preserve"> - C. Richardson</w:t>
      </w:r>
      <w:r>
        <w:t xml:space="preserve">, S. Meredith</w:t>
        <w:br/>
      </w:r>
    </w:p>
    <w:p>
      <w:pPr>
        <w:pStyle w:val="RecordBase"/>
      </w:pPr>
      <w:r>
        <w:t xml:space="preserve">	AN ACT relating to the practice of podiatry.</w:t>
      </w:r>
    </w:p>
    <w:p>
      <w:pPr>
        <w:pStyle w:val="RecordBase"/>
      </w:pPr>
      <w:r>
        <w:t xml:space="preserve">	Amend KRS 311.380 to define "physician assistant," “podiatric assistant,” “podiatric residency,” “podiatric resident,” podiatric supervision," and "supervising podiatrist"; amend KRS 311.400 to add the scope of practice for podiatric residents and podiatric assistants; amend KRS 311.410 to conform; amend KRS 311.420 to add qualifications to acquire a license to practice podiatry; permit the board to promulgate administrative regulations for licensure of podiatric assistants and podiatric residents, podiatric residency licenses, and the approval and regulation of podiatric supervision of physician assistants; amend KRS 311.480 to include podiatric resident and podiatric assistant licenses to the licenses the Board of Podiatry can deny, refuse to renew, suspend, place on probation, or revoke; amend KRS 311.840 to define "podiatric supervision" and "supervising podiatrist"; create a new section of KRS 311.840 to 311.862 to establish requirements for podiatrists to supervise physician assistants; amend KRS 218B.010 to add podiatrist to the definition of "medicinal cannabis practitioner"; add the State Board of Podiatry to the definition of "state licensing board"; amend KRS 218B.050 to add podiatrist to those required to apply to the same state licensing board that issued his or her license for authorization to provide written certifications for the use of medicinal cannabis; amend KRS 218B.145 to add the State Board of Podiatry to those to be notified of qualifying medical conditions; amend KRS 311.450, 311.460, 311.470, and 311.475 to make technical changes; amend KRS 311.390, 311.490, 311.495, and 311.990 to conform.</w:t>
        <w:br/>
      </w:r>
    </w:p>
    <w:p>
      <w:pPr>
        <w:pStyle w:val="RecordBaseCenter"/>
      </w:pPr>
      <w:r>
        <w:rPr>
          <w:b/>
        </w:rPr>
        <w:t xml:space="preserve">SB18 - AMENDMENTS</w:t>
      </w:r>
    </w:p>
    <w:p>
      <w:pPr>
        <w:pStyle w:val="RecordBase"/>
      </w:pPr>
      <w:r>
        <w:t xml:space="preserve">SCS1</w:t>
      </w:r>
      <w:r>
        <w:t xml:space="preserve"> - </w:t>
      </w:r>
      <w:r>
        <w:t xml:space="preserve">Retain original provisions of the bill, except remove provisions related to medicinal cannabis.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Health Services (S)</w:t>
      </w:r>
    </w:p>
    <w:p>
      <w:pPr>
        <w:pStyle w:val="RecordBase"/>
      </w:pPr>
      <w:r>
        <w:t xml:space="preserve">	Feb 04, 2026 - </w:t>
      </w:r>
      <w:r>
        <w:t xml:space="preserve">reported favorably, 1st reading, to Calendar with Committee Substitute (1)</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32-0 with Committee Substitute (1)</w:t>
      </w:r>
      <w:r>
        <w:t xml:space="preserve"> </w:t>
      </w:r>
    </w:p>
    <w:p>
      <w:pPr>
        <w:pStyle w:val="RecordBase"/>
      </w:pPr>
      <w:r>
        <w:t xml:space="preserve">	Feb 09,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br/>
      </w:r>
    </w:p>
    <w:p>
      <w:pPr>
        <w:pStyle w:val="RecordBase"/>
      </w:pPr>
      <w:r>
        <w:rPr>
          <w:b/>
        </w:rPr>
        <w:t xml:space="preserve">SB19 (BR1398)</w:t>
      </w:r>
      <w:r>
        <w:rPr>
          <w:b/>
        </w:rPr>
        <w:t xml:space="preserve"/>
      </w:r>
      <w:r>
        <w:t xml:space="preserve"> - S. Madon</w:t>
      </w:r>
      <w:r>
        <w:t xml:space="preserve">, A. Mays Bledsoe</w:t>
      </w:r>
      <w:r>
        <w:t xml:space="preserve">, G. Neal</w:t>
      </w:r>
      <w:r>
        <w:t xml:space="preserve">, M. Nunn</w:t>
      </w:r>
      <w:r>
        <w:t xml:space="preserve">, P. Wheeler</w:t>
        <w:br/>
      </w:r>
    </w:p>
    <w:p>
      <w:pPr>
        <w:pStyle w:val="RecordBase"/>
      </w:pPr>
      <w:r>
        <w:t xml:space="preserve">	AN ACT relating to mushrooms.</w:t>
      </w:r>
    </w:p>
    <w:p>
      <w:pPr>
        <w:pStyle w:val="RecordBase"/>
      </w:pPr>
      <w:r>
        <w:t xml:space="preserve">	Create a new section of KRS Chapter 2 to name and designate the indigo milk cap as the official state mushroom of Kentucky.</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Economic Development, Tourism, &amp; Labor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32-0</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Tourism &amp; Outdoor Recreation (H)</w:t>
        <w:br/>
      </w:r>
    </w:p>
    <w:p>
      <w:pPr>
        <w:pStyle w:val="RecordBase"/>
      </w:pPr>
      <w:r>
        <w:rPr>
          <w:b/>
        </w:rPr>
        <w:t xml:space="preserve">SB20 (BR876)</w:t>
      </w:r>
      <w:r>
        <w:rPr>
          <w:b/>
        </w:rPr>
        <w:t xml:space="preserve"/>
      </w:r>
      <w:r>
        <w:t xml:space="preserve"> - S. Madon</w:t>
      </w:r>
      <w:r>
        <w:t xml:space="preserve">, A. Mays Bledsoe</w:t>
      </w:r>
      <w:r>
        <w:t xml:space="preserve">, M. Deneen</w:t>
      </w:r>
      <w:r>
        <w:t xml:space="preserve">, G. Elkins</w:t>
      </w:r>
      <w:r>
        <w:t xml:space="preserve">, M. Nunn</w:t>
      </w:r>
      <w:r>
        <w:t xml:space="preserve">, P. Wheeler</w:t>
        <w:br/>
      </w:r>
    </w:p>
    <w:p>
      <w:pPr>
        <w:pStyle w:val="RecordBase"/>
      </w:pPr>
      <w:r>
        <w:t xml:space="preserve">	AN ACT relating to city government.</w:t>
      </w:r>
    </w:p>
    <w:p>
      <w:pPr>
        <w:pStyle w:val="RecordBase"/>
      </w:pPr>
      <w:r>
        <w:t xml:space="preserve">	Amend KRS 64.5277 to define "excess credit hours"; amend KRS 64.5278 to allow a city to establish different base incentive amounts for different types of city officers by ordinance; remove minimum and maximum payment amounts.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State &amp; Local Government (S)</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35-0</w:t>
      </w:r>
      <w:r>
        <w:t xml:space="preserve"> </w:t>
      </w:r>
    </w:p>
    <w:p>
      <w:pPr>
        <w:pStyle w:val="RecordBase"/>
      </w:pPr>
      <w:r>
        <w:t xml:space="preserve">	Feb 02,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17, 2026 - </w:t>
      </w:r>
      <w:r>
        <w:t xml:space="preserve">reported favorably, 1st reading, to Calendar</w:t>
      </w:r>
    </w:p>
    <w:p>
      <w:pPr>
        <w:pStyle w:val="RecordBase"/>
      </w:pPr>
      <w:r>
        <w:t xml:space="preserve">	Mar 18, 2026 - </w:t>
      </w:r>
      <w:r>
        <w:t xml:space="preserve">2nd reading, to Rules</w:t>
      </w:r>
      <w:r>
        <w:t xml:space="preserve"> </w:t>
        <w:br/>
      </w:r>
    </w:p>
    <w:p>
      <w:pPr>
        <w:pStyle w:val="RecordBase"/>
      </w:pPr>
      <w:r>
        <w:rPr>
          <w:b/>
        </w:rPr>
        <w:t xml:space="preserve">SB21 (BR1492)</w:t>
      </w:r>
      <w:r>
        <w:rPr>
          <w:b/>
        </w:rPr>
        <w:t xml:space="preserve">/FN</w:t>
      </w:r>
      <w:r>
        <w:t xml:space="preserve"> - G. Neal</w:t>
      </w:r>
      <w:r>
        <w:t xml:space="preserve">, J. Adams</w:t>
      </w:r>
      <w:r>
        <w:t xml:space="preserve">, R. Thomas</w:t>
      </w:r>
      <w:r>
        <w:t xml:space="preserve">, C. Armstrong</w:t>
      </w:r>
      <w:r>
        <w:t xml:space="preserve">, K. Berg</w:t>
      </w:r>
      <w:r>
        <w:t xml:space="preserve">, G. Clemons</w:t>
      </w:r>
      <w:r>
        <w:t xml:space="preserve">, K. Herron</w:t>
        <w:br/>
      </w:r>
    </w:p>
    <w:p>
      <w:pPr>
        <w:pStyle w:val="RecordBase"/>
      </w:pPr>
      <w:r>
        <w:t xml:space="preserve">	AN ACT relating to music therapy.</w:t>
      </w:r>
    </w:p>
    <w:p>
      <w:pPr>
        <w:pStyle w:val="RecordBase"/>
      </w:pPr>
      <w:r>
        <w:t xml:space="preserve">	Create new sections of KRS Chapter 309 to define terms; establish a licensing board for professional music therapists; require 3 members of the board to have engaged in the practice or teaching of music therapy for at least 3 years; prohibit any persons not licensed by the board from holding himself or herself out as a licensed professional music therapist; authorize the board to promulgate administrative regulations; authorize the board to issue a license to practice music therapy; establish the process for license renewal, suspension, and revocation; establish fees for licensure; establish fee limitations; authorize the board to implement disciplinary actions; require a licensed professional music therapist to collaborate with a client's physician or other professional involved in the treatment of the client; require a licensed professional music therapist to collaborate with a client's mental health or substance use disorder professional involved in the treatment of the client; prohibit a licensed professional music therapist from replacing services provided by an audiologist or a speech-language pathologist; create the Kentucky Board of Licensure for Professional Music Therapists fund; establish a fine for violations; provide for initial board appointments.</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SB22 (BR393)</w:t>
      </w:r>
      <w:r>
        <w:rPr>
          <w:b/>
        </w:rPr>
        <w:t xml:space="preserve"/>
      </w:r>
      <w:r>
        <w:t xml:space="preserve"> - J. Higdon</w:t>
      </w:r>
      <w:r>
        <w:t xml:space="preserve">, S. West</w:t>
      </w:r>
      <w:r>
        <w:t xml:space="preserve">, D. Carroll</w:t>
      </w:r>
      <w:r>
        <w:t xml:space="preserve">, M. Deneen</w:t>
      </w:r>
      <w:r>
        <w:t xml:space="preserve">, R. Girdler</w:t>
      </w:r>
      <w:r>
        <w:t xml:space="preserve">, S. Meredith</w:t>
      </w:r>
      <w:r>
        <w:t xml:space="preserve">, R. Mills</w:t>
      </w:r>
      <w:r>
        <w:t xml:space="preserve">, L. Tichenor</w:t>
      </w:r>
      <w:r>
        <w:t xml:space="preserve">, P. Wheeler</w:t>
      </w:r>
      <w:r>
        <w:t xml:space="preserve">, M. Wilson</w:t>
      </w:r>
      <w:r>
        <w:t xml:space="preserve">, M. Wise</w:t>
        <w:br/>
      </w:r>
    </w:p>
    <w:p>
      <w:pPr>
        <w:pStyle w:val="RecordBase"/>
      </w:pPr>
      <w:r>
        <w:t xml:space="preserve">	AN ACT relating to the dual credit scholarship program.</w:t>
      </w:r>
    </w:p>
    <w:p>
      <w:pPr>
        <w:pStyle w:val="RecordBase"/>
      </w:pPr>
      <w:r>
        <w:t xml:space="preserve">	Amend KRS 164.786 to define "eligible high school apprentice" and "eligible registered teacher apprenticeship program"; include eligible registered teacher apprenticeship programs in the dual credit scholarship program; establish student and school district eligibility and participation requirements in the eligible registered teacher apprenticeship scholarship program.</w:t>
        <w:br/>
      </w:r>
    </w:p>
    <w:p>
      <w:pPr>
        <w:pStyle w:val="RecordBaseCenter"/>
      </w:pPr>
      <w:r>
        <w:rPr>
          <w:b/>
        </w:rPr>
        <w:t xml:space="preserve">SB22 - AMENDMENTS</w:t>
      </w:r>
    </w:p>
    <w:p>
      <w:pPr>
        <w:pStyle w:val="RecordBase"/>
      </w:pPr>
      <w:r>
        <w:t xml:space="preserve">SFA1</w:t>
      </w:r>
      <w:r>
        <w:t xml:space="preserve">(J. Higdon)</w:t>
      </w:r>
      <w:r>
        <w:t xml:space="preserve"> - </w:t>
      </w:r>
      <w:r>
        <w:t xml:space="preserve">	Maintain all original provisions except remove the requirement that a student enrolled in the program achieve a grade of "C" or higher in all courses paid for by the program and require that a student maintain a grade point average of 2.75 in all courses in the program.</w:t>
      </w:r>
    </w:p>
    <w:p>
      <w:pPr>
        <w:pStyle w:val="RecordBase"/>
      </w:pPr>
      <w:r>
        <w:t xml:space="preserve">SFA2</w:t>
      </w:r>
      <w:r>
        <w:t xml:space="preserve">(J. Higdon)</w:t>
      </w:r>
      <w:r>
        <w:t xml:space="preserve"> - </w:t>
      </w:r>
      <w:r>
        <w:t xml:space="preserve">Maintain all original provisions except remove the requirement that a student enrolled in the program achieve a grade of "C" or higher in all courses paid for by the program and require that a student maintain a hgh school grade point average of 2.75 or higher.</w:t>
      </w:r>
    </w:p>
    <w:p>
      <w:pPr>
        <w:pStyle w:val="RecordBase"/>
      </w:pPr>
      <w:r>
        <w:t xml:space="preserve">HCS1</w:t>
      </w:r>
      <w:r>
        <w:t xml:space="preserve"> - </w:t>
      </w:r>
      <w:r>
        <w:t xml:space="preserve">Retain original provisions, except replace the term "eligible high school apprentice" with "eligible youth apprentice;" make technical changes.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Education (S)</w:t>
      </w:r>
    </w:p>
    <w:p>
      <w:pPr>
        <w:pStyle w:val="RecordBase"/>
      </w:pPr>
      <w:r>
        <w:t xml:space="preserve">	Jan 15, 2026 - </w:t>
      </w:r>
      <w:r>
        <w:t xml:space="preserve">reported favorably, 1st reading, to Calendar</w:t>
      </w:r>
      <w:r>
        <w:t xml:space="preserve">; </w:t>
      </w:r>
      <w:r>
        <w:t xml:space="preserve">floor amendment (1) filed</w:t>
      </w:r>
    </w:p>
    <w:p>
      <w:pPr>
        <w:pStyle w:val="RecordBase"/>
      </w:pPr>
      <w:r>
        <w:t xml:space="preserve">	Jan 16, 2026 - </w:t>
      </w:r>
      <w:r>
        <w:t xml:space="preserve">2nd reading, to Rules</w:t>
      </w:r>
      <w:r>
        <w:t xml:space="preserve"> </w:t>
      </w:r>
    </w:p>
    <w:p>
      <w:pPr>
        <w:pStyle w:val="RecordBase"/>
      </w:pPr>
      <w:r>
        <w:t xml:space="preserve">	Jan 20, 2026 - </w:t>
      </w:r>
      <w:r>
        <w:t xml:space="preserve">floor amendment (2) filed</w:t>
      </w:r>
      <w:r>
        <w:t xml:space="preserve">; </w:t>
      </w:r>
      <w:r>
        <w:t xml:space="preserve">posted for passage in the Regular Orders of the Day for Thursday, January 22, 2026</w:t>
      </w:r>
      <w:r>
        <w:t xml:space="preserve"> </w:t>
      </w:r>
    </w:p>
    <w:p>
      <w:pPr>
        <w:pStyle w:val="RecordBase"/>
      </w:pPr>
      <w:r>
        <w:t xml:space="preserve">	Jan 22, 2026 - </w:t>
      </w:r>
      <w:r>
        <w:t xml:space="preserve">floor amendment (1) withdrawn</w:t>
      </w:r>
      <w:r>
        <w:t xml:space="preserve"> </w:t>
      </w:r>
      <w:r>
        <w:t xml:space="preserve">; </w:t>
      </w:r>
      <w:r>
        <w:t xml:space="preserve">3rd reading, passed 36-1 with Floor Amendment (2)</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Postsecondary Education (H)</w:t>
      </w:r>
    </w:p>
    <w:p>
      <w:pPr>
        <w:pStyle w:val="RecordBase"/>
      </w:pPr>
      <w:r>
        <w:t xml:space="preserve">	Mar 17, 2026 - </w:t>
      </w:r>
      <w:r>
        <w:t xml:space="preserve">reported favorably, 1st reading, to Calendar with Committee Substitute (1)</w:t>
      </w:r>
    </w:p>
    <w:p>
      <w:pPr>
        <w:pStyle w:val="RecordBase"/>
      </w:pPr>
      <w:r>
        <w:t xml:space="preserve">	Mar 18, 2026 - </w:t>
      </w:r>
      <w:r>
        <w:t xml:space="preserve">2nd reading, to Rules</w:t>
      </w:r>
      <w:r>
        <w:t xml:space="preserve"> </w:t>
        <w:br/>
      </w:r>
    </w:p>
    <w:p>
      <w:pPr>
        <w:pStyle w:val="RecordBase"/>
      </w:pPr>
      <w:r>
        <w:rPr>
          <w:b/>
        </w:rPr>
        <w:t xml:space="preserve">SB23 (BR320)</w:t>
      </w:r>
      <w:r>
        <w:rPr>
          <w:b/>
        </w:rPr>
        <w:t xml:space="preserve">/LM</w:t>
      </w:r>
      <w:r>
        <w:t xml:space="preserve"> - R. Thomas</w:t>
        <w:br/>
      </w:r>
    </w:p>
    <w:p>
      <w:pPr>
        <w:pStyle w:val="RecordBase"/>
      </w:pPr>
      <w:r>
        <w:t xml:space="preserve">	AN ACT relating to heirs property.</w:t>
      </w:r>
    </w:p>
    <w:p>
      <w:pPr>
        <w:pStyle w:val="RecordBase"/>
      </w:pPr>
      <w:r>
        <w:t xml:space="preserve">	Create new sections of KRS Chapter 381 to enact the Uniform Partition of Heirs Property Act; define terms, including "heirs property"; create a mechanism for partition or sale among cotenants by the court; create requirements for notice and determination of value through agreement or appraisal; create protocol for buyouts, partition alternatives, partition in kind, sale by open market, sealed bids, or auction; create the heirs property research fund; amend KRS 324B.050 to authorize the Kentucky Real Estate Authority to promulgate administrative regulations to issue grants from the fund; amend KRS 64.012 to increase the recording and indexing fee collected by county clerks by $1 and to direct those additional fees to the heirs property research fund; amend KRS 381.135 and 389A.030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SB24 (BR1319)</w:t>
      </w:r>
      <w:r>
        <w:rPr>
          <w:b/>
        </w:rPr>
        <w:t xml:space="preserve"/>
      </w:r>
      <w:r>
        <w:t xml:space="preserve"> - R. Thomas</w:t>
        <w:br/>
      </w:r>
    </w:p>
    <w:p>
      <w:pPr>
        <w:pStyle w:val="RecordBase"/>
      </w:pPr>
      <w:r>
        <w:t xml:space="preserve">	AN ACT relating to traffic control signal monitoring systems.</w:t>
      </w:r>
    </w:p>
    <w:p>
      <w:pPr>
        <w:pStyle w:val="RecordBase"/>
      </w:pPr>
      <w:r>
        <w:t xml:space="preserve">	Create new sections of KRS Chapter 189 to define "agency," "owner," "recorded images," and "traffic control signal monitoring system"; establish a civil penalty of $50 if a motor vehicle is recorded failing to obey the instructions of a traffic control device; set forth forms and procedures; outline defenses for citations for failing to obey a traffic control device; mandate that the Transportation Cabinet shall suspend the registration of the motor vehicle when a person refuses to pay the civil penalty and does not appear to contest the citation; mandate that civil penalties shall not result in points against the driving record of the operator of the motor vehicle in violation; amend KRS 189.231 and 189.990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SB25 (BR18)</w:t>
      </w:r>
      <w:r>
        <w:rPr>
          <w:b/>
        </w:rPr>
        <w:t xml:space="preserve">/CI</w:t>
      </w:r>
      <w:r>
        <w:t xml:space="preserve"> - S. Rawlings</w:t>
      </w:r>
      <w:r>
        <w:t xml:space="preserve">, S. Funke Frommeyer</w:t>
      </w:r>
      <w:r>
        <w:t xml:space="preserve">, G. Boswell</w:t>
      </w:r>
      <w:r>
        <w:t xml:space="preserve">, M. Deneen</w:t>
      </w:r>
      <w:r>
        <w:t xml:space="preserve">, D. Douglas</w:t>
      </w:r>
      <w:r>
        <w:t xml:space="preserve">, G. Elkins</w:t>
      </w:r>
      <w:r>
        <w:t xml:space="preserve">, S. Madon</w:t>
      </w:r>
      <w:r>
        <w:t xml:space="preserve">, A. Mays Bledsoe</w:t>
      </w:r>
      <w:r>
        <w:t xml:space="preserve">, A. Reed</w:t>
      </w:r>
      <w:r>
        <w:t xml:space="preserve">, L. Tichenor</w:t>
      </w:r>
      <w:r>
        <w:t xml:space="preserve">, G. Williams</w:t>
        <w:br/>
      </w:r>
    </w:p>
    <w:p>
      <w:pPr>
        <w:pStyle w:val="RecordBase"/>
      </w:pPr>
      <w:r>
        <w:t xml:space="preserve">	AN ACT relating to geoengineering.</w:t>
      </w:r>
    </w:p>
    <w:p>
      <w:pPr>
        <w:pStyle w:val="RecordBase"/>
      </w:pPr>
      <w:r>
        <w:t xml:space="preserve">	Create a new section of KRS Chapter 512 to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prohibition on criminal atmospheric pollution; require an arresting officer to issue a notice to any federal agency that approved the action that those activities cannot be lawfully carried out in the Commonwealth.</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SB26 (BR1149)</w:t>
      </w:r>
      <w:r>
        <w:rPr>
          <w:b/>
        </w:rPr>
        <w:t xml:space="preserve"/>
      </w:r>
      <w:r>
        <w:t xml:space="preserve"> - L. Tichenor</w:t>
      </w:r>
      <w:r>
        <w:t xml:space="preserve">, S. West</w:t>
      </w:r>
      <w:r>
        <w:t xml:space="preserve">, G. Boswell</w:t>
      </w:r>
      <w:r>
        <w:t xml:space="preserve">, M. Deneen</w:t>
      </w:r>
      <w:r>
        <w:t xml:space="preserve">, D. Douglas</w:t>
      </w:r>
      <w:r>
        <w:t xml:space="preserve">, G. Elkins</w:t>
      </w:r>
      <w:r>
        <w:t xml:space="preserve">, S. Funke Frommeyer</w:t>
      </w:r>
      <w:r>
        <w:t xml:space="preserve">, R. Girdler</w:t>
      </w:r>
      <w:r>
        <w:t xml:space="preserve">, S. Madon</w:t>
      </w:r>
      <w:r>
        <w:t xml:space="preserve">, S. Meredith</w:t>
      </w:r>
      <w:r>
        <w:t xml:space="preserve">, M. Nunn</w:t>
      </w:r>
      <w:r>
        <w:t xml:space="preserve">, S. Rawlings</w:t>
      </w:r>
      <w:r>
        <w:t xml:space="preserve">, A. Reed</w:t>
      </w:r>
      <w:r>
        <w:t xml:space="preserve">, P. Wheeler</w:t>
      </w:r>
      <w:r>
        <w:t xml:space="preserve">, G. Williams</w:t>
      </w:r>
      <w:r>
        <w:t xml:space="preserve">, M. Wilson</w:t>
        <w:br/>
      </w:r>
    </w:p>
    <w:p>
      <w:pPr>
        <w:pStyle w:val="RecordBase"/>
      </w:pPr>
      <w:r>
        <w:t xml:space="preserve">	AN ACT relating to discrimination in educational settings and declaring an emergency.</w:t>
      </w:r>
    </w:p>
    <w:p>
      <w:pPr>
        <w:pStyle w:val="RecordBase"/>
      </w:pPr>
      <w:r>
        <w:t xml:space="preserve">	Create new sections of KRS Chapter 158 to define terms; prohibit a school district, public school, or cooperative board from providing differential treatment or benefits on the basis of an individual's religion, race, sex, color, or national origin; prohibit the Kentucky Department of Education, a school district, a public school, or a cooperative board from expending any resources on diversity, equity, and inclusion; prohibit the department, a school district, a public school, or a cooperative board from soliciting statements on an applicant's experience with or views on religion, race, sex, color, or national origin, from providing differential treatment or benefits to an individual based on the individual's participation in diversity, equity, and inclusion training, and from disseminating or profiting from any research, work product, or material that promotes or justifies discriminatory concepts of diversity, equity, and inclusion; establish exclusions; authorize the Attorney General to bring an action for a writ of mandamus to compel the department, a school district, a public school or a cooperative board to comply; create a cause of action to permit a qualified individual to file a civil action against a the department, a school district, a cooperative board, or a public school for injunctive relief arising from a violation of this Act; permit recovery of monetary damages for a willful and intentional violation; waive sovereign, governmental, and qualified immunity; prohibit retaliation; require each public school district and cooperative board to provide the State Treasurer the name, job title, duty station, and compensation information of each employee of the school district or cooperative board each month for publication; amend KRS 161.030 to require certain certification applicants to complete an approved professional development program on Kentucky education law; amend KRS 158.4416 and 158.4414 to conform; amend KRS 160.380 to remove language requiting targeted minority recruitment; amend various KRS sections to conform; repeal KRS 156.500 and 161.165; require school districts and cooperative boards to follow designated procedures when implementing this Act including termination or transfer of certain employees; require the Kentucky Department of Education to eliminate the Division of Diversity, Equity, Inclusion and Belonging and follow designated procedures when implementing this Act including termination or transfer of certain employees; EFFECTIVE, in part, February 1, 2027; EMERGENCY.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SB27 (BR1272)</w:t>
      </w:r>
      <w:r>
        <w:rPr>
          <w:b/>
        </w:rPr>
        <w:t xml:space="preserve">/LM</w:t>
      </w:r>
      <w:r>
        <w:t xml:space="preserve"> - G. Elkins</w:t>
      </w:r>
      <w:r>
        <w:t xml:space="preserve">, M. Deneen</w:t>
        <w:br/>
      </w:r>
    </w:p>
    <w:p>
      <w:pPr>
        <w:pStyle w:val="RecordBase"/>
      </w:pPr>
      <w:r>
        <w:t xml:space="preserve">	AN ACT relating to cremation of dead bodies.</w:t>
      </w:r>
    </w:p>
    <w:p>
      <w:pPr>
        <w:pStyle w:val="RecordBase"/>
      </w:pPr>
      <w:r>
        <w:t xml:space="preserve">	Amend KRS 72.450 to allow a coroner who is in possession of an unclaimed dead body to have the body buried or cremated; direct that the decision between burial or cremation be made by the governmental entity bearing the expense; require a coroner to be consulted before a government entity decides if an unclaimed dead body is required to be buried or cremated; establish that if Jewish descent is known, that the Chabad of the Bluegrass, or any successor entity, be contacted by the appropriate government entity to inquire if the Chabad of the Bluegrass wants to pay for the burial expense, or if known to be a member of a religious community, the appropriate government entity contact any such religious community that has expressed, in writing, a willingness to the local county coroner that it will pay for, or otherwise provide, the burial expense of the community's members.
 .</w:t>
        <w:br/>
      </w:r>
    </w:p>
    <w:p>
      <w:pPr>
        <w:pStyle w:val="RecordBaseCenter"/>
      </w:pPr>
      <w:r>
        <w:rPr>
          <w:b/>
        </w:rPr>
        <w:t xml:space="preserve">SB27 - AMENDMENTS</w:t>
      </w:r>
    </w:p>
    <w:p>
      <w:pPr>
        <w:pStyle w:val="RecordBase"/>
      </w:pPr>
      <w:r>
        <w:t xml:space="preserve">SCS1/LM</w:t>
      </w:r>
      <w:r>
        <w:t xml:space="preserve"> - </w:t>
      </w:r>
      <w:r>
        <w:t xml:space="preserve">Retain original provisions; establish that a coroner who is in possession of an unclaimed dead body shall make a bona fide attempt for at least 30 days to notify a spouse or next of kin a decedent's death; require that if a decedent is known to be a member of a religious community, the appropriate governmental entity shall consult with any such religious community that has expressed, in writing, a willingness to the local county coroner that it will pay for, or otherwise provide, the burial expense of the community's members.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35-0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br/>
      </w:r>
    </w:p>
    <w:p>
      <w:pPr>
        <w:pStyle w:val="RecordBase"/>
      </w:pPr>
      <w:r>
        <w:rPr>
          <w:b/>
        </w:rPr>
        <w:t xml:space="preserve">SB28 (BR238)</w:t>
      </w:r>
      <w:r>
        <w:rPr>
          <w:b/>
        </w:rPr>
        <w:t xml:space="preserve"/>
      </w:r>
      <w:r>
        <w:t xml:space="preserve"> - J. Higdon</w:t>
      </w:r>
      <w:r>
        <w:t xml:space="preserve">, G. Boswell</w:t>
      </w:r>
      <w:r>
        <w:t xml:space="preserve">, D. Douglas</w:t>
      </w:r>
      <w:r>
        <w:t xml:space="preserve">, R. Girdler</w:t>
        <w:br/>
      </w:r>
    </w:p>
    <w:p>
      <w:pPr>
        <w:pStyle w:val="RecordBase"/>
      </w:pPr>
      <w:r>
        <w:t xml:space="preserve">	AN ACT relating to operating a motor vehicle.</w:t>
      </w:r>
    </w:p>
    <w:p>
      <w:pPr>
        <w:pStyle w:val="RecordBase"/>
      </w:pPr>
      <w:r>
        <w:t xml:space="preserve">	Repeal and reenact KRS 189.292 to define "mobile electronic device"; prohibit the use of a mobile electronic device while operating a motor vehicle; establish exceptions; amend KRS 189.294 to define "mobile electronic device"; amend KRS 189.990 to establish penalties for violation of KRS 189.292 and 189.294; require that money from fines be deposited into the traumatic brain injury trust fund, the Kentucky trauma care system fund, and the veterans' program trust fund; provide that a courtesy warning and not a uniform citation shall be issued by a peace officer until October 31, 2026; provide that the Act may be cited as the Phone-Down Kentucky Act.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31-7</w:t>
      </w:r>
      <w:r>
        <w:t xml:space="preserve"> </w:t>
      </w:r>
    </w:p>
    <w:p>
      <w:pPr>
        <w:pStyle w:val="RecordBase"/>
      </w:pPr>
      <w:r>
        <w:t xml:space="preserve">	Jan 21,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Transportation (H)</w:t>
        <w:br/>
      </w:r>
    </w:p>
    <w:p>
      <w:pPr>
        <w:pStyle w:val="RecordBase"/>
      </w:pPr>
      <w:r>
        <w:rPr>
          <w:b/>
        </w:rPr>
        <w:t xml:space="preserve">SB29 (BR1427)</w:t>
      </w:r>
      <w:r>
        <w:rPr>
          <w:b/>
        </w:rPr>
        <w:t xml:space="preserve">/LM</w:t>
      </w:r>
      <w:r>
        <w:t xml:space="preserve"> - G. Elkins</w:t>
      </w:r>
      <w:r>
        <w:t xml:space="preserve">, G. Boswell</w:t>
      </w:r>
      <w:r>
        <w:t xml:space="preserve">, D. Douglas</w:t>
      </w:r>
      <w:r>
        <w:t xml:space="preserve">, R. Girdler</w:t>
      </w:r>
      <w:r>
        <w:t xml:space="preserve">, S. Rawlings</w:t>
      </w:r>
      <w:r>
        <w:t xml:space="preserve">, M. Wilson</w:t>
        <w:br/>
      </w:r>
    </w:p>
    <w:p>
      <w:pPr>
        <w:pStyle w:val="RecordBase"/>
      </w:pPr>
      <w:r>
        <w:t xml:space="preserve">	AN ACT relating to solid waste management facilities.</w:t>
      </w:r>
    </w:p>
    <w:p>
      <w:pPr>
        <w:pStyle w:val="RecordBase"/>
      </w:pPr>
      <w:r>
        <w:t xml:space="preserve">	Create a new section of KRS Chapter 109 to prohibit the imposition of fees or permitting requirements on a solid waste management facility that is handling solid waste that was generated outside of the county or waste management district where the solid waste management facility is located, by the county or waste management district where solid waste was generated.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Natural Resources &amp; Energy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36-0-1</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State Government (H)</w:t>
        <w:br/>
      </w:r>
    </w:p>
    <w:p>
      <w:pPr>
        <w:pStyle w:val="RecordBase"/>
      </w:pPr>
      <w:r>
        <w:rPr>
          <w:b/>
        </w:rPr>
        <w:t xml:space="preserve">SB30 (BR1365)</w:t>
      </w:r>
      <w:r>
        <w:rPr>
          <w:b/>
        </w:rPr>
        <w:t xml:space="preserve"/>
      </w:r>
      <w:r>
        <w:t xml:space="preserve"> - G. Elkins</w:t>
      </w:r>
      <w:r>
        <w:t xml:space="preserve">, R. Girdler</w:t>
        <w:br/>
      </w:r>
    </w:p>
    <w:p>
      <w:pPr>
        <w:pStyle w:val="RecordBase"/>
      </w:pPr>
      <w:r>
        <w:t xml:space="preserve">	AN ACT relating to the Motor Vehicle Commission.</w:t>
      </w:r>
    </w:p>
    <w:p>
      <w:pPr>
        <w:pStyle w:val="RecordBase"/>
      </w:pPr>
      <w:r>
        <w:t xml:space="preserve">	Amend KRS 190.058 to establish the motor vehicle commission fund; direct all license fees collected under KRS Chapter 190 to be deposited into the fund; set forth uses of the fund; provide that fund amounts not expended at the end of a fiscal year not lapse but instead be carried forward to the next fiscal year.</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passed over and retained in the Orders of the Day</w:t>
      </w:r>
      <w:r>
        <w:t xml:space="preserve"> </w:t>
      </w:r>
    </w:p>
    <w:p>
      <w:pPr>
        <w:pStyle w:val="RecordBase"/>
      </w:pPr>
      <w:r>
        <w:t xml:space="preserve">	Jan 23, 2026 - </w:t>
      </w:r>
      <w:r>
        <w:t xml:space="preserve">3rd reading, passed 35-0</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SB31 (BR1448)</w:t>
      </w:r>
      <w:r>
        <w:rPr>
          <w:b/>
        </w:rPr>
        <w:t xml:space="preserve"/>
      </w:r>
      <w:r>
        <w:t xml:space="preserve"> - S. Rawlings</w:t>
      </w:r>
      <w:r>
        <w:t xml:space="preserve">, L. Tichenor</w:t>
        <w:br/>
      </w:r>
    </w:p>
    <w:p>
      <w:pPr>
        <w:pStyle w:val="RecordBase"/>
      </w:pPr>
      <w:r>
        <w:t xml:space="preserve">	AN ACT relating to Charlie Kirk Day.</w:t>
      </w:r>
    </w:p>
    <w:p>
      <w:pPr>
        <w:pStyle w:val="RecordBase"/>
      </w:pPr>
      <w:r>
        <w:t xml:space="preserve">	Create a new section of KRS Chapter 2 to designate October 14 of each year as Charlie Kirk Day.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SB32 (BR1)</w:t>
      </w:r>
      <w:r>
        <w:t xml:space="preserve"> - S. Rawlings</w:t>
      </w:r>
    </w:p>
    <w:p>
      <w:pPr>
        <w:pStyle w:val="RecordBase"/>
      </w:pPr>
      <w:r>
        <w:t xml:space="preserve">Feb 18-WITHDRAWN</w:t>
        <w:br/>
      </w:r>
    </w:p>
    <w:p>
      <w:pPr>
        <w:pStyle w:val="RecordBase"/>
      </w:pPr>
      <w:r>
        <w:rPr>
          <w:b/>
        </w:rPr>
        <w:t xml:space="preserve">SB33 (BR394)</w:t>
      </w:r>
      <w:r>
        <w:rPr>
          <w:b/>
        </w:rPr>
        <w:t xml:space="preserve"/>
      </w:r>
      <w:r>
        <w:t xml:space="preserve"> - R. Thomas</w:t>
      </w:r>
      <w:r>
        <w:t xml:space="preserve">, G. Elkins</w:t>
      </w:r>
      <w:r>
        <w:t xml:space="preserve">, S. Rawlings</w:t>
        <w:br/>
      </w:r>
    </w:p>
    <w:p>
      <w:pPr>
        <w:pStyle w:val="RecordBase"/>
      </w:pPr>
      <w:r>
        <w:t xml:space="preserve">	AN ACT relating to recovery residences.</w:t>
      </w:r>
    </w:p>
    <w:p>
      <w:pPr>
        <w:pStyle w:val="RecordBase"/>
      </w:pPr>
      <w:r>
        <w:t xml:space="preserve">	Amend KRS 222.504 to require the Cabinet for Health and Family Services to notify local governments when a recovery residence initiates the certification process with a certifying organization, becomes certified, or receives disciplinary action from the cabinet; require the cabinet to provide the recovery residence contact information and consider recovery residence information to be public record; amend KRS 222.510 to permit local governments to maintain a registry of recovery residences and consider the information a public record.</w:t>
        <w:br/>
      </w:r>
    </w:p>
    <w:p>
      <w:pPr>
        <w:pStyle w:val="RecordBaseCenter"/>
      </w:pPr>
      <w:r>
        <w:rPr>
          <w:b/>
        </w:rPr>
        <w:t xml:space="preserve">SB33 - AMENDMENTS</w:t>
      </w:r>
    </w:p>
    <w:p>
      <w:pPr>
        <w:pStyle w:val="RecordBase"/>
      </w:pPr>
      <w:r>
        <w:t xml:space="preserve">SFA1</w:t>
      </w:r>
      <w:r>
        <w:t xml:space="preserve">(R. Thomas)</w:t>
      </w:r>
      <w:r>
        <w:t xml:space="preserve"> - </w:t>
      </w:r>
      <w:r>
        <w:t xml:space="preserve">Delete provisions that consider recovery residence information as public record.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State &amp; Local Government (S)</w:t>
      </w:r>
    </w:p>
    <w:p>
      <w:pPr>
        <w:pStyle w:val="RecordBase"/>
      </w:pPr>
      <w:r>
        <w:t xml:space="preserve">	Feb 04, 2026 - </w:t>
      </w:r>
      <w:r>
        <w:t xml:space="preserve">floor amendment (1) filed</w:t>
      </w:r>
      <w:r>
        <w:t xml:space="preserve">;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23, 2026 - </w:t>
      </w:r>
      <w:r>
        <w:t xml:space="preserve">posted for passage in the Regular Orders of the Day for Wednesday, February 25 2026</w:t>
      </w:r>
      <w:r>
        <w:t xml:space="preserve"> </w:t>
      </w:r>
    </w:p>
    <w:p>
      <w:pPr>
        <w:pStyle w:val="RecordBase"/>
      </w:pPr>
      <w:r>
        <w:t xml:space="preserve">	Feb 25, 2026 - </w:t>
      </w:r>
      <w:r>
        <w:t xml:space="preserve">passed over and retained in the Orders of the Day</w:t>
      </w:r>
      <w:r>
        <w:t xml:space="preserve"> </w:t>
      </w:r>
    </w:p>
    <w:p>
      <w:pPr>
        <w:pStyle w:val="RecordBase"/>
      </w:pPr>
      <w:r>
        <w:t xml:space="preserve">	Feb 26, 2026 - </w:t>
      </w:r>
      <w:r>
        <w:t xml:space="preserve">passed over and retained in the Orders of the Day</w:t>
      </w:r>
      <w:r>
        <w:t xml:space="preserve"> </w:t>
      </w:r>
    </w:p>
    <w:p>
      <w:pPr>
        <w:pStyle w:val="RecordBase"/>
      </w:pPr>
      <w:r>
        <w:t xml:space="preserve">	Feb 27, 2026 - </w:t>
      </w:r>
      <w:r>
        <w:t xml:space="preserve">3rd reading, passed 35-0 with Floor Amendment (1)</w:t>
      </w:r>
      <w:r>
        <w:t xml:space="preserve"> </w:t>
      </w:r>
    </w:p>
    <w:p>
      <w:pPr>
        <w:pStyle w:val="RecordBase"/>
      </w:pPr>
      <w:r>
        <w:t xml:space="preserve">	Mar 02,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SB34 (BR24)</w:t>
      </w:r>
      <w:r>
        <w:rPr>
          <w:b/>
        </w:rPr>
        <w:t xml:space="preserve">/LM</w:t>
      </w:r>
      <w:r>
        <w:t xml:space="preserve"> - S. Rawlings</w:t>
      </w:r>
      <w:r>
        <w:t xml:space="preserve">, S. Funke Frommeyer</w:t>
      </w:r>
      <w:r>
        <w:t xml:space="preserve">, G. Neal</w:t>
      </w:r>
      <w:r>
        <w:t xml:space="preserve">, A. Reed</w:t>
      </w:r>
      <w:r>
        <w:t xml:space="preserve">, L. Tichenor</w:t>
        <w:br/>
      </w:r>
    </w:p>
    <w:p>
      <w:pPr>
        <w:pStyle w:val="RecordBase"/>
      </w:pPr>
      <w:r>
        <w:t xml:space="preserve">	AN ACT relating to the transfer of property upon death.</w:t>
      </w:r>
    </w:p>
    <w:p>
      <w:pPr>
        <w:pStyle w:val="RecordBase"/>
      </w:pPr>
      <w:r>
        <w:t xml:space="preserve">	Create new sections of KRS Chapter 391 to establish the Kentucky Uniform Real Property Transfer on Death Act to codify provisions for the creation, administration, modification, termination, and validity of transfer on death deeds; define terms; specify that a transfer on death deed is not an inter vivos transfer and that the transfer occurs at the time of the transferor's death; specify that the transferor retains the power to revoke a transfer on death deed; establish that a transfer on death deed is nontestamentary; establish requirements for a transfer on death deed and specify the process of recording a transfer on death deed; specify that a transfer on death deed is effective without acceptance by the beneficiary during the transferor's lifetime; establish provisions for the revocation of a transfer on death deed by instrument or act; establish the effect of a transfer on death deed during the transferor's life; allow a beneficiary to disclaim the property interest in the deed; establish a form for creating at transfer on death deed; establish a form for revocation of a transfer on death deed; require the Department of Revenue to provide the established forms; specify the applicability of KRS Chapter 391; conform to federal requirements related to electronic signatures and records; amend KRS 64.012 to provide the recording fee for a transfer on death deed or revocation; require the Department of Medicaid Services to prescribe and provide a form requiring information related to any Medicaid lien; provide that Sections 1 to 14 of this Act may be cited as the Uniform Real Property Transfer on Death Act; Amend KRS 381.280, 382.110, 382.135, 391.360, 392.020, 392.070, and 403.190 to conform; create a new section of KRS Chapter 186A to define terms; establish requirements for a transfer of a vehicle's title to a named beneficiary upon the death of the owner; direct the Transportation Cabinet to develop a form for transfer; amend KRS 395.455 to dispense with administration of an estate and transfer property under certain circumstances relating to minors and payment of preferred claims.</w:t>
        <w:br/>
      </w:r>
    </w:p>
    <w:p>
      <w:pPr>
        <w:pStyle w:val="RecordBaseCenter"/>
      </w:pPr>
      <w:r>
        <w:rPr>
          <w:b/>
        </w:rPr>
        <w:t xml:space="preserve">SB34 - AMENDMENTS</w:t>
      </w:r>
    </w:p>
    <w:p>
      <w:pPr>
        <w:pStyle w:val="RecordBase"/>
      </w:pPr>
      <w:r>
        <w:t xml:space="preserve">SFA1</w:t>
      </w:r>
      <w:r>
        <w:t xml:space="preserve">(S. Rawlings)</w:t>
      </w:r>
      <w:r>
        <w:t xml:space="preserve"> - </w:t>
      </w:r>
      <w:r>
        <w:t xml:space="preserve">	Retain original provisions, except remove the requirement that the beneficiary provide proof of death of the transferor to the county clerk; remove the requirement that the county clerk make a transfer on death deed form and revocation form available in the office of the county clerk; establish that the beneficiary designation form for the transfer on death of a motor vehicle shall name only 1 beneficiary; require the beneficiary of a motor vehicle transfer on death to provide the county clerk with a copy of the death certificate of the owner of the vehicle when requesting a new title of ownership in the beneficiary's name.</w:t>
      </w:r>
    </w:p>
    <w:p>
      <w:pPr>
        <w:pStyle w:val="RecordBase"/>
      </w:pPr>
      <w:r>
        <w:t xml:space="preserve">SFA2</w:t>
      </w:r>
      <w:r>
        <w:t xml:space="preserve">(S. Rawlings)</w:t>
      </w:r>
      <w:r>
        <w:t xml:space="preserve"> - </w:t>
      </w:r>
      <w:r>
        <w:t xml:space="preserve">Retain original provisions; remove the provision relating to the commencement of an action to contest the capacity of the transferor; specify that failure to file a transfer on death deed prior to the death of the transferor renders the deed void; specify that any subsequent deed transferring an interest in the property revokes the transfer on death deed; remove permitted authorization of a power of attorney to revoke a transfer on death deed; remove apportionment provision among properties if the probate estate is insufficient to satisfy a claim;  remove the requirement that the beneficiary provide proof of death of the transferor to the county clerk; remove the requirement that the county clerk make a transfer on death deed form and revocation form available in the office of the county clerk; establish that the beneficiary designation form for the transfer on death of a motor vehicle shall name only 1 beneficiary; require the beneficiary of a motor vehicle transfer on death to provide the county clerk with a copy of the death certificate of the owner of the vehicle when requesting a new title of ownership in the beneficiary's name.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p>
    <w:p>
      <w:pPr>
        <w:pStyle w:val="RecordBase"/>
      </w:pPr>
      <w:r>
        <w:t xml:space="preserve">	Jan 29, 2026 - </w:t>
      </w:r>
      <w:r>
        <w:t xml:space="preserve">posted for passage in the Regular Orders of the Day for Friday, January 30 2026</w:t>
      </w:r>
      <w:r>
        <w:t xml:space="preserve"> </w:t>
      </w:r>
    </w:p>
    <w:p>
      <w:pPr>
        <w:pStyle w:val="RecordBase"/>
      </w:pPr>
      <w:r>
        <w:t xml:space="preserve">	Jan 30, 2026 - </w:t>
      </w:r>
      <w:r>
        <w:t xml:space="preserve">floor amendment (1) filed</w:t>
      </w:r>
      <w:r>
        <w:t xml:space="preserve">; </w:t>
      </w:r>
      <w:r>
        <w:t xml:space="preserve">passed over and retained in the Orders of the Day</w:t>
      </w:r>
      <w:r>
        <w:t xml:space="preserve"> </w:t>
      </w:r>
    </w:p>
    <w:p>
      <w:pPr>
        <w:pStyle w:val="RecordBase"/>
      </w:pPr>
      <w:r>
        <w:t xml:space="preserve">	Feb 02, 2026 - </w:t>
      </w:r>
      <w:r>
        <w:t xml:space="preserve">passed over and retained in the Orders of the Day</w:t>
      </w:r>
      <w:r>
        <w:t xml:space="preserve"> </w:t>
      </w:r>
    </w:p>
    <w:p>
      <w:pPr>
        <w:pStyle w:val="RecordBase"/>
      </w:pPr>
      <w:r>
        <w:t xml:space="preserve">	Feb 03, 2026 - </w:t>
      </w:r>
      <w:r>
        <w:t xml:space="preserve">passed over and retained in the Orders of the Day</w:t>
      </w:r>
      <w:r>
        <w:t xml:space="preserve"> </w:t>
      </w:r>
    </w:p>
    <w:p>
      <w:pPr>
        <w:pStyle w:val="RecordBase"/>
      </w:pPr>
      <w:r>
        <w:t xml:space="preserve">	Feb 04, 2026 - </w:t>
      </w:r>
      <w:r>
        <w:t xml:space="preserve">passed over and retained in the Orders of the Day</w:t>
      </w:r>
      <w:r>
        <w:t xml:space="preserve"> </w:t>
      </w:r>
    </w:p>
    <w:p>
      <w:pPr>
        <w:pStyle w:val="RecordBase"/>
      </w:pPr>
      <w:r>
        <w:t xml:space="preserve">	Feb 05, 2026 - </w:t>
      </w:r>
      <w:r>
        <w:t xml:space="preserve">passed over and retained in the Orders of the Day</w:t>
      </w:r>
      <w:r>
        <w:t xml:space="preserve"> </w:t>
      </w:r>
      <w:r>
        <w:t xml:space="preserve">; </w:t>
      </w:r>
      <w:r>
        <w:t xml:space="preserve">taken from the Orders of the Day</w:t>
      </w:r>
      <w:r>
        <w:t xml:space="preserve">; </w:t>
      </w:r>
      <w:r>
        <w:t xml:space="preserve">returned to Rules</w:t>
      </w:r>
    </w:p>
    <w:p>
      <w:pPr>
        <w:pStyle w:val="RecordBase"/>
      </w:pPr>
      <w:r>
        <w:t xml:space="preserve">	Mar 09, 2026 - </w:t>
      </w:r>
      <w:r>
        <w:t xml:space="preserve">posted for passage in the Regular Orders of the Day for Wednesday, March 11 2026</w:t>
      </w:r>
      <w:r>
        <w:t xml:space="preserve"> </w:t>
      </w:r>
      <w:r>
        <w:t xml:space="preserve">; </w:t>
      </w:r>
      <w:r>
        <w:t xml:space="preserve">floor amendment (2) filed</w:t>
      </w:r>
    </w:p>
    <w:p>
      <w:pPr>
        <w:pStyle w:val="RecordBase"/>
      </w:pPr>
      <w:r>
        <w:t xml:space="preserve">	Mar 11, 2026 - </w:t>
      </w:r>
      <w:r>
        <w:t xml:space="preserve">passed over and retained in the Orders of the Day</w:t>
      </w:r>
      <w:r>
        <w:t xml:space="preserve"> </w:t>
      </w:r>
    </w:p>
    <w:p>
      <w:pPr>
        <w:pStyle w:val="RecordBase"/>
      </w:pPr>
      <w:r>
        <w:t xml:space="preserve">	Mar 12, 2026 - </w:t>
      </w:r>
      <w:r>
        <w:t xml:space="preserve">3rd reading</w:t>
      </w:r>
      <w:r>
        <w:t xml:space="preserve"> </w:t>
      </w:r>
      <w:r>
        <w:t xml:space="preserve">; </w:t>
      </w:r>
      <w:r>
        <w:t xml:space="preserve">floor amendment (1) withdrawn</w:t>
      </w:r>
      <w:r>
        <w:t xml:space="preserve"> </w:t>
      </w:r>
      <w:r>
        <w:t xml:space="preserve">; </w:t>
      </w:r>
      <w:r>
        <w:t xml:space="preserve">passed 36-2 with Floor Amendment (2)</w:t>
      </w:r>
      <w:r>
        <w:t xml:space="preserve"> </w:t>
      </w:r>
    </w:p>
    <w:p>
      <w:pPr>
        <w:pStyle w:val="RecordBase"/>
      </w:pPr>
      <w:r>
        <w:t xml:space="preserve">	Mar 13,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SB35 (BR1318)</w:t>
      </w:r>
      <w:r>
        <w:rPr>
          <w:b/>
        </w:rPr>
        <w:t xml:space="preserve"/>
      </w:r>
      <w:r>
        <w:t xml:space="preserve"> - R. Thomas</w:t>
        <w:br/>
      </w:r>
    </w:p>
    <w:p>
      <w:pPr>
        <w:pStyle w:val="RecordBase"/>
      </w:pPr>
      <w:r>
        <w:t xml:space="preserve">	AN ACT relating to oaths.</w:t>
      </w:r>
    </w:p>
    <w:p>
      <w:pPr>
        <w:pStyle w:val="RecordBase"/>
      </w:pPr>
      <w:r>
        <w:t xml:space="preserve">	Amend KRS 6.072 to require witnesses appearing before a committee, interim committee, statutory committee, subcommittee, commission, or task force of the General Assembly to take an oath prior to giving testimony; establish limitations and penalties; require meeting to be recorded.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SB36 (BR1558)</w:t>
      </w:r>
      <w:r>
        <w:rPr>
          <w:b/>
        </w:rPr>
        <w:t xml:space="preserve">/CI</w:t>
      </w:r>
      <w:r>
        <w:t xml:space="preserve"> - D. Douglas</w:t>
        <w:br/>
      </w:r>
    </w:p>
    <w:p>
      <w:pPr>
        <w:pStyle w:val="RecordBase"/>
      </w:pPr>
      <w:r>
        <w:t xml:space="preserve">	AN ACT relating to parentage fraud.</w:t>
      </w:r>
    </w:p>
    <w:p>
      <w:pPr>
        <w:pStyle w:val="RecordBase"/>
      </w:pPr>
      <w:r>
        <w:t xml:space="preserve">	Create a new section of KRS Chapter 530 to establish the crime of parentage fraud as a Class B misdemeanor.</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SB37 (BR1058)</w:t>
      </w:r>
      <w:r>
        <w:rPr>
          <w:b/>
        </w:rPr>
        <w:t xml:space="preserve"/>
      </w:r>
      <w:r>
        <w:t xml:space="preserve"> - R. Webb</w:t>
        <w:br/>
      </w:r>
    </w:p>
    <w:p>
      <w:pPr>
        <w:pStyle w:val="RecordBase"/>
      </w:pPr>
      <w:r>
        <w:t xml:space="preserve">	AN ACT designating the state dog breed.</w:t>
      </w:r>
    </w:p>
    <w:p>
      <w:pPr>
        <w:pStyle w:val="RecordBase"/>
      </w:pPr>
      <w:r>
        <w:t xml:space="preserve">	Create a new section of KRS Chapter 2 to designate the Treeing Walker Coonhound as the official state dog of Kentucky.</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Agriculture (S)</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Feb 26, 2026 - </w:t>
      </w:r>
      <w:r>
        <w:t xml:space="preserve">passed over and retained in the Orders of the Day</w:t>
      </w:r>
      <w:r>
        <w:t xml:space="preserve"> </w:t>
      </w:r>
    </w:p>
    <w:p>
      <w:pPr>
        <w:pStyle w:val="RecordBase"/>
      </w:pPr>
      <w:r>
        <w:t xml:space="preserve">	Feb 27, 2026 - </w:t>
      </w:r>
      <w:r>
        <w:t xml:space="preserve">3rd reading, passed 36-0</w:t>
      </w:r>
      <w:r>
        <w:t xml:space="preserve"> </w:t>
      </w:r>
    </w:p>
    <w:p>
      <w:pPr>
        <w:pStyle w:val="RecordBase"/>
      </w:pPr>
      <w:r>
        <w:t xml:space="preserve">	Mar 02,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Agriculture (H)</w:t>
        <w:br/>
      </w:r>
    </w:p>
    <w:p>
      <w:pPr>
        <w:pStyle w:val="RecordBase"/>
      </w:pPr>
      <w:r>
        <w:rPr>
          <w:b/>
        </w:rPr>
        <w:t xml:space="preserve">SB38 (BR1083)</w:t>
      </w:r>
      <w:r>
        <w:rPr>
          <w:b/>
        </w:rPr>
        <w:t xml:space="preserve"/>
      </w:r>
      <w:r>
        <w:t xml:space="preserve"> - C. Richardson</w:t>
      </w:r>
      <w:r>
        <w:t xml:space="preserve">, G. Boswell</w:t>
      </w:r>
      <w:r>
        <w:t xml:space="preserve">, M. Deneen</w:t>
      </w:r>
      <w:r>
        <w:t xml:space="preserve">, D. Douglas</w:t>
      </w:r>
      <w:r>
        <w:t xml:space="preserve">, R. Girdler</w:t>
      </w:r>
      <w:r>
        <w:t xml:space="preserve">, S. Madon</w:t>
      </w:r>
      <w:r>
        <w:t xml:space="preserve">, A. Mays Bledsoe</w:t>
      </w:r>
      <w:r>
        <w:t xml:space="preserve">, S. Meredith</w:t>
      </w:r>
      <w:r>
        <w:t xml:space="preserve">, M. Nunn</w:t>
        <w:br/>
      </w:r>
    </w:p>
    <w:p>
      <w:pPr>
        <w:pStyle w:val="RecordBase"/>
      </w:pPr>
      <w:r>
        <w:t xml:space="preserve">	AN ACT relating to reimbursements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Health Services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Banking &amp; Insurance (H)</w:t>
        <w:br/>
      </w:r>
    </w:p>
    <w:p>
      <w:pPr>
        <w:pStyle w:val="RecordBase"/>
      </w:pPr>
      <w:r>
        <w:rPr>
          <w:b/>
        </w:rPr>
        <w:t xml:space="preserve">SB39 (BR143)</w:t>
      </w:r>
      <w:r>
        <w:rPr>
          <w:b/>
        </w:rPr>
        <w:t xml:space="preserve"/>
      </w:r>
      <w:r>
        <w:t xml:space="preserve"> - G. Boswell</w:t>
      </w:r>
      <w:r>
        <w:t xml:space="preserve">, J. Carpenter</w:t>
      </w:r>
      <w:r>
        <w:t xml:space="preserve">, M. Deneen</w:t>
      </w:r>
      <w:r>
        <w:t xml:space="preserve">, D. Douglas</w:t>
      </w:r>
      <w:r>
        <w:t xml:space="preserve">, G. Elkins</w:t>
      </w:r>
      <w:r>
        <w:t xml:space="preserve">, R. Girdler</w:t>
      </w:r>
      <w:r>
        <w:t xml:space="preserve">, J. Higdon</w:t>
      </w:r>
      <w:r>
        <w:t xml:space="preserve">, J. Howell</w:t>
      </w:r>
      <w:r>
        <w:t xml:space="preserve">, S. Meredith</w:t>
      </w:r>
      <w:r>
        <w:t xml:space="preserve">, R. Mills</w:t>
      </w:r>
      <w:r>
        <w:t xml:space="preserve">, M. Nunn</w:t>
      </w:r>
      <w:r>
        <w:t xml:space="preserve">, S. Rawlings</w:t>
      </w:r>
      <w:r>
        <w:t xml:space="preserve">, C. Richardson</w:t>
      </w:r>
      <w:r>
        <w:t xml:space="preserve">, L. Tichenor</w:t>
      </w:r>
      <w:r>
        <w:t xml:space="preserve">, S. West</w:t>
      </w:r>
      <w:r>
        <w:t xml:space="preserve">, P. Wheeler</w:t>
      </w:r>
      <w:r>
        <w:t xml:space="preserve">, M. Wilson</w:t>
        <w:br/>
      </w:r>
    </w:p>
    <w:p>
      <w:pPr>
        <w:pStyle w:val="RecordBase"/>
      </w:pPr>
      <w:r>
        <w:t xml:space="preserve">	AN ACT relating to fishing in privately owned lakes and ponds.</w:t>
      </w:r>
    </w:p>
    <w:p>
      <w:pPr>
        <w:pStyle w:val="RecordBase"/>
      </w:pPr>
      <w:r>
        <w:t xml:space="preserve">	Amend KRS 150.170 to exempt a bona fide private landowner from any fishing restrictions imposed in KRS Chapter 150 or the administrative regulations promulgated thereunder relating to creel, possession, size, or method of take; allow a private landowner to extend the same rights and privileges relating to fishing in lakes or ponds located on the landowner's property to any person in written or electronic form; allow the stocking of certain largemouth bass in private lakes and ponds without restriction; exempt a bona fide private landowner from any lake or pond stocking restrictions except with regard to prohibitions on the stocking of invasive fish.</w:t>
        <w:br/>
      </w:r>
    </w:p>
    <w:p>
      <w:pPr>
        <w:pStyle w:val="RecordBaseCenter"/>
      </w:pPr>
      <w:r>
        <w:rPr>
          <w:b/>
        </w:rPr>
        <w:t xml:space="preserve">SB39 - AMENDMENTS</w:t>
      </w:r>
    </w:p>
    <w:p>
      <w:pPr>
        <w:pStyle w:val="RecordBase"/>
      </w:pPr>
      <w:r>
        <w:t xml:space="preserve">SFA1</w:t>
      </w:r>
      <w:r>
        <w:t xml:space="preserve">(R. Webb)</w:t>
      </w:r>
      <w:r>
        <w:t xml:space="preserve"> - </w:t>
      </w:r>
      <w:r>
        <w:t xml:space="preserve">Delete original provisions; provide that resident owners of farmland, their spouses, and dependent children shall not be subject to fishing restrictions imposed in KRS Chapter 150 or the administrative regulations promulgated thereunder relating to creel, possession, or method of take for fish taken on the farmland owner's private lake or pond; allow the same privileges to be extended to tenants and their dependent children; prohibit the same privileges to be extended to business organizations unless they are owned by immediate family members who farm the land; allow the stocking of noninvasive fish and certain largemouth bass in private lakes and ponds without restriction; allow the United States Fish and Wildlife Service or federal law to deem species of largemouth bass invasive; prohibit the transportation of fish taken using the privileges conferred by the section without documentation authenticating that the fish were taken legally; define "private lake or pond."</w:t>
      </w:r>
    </w:p>
    <w:p>
      <w:pPr>
        <w:pStyle w:val="RecordBase"/>
      </w:pPr>
      <w:r>
        <w:t xml:space="preserve">SFA2</w:t>
      </w:r>
      <w:r>
        <w:t xml:space="preserve">(G. Boswell)</w:t>
      </w:r>
      <w:r>
        <w:t xml:space="preserve"> - </w:t>
      </w:r>
      <w:r>
        <w:t xml:space="preserve">Prohibit using rights or privileges conferred by a private landowner for fishing on private lands as a defense for being found in violation of administrative regulations for creel, size, possession or method of take when on public lakes, rivers, or streams.</w:t>
      </w:r>
    </w:p>
    <w:p>
      <w:pPr>
        <w:pStyle w:val="RecordBase"/>
      </w:pPr>
      <w:r>
        <w:t xml:space="preserve">SFA3</w:t>
      </w:r>
      <w:r>
        <w:t xml:space="preserve">(G. Boswell)</w:t>
      </w:r>
      <w:r>
        <w:t xml:space="preserve"> - </w:t>
      </w:r>
      <w:r>
        <w:t xml:space="preserve">Disallow property owner from extending the right to fish without a fishing license to anyone not already authorized by statute as exempt.</w:t>
      </w:r>
    </w:p>
    <w:p>
      <w:pPr>
        <w:pStyle w:val="RecordBase"/>
      </w:pPr>
      <w:r>
        <w:t xml:space="preserve">SFA4</w:t>
      </w:r>
      <w:r>
        <w:t xml:space="preserve">(R. Webb)</w:t>
      </w:r>
      <w:r>
        <w:t xml:space="preserve"> - </w:t>
      </w:r>
      <w:r>
        <w:t xml:space="preserve">	Delete original provisions; provide that residents of the Commonwealth who are owners of farmland, their spouses, and dependent children shall not be subject to fishing restrictions imposed in KRS Chapter 150 or the administrative regulations promulgated thereunder relating to creel, possession, or lawful method of take for fish taken on the farmland owner's private lake or pond; allow the same privileges to be extended to tenants and their dependent children; prohibit the same privileges to be extended to business organizations unless they are owned by immediate family members who farm the land; allow the stocking of noninvasive fish and certain largemouth bass in private lakes and ponds without restriction; allow the United States Fish and Wildlife Service or state or federal law to deem species of largemouth bass invasive; prohibit the transportation of fish taken using the privileges conferred by the section without documentation authenticating that the fish were taken legally; define "private lake or pond" and "farmlands."</w:t>
      </w:r>
    </w:p>
    <w:p>
      <w:pPr>
        <w:pStyle w:val="RecordBase"/>
      </w:pPr>
      <w:r>
        <w:t xml:space="preserve">SFA5</w:t>
      </w:r>
      <w:r>
        <w:t xml:space="preserve">(R. Webb)</w:t>
      </w:r>
      <w:r>
        <w:t xml:space="preserve"> - </w:t>
      </w:r>
      <w:r>
        <w:t xml:space="preserve">Delete original provisions; provide that residents of the Commonwealth who are owners of farmland, their spouses, and dependent children shall not be subject to fishing restrictions imposed in KRS Chapter 150 or the administrative regulations promulgated thereunder relating to creel, possession, or lawful method of take for fish taken on the farmland owner's private lake or pond; allow the same privileges to be extended to tenants and their dependent children; prohibit the same privileges to be extended to business organizations unless they are owned by immediate family members who farm the land; allow the stocking of noninvasive fish and certain largemouth bass in private lakes and ponds without restriction; allow the United States Fish and Wildlife Service or state or federal law to deem species of largemouth bass invasive; prohibit the transportation of fish taken using the privileges conferred by the section without documentation authenticating that the fish were taken legally; define "private lake or pond."</w:t>
      </w:r>
    </w:p>
    <w:p>
      <w:pPr>
        <w:pStyle w:val="RecordBase"/>
      </w:pPr>
      <w:r>
        <w:t xml:space="preserve">SFA6</w:t>
      </w:r>
      <w:r>
        <w:t xml:space="preserve">(G. Boswell)</w:t>
      </w:r>
      <w:r>
        <w:t xml:space="preserve"> - </w:t>
      </w:r>
      <w:r>
        <w:t xml:space="preserve">	Identify landowner's lakes and ponds and private; state any person found in violation of creel, possession, size or method of take when on public waters cannot claim privilege or right to fish on a private lake or pond; make exemptions on restrictions for fishing applicable to both residents and nonresidents of the Commonwealth; and define 'private lake or pond'.</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Economic Development, Tourism, &amp; Labor (S)</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p>
    <w:p>
      <w:pPr>
        <w:pStyle w:val="RecordBase"/>
      </w:pPr>
      <w:r>
        <w:t xml:space="preserve">	Jan 27, 2026 - </w:t>
      </w:r>
      <w:r>
        <w:t xml:space="preserve">Floor Amendments (1), (2) and (3) filed</w:t>
      </w:r>
    </w:p>
    <w:p>
      <w:pPr>
        <w:pStyle w:val="RecordBase"/>
      </w:pPr>
      <w:r>
        <w:t xml:space="preserve">	Jan 30, 2026 - </w:t>
      </w:r>
      <w:r>
        <w:t xml:space="preserve">floor amendment (4) filed</w:t>
      </w:r>
    </w:p>
    <w:p>
      <w:pPr>
        <w:pStyle w:val="RecordBase"/>
      </w:pPr>
      <w:r>
        <w:t xml:space="preserve">	Feb 09, 2026 - </w:t>
      </w:r>
      <w:r>
        <w:t xml:space="preserve">floor amendment (5) filed</w:t>
      </w:r>
    </w:p>
    <w:p>
      <w:pPr>
        <w:pStyle w:val="RecordBase"/>
      </w:pPr>
      <w:r>
        <w:t xml:space="preserve">	Feb 11, 2026 - </w:t>
      </w:r>
      <w:r>
        <w:t xml:space="preserve">floor amendment (6) filed</w:t>
      </w:r>
    </w:p>
    <w:p>
      <w:pPr>
        <w:pStyle w:val="RecordBase"/>
      </w:pPr>
      <w:r>
        <w:t xml:space="preserve">	Feb 20, 2026 - </w:t>
      </w:r>
      <w:r>
        <w:t xml:space="preserve">taken from Rules</w:t>
      </w:r>
      <w:r>
        <w:t xml:space="preserve"> </w:t>
      </w:r>
      <w:r>
        <w:t xml:space="preserve">; </w:t>
      </w:r>
      <w:r>
        <w:t xml:space="preserve">placed in the Orders of the Day</w:t>
      </w:r>
      <w:r>
        <w:t xml:space="preserve"> </w:t>
      </w:r>
      <w:r>
        <w:t xml:space="preserve">; </w:t>
      </w:r>
      <w:r>
        <w:t xml:space="preserve">3rd reading</w:t>
      </w:r>
      <w:r>
        <w:t xml:space="preserve">; </w:t>
      </w:r>
      <w:r>
        <w:t xml:space="preserve">Floor Amendments (1), (2), (3), (4) and (5) withdrawn</w:t>
      </w:r>
      <w:r>
        <w:t xml:space="preserve"> </w:t>
      </w:r>
      <w:r>
        <w:t xml:space="preserve">; </w:t>
      </w:r>
      <w:r>
        <w:t xml:space="preserve">passed 29-8 with Floor Amendment (6)</w:t>
      </w:r>
    </w:p>
    <w:p>
      <w:pPr>
        <w:pStyle w:val="RecordBase"/>
      </w:pPr>
      <w:r>
        <w:t xml:space="preserve">	Feb 23,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Natural Resources &amp; Energy (H)</w:t>
        <w:br/>
      </w:r>
    </w:p>
    <w:p>
      <w:pPr>
        <w:pStyle w:val="RecordBase"/>
      </w:pPr>
      <w:r>
        <w:rPr>
          <w:b/>
        </w:rPr>
        <w:t xml:space="preserve">SB40 (BR365)</w:t>
      </w:r>
      <w:r>
        <w:rPr>
          <w:b/>
        </w:rPr>
        <w:t xml:space="preserve">/LM</w:t>
      </w:r>
      <w:r>
        <w:t xml:space="preserve"> - G. Boswell</w:t>
      </w:r>
      <w:r>
        <w:t xml:space="preserve">, D. Douglas</w:t>
      </w:r>
      <w:r>
        <w:t xml:space="preserve">, G. Elkins</w:t>
      </w:r>
      <w:r>
        <w:t xml:space="preserve">, S. Madon</w:t>
      </w:r>
      <w:r>
        <w:t xml:space="preserve">, R. Mills</w:t>
      </w:r>
      <w:r>
        <w:t xml:space="preserve">, M. Nunn</w:t>
      </w:r>
      <w:r>
        <w:t xml:space="preserve">, S. Rawlings</w:t>
      </w:r>
      <w:r>
        <w:t xml:space="preserve">, A. Reed</w:t>
      </w:r>
      <w:r>
        <w:t xml:space="preserve">, C. Richardson</w:t>
      </w:r>
      <w:r>
        <w:t xml:space="preserve">, L. Tichenor</w:t>
      </w:r>
      <w:r>
        <w:t xml:space="preserve">, S. West</w:t>
      </w:r>
      <w:r>
        <w:t xml:space="preserve">, P. Wheeler</w:t>
      </w:r>
      <w:r>
        <w:t xml:space="preserve">, M. Wilson</w:t>
        <w:br/>
      </w:r>
    </w:p>
    <w:p>
      <w:pPr>
        <w:pStyle w:val="RecordBase"/>
      </w:pPr>
      <w:r>
        <w:t xml:space="preserve">	AN ACT relating to public library district boards of trustees.</w:t>
      </w:r>
    </w:p>
    <w:p>
      <w:pPr>
        <w:pStyle w:val="RecordBase"/>
      </w:pPr>
      <w:r>
        <w:t xml:space="preserve">	Amend KRS 173.490 and 173.730 to allow a county judge/executive to fill vacancies on a library board, with the approval of the fiscal court, without being required to consider recommendations made the board or the state librarian if the county has adopted an alternative appointment process.</w:t>
        <w:br/>
      </w:r>
    </w:p>
    <w:p>
      <w:pPr>
        <w:pStyle w:val="RecordBaseCenter"/>
      </w:pPr>
      <w:r>
        <w:rPr>
          <w:b/>
        </w:rPr>
        <w:t xml:space="preserve">SB40 - AMENDMENTS</w:t>
      </w:r>
    </w:p>
    <w:p>
      <w:pPr>
        <w:pStyle w:val="RecordBase"/>
      </w:pPr>
      <w:r>
        <w:t xml:space="preserve">SCS1/LM</w:t>
      </w:r>
      <w:r>
        <w:t xml:space="preserve"> - </w:t>
      </w:r>
      <w:r>
        <w:t xml:space="preserve">Delete original provisions; amend KRS 173.490 and 173.730 to allow the county judge/executive of a county that has adopted an alternative appointment process to fill vacancies on a library board after receiving 1 recommendation from the board; allow the county judge/executive to appoint a person other than the person recommended by the board; make technical changes to the appointment process.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34-1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br/>
      </w:r>
    </w:p>
    <w:p>
      <w:pPr>
        <w:pStyle w:val="RecordBase"/>
      </w:pPr>
      <w:r>
        <w:rPr>
          <w:b/>
        </w:rPr>
        <w:t xml:space="preserve">SB41 (BR128)</w:t>
      </w:r>
      <w:r>
        <w:rPr>
          <w:b/>
        </w:rPr>
        <w:t xml:space="preserve">/FN/LM</w:t>
      </w:r>
      <w:r>
        <w:t xml:space="preserve"> - G. Boswell</w:t>
        <w:br/>
      </w:r>
    </w:p>
    <w:p>
      <w:pPr>
        <w:pStyle w:val="RecordBase"/>
      </w:pPr>
      <w:r>
        <w:t xml:space="preserve">	AN ACT relating to the levy of an ad valorem tax rate.</w:t>
      </w:r>
    </w:p>
    <w:p>
      <w:pPr>
        <w:pStyle w:val="RecordBase"/>
      </w:pPr>
      <w:r>
        <w:t xml:space="preserve">	Amend KRS 132.017, relating to the process for a recall of a local ad valorem tax rate, to define "school nickel tax rate"; require a petition process for recalling the levy of a school nickel tax rate; remove other taxes levied by local governmental entities from the petition process requirements; require an ad valorem tax levied by a local governmental entity and a general tax rate levied by a local board of education to be voted upon by the voters if the tax rate produces more than 4% in revenues over the revenues produced by the compensating tax rate; require the suspension of the ordinance, order, resolution, or motion levying the tax rate until after the required  election; allow a local governmental entity or a local board of education to cancel a required recall election by reconsidering the levy and instead levying a tax rate that produces no more than 4% in revenues over the revenues produced by the compensating tax rate; specify ballot and public notification requirements for the election; provide that if a tax rate is recalled, the compensating tax rate shall be levied; amend KRS 68.245, 75A.050, 132.018, 132.023, 132.027, and 160.470 to conform; make technical changes; EFFECTIVE January 1, 2027.</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Appropriations &amp; Revenue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04, 2026 - </w:t>
      </w:r>
      <w:r>
        <w:t xml:space="preserve">posted for passage in the Regular Orders of the Day for Friday, March 06 2026</w:t>
      </w:r>
      <w:r>
        <w:t xml:space="preserve"> </w:t>
      </w:r>
    </w:p>
    <w:p>
      <w:pPr>
        <w:pStyle w:val="RecordBase"/>
      </w:pPr>
      <w:r>
        <w:t xml:space="preserve">	Mar 06, 2026 - </w:t>
      </w:r>
      <w:r>
        <w:t xml:space="preserve">passed over and retained in the Orders of the Day</w:t>
      </w:r>
      <w:r>
        <w:t xml:space="preserve"> </w:t>
      </w:r>
    </w:p>
    <w:p>
      <w:pPr>
        <w:pStyle w:val="RecordBase"/>
      </w:pPr>
      <w:r>
        <w:t xml:space="preserve">	Mar 09, 2026 - </w:t>
      </w:r>
      <w:r>
        <w:t xml:space="preserve">3rd reading, passed 26-9</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SB42 (BR1078)</w:t>
      </w:r>
      <w:r>
        <w:t xml:space="preserve"> - M. Deneen</w:t>
      </w:r>
    </w:p>
    <w:p>
      <w:pPr>
        <w:pStyle w:val="RecordBase"/>
      </w:pPr>
      <w:r>
        <w:t xml:space="preserve">Jan 16-WITHDRAWN</w:t>
        <w:br/>
      </w:r>
    </w:p>
    <w:p>
      <w:pPr>
        <w:pStyle w:val="RecordBase"/>
      </w:pPr>
      <w:r>
        <w:rPr>
          <w:b/>
        </w:rPr>
        <w:t xml:space="preserve">SB43 (BR1364)</w:t>
      </w:r>
      <w:r>
        <w:rPr>
          <w:b/>
        </w:rPr>
        <w:t xml:space="preserve"/>
      </w:r>
      <w:r>
        <w:t xml:space="preserve"> - D. Carroll</w:t>
      </w:r>
      <w:r>
        <w:t xml:space="preserve">, D. Douglas</w:t>
      </w:r>
      <w:r>
        <w:t xml:space="preserve">, R. Mills</w:t>
      </w:r>
      <w:r>
        <w:t xml:space="preserve">, L. Tichenor</w:t>
      </w:r>
      <w:r>
        <w:t xml:space="preserve">, P. Wheeler</w:t>
        <w:br/>
      </w:r>
    </w:p>
    <w:p>
      <w:pPr>
        <w:pStyle w:val="RecordBase"/>
      </w:pPr>
      <w:r>
        <w:t xml:space="preserve">	AN ACT relating to energy planning.</w:t>
      </w:r>
    </w:p>
    <w:p>
      <w:pPr>
        <w:pStyle w:val="RecordBase"/>
      </w:pPr>
      <w:r>
        <w:t xml:space="preserve">	Amend KRS 164.2807 to require that, as part of its annual report to the Legislative Research Commission, the Governor, and the Public Service Commission, the Energy Planning and Inventory Commission include a current inventory of the Commonwealth's existing electric generation and transmission resources, a forecast of changes in demand for those resources, and recommendations for how to address discrepancies between the current electric resource inventory and forecasted future demand.</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SB44 (BR1207)</w:t>
      </w:r>
      <w:r>
        <w:rPr>
          <w:b/>
        </w:rPr>
        <w:t xml:space="preserve">/LM</w:t>
      </w:r>
      <w:r>
        <w:t xml:space="preserve"> - M. Deneen</w:t>
        <w:br/>
      </w:r>
    </w:p>
    <w:p>
      <w:pPr>
        <w:pStyle w:val="RecordBase"/>
      </w:pPr>
      <w:r>
        <w:t xml:space="preserve">	AN ACT relating to the Kentucky Fire Commission, making an appropriation therefor, and declaring an emergency.</w:t>
      </w:r>
    </w:p>
    <w:p>
      <w:pPr>
        <w:pStyle w:val="RecordBase"/>
      </w:pPr>
      <w:r>
        <w:t xml:space="preserve">	Amend KRS 95A.020 to increase the Kentucky Fire Commission to 18 members by transferring the 4 ex officio members to full member status and provide for terms of office of the non-appointive members; amend KRS 95A.262 to specify that the cancer screening reimbursements can be made from revenues allocated to the Firefighters Foundation Program fund pursuant to KRS 42.190 and 136.392; make an appropriation of $3,924,000 to the Kentucky Community and Technical College System for various projects for the commission; APPROPRIATION; EMERGENCY.</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Appropriations &amp; Revenue (S)</w:t>
        <w:br/>
      </w:r>
    </w:p>
    <w:p>
      <w:pPr>
        <w:pStyle w:val="RecordBase"/>
      </w:pPr>
      <w:r>
        <w:rPr>
          <w:b/>
        </w:rPr>
        <w:t xml:space="preserve">SB45 (BR1060)</w:t>
      </w:r>
      <w:r>
        <w:rPr>
          <w:b/>
        </w:rPr>
        <w:t xml:space="preserve">/LM</w:t>
      </w:r>
      <w:r>
        <w:t xml:space="preserve"> - R. Webb</w:t>
      </w:r>
      <w:r>
        <w:t xml:space="preserve">, M. Deneen</w:t>
      </w:r>
      <w:r>
        <w:t xml:space="preserve">, M. Wilson</w:t>
        <w:br/>
      </w:r>
    </w:p>
    <w:p>
      <w:pPr>
        <w:pStyle w:val="RecordBase"/>
      </w:pPr>
      <w:r>
        <w:t xml:space="preserve">	AN ACT relating to agritourism.</w:t>
      </w:r>
    </w:p>
    <w:p>
      <w:pPr>
        <w:pStyle w:val="RecordBase"/>
      </w:pPr>
      <w:r>
        <w:t xml:space="preserve">	Amend KRS 247.801 to amend the definition of "agritourism activity"; define "working animal"; create a new section of KRS 247.800 to 247.810 to prohibit a city, town, county, or other political subdivision of the Commonwealth from restricting a person from engaging in an agritourism activity; require that an agritourism activity comply with public health and safety requirements and any existing law enforceable by police powers of local government.</w:t>
        <w:br/>
      </w:r>
    </w:p>
    <w:p>
      <w:pPr>
        <w:pStyle w:val="RecordBaseCenter"/>
      </w:pPr>
      <w:r>
        <w:rPr>
          <w:b/>
        </w:rPr>
        <w:t xml:space="preserve">SB45 - AMENDMENTS</w:t>
      </w:r>
    </w:p>
    <w:p>
      <w:pPr>
        <w:pStyle w:val="RecordBase"/>
      </w:pPr>
      <w:r>
        <w:t xml:space="preserve">SFA1</w:t>
      </w:r>
      <w:r>
        <w:t xml:space="preserve">(S. Funke Frommeyer)</w:t>
      </w:r>
      <w:r>
        <w:t xml:space="preserve"> - </w:t>
      </w:r>
      <w:r>
        <w:t xml:space="preserve">	Amend the definition of "agritourism activity" to exclude any activity that has historically involved the utilization of a working animal; delete the definition of "working animal"; require that an ordinance, resolution, rule, or regulation enacted prior to the effective date of this Act remain in effect until replaced or modified; allow a city, town, county, or other political subdivision to adopt or enforce any provision requiring an agritourism activity to comply with minimum standards.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Economic Development, Tourism, &amp; Labor (S)</w:t>
      </w:r>
    </w:p>
    <w:p>
      <w:pPr>
        <w:pStyle w:val="RecordBase"/>
      </w:pPr>
      <w:r>
        <w:t xml:space="preserve">	Feb 02, 2026 - </w:t>
      </w:r>
      <w:r>
        <w:t xml:space="preserve">reassigned to</w:t>
      </w:r>
      <w:r>
        <w:t xml:space="preserve"> Agriculture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floor amendment (1) filed</w:t>
      </w:r>
      <w:r>
        <w:t xml:space="preserve">; </w:t>
      </w:r>
      <w:r>
        <w:t xml:space="preserve">3rd reading, passed 26-12</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Agriculture (H)</w:t>
        <w:br/>
      </w:r>
    </w:p>
    <w:p>
      <w:pPr>
        <w:pStyle w:val="RecordBase"/>
      </w:pPr>
      <w:r>
        <w:rPr>
          <w:b/>
        </w:rPr>
        <w:t xml:space="preserve">SB46 (BR1297)</w:t>
      </w:r>
      <w:r>
        <w:rPr>
          <w:b/>
        </w:rPr>
        <w:t xml:space="preserve"/>
      </w:r>
      <w:r>
        <w:t xml:space="preserve"> - M. Deneen</w:t>
      </w:r>
      <w:r>
        <w:t xml:space="preserve">, G. Elkins</w:t>
      </w:r>
      <w:r>
        <w:t xml:space="preserve">, R. Girdler</w:t>
      </w:r>
      <w:r>
        <w:t xml:space="preserve">, S. Madon</w:t>
      </w:r>
      <w:r>
        <w:t xml:space="preserve">, M. Nunn</w:t>
      </w:r>
      <w:r>
        <w:t xml:space="preserve">, A. Reed</w:t>
      </w:r>
      <w:r>
        <w:t xml:space="preserve">, B. Smith</w:t>
        <w:br/>
      </w:r>
    </w:p>
    <w:p>
      <w:pPr>
        <w:pStyle w:val="RecordBase"/>
      </w:pPr>
      <w:r>
        <w:t xml:space="preserve">	AN ACT relating to school transportation and declaring an emergency.</w:t>
      </w:r>
    </w:p>
    <w:p>
      <w:pPr>
        <w:pStyle w:val="RecordBase"/>
      </w:pPr>
      <w:r>
        <w:t xml:space="preserve">	Amend KRS 156.153 to permit schools to use non-school bus passenger vehicles designed for 10, instead of 9, or fewer passengers; limit statewide driver qualification, training, and drug testing requirements to drivers of non-school bus passenger vehicles along regular bus routes and permit local school boards to adopt district policies on the use of those vehicles to and from approved school activities; exclude parents transporting students to and from school pursuant to a compensation agreement from the requirements of the section; amend KRS 160.380 to conform; EMERGENCY.</w:t>
        <w:br/>
      </w:r>
    </w:p>
    <w:p>
      <w:pPr>
        <w:pStyle w:val="RecordBaseCenter"/>
      </w:pPr>
      <w:r>
        <w:rPr>
          <w:b/>
        </w:rPr>
        <w:t xml:space="preserve">SB46 - AMENDMENTS</w:t>
      </w:r>
    </w:p>
    <w:p>
      <w:pPr>
        <w:pStyle w:val="RecordBase"/>
      </w:pPr>
      <w:r>
        <w:t xml:space="preserve">SCS1</w:t>
      </w:r>
      <w:r>
        <w:t xml:space="preserve"> - </w:t>
      </w:r>
      <w:r>
        <w:t xml:space="preserve">Retain original provisions except amend KRS 156.153 to require an individual to submit to drug testing consistent with federal drug testing requirements in order to be authorized to transport any student using a non-school bus passenger vehicle to transport students to and from approved school activities; amend KRS 160.380 to direct a superintendent to require the driver of any non-school bus passenger vehicle authorized to transport students to and from approved school activities who does not hold a school bus CDL license to submit to background check every 5 years, submit to drug testing, and immediately notify the superintendent of certain criminal charges or violations.</w:t>
      </w:r>
    </w:p>
    <w:p>
      <w:pPr>
        <w:pStyle w:val="RecordBase"/>
      </w:pPr>
      <w:r>
        <w:t xml:space="preserve">SFA1</w:t>
      </w:r>
      <w:r>
        <w:t xml:space="preserve">(G. Williams)</w:t>
      </w:r>
      <w:r>
        <w:t xml:space="preserve"> - </w:t>
      </w:r>
      <w:r>
        <w:t xml:space="preserve">Retain all provisions and provide that the minimum non-school bus passenger vehicle driver qualification and training requirements adopted by a local board of education shall not be inconsistent with this Act.</w:t>
      </w:r>
    </w:p>
    <w:p>
      <w:pPr>
        <w:pStyle w:val="RecordBase"/>
      </w:pPr>
      <w:r>
        <w:t xml:space="preserve">HCS1</w:t>
      </w:r>
      <w:r>
        <w:t xml:space="preserve"> - </w:t>
      </w:r>
      <w:r>
        <w:t xml:space="preserve">Retain original provisions, except amend KRS 160.380 to direct a superintendent to require the driver of any non-school bus passenger vehicle authorized to transport students who does not hold a school bus CDL license to submit to an annual background check.</w:t>
      </w:r>
    </w:p>
    <w:p>
      <w:pPr>
        <w:pStyle w:val="RecordBase"/>
      </w:pPr>
      <w:r>
        <w:t xml:space="preserve">HFA1</w:t>
      </w:r>
      <w:r>
        <w:t xml:space="preserve">(E. Callaway)</w:t>
      </w:r>
      <w:r>
        <w:t xml:space="preserve"> - </w:t>
      </w:r>
      <w:r>
        <w:t xml:space="preserve">Retain original provisions except authorize the Kentucky Department of Education to establish minimum qualifications, training, and drug testing requirements for any individual to be authorized to transport any student in a non-school bus passenger vehicle regardless whether they are driving along a regular bus route or to and from approved school activities; require the minimum qualifications to designate a list of moving violations that would disqualify an individual from such authorization; require superintendents to collect a copy of a valid driver's license from individuals seeking such authorization; require individuals seeking authorization to exclusively transport students to and from approved school activities to provide a driving history record check; require all driving history records checks for individuals seeking any such authorization to not include a disqualifying moving violations.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Education (S)</w:t>
      </w:r>
    </w:p>
    <w:p>
      <w:pPr>
        <w:pStyle w:val="RecordBase"/>
      </w:pPr>
      <w:r>
        <w:t xml:space="preserve">	Jan 15, 2026 - </w:t>
      </w:r>
      <w:r>
        <w:t xml:space="preserve">reported favorably, 1st reading, to Calendar with Committee Substitute (1)</w:t>
      </w:r>
    </w:p>
    <w:p>
      <w:pPr>
        <w:pStyle w:val="RecordBase"/>
      </w:pPr>
      <w:r>
        <w:t xml:space="preserve">	Jan 16, 2026 - </w:t>
      </w:r>
      <w:r>
        <w:t xml:space="preserve">2nd reading, to Rules</w:t>
      </w:r>
      <w:r>
        <w:t xml:space="preserve"> </w:t>
      </w:r>
    </w:p>
    <w:p>
      <w:pPr>
        <w:pStyle w:val="RecordBase"/>
      </w:pPr>
      <w:r>
        <w:t xml:space="preserve">	Jan 20, 2026 - </w:t>
      </w:r>
      <w:r>
        <w:t xml:space="preserve">floor amendment (1) filed to Committee Substitute </w:t>
      </w:r>
      <w:r>
        <w:t xml:space="preserve">; </w:t>
      </w:r>
      <w:r>
        <w:t xml:space="preserve">posted for passage in the Regular Orders of the Day for Thursday, January 22, 2026</w:t>
      </w:r>
      <w:r>
        <w:t xml:space="preserve"> </w:t>
      </w:r>
    </w:p>
    <w:p>
      <w:pPr>
        <w:pStyle w:val="RecordBase"/>
      </w:pPr>
      <w:r>
        <w:t xml:space="preserve">	Jan 22, 2026 - </w:t>
      </w:r>
      <w:r>
        <w:t xml:space="preserve">3rd reading, passed 37-0 with Committee Substitute (1)</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r>
    </w:p>
    <w:p>
      <w:pPr>
        <w:pStyle w:val="RecordBase"/>
      </w:pPr>
      <w:r>
        <w:t xml:space="preserve">	Mar 18, 2026 - </w:t>
      </w:r>
      <w:r>
        <w:t xml:space="preserve">reported favorably, 1st reading, to Calendar with Committee Substitute (1)</w:t>
      </w:r>
      <w:r>
        <w:t xml:space="preserve">; </w:t>
      </w:r>
      <w:r>
        <w:t xml:space="preserve">floor amendment (1) filed to Committee Substitute </w:t>
        <w:br/>
      </w:r>
    </w:p>
    <w:p>
      <w:pPr>
        <w:pStyle w:val="RecordBase"/>
      </w:pPr>
      <w:r>
        <w:rPr>
          <w:b/>
        </w:rPr>
        <w:t xml:space="preserve">SB47 (BR984)</w:t>
      </w:r>
      <w:r>
        <w:rPr>
          <w:b/>
        </w:rPr>
        <w:t xml:space="preserve"/>
      </w:r>
      <w:r>
        <w:t xml:space="preserve"> - M. Deneen</w:t>
      </w:r>
      <w:r>
        <w:t xml:space="preserve">, G. Elkins</w:t>
      </w:r>
      <w:r>
        <w:t xml:space="preserve">, K. Herron</w:t>
      </w:r>
      <w:r>
        <w:t xml:space="preserve">, S. Madon</w:t>
      </w:r>
      <w:r>
        <w:t xml:space="preserve">, S. Meredith</w:t>
      </w:r>
      <w:r>
        <w:t xml:space="preserve">, G. Neal</w:t>
      </w:r>
      <w:r>
        <w:t xml:space="preserve">, M. Nunn</w:t>
      </w:r>
      <w:r>
        <w:t xml:space="preserve">, S. Rawlings</w:t>
      </w:r>
      <w:r>
        <w:t xml:space="preserve">, B. Storm</w:t>
      </w:r>
      <w:r>
        <w:t xml:space="preserve">, L. Tichenor</w:t>
      </w:r>
      <w:r>
        <w:t xml:space="preserve">, P. Wheeler</w:t>
      </w:r>
      <w:r>
        <w:t xml:space="preserve">, G. Williams</w:t>
        <w:br/>
      </w:r>
    </w:p>
    <w:p>
      <w:pPr>
        <w:pStyle w:val="RecordBase"/>
      </w:pPr>
      <w:r>
        <w:t xml:space="preserve">	AN ACT relating to in the line of duty death benefits.</w:t>
      </w:r>
    </w:p>
    <w:p>
      <w:pPr>
        <w:pStyle w:val="RecordBase"/>
      </w:pPr>
      <w:r>
        <w:t xml:space="preserve">	Amend KRS 61.315 to define "rescue squad personnel"; expand eligibility for in the line of duty death benefits to rescue squad personnel; require the Division of Emergency Management to promulgate administrative regulations establishing necessary criteria and procedures; amend KRS 164.2841 to define "rescue squad personnel"; expand eligibility for tuition and fee exemption to dependents of rescue squad personnel who died in the line of duty; amend KRS 342.316 to conform.</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Veterans, Military Affairs, &amp; Public Protection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Wednesday, February 18 2026</w:t>
      </w:r>
      <w:r>
        <w:t xml:space="preserve"> </w:t>
      </w:r>
    </w:p>
    <w:p>
      <w:pPr>
        <w:pStyle w:val="RecordBase"/>
      </w:pPr>
      <w:r>
        <w:t xml:space="preserve">	Feb 18, 2026 - </w:t>
      </w:r>
      <w:r>
        <w:t xml:space="preserve">3rd reading, passed 36-0</w:t>
      </w:r>
      <w:r>
        <w:t xml:space="preserve"> </w:t>
      </w:r>
    </w:p>
    <w:p>
      <w:pPr>
        <w:pStyle w:val="RecordBase"/>
      </w:pPr>
      <w:r>
        <w:t xml:space="preserve">	Feb 19,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SB48 (BR1236)</w:t>
      </w:r>
      <w:r>
        <w:rPr>
          <w:b/>
        </w:rPr>
        <w:t xml:space="preserve">/CI</w:t>
      </w:r>
      <w:r>
        <w:t xml:space="preserve"> - B. Storm</w:t>
      </w:r>
      <w:r>
        <w:t xml:space="preserve">, D. Carroll</w:t>
      </w:r>
      <w:r>
        <w:t xml:space="preserve">, M. Deneen</w:t>
      </w:r>
      <w:r>
        <w:t xml:space="preserve">, D. Douglas</w:t>
      </w:r>
      <w:r>
        <w:t xml:space="preserve">, L. Tichenor</w:t>
      </w:r>
      <w:r>
        <w:t xml:space="preserve">, M. Wilson</w:t>
        <w:br/>
      </w:r>
    </w:p>
    <w:p>
      <w:pPr>
        <w:pStyle w:val="RecordBase"/>
      </w:pPr>
      <w:r>
        <w:t xml:space="preserve">	AN ACT relating to mandatory reentry supervision.</w:t>
      </w:r>
    </w:p>
    <w:p>
      <w:pPr>
        <w:pStyle w:val="RecordBase"/>
      </w:pPr>
      <w:r>
        <w:t xml:space="preserve">	Amend KRS 439.3406 to prohibit an inmate from qualifying for mandatory reentry supervision if the inmate has previously been convicted of 2 or more offenses that would classify him or her as a violent offender under KRS 439.3401 or has been recommitted to prison for a violation of probation, shock probation, parole, or conditional discharge; require the Department of Corrections to produce an annual report on the results of the mandatory reentry supervision program by February 1 of each year.</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Judiciary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Tuesday, February 03 2026</w:t>
      </w:r>
      <w:r>
        <w:t xml:space="preserve"> </w:t>
      </w:r>
    </w:p>
    <w:p>
      <w:pPr>
        <w:pStyle w:val="RecordBase"/>
      </w:pPr>
      <w:r>
        <w:t xml:space="preserve">	Feb 03, 2026 - </w:t>
      </w:r>
      <w:r>
        <w:t xml:space="preserve">3rd reading, passed 38-0</w:t>
      </w:r>
      <w:r>
        <w:t xml:space="preserve"> </w:t>
      </w:r>
    </w:p>
    <w:p>
      <w:pPr>
        <w:pStyle w:val="RecordBase"/>
      </w:pPr>
      <w:r>
        <w:t xml:space="preserve">	Feb 04,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SB49 (BR1426)</w:t>
      </w:r>
      <w:r>
        <w:rPr>
          <w:b/>
        </w:rPr>
        <w:t xml:space="preserve"/>
      </w:r>
      <w:r>
        <w:t xml:space="preserve"> - G. Elkins</w:t>
      </w:r>
      <w:r>
        <w:t xml:space="preserve">, R. Girdler</w:t>
      </w:r>
      <w:r>
        <w:t xml:space="preserve">, S. Rawlings</w:t>
        <w:br/>
      </w:r>
    </w:p>
    <w:p>
      <w:pPr>
        <w:pStyle w:val="RecordBase"/>
      </w:pPr>
      <w:r>
        <w:t xml:space="preserve">	AN ACT relating to battery stewardship.</w:t>
      </w:r>
    </w:p>
    <w:p>
      <w:pPr>
        <w:pStyle w:val="RecordBase"/>
      </w:pPr>
      <w:r>
        <w:t xml:space="preserve">	Create new sections of Subchapter 50 of KRS Chapter 224 to define terms; prohibit the disposal of covered batteries in solid waste disposal or recycling containers; require the Energy and Environment Cabinet to establish the Covered Battery Stewardship Program; provide for the purposes of the program, including fostering the creation of voluntary battery stewardship organizations; provide for the collaboration with stakeholders in establishing the Covered Battery Stewardship Program; require the cabinet to maintain on its website a list of covered battery collection sites and contact information for transporters of covered batteries; establish the registration process and requirements for voluntary battery stewardship organizations; establish minimum requirements for  voluntary battery stewardship plans to be submitted to the cabinet for approval; require each voluntary battery stewardship organization to submit an annual report to the cabinet detailing its covered battery collection, recovery, and educational outreach efforts beginning June 30, 2027.</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Natural Resources &amp; Energy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Natural Resources &amp; Energy (H)</w:t>
        <w:br/>
      </w:r>
    </w:p>
    <w:p>
      <w:pPr>
        <w:pStyle w:val="RecordBase"/>
      </w:pPr>
      <w:r>
        <w:rPr>
          <w:b/>
        </w:rPr>
        <w:t xml:space="preserve">SB50 (BR141)</w:t>
      </w:r>
      <w:r>
        <w:rPr>
          <w:b/>
        </w:rPr>
        <w:t xml:space="preserve">/LM</w:t>
      </w:r>
      <w:r>
        <w:t xml:space="preserve"> - B. Storm</w:t>
      </w:r>
      <w:r>
        <w:t xml:space="preserve">, R. Stivers</w:t>
        <w:br/>
      </w:r>
    </w:p>
    <w:p>
      <w:pPr>
        <w:pStyle w:val="RecordBase"/>
      </w:pPr>
      <w:r>
        <w:t xml:space="preserve">	AN ACT relating to the disposition of property.</w:t>
      </w:r>
    </w:p>
    <w:p>
      <w:pPr>
        <w:pStyle w:val="RecordBase"/>
      </w:pPr>
      <w:r>
        <w:t xml:space="preserve">	Amend KRS 391.010 to specify the share of the surviving spouse in real property in an intestate estate; amend KRS 392.020 to identify surplus personalty and surplus real estate and the share of the surviving spouse to surplus personalty and surplus real estate in an intestate estate; amend KRS 394.300 to set the period of time a county clerk is required to hold a recorded will and to whom the will shall be returned upon expiration of the time period; amend various sections of KRS Chapter 395 to establish requirements for appointment as a fiduciary, confidentiality protections of assets of an estate, and when a hearing for appointment may be waived; amend various sections of KRS Chapter 395 to establish a written declaration under penalty of perjury in lieu of a sworn oath when accepted by the court; amend KRS 395.130 to establish that no bond shall be required of a personal representative unless a surety bond is ordered by the court or required by statute; amend various sections of KRS Chapter 395 to set the requirements for filing an inventory, including penalties for failure to timely comply with the statutory requirements; amend KRS 395.255 to require the clerk of the court to report to the judge on a monthly basis all filings that are not timely filed; amend KRS 395.380, 395.390, and 395.400 to change requirements for the appointment of a public administrator or guardian; remove the sheriff as a public administrator; amend various sections of KRS Chapter 395 to establish procedures to dispense with administration of testate and intestate estates; amend various sections of KRS Chapter 395 to establish procedures for the filing of periodic and final settlements; amend KRS 395.990 to increase the penalty from $10 to $100 for a fiduciary failing to file an inventory or account; amend KRS 199.520 to deem a child of adoption to be a child of the petitioners for purposes of inheritance and succession if the child was adopted and resided with the petitioners prior to the age of 18; amend KRS 140.070 and 140.080 to identify Class A and Class B beneficiaries for purposes of inheritance tax and provide exemptions; amend KRS 64.012 to establish a flat fee of $33 for the recording of a will or other probate document or a court-ordered name change with the county clerk; amend KRS 142.010 to establish a tax of $4 for each recorded will to be collected by the clerk of the court and paid to the county clerk; amend KRS 401.040 to authorize the clerk of the court to collect the fee on behalf of the county clerk for filing a name change order; create a new section of KRS Chapter 186A to set a procedure for the transfer of a motor vehicle upon death; amend KRS 138.470 to include the transfer on death of a motor vehicle as an exemption from the tax imposed by KRS 138.460; create new sections of KRS Chapter 394 to enact the Uniform Electronic Wills Act; define terms; establish the applicability of electronic wills; address the effect of a will electronically executed in another jurisdiction; establish requirements for executing and revoking an electronic will; address records that are not executed in compliance with the requirements for an electronic will; provide requirements for an electronic will to be self-proving; allow for certified paper copies of an electronic will; create new sections of KRS Chapter 394 to enact the Uniform Electronic Estate Planning Documents Act; define terms; establish that a nontestamentary estate planning document or a signature on a nontestamentary estate planning document may not be denied legal effect or enforceability solely because it is in electronic form; provide that an electronic record of a document satisfies a requirement for a nontestamentary estate planning document to be in writing; establish notarization, acknowledgment, and verification requirements; create new sections of KRS Chapter 386 to enact the Kentucky Qualified Dispositions in Trust Act; define terms; establish requirements for qualified affidavit; prohibit claims by creditors against property subject to a qualified disposition to a qualified trust except under limited circumstances; provide that limitations on actions by creditors do not apply to past due child support, past due maintenance to a spouse or former spouse, or a written agreement, judgment, or order of a court for division of marital property of a spouse or former spouse; limit powers and rights of transferor to those conferred by the qualified trust; establish rules for avoiding a qualified disposition to a qualified trust; address rights of trustee and beneficiary when a qualified disposition has been avoided; provide that a spendthrift provision acts as a restriction on the transferor's beneficial interest in the trust under law other than bankruptcy law; enumerate persons who may not act as a qualified trustee; allow a transferor to appoint trust advisors; provide for the appointment of a successor trustee in certain circumstances; provide that the inclusion of certain provisions in the qualified trust instrument does not deem the trust to be revocable; specify application to trusts and dispositions of property on or after effective date of Act; establish a new subchapter of KRS Chapter 386B and create new sections to enact the Uniform Directed Trust Act; define terms; establish that the Act does not apply to powers of appointment; subject trust directors to same rules, liabilities, and fiduciary duties as trustees; enumerate powers of trust director and responsibilities of trustee in a trust under direction; provide for liability of trust director for breach of trust; time limitation for breach of trust action; require communication of information between trustees and trust directors; establish a new subchapter of KRS Chapter 386B and create new sections to enact the Uniform Trust Decanting Act; define terms; applicability of provisions; require fiduciaries to act in accordance with fiduciary duties in exercising trust decanting power; specify notice requirements prior to exercise of the decanting power; address authority to represent and bind or another person under a first-trust instrument; allow court intervention in disputes regarding the exercise of the decanting power; require an exercise of the decanting power to be made in a record signed by an authorized fiduciary; allow an authorized fiduciary with expanded distributive discretion over the principal of a first trust to exercise decanting power over the principal of the first trust; specify trust provisions and actions permissible when property is decanted to a second trust by such a fiduciary; allow an authorized fiduciary with limited distributive discretion over the principal of a first trust to exercising decanting power over the principal of the first trust; specify trust provisions and actions permissible when property is decanted to a second trust by such a fiduciary; establish rules for decanting to a special needs trust; establish rules to protect charitable trust interests; provide for limitations on decanting power through restrictions in a first-trust instrument; prohibit decanting to a second trust to increase fiduciary compensation unless beneficiaries of the second trust agree to the increase or it is approved by a court; address fiduciary compensation and liability in a second-trust instrument; provide for limitations on authority of authorized fiduciary to exercise decanting power to modify provisions relating to removal or replacement of the fiduciary; set limitations for exercise of the decanting power with respect to transfers of property affecting tax liability; specify requirements for duration of a second trust; allow authorized fiduciary to exercise decanting power regardless of whether the fiduciary could have made or would have been compelled to make a discretionary distribution under discretionary distribution standard of the first trust; provide for circumstances where decanting power is effective even if second trust does not comply in part with the provisions of the Act; provide for decanting powers to an animal trust; establish rules for disposition of later-discovered property; provide that obligations enforceable against first trust are enforceable to same extent against second trust; require provisions to be applied and construed so as to promote uniformity among states; conform to federal requirements related to electronic signatures and records; amend various sections of the Kentucky Revised Statutes to conform; repeal KRS 395.635, relating to certification of list of delinquent fiduciaries; repeal KRS 386B.8-080, relating to a settlor's power to direct a trust; repeal KRS 386.175, relating to second trusts; establish short titles.</w:t>
        <w:br/>
      </w:r>
    </w:p>
    <w:p>
      <w:pPr>
        <w:pStyle w:val="RecordBaseCenter"/>
      </w:pPr>
      <w:r>
        <w:rPr>
          <w:b/>
        </w:rPr>
        <w:t xml:space="preserve">SB50 - AMENDMENTS</w:t>
      </w:r>
    </w:p>
    <w:p>
      <w:pPr>
        <w:pStyle w:val="RecordBase"/>
      </w:pPr>
      <w:r>
        <w:t xml:space="preserve">SFA1</w:t>
      </w:r>
      <w:r>
        <w:t xml:space="preserve">(B. Storm)</w:t>
      </w:r>
      <w:r>
        <w:t xml:space="preserve"> - </w:t>
      </w:r>
      <w:r>
        <w:t xml:space="preserve">Retain original provisions, except remove KRS 140.070 and 140.080; amend new sections of KRS Chapter 386 regarding qualified dispositions to include valid lien protections; make technical corrections.</w:t>
      </w:r>
    </w:p>
    <w:p>
      <w:pPr>
        <w:pStyle w:val="RecordBase"/>
      </w:pPr>
      <w:r>
        <w:t xml:space="preserve">SFA2</w:t>
      </w:r>
      <w:r>
        <w:t xml:space="preserve">(B. Storm)</w:t>
      </w:r>
      <w:r>
        <w:t xml:space="preserve"> - </w:t>
      </w:r>
      <w:r>
        <w:t xml:space="preserve">	Retain original provisions, except remove KRS 140.070 and 140.080; amend new sections of KRS Chapter 386 regarding qualified dispositions to include valid lien protections; make technical corrections.</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w:t>
      </w:r>
      <w:r>
        <w:t xml:space="preserve"> Judiciary (S)</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r>
        <w:t xml:space="preserve">; </w:t>
      </w:r>
      <w:r>
        <w:t xml:space="preserve">recommitted to</w:t>
      </w:r>
      <w:r>
        <w:t xml:space="preserve"> Appropriations &amp; Revenue (S)</w:t>
      </w:r>
    </w:p>
    <w:p>
      <w:pPr>
        <w:pStyle w:val="RecordBase"/>
      </w:pPr>
      <w:r>
        <w:t xml:space="preserve">	Feb 23, 2026 - </w:t>
      </w:r>
      <w:r>
        <w:t xml:space="preserve">taken from</w:t>
      </w:r>
      <w:r>
        <w:t xml:space="preserve"> Appropriations &amp; Revenue (S)</w:t>
      </w:r>
      <w:r>
        <w:t xml:space="preserve">; </w:t>
      </w:r>
      <w:r>
        <w:t xml:space="preserve">returned to Rules</w:t>
      </w:r>
      <w:r>
        <w:t xml:space="preserve"> </w:t>
      </w:r>
    </w:p>
    <w:p>
      <w:pPr>
        <w:pStyle w:val="RecordBase"/>
      </w:pPr>
      <w:r>
        <w:t xml:space="preserve">	Mar 02, 2026 - </w:t>
      </w:r>
      <w:r>
        <w:t xml:space="preserve">floor amendment (1) filed</w:t>
      </w:r>
    </w:p>
    <w:p>
      <w:pPr>
        <w:pStyle w:val="RecordBase"/>
      </w:pPr>
      <w:r>
        <w:t xml:space="preserve">	Mar 03, 2026 - </w:t>
      </w:r>
      <w:r>
        <w:t xml:space="preserve">floor amendment (2) filed</w:t>
      </w:r>
      <w:r>
        <w:t xml:space="preserve">; </w:t>
      </w:r>
      <w:r>
        <w:t xml:space="preserve">posted for passage in the Regular Orders of the Day for Wednesday, March 04 2026</w:t>
      </w:r>
      <w:r>
        <w:t xml:space="preserve"> </w:t>
      </w:r>
    </w:p>
    <w:p>
      <w:pPr>
        <w:pStyle w:val="RecordBase"/>
      </w:pPr>
      <w:r>
        <w:t xml:space="preserve">	Mar 04, 2026 - </w:t>
      </w:r>
      <w:r>
        <w:t xml:space="preserve">3rd reading</w:t>
      </w:r>
      <w:r>
        <w:t xml:space="preserve"> </w:t>
      </w:r>
      <w:r>
        <w:t xml:space="preserve">; </w:t>
      </w:r>
      <w:r>
        <w:t xml:space="preserve">floor amendment (1) withdrawn</w:t>
      </w:r>
      <w:r>
        <w:t xml:space="preserve"> </w:t>
      </w:r>
      <w:r>
        <w:t xml:space="preserve">; </w:t>
      </w:r>
      <w:r>
        <w:t xml:space="preserve">passed 36-0 with Floor Amendment (2)</w:t>
      </w:r>
      <w:r>
        <w:t xml:space="preserve"> </w:t>
      </w:r>
    </w:p>
    <w:p>
      <w:pPr>
        <w:pStyle w:val="RecordBase"/>
      </w:pPr>
      <w:r>
        <w:t xml:space="preserve">	Mar 05,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SB51 (BR1114)</w:t>
      </w:r>
      <w:r>
        <w:rPr>
          <w:b/>
        </w:rPr>
        <w:t xml:space="preserve">/FN/LM</w:t>
      </w:r>
      <w:r>
        <w:t xml:space="preserve"> - M. Nemes</w:t>
      </w:r>
      <w:r>
        <w:t xml:space="preserve">, M. Wilson</w:t>
      </w:r>
      <w:r>
        <w:t xml:space="preserve">, J. Adams</w:t>
      </w:r>
      <w:r>
        <w:t xml:space="preserve">, J. Carpenter</w:t>
      </w:r>
      <w:r>
        <w:t xml:space="preserve">, M. Deneen</w:t>
      </w:r>
      <w:r>
        <w:t xml:space="preserve">, D. Douglas</w:t>
      </w:r>
      <w:r>
        <w:t xml:space="preserve">, S. Funke Frommeyer</w:t>
      </w:r>
      <w:r>
        <w:t xml:space="preserve">, R. Girdler</w:t>
      </w:r>
      <w:r>
        <w:t xml:space="preserve">, J. Higdon</w:t>
      </w:r>
      <w:r>
        <w:t xml:space="preserve">, S. Madon</w:t>
      </w:r>
      <w:r>
        <w:t xml:space="preserve">, A. Mays Bledsoe</w:t>
      </w:r>
      <w:r>
        <w:t xml:space="preserve">, S. Meredith</w:t>
      </w:r>
      <w:r>
        <w:t xml:space="preserve">, R. Mills</w:t>
      </w:r>
      <w:r>
        <w:t xml:space="preserve">, M. Nunn</w:t>
      </w:r>
      <w:r>
        <w:t xml:space="preserve">, A. Reed</w:t>
      </w:r>
      <w:r>
        <w:t xml:space="preserve">, B. Smith</w:t>
      </w:r>
      <w:r>
        <w:t xml:space="preserve">, R. Thomas</w:t>
      </w:r>
      <w:r>
        <w:t xml:space="preserve">, L. Tichenor</w:t>
      </w:r>
      <w:r>
        <w:t xml:space="preserve">, M. Wise</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Center"/>
      </w:pPr>
      <w:r>
        <w:rPr>
          <w:b/>
        </w:rPr>
        <w:t xml:space="preserve">SB51 - AMENDMENTS</w:t>
      </w:r>
    </w:p>
    <w:p>
      <w:pPr>
        <w:pStyle w:val="RecordBase"/>
      </w:pPr>
      <w:r>
        <w:t xml:space="preserve">SFA1</w:t>
      </w:r>
      <w:r>
        <w:t xml:space="preserve">(G. Williams)</w:t>
      </w:r>
      <w:r>
        <w:t xml:space="preserve"> - </w:t>
      </w:r>
      <w:r>
        <w:t xml:space="preserve">Propose to amend Section 1 of the Constitution of Kentucky to provide citizens of the Commonwealth the right to exempt from real property taxation of their primary personal residence after calendar year 2028; require the county clerk to present separate questions independently on a ballot when the proposed constitutional amendment contains more than 1 distinct question.</w:t>
      </w:r>
    </w:p>
    <w:p>
      <w:pPr>
        <w:pStyle w:val="RecordBase"/>
      </w:pPr>
      <w:r>
        <w:t xml:space="preserve">SFA2</w:t>
      </w:r>
      <w:r>
        <w:t xml:space="preserve">(G. Williams)</w:t>
      </w:r>
      <w:r>
        <w:t xml:space="preserve"> - </w:t>
      </w:r>
      <w:r>
        <w:t xml:space="preserve">	Make title amendment.</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floor amendments (1) and (2-title) filed</w:t>
      </w:r>
      <w:r>
        <w:t xml:space="preserve">; </w:t>
      </w:r>
      <w:r>
        <w:t xml:space="preserve">passed over and retained in the Orders of the Day</w:t>
      </w:r>
      <w:r>
        <w:t xml:space="preserve"> </w:t>
      </w:r>
    </w:p>
    <w:p>
      <w:pPr>
        <w:pStyle w:val="RecordBase"/>
      </w:pPr>
      <w:r>
        <w:t xml:space="preserve">	Jan 21, 2026 - </w:t>
      </w:r>
      <w:r>
        <w:t xml:space="preserve">passed over and retained in the Orders of the Day</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r>
    </w:p>
    <w:p>
      <w:pPr>
        <w:pStyle w:val="RecordBase"/>
      </w:pPr>
      <w:r>
        <w:t xml:space="preserve">	Mar 06, 2026 - </w:t>
      </w:r>
      <w:r>
        <w:t xml:space="preserve">to</w:t>
      </w:r>
      <w:r>
        <w:t xml:space="preserve"> Appropriations &amp; Revenue (H)</w:t>
        <w:br/>
      </w:r>
    </w:p>
    <w:p>
      <w:pPr>
        <w:pStyle w:val="RecordBase"/>
      </w:pPr>
      <w:r>
        <w:rPr>
          <w:b/>
        </w:rPr>
        <w:t xml:space="preserve">SB52 (BR1157)</w:t>
      </w:r>
      <w:r>
        <w:rPr>
          <w:b/>
        </w:rPr>
        <w:t xml:space="preserve">/LM</w:t>
      </w:r>
      <w:r>
        <w:t xml:space="preserve"> - S. Rawlings</w:t>
      </w:r>
      <w:r>
        <w:t xml:space="preserve">, G. Elkins</w:t>
      </w:r>
      <w:r>
        <w:t xml:space="preserve">, M. Deneen</w:t>
      </w:r>
      <w:r>
        <w:t xml:space="preserve">, D. Douglas</w:t>
      </w:r>
      <w:r>
        <w:t xml:space="preserve">, S. Funke Frommeyer</w:t>
      </w:r>
      <w:r>
        <w:t xml:space="preserve">, S. Madon</w:t>
      </w:r>
      <w:r>
        <w:t xml:space="preserve">, M. Nunn</w:t>
      </w:r>
      <w:r>
        <w:t xml:space="preserve">, B. Smith</w:t>
      </w:r>
      <w:r>
        <w:t xml:space="preserve">, L. Tichenor</w:t>
      </w:r>
      <w:r>
        <w:t xml:space="preserve">, G. Williams</w:t>
        <w:br/>
      </w:r>
    </w:p>
    <w:p>
      <w:pPr>
        <w:pStyle w:val="RecordBase"/>
      </w:pPr>
      <w:r>
        <w:t xml:space="preserve">	AN ACT relating to ensuring fair permitting and licensing practices.</w:t>
      </w:r>
    </w:p>
    <w:p>
      <w:pPr>
        <w:pStyle w:val="RecordBase"/>
      </w:pPr>
      <w:r>
        <w:t xml:space="preserve">	Create new sections of KRS Chapter 61 to prohibit public agencies from denying permits or licenses for reasons not specified by law; implement a 30-day time frame for ruling on applications for a permit or license if no time frame is otherwise specified by law; establish procedures for applications for a permit or license which are not ruled upon during the applicable time frame or are denied; for appeal process.</w:t>
        <w:br/>
      </w:r>
    </w:p>
    <w:p>
      <w:pPr>
        <w:pStyle w:val="RecordBaseCenter"/>
      </w:pPr>
      <w:r>
        <w:rPr>
          <w:b/>
        </w:rPr>
        <w:t xml:space="preserve">SB52 - AMENDMENTS</w:t>
      </w:r>
    </w:p>
    <w:p>
      <w:pPr>
        <w:pStyle w:val="RecordBase"/>
      </w:pPr>
      <w:r>
        <w:t xml:space="preserve">SCS1/LM</w:t>
      </w:r>
      <w:r>
        <w:t xml:space="preserve"> - </w:t>
      </w:r>
      <w:r>
        <w:t xml:space="preserve">Retain original provisions; modify definition of state agency; allow a state agency to have an additional 30-day extension if needed based on a substantial and demonstrable interest in protecting public welfare; remove provision for jury trial; establish right for applicant to a preliminary conference; remove provision allowing for new evidence to be introduced on judicial review; EFFECTIVE January 1, 2027.</w:t>
      </w:r>
    </w:p>
    <w:p>
      <w:pPr>
        <w:pStyle w:val="RecordBase"/>
      </w:pPr>
      <w:r>
        <w:t xml:space="preserve">SFA1</w:t>
      </w:r>
      <w:r>
        <w:t xml:space="preserve">(R. Thomas)</w:t>
      </w:r>
      <w:r>
        <w:t xml:space="preserve"> - </w:t>
      </w:r>
      <w:r>
        <w:t xml:space="preserve">	Amends SB 52/SCS 1 to modify right to request preliminary conference to all parties; modifies that a court may order a preliminary conference rather than shall; modify preliminary conference to include briefing matters.</w:t>
      </w:r>
    </w:p>
    <w:p>
      <w:pPr>
        <w:pStyle w:val="RecordBase"/>
      </w:pPr>
      <w:r>
        <w:t xml:space="preserve">SFA2</w:t>
      </w:r>
      <w:r>
        <w:t xml:space="preserve">(R. Thomas)</w:t>
      </w:r>
      <w:r>
        <w:t xml:space="preserve"> - </w:t>
      </w:r>
      <w:r>
        <w:t xml:space="preserve">Amends SB 52/SCS 1 to modify standards for burden of proof and use of depositions in evidence, to be governed by current applicable authority.</w:t>
      </w:r>
    </w:p>
    <w:p>
      <w:pPr>
        <w:pStyle w:val="RecordBase"/>
      </w:pPr>
      <w:r>
        <w:t xml:space="preserve">SFA3</w:t>
      </w:r>
      <w:r>
        <w:t xml:space="preserve">(R. Thomas)</w:t>
      </w:r>
      <w:r>
        <w:t xml:space="preserve"> - </w:t>
      </w:r>
      <w:r>
        <w:t xml:space="preserve">	Amends SB 52/SCS 1 to trigger approval timeline upon receipt of an administratively complete application; allow for one 30-day extension by head of state agency upon notice to applicant for need for additional time; waive all fees associated with an application upon a failure to act; establish a failure to act provision; create exception for public health, safety, or welfare; establish tolling provisions; remove provision giving deference to state agency.</w:t>
      </w:r>
    </w:p>
    <w:p>
      <w:pPr>
        <w:pStyle w:val="RecordBase"/>
      </w:pPr>
      <w:r>
        <w:t xml:space="preserve">SFA4</w:t>
      </w:r>
      <w:r>
        <w:t xml:space="preserve">(R. Thomas)</w:t>
      </w:r>
      <w:r>
        <w:t xml:space="preserve"> - </w:t>
      </w:r>
      <w:r>
        <w:t xml:space="preserve">	Amends SB 52/SCS 1 to include a definition of administratively complete application.</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Economic Development, Tourism, &amp; Labor (S)</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floor amendments (1), (2), (3) and (4) filed to Committee Substitute </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w:t>
      </w:r>
      <w:r>
        <w:t xml:space="preserve">; </w:t>
      </w:r>
      <w:r>
        <w:t xml:space="preserve">floor amendment (1) withdrawn</w:t>
      </w:r>
      <w:r>
        <w:t xml:space="preserve"> </w:t>
      </w:r>
      <w:r>
        <w:t xml:space="preserve">; </w:t>
      </w:r>
      <w:r>
        <w:t xml:space="preserve">floor amendment (2) withdrawn</w:t>
      </w:r>
      <w:r>
        <w:t xml:space="preserve"> </w:t>
      </w:r>
      <w:r>
        <w:t xml:space="preserve">; </w:t>
      </w:r>
      <w:r>
        <w:t xml:space="preserve">floor amendment (3) withdrawn</w:t>
      </w:r>
      <w:r>
        <w:t xml:space="preserve"> </w:t>
      </w:r>
      <w:r>
        <w:t xml:space="preserve">; </w:t>
      </w:r>
      <w:r>
        <w:t xml:space="preserve">floor amendment (4) withdrawn</w:t>
      </w:r>
      <w:r>
        <w:t xml:space="preserve"> </w:t>
      </w:r>
      <w:r>
        <w:t xml:space="preserve">; </w:t>
      </w:r>
      <w:r>
        <w:t xml:space="preserve">passed with Committee Substitute (1)</w:t>
      </w:r>
    </w:p>
    <w:p>
      <w:pPr>
        <w:pStyle w:val="RecordBase"/>
      </w:pPr>
      <w:r>
        <w:t xml:space="preserve">	Feb 24, 2026 - </w:t>
      </w:r>
      <w:r>
        <w:t xml:space="preserve">received in House</w:t>
      </w:r>
      <w:r>
        <w:t xml:space="preserve"> </w:t>
      </w:r>
      <w:r>
        <w:t xml:space="preserve">; </w:t>
      </w:r>
      <w:r>
        <w:t xml:space="preserve">to</w:t>
      </w:r>
      <w:r>
        <w:t xml:space="preserve"> Committee on Committees (H)</w:t>
      </w:r>
    </w:p>
    <w:p>
      <w:pPr>
        <w:pStyle w:val="RecordBase"/>
      </w:pPr>
      <w:r>
        <w:t xml:space="preserve">	Mar 10, 2026 - </w:t>
      </w:r>
      <w:r>
        <w:t xml:space="preserve">to</w:t>
      </w:r>
      <w:r>
        <w:t xml:space="preserve"> State Government (H)</w:t>
        <w:br/>
      </w:r>
    </w:p>
    <w:p>
      <w:pPr>
        <w:pStyle w:val="RecordBase"/>
      </w:pPr>
      <w:r>
        <w:rPr>
          <w:b/>
        </w:rPr>
        <w:t xml:space="preserve">SB53 (BR392)</w:t>
      </w:r>
      <w:r>
        <w:rPr>
          <w:b/>
        </w:rPr>
        <w:t xml:space="preserve"/>
      </w:r>
      <w:r>
        <w:t xml:space="preserve"> - R. Thomas</w:t>
        <w:br/>
      </w:r>
    </w:p>
    <w:p>
      <w:pPr>
        <w:pStyle w:val="RecordBase"/>
      </w:pPr>
      <w:r>
        <w:t xml:space="preserve">	AN ACT relating to planning and zoning.</w:t>
      </w:r>
    </w:p>
    <w:p>
      <w:pPr>
        <w:pStyle w:val="RecordBase"/>
      </w:pPr>
      <w:r>
        <w:t xml:space="preserve">	Amend KRS 100.275 to affirm that planning units and commissions and boards thereof may hold public hearings and accept public comments concerning the approval of subdivision plats and development plans.</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04, 2026 - </w:t>
      </w:r>
      <w:r>
        <w:t xml:space="preserve">posted for passage in the Regular Orders of the Day for Friday, March 06 2026</w:t>
      </w:r>
      <w:r>
        <w:t xml:space="preserve"> </w:t>
      </w:r>
    </w:p>
    <w:p>
      <w:pPr>
        <w:pStyle w:val="RecordBase"/>
      </w:pPr>
      <w:r>
        <w:t xml:space="preserve">	Mar 06, 2026 - </w:t>
      </w:r>
      <w:r>
        <w:t xml:space="preserve">passed over and retained in the Orders of the Day</w:t>
      </w:r>
      <w:r>
        <w:t xml:space="preserve"> </w:t>
      </w:r>
    </w:p>
    <w:p>
      <w:pPr>
        <w:pStyle w:val="RecordBase"/>
      </w:pPr>
      <w:r>
        <w:t xml:space="preserve">	Mar 09, 2026 - </w:t>
      </w:r>
      <w:r>
        <w:t xml:space="preserve">3rd reading, passed 35-0</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SB54 (BR1317)</w:t>
      </w:r>
      <w:r>
        <w:rPr>
          <w:b/>
        </w:rPr>
        <w:t xml:space="preserve"/>
      </w:r>
      <w:r>
        <w:t xml:space="preserve"> - R. Thomas</w:t>
      </w:r>
      <w:r>
        <w:t xml:space="preserve">, G. Neal</w:t>
        <w:br/>
      </w:r>
    </w:p>
    <w:p>
      <w:pPr>
        <w:pStyle w:val="RecordBase"/>
      </w:pPr>
      <w:r>
        <w:t xml:space="preserve">	AN ACT relating to short-term rentals.</w:t>
      </w:r>
    </w:p>
    <w:p>
      <w:pPr>
        <w:pStyle w:val="RecordBase"/>
      </w:pPr>
      <w:r>
        <w:t xml:space="preserve">	Create a new section of KRS Chapter 65 to define terms; allow local governments to regulate short-term rentals.</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SB55 (BR1061)</w:t>
      </w:r>
      <w:r>
        <w:rPr>
          <w:b/>
        </w:rPr>
        <w:t xml:space="preserve"/>
      </w:r>
      <w:r>
        <w:t xml:space="preserve"> - G. Elkins</w:t>
      </w:r>
      <w:r>
        <w:t xml:space="preserve">, S. Rawlings</w:t>
      </w:r>
      <w:r>
        <w:t xml:space="preserve">, D. Douglas</w:t>
      </w:r>
      <w:r>
        <w:t xml:space="preserve">, S. Funke Frommeyer</w:t>
      </w:r>
      <w:r>
        <w:t xml:space="preserve">, S. Madon</w:t>
      </w:r>
      <w:r>
        <w:t xml:space="preserve">, L. Tichenor</w:t>
      </w:r>
      <w:r>
        <w:t xml:space="preserve">, S. West</w:t>
      </w:r>
      <w:r>
        <w:t xml:space="preserve">, P. Wheeler</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 provide that a governing body, a member or employee of a governing body, or any public or private entity that may be held liable for the actions of a governing body that makes any decision regarding its participation in an optional water fluoridation program shall be immune from civil or criminal liability for acts carried out reasonably and in good faith regarding its decision of whether to participate in the water fluoridation program.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SB56 (BR1027)</w:t>
      </w:r>
      <w:r>
        <w:rPr>
          <w:b/>
        </w:rPr>
        <w:t xml:space="preserve"/>
      </w:r>
      <w:r>
        <w:t xml:space="preserve"> - G. Neal</w:t>
      </w:r>
      <w:r>
        <w:t xml:space="preserve">, G. Elkins</w:t>
      </w:r>
      <w:r>
        <w:t xml:space="preserve">, S. Madon</w:t>
      </w:r>
      <w:r>
        <w:t xml:space="preserve">, A. Mays Bledsoe</w:t>
      </w:r>
      <w:r>
        <w:t xml:space="preserve">, R. Thomas</w:t>
        <w:br/>
      </w:r>
    </w:p>
    <w:p>
      <w:pPr>
        <w:pStyle w:val="RecordBase"/>
      </w:pPr>
      <w:r>
        <w:t xml:space="preserve">	AN ACT relating to utilization controls for nonopioid analgesics in the Medicaid program.</w:t>
      </w:r>
    </w:p>
    <w:p>
      <w:pPr>
        <w:pStyle w:val="RecordBase"/>
      </w:pPr>
      <w:r>
        <w:t xml:space="preserve">	Create a new section of KRS Chapter 205 to prohibit the Department for Medicaid Services, any Medicaid managed care organization contracted by the department, and the Medicaid state pharmacy benefit manager from denying coverage for a nonopioid analgesic in favor of opioid analgesic or establishing more restrictive or more extensive utilization controls for nonopioid analgesics than the least restrictive or extensive utilization controls for any opioid or narcotic analgesic;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Health Services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p>
    <w:p>
      <w:pPr>
        <w:pStyle w:val="RecordBase"/>
      </w:pPr>
      <w:r>
        <w:t xml:space="preserve">	Feb 23, 2026 - </w:t>
      </w:r>
      <w:r>
        <w:t xml:space="preserve">posted for passage in the Regular Orders of the Day for Wednesday, February 25 2026</w:t>
      </w:r>
      <w:r>
        <w:t xml:space="preserve"> </w:t>
      </w:r>
    </w:p>
    <w:p>
      <w:pPr>
        <w:pStyle w:val="RecordBase"/>
      </w:pPr>
      <w:r>
        <w:t xml:space="preserve">	Feb 25, 2026 - </w:t>
      </w:r>
      <w:r>
        <w:t xml:space="preserve">passed over and retained in the Orders of the Day</w:t>
      </w:r>
      <w:r>
        <w:t xml:space="preserve"> </w:t>
      </w:r>
    </w:p>
    <w:p>
      <w:pPr>
        <w:pStyle w:val="RecordBase"/>
      </w:pPr>
      <w:r>
        <w:t xml:space="preserve">	Feb 26, 2026 - </w:t>
      </w:r>
      <w:r>
        <w:t xml:space="preserve">passed over and retained in the Orders of the Day</w:t>
      </w:r>
      <w:r>
        <w:t xml:space="preserve"> </w:t>
      </w:r>
    </w:p>
    <w:p>
      <w:pPr>
        <w:pStyle w:val="RecordBase"/>
      </w:pPr>
      <w:r>
        <w:t xml:space="preserve">	Feb 27, 2026 - </w:t>
      </w:r>
      <w:r>
        <w:t xml:space="preserve">3rd reading, passed 35-0</w:t>
      </w:r>
      <w:r>
        <w:t xml:space="preserve"> </w:t>
      </w:r>
    </w:p>
    <w:p>
      <w:pPr>
        <w:pStyle w:val="RecordBase"/>
      </w:pPr>
      <w:r>
        <w:t xml:space="preserve">	Mar 02,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Health Services (H)</w:t>
        <w:br/>
      </w:r>
    </w:p>
    <w:p>
      <w:pPr>
        <w:pStyle w:val="RecordBase"/>
      </w:pPr>
      <w:r>
        <w:rPr>
          <w:b/>
        </w:rPr>
        <w:t xml:space="preserve">SB57 (BR1190)</w:t>
      </w:r>
      <w:r>
        <w:rPr>
          <w:b/>
        </w:rPr>
        <w:t xml:space="preserve">/FN</w:t>
      </w:r>
      <w:r>
        <w:t xml:space="preserve"> - D. Carroll</w:t>
      </w:r>
      <w:r>
        <w:t xml:space="preserve">, R. Mills</w:t>
      </w:r>
      <w:r>
        <w:t xml:space="preserve">, G. Neal</w:t>
      </w:r>
      <w:r>
        <w:t xml:space="preserve">, P. Wheeler</w:t>
      </w:r>
      <w:r>
        <w:t xml:space="preserve">, M. Wise</w:t>
        <w:br/>
      </w:r>
    </w:p>
    <w:p>
      <w:pPr>
        <w:pStyle w:val="RecordBase"/>
      </w:pPr>
      <w:r>
        <w:t xml:space="preserve">	AN ACT relating to nuclear energy development.</w:t>
      </w:r>
    </w:p>
    <w:p>
      <w:pPr>
        <w:pStyle w:val="RecordBase"/>
      </w:pPr>
      <w:r>
        <w:t xml:space="preserve">	Create a new section of KRS Chapter 164 to establish the Nuclear Reactor Site Readiness Pilot Program; define terms; require the Kentucky Nuclear Energy Development Authority (authority) to annually submit recommendations to the General Assembly for awarding grant funding to eligible applicants for up to 1/3 of the actual costs incurred in applying for and procuring an early site permit, construction permit, or combined operating license from the United States Nuclear Regulatory Commission, not to exceed $25,000,000; establish eligibility requirements and scoring criteria for applications; require the authority to make eligibility determinations and objectively score grant applications; require that applicants procure a surety bond or other similar security to guarantee the repayment of the grant amounts in the event of forfeiture for eligibility; provide for forfeiture and repayment of grant funding if certain permitting, licensure, or commencement of construction timelines are not met; establish the Kentucky nuclear reactor site readiness pilot program fund; create a new section of KRS Chapter 278 to allow a regulated utility to apply to the Public Service Commission for the recovery of costs not covered in its existing rates incurred in applying for and procuring an early site permit, construction permit, or combined operating license from the United States Nuclear Regulatory Commission; prohibit the recovery of costs for any amounts that have been offset by grant funding from the Nuclear Reactor Site Readiness Pilot Program; amend KRS 164.2802 to require 12 hours of nuclear-related training for new and existing at-large voting members of the Kentucky Nuclear Energy Development Authority; allow the director or the chair of the authority to waive the training requirement for any member who can demonstrate adequate knowledge of nuclear-related issues; require that the authority include its evaluations, scores, and funding recommendations for the Nuclear Reactor Site Readiness Pilot Program with its annual report to the Governor and the Legislative Research Commission; amend KRS 164.2803 to allow fusion-related nuclear energy projects to be eligible for grant funding from the Nuclear Energy Development Grant Program.</w:t>
        <w:br/>
      </w:r>
    </w:p>
    <w:p>
      <w:pPr>
        <w:pStyle w:val="RecordBaseCenter"/>
      </w:pPr>
      <w:r>
        <w:rPr>
          <w:b/>
        </w:rPr>
        <w:t xml:space="preserve">SB57 - AMENDMENTS</w:t>
      </w:r>
    </w:p>
    <w:p>
      <w:pPr>
        <w:pStyle w:val="RecordBase"/>
      </w:pPr>
      <w:r>
        <w:t xml:space="preserve">SCS1/FN</w:t>
      </w:r>
      <w:r>
        <w:t xml:space="preserve"> - </w:t>
      </w:r>
      <w:r>
        <w:t xml:space="preserve">Retain original provisions; add a definition for "affiliate" and amend the definitions for "combined operating license," "eligible applicant," and "utility"; provide that the grant cap of $25,000,000 is per project; provide that application materials submitted to the Kentucky Nuclear Energy Development Authority are confidential and not subject to disclosure under KRS 61.870 to 61.884; delete the prohibition on eligibility for applicants who have already received grant funding under the section; require that the community where the nuclear energy generating facility will be located apply for a nuclear-ready community designation prior to the grant application and be awarded the designation prior to the eligible applicant receiving grant funds; increase the deadline to 5 years for applying for a construction or combined operating license and allow the authority to extend the deadline in 1 year increments for good cause; reference the application of licenses that are part of frameworks adopted in federal regulations by the United States Nuclear Regulatory Commission; increase the deadline to 10 years for commencing construction of a nuclear energy generating facility once all necessary permits and licenses have been obtained and allow the authority to extend the deadline in 1 year increments for good cause; delete the language establishing the Kentucky nuclear reactor site pilot program fund; provide that the Public Service Commission may allow a utility to recover costs associated with procuring and maintaining the surety bond or other similar security required to receive grant funding; amend KRS 154.32-010 to allow nuclear energy development project to be eligible for economic development funding through the Kentucky Business Investment Program; beginning January 1, 2027, require the authority to provide 20 hours of nuclear-related training each year to its advisory board members; allow the authority to employ third-party consultants to assist with the discharge of its duties.</w:t>
      </w:r>
    </w:p>
    <w:p>
      <w:pPr>
        <w:pStyle w:val="RecordBase"/>
      </w:pPr>
      <w:r>
        <w:t xml:space="preserve">SCS2/FN</w:t>
      </w:r>
      <w:r>
        <w:t xml:space="preserve"> - </w:t>
      </w:r>
      <w:r>
        <w:t xml:space="preserve">Retain original provisions; add a definition for "affiliate" and amend the definitions for "combined operating license," "eligible applicant," and "utility"; provide that the grant cap of $25,000,000 is per project; provide that application materials submitted to the Kentucky Nuclear Energy Development Authority are confidential and not subject to disclosure under KRS 61.870 to 61.884; delete the prohibition on eligibility for applicants who have already received grant funding under the section; require that the community where the nuclear energy generating facility will be located apply for a nuclear-ready community designation prior to the grant application and be awarded the designation prior to the eligible applicant receiving grant funds; provide that grant funding shall be forfeited and repaid if the grant recipient has not applied for an early site permit within 1 year of receiving any grant funding under the section; increase the deadline to 5 years for applying for a construction or combined operating license and allow the authority to extend the deadline in 1 year increments for good cause; reference the application of licenses that are part of frameworks adopted in federal regulations by the United States Nuclear Regulatory Commission; increase the deadline to 10 years for commencing construction of a nuclear energy generating facility once all necessary permits and licenses have been obtained and allow the authority to extend the deadline in 1 year increments for good cause; delete the language establishing the Kentucky nuclear reactor site pilot program fund; amend KRS 154.32-010 to allow nuclear energy development project to be eligible for economic development funding through the Kentucky Business Investment Program; beginning January 1, 2027, require the authority to provide 20 hours of nuclear-related training each year to its advisory board members; allow the authority to employ third-party consultants to assist with the discharge of its duties.</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Natural Resources &amp; Energy (S)</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r>
        <w:t xml:space="preserve">; </w:t>
      </w:r>
      <w:r>
        <w:t xml:space="preserve">recommitted to</w:t>
      </w:r>
      <w:r>
        <w:t xml:space="preserve"> Appropriations &amp; Revenue (S)</w:t>
      </w:r>
    </w:p>
    <w:p>
      <w:pPr>
        <w:pStyle w:val="RecordBase"/>
      </w:pPr>
      <w:r>
        <w:t xml:space="preserve">	Feb 25, 2026 - </w:t>
      </w:r>
      <w:r>
        <w:t xml:space="preserve">reported favorably, to Rules with Committee Substitutes (1) and (2)</w:t>
      </w:r>
    </w:p>
    <w:p>
      <w:pPr>
        <w:pStyle w:val="RecordBase"/>
      </w:pPr>
      <w:r>
        <w:t xml:space="preserve">	Feb 26, 2026 - </w:t>
      </w:r>
      <w:r>
        <w:t xml:space="preserve">posted for passage in the Regular Orders of the Day for Monday, March 02 2026</w:t>
      </w:r>
      <w:r>
        <w:t xml:space="preserve"> </w:t>
      </w:r>
    </w:p>
    <w:p>
      <w:pPr>
        <w:pStyle w:val="RecordBase"/>
      </w:pPr>
      <w:r>
        <w:t xml:space="preserve">	Mar 02, 2026 - </w:t>
      </w:r>
      <w:r>
        <w:t xml:space="preserve">3rd reading, passed 37-0 with Committee Substitutes (1) and (2)</w:t>
      </w:r>
    </w:p>
    <w:p>
      <w:pPr>
        <w:pStyle w:val="RecordBase"/>
      </w:pPr>
      <w:r>
        <w:t xml:space="preserve">	Mar 03,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br/>
      </w:r>
    </w:p>
    <w:p>
      <w:pPr>
        <w:pStyle w:val="RecordBase"/>
      </w:pPr>
      <w:r>
        <w:rPr>
          <w:b/>
        </w:rPr>
        <w:t xml:space="preserve">SB58 (BR273)</w:t>
      </w:r>
      <w:r>
        <w:rPr>
          <w:b/>
        </w:rPr>
        <w:t xml:space="preserve"/>
      </w:r>
      <w:r>
        <w:t xml:space="preserve"> - C. Armstrong</w:t>
      </w:r>
      <w:r>
        <w:t xml:space="preserve">, G. Neal</w:t>
      </w:r>
      <w:r>
        <w:t xml:space="preserve">, R. Thomas</w:t>
        <w:br/>
      </w:r>
    </w:p>
    <w:p>
      <w:pPr>
        <w:pStyle w:val="RecordBase"/>
      </w:pPr>
      <w:r>
        <w:t xml:space="preserve">	AN ACT relating to diaper access programs.</w:t>
      </w:r>
    </w:p>
    <w:p>
      <w:pPr>
        <w:pStyle w:val="RecordBase"/>
      </w:pPr>
      <w:r>
        <w:t xml:space="preserve">	Create new sections of KRS Chapter 200 to define terms; establish the Kentucky Diaper Access Board and its functions related to the development of a state plan for the distribution of funds from the Kentucky diaper access trust fund; establish the Kentucky diaper access trust fund and the purposes for which funds are disbursed to diaper access programs in the Commonwealth.</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SB59 (BR25)</w:t>
      </w:r>
      <w:r>
        <w:rPr>
          <w:b/>
        </w:rPr>
        <w:t xml:space="preserve">/CI/LM</w:t>
      </w:r>
      <w:r>
        <w:t xml:space="preserve"> - S. Rawlings</w:t>
      </w:r>
      <w:r>
        <w:t xml:space="preserve">, G. Elkins</w:t>
      </w:r>
      <w:r>
        <w:t xml:space="preserve">, M. Deneen</w:t>
      </w:r>
      <w:r>
        <w:t xml:space="preserve">, D. Douglas</w:t>
      </w:r>
      <w:r>
        <w:t xml:space="preserve">, A. Reed</w:t>
      </w:r>
      <w:r>
        <w:t xml:space="preserve">, L. Tichenor</w:t>
        <w:br/>
      </w:r>
    </w:p>
    <w:p>
      <w:pPr>
        <w:pStyle w:val="RecordBase"/>
      </w:pPr>
      <w:r>
        <w:t xml:space="preserve">	AN ACT relating to prohibited uses of tax dollars and resources.</w:t>
      </w:r>
    </w:p>
    <w:p>
      <w:pPr>
        <w:pStyle w:val="RecordBase"/>
      </w:pPr>
      <w:r>
        <w:t xml:space="preserve">	Amend KRS 65.013 to define terms; expand the prohibition on using tax dollars to advocate for or against a public question on the ballot to prohibit using any resources, and to explicitly apply prohibition to school districts, regional educational cooperatives, and recalls on a ballot; establish a criminal penalty and a prohibition against holding a position of public trust or profit for 10 years for a person found guilty of violating the prohibition; create a cause of action for a citizen aggrieved by a violation of the prohibition; establish a statute of limitations to commence suit and the appropriate venue; provide when the suit accrues; specify damages recoverable per violation; allow for class action; include a prohibition against holding a position of public trust or profit for 10 years for a person held civilly liable; amend KRS 48.025 and 132.017 to conform.</w:t>
        <w:br/>
      </w:r>
    </w:p>
    <w:p>
      <w:pPr>
        <w:pStyle w:val="RecordBaseCenter"/>
      </w:pPr>
      <w:r>
        <w:rPr>
          <w:b/>
        </w:rPr>
        <w:t xml:space="preserve">SB59 - AMENDMENTS</w:t>
      </w:r>
    </w:p>
    <w:p>
      <w:pPr>
        <w:pStyle w:val="RecordBase"/>
      </w:pPr>
      <w:r>
        <w:t xml:space="preserve">SCS1/CI/FN/LM</w:t>
      </w:r>
      <w:r>
        <w:t xml:space="preserve"> - </w:t>
      </w:r>
      <w:r>
        <w:t xml:space="preserve">Retain original provisions, except remove original criminal penalties and establish new fines and classify a third or subsequent violation as a Class A misdemeanor; exclude volunteers as resources; remove provisions creating a private cause of action and the related waiver of immunity; remove provisions related to recall petitions; include provision exempting educational television; include exemption for advocating on public employees' own time and with their own resources.</w:t>
      </w:r>
    </w:p>
    <w:p>
      <w:pPr>
        <w:pStyle w:val="RecordBase"/>
      </w:pPr>
      <w:r>
        <w:t xml:space="preserve">HCS1/CI/LM</w:t>
      </w:r>
      <w:r>
        <w:t xml:space="preserve"> - </w:t>
      </w:r>
      <w:r>
        <w:t xml:space="preserve">Retain original provisions; provide an exception from the advocacy restrictions for associations advocating on behalf of its members.</w:t>
      </w:r>
    </w:p>
    <w:p>
      <w:pPr>
        <w:pStyle w:val="RecordBase"/>
      </w:pPr>
      <w:r>
        <w:t xml:space="preserve">HFA1</w:t>
      </w:r>
      <w:r>
        <w:t xml:space="preserve">(M. Lehman)</w:t>
      </w:r>
      <w:r>
        <w:t xml:space="preserve"> - </w:t>
      </w:r>
      <w:r>
        <w:t xml:space="preserve">Remove the "or impartial" from all sections.</w:t>
      </w:r>
    </w:p>
    <w:p>
      <w:pPr>
        <w:pStyle w:val="RecordBase"/>
      </w:pPr>
      <w:r>
        <w:t xml:space="preserve">HFA2</w:t>
      </w:r>
      <w:r>
        <w:t xml:space="preserve">(T. Roberts)</w:t>
      </w:r>
      <w:r>
        <w:t xml:space="preserve"> - </w:t>
      </w:r>
      <w:r>
        <w:t xml:space="preserve">	Remove sections 1, 2, and 3 and replace with substantially similar language in all sections; remove "school district" definition from KRS 65.013 section and insert in KRS 48.025; remove "in partial or impartial terms, for or against" from all sections.</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Appropriations &amp; Revenue (S)</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04, 2026 - </w:t>
      </w:r>
      <w:r>
        <w:t xml:space="preserve">posted for passage in the Regular Orders of the Day for Thursday, March 05 2026</w:t>
      </w:r>
      <w:r>
        <w:t xml:space="preserve"> </w:t>
      </w:r>
    </w:p>
    <w:p>
      <w:pPr>
        <w:pStyle w:val="RecordBase"/>
      </w:pPr>
      <w:r>
        <w:t xml:space="preserve">	Mar 05, 2026 - </w:t>
      </w:r>
      <w:r>
        <w:t xml:space="preserve">3rd reading, passed 28-9 with Committee Substitute (1)</w:t>
      </w:r>
      <w:r>
        <w:t xml:space="preserve"> </w:t>
      </w:r>
    </w:p>
    <w:p>
      <w:pPr>
        <w:pStyle w:val="RecordBase"/>
      </w:pPr>
      <w:r>
        <w:t xml:space="preserve">	Mar 06, 2026 - </w:t>
      </w:r>
      <w:r>
        <w:t xml:space="preserve">received in House</w:t>
      </w:r>
      <w:r>
        <w:t xml:space="preserve"> </w:t>
      </w:r>
      <w:r>
        <w:t xml:space="preserve">; </w:t>
      </w:r>
      <w:r>
        <w:t xml:space="preserve">to</w:t>
      </w:r>
      <w:r>
        <w:t xml:space="preserve"> Committee on Committees (H)</w:t>
      </w:r>
    </w:p>
    <w:p>
      <w:pPr>
        <w:pStyle w:val="RecordBase"/>
      </w:pPr>
      <w:r>
        <w:t xml:space="preserve">	Mar 10, 2026 - </w:t>
      </w:r>
      <w:r>
        <w:t xml:space="preserve">to</w:t>
      </w:r>
      <w:r>
        <w:t xml:space="preserve"> State Government (H)</w:t>
      </w:r>
    </w:p>
    <w:p>
      <w:pPr>
        <w:pStyle w:val="RecordBase"/>
      </w:pPr>
      <w:r>
        <w:t xml:space="preserve">	Mar 12,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13, 2026 - </w:t>
      </w:r>
      <w:r>
        <w:t xml:space="preserve">2nd reading, to Rules</w:t>
      </w:r>
      <w:r>
        <w:t xml:space="preserve"> </w:t>
      </w:r>
    </w:p>
    <w:p>
      <w:pPr>
        <w:pStyle w:val="RecordBase"/>
      </w:pPr>
      <w:r>
        <w:t xml:space="preserve">	Mar 17, 2026 - </w:t>
      </w:r>
      <w:r>
        <w:t xml:space="preserve">floor amendment (2) filed to Committee Substitute </w:t>
        <w:br/>
      </w:r>
    </w:p>
    <w:p>
      <w:pPr>
        <w:pStyle w:val="RecordBase"/>
      </w:pPr>
      <w:r>
        <w:rPr>
          <w:b/>
        </w:rPr>
        <w:t xml:space="preserve">SB60 (BR1709)</w:t>
      </w:r>
      <w:r>
        <w:rPr>
          <w:b/>
        </w:rPr>
        <w:t xml:space="preserve"/>
      </w:r>
      <w:r>
        <w:t xml:space="preserve"> - C. Armstrong</w:t>
        <w:br/>
      </w:r>
    </w:p>
    <w:p>
      <w:pPr>
        <w:pStyle w:val="RecordBase"/>
      </w:pPr>
      <w:r>
        <w:t xml:space="preserve">	AN ACT relating to waste tires.</w:t>
      </w:r>
    </w:p>
    <w:p>
      <w:pPr>
        <w:pStyle w:val="RecordBase"/>
      </w:pPr>
      <w:r>
        <w:t xml:space="preserve">	Amend KRS 224.50-854 to remove the exemption for a person who stores waste tires for resale from the requirements of the waste tire program; amend KRS 224.50-856 to allow a person making retail sales of used motor vehicles tires to be eligible for the same accumulator registration exemption as sellers of new motor vehicle tires; amend KRS 224.50-858 to require nonexempt sellers of new or used motor vehicle tires to register and be subject to the requirements of the waste tire program.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SB61 (BR1703)</w:t>
      </w:r>
      <w:r>
        <w:rPr>
          <w:b/>
        </w:rPr>
        <w:t xml:space="preserve"/>
      </w:r>
      <w:r>
        <w:t xml:space="preserve"> - C. Armstrong</w:t>
        <w:br/>
      </w:r>
    </w:p>
    <w:p>
      <w:pPr>
        <w:pStyle w:val="RecordBase"/>
      </w:pPr>
      <w:r>
        <w:t xml:space="preserve">	AN ACT relating to Kentucky educational excellence scholarships and declaring an emergency.</w:t>
      </w:r>
    </w:p>
    <w:p>
      <w:pPr>
        <w:pStyle w:val="RecordBase"/>
      </w:pPr>
      <w:r>
        <w:t xml:space="preserve">	Amend KRS 164.7879 to increase the Kentucky educational excellence scholarship base amount for each eligible grade point average; increase the supplemental award amounts; require a supplemental award for eligible Cambridge Advanced International scores; amend KRS 164.7882 to increase the award amount for an eligible student enrolled in a comprehensive transition and postsecondary program; amend KRS 164.7874, 164.7881, 164.7884, and 164.7885 to conform; EFFECTIVE July 1, 2026.</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SB62 (BR1710)</w:t>
      </w:r>
      <w:r>
        <w:rPr>
          <w:b/>
        </w:rPr>
        <w:t xml:space="preserve"/>
      </w:r>
      <w:r>
        <w:t xml:space="preserve"> - C. Armstrong</w:t>
        <w:br/>
      </w:r>
    </w:p>
    <w:p>
      <w:pPr>
        <w:pStyle w:val="RecordBase"/>
      </w:pPr>
      <w:r>
        <w:t xml:space="preserve">	AN ACT relating to evictions during extreme weather conditions.</w:t>
      </w:r>
    </w:p>
    <w:p>
      <w:pPr>
        <w:pStyle w:val="RecordBase"/>
      </w:pPr>
      <w:r>
        <w:t xml:space="preserve">	Create a new section of KRS 383.200 to 383.285 to prohibit evictions of residential tenants during extreme weather conditions; amend KRS 383.245 to conform.</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SB63 (BR1615)</w:t>
      </w:r>
      <w:r>
        <w:rPr>
          <w:b/>
        </w:rPr>
        <w:t xml:space="preserve"/>
      </w:r>
      <w:r>
        <w:t xml:space="preserve"> - G. Neal</w:t>
      </w:r>
      <w:r>
        <w:t xml:space="preserve">, R. Thomas</w:t>
        <w:br/>
      </w:r>
    </w:p>
    <w:p>
      <w:pPr>
        <w:pStyle w:val="RecordBase"/>
      </w:pPr>
      <w:r>
        <w:t xml:space="preserve">	AN ACT relating to student journalist freedom.</w:t>
      </w:r>
    </w:p>
    <w:p>
      <w:pPr>
        <w:pStyle w:val="RecordBase"/>
      </w:pPr>
      <w:r>
        <w:t xml:space="preserve">	Create a new section of KRS Chapter 158 to state legislative findings; define terms; establish additional free speech protections for student journalists; place limitations on additional protections; establish protections for student media advisors; require each local school board to adopt a written policy for time, place, and manner restrictions and for an appeals procedure; provide that student speech not be considered school speech; allow for a student journalist or student media advisor to seek injunctive relief; provide that the Act may be cited as the New Voices Act.</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SB64 (BR276)</w:t>
      </w:r>
      <w:r>
        <w:rPr>
          <w:b/>
        </w:rPr>
        <w:t xml:space="preserve"/>
      </w:r>
      <w:r>
        <w:t xml:space="preserve"> - G. Williams</w:t>
      </w:r>
      <w:r>
        <w:t xml:space="preserve">, D. Douglas</w:t>
      </w:r>
      <w:r>
        <w:t xml:space="preserve">, G. Elkins</w:t>
      </w:r>
      <w:r>
        <w:t xml:space="preserve">, S. Funke Frommeyer</w:t>
      </w:r>
      <w:r>
        <w:t xml:space="preserve">, S. Madon</w:t>
      </w:r>
      <w:r>
        <w:t xml:space="preserve">, A. Mays Bledsoe</w:t>
      </w:r>
      <w:r>
        <w:t xml:space="preserve">, R. Mills</w:t>
      </w:r>
      <w:r>
        <w:t xml:space="preserve">, M. Nemes</w:t>
      </w:r>
      <w:r>
        <w:t xml:space="preserve">, M. Nunn</w:t>
      </w:r>
      <w:r>
        <w:t xml:space="preserve">, S. Rawlings</w:t>
      </w:r>
      <w:r>
        <w:t xml:space="preserve">, C. Richardson</w:t>
      </w:r>
      <w:r>
        <w:t xml:space="preserve">, L. Tichenor</w:t>
      </w:r>
      <w:r>
        <w:t xml:space="preserve">, S. West</w:t>
      </w:r>
      <w:r>
        <w:t xml:space="preserve">, P. Wheeler</w:t>
        <w:br/>
      </w:r>
    </w:p>
    <w:p>
      <w:pPr>
        <w:pStyle w:val="RecordBase"/>
      </w:pPr>
      <w:r>
        <w:t xml:space="preserve">	AN ACT relating to the Kentucky Communications Network Authority and declaring an emergency.</w:t>
      </w:r>
    </w:p>
    <w:p>
      <w:pPr>
        <w:pStyle w:val="RecordBase"/>
      </w:pPr>
      <w:r>
        <w:t xml:space="preserve">	Amend KRS 154.15-010 to remove the definition of "executive director" of the Kentucky Communications Network Authority (KCNA); amend KRS 154.15-020 to administratively attach the KCNA to the Finance and Administration Cabinet;  remove references to the executive director and the advisory group of the KCNA; abolish the KCNA advisory group; remove references to KCNA staff and require the executive director of the Commonwealth Office of Technology (COT) to assign COT personnel to carry out the functions and responsibilities of the KCNA; require the secretary of the Finance and Administration Cabinet, the Treasurer, and the executive director of the Commonwealth Office of Technology serve as ex officio members on the board of directors for any nonprofit organization incorporated to carry out activities associated with the responsibilities of the KCNA or its board; amend KRS 154.15-030 to remove all current members of the KCNA board except for the representative designated by the Center for Rural Development and replace them with the chief information officer of the Department of Education, who shall serve as chair, the Attorney General, the Governor, the Commissioner of Agriculture, the Secretary of State, and the Treasurer, or their designees;  amend KRS 42.726 to add carrying out the functions and responsibilities of the KCNA to the roles and duties of the COT; amend KRS 42.732 to remove the executive director of the KCNA from the Kentucky Information Technology Advisory Council; amend KRS 12.020, 12.023, and 42.014 to conform; require that on the effective date of the Act, all functions and responsibilities previously undertaken by KCNA personnel shall be transferred to existing COT personnel; require all records, files, or documents previously maintained by KCNA personnel to be transferred to the COT; require that the position of executive director of the KCNA shall be terminated on the effective date of the Act; allow the executive director of COT to determine on or before June 30,2026, which staff previous employed by KCNA shall be retained and employed by COT; EMERGENCY.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State &amp; Local Government (S)</w:t>
        <w:br/>
      </w:r>
    </w:p>
    <w:p>
      <w:pPr>
        <w:pStyle w:val="RecordBase"/>
      </w:pPr>
      <w:r>
        <w:rPr>
          <w:b/>
        </w:rPr>
        <w:t xml:space="preserve">SB65 (BR2223)</w:t>
      </w:r>
      <w:r>
        <w:rPr>
          <w:b/>
        </w:rPr>
        <w:t xml:space="preserve"/>
      </w:r>
      <w:r>
        <w:t xml:space="preserve"> - S. West</w:t>
        <w:br/>
      </w:r>
    </w:p>
    <w:p>
      <w:pPr>
        <w:pStyle w:val="RecordBase"/>
      </w:pPr>
      <w:r>
        <w:t xml:space="preserve">	AN ACT relating to deficient administrative regulations and declaring an emergency.</w:t>
      </w:r>
    </w:p>
    <w:p>
      <w:pPr>
        <w:pStyle w:val="RecordBase"/>
      </w:pPr>
      <w:r>
        <w:t xml:space="preserve">	Create new sections of KRS Chapter 13A to nullify an administrative regulation relating to the Medicaid outpatient pharmacy program, after that administrative regulation was found deficient during the 2026 Regular Session of the General Assembly; nullify 2 emergency administrative regulations of the Department of Alcoholic Beverage Control relating to tobacco, nicotine, or vapor product licenses, after those administrative regulations were found deficient during the 2026 Regular Session of the General Assembly; EMERGENCY.</w:t>
        <w:br/>
      </w:r>
    </w:p>
    <w:p>
      <w:pPr>
        <w:pStyle w:val="RecordBaseCenter"/>
      </w:pPr>
      <w:r>
        <w:rPr>
          <w:b/>
        </w:rPr>
        <w:t xml:space="preserve">SB65 - AMENDMENTS</w:t>
      </w:r>
    </w:p>
    <w:p>
      <w:pPr>
        <w:pStyle w:val="RecordBase"/>
      </w:pPr>
      <w:r>
        <w:t xml:space="preserve">SFA1</w:t>
      </w:r>
      <w:r>
        <w:t xml:space="preserve">(S. West)</w:t>
      </w:r>
      <w:r>
        <w:t xml:space="preserve"> - </w:t>
      </w:r>
      <w:r>
        <w:t xml:space="preserve">Update the nullification of the Department of Alcoholic Beverage Control administrative regulations relating to tobacco, nicotine, or vapor product licenses to include the ordinary versions; create a new section of KRS Chapter 13A to nullify Transportation Cabinet administrative regulations relating to the accessible online insurance verification system; nullify 2 Cabinet for Health and Family Services administrative regulations, one relating to controlled substance monitoring and the other relating to service arrays for relative or fictive kin caregivers.</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Feb 24, 2026 - </w:t>
      </w:r>
      <w:r>
        <w:t xml:space="preserve">to</w:t>
      </w:r>
      <w:r>
        <w:t xml:space="preserve"> Licensing &amp; Occupations (S)</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p>
    <w:p>
      <w:pPr>
        <w:pStyle w:val="RecordBase"/>
      </w:pPr>
      <w:r>
        <w:t xml:space="preserve">	Mar 09, 2026 - </w:t>
      </w:r>
      <w:r>
        <w:t xml:space="preserve">posted for passage in the Regular Orders of the Day for Wednesday, March 11 2026</w:t>
      </w:r>
      <w:r>
        <w:t xml:space="preserve"> </w:t>
      </w:r>
    </w:p>
    <w:p>
      <w:pPr>
        <w:pStyle w:val="RecordBase"/>
      </w:pPr>
      <w:r>
        <w:t xml:space="preserve">	Mar 10, 2026 - </w:t>
      </w:r>
      <w:r>
        <w:t xml:space="preserve">floor amendment (1) filed</w:t>
      </w:r>
    </w:p>
    <w:p>
      <w:pPr>
        <w:pStyle w:val="RecordBase"/>
      </w:pPr>
      <w:r>
        <w:t xml:space="preserve">	Mar 11, 2026 - </w:t>
      </w:r>
      <w:r>
        <w:t xml:space="preserve">3rd reading, passed 26-6 with Floor Amendment (1)</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Licensing, Occupations, &amp; Administrative Regulations (H)</w:t>
      </w:r>
    </w:p>
    <w:p>
      <w:pPr>
        <w:pStyle w:val="RecordBase"/>
      </w:pPr>
      <w:r>
        <w:t xml:space="preserve">	Mar 18, 2026 - </w:t>
      </w:r>
      <w:r>
        <w:t xml:space="preserve">reported favorably, 1st reading, to Calendar</w:t>
        <w:br/>
      </w:r>
    </w:p>
    <w:p>
      <w:pPr>
        <w:pStyle w:val="RecordBase"/>
      </w:pPr>
      <w:r>
        <w:rPr>
          <w:b/>
        </w:rPr>
        <w:t xml:space="preserve">SB66 (BR1170)</w:t>
      </w:r>
      <w:r>
        <w:rPr>
          <w:b/>
        </w:rPr>
        <w:t xml:space="preserve">/CI/LM</w:t>
      </w:r>
      <w:r>
        <w:t xml:space="preserve"> - B. Storm</w:t>
      </w:r>
      <w:r>
        <w:t xml:space="preserve">, D. Carroll</w:t>
        <w:br/>
      </w:r>
    </w:p>
    <w:p>
      <w:pPr>
        <w:pStyle w:val="RecordBase"/>
      </w:pPr>
      <w:r>
        <w:t xml:space="preserve">	AN ACT relating to the operation of a motor vehicle.</w:t>
      </w:r>
    </w:p>
    <w:p>
      <w:pPr>
        <w:pStyle w:val="RecordBase"/>
      </w:pPr>
      <w:r>
        <w:t xml:space="preserve">	Amend KRS 189A.010 to expand the list of controlled substances to include clonazepam, cyclobenzaprine, and fentanyl; amend KRS 189A.105 to provide a person shall be informed at the time blood test is requested that the fact of a refusal to submit to the blood test will result in suspension of his or her driver's license and if the person is convicted of a violation of KRS 189A.010, his or her license will be suspended; amend KRS 186.018 to require the Transportation Cabinet to destroy records of moving traffic convictions that are more than 10 years old.</w:t>
        <w:br/>
      </w:r>
    </w:p>
    <w:p>
      <w:pPr>
        <w:pStyle w:val="RecordBaseCenter"/>
      </w:pPr>
      <w:r>
        <w:rPr>
          <w:b/>
        </w:rPr>
        <w:t xml:space="preserve">SB66 - AMENDMENTS</w:t>
      </w:r>
    </w:p>
    <w:p>
      <w:pPr>
        <w:pStyle w:val="RecordBase"/>
      </w:pPr>
      <w:r>
        <w:t xml:space="preserve">SCS1/CI/LM</w:t>
      </w:r>
      <w:r>
        <w:t xml:space="preserve"> - </w:t>
      </w:r>
      <w:r>
        <w:t xml:space="preserve">Retain original provisions, except amend KRS 189A.100 to provide that a person's refusal to take a preliminary breath test shall not result in the suspension of the person's license; require law enforcement to inform the person suspected of driving under the influence of the fact that his or her refusal to take a preliminary breath test shall not be used against him or her in court or result in the suspension of his or her license and of the results of refusing to a breath test under KRS 189A.103; provide that if a law enforcement officer does not make the required disclosure then the person suspected of driving under the influence shall not have his or her refusal to take a breath test under KRS 189A.103 used against him or her in court, as an aggravating circumstance, or result in the suspension of his or her license; amend KRS 189A.105 to remove urine tests.</w:t>
      </w:r>
    </w:p>
    <w:p>
      <w:pPr>
        <w:pStyle w:val="RecordBase"/>
      </w:pPr>
      <w:r>
        <w:t xml:space="preserve">SFA1</w:t>
      </w:r>
      <w:r>
        <w:t xml:space="preserve">(B. Storm)</w:t>
      </w:r>
      <w:r>
        <w:t xml:space="preserve"> - </w:t>
      </w:r>
      <w:r>
        <w:t xml:space="preserve">	Retain original provisions, except amend KRS 189A.100 to remove the requirement for a law enforcement officer to disclose information about a blood or breath test administered under KRS 189A.103; amend KRS 189A.105 to provide that if a law enforcement officer does not inform a person suspected of violating KRS 189A.010 of his or her rights relating to blood or breath tests, a refusal to take a blood or breath test shall not be used against that person.</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10, 2026 - </w:t>
      </w:r>
      <w:r>
        <w:t xml:space="preserve">floor amendment (1) filed to Committee Substitute </w:t>
      </w:r>
    </w:p>
    <w:p>
      <w:pPr>
        <w:pStyle w:val="RecordBase"/>
      </w:pPr>
      <w:r>
        <w:t xml:space="preserve">	Mar 11, 2026 - </w:t>
      </w:r>
      <w:r>
        <w:t xml:space="preserve">3rd reading, passed 31-0 with Committee Substitute (1) and  Floor Amendment (1)</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SB68 (BR1741)</w:t>
      </w:r>
      <w:r>
        <w:rPr>
          <w:b/>
        </w:rPr>
        <w:t xml:space="preserve"/>
      </w:r>
      <w:r>
        <w:t xml:space="preserve"> - A. Mays Bledsoe</w:t>
      </w:r>
      <w:r>
        <w:t xml:space="preserve">, J. Adams</w:t>
        <w:br/>
      </w:r>
    </w:p>
    <w:p>
      <w:pPr>
        <w:pStyle w:val="RecordBase"/>
      </w:pPr>
      <w:r>
        <w:t xml:space="preserve">	AN ACT relating to the Kentucky Horse Park.</w:t>
      </w:r>
    </w:p>
    <w:p>
      <w:pPr>
        <w:pStyle w:val="RecordBase"/>
      </w:pPr>
      <w:r>
        <w:t xml:space="preserve">	Amend KRS 148.280 to allow the Kentucky Horse Park Commission, through its president, to eject or exclude any person whose participation in Olympic, Paralympic, or equestrian sports or activities has been restricted by the United States Center for SafeSport and any person who engages or has engaged in conduct that would negatively impact the safety and security of park attendees; allow the commission to promulgate administrative regulations regarding ejections and exclusions from park property.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22, 2026 - </w:t>
      </w:r>
      <w:r>
        <w:t xml:space="preserve">to</w:t>
      </w:r>
      <w:r>
        <w:t xml:space="preserve"> State &amp; Local Government (S)</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35-0</w:t>
      </w:r>
      <w:r>
        <w:t xml:space="preserve"> </w:t>
      </w:r>
    </w:p>
    <w:p>
      <w:pPr>
        <w:pStyle w:val="RecordBase"/>
      </w:pPr>
      <w:r>
        <w:t xml:space="preserve">	Feb 02,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SB69 (BR1477)</w:t>
      </w:r>
      <w:r>
        <w:rPr>
          <w:b/>
        </w:rPr>
        <w:t xml:space="preserve">/FN</w:t>
      </w:r>
      <w:r>
        <w:t xml:space="preserve"> - J. Adams</w:t>
      </w:r>
      <w:r>
        <w:t xml:space="preserve">, D. Carroll</w:t>
      </w:r>
      <w:r>
        <w:t xml:space="preserve">, M. Deneen</w:t>
      </w:r>
      <w:r>
        <w:t xml:space="preserve">, R. Mills</w:t>
      </w:r>
      <w:r>
        <w:t xml:space="preserve">, B. Storm</w:t>
        <w:br/>
      </w:r>
    </w:p>
    <w:p>
      <w:pPr>
        <w:pStyle w:val="RecordBase"/>
      </w:pPr>
      <w:r>
        <w:t xml:space="preserve">	AN ACT relating to the autism spectrum disorder trust fund and declaring an emergency.</w:t>
      </w:r>
    </w:p>
    <w:p>
      <w:pPr>
        <w:pStyle w:val="RecordBase"/>
      </w:pPr>
      <w:r>
        <w:t xml:space="preserve">	Create a new section of KRS Chapter 141 to allow a contribution to be made to the autism spectrum disorder trust fund through an income tax refund designation effective for taxable years beginning on or after January 1, 2026; require the designation to be printed on the face of the individual income tax form; require a description of the trust fund in the individual income tax return instructions; require the Department of Revenue to transfer the funds designated to the autism spectrum disorder trust fund; create a new section of KRS Chapter 211 to create the autism spectrum disorder trust fund; amend KRS194A.624 to require the Advisory Council on Autism Spectrum Disorders to administer the trust fund; require the Cabinet for Health and Family Services to submit an annual report to the Governor and the Legislative Research Commission and to promulgate administrative regulations; EMERGENCY.</w:t>
        <w:br/>
      </w:r>
    </w:p>
    <w:p>
      <w:pPr>
        <w:pStyle w:val="RecordBaseCenter"/>
      </w:pPr>
      <w:r>
        <w:rPr>
          <w:b/>
        </w:rPr>
        <w:t xml:space="preserve">SB69 - AMENDMENTS</w:t>
      </w:r>
    </w:p>
    <w:p>
      <w:pPr>
        <w:pStyle w:val="RecordBase"/>
      </w:pPr>
      <w:r>
        <w:t xml:space="preserve">HCS1</w:t>
      </w:r>
      <w:r>
        <w:t xml:space="preserve"> - </w:t>
      </w:r>
      <w:r>
        <w:t xml:space="preserve">Retain original provisions, except delete newly created section of KRS Chapter 141 allowing a contribution to be made to the autism spectrum disorder trust fund through an income tax refund.</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Appropriations &amp; Revenue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passed over and retained in the Orders of the Day</w:t>
      </w:r>
      <w:r>
        <w:t xml:space="preserve"> </w:t>
      </w:r>
    </w:p>
    <w:p>
      <w:pPr>
        <w:pStyle w:val="RecordBase"/>
      </w:pPr>
      <w:r>
        <w:t xml:space="preserve">	Feb 17, 2026 - </w:t>
      </w:r>
      <w:r>
        <w:t xml:space="preserve">3rd reading, passed 37-0</w:t>
      </w:r>
      <w:r>
        <w:t xml:space="preserve"> </w:t>
      </w:r>
    </w:p>
    <w:p>
      <w:pPr>
        <w:pStyle w:val="RecordBase"/>
      </w:pPr>
      <w:r>
        <w:t xml:space="preserve">	Feb 18,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17, 2026 - </w:t>
      </w:r>
      <w:r>
        <w:t xml:space="preserve">reported favorably, 2nd reading, to Rules with Committee Substitute (1)</w:t>
        <w:br/>
      </w:r>
    </w:p>
    <w:p>
      <w:pPr>
        <w:pStyle w:val="RecordBase"/>
      </w:pPr>
      <w:r>
        <w:rPr>
          <w:b/>
        </w:rPr>
        <w:t xml:space="preserve">SB70 (BR1681)</w:t>
      </w:r>
      <w:r>
        <w:rPr>
          <w:b/>
        </w:rPr>
        <w:t xml:space="preserve"/>
      </w:r>
      <w:r>
        <w:t xml:space="preserve"> - J. Higdon</w:t>
      </w:r>
      <w:r>
        <w:t xml:space="preserve">, G. Elkins</w:t>
      </w:r>
      <w:r>
        <w:t xml:space="preserve">, R. Mills</w:t>
        <w:br/>
      </w:r>
    </w:p>
    <w:p>
      <w:pPr>
        <w:pStyle w:val="RecordBase"/>
      </w:pPr>
      <w:r>
        <w:t xml:space="preserve">	AN ACT relating to the Public Pension Oversight Board.</w:t>
      </w:r>
    </w:p>
    <w:p>
      <w:pPr>
        <w:pStyle w:val="RecordBase"/>
      </w:pPr>
      <w:r>
        <w:t xml:space="preserve">	Amend KRS 7A.220 to amend the membership and membership qualifications of the Public Pension Oversight Board by adding the chairs or vice chairs of the Senate State &amp; Local Government Standing Committee and House State Government Standing Committee to the board, adding the State Treasurer to the membership, removing 1 of the gubernatorial appointees from the membership, and amending "retirement experience" requirements for appointed members to include experience in retirement plan management or policy by a former elected official; make technical and conforming changes; amend KRS 7A.255 to require the Kentucky Public Pensions Authority to annually report line of duty death benefit payments to the Public Pension Oversight Board in addition to line of duty disability benefit payments; make technical amendments; EFFECTIVE, in part, January 1, 2027.</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38-0</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State Government (H)</w:t>
        <w:br/>
      </w:r>
    </w:p>
    <w:p>
      <w:pPr>
        <w:pStyle w:val="RecordBase"/>
      </w:pPr>
      <w:r>
        <w:rPr>
          <w:b/>
        </w:rPr>
        <w:t xml:space="preserve">SB71 (BR1669)</w:t>
      </w:r>
      <w:r>
        <w:rPr>
          <w:b/>
        </w:rPr>
        <w:t xml:space="preserve"/>
      </w:r>
      <w:r>
        <w:t xml:space="preserve"> - M. Deneen</w:t>
      </w:r>
      <w:r>
        <w:t xml:space="preserve">, G. Elkins</w:t>
      </w:r>
      <w:r>
        <w:t xml:space="preserve">, G. Neal</w:t>
      </w:r>
      <w:r>
        <w:t xml:space="preserve">, S. West</w:t>
      </w:r>
      <w:r>
        <w:t xml:space="preserve">, M. Wilson</w:t>
        <w:br/>
      </w:r>
    </w:p>
    <w:p>
      <w:pPr>
        <w:pStyle w:val="RecordBase"/>
      </w:pPr>
      <w:r>
        <w:t xml:space="preserve">	AN ACT relating to training requirements for local boards of education.</w:t>
      </w:r>
    </w:p>
    <w:p>
      <w:pPr>
        <w:pStyle w:val="RecordBase"/>
      </w:pPr>
      <w:r>
        <w:t xml:space="preserve">	Amend KRS 160.180 to require all local school board members to receive 6 hours of in-service finance training every 2 years.</w:t>
        <w:br/>
      </w:r>
    </w:p>
    <w:p>
      <w:pPr>
        <w:pStyle w:val="RecordBaseCenter"/>
      </w:pPr>
      <w:r>
        <w:rPr>
          <w:b/>
        </w:rPr>
        <w:t xml:space="preserve">SB71 - AMENDMENTS</w:t>
      </w:r>
    </w:p>
    <w:p>
      <w:pPr>
        <w:pStyle w:val="RecordBase"/>
      </w:pPr>
      <w:r>
        <w:t xml:space="preserve">SCS1</w:t>
      </w:r>
      <w:r>
        <w:t xml:space="preserve"> - </w:t>
      </w:r>
      <w:r>
        <w:t xml:space="preserve">Delete original provisions; amend KRS 160.180 to require that the annual in-service trainings for school board members include ethics, open meetings and open records, and finance training; create additional training timeline requirements for board members who begin their initial service on or after January 1, 2015, and require 1 hour of superintendent evaluation for those members; direct the Kentucky Board of Education to identify criteria for school board members to fulfill all training requirements; amend KRS 160.160 to direct each board of education to review the procedures and responsibilities of the board and district employees regarding the school district budget; establish that the review will not count toward annual in-service training requirements.</w:t>
      </w:r>
    </w:p>
    <w:p>
      <w:pPr>
        <w:pStyle w:val="RecordBase"/>
      </w:pPr>
      <w:r>
        <w:t xml:space="preserve">SCA1</w:t>
      </w:r>
      <w:r>
        <w:t xml:space="preserve">(S. West)</w:t>
      </w:r>
      <w:r>
        <w:t xml:space="preserve"> - </w:t>
      </w:r>
      <w:r>
        <w:t xml:space="preserve">Make title amendment.</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Education (S)</w:t>
      </w:r>
    </w:p>
    <w:p>
      <w:pPr>
        <w:pStyle w:val="RecordBase"/>
      </w:pPr>
      <w:r>
        <w:t xml:space="preserve">	Feb 05, 2026 - </w:t>
      </w:r>
      <w:r>
        <w:t xml:space="preserve">reported favorably, 1st reading, to Calendar with Committee Substitute (1) and Committee Amendment (1-title)</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3rd reading, passed 38-0 with Committee Substitute (1) and  Committee Amendment (1-title)</w:t>
      </w:r>
      <w:r>
        <w:t xml:space="preserve"> </w:t>
      </w:r>
    </w:p>
    <w:p>
      <w:pPr>
        <w:pStyle w:val="RecordBase"/>
      </w:pPr>
      <w:r>
        <w:t xml:space="preserve">	Feb 10,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SB72 (BR1588)</w:t>
      </w:r>
      <w:r>
        <w:rPr>
          <w:b/>
        </w:rPr>
        <w:t xml:space="preserve">/LM</w:t>
      </w:r>
      <w:r>
        <w:t xml:space="preserve"> - D. Douglas</w:t>
      </w:r>
      <w:r>
        <w:t xml:space="preserve">, G. Boswell</w:t>
      </w:r>
      <w:r>
        <w:t xml:space="preserve">, G. Elkins</w:t>
      </w:r>
      <w:r>
        <w:t xml:space="preserve">, R. Mills</w:t>
      </w:r>
      <w:r>
        <w:t xml:space="preserve">, M. Nunn</w:t>
      </w:r>
      <w:r>
        <w:t xml:space="preserve">, S. Rawlings</w:t>
      </w:r>
      <w:r>
        <w:t xml:space="preserve">, G. Williams</w:t>
      </w:r>
      <w:r>
        <w:t xml:space="preserve">, M. Wise</w:t>
        <w:br/>
      </w:r>
    </w:p>
    <w:p>
      <w:pPr>
        <w:pStyle w:val="RecordBase"/>
      </w:pPr>
      <w:r>
        <w:t xml:space="preserve">	AN ACT relating to the recruitment and retention of health care professionals and declaring an emergency.</w:t>
      </w:r>
    </w:p>
    <w:p>
      <w:pPr>
        <w:pStyle w:val="RecordBase"/>
      </w:pPr>
      <w:r>
        <w:t xml:space="preserve">	Create new sections of KRS Chapter 344 to ensure federal law relating to emergency medical treatment and the collection of evidence is not overridden; define terms; prohibit discrimination against health care professionals who decline to perform procedures that violate their conscience; grant health care professionals the right not to participate in services that violate their conscience; exempt health care professionals from liability for exercising these rights; prohibit hiring or licensing authorities from reprimanding health care professionals; require hiring or licensing authorities to provide complaints it has received to health care professionals; establish a civil cause of action for persons injured by violations; provide that the Act may be cited as the Health Care Heroes Recruitment and Retention Act; EMERGENCY.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Health Services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3rd reading, passed 28-5</w:t>
      </w:r>
      <w:r>
        <w:t xml:space="preserve"> </w:t>
      </w:r>
    </w:p>
    <w:p>
      <w:pPr>
        <w:pStyle w:val="RecordBase"/>
      </w:pPr>
      <w:r>
        <w:t xml:space="preserve">	Feb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SB73 (BR1323)</w:t>
      </w:r>
      <w:r>
        <w:rPr>
          <w:b/>
        </w:rPr>
        <w:t xml:space="preserve"/>
      </w:r>
      <w:r>
        <w:t xml:space="preserve"> - J. Howell</w:t>
      </w:r>
      <w:r>
        <w:t xml:space="preserve">, G. Boswell</w:t>
        <w:br/>
      </w:r>
    </w:p>
    <w:p>
      <w:pPr>
        <w:pStyle w:val="RecordBase"/>
      </w:pPr>
      <w:r>
        <w:t xml:space="preserve">	AN ACT relating to tallow-based cosmetic products.</w:t>
      </w:r>
    </w:p>
    <w:p>
      <w:pPr>
        <w:pStyle w:val="RecordBase"/>
      </w:pPr>
      <w:r>
        <w:t xml:space="preserve">	Amend KRS 217.015 to add tallow-based cosmetic products to the definition of "home-based processor"; amend KRS 217.136  to allow home-based processors to produce tallow-based cosmetic products in accordance with the registration and regulation requirements set forth by the Cabinet for Health and Family Services.</w:t>
        <w:br/>
      </w:r>
    </w:p>
    <w:p>
      <w:pPr>
        <w:pStyle w:val="RecordBaseCenter"/>
      </w:pPr>
      <w:r>
        <w:rPr>
          <w:b/>
        </w:rPr>
        <w:t xml:space="preserve">SB73 - AMENDMENTS</w:t>
      </w:r>
    </w:p>
    <w:p>
      <w:pPr>
        <w:pStyle w:val="RecordBase"/>
      </w:pPr>
      <w:r>
        <w:t xml:space="preserve">HCS1</w:t>
      </w:r>
      <w:r>
        <w:t xml:space="preserve"> - </w:t>
      </w:r>
      <w:r>
        <w:t xml:space="preserve">Retain original provisions, except amend KRS 217.015 to add pork lard or tallow-based cosmetic products to the definition of "home-based processor"; create a new section of KRS 217.005 to 217.215 to define "end consumer"; allow certain USDA-exempted poultry processors to sell to end consumers on a farm, at a farmers market, or at a roadside stand; amend KRS 258.265 to exempt a working livestock dog found at large from seizure by a peace officer or animal control officer when accompanied and unrestrained by its owner between sunset and sunrise or when engaged in a lawful working activity; amend KRS 259.120 to allow the county judge/executive to contract for the performance of specific duties required to be performed when an equine is subject to being taken up by a person or organization that provides animal sheltering services; require the contract to be approved by the county legislative body; establish immunity from civil liability and criminal liability for any discretionary act in taking or posting stray equines.</w:t>
      </w:r>
    </w:p>
    <w:p>
      <w:pPr>
        <w:pStyle w:val="RecordBase"/>
      </w:pPr>
      <w:r>
        <w:t xml:space="preserve">HCA1</w:t>
      </w:r>
      <w:r>
        <w:t xml:space="preserve">(M. Dossett)</w:t>
      </w:r>
      <w:r>
        <w:t xml:space="preserve"> - </w:t>
      </w:r>
      <w:r>
        <w:t xml:space="preserve">Make title amendment.</w:t>
      </w:r>
    </w:p>
    <w:p>
      <w:pPr>
        <w:pStyle w:val="RecordBase"/>
      </w:pPr>
      <w:r>
        <w:t xml:space="preserve">HFA1</w:t>
      </w:r>
      <w:r>
        <w:t xml:space="preserve">(M. Whitaker)</w:t>
      </w:r>
      <w:r>
        <w:t xml:space="preserve"> - </w:t>
      </w:r>
      <w:r>
        <w:t xml:space="preserve">Establish that a county judge/executive  may contract, subject to the approval of a county legislative body, with one or more 501(c)(3) organizations that provide animal sheltering services for equines and a county legislative body shall be immune from criminal and civil liability for any discretionary act related to the care, treatment, or population control measures related to stray equines that are taken up.</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Agriculture (S)</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r>
        <w:t xml:space="preserve">; </w:t>
      </w:r>
      <w:r>
        <w:t xml:space="preserve">posted for passage in the Regular Orders of the Day for Thursday, February 05 2026</w:t>
      </w:r>
      <w:r>
        <w:t xml:space="preserve"> </w:t>
      </w:r>
    </w:p>
    <w:p>
      <w:pPr>
        <w:pStyle w:val="RecordBase"/>
      </w:pPr>
      <w:r>
        <w:t xml:space="preserve">	Feb 05, 2026 - </w:t>
      </w:r>
      <w:r>
        <w:t xml:space="preserve">3rd reading, passed 38-0</w:t>
      </w:r>
      <w:r>
        <w:t xml:space="preserve"> </w:t>
      </w:r>
    </w:p>
    <w:p>
      <w:pPr>
        <w:pStyle w:val="RecordBase"/>
      </w:pPr>
      <w:r>
        <w:t xml:space="preserve">	Feb 06, 2026 - </w:t>
      </w:r>
      <w:r>
        <w:t xml:space="preserve">received in House</w:t>
      </w:r>
      <w:r>
        <w:t xml:space="preserve"> </w:t>
      </w:r>
      <w:r>
        <w:t xml:space="preserve">; </w:t>
      </w:r>
      <w:r>
        <w:t xml:space="preserve">to</w:t>
      </w:r>
      <w:r>
        <w:t xml:space="preserve"> Committee on Committees (H)</w:t>
      </w:r>
    </w:p>
    <w:p>
      <w:pPr>
        <w:pStyle w:val="RecordBase"/>
      </w:pPr>
      <w:r>
        <w:t xml:space="preserve">	Mar 04, 2026 - </w:t>
      </w:r>
      <w:r>
        <w:t xml:space="preserve">to</w:t>
      </w:r>
      <w:r>
        <w:t xml:space="preserve"> Agriculture (H)</w:t>
      </w:r>
    </w:p>
    <w:p>
      <w:pPr>
        <w:pStyle w:val="RecordBase"/>
      </w:pPr>
      <w:r>
        <w:t xml:space="preserve">	Mar 18, 2026 - </w:t>
      </w:r>
      <w:r>
        <w:t xml:space="preserve">reported favorably, 1st reading, to Calendar with Committee Substitute (1) and Committee Amendment (1-title)</w:t>
      </w:r>
      <w:r>
        <w:t xml:space="preserve">; </w:t>
      </w:r>
      <w:r>
        <w:t xml:space="preserve">floor amendment (1) filed to Committee Substitute </w:t>
        <w:br/>
      </w:r>
    </w:p>
    <w:p>
      <w:pPr>
        <w:pStyle w:val="RecordBase"/>
      </w:pPr>
      <w:r>
        <w:rPr>
          <w:b/>
        </w:rPr>
        <w:t xml:space="preserve">SB74 (BR1391)</w:t>
      </w:r>
      <w:r>
        <w:rPr>
          <w:b/>
        </w:rPr>
        <w:t xml:space="preserve"/>
      </w:r>
      <w:r>
        <w:t xml:space="preserve"> - C. Richardson</w:t>
      </w:r>
      <w:r>
        <w:t xml:space="preserve">, D. Carroll</w:t>
      </w:r>
      <w:r>
        <w:t xml:space="preserve">, M. Deneen</w:t>
      </w:r>
      <w:r>
        <w:t xml:space="preserve">, B. Storm</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prevention and cessation efforts.</w:t>
        <w:br/>
      </w:r>
    </w:p>
    <w:p>
      <w:pPr>
        <w:pStyle w:val="RecordBaseCenter"/>
      </w:pPr>
      <w:r>
        <w:rPr>
          <w:b/>
        </w:rPr>
        <w:t xml:space="preserve">SB74 - AMENDMENTS</w:t>
      </w:r>
    </w:p>
    <w:p>
      <w:pPr>
        <w:pStyle w:val="RecordBase"/>
      </w:pPr>
      <w:r>
        <w:t xml:space="preserve">SCS1/FN</w:t>
      </w:r>
      <w:r>
        <w:t xml:space="preserve"> - </w:t>
      </w:r>
      <w:r>
        <w:t xml:space="preserve">Retain original provisions; remove the Attorney General as administrator of the fund; limit proceeds deposited into the fund to only those received in connection with Commonwealth of Kentucky v. Juul Labs Inc.</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Health Services (S)</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SB75 (BR369)</w:t>
      </w:r>
      <w:r>
        <w:rPr>
          <w:b/>
        </w:rPr>
        <w:t xml:space="preserve">/CI/LM</w:t>
      </w:r>
      <w:r>
        <w:t xml:space="preserve"> - A. Reed</w:t>
      </w:r>
      <w:r>
        <w:t xml:space="preserve">, M. Wise</w:t>
      </w:r>
      <w:r>
        <w:t xml:space="preserve">, M. Deneen</w:t>
      </w:r>
      <w:r>
        <w:t xml:space="preserve">, G. Elkins</w:t>
      </w:r>
      <w:r>
        <w:t xml:space="preserve">, J. Higdon</w:t>
      </w:r>
      <w:r>
        <w:t xml:space="preserve">, S. Madon</w:t>
      </w:r>
      <w:r>
        <w:t xml:space="preserve">, S. Meredith</w:t>
      </w:r>
      <w:r>
        <w:t xml:space="preserve">, M. Nunn</w:t>
      </w:r>
      <w:r>
        <w:t xml:space="preserve">, S. Rawlings</w:t>
      </w:r>
      <w:r>
        <w:t xml:space="preserve">, B. Storm</w:t>
      </w:r>
      <w:r>
        <w:t xml:space="preserve">, L. Tichenor</w:t>
      </w:r>
      <w:r>
        <w:t xml:space="preserve">, R. Webb</w:t>
      </w:r>
      <w:r>
        <w:t xml:space="preserve">, S. West</w:t>
      </w:r>
      <w:r>
        <w:t xml:space="preserve">, P. Wheeler</w:t>
      </w:r>
      <w:r>
        <w:t xml:space="preserve">, G. Williams</w:t>
      </w:r>
      <w:r>
        <w:t xml:space="preserve">, M. Wilson</w:t>
        <w:br/>
      </w:r>
    </w:p>
    <w:p>
      <w:pPr>
        <w:pStyle w:val="RecordBase"/>
      </w:pPr>
      <w:r>
        <w:t xml:space="preserve">	AN ACT relating to concealed deadly weapons.</w:t>
      </w:r>
    </w:p>
    <w:p>
      <w:pPr>
        <w:pStyle w:val="RecordBase"/>
      </w:pPr>
      <w:r>
        <w:t xml:space="preserve">	Amend KRS 237.109 and 237.110 to lower the age requirement for carrying concealed deadly weapons from 21 to 18; make technical corrections.</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SB76 (BR1569)</w:t>
      </w:r>
      <w:r>
        <w:rPr>
          <w:b/>
        </w:rPr>
        <w:t xml:space="preserve">/FN/LM</w:t>
      </w:r>
      <w:r>
        <w:t xml:space="preserve"> - A. Mays Bledsoe</w:t>
      </w:r>
      <w:r>
        <w:t xml:space="preserve">, J. Carpenter</w:t>
      </w:r>
      <w:r>
        <w:t xml:space="preserve">, G. Boswell</w:t>
      </w:r>
      <w:r>
        <w:t xml:space="preserve">, M. Deneen</w:t>
      </w:r>
      <w:r>
        <w:t xml:space="preserve">, D. Douglas</w:t>
      </w:r>
      <w:r>
        <w:t xml:space="preserve">, G. Elkins</w:t>
      </w:r>
      <w:r>
        <w:t xml:space="preserve">, S. Meredith</w:t>
      </w:r>
      <w:r>
        <w:t xml:space="preserve">, M. Nunn</w:t>
      </w:r>
      <w:r>
        <w:t xml:space="preserve">, S. West</w:t>
        <w:br/>
      </w:r>
    </w:p>
    <w:p>
      <w:pPr>
        <w:pStyle w:val="RecordBase"/>
      </w:pPr>
      <w:r>
        <w:t xml:space="preserve">	AN ACT relating to local occupational license fees and taxes.</w:t>
      </w:r>
    </w:p>
    <w:p>
      <w:pPr>
        <w:pStyle w:val="RecordBase"/>
      </w:pPr>
      <w:r>
        <w:t xml:space="preserve">	Amend KRS 68.180, 68.185, 160.482, and 160.607, relating to local occupational license fees, taxes, and limitations, to increase certain population thresholds from 300,000 to 500,000; EFFECTIVE August 1, 2026.</w:t>
        <w:br/>
      </w:r>
    </w:p>
    <w:p>
      <w:pPr>
        <w:pStyle w:val="RecordBaseCenter"/>
      </w:pPr>
      <w:r>
        <w:rPr>
          <w:b/>
        </w:rPr>
        <w:t xml:space="preserve">SB76 - AMENDMENTS</w:t>
      </w:r>
    </w:p>
    <w:p>
      <w:pPr>
        <w:pStyle w:val="RecordBase"/>
      </w:pPr>
      <w:r>
        <w:t xml:space="preserve">SCS1/FN</w:t>
      </w:r>
      <w:r>
        <w:t xml:space="preserve"> - </w:t>
      </w:r>
      <w:r>
        <w:t xml:space="preserve">Delete original provisions, except amend KRS 160.607, relating to the local occupational license tax for schools, to increase the population threshold at which the maximum tax rate may be increased from 300,000 to 500,000; EFFECTIVE August 1, 2026.</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Appropriations &amp; Revenue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28-6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SB77 (BR1266)</w:t>
      </w:r>
      <w:r>
        <w:rPr>
          <w:b/>
        </w:rPr>
        <w:t xml:space="preserve"/>
      </w:r>
      <w:r>
        <w:t xml:space="preserve"> - D. Douglas</w:t>
      </w:r>
      <w:r>
        <w:t xml:space="preserve">, D. Carroll</w:t>
      </w:r>
      <w:r>
        <w:t xml:space="preserve">, S. Funke Frommeyer</w:t>
      </w:r>
      <w:r>
        <w:t xml:space="preserve">, S. Madon</w:t>
      </w:r>
      <w:r>
        <w:t xml:space="preserve">, S. Rawlings</w:t>
      </w:r>
      <w:r>
        <w:t xml:space="preserve">, A. Reed</w:t>
      </w:r>
      <w:r>
        <w:t xml:space="preserve">, L. Tichenor</w:t>
        <w:br/>
      </w:r>
    </w:p>
    <w:p>
      <w:pPr>
        <w:pStyle w:val="RecordBase"/>
      </w:pPr>
      <w:r>
        <w:t xml:space="preserve">	AN ACT relating to ibogaine research in the Commonwealth.</w:t>
      </w:r>
    </w:p>
    <w:p>
      <w:pPr>
        <w:pStyle w:val="RecordBase"/>
      </w:pPr>
      <w:r>
        <w:t xml:space="preserve">	Create new sections of KRS Chapter 218A to define terms; establish the ibogaine research and intellectual property fund to be administered by the Department of Agriculture for the purpose of allowing the department to enter a public-private partnership with a drug developer to conduct a clinical drug development trial or trials related to the use of ibogaine for the treatment of opioid use disorder, co-occurring substance use disorder, or any other neurological or mental health condition for which ibogaine demonstrates efficacy; establish requirements for the department related to how it contracts with a drug developer related to ibogaine research and intellectual property; appropriate $21 million from the opioid abatement trust fund to the ibogaine research and intellectual property development fund in fiscal year 2026-2027 and in fiscal year 2027-2028; APPROPRIATION; EMERGENCY.</w:t>
        <w:br/>
      </w:r>
    </w:p>
    <w:p>
      <w:pPr>
        <w:pStyle w:val="RecordBaseCenter"/>
      </w:pPr>
      <w:r>
        <w:rPr>
          <w:b/>
        </w:rPr>
        <w:t xml:space="preserve">SB77 - AMENDMENTS</w:t>
      </w:r>
    </w:p>
    <w:p>
      <w:pPr>
        <w:pStyle w:val="RecordBase"/>
      </w:pPr>
      <w:r>
        <w:t xml:space="preserve">SCS1</w:t>
      </w:r>
      <w:r>
        <w:t xml:space="preserve"> - </w:t>
      </w:r>
      <w:r>
        <w:t xml:space="preserve">Retain original provisions; remove the appropriation of $21 million from the opioid abatement trust fund to the ibogaine research and intellectual property development fund in fiscal year 2026-2027 and in fiscal year 2027-2028; remove emergency declaration.</w:t>
      </w:r>
    </w:p>
    <w:p>
      <w:pPr>
        <w:pStyle w:val="RecordBase"/>
      </w:pPr>
      <w:r>
        <w:t xml:space="preserve">SCA1</w:t>
      </w:r>
      <w:r>
        <w:t xml:space="preserve">(D. Douglas)</w:t>
      </w:r>
      <w:r>
        <w:t xml:space="preserve"> - </w:t>
      </w:r>
      <w:r>
        <w:t xml:space="preserve">Make title amendment.</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Health Services (S)</w:t>
      </w:r>
    </w:p>
    <w:p>
      <w:pPr>
        <w:pStyle w:val="RecordBase"/>
      </w:pPr>
      <w:r>
        <w:t xml:space="preserve">	Mar 11, 2026 - </w:t>
      </w:r>
      <w:r>
        <w:t xml:space="preserve">reported favorably, 1st reading, to Calendar with Committee Substitute (1) and Committee Amendment (1-title)</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35-2 with Committee Substitute (1) and  Committee Amendment (1-title)</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SB78 (BR324)</w:t>
      </w:r>
      <w:r>
        <w:rPr>
          <w:b/>
        </w:rPr>
        <w:t xml:space="preserve">/AA/HM/LM/SP</w:t>
      </w:r>
      <w:r>
        <w:t xml:space="preserve"> - D. Douglas</w:t>
      </w:r>
      <w:r>
        <w:t xml:space="preserve">, M. Wilson</w:t>
        <w:br/>
      </w:r>
    </w:p>
    <w:p>
      <w:pPr>
        <w:pStyle w:val="RecordBase"/>
      </w:pPr>
      <w:r>
        <w:t xml:space="preserve">	AN ACT relating to health care provider credentialing.</w:t>
      </w:r>
    </w:p>
    <w:p>
      <w:pPr>
        <w:pStyle w:val="RecordBase"/>
      </w:pPr>
      <w:r>
        <w:t xml:space="preserve">	Create a new section of Subtitle 12 of KRS Chapter 304 to define terms; consolidate and modify existing credentialing requirements; require insurers and providers to use the Council for Affordable Quality Healthcare (CAQH) credentialing form; prohibit insurers from requiring or otherwise requesting a provider to disclose any information that is not requested on the CAQH form or that relates to a provider's former or current health condition under certain circumstances; prohibit insurers from requiring a provider to be board certified; amend KRS 18A.225 to require the state employee health plan to comply with the credentialing requirements; amend KRS 205.560 to conform; amend KRS 216B.155 to conform and to prohibit health care facilities licensed under KRS Chapter 216B from requiring or otherwise requesting a provider to disclose a former or current health condition under certain circumstances; amend KRS 304.17A-545 and 311.6207 to conform; repeal KRS 304.17A-525 and 304.17A-576, relating to credentialing to consolidate provisions; direct that certain provisions apply to contracts issued or renewed on or after the effective date of the Act; require administrative bodies to amend any administrative regulations that conflict with the Act.</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Health Services (S)</w:t>
        <w:br/>
      </w:r>
    </w:p>
    <w:p>
      <w:pPr>
        <w:pStyle w:val="RecordBase"/>
      </w:pPr>
      <w:r>
        <w:rPr>
          <w:b/>
        </w:rPr>
        <w:t xml:space="preserve">SB79 (BR1470)</w:t>
      </w:r>
      <w:r>
        <w:rPr>
          <w:b/>
        </w:rPr>
        <w:t xml:space="preserve">/LM</w:t>
      </w:r>
      <w:r>
        <w:t xml:space="preserve"> - J. Adams</w:t>
        <w:br/>
      </w:r>
    </w:p>
    <w:p>
      <w:pPr>
        <w:pStyle w:val="RecordBase"/>
      </w:pPr>
      <w:r>
        <w:t xml:space="preserve">	AN ACT proposing an amendment to Section 145 of the Constitution of Kentucky relating to persons entitled to vote.</w:t>
      </w:r>
    </w:p>
    <w:p>
      <w:pPr>
        <w:pStyle w:val="RecordBase"/>
      </w:pPr>
      <w:r>
        <w:t xml:space="preserve">	Propose to amend Section 145 of the Constitution of Kentucky to prohibit persons from voting who are determined to be mentally incompetent by a court of competent jurisdiction and such determination has not been set aside; provide ballot language; submit to voters for ratification or rejection.</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SB80 (BR274)</w:t>
      </w:r>
      <w:r>
        <w:rPr>
          <w:b/>
        </w:rPr>
        <w:t xml:space="preserve">/LM</w:t>
      </w:r>
      <w:r>
        <w:t xml:space="preserve"> - J. Higdon</w:t>
      </w:r>
      <w:r>
        <w:t xml:space="preserve">, K. Herron</w:t>
      </w:r>
      <w:r>
        <w:t xml:space="preserve">, G. Neal</w:t>
      </w:r>
      <w:r>
        <w:t xml:space="preserve">, R. Thomas</w:t>
        <w:br/>
      </w:r>
    </w:p>
    <w:p>
      <w:pPr>
        <w:pStyle w:val="RecordBase"/>
      </w:pPr>
      <w:r>
        <w:t xml:space="preserve">	AN ACT proposing an amendment to Section 145 of the Constitution of Kentucky relating to restoration of rights.</w:t>
      </w:r>
    </w:p>
    <w:p>
      <w:pPr>
        <w:pStyle w:val="RecordBase"/>
      </w:pPr>
      <w:r>
        <w:t xml:space="preserve">	Propose to amend Section 145 of the Constitution of Kentucky to restore the voting rights of persons convicted of certain felonies after completion of imprisonment, probation, or parole; provide ballot language; submit to voters for ratification or rejection.</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35-3</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Elections, Const. Amendments &amp; Intergovernmental Affairs (H)</w:t>
        <w:br/>
      </w:r>
    </w:p>
    <w:p>
      <w:pPr>
        <w:pStyle w:val="RecordBase"/>
      </w:pPr>
      <w:r>
        <w:rPr>
          <w:b/>
        </w:rPr>
        <w:t xml:space="preserve">SB81 (BR1704)</w:t>
      </w:r>
      <w:r>
        <w:rPr>
          <w:b/>
        </w:rPr>
        <w:t xml:space="preserve"/>
      </w:r>
      <w:r>
        <w:t xml:space="preserve"> - C. Armstrong</w:t>
        <w:br/>
      </w:r>
    </w:p>
    <w:p>
      <w:pPr>
        <w:pStyle w:val="RecordBase"/>
      </w:pPr>
      <w:r>
        <w:t xml:space="preserve">	AN ACT relating to the Kentucky child credit.</w:t>
      </w:r>
    </w:p>
    <w:p>
      <w:pPr>
        <w:pStyle w:val="RecordBase"/>
      </w:pPr>
      <w:r>
        <w:t xml:space="preserve">	Create a new section of KRS Chapter 141 to establish a refundable Kentucky child credit for taxpayers with qualifying children under the age of 6; authorize a maximum credit of $1,000 per qualifying child for individuals with income below $50,000 for single taxpayers and $100,000 for married taxpayers filing jointly; provide that individuals with incomes above the specified thresholds may be eligible for a reduced child credit; amend KRS 141.0205 to order the credit; amend KRS 131.190 to allow the Department of Revenue to report on the credit.</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SB82 (BR1295)</w:t>
      </w:r>
      <w:r>
        <w:rPr>
          <w:b/>
        </w:rPr>
        <w:t xml:space="preserve"/>
      </w:r>
      <w:r>
        <w:t xml:space="preserve"> - J. Adams</w:t>
      </w:r>
      <w:r>
        <w:t xml:space="preserve">, S. Madon</w:t>
      </w:r>
      <w:r>
        <w:t xml:space="preserve">, M. Nemes</w:t>
      </w:r>
      <w:r>
        <w:t xml:space="preserve">, S. Rawlings</w:t>
      </w:r>
      <w:r>
        <w:t xml:space="preserve">, A. Reed</w:t>
      </w:r>
      <w:r>
        <w:t xml:space="preserve">, L. Tichenor</w:t>
        <w:br/>
      </w:r>
    </w:p>
    <w:p>
      <w:pPr>
        <w:pStyle w:val="RecordBase"/>
      </w:pPr>
      <w:r>
        <w:t xml:space="preserve">	AN ACT relating to administrative regulations for medications for substance use disorder and declaring an emergency.</w:t>
      </w:r>
    </w:p>
    <w:p>
      <w:pPr>
        <w:pStyle w:val="RecordBase"/>
      </w:pPr>
      <w:r>
        <w:t xml:space="preserve">	Create a new section of KRS Chapter 13A to find 201 KAR 9:270 and 201 KAR 20:065 deficient and void; create new sections of KRS Chapters 311, 313, 314, and 315 to establish that the State Board of Medical Licensure, Board of Dentistry, Kentucky Board of Nursing, and Kentucky Board of Pharmacy shall not promulgate administrative regulations that restrict or limit the prescribing, dispensing, or administering of buprenorphine-mono-product, buprenorphine-combined-with-naloxone, or any other Schedule III, IV, or V medication approved by the United States Food and Drug Administration for the treatment of a substance use disorder; EMERGENCY.</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SB83 (BR871)</w:t>
      </w:r>
      <w:r>
        <w:rPr>
          <w:b/>
        </w:rPr>
        <w:t xml:space="preserve"/>
      </w:r>
      <w:r>
        <w:t xml:space="preserve"> - G. Neal</w:t>
        <w:br/>
      </w:r>
    </w:p>
    <w:p>
      <w:pPr>
        <w:pStyle w:val="RecordBase"/>
      </w:pPr>
      <w:r>
        <w:t xml:space="preserve">	AN ACT relating to forcible entry and detainer.</w:t>
      </w:r>
    </w:p>
    <w:p>
      <w:pPr>
        <w:pStyle w:val="RecordBase"/>
      </w:pPr>
      <w:r>
        <w:t xml:space="preserve">	Create a new section of KRS 383.200 to 383.285 to require expungement of records in forcible detainer actions that are dismissed; allow for the expungement of the name of an unemancipated minor improperly named as a defendant in forcible detainer actions; amend KRS 383.250 to provide for sealing of records; direct that the required expungement of records of dismissed actions applies to forcible detainer actions brought on or after the effective date of the Act.</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SB84 (BR1668)</w:t>
      </w:r>
      <w:r>
        <w:rPr>
          <w:b/>
        </w:rPr>
        <w:t xml:space="preserve">/LM</w:t>
      </w:r>
      <w:r>
        <w:t xml:space="preserve"> - M. Deneen</w:t>
        <w:br/>
      </w:r>
    </w:p>
    <w:p>
      <w:pPr>
        <w:pStyle w:val="RecordBase"/>
      </w:pPr>
      <w:r>
        <w:t xml:space="preserve">	AN ACT relating to timely emergency response by coroners, making an appropriation therefor and declaring an emergency.</w:t>
      </w:r>
    </w:p>
    <w:p>
      <w:pPr>
        <w:pStyle w:val="RecordBase"/>
      </w:pPr>
      <w:r>
        <w:t xml:space="preserve">	Create a new section of KRS Chapter 39A to require the county coroners, in consultation with the Kentucky Coroners Association, to create emergency response areas and equip each district with an emergency response trailer with necessary equipment to adequately respond to a multiple fatality event; require the Division of Emergency Management to promulgate administrative regulations; APPROPRIATION; EMERGENCY.</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Veterans, Military Affairs, &amp; Public Protection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SB85 (BR1087)</w:t>
      </w:r>
      <w:r>
        <w:rPr>
          <w:b/>
        </w:rPr>
        <w:t xml:space="preserve">/AA</w:t>
      </w:r>
      <w:r>
        <w:t xml:space="preserve"> - R. Webb</w:t>
      </w:r>
      <w:r>
        <w:t xml:space="preserve">, D. Carroll</w:t>
        <w:br/>
      </w:r>
    </w:p>
    <w:p>
      <w:pPr>
        <w:pStyle w:val="RecordBase"/>
      </w:pPr>
      <w:r>
        <w:t xml:space="preserve">	AN ACT relating to designating a special needs trust to receive state-administered retirement benefits.</w:t>
      </w:r>
    </w:p>
    <w:p>
      <w:pPr>
        <w:pStyle w:val="RecordBase"/>
      </w:pPr>
      <w:r>
        <w:t xml:space="preserve">	Amend KRS 16.505, 61.510, and 78.510 to define "special needs trust" (SNT) for purposes of the State Police Retirement System, Kentucky Employees Retirement System, and County Employees Retirement System; amend the definition of "beneficiary" to include a SNT; amend KRS 16.578 to allow a SNT to receive a lifetime retirement payment if a member dies before retirement; amend KRS 61.635 to allow a person who is the beneficiary of a SNT to be designated as the beneficiary of a lifetime retirement benefit; require the trustee of a SNT to notify the Kentucky Public Pensions Authority (KPPA) upon the death of the beneficiary of a SNT and repay any payment not properly payable to the SNT; allow KPPA to promulgate administrative regulations to administer the SNT provisions; amend KRS 61.640 to allow a SNT to receive a lifetime retirement payment if a member dies before retirement; amend KRS 61.690 to allow a recipient or legal representative to direct retirement benefits to be paid to a SNT and clarify that it is not an assignment or transfer; amend KRS 78.5532 to allow a SNT to receive a lifetime retirement benefit if a member dies before retirement; amend KRS 161.525, relating to the Teachers' Retirement System (TRS) to allow a SNT to receive a lifetime annuity if a member dies before retirement; amend KRS 161.640 to allow checks to be sent by mail to the trustee of a SNT; require the trustee to notify the TRS upon the death of the beneficiary; require any payments not properly payable to the SNT to be repaid to TRS; allow TRS to promulgate administrative regulations to administer the SNT provisions; amend KRS 161.700 to require TRS to assign annuity payments to a SNT, issue payments to the trustee, and prevent annuity payments from being used to reimburse any state for any Medicaid benefits paid on behalf of the beneficiary of a SNT; amend KRS 21.420, relating to the Judicial Retirement Plan, to allow for a SNT to be selected as a beneficiary, and define "special needs trust"; amend KRS 21.425 to allow a member to designate a SNT to receive lifetime survivorship benefits on behalf of a surviving spouse, dependent child, or disabled child.</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State &amp; Local Government (S)</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13, 2026 - </w:t>
      </w:r>
      <w:r>
        <w:t xml:space="preserve">posted for passage in the Regular Orders of the Day for Wednesday, February 18 2026</w:t>
      </w:r>
      <w:r>
        <w:t xml:space="preserve"> </w:t>
      </w:r>
    </w:p>
    <w:p>
      <w:pPr>
        <w:pStyle w:val="RecordBase"/>
      </w:pPr>
      <w:r>
        <w:t xml:space="preserve">	Feb 18, 2026 - </w:t>
      </w:r>
      <w:r>
        <w:t xml:space="preserve">3rd reading, passed 36-0</w:t>
      </w:r>
      <w:r>
        <w:t xml:space="preserve"> </w:t>
      </w:r>
    </w:p>
    <w:p>
      <w:pPr>
        <w:pStyle w:val="RecordBase"/>
      </w:pPr>
      <w:r>
        <w:t xml:space="preserve">	Feb 19,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State Government (H)</w:t>
        <w:br/>
      </w:r>
    </w:p>
    <w:p>
      <w:pPr>
        <w:pStyle w:val="RecordBase"/>
      </w:pPr>
      <w:r>
        <w:rPr>
          <w:b/>
        </w:rPr>
        <w:t xml:space="preserve">SB86 (BR1240)</w:t>
      </w:r>
      <w:r>
        <w:rPr>
          <w:b/>
        </w:rPr>
        <w:t xml:space="preserve">/CI/LM</w:t>
      </w:r>
      <w:r>
        <w:t xml:space="preserve"> - P. Wheeler</w:t>
      </w:r>
      <w:r>
        <w:t xml:space="preserve">, G. Boswell</w:t>
      </w:r>
      <w:r>
        <w:t xml:space="preserve">, D. Douglas</w:t>
      </w:r>
      <w:r>
        <w:t xml:space="preserve">, S. Madon</w:t>
      </w:r>
      <w:r>
        <w:t xml:space="preserve">, S. Meredith</w:t>
      </w:r>
      <w:r>
        <w:t xml:space="preserve">, R. Mills</w:t>
      </w:r>
      <w:r>
        <w:t xml:space="preserve">, M. Nunn</w:t>
      </w:r>
      <w:r>
        <w:t xml:space="preserve">, S. Rawlings</w:t>
      </w:r>
      <w:r>
        <w:t xml:space="preserve">, A. Reed</w:t>
      </w:r>
      <w:r>
        <w:t xml:space="preserve">, L. Tichenor</w:t>
      </w:r>
      <w:r>
        <w:t xml:space="preserve">, M. Wise</w:t>
        <w:br/>
      </w:r>
    </w:p>
    <w:p>
      <w:pPr>
        <w:pStyle w:val="RecordBase"/>
      </w:pPr>
      <w:r>
        <w:t xml:space="preserve">	AN ACT relating to state and local collaboration with federal immigration law enforcement.</w:t>
      </w:r>
    </w:p>
    <w:p>
      <w:pPr>
        <w:pStyle w:val="RecordBase"/>
      </w:pPr>
      <w:r>
        <w:t xml:space="preserve">	Create a new section of KRS Chapter 61 to define "Jail Enforcement Model," "Task Force Model," and "Warrant Service Officer Model"; require local law enforcement and the Kentucky State Police to enter into agreements with the United States Immigration and Customs Enforcement to participate in programs established under section 287(g) of the Immigration and Nationality Act, 8 U.S.C. sec. 1357.</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SB87 (BR1394)</w:t>
      </w:r>
      <w:r>
        <w:rPr>
          <w:b/>
        </w:rPr>
        <w:t xml:space="preserve"/>
      </w:r>
      <w:r>
        <w:t xml:space="preserve"> - G. Elkins</w:t>
        <w:br/>
      </w:r>
    </w:p>
    <w:p>
      <w:pPr>
        <w:pStyle w:val="RecordBase"/>
      </w:pPr>
      <w:r>
        <w:t xml:space="preserve">	AN ACT relating to the provision of financial services and products by credit unions.</w:t>
      </w:r>
    </w:p>
    <w:p>
      <w:pPr>
        <w:pStyle w:val="RecordBase"/>
      </w:pPr>
      <w:r>
        <w:t xml:space="preserve">	Amend KRS 66.480 to allow local government and school district investments in United States obligations by a repurchase agreement with a credit union and in interest-bearing accounts issued through a credit union; amend KRS 41.010 to redefine "bank" and "state depository" to include credit unions; amend KRS 41.070 to prohibit receipts from being held, used, or deposited in a personal or special credit union account; amend KRS 41.220 to allow credit unions to be designated as state depositories; amend KRS 41.240, 41.250, 41.300, 30A.120, and 30A.200 to conform.</w:t>
        <w:br/>
      </w:r>
    </w:p>
    <w:p>
      <w:pPr>
        <w:pStyle w:val="RecordBase"/>
      </w:pPr>
      <w:r>
        <w:t xml:space="preserve">	Jan 14, 2026 - </w:t>
      </w:r>
      <w:r>
        <w:t xml:space="preserve">introduced in Senate</w:t>
      </w:r>
      <w:r>
        <w:t xml:space="preserve">; </w:t>
      </w:r>
      <w:r>
        <w:t xml:space="preserve">to</w:t>
      </w:r>
      <w:r>
        <w:t xml:space="preserve"> Committee on Committees (S)</w:t>
        <w:br/>
      </w:r>
    </w:p>
    <w:p>
      <w:pPr>
        <w:pStyle w:val="RecordBase"/>
      </w:pPr>
      <w:r>
        <w:rPr>
          <w:b/>
        </w:rPr>
        <w:t xml:space="preserve">SB88 (BR949)</w:t>
      </w:r>
      <w:r>
        <w:rPr>
          <w:b/>
        </w:rPr>
        <w:t xml:space="preserve"/>
      </w:r>
      <w:r>
        <w:t xml:space="preserve"> - C. Armstrong</w:t>
        <w:br/>
      </w:r>
    </w:p>
    <w:p>
      <w:pPr>
        <w:pStyle w:val="RecordBase"/>
      </w:pPr>
      <w:r>
        <w:t xml:space="preserve">	AN ACT relating to protection from extreme weather conditions.</w:t>
      </w:r>
    </w:p>
    <w:p>
      <w:pPr>
        <w:pStyle w:val="RecordBase"/>
      </w:pPr>
      <w:r>
        <w:t xml:space="preserve">	Create a new section of KRS Chapter 278 to define terms and require a utility to submit a disconnection plan to the Public Service Commission that prohibits the utility from suspending residential service during extreme weather conditions; make the disconnection plan available on both the commission and the utility's website.</w:t>
        <w:br/>
      </w:r>
    </w:p>
    <w:p>
      <w:pPr>
        <w:pStyle w:val="RecordBase"/>
      </w:pPr>
      <w:r>
        <w:t xml:space="preserve">	Jan 14, 2026 - </w:t>
      </w:r>
      <w:r>
        <w:t xml:space="preserve">introduced in Senate</w:t>
      </w:r>
      <w:r>
        <w:t xml:space="preserve">; </w:t>
      </w:r>
      <w:r>
        <w:t xml:space="preserve">to</w:t>
      </w:r>
      <w:r>
        <w:t xml:space="preserve"> Committee on Committees (S)</w:t>
        <w:br/>
      </w:r>
    </w:p>
    <w:p>
      <w:pPr>
        <w:pStyle w:val="RecordBase"/>
      </w:pPr>
      <w:r>
        <w:rPr>
          <w:b/>
        </w:rPr>
        <w:t xml:space="preserve">SB89 (BR1434)</w:t>
      </w:r>
      <w:r>
        <w:t xml:space="preserve"> - R. Girdler</w:t>
      </w:r>
    </w:p>
    <w:p>
      <w:pPr>
        <w:pStyle w:val="RecordBase"/>
      </w:pPr>
      <w:r>
        <w:t xml:space="preserve">Feb 27-WITHDRAWN</w:t>
        <w:br/>
      </w:r>
    </w:p>
    <w:p>
      <w:pPr>
        <w:pStyle w:val="RecordBase"/>
      </w:pPr>
      <w:r>
        <w:rPr>
          <w:b/>
        </w:rPr>
        <w:t xml:space="preserve">SB90 (BR1209)</w:t>
      </w:r>
      <w:r>
        <w:rPr>
          <w:b/>
        </w:rPr>
        <w:t xml:space="preserve">/CI</w:t>
      </w:r>
      <w:r>
        <w:t xml:space="preserve"> - B. Storm</w:t>
      </w:r>
      <w:r>
        <w:t xml:space="preserve">, D. Carroll</w:t>
      </w:r>
      <w:r>
        <w:t xml:space="preserve">, M. Deneen</w:t>
        <w:br/>
      </w:r>
    </w:p>
    <w:p>
      <w:pPr>
        <w:pStyle w:val="RecordBase"/>
      </w:pPr>
      <w:r>
        <w:t xml:space="preserve">	AN ACT relating to the behavioral health conditional dismissal program.</w:t>
      </w:r>
    </w:p>
    <w:p>
      <w:pPr>
        <w:pStyle w:val="RecordBase"/>
      </w:pPr>
      <w:r>
        <w:t xml:space="preserve">	Amend KRS 533.272 to extend the behavioral health conditional dismissal program pilot project until January 1, 2031; amend KRS 533.288 to extend the Behavioral Health Conditional Dismissal Program Implementation Council until December 31, 2031; amend 2022 Ky. Acts ch. 230, sec. 13, to establish that moneys appropriated for the behavioral health conditional dismissal program through June 30, 2026, shall not lapse and shall be carried forward.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Judiciary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r>
    </w:p>
    <w:p>
      <w:pPr>
        <w:pStyle w:val="RecordBase"/>
      </w:pPr>
      <w:r>
        <w:t xml:space="preserve">	Mar 06,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SB91 (BR459)</w:t>
      </w:r>
      <w:r>
        <w:rPr>
          <w:b/>
        </w:rPr>
        <w:t xml:space="preserve">/LM</w:t>
      </w:r>
      <w:r>
        <w:t xml:space="preserve"> - S. Rawlings</w:t>
      </w:r>
      <w:r>
        <w:t xml:space="preserve">, L. Tichenor</w:t>
      </w:r>
      <w:r>
        <w:t xml:space="preserve">, D. Douglas</w:t>
      </w:r>
      <w:r>
        <w:t xml:space="preserve">, G. Williams</w:t>
        <w:br/>
      </w:r>
    </w:p>
    <w:p>
      <w:pPr>
        <w:pStyle w:val="RecordBase"/>
      </w:pPr>
      <w:r>
        <w:t xml:space="preserve">	AN ACT relating to standardizing real property tax bills.</w:t>
      </w:r>
    </w:p>
    <w:p>
      <w:pPr>
        <w:pStyle w:val="RecordBase"/>
      </w:pPr>
      <w:r>
        <w:t xml:space="preserve">	Create a new section of KRS Chapter 134 to require use of a standardized form for all real property tax bills; require the Department of Revenue to prescribe the form and make it available to all taxing districts that levy a property tax on real property; specify provisions to be included on the form; exempt certificates of delinquency and third-party purchasers from the form requirements.</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SB92 (BR996)</w:t>
      </w:r>
      <w:r>
        <w:rPr>
          <w:b/>
        </w:rPr>
        <w:t xml:space="preserve">/FN</w:t>
      </w:r>
      <w:r>
        <w:t xml:space="preserve"> - J. Adams</w:t>
      </w:r>
      <w:r>
        <w:t xml:space="preserve">, D. Carroll</w:t>
      </w:r>
      <w:r>
        <w:t xml:space="preserve">, M. Deneen</w:t>
      </w:r>
      <w:r>
        <w:t xml:space="preserve">, G. Neal</w:t>
        <w:br/>
      </w:r>
    </w:p>
    <w:p>
      <w:pPr>
        <w:pStyle w:val="RecordBase"/>
      </w:pPr>
      <w:r>
        <w:t xml:space="preserve">	AN ACT relating to Medicaid coverage for palliative care.</w:t>
      </w:r>
    </w:p>
    <w:p>
      <w:pPr>
        <w:pStyle w:val="RecordBase"/>
      </w:pPr>
      <w:r>
        <w:t xml:space="preserve">	Create a new section of KRS Chapter 205 to require Medicaid coverage for palliative care services; establish eligibility criteria and service requirements; require the Department for Medicaid Services to promulgate administrative regulations; require the Cabinet for Health and Family Services or the Department for Medicaid Services to seek federal approval if it is determined that such approval is necessary; provide authorization from the General Assembly to make changes to the Medicaid program as required under KRS 205.5372(1).</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SB93 (BR1142)</w:t>
      </w:r>
      <w:r>
        <w:rPr>
          <w:b/>
        </w:rPr>
        <w:t xml:space="preserve">/LM</w:t>
      </w:r>
      <w:r>
        <w:t xml:space="preserve"> - C. Armstrong</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SB94 (BR410)</w:t>
      </w:r>
      <w:r>
        <w:rPr>
          <w:b/>
        </w:rPr>
        <w:t xml:space="preserve"/>
      </w:r>
      <w:r>
        <w:t xml:space="preserve"> - M. Wilson</w:t>
      </w:r>
      <w:r>
        <w:t xml:space="preserve">, A. Reed</w:t>
      </w:r>
      <w:r>
        <w:t xml:space="preserve">, M. Deneen</w:t>
      </w:r>
      <w:r>
        <w:t xml:space="preserve">, D. Douglas</w:t>
      </w:r>
      <w:r>
        <w:t xml:space="preserve">, G. Elkins</w:t>
      </w:r>
      <w:r>
        <w:t xml:space="preserve">, D. Givens</w:t>
      </w:r>
      <w:r>
        <w:t xml:space="preserve">, S. Madon</w:t>
      </w:r>
      <w:r>
        <w:t xml:space="preserve">, M. Nemes</w:t>
      </w:r>
      <w:r>
        <w:t xml:space="preserve">, B. Smith</w:t>
      </w:r>
      <w:r>
        <w:t xml:space="preserve">, B. Storm</w:t>
      </w:r>
      <w:r>
        <w:t xml:space="preserve">, P. Wheeler</w:t>
      </w:r>
      <w:r>
        <w:t xml:space="preserve">, G. Williams</w:t>
      </w:r>
      <w:r>
        <w:t xml:space="preserve">, M. Wise</w:t>
        <w:br/>
      </w:r>
    </w:p>
    <w:p>
      <w:pPr>
        <w:pStyle w:val="RecordBase"/>
      </w:pPr>
      <w:r>
        <w:t xml:space="preserve">	AN ACT relating to motor vehicle dealers.</w:t>
      </w:r>
    </w:p>
    <w:p>
      <w:pPr>
        <w:pStyle w:val="RecordBase"/>
      </w:pPr>
      <w:r>
        <w:t xml:space="preserve">	Amend KRS 190.046 to define "parts," "qualifying repair," "qualifying repair order," "repair order," "warranty," and "warranty work"; establish requirements for dealer performance of warranty work, including time allowances, labor rates, parts markups, and payment procedures and terms.</w:t>
        <w:br/>
      </w:r>
    </w:p>
    <w:p>
      <w:pPr>
        <w:pStyle w:val="RecordBaseCenter"/>
      </w:pPr>
      <w:r>
        <w:rPr>
          <w:b/>
        </w:rPr>
        <w:t xml:space="preserve">SB94 - AMENDMENTS</w:t>
      </w:r>
    </w:p>
    <w:p>
      <w:pPr>
        <w:pStyle w:val="RecordBase"/>
      </w:pPr>
      <w:r>
        <w:t xml:space="preserve">SCS1</w:t>
      </w:r>
      <w:r>
        <w:t xml:space="preserve"> - </w:t>
      </w:r>
      <w:r>
        <w:t xml:space="preserve">Retain original provisions, with the following exceptions: delete definition for "parts"; prohibit a manufacturer from establishing an unduly burdensome process for submission of repair orders or providing payment; establish that requiring receipts and customer signatures is not unduly burdensome; set forth time frames for manufacturers and distributors to respond to properly submitted dealer claims and conditions under which a manufacturer or distributor are exempt from those time frames; establish procedures by which dealers' labor rates are calculated; make technical corrections.</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Feb 18, 2026 - </w:t>
      </w:r>
      <w:r>
        <w:t xml:space="preserve">to</w:t>
      </w:r>
      <w:r>
        <w:t xml:space="preserve"> Transportation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36-0 with Committee Substitute (1)</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Transportation (H)</w:t>
        <w:br/>
      </w:r>
    </w:p>
    <w:p>
      <w:pPr>
        <w:pStyle w:val="RecordBase"/>
      </w:pPr>
      <w:r>
        <w:rPr>
          <w:b/>
        </w:rPr>
        <w:t xml:space="preserve">SB95 (BR1603)</w:t>
      </w:r>
      <w:r>
        <w:t xml:space="preserve"> - S. Madon</w:t>
      </w:r>
    </w:p>
    <w:p>
      <w:pPr>
        <w:pStyle w:val="RecordBase"/>
      </w:pPr>
      <w:r>
        <w:t xml:space="preserve">Mar 06-WITHDRAWN</w:t>
        <w:br/>
      </w:r>
    </w:p>
    <w:p>
      <w:pPr>
        <w:pStyle w:val="RecordBase"/>
      </w:pPr>
      <w:r>
        <w:rPr>
          <w:b/>
        </w:rPr>
        <w:t xml:space="preserve">SB96 (BR499)</w:t>
      </w:r>
      <w:r>
        <w:rPr>
          <w:b/>
        </w:rPr>
        <w:t xml:space="preserve">/FN</w:t>
      </w:r>
      <w:r>
        <w:t xml:space="preserve"> - G. Neal</w:t>
      </w:r>
      <w:r>
        <w:t xml:space="preserve">, R. Thomas</w:t>
      </w:r>
      <w:r>
        <w:t xml:space="preserve">, C. Armstrong</w:t>
      </w:r>
      <w:r>
        <w:t xml:space="preserve">, K. Berg</w:t>
      </w:r>
      <w:r>
        <w:t xml:space="preserve">, G. Clemons</w:t>
        <w:br/>
      </w:r>
    </w:p>
    <w:p>
      <w:pPr>
        <w:pStyle w:val="RecordBase"/>
      </w:pPr>
      <w:r>
        <w:t xml:space="preserve">	AN ACT relating to sickle cell disease.</w:t>
      </w:r>
    </w:p>
    <w:p>
      <w:pPr>
        <w:pStyle w:val="RecordBase"/>
      </w:pPr>
      <w:r>
        <w:t xml:space="preserve">	Create a new section of KRS Chapter 216B to require each hospital licensed by the Cabinet for Health and Family Services to establish policies and procedures to improve care for sickle cell disease patients, develop programs to prevent and address addiction risks for sickle cell disease patients, and provide patients with education and resources by January 1, 2027.</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SB97 (BR1263)</w:t>
      </w:r>
      <w:r>
        <w:rPr>
          <w:b/>
        </w:rPr>
        <w:t xml:space="preserve">/AA/HM/LM/SP</w:t>
      </w:r>
      <w:r>
        <w:t xml:space="preserve"> - R. Girdler</w:t>
      </w:r>
      <w:r>
        <w:t xml:space="preserve">, J. Adams</w:t>
      </w:r>
      <w:r>
        <w:t xml:space="preserve">, G. Elkins</w:t>
      </w:r>
      <w:r>
        <w:t xml:space="preserve">, S. Madon</w:t>
      </w:r>
      <w:r>
        <w:t xml:space="preserve">, A. Mays Bledsoe</w:t>
      </w:r>
      <w:r>
        <w:t xml:space="preserve">, M. Nunn</w:t>
      </w:r>
      <w:r>
        <w:t xml:space="preserve">, S. Rawlings</w:t>
      </w:r>
      <w:r>
        <w:t xml:space="preserve">, A. Reed</w:t>
      </w:r>
      <w:r>
        <w:t xml:space="preserve">, B. Storm</w:t>
      </w:r>
      <w:r>
        <w:t xml:space="preserve">, P. Wheeler</w:t>
        <w:br/>
      </w:r>
    </w:p>
    <w:p>
      <w:pPr>
        <w:pStyle w:val="RecordBase"/>
      </w:pPr>
      <w:r>
        <w:t xml:space="preserve">	AN ACT relating to coverage for prostheses and orthoses.</w:t>
      </w:r>
    </w:p>
    <w:p>
      <w:pPr>
        <w:pStyle w:val="RecordBase"/>
      </w:pPr>
      <w:r>
        <w:t xml:space="preserve">	Create a new section of Subtitle 17A of KRS Chapter 304 to require health benefit plans to provide coverage for prostheses and orthoses; establish minimum requirements for the required coverage; require utilizations review decisions to be made in a nondiscriminatory manner; require an insurer or its private review agent to provide notice of certain rights of the insured; establish notice requirements for denials; establish network adequacy requirements for the provision of a prosthesis or orthosis that is required to be covered; establish reporting requirements for insurers and the commissioner of the Department of Insurance relating to the required coverage; amend KRS 164.2871 and 18A.225 to require self-insured group health plans offering by the governing board of state postsecondary education institutions and the state employee health plan to comply with the requirements relating to coverage for prostheses and orthoses; provide that the Act applies to health benefit plans issued or renewed on or after January 1, 2027; EFFECTIVE January 1, 2027.</w:t>
        <w:br/>
      </w:r>
    </w:p>
    <w:p>
      <w:pPr>
        <w:pStyle w:val="RecordBaseCenter"/>
      </w:pPr>
      <w:r>
        <w:rPr>
          <w:b/>
        </w:rPr>
        <w:t xml:space="preserve">SB97 - AMENDMENTS</w:t>
      </w:r>
    </w:p>
    <w:p>
      <w:pPr>
        <w:pStyle w:val="RecordBase"/>
      </w:pPr>
      <w:r>
        <w:t xml:space="preserve">SCS1/AA/HM/LM/SP</w:t>
      </w:r>
      <w:r>
        <w:t xml:space="preserve"> - </w:t>
      </w:r>
      <w:r>
        <w:t xml:space="preserve">Retain original provisions, except delete short-term limited duration coverage from the definition of "health benefit plan"; modify minimum coverage and network adequacy requirements; suspend the coverage requirement's application to qualified health plans if the state would be required to make cost defrayal payments; make technical corrections; amend KRS 304.17A-099 to conform; require the Department of Insurance to make a determination as to whether any requirement in Section 1 is in addition to essential health benefits, make submissions to the federal Department of Health and Human Services, and consider the determination accepted if a response is not received within 365 days; EFFECTIVE, January 1, 2028.</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w:t>
      </w:r>
      <w:r>
        <w:t xml:space="preserve"> Banking &amp; Insurance (S)</w:t>
      </w:r>
    </w:p>
    <w:p>
      <w:pPr>
        <w:pStyle w:val="RecordBase"/>
      </w:pPr>
      <w:r>
        <w:t xml:space="preserve">	Mar 10, 2026 - </w:t>
      </w:r>
      <w:r>
        <w:t xml:space="preserve">reported favorably, 1st reading, to Calendar with Committee Substitute (1)</w:t>
      </w:r>
    </w:p>
    <w:p>
      <w:pPr>
        <w:pStyle w:val="RecordBase"/>
      </w:pPr>
      <w:r>
        <w:t xml:space="preserve">	Mar 11, 2026 - </w:t>
      </w:r>
      <w:r>
        <w:t xml:space="preserve">2nd reading, to Rules</w:t>
      </w:r>
      <w:r>
        <w:t xml:space="preserve"> </w:t>
      </w:r>
      <w:r>
        <w:t xml:space="preserve">; </w:t>
      </w:r>
      <w:r>
        <w:t xml:space="preserve">posted for passage in the Regular Orders of the Day for Thursday, March 12 2026</w:t>
      </w:r>
      <w:r>
        <w:t xml:space="preserve"> </w:t>
      </w:r>
    </w:p>
    <w:p>
      <w:pPr>
        <w:pStyle w:val="RecordBase"/>
      </w:pPr>
      <w:r>
        <w:t xml:space="preserve">	Mar 12, 2026 - </w:t>
      </w:r>
      <w:r>
        <w:t xml:space="preserve">3rd reading, passed 38-0 with Committee Substitute (1)</w:t>
      </w:r>
      <w:r>
        <w:t xml:space="preserve"> </w:t>
      </w:r>
    </w:p>
    <w:p>
      <w:pPr>
        <w:pStyle w:val="RecordBase"/>
      </w:pPr>
      <w:r>
        <w:t xml:space="preserve">	Mar 13,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SB98 (BR1082)</w:t>
      </w:r>
      <w:r>
        <w:rPr>
          <w:b/>
        </w:rPr>
        <w:t xml:space="preserve">/LM</w:t>
      </w:r>
      <w:r>
        <w:t xml:space="preserve"> - P. Wheeler</w:t>
      </w:r>
      <w:r>
        <w:t xml:space="preserve">, G. Clemons</w:t>
      </w:r>
      <w:r>
        <w:t xml:space="preserve">, S. Madon</w:t>
      </w:r>
      <w:r>
        <w:t xml:space="preserve">, G. Neal</w:t>
      </w:r>
      <w:r>
        <w:t xml:space="preserve">, G. Williams</w:t>
        <w:br/>
      </w:r>
    </w:p>
    <w:p>
      <w:pPr>
        <w:pStyle w:val="RecordBase"/>
      </w:pPr>
      <w:r>
        <w:t xml:space="preserve">	AN ACT relating to welding safety.</w:t>
      </w:r>
    </w:p>
    <w:p>
      <w:pPr>
        <w:pStyle w:val="RecordBase"/>
      </w:pPr>
      <w:r>
        <w:t xml:space="preserve">	Create a new section of KRS Chapter 198B to establish requirements for projects using structural steel welding, such as hiring a certified welder and meeting national welding standards; define terms; exempt welding projects performed or requested on the premises of a homeowner or farmer; EFFECTIVE January 1, 2027.</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Licensing &amp; Occupations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Feb 23, 2026 - </w:t>
      </w:r>
      <w:r>
        <w:t xml:space="preserve">posted for passage in the Regular Orders of the Day for Wednesday, February 25 2026</w:t>
      </w:r>
      <w:r>
        <w:t xml:space="preserve"> </w:t>
      </w:r>
    </w:p>
    <w:p>
      <w:pPr>
        <w:pStyle w:val="RecordBase"/>
      </w:pPr>
      <w:r>
        <w:t xml:space="preserve">	Feb 25, 2026 - </w:t>
      </w:r>
      <w:r>
        <w:t xml:space="preserve">3rd reading, passed 33-4</w:t>
      </w:r>
      <w:r>
        <w:t xml:space="preserve"> </w:t>
      </w:r>
    </w:p>
    <w:p>
      <w:pPr>
        <w:pStyle w:val="RecordBase"/>
      </w:pPr>
      <w:r>
        <w:t xml:space="preserve">	Feb 26,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Licensing, Occupations, &amp; Administrative Regulations (H)</w:t>
      </w:r>
    </w:p>
    <w:p>
      <w:pPr>
        <w:pStyle w:val="RecordBase"/>
      </w:pPr>
      <w:r>
        <w:t xml:space="preserve">	Mar 17, 2026 - </w:t>
      </w:r>
      <w:r>
        <w:t xml:space="preserve">reassigned to</w:t>
      </w:r>
      <w:r>
        <w:t xml:space="preserve"> Veterans, Military Affairs, &amp; Public Protection (H)</w:t>
        <w:br/>
      </w:r>
    </w:p>
    <w:p>
      <w:pPr>
        <w:pStyle w:val="RecordBase"/>
      </w:pPr>
      <w:r>
        <w:rPr>
          <w:b/>
        </w:rPr>
        <w:t xml:space="preserve">SB99 (BR1276)</w:t>
      </w:r>
      <w:r>
        <w:rPr>
          <w:b/>
        </w:rPr>
        <w:t xml:space="preserve"/>
      </w:r>
      <w:r>
        <w:t xml:space="preserve"> - S. Rawlings</w:t>
      </w:r>
      <w:r>
        <w:t xml:space="preserve">, L. Tichenor</w:t>
      </w:r>
      <w:r>
        <w:t xml:space="preserve">, A. Reed</w:t>
      </w:r>
      <w:r>
        <w:t xml:space="preserve">, S. West</w:t>
      </w:r>
      <w:r>
        <w:t xml:space="preserve">, G. Williams</w:t>
        <w:br/>
      </w:r>
    </w:p>
    <w:p>
      <w:pPr>
        <w:pStyle w:val="RecordBase"/>
      </w:pPr>
      <w:r>
        <w:t xml:space="preserve">	AN ACT relating to transactional precious metals.</w:t>
      </w:r>
    </w:p>
    <w:p>
      <w:pPr>
        <w:pStyle w:val="RecordBase"/>
      </w:pPr>
      <w:r>
        <w:t xml:space="preserve">	Create a new section of KRS Chapter 41 to define terms; recognize gold specie and silver specie as legal tender in Kentucky; provide for use of gold specie and silver specie as legal tender; require the State Treasurer to promulgate administrative regulations in accordance with KRS Chapter 13A to designate or establish a bullion depository and authorize 1 or more electronic payment systems to facilitate electronic payment transactions; establish requirements for system participants, transaction information, and bullion deposits; require the State Treasurer to submit an annual report to the Legislative Research Commission and to implement the system within 1 year; amend KRS 141.109 and 141.039 to exempt capital gains and losses attributable to the sale or exchange of gold specie and silver specie; provide that Section 1 of the Act may be cited as the Kentucky Transactional Gold and Silver Act.</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SB100 (BR2085)</w:t>
      </w:r>
      <w:r>
        <w:rPr>
          <w:b/>
        </w:rPr>
        <w:t xml:space="preserve"/>
      </w:r>
      <w:r>
        <w:t xml:space="preserve"> - R. Mills</w:t>
      </w:r>
      <w:r>
        <w:t xml:space="preserve">, G. Elkins</w:t>
        <w:br/>
      </w:r>
    </w:p>
    <w:p>
      <w:pPr>
        <w:pStyle w:val="RecordBase"/>
      </w:pPr>
      <w:r>
        <w:t xml:space="preserve">	AN ACT relating to the Energy Planning and Inventory Commission and declaring an emergency.</w:t>
      </w:r>
    </w:p>
    <w:p>
      <w:pPr>
        <w:pStyle w:val="RecordBase"/>
      </w:pPr>
      <w:r>
        <w:t xml:space="preserve">	Amend KRS 164.2807 to provide for the administrative attachment of the Energy Planning and Inventory Commission (EPIC) to the University of Kentucky Center for Applied Energy Research, and the independent functions of EPIC; require EPIC to maintain separate accounts for all funds appropriated to it; provide the executive director of EPIC with the sole authority to hire staff and retain contractors; allow the commission in its sole discretion to set compensation for its professional employees; allow the commission to conduct its own procurements and perform its own bidding and negotiations under KRS Chapter 45A; limit the membership of the EPIC board to no more than 2 members who reside outside of the Commonwealth; amend the membership of the EPIC executive committee to consist of the EPIC commission board chair, the vice chair, 2 appointees made by the Attorney General, and 1 appointee elected by the membership of the board; require, instead of allow, EPIC to employ an executive director; allow the executive director to have the full authority to act on behalf of EPIC in all matters, with the advice of the commission; specify the termination and compensation adjustment procedures for the executive director; provide that all information, records, and data submitted by utilities and produced by EPIC members and staff shall be confidential and exempt from disclosure under KRS 61.870 to 61.884; establish the Energy Planning and Inventory Commission fund and specify the purposes of the fund; make conforming changes; require the Attorney General to make appointments to the EPIC executive committee on or before August 1, 2026, and terminate the terms of the current appointees for those positions on the effective date of the Act; EMERGENCY.</w:t>
        <w:br/>
      </w:r>
    </w:p>
    <w:p>
      <w:pPr>
        <w:pStyle w:val="RecordBaseCenter"/>
      </w:pPr>
      <w:r>
        <w:rPr>
          <w:b/>
        </w:rPr>
        <w:t xml:space="preserve">SB100 - AMENDMENTS</w:t>
      </w:r>
    </w:p>
    <w:p>
      <w:pPr>
        <w:pStyle w:val="RecordBase"/>
      </w:pPr>
      <w:r>
        <w:t xml:space="preserve">SCS1</w:t>
      </w:r>
      <w:r>
        <w:t xml:space="preserve"> - </w:t>
      </w:r>
      <w:r>
        <w:t xml:space="preserve">Retain original provisions; authorize the executive director of the Energy Planning and Inventory Commission (EPIC) to attend all EPIC executive committee and commission meetings and to be privy to all information, records, and data considered at those meetings; limit annual compensation increases for the executive director to 10%; require state agencies to cooperate with EPIC and to submit requested data, records, reports, and other information within 30 days of the request, unless the executive director otherwise grants an extension; require the executive committee to share all information considered in a utility's proposal to retire any existing fossil fuel-fired electricity generating plant with the executive director; allow the executive director to submit his or her own written report, statement of position, or dissenting findings to the Public Service Commission within 180 days of EPIC receiving a proposal from a utility to retire an existing fossil fuel-fired electricity generating plant; allow the executive director to have standing either jointly or separately with the executive committee to intervene in any case before the Public Service Commission; change multiple references to the EPIC commission back to the EPIC executive committee and the executive director.</w:t>
        <w:br/>
      </w:r>
    </w:p>
    <w:p>
      <w:pPr>
        <w:pStyle w:val="RecordBase"/>
      </w:pPr>
      <w:r>
        <w:t xml:space="preserve">	Mar 02, 2026 - </w:t>
      </w:r>
      <w:r>
        <w:t xml:space="preserve">introduced in Senate</w:t>
      </w:r>
      <w:r>
        <w:t xml:space="preserve">; </w:t>
      </w:r>
      <w:r>
        <w:t xml:space="preserve">to</w:t>
      </w:r>
      <w:r>
        <w:t xml:space="preserve"> Committee on Committees (S)</w:t>
      </w:r>
      <w:r>
        <w:t xml:space="preserve">; </w:t>
      </w:r>
      <w:r>
        <w:t xml:space="preserve">to</w:t>
      </w:r>
      <w:r>
        <w:t xml:space="preserve"> Natural Resources &amp; Energy (S)</w:t>
      </w:r>
    </w:p>
    <w:p>
      <w:pPr>
        <w:pStyle w:val="RecordBase"/>
      </w:pPr>
      <w:r>
        <w:t xml:space="preserve">	Mar 09, 2026 -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Mar 10, 2026 - </w:t>
      </w:r>
      <w:r>
        <w:t xml:space="preserve">taken from</w:t>
      </w:r>
      <w:r>
        <w:t xml:space="preserve"> Natural Resources &amp; Energy (S)</w:t>
      </w:r>
      <w:r>
        <w:t xml:space="preserve">; </w:t>
      </w:r>
      <w:r>
        <w:t xml:space="preserve">2nd reading</w:t>
      </w:r>
      <w:r>
        <w:t xml:space="preserve"> </w:t>
      </w:r>
      <w:r>
        <w:t xml:space="preserve">; </w:t>
      </w:r>
      <w:r>
        <w:t xml:space="preserve">returned to</w:t>
      </w:r>
      <w:r>
        <w:t xml:space="preserve"> Natural Resources &amp; Energy (S)</w:t>
      </w:r>
    </w:p>
    <w:p>
      <w:pPr>
        <w:pStyle w:val="RecordBase"/>
      </w:pPr>
      <w:r>
        <w:t xml:space="preserve">	Mar 11, 2026 - </w:t>
      </w:r>
      <w:r>
        <w:t xml:space="preserve">reported favorably, to Rules with Committee Substitute (1)</w:t>
      </w:r>
      <w:r>
        <w:t xml:space="preserve">; </w:t>
      </w:r>
      <w:r>
        <w:t xml:space="preserve">posted for passage in the Regular Orders of the Day for Thursday, March 12 2026</w:t>
      </w:r>
      <w:r>
        <w:t xml:space="preserve"> </w:t>
      </w:r>
    </w:p>
    <w:p>
      <w:pPr>
        <w:pStyle w:val="RecordBase"/>
      </w:pPr>
      <w:r>
        <w:t xml:space="preserve">	Mar 12, 2026 - </w:t>
      </w:r>
      <w:r>
        <w:t xml:space="preserve">3rd reading, passed 30-6-1 with Committee Substitute (1)</w:t>
      </w:r>
      <w:r>
        <w:t xml:space="preserve"> </w:t>
      </w:r>
    </w:p>
    <w:p>
      <w:pPr>
        <w:pStyle w:val="RecordBase"/>
      </w:pPr>
      <w:r>
        <w:t xml:space="preserve">	Mar 13,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Natural Resources &amp; Energy (H)</w:t>
        <w:br/>
      </w:r>
    </w:p>
    <w:p>
      <w:pPr>
        <w:pStyle w:val="RecordBase"/>
      </w:pPr>
      <w:r>
        <w:rPr>
          <w:b/>
        </w:rPr>
        <w:t xml:space="preserve">SB101 (BR1128)</w:t>
      </w:r>
      <w:r>
        <w:rPr>
          <w:b/>
        </w:rPr>
        <w:t xml:space="preserve">/CI</w:t>
      </w:r>
      <w:r>
        <w:t xml:space="preserve"> - M. Nunn</w:t>
      </w:r>
      <w:r>
        <w:t xml:space="preserve">, S. Madon</w:t>
      </w:r>
      <w:r>
        <w:t xml:space="preserve">, G. Boswell</w:t>
      </w:r>
      <w:r>
        <w:t xml:space="preserve">, M. Deneen</w:t>
      </w:r>
      <w:r>
        <w:t xml:space="preserve">, D. Douglas</w:t>
      </w:r>
      <w:r>
        <w:t xml:space="preserve">, G. Elkins</w:t>
      </w:r>
      <w:r>
        <w:t xml:space="preserve">, S. Funke Frommeyer</w:t>
      </w:r>
      <w:r>
        <w:t xml:space="preserve">, A. Mays Bledsoe</w:t>
      </w:r>
      <w:r>
        <w:t xml:space="preserve">, R. Mills</w:t>
      </w:r>
      <w:r>
        <w:t xml:space="preserve">, S. Rawlings</w:t>
      </w:r>
      <w:r>
        <w:t xml:space="preserve">, A. Reed</w:t>
      </w:r>
      <w:r>
        <w:t xml:space="preserve">, C. Richardson</w:t>
      </w:r>
      <w:r>
        <w:t xml:space="preserve">, B. Smith</w:t>
      </w:r>
      <w:r>
        <w:t xml:space="preserve">, L. Tichenor</w:t>
      </w:r>
      <w:r>
        <w:t xml:space="preserve">, P. Wheeler</w:t>
      </w:r>
      <w:r>
        <w:t xml:space="preserve">, G. Williams</w:t>
      </w:r>
      <w:r>
        <w:t xml:space="preserve">, M. Wise</w:t>
        <w:br/>
      </w:r>
    </w:p>
    <w:p>
      <w:pPr>
        <w:pStyle w:val="RecordBase"/>
      </w:pPr>
      <w:r>
        <w:t xml:space="preserve">	AN ACT relating to children.</w:t>
      </w:r>
    </w:p>
    <w:p>
      <w:pPr>
        <w:pStyle w:val="RecordBase"/>
      </w:pPr>
      <w:r>
        <w:t xml:space="preserve">	Amend KRS 158.150 to require a local board of education to expel a student for at least 12 months if the student intentionally causes physical injury to educational personnel at a school or school function; amend KRS 158.155 to require that school employees report attempted assault of any school employee to law enforcement; amend KRS 158.990 to provide for penalties for any person who intentionally violates KRS 158.155; amend KRS 610.200 to provide that a peace officer is not required to retain custody of a child for a felony violation of assault in the third degree; amend KRS 635.020 to provide that a child 14 years of age or older who is charged with a felony violation of assault in the third degree may be tried as an adult.</w:t>
        <w:br/>
      </w:r>
    </w:p>
    <w:p>
      <w:pPr>
        <w:pStyle w:val="RecordBaseCenter"/>
      </w:pPr>
      <w:r>
        <w:rPr>
          <w:b/>
        </w:rPr>
        <w:t xml:space="preserve">SB101 - AMENDMENTS</w:t>
      </w:r>
    </w:p>
    <w:p>
      <w:pPr>
        <w:pStyle w:val="RecordBase"/>
      </w:pPr>
      <w:r>
        <w:t xml:space="preserve">SCS1</w:t>
      </w:r>
      <w:r>
        <w:t xml:space="preserve"> - </w:t>
      </w:r>
      <w:r>
        <w:t xml:space="preserve">Retain original provisions except amend KRS 158.150 to require a local board of education to expel a student in grade 6 to 12 for at least 12 months if the student physically assaults, batters, or abuses school personnel without just cause or provocation on school property or at a school function; amend KRS 158.155 to require that school employees report intentional assault or intentional attempted assault of any school employee and intentional assault resulting in physical injury and to law enforcement unless the school employee has cause to believe a student's disability interfered with his or her ability to conform to the student code of conduct, amend penalty under KRS 158.990 to Class B and Class A misdemeanors; delete amendments to KRS 610.200 and KRS 635.020 from the bill.</w:t>
      </w:r>
    </w:p>
    <w:p>
      <w:pPr>
        <w:pStyle w:val="RecordBase"/>
      </w:pPr>
      <w:r>
        <w:t xml:space="preserve">HCS1</w:t>
      </w:r>
      <w:r>
        <w:t xml:space="preserve"> - </w:t>
      </w:r>
      <w:r>
        <w:t xml:space="preserve">Retain original provisions; amend KRS 158.150 to require a local board of education to expel a student who recklessly or intentionally caused or attempted to cause physical injury to a district employee; define terms; specify alternative program requirements and restrictions for expelling students; amend KRS 158.155 to require a school employee to report acts of intentional physical injury, or intentional attempted physical injury, and intentional or wanton damage to property; amend KRS 159.170 to require information regarding expulsions to be entered into the student information system within 5 days.</w:t>
      </w:r>
    </w:p>
    <w:p>
      <w:pPr>
        <w:pStyle w:val="RecordBase"/>
      </w:pPr>
      <w:r>
        <w:t xml:space="preserve">HFA1</w:t>
      </w:r>
      <w:r>
        <w:t xml:space="preserve">(L. Burke)</w:t>
      </w:r>
      <w:r>
        <w:t xml:space="preserve"> - </w:t>
      </w:r>
      <w:r>
        <w:t xml:space="preserve">Retain original provisions, except amend KRS 158.150 relating to a 12-month expulsion period for students in grades 6 to 12 who physically assault, batter, or abuse school personnel, to remove provocation as a reason for why a child may not be expelled.</w:t>
      </w:r>
    </w:p>
    <w:p>
      <w:pPr>
        <w:pStyle w:val="RecordBase"/>
      </w:pPr>
      <w:r>
        <w:t xml:space="preserve">HFA2</w:t>
      </w:r>
      <w:r>
        <w:t xml:space="preserve">(D. Grossberg)</w:t>
      </w:r>
      <w:r>
        <w:t xml:space="preserve"> - </w:t>
      </w:r>
      <w:r>
        <w:t xml:space="preserve">	Define "bus stop" and add bus stops to locations where student misconduct may trigger expulsions.</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Education (S)</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r>
        <w:t xml:space="preserve">; </w:t>
      </w:r>
      <w:r>
        <w:t xml:space="preserve">posted for passage in the Regular Orders of the Day for Tuesday, February 24 2026</w:t>
      </w:r>
      <w:r>
        <w:t xml:space="preserve"> </w:t>
      </w:r>
    </w:p>
    <w:p>
      <w:pPr>
        <w:pStyle w:val="RecordBase"/>
      </w:pPr>
      <w:r>
        <w:t xml:space="preserve">	Feb 24, 2026 - </w:t>
      </w:r>
      <w:r>
        <w:t xml:space="preserve">3rd reading, passed 27-10 with Committee Substitute (1)</w:t>
      </w:r>
      <w:r>
        <w:t xml:space="preserve"> </w:t>
      </w:r>
    </w:p>
    <w:p>
      <w:pPr>
        <w:pStyle w:val="RecordBase"/>
      </w:pPr>
      <w:r>
        <w:t xml:space="preserve">	Feb 25, 2026 - </w:t>
      </w:r>
      <w:r>
        <w:t xml:space="preserve">received in House</w:t>
      </w:r>
      <w:r>
        <w:t xml:space="preserve"> </w:t>
      </w:r>
      <w:r>
        <w:t xml:space="preserve">; </w:t>
      </w:r>
      <w:r>
        <w:t xml:space="preserve">to</w:t>
      </w:r>
      <w:r>
        <w:t xml:space="preserve"> Committee on Committees (H)</w:t>
      </w:r>
    </w:p>
    <w:p>
      <w:pPr>
        <w:pStyle w:val="RecordBase"/>
      </w:pPr>
      <w:r>
        <w:t xml:space="preserve">	Feb 27, 2026 - </w:t>
      </w:r>
      <w:r>
        <w:t xml:space="preserve">floor amendment (1) filed</w:t>
      </w:r>
    </w:p>
    <w:p>
      <w:pPr>
        <w:pStyle w:val="RecordBase"/>
      </w:pPr>
      <w:r>
        <w:t xml:space="preserve">	Mar 09, 2026 - </w:t>
      </w:r>
      <w:r>
        <w:t xml:space="preserve">to</w:t>
      </w:r>
      <w:r>
        <w:t xml:space="preserve"> Primary and Secondary Education (H)</w:t>
      </w:r>
    </w:p>
    <w:p>
      <w:pPr>
        <w:pStyle w:val="RecordBase"/>
      </w:pPr>
      <w:r>
        <w:t xml:space="preserve">	Mar 18, 2026 - </w:t>
      </w:r>
      <w:r>
        <w:t xml:space="preserve">reported favorably, 1st reading, to Calendar with Committee Substitute (1)</w:t>
      </w:r>
      <w:r>
        <w:t xml:space="preserve">; </w:t>
      </w:r>
      <w:r>
        <w:t xml:space="preserve">floor amendment (2) filed to Committee Substitute </w:t>
        <w:br/>
      </w:r>
    </w:p>
    <w:p>
      <w:pPr>
        <w:pStyle w:val="RecordBase"/>
      </w:pPr>
      <w:r>
        <w:rPr>
          <w:b/>
        </w:rPr>
        <w:t xml:space="preserve">SB102 (BR1390)</w:t>
      </w:r>
      <w:r>
        <w:rPr>
          <w:b/>
        </w:rPr>
        <w:t xml:space="preserve"/>
      </w:r>
      <w:r>
        <w:t xml:space="preserve"> - A. Reed</w:t>
        <w:br/>
      </w:r>
    </w:p>
    <w:p>
      <w:pPr>
        <w:pStyle w:val="RecordBase"/>
      </w:pPr>
      <w:r>
        <w:t xml:space="preserve">	AN ACT relating to the Kentucky State Police.</w:t>
      </w:r>
    </w:p>
    <w:p>
      <w:pPr>
        <w:pStyle w:val="RecordBase"/>
      </w:pPr>
      <w:r>
        <w:t xml:space="preserve">	Amend KRS 16.197 to allow an individual previously appointed to Trooper R Class or commercial vehicle enforcement officer R class to return to service with the Department of Kentucky State Police after 1 month of separation from service but no more than 60 months following the individual's latest separation date from service.</w:t>
        <w:br/>
      </w:r>
    </w:p>
    <w:p>
      <w:pPr>
        <w:pStyle w:val="RecordBaseCenter"/>
      </w:pPr>
      <w:r>
        <w:rPr>
          <w:b/>
        </w:rPr>
        <w:t xml:space="preserve">SB102 - AMENDMENTS</w:t>
      </w:r>
    </w:p>
    <w:p>
      <w:pPr>
        <w:pStyle w:val="RecordBase"/>
      </w:pPr>
      <w:r>
        <w:t xml:space="preserve">SFA1</w:t>
      </w:r>
      <w:r>
        <w:t xml:space="preserve">(J. Higdon)</w:t>
      </w:r>
      <w:r>
        <w:t xml:space="preserve"> - </w:t>
      </w:r>
      <w:r>
        <w:t xml:space="preserve">Retain original provisions; amend KRS 16.198 to require the Department of Kentucky State Police to pay employer contributions on behalf of Trooper R and CVE R employees hired on or after August 1, 2026, to the Kentucky Employees Retirement System or State Police Retirement System, as applicable, equal to the normal cost, not to exceed 10% of pay.</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Veterans, Military Affairs, &amp; Public Protection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Tuesday, February 03 2026</w:t>
      </w:r>
      <w:r>
        <w:t xml:space="preserve"> </w:t>
      </w:r>
    </w:p>
    <w:p>
      <w:pPr>
        <w:pStyle w:val="RecordBase"/>
      </w:pPr>
      <w:r>
        <w:t xml:space="preserve">	Feb 02, 2026 - </w:t>
      </w:r>
      <w:r>
        <w:t xml:space="preserve">floor amendment (1) filed</w:t>
      </w:r>
    </w:p>
    <w:p>
      <w:pPr>
        <w:pStyle w:val="RecordBase"/>
      </w:pPr>
      <w:r>
        <w:t xml:space="preserve">	Feb 03, 2026 - </w:t>
      </w:r>
      <w:r>
        <w:t xml:space="preserve">3rd reading</w:t>
      </w:r>
      <w:r>
        <w:t xml:space="preserve"> </w:t>
      </w:r>
      <w:r>
        <w:t xml:space="preserve">; </w:t>
      </w:r>
      <w:r>
        <w:t xml:space="preserve">floor amendment (1) withdrawn</w:t>
      </w:r>
      <w:r>
        <w:t xml:space="preserve"> </w:t>
      </w:r>
      <w:r>
        <w:t xml:space="preserve">; </w:t>
      </w:r>
      <w:r>
        <w:t xml:space="preserve">passed 38-0</w:t>
      </w:r>
    </w:p>
    <w:p>
      <w:pPr>
        <w:pStyle w:val="RecordBase"/>
      </w:pPr>
      <w:r>
        <w:t xml:space="preserve">	Feb 04,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SB103 (BR1181)</w:t>
      </w:r>
      <w:r>
        <w:rPr>
          <w:b/>
        </w:rPr>
        <w:t xml:space="preserve">/AA/HM/LM/SP</w:t>
      </w:r>
      <w:r>
        <w:t xml:space="preserve"> - P. Wheeler</w:t>
      </w:r>
      <w:r>
        <w:t xml:space="preserve">, C. Richardson</w:t>
        <w:br/>
      </w:r>
    </w:p>
    <w:p>
      <w:pPr>
        <w:pStyle w:val="RecordBase"/>
      </w:pPr>
      <w:r>
        <w:t xml:space="preserve">	AN ACT relating to prescription drugs.</w:t>
      </w:r>
    </w:p>
    <w:p>
      <w:pPr>
        <w:pStyle w:val="RecordBase"/>
      </w:pPr>
      <w:r>
        <w:t xml:space="preserve">	Amend KRS 304.17A-164 to define terms; prohibit insurers and administrators from requiring insureds to pay cost sharing for a prescription drug that is greater than the cash price; require insurers and administrators to count the amount paid for a covered prescription drug towards the insured's cost-sharing if certain requirements are met; establish requirements for insurers, administrators, and pharmacies for submission of cash price paid by an insured; exempt a state employee health plan from counting third-party payments unless a cash price was paid that is less than the plan's negotiated price; provide for construction of cost-sharing requirements; amend KRS 304.17C-125, 304.38A-115, 164.2871, and 18A.225 to apply cost-sharing requirements to limited health plans, self-insured state postsecondary education institution employer group health plans, and the state employee health plan; create a new section of KRS Chapter 315 to require pharmacies to comply with cost-sharing requirements; provide that cost-sharing requirements apply to health plans issued or renewed on or after effective date; EFFECTIVE, January 1, 2027.</w:t>
        <w:br/>
      </w:r>
    </w:p>
    <w:p>
      <w:pPr>
        <w:pStyle w:val="RecordBase"/>
      </w:pPr>
      <w:r>
        <w:t xml:space="preserve">	Jan 16, 2026 - </w:t>
      </w:r>
      <w:r>
        <w:t xml:space="preserve">introduced in Senate</w:t>
      </w:r>
      <w:r>
        <w:t xml:space="preserve">; </w:t>
      </w:r>
      <w:r>
        <w:t xml:space="preserve">to</w:t>
      </w:r>
      <w:r>
        <w:t xml:space="preserve"> Committee on Committees (S)</w:t>
        <w:br/>
      </w:r>
    </w:p>
    <w:p>
      <w:pPr>
        <w:pStyle w:val="RecordBase"/>
      </w:pPr>
      <w:r>
        <w:rPr>
          <w:b/>
        </w:rPr>
        <w:t xml:space="preserve">SB104 (BR1281)</w:t>
      </w:r>
      <w:r>
        <w:rPr>
          <w:b/>
        </w:rPr>
        <w:t xml:space="preserve">/CI/LM</w:t>
      </w:r>
      <w:r>
        <w:t xml:space="preserve"> - M. Nunn</w:t>
      </w:r>
      <w:r>
        <w:t xml:space="preserve">, M. Wilson</w:t>
      </w:r>
      <w:r>
        <w:t xml:space="preserve">, G. Boswell</w:t>
      </w:r>
      <w:r>
        <w:t xml:space="preserve">, D. Carroll</w:t>
      </w:r>
      <w:r>
        <w:t xml:space="preserve">, M. Deneen</w:t>
      </w:r>
      <w:r>
        <w:t xml:space="preserve">, D. Douglas</w:t>
      </w:r>
      <w:r>
        <w:t xml:space="preserve">, G. Elkins</w:t>
      </w:r>
      <w:r>
        <w:t xml:space="preserve">, S. Madon</w:t>
      </w:r>
      <w:r>
        <w:t xml:space="preserve">, R. Mills</w:t>
      </w:r>
      <w:r>
        <w:t xml:space="preserve">, M. Nemes</w:t>
      </w:r>
      <w:r>
        <w:t xml:space="preserve">, S. Rawlings</w:t>
      </w:r>
      <w:r>
        <w:t xml:space="preserve">, A. Reed</w:t>
      </w:r>
      <w:r>
        <w:t xml:space="preserve">, C. Richardson</w:t>
      </w:r>
      <w:r>
        <w:t xml:space="preserve">, B. Smith</w:t>
      </w:r>
      <w:r>
        <w:t xml:space="preserve">, L. Tichenor</w:t>
      </w:r>
      <w:r>
        <w:t xml:space="preserve">, M. Wise</w:t>
        <w:br/>
      </w:r>
    </w:p>
    <w:p>
      <w:pPr>
        <w:pStyle w:val="RecordBase"/>
      </w:pPr>
      <w:r>
        <w:t xml:space="preserve">	AN ACT relating to impeding a first responder.</w:t>
      </w:r>
    </w:p>
    <w:p>
      <w:pPr>
        <w:pStyle w:val="RecordBase"/>
      </w:pPr>
      <w:r>
        <w:t xml:space="preserve">	Create a new section of KRS Chapter 519 to define terms; establish the crime of impeding a first responder.</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Veterans, Military Affairs, &amp; Public Protection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Wednesday, February 18 2026</w:t>
      </w:r>
      <w:r>
        <w:t xml:space="preserve"> </w:t>
      </w:r>
    </w:p>
    <w:p>
      <w:pPr>
        <w:pStyle w:val="RecordBase"/>
      </w:pPr>
      <w:r>
        <w:t xml:space="preserve">	Feb 18, 2026 - </w:t>
      </w:r>
      <w:r>
        <w:t xml:space="preserve">passed over and retained in the Orders of the Day</w:t>
      </w:r>
      <w:r>
        <w:t xml:space="preserve"> </w:t>
      </w:r>
    </w:p>
    <w:p>
      <w:pPr>
        <w:pStyle w:val="RecordBase"/>
      </w:pPr>
      <w:r>
        <w:t xml:space="preserve">	Feb 19, 2026 - </w:t>
      </w:r>
      <w:r>
        <w:t xml:space="preserve">3rd reading, passed 32-6</w:t>
      </w:r>
      <w:r>
        <w:t xml:space="preserve"> </w:t>
      </w:r>
    </w:p>
    <w:p>
      <w:pPr>
        <w:pStyle w:val="RecordBase"/>
      </w:pPr>
      <w:r>
        <w:t xml:space="preserve">	Feb 20,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Veterans, Military Affairs, &amp; Public Protection (H)</w:t>
      </w:r>
    </w:p>
    <w:p>
      <w:pPr>
        <w:pStyle w:val="RecordBase"/>
      </w:pPr>
      <w:r>
        <w:t xml:space="preserve">	Mar 17, 2026 - </w:t>
      </w:r>
      <w:r>
        <w:t xml:space="preserve">reported favorably, 1st reading, to Calendar</w:t>
      </w:r>
    </w:p>
    <w:p>
      <w:pPr>
        <w:pStyle w:val="RecordBase"/>
      </w:pPr>
      <w:r>
        <w:t xml:space="preserve">	Mar 18, 2026 - </w:t>
      </w:r>
      <w:r>
        <w:t xml:space="preserve">2nd reading, to Rules</w:t>
      </w:r>
      <w:r>
        <w:t xml:space="preserve"> </w:t>
      </w:r>
      <w:r>
        <w:t xml:space="preserve">; </w:t>
      </w:r>
      <w:r>
        <w:t xml:space="preserve">posted for passage in the Regular Orders of the Day for Thursday, March 19 2026</w:t>
      </w:r>
      <w:r>
        <w:t xml:space="preserve"> </w:t>
        <w:br/>
      </w:r>
    </w:p>
    <w:p>
      <w:pPr>
        <w:pStyle w:val="RecordBase"/>
      </w:pPr>
      <w:r>
        <w:rPr>
          <w:b/>
        </w:rPr>
        <w:t xml:space="preserve">SB105 (BR1726)</w:t>
      </w:r>
      <w:r>
        <w:rPr>
          <w:b/>
        </w:rPr>
        <w:t xml:space="preserve"/>
      </w:r>
      <w:r>
        <w:t xml:space="preserve"> - R. Thomas</w:t>
        <w:br/>
      </w:r>
    </w:p>
    <w:p>
      <w:pPr>
        <w:pStyle w:val="RecordBase"/>
      </w:pPr>
      <w:r>
        <w:t xml:space="preserve">	AN ACT relating to reading and writing in schools.</w:t>
      </w:r>
    </w:p>
    <w:p>
      <w:pPr>
        <w:pStyle w:val="RecordBase"/>
      </w:pPr>
      <w:r>
        <w:t xml:space="preserve">	Amend KRS 158.307 to define "dysgraphia"; require the department to annually update the dyslexia toolkit; require the toolkit to include guidance on dysgraphia and strategies and other resources to be used for students displaying dyslexia and dysgraphia; require universal screeners and diagnostic tools be approved by the department; require each district to use evidence-based instructional strategies to provide intervention services; require school districts to report data to the department; amend KRS 164.304 to require postsecondary institutions offering teacher preparation programs include instruction on the application and implementation of a multitiered system of supports by the 2027-2028 school year.</w:t>
        <w:br/>
      </w:r>
    </w:p>
    <w:p>
      <w:pPr>
        <w:pStyle w:val="RecordBase"/>
      </w:pPr>
      <w:r>
        <w:t xml:space="preserve">	Jan 16, 2026 - </w:t>
      </w:r>
      <w:r>
        <w:t xml:space="preserve">introduced in Senate</w:t>
      </w:r>
      <w:r>
        <w:t xml:space="preserve">; </w:t>
      </w:r>
      <w:r>
        <w:t xml:space="preserve">to</w:t>
      </w:r>
      <w:r>
        <w:t xml:space="preserve"> Committee on Committees (S)</w:t>
        <w:br/>
      </w:r>
    </w:p>
    <w:p>
      <w:pPr>
        <w:pStyle w:val="RecordBase"/>
      </w:pPr>
      <w:r>
        <w:rPr>
          <w:b/>
        </w:rPr>
        <w:t xml:space="preserve">SB106 (BR1837)</w:t>
      </w:r>
      <w:r>
        <w:rPr>
          <w:b/>
        </w:rPr>
        <w:t xml:space="preserve"/>
      </w:r>
      <w:r>
        <w:t xml:space="preserve"> - S. Madon</w:t>
      </w:r>
      <w:r>
        <w:t xml:space="preserve">, M. Nunn</w:t>
      </w:r>
      <w:r>
        <w:t xml:space="preserve">, L. Tichenor</w:t>
      </w:r>
      <w:r>
        <w:t xml:space="preserve">, P. Wheeler</w:t>
        <w:br/>
      </w:r>
    </w:p>
    <w:p>
      <w:pPr>
        <w:pStyle w:val="RecordBase"/>
      </w:pPr>
      <w:r>
        <w:t xml:space="preserve">	AN ACT relating to the Kentucky Education Excellence Scholarship.</w:t>
      </w:r>
    </w:p>
    <w:p>
      <w:pPr>
        <w:pStyle w:val="RecordBase"/>
      </w:pPr>
      <w:r>
        <w:t xml:space="preserve">	Amend KRS 164.7874 to include the United States Air Force Academy, the United States Military Academy, the United States Naval Academy, the United States Coast Guard Academy, or the United States Merchant Marine Academy to the definition of "participating institution" under the Kentucky Education Excellence Scholarship program if the academy enters into the necessary agreements with the Kentucky Higher Education Assistance Authority.</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SB107 (BR1628)</w:t>
      </w:r>
      <w:r>
        <w:rPr>
          <w:b/>
        </w:rPr>
        <w:t xml:space="preserve"/>
      </w:r>
      <w:r>
        <w:t xml:space="preserve"> - S. West</w:t>
      </w:r>
      <w:r>
        <w:t xml:space="preserve">, R. Mills</w:t>
      </w:r>
      <w:r>
        <w:t xml:space="preserve">, L. Tichenor</w:t>
        <w:br/>
      </w:r>
    </w:p>
    <w:p>
      <w:pPr>
        <w:pStyle w:val="RecordBase"/>
      </w:pPr>
      <w:r>
        <w:t xml:space="preserve">	AN ACT relating to eminent domain for solar energy projects.</w:t>
      </w:r>
    </w:p>
    <w:p>
      <w:pPr>
        <w:pStyle w:val="RecordBase"/>
      </w:pPr>
      <w:r>
        <w:t xml:space="preserve">	Create a new section of KRS Chapter 416 to prohibit the construction of any solar electric generating or related transmission facility on any land that was acquired by eminent domain; amend KRS 416.570 to require that as part of the verified petition required to be filed prior to an exercise of eminent domain, a condemnor shall certify that the proposed condemnation will not violate the prohibition on constructing solar electric generating or transmission facilities on condemned land.</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SB108 (BR1773)</w:t>
      </w:r>
      <w:r>
        <w:rPr>
          <w:b/>
        </w:rPr>
        <w:t xml:space="preserve">/LM</w:t>
      </w:r>
      <w:r>
        <w:t xml:space="preserve"> - S. West</w:t>
      </w:r>
      <w:r>
        <w:t xml:space="preserve">, L. Tichenor</w:t>
      </w:r>
      <w:r>
        <w:t xml:space="preserve">, G. Boswell</w:t>
      </w:r>
      <w:r>
        <w:t xml:space="preserve">, M. Deneen</w:t>
      </w:r>
      <w:r>
        <w:t xml:space="preserve">, D. Douglas</w:t>
      </w:r>
      <w:r>
        <w:t xml:space="preserve">, G. Elkins</w:t>
      </w:r>
      <w:r>
        <w:t xml:space="preserve">, S. Funke Frommeyer</w:t>
      </w:r>
      <w:r>
        <w:t xml:space="preserve">, R. Girdler</w:t>
      </w:r>
      <w:r>
        <w:t xml:space="preserve">, S. Madon</w:t>
      </w:r>
      <w:r>
        <w:t xml:space="preserve">, A. Mays Bledsoe</w:t>
      </w:r>
      <w:r>
        <w:t xml:space="preserve">, S. Meredith</w:t>
      </w:r>
      <w:r>
        <w:t xml:space="preserve">, R. Mills</w:t>
      </w:r>
      <w:r>
        <w:t xml:space="preserve">, M. Nemes</w:t>
      </w:r>
      <w:r>
        <w:t xml:space="preserve">, M. Nunn</w:t>
      </w:r>
      <w:r>
        <w:t xml:space="preserve">, S. Rawlings</w:t>
      </w:r>
      <w:r>
        <w:t xml:space="preserve">, A. Reed</w:t>
      </w:r>
      <w:r>
        <w:t xml:space="preserve">, C. Richardson</w:t>
      </w:r>
      <w:r>
        <w:t xml:space="preserve">, B. Storm</w:t>
      </w:r>
      <w:r>
        <w:t xml:space="preserve">, P. Wheeler</w:t>
      </w:r>
      <w:r>
        <w:t xml:space="preserve">, G. Williams</w:t>
      </w:r>
      <w:r>
        <w:t xml:space="preserve">, M. Wilson</w:t>
      </w:r>
      <w:r>
        <w:t xml:space="preserve">, M. Wise</w:t>
        <w:br/>
      </w:r>
    </w:p>
    <w:p>
      <w:pPr>
        <w:pStyle w:val="RecordBase"/>
      </w:pPr>
      <w:r>
        <w:t xml:space="preserve">	AN ACT relating to conditions of employment.</w:t>
      </w:r>
    </w:p>
    <w:p>
      <w:pPr>
        <w:pStyle w:val="RecordBase"/>
      </w:pPr>
      <w:r>
        <w:t xml:space="preserve">	Create a new section of KRS Chapter 344 to require employers that mandate employee immunization to allow exceptions based on religious belief or medical contraindication; provide sample form for employee affirmation; establish which health care providers can support a medical exemption; require notice of exemptions; establish civil cause of action for violations and a claim under workers' compensation; amend KRS 344.030 to define term; amend KRS 344.040 to make it an unlawful practice for employers to require immunizations as a condition of employment from employees who hold sincere religious beliefs against immunization or for whom immunization would be harmful to his or her health; make technical corrections.</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SB109 (BR1174)</w:t>
      </w:r>
      <w:r>
        <w:rPr>
          <w:b/>
        </w:rPr>
        <w:t xml:space="preserve"/>
      </w:r>
      <w:r>
        <w:t xml:space="preserve"> - J. Adams</w:t>
        <w:br/>
      </w:r>
    </w:p>
    <w:p>
      <w:pPr>
        <w:pStyle w:val="RecordBase"/>
      </w:pPr>
      <w:r>
        <w:t xml:space="preserve">	AN ACT relating to the Department of Alcoholic Beverage Control and declaring an emergency.</w:t>
      </w:r>
    </w:p>
    <w:p>
      <w:pPr>
        <w:pStyle w:val="RecordBase"/>
      </w:pPr>
      <w:r>
        <w:t xml:space="preserve">	Amend KRS 243.033 to modify alcoholic beverage caterer duties and privileges; remove caterer Sunday sales restrictions; prohibit the Department of Alcoholic Beverage Control from imposing or attempting to enforce minimum customer thresholds or maximum event limits for caterers; amend KRS 243.090 to require the department to approve or deny a license application within 45 days after receipt of the application; amend KRS 438.3061, 438.3063, 438.3065, 438.3067, 438.3069, 438.310, 438.312, 438.316, and 438.337 to delay the retailer tobacco, nicotine, and vapor product license requirement until February 1, 2027; make the delay RETROACTIVE to January 1, 2026; EMERGENCY.</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w:t>
      </w:r>
      <w:r>
        <w:t xml:space="preserve"> Licensing &amp; Occupations (S)</w:t>
        <w:br/>
      </w:r>
    </w:p>
    <w:p>
      <w:pPr>
        <w:pStyle w:val="RecordBase"/>
      </w:pPr>
      <w:r>
        <w:rPr>
          <w:b/>
        </w:rPr>
        <w:t xml:space="preserve">SB110 (BR1136)</w:t>
      </w:r>
      <w:r>
        <w:rPr>
          <w:b/>
        </w:rPr>
        <w:t xml:space="preserve">/LM</w:t>
      </w:r>
      <w:r>
        <w:t xml:space="preserve"> - J. Howell</w:t>
        <w:br/>
      </w:r>
    </w:p>
    <w:p>
      <w:pPr>
        <w:pStyle w:val="RecordBase"/>
      </w:pPr>
      <w:r>
        <w:t xml:space="preserve">	AN ACT relating to motor vehicles.</w:t>
      </w:r>
    </w:p>
    <w:p>
      <w:pPr>
        <w:pStyle w:val="RecordBase"/>
      </w:pPr>
      <w:r>
        <w:t xml:space="preserve">	Create a new section of KRS Chapter 186A to require that beginning July 1, 2027, lienholders and motor vehicle dealers use the electronic title application and registration system to submit title, registration, and lien documents; provide exemptions; require the Transportation Cabinet to ensure the electronic title application and registration system and the centralized lien management system are operational by January 1, 2027; create a new section of KRS Chapter 186A to provide that beginning July 1, 2027, titles will not automatically be printed and mailed to the vehicle owner, but kept electronically in the automated vehicle information system; establish procedures to obtain a printed title; amend KRS 186A.130 to set fees for obtaining a printed title; amend KRS 134.805 to allow the notices for ad valorem taxes and registration renewal to be sent by email or text message, rather than by mail; amend KRS 64.012 to establish the fee for the filing of a renewal of a security interest on a motor vehicle; amend KRS 186A.005 to define "termination statement"; amend KRS 186A.200 to eliminate the fee for late filing of a title lien statement; create a new section of KRS Chapter 186 to allow county clerks to accept alternative forms of payment for motor vehicle taxes and fees; collect convenience fees on alternative payments, and transmit funds via automated clearing house debit; amend KRS 186.230 to eliminate the requirement that the county clerk send duplicate receipt to the Transportation Cabinet and to make technical corrections; amend KRS 138.464 to eliminate the requirement that the county clerk send duplicate receipts to the Department of Revenue; amend KRS 186A.035 to allow joint owners of a vehicle who are not spouses to designate a transfer of ownership upon death and to conform; amend KRS 186A.060 to allow an individual to use a Kentucky personal identification card when registering a motor vehicle; amend KRS 186.050 to establish that registration of a motor vehicle as a farm truck excludes the use of the vehicle in for-hire operation; amend KRS 186.077 to establish that by renewing the registration of a street-legal special purpose vehicle, the owner is certifying that the vehicle continues to meet all equipment requirements; amend KRS 186.170 to eliminate the use of a decal on the license to cover the trademark of a private corporation; amend KRS 142.010 to allow county clerks to report and remit taxes on the notation of a security interest on a certificate of title through AVIS and the Transportation Cabinet; amend KRS 186.020, 186.045, and 235.066 to conform.</w:t>
        <w:br/>
      </w:r>
    </w:p>
    <w:p>
      <w:pPr>
        <w:pStyle w:val="RecordBaseCenter"/>
      </w:pPr>
      <w:r>
        <w:rPr>
          <w:b/>
        </w:rPr>
        <w:t xml:space="preserve">SB110 - AMENDMENTS</w:t>
      </w:r>
    </w:p>
    <w:p>
      <w:pPr>
        <w:pStyle w:val="RecordBase"/>
      </w:pPr>
      <w:r>
        <w:t xml:space="preserve">SCS1/LM</w:t>
      </w:r>
      <w:r>
        <w:t xml:space="preserve"> - </w:t>
      </w:r>
      <w:r>
        <w:t xml:space="preserve">Retain original provisions with the following changes: eliminate changes to KRS 186.050; add new language in Section 2 of the Act to require the Transportation Cabinet to test the electronic titling and registration system in a pilot project of at least 10 counties prior to July 1, 2027; create a new section of KRS Chapter 186 to require the Transportation Cabinet to promulgate administrative regulations to establish fees for county clerk duties involving the titling and registration of motor vehicles; amend KRS 189.010 to define "weigh station bypass system"; amend KRS 189.231 to require vehicle operators to comply with instructions from state-approved weigh station bypass systems; amend KRS 186.416 to eliminate the requirement for an operator's license holder to obtain a new license within 90 days of the license holder's 21st birthday; amend KRS 186A.555 to set the fee for a sheriff's inspection for a hail damaged vehicle at $15; remove the requirement for the clerk to physically stamp the titles of a motor vehicle with a hail damaged brand and instead require the clerk to input that brand into AVIS; amend various other sections to conform; repeal KRS 189.271, relating to special permits for hauling industrial materials; EFFECTIVE, in part, January 1, 2027.</w:t>
      </w:r>
    </w:p>
    <w:p>
      <w:pPr>
        <w:pStyle w:val="RecordBase"/>
      </w:pPr>
      <w:r>
        <w:t xml:space="preserve">SFA1</w:t>
      </w:r>
      <w:r>
        <w:t xml:space="preserve">(J. Howell)</w:t>
      </w:r>
      <w:r>
        <w:t xml:space="preserve"> - </w:t>
      </w:r>
      <w:r>
        <w:t xml:space="preserve">Amend KRS 64.012 to establish that if a county clerk fails to record any document the county clerk shall be personally liable for damages to any party.</w:t>
      </w:r>
    </w:p>
    <w:p>
      <w:pPr>
        <w:pStyle w:val="RecordBase"/>
      </w:pPr>
      <w:r>
        <w:t xml:space="preserve">SFA2</w:t>
      </w:r>
      <w:r>
        <w:t xml:space="preserve">(J. Howell)</w:t>
      </w:r>
      <w:r>
        <w:t xml:space="preserve"> - </w:t>
      </w:r>
      <w:r>
        <w:t xml:space="preserve">Eliminate references to a pilot project for the electronic title application and registration system and the centralized lien management system; set forth that any fee imposed under Section 11 of the Act shall, for the payor be deemed as an additional amount of taxes, state  fees, or clerk's fees, and not a collection fee or separate charge.</w:t>
      </w:r>
    </w:p>
    <w:p>
      <w:pPr>
        <w:pStyle w:val="RecordBase"/>
      </w:pPr>
      <w:r>
        <w:t xml:space="preserve">HCS1</w:t>
      </w:r>
      <w:r>
        <w:t xml:space="preserve"> - </w:t>
      </w:r>
      <w:r>
        <w:t xml:space="preserve">Retain original provisions; amend various sections to include manufactured homes in the electronic title and registration system and the electronic lien system; amend KRS 186A.060 to expand the allowable identification that may be used when registering a manufactured home; amend KRS 132.096 to exempt registered street-legal special purpose vehicles from state and local ad valorem taxation; amend KRS 132.485 and 186.077 to conform; amend KRS 186A.530 to prohibit a vehicle manufacturer from prohibiting or restricting the installation of vehicle software on a vehicle with a rebuilt title; EFFECTIVE, in part, January 1, 2028.</w:t>
      </w:r>
    </w:p>
    <w:p>
      <w:pPr>
        <w:pStyle w:val="RecordBase"/>
      </w:pPr>
      <w:r>
        <w:t xml:space="preserve">HFA1</w:t>
      </w:r>
      <w:r>
        <w:t xml:space="preserve">(J. Blanton)</w:t>
      </w:r>
      <w:r>
        <w:t xml:space="preserve"> - </w:t>
      </w:r>
      <w:r>
        <w:t xml:space="preserve">Amend Section 2 to specify that owners of vehicles without a lien may request printed titles at any time.</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Transportation (S)</w:t>
      </w:r>
    </w:p>
    <w:p>
      <w:pPr>
        <w:pStyle w:val="RecordBase"/>
      </w:pPr>
      <w:r>
        <w:t xml:space="preserve">	Feb 11, 2026 - </w:t>
      </w:r>
      <w:r>
        <w:t xml:space="preserve">reported favorably, 1st reading, to Calendar with Committee Substitute (1)</w:t>
      </w:r>
      <w:r>
        <w:t xml:space="preserve">; </w:t>
      </w:r>
      <w:r>
        <w:t xml:space="preserve">floor amendment (1) filed to Committee Substitute </w:t>
      </w:r>
      <w:r>
        <w:t xml:space="preserve">; </w:t>
      </w:r>
      <w:r>
        <w:t xml:space="preserve">floor amendment (2) filed to Committee Substitute </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floor amendment (1) withdrawn</w:t>
      </w:r>
      <w:r>
        <w:t xml:space="preserve"> </w:t>
      </w:r>
      <w:r>
        <w:t xml:space="preserve">; </w:t>
      </w:r>
      <w:r>
        <w:t xml:space="preserve">3rd reading, passed 31-1 with Committee Substitute (1) and  Floor Amendment (2)</w:t>
      </w:r>
      <w:r>
        <w:t xml:space="preserve"> </w:t>
      </w:r>
    </w:p>
    <w:p>
      <w:pPr>
        <w:pStyle w:val="RecordBase"/>
      </w:pPr>
      <w:r>
        <w:t xml:space="preserve">	Feb 17,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Transportation (H)</w:t>
      </w:r>
    </w:p>
    <w:p>
      <w:pPr>
        <w:pStyle w:val="RecordBase"/>
      </w:pPr>
      <w:r>
        <w:t xml:space="preserve">	Mar 17, 2026 - </w:t>
      </w:r>
      <w:r>
        <w:t xml:space="preserve">reported favorably, 1st reading, to Calendar with Committee Substitute (1)</w:t>
      </w:r>
    </w:p>
    <w:p>
      <w:pPr>
        <w:pStyle w:val="RecordBase"/>
      </w:pPr>
      <w:r>
        <w:t xml:space="preserve">	Mar 18, 2026 - </w:t>
      </w:r>
      <w:r>
        <w:t xml:space="preserve">2nd reading, to Rules</w:t>
      </w:r>
      <w:r>
        <w:t xml:space="preserve"> </w:t>
      </w:r>
      <w:r>
        <w:t xml:space="preserve">; </w:t>
      </w:r>
      <w:r>
        <w:t xml:space="preserve">floor amendment (1) filed to Committee Substitute </w:t>
        <w:br/>
      </w:r>
    </w:p>
    <w:p>
      <w:pPr>
        <w:pStyle w:val="RecordBase"/>
      </w:pPr>
      <w:r>
        <w:rPr>
          <w:b/>
        </w:rPr>
        <w:t xml:space="preserve">SB111 (BR1285)</w:t>
      </w:r>
      <w:r>
        <w:rPr>
          <w:b/>
        </w:rPr>
        <w:t xml:space="preserve"/>
      </w:r>
      <w:r>
        <w:t xml:space="preserve"> - A. Reed</w:t>
      </w:r>
      <w:r>
        <w:t xml:space="preserve">, L. Tichenor</w:t>
      </w:r>
      <w:r>
        <w:t xml:space="preserve">, J. Adams</w:t>
      </w:r>
      <w:r>
        <w:t xml:space="preserve">, D. Douglas</w:t>
      </w:r>
      <w:r>
        <w:t xml:space="preserve">, R. Girdler</w:t>
      </w:r>
      <w:r>
        <w:t xml:space="preserve">, R. Webb</w:t>
      </w:r>
      <w:r>
        <w:t xml:space="preserve">, S. West</w:t>
        <w:br/>
      </w:r>
    </w:p>
    <w:p>
      <w:pPr>
        <w:pStyle w:val="RecordBase"/>
      </w:pPr>
      <w:r>
        <w:t xml:space="preserve">	AN ACT relating to physical activity in schools.</w:t>
      </w:r>
    </w:p>
    <w:p>
      <w:pPr>
        <w:pStyle w:val="RecordBase"/>
      </w:pPr>
      <w:r>
        <w:t xml:space="preserve">	Amend KRS 160.345 to define "recess"; require each school council to develop and implement a wellness policy that includes 30 minutes of recess for students in kindergarten through grade 5 to be included as part of each full instructional day and 15 minutes of recess on each early dismissal day allows between 15 and 30 minutes of recess per instructional say for students in grades 6 through 12; allows appropriate supervised physical exercise to be used as a student discipline tool during recess; and prohibits the denial of recess unless participation poses an immediate threat to physical safety; require the wellness policy to be adopted and implemented prior to the first student attendance day of the 2026-27 school year.</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SB112 (BR1389)</w:t>
      </w:r>
      <w:r>
        <w:rPr>
          <w:b/>
        </w:rPr>
        <w:t xml:space="preserve">/LM</w:t>
      </w:r>
      <w:r>
        <w:t xml:space="preserve"> - C. Richardson</w:t>
        <w:br/>
      </w:r>
    </w:p>
    <w:p>
      <w:pPr>
        <w:pStyle w:val="RecordBase"/>
      </w:pPr>
      <w:r>
        <w:t xml:space="preserve">	AN ACT relating to short-term rentals.</w:t>
      </w:r>
    </w:p>
    <w:p>
      <w:pPr>
        <w:pStyle w:val="RecordBase"/>
      </w:pPr>
      <w:r>
        <w:t xml:space="preserve">	Create a new section of KRS Chapter 100 to define terms; prohibit a local government from requiring the operator of a short-term rental to obtain a conditional use permit, imposing density-based restrictions on short-term rentals, prohibiting the operation of a short-term rental in a residential zone, regulating the time or place a property may be used as a short-term rental, limiting the number of properties a person can operate as short-term rentals, imposing a residency requirement on operators of short-term rentals, restricting short-term rental platforms, or prohibiting a tenant from offering a leased property as a short-term rental with permission of a landlord; allow a planning unit to require permitting for the operation of short-term rentals and enumerate the contents of a permit application, procedures for application, revocation of a permit, benefits of permit, and penalties for operating without a permit when planning unit has adopted a permitting ordinance; state that ordinances generally applicable to all dwellings that are necessary for public health or safety and do not treat short-term rentals differently than other residential properties are unaffected; state that any ordinance that conflicts with provisions of the Act is void and unenforceable and that a party aggrieved by a violation of the Act may be awarded attorney's fees and costs; state that the Act shall not be construed to affect regulations of a homeowner's association or other similar property owner association.</w:t>
        <w:br/>
      </w:r>
    </w:p>
    <w:p>
      <w:pPr>
        <w:pStyle w:val="RecordBase"/>
      </w:pPr>
      <w:r>
        <w:t xml:space="preserve">	Jan 21, 2026 - </w:t>
      </w:r>
      <w:r>
        <w:t xml:space="preserve">introduced in Senate</w:t>
      </w:r>
      <w:r>
        <w:t xml:space="preserve">; </w:t>
      </w:r>
      <w:r>
        <w:t xml:space="preserve">to</w:t>
      </w:r>
      <w:r>
        <w:t xml:space="preserve"> Committee on Committees (S)</w:t>
        <w:br/>
      </w:r>
    </w:p>
    <w:p>
      <w:pPr>
        <w:pStyle w:val="RecordBase"/>
      </w:pPr>
      <w:r>
        <w:rPr>
          <w:b/>
        </w:rPr>
        <w:t xml:space="preserve">SB113 (BR1420)</w:t>
      </w:r>
      <w:r>
        <w:rPr>
          <w:b/>
        </w:rPr>
        <w:t xml:space="preserve">/LM</w:t>
      </w:r>
      <w:r>
        <w:t xml:space="preserve"> - D. Carroll</w:t>
        <w:br/>
      </w:r>
    </w:p>
    <w:p>
      <w:pPr>
        <w:pStyle w:val="RecordBase"/>
      </w:pPr>
      <w:r>
        <w:t xml:space="preserve">	AN ACT relating to confiscated firearms.</w:t>
      </w:r>
    </w:p>
    <w:p>
      <w:pPr>
        <w:pStyle w:val="RecordBase"/>
      </w:pPr>
      <w:r>
        <w:t xml:space="preserve">	Amend KRS 16.220, relating to firearms confiscated by law enforcement, to provide that firearms which were used in a homicide be destroyed; provide that firearms in the possession of the Department of Kentucky State Police may be destroyed if they have been defaced, are contaminated by hazardous material, unsafe to discharge, or upon request of an innocent owner; amend KRS 500.090, relating to forfeiture of property in criminal cases, to require local law enforcement agencies to destroy firearms that have been used in a homicide; require that all firearms that are transferred to the Department of Kentucky State Police not be intentionally damaged, modified, or disabled by the agency having custody, except as may be necessary for forensic testing; amend KRS 15.440 to require law enforcement agencies to have a written policy and procedures manual relating to the destruction of firearms used in homicides by January 1, 2027; amend KRS 15.512 to conform.</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SB114 (BR1481)</w:t>
      </w:r>
      <w:r>
        <w:rPr>
          <w:b/>
        </w:rPr>
        <w:t xml:space="preserve"/>
      </w:r>
      <w:r>
        <w:t xml:space="preserve"> - D. Givens</w:t>
        <w:br/>
      </w:r>
    </w:p>
    <w:p>
      <w:pPr>
        <w:pStyle w:val="RecordBase"/>
      </w:pPr>
      <w:r>
        <w:t xml:space="preserve">	AN ACT relating to education.</w:t>
      </w:r>
    </w:p>
    <w:p>
      <w:pPr>
        <w:pStyle w:val="RecordBase"/>
      </w:pPr>
      <w:r>
        <w:t xml:space="preserve">	Amend KRS 160.210 to require a county school district having reached an end-of-year enrollment of 25,000 or more students have 7 divisions with 1 board member appointed from each division and 4 members appointed from the county at large; require board members to be appointed by the chief executive officer of the county and confirmed by the legislative body of the county; require appointments to the board reflect no less than the proportional representation of the 2 leading political parties; amend KRS 160.160 to define "chief executive officer"; require school districts having reached 25,000 or more students to be under the management and control of a board of education consisting of 11 members; amend KRS 160.170 to require every person appointed to a board of education to take the board oath; amend KRS 160.190 require a board vacancy in a county school district having reached an end-of-year enrollment of 25,000 or more students be filled by the chief executive officer of the county; amend KRS 160.180 to require an appointed member of a board of education be subject to removal pursuant to KRS 156.132; amend KRS 156.132 require the chief state school officer recommend removal of appointed county board of education members guilty of immorality, misconduct, incompetency, willful neglect of duty, or nonfeasance; authorize the chief executive officer to remove an appointed member for cause in accordance with KRS 160.210; amend KRS 160.240, 304.48-250, and 304.50-055 to conform; allow elected members of county boards of education in districts having reached an enrollment of 25,000 to serve out the terms elected for; require initial appointments of 2 at large members to be for 2 years and 2 appointments to be for 4 years; require boards that require additional divisions to have accomplished those divisions by January 1, 2027; require additional positions not represented by an elected member to be filled by January 1, 2027; EFFECTIVE January 1, 2027.</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SB115 (BR1514)</w:t>
      </w:r>
      <w:r>
        <w:rPr>
          <w:b/>
        </w:rPr>
        <w:t xml:space="preserve">/LM</w:t>
      </w:r>
      <w:r>
        <w:t xml:space="preserve"> - G. Neal</w:t>
      </w:r>
      <w:r>
        <w:t xml:space="preserve">, C. Armstrong</w:t>
      </w:r>
      <w:r>
        <w:t xml:space="preserve">, K. Berg</w:t>
      </w:r>
      <w:r>
        <w:t xml:space="preserve">, G. Clemons</w:t>
      </w:r>
      <w:r>
        <w:t xml:space="preserve">, K. Herron</w:t>
      </w:r>
      <w:r>
        <w:t xml:space="preserve">, R. Thomas</w:t>
        <w:br/>
      </w:r>
    </w:p>
    <w:p>
      <w:pPr>
        <w:pStyle w:val="RecordBase"/>
      </w:pPr>
      <w:r>
        <w:t xml:space="preserve">	AN ACT relating to civil rights.</w:t>
      </w:r>
    </w:p>
    <w:p>
      <w:pPr>
        <w:pStyle w:val="RecordBase"/>
      </w:pPr>
      <w:r>
        <w:t xml:space="preserve">	Amend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344.100 and 344.110 to conform; amend KRS 344.120 and 344.140, relating to prohibited discrimination in places of public accommodation,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make various technical amendments; amend KRS 18A.095 to conform.</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SB116 (BR875)</w:t>
      </w:r>
      <w:r>
        <w:rPr>
          <w:b/>
        </w:rPr>
        <w:t xml:space="preserve"/>
      </w:r>
      <w:r>
        <w:t xml:space="preserve"> - S. Madon</w:t>
      </w:r>
      <w:r>
        <w:t xml:space="preserve">, S. Meredith</w:t>
      </w:r>
      <w:r>
        <w:t xml:space="preserve">, L. Tichenor</w:t>
        <w:br/>
      </w:r>
    </w:p>
    <w:p>
      <w:pPr>
        <w:pStyle w:val="RecordBase"/>
      </w:pPr>
      <w:r>
        <w:t xml:space="preserve">	AN ACT relating to physician assistants.</w:t>
      </w:r>
    </w:p>
    <w:p>
      <w:pPr>
        <w:pStyle w:val="RecordBase"/>
      </w:pPr>
      <w:r>
        <w:t xml:space="preserve">	Amend KRS 311.840 to define terms; amend KRS 311.842, 311.848, 311.850, 202A.011, 202C.010, 216B.175, and 600.020  to change references to "supervising physician" to "collaborating physician" to conform; amend KRS 311.844 to include Schedule II controlled substances in the list of controlled substances authorized license holders may prescribe; amend KRS 311.858 to list the services a physician assistant may provide; require a physician assistant to consult and collaborate with or refer a patient to an appropriate licensed physician as indicated by the patient's condition and the standard of care; create a new section of KRS 311.840 to 311.862 to establish requirements for a collaboration agreement between a collaborating physician and a physician assistant; amend KRS 186.577 to allow physician assistants to administer driver vision tests; amend KRS 218A.202 to conform; repeal KRS 311.854, 311.856, and 311.860, relating to supervising physicians.</w:t>
        <w:br/>
      </w:r>
    </w:p>
    <w:p>
      <w:pPr>
        <w:pStyle w:val="RecordBaseCenter"/>
      </w:pPr>
      <w:r>
        <w:rPr>
          <w:b/>
        </w:rPr>
        <w:t xml:space="preserve">SB116 - AMENDMENTS</w:t>
      </w:r>
    </w:p>
    <w:p>
      <w:pPr>
        <w:pStyle w:val="RecordBase"/>
      </w:pPr>
      <w:r>
        <w:t xml:space="preserve">SCS1</w:t>
      </w:r>
      <w:r>
        <w:t xml:space="preserve"> - </w:t>
      </w:r>
      <w:r>
        <w:t xml:space="preserve">Delete original provisions; amend KRS 311.840 to modify the definition of "supervision"; amend KRS 311.844 to permit an exam to be waived; permit authorized licensed physician assistants to prescribe and administer Schedule II controlled substances after completing continuing education requirements; amend KRS 311.850 to add reference to the physician supervision agreement; amend KRS 311.854 to create the supervision agreement between a supervising physician and a physician assistant; permit physician assistants to have alternate supervising physicians; amend KRS 311.856 to add references to the supervision agreement; remove the countersigning requirements for physician assistants; remove the 2-year reevaluation for physician assistants by supervising physicians; amend KRS 311.858 to limit Schedule II prescriptions issued by a physician assistant to a 72-hour supply without any refill; limit hydrocodone combination products and nonnarcotic Schedule II controlled substance prescriptions issued by a physician assistant to a 30-day supply without any refill; amend KRS 186.577 to allow physician assistants to administer driver vision tests; repeal KRS 311.860, relating to supervising physicians.</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Health Services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passed over and retained in the Orders of the Day</w:t>
      </w:r>
      <w:r>
        <w:t xml:space="preserve"> </w:t>
      </w:r>
    </w:p>
    <w:p>
      <w:pPr>
        <w:pStyle w:val="RecordBase"/>
      </w:pPr>
      <w:r>
        <w:t xml:space="preserve">	Mar 09, 2026 - </w:t>
      </w:r>
      <w:r>
        <w:t xml:space="preserve">3rd reading, passed 33-2 with Committee Substitute (1)</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Health Services (H)</w:t>
        <w:br/>
      </w:r>
    </w:p>
    <w:p>
      <w:pPr>
        <w:pStyle w:val="RecordBase"/>
      </w:pPr>
      <w:r>
        <w:rPr>
          <w:b/>
        </w:rPr>
        <w:t xml:space="preserve">SB117 (BR398)</w:t>
      </w:r>
      <w:r>
        <w:rPr>
          <w:b/>
        </w:rPr>
        <w:t xml:space="preserve"/>
      </w:r>
      <w:r>
        <w:t xml:space="preserve"> - P. Wheeler</w:t>
        <w:br/>
      </w:r>
    </w:p>
    <w:p>
      <w:pPr>
        <w:pStyle w:val="RecordBase"/>
      </w:pPr>
      <w:r>
        <w:t xml:space="preserve">	AN ACT relating to worker fairness in the construction industry.</w:t>
      </w:r>
    </w:p>
    <w:p>
      <w:pPr>
        <w:pStyle w:val="RecordBase"/>
      </w:pPr>
      <w:r>
        <w:t xml:space="preserve">	Create new sections of KRS Chapter 337 to prohibit subcontractors from misclassifying employees on capital projects as independent contractors; define terms; establish criteria for classifying workers as employees or independent contractors; provide a complaint and appeal process for misclassification violations; provide that no prime contractor or subcontractor, nor any agent thereof shall retaliate against any person for taking action or providing information to investigators for violations; provide that a complaint shall be dismissed without prejudice if the Department of Workplace Standards fails to take action within 180 days after filing a complaint; provide that prime contractors or subcontractors shall post a notice for filing complaints or inquiries with the commissioner of the Department of Workplace standards; require each contract for a capital project shall require a prime contractor and any subcontractors to enroll and verify the work eligibility of all employees through the E-Verify program; require the department to promulgate administrative regulations; require the commissioner to provide any order or decision that a subcontractor has misclassified an employee as an independent contractor to the Department of Worker's Claims, the Department of Revenue, and the Office of Unemployment Insurance no later than 60 days after the order or decision; amend KRS 337.990 to establish penalties for violations; amend KRS 45A.145 to prohibit subcontractors or any corporate officer or shareholder that owns at least 10% of the outstanding stock of the corporation with 2 or more violations in 5 years from contracting with the state for 2 years; create new sections of KRS Chapters 341 and 342 and amend KRS 131.190 to require the Department of Revenue, the Office of Unemployment Insurance, and the Department of Workers' Claims to provide one another with any assessment or orders arising out of the misclassification of an employee; create a new section of KRS Chapter 337 to require the secretary of the Education and Labor Cabinet to develop a training program relating to employee misclassification; provide that Sections 1 to 8, 13, and 14 of this Act may be cited as the Kentucky Workers Fairness Act; EFFECTIVE, in part, January 1, 2027.</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SB118 (BR1660)</w:t>
      </w:r>
      <w:r>
        <w:rPr>
          <w:b/>
        </w:rPr>
        <w:t xml:space="preserve"/>
      </w:r>
      <w:r>
        <w:t xml:space="preserve"> - B. Storm</w:t>
        <w:br/>
      </w:r>
    </w:p>
    <w:p>
      <w:pPr>
        <w:pStyle w:val="RecordBase"/>
      </w:pPr>
      <w:r>
        <w:t xml:space="preserve">	AN ACT relating to credit personal property insurance.</w:t>
      </w:r>
    </w:p>
    <w:p>
      <w:pPr>
        <w:pStyle w:val="RecordBase"/>
      </w:pPr>
      <w:r>
        <w:t xml:space="preserve">	Create new sections of Subtitle 19 of KRS Chapter 304 to establish regulatory requirements relating to credit personal property insurance; define terms; establish exemptions from the regulatory requirements; establish limits on the amount and term of credit personal property insurance sold in conjunction with a closed-end credit transaction; require credit personal property insurance to cover a substantial risk of loss of, or damage to, the collateral pledged or secured in the credit transaction; prohibit an insurer from requiring bundling of other credit insurance coverages and from using gross debt in determining premiums; require a creditor to deliver, or cause to be delivered, a policy, certificate, memorandum or other disclosure disclosing the costs and coverage within 30 days after the date of the loan; require policies, certificates, plans, contracts, applications, enrollment forms, and schedules of premiums rates to be filed with the commissioner of the Department of Insurance; establish requirements for the refund of unearned premiums upon cancellation prior to the scheduled maturity date; establish requirements relating to the reporting and payment of claims; provide that a person aggrieved by a decision of the commissioner may request an administrative hearing; provide that a violation by an insurer is subject to the penalty provisions of Subtitle 99 of KRS Chapter 304; amend KRS 304.19-010, 304.19-020, 304.19-080, 304.19-090, and 304.19-130 to conform; direct that certain sections apply to contracts issued or renewed on or after the effective date of the Act.</w:t>
        <w:br/>
      </w:r>
    </w:p>
    <w:p>
      <w:pPr>
        <w:pStyle w:val="RecordBaseCenter"/>
      </w:pPr>
      <w:r>
        <w:rPr>
          <w:b/>
        </w:rPr>
        <w:t xml:space="preserve">SB118 - AMENDMENTS</w:t>
      </w:r>
    </w:p>
    <w:p>
      <w:pPr>
        <w:pStyle w:val="RecordBase"/>
      </w:pPr>
      <w:r>
        <w:t xml:space="preserve">SCS1</w:t>
      </w:r>
      <w:r>
        <w:t xml:space="preserve"> - </w:t>
      </w:r>
      <w:r>
        <w:t xml:space="preserve">Retain original provisions, except exempt vehicle financial protection products from the credit personal property insurance regulatory requirements; delete language requiring the Commissioner of Insurance's approval of credit personal property insurance policies, certificates, plans, or contracts.</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Banking &amp; Insurance (S)</w:t>
      </w:r>
    </w:p>
    <w:p>
      <w:pPr>
        <w:pStyle w:val="RecordBase"/>
      </w:pPr>
      <w:r>
        <w:t xml:space="preserve">	Feb 10, 2026 - </w:t>
      </w:r>
      <w:r>
        <w:t xml:space="preserve">reported favorably, 1st reading, to Calendar with Committee Substitute (1)</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Committee Substitute (1)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02, 2026 - </w:t>
      </w:r>
      <w:r>
        <w:t xml:space="preserve">to</w:t>
      </w:r>
      <w:r>
        <w:t xml:space="preserve"> Banking &amp; Insurance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12, 2026 - </w:t>
      </w:r>
      <w:r>
        <w:t xml:space="preserve">recommitted to</w:t>
      </w:r>
      <w:r>
        <w:t xml:space="preserve"> Banking &amp; Insurance (H)</w:t>
        <w:br/>
      </w:r>
    </w:p>
    <w:p>
      <w:pPr>
        <w:pStyle w:val="RecordBase"/>
      </w:pPr>
      <w:r>
        <w:rPr>
          <w:b/>
        </w:rPr>
        <w:t xml:space="preserve">SB119 (BR1366)</w:t>
      </w:r>
      <w:r>
        <w:rPr>
          <w:b/>
        </w:rPr>
        <w:t xml:space="preserve"/>
      </w:r>
      <w:r>
        <w:t xml:space="preserve"> - J. Higdon</w:t>
      </w:r>
      <w:r>
        <w:t xml:space="preserve">, A. Reed</w:t>
      </w:r>
      <w:r>
        <w:t xml:space="preserve">, D. Douglas</w:t>
      </w:r>
      <w:r>
        <w:t xml:space="preserve">, R. Mills</w:t>
      </w:r>
      <w:r>
        <w:t xml:space="preserve">, L. Tichenor</w:t>
      </w:r>
      <w:r>
        <w:t xml:space="preserve">, P. Wheeler</w:t>
        <w:br/>
      </w:r>
    </w:p>
    <w:p>
      <w:pPr>
        <w:pStyle w:val="RecordBase"/>
      </w:pPr>
      <w:r>
        <w:t xml:space="preserve">	AN ACT relating to eminent domain.</w:t>
      </w:r>
    </w:p>
    <w:p>
      <w:pPr>
        <w:pStyle w:val="RecordBase"/>
      </w:pPr>
      <w:r>
        <w:t xml:space="preserve">	Amend KRS 416.670 to establish the right of a landowner to repurchase condemned property that was not used after the completion of a highway project.</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Transportation (S)</w:t>
        <w:br/>
      </w:r>
    </w:p>
    <w:p>
      <w:pPr>
        <w:pStyle w:val="RecordBase"/>
      </w:pPr>
      <w:r>
        <w:rPr>
          <w:b/>
        </w:rPr>
        <w:t xml:space="preserve">SB120 (BR1417)</w:t>
      </w:r>
      <w:r>
        <w:rPr>
          <w:b/>
        </w:rPr>
        <w:t xml:space="preserve">/LM</w:t>
      </w:r>
      <w:r>
        <w:t xml:space="preserve"> - G. Williams</w:t>
      </w:r>
      <w:r>
        <w:t xml:space="preserve">, L. Tichenor</w:t>
        <w:br/>
      </w:r>
    </w:p>
    <w:p>
      <w:pPr>
        <w:pStyle w:val="RecordBase"/>
      </w:pPr>
      <w:r>
        <w:t xml:space="preserve">	AN ACT relating to the Kentucky Board of Education and declaring an emergency.</w:t>
      </w:r>
    </w:p>
    <w:p>
      <w:pPr>
        <w:pStyle w:val="RecordBase"/>
      </w:pPr>
      <w:r>
        <w:t xml:space="preserve">	Amend KRS 156.029 to make members on the Kentucky Board of Education who represent each of the Supreme Court districts be elected in partisan elections instead of appointed; provide that the term of office will be 4 years from the first Monday in January following the election; provide that the initial term of a member elected to represent an even-numbered Supreme Court District will be 2 years and the initial term of a member elected to represent an odd-numbered Supreme Court District will be 4 years; remove language regarding the requirement to balance the demographic composition of the board; require the members elected to represent a Supreme Court district to reside in the district for at least 12 months prior to the election and for the duration of their terms; provide that general election laws apply and that removal is in accordance with KRS 415.050 and KRS 415.060;  permit the board to appoint the student member of the board in April of the student's sophomore year, rotate nonvoting member appointments by Supreme Court district instead of congressional district; povide that a vacancy shall be filled in accordance with Section 152 of the Constitution of Kentucky; amend KRS 156.040, 118.105, 118.165, 118.305, 118.315, 118.325, 118.356, 118.365, and 160.220 to conform; repeal KRS 156.031, 156.147, and 156.1475; provide that the terms of members appointed between the effective date of this Act and January 3, 2028, expire on that date; EMERGENCY.</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SB121 (BR1418)</w:t>
      </w:r>
      <w:r>
        <w:rPr>
          <w:b/>
        </w:rPr>
        <w:t xml:space="preserve"/>
      </w:r>
      <w:r>
        <w:t xml:space="preserve"> - G. Williams</w:t>
        <w:br/>
      </w:r>
    </w:p>
    <w:p>
      <w:pPr>
        <w:pStyle w:val="RecordBase"/>
      </w:pPr>
      <w:r>
        <w:t xml:space="preserve">	AN ACT relating to education.</w:t>
      </w:r>
    </w:p>
    <w:p>
      <w:pPr>
        <w:pStyle w:val="RecordBase"/>
      </w:pPr>
      <w:r>
        <w:t xml:space="preserve">	Amend KRS 156.161 to provide that certain school district facility project waivers shall not expire unless the Kentucky Board of Education provides for expiration when granting the waiver; require the state board to consider waivers no later than 45 calendar days after submission; amend KRS 157.360 to provide for a temporary exemption from maximum class sizes; require the state board to review the exemption issued by the Kentucky Department of Education within 45 days; amend KRS 156.029 to rotate nonvoting member appointments by Supreme Court district instead of congressional district; provide that the nonvoting student member on the state board shall be classified as a sophomore at the time of appointment; amend KRS 161.028 to require the Education Professional Standards Board to use a portion of the proceeds of certification fees towards the Kentucky Educator Placement Service System; amend KRS 156.160, 156.670, 157.615, and 157.655 to remove references to the Council for Education Technology and place the council's responsibilities with the Kentucky Department of Education; amend KRS 156.802 to direct that the department have administrative responsibility for the Kentucky FFA Leadership Training Center; repeal KRS 156.660, relating to definitions, and 156.690, relating to teachers' computer purchase system; provide procedures for the initial appointment of the nonvoting teacher and student representatives representing Supreme Court districts.</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SB122 (BR1929)</w:t>
      </w:r>
      <w:r>
        <w:rPr>
          <w:b/>
        </w:rPr>
        <w:t xml:space="preserve">/CI/LM</w:t>
      </w:r>
      <w:r>
        <w:t xml:space="preserve"> - J. Adams</w:t>
      </w:r>
      <w:r>
        <w:t xml:space="preserve">, B. Storm</w:t>
      </w:r>
      <w:r>
        <w:t xml:space="preserve">, G. Neal</w:t>
        <w:br/>
      </w:r>
    </w:p>
    <w:p>
      <w:pPr>
        <w:pStyle w:val="RecordBase"/>
      </w:pPr>
      <w:r>
        <w:t xml:space="preserve">	AN ACT relating to alternative sentences.</w:t>
      </w:r>
    </w:p>
    <w:p>
      <w:pPr>
        <w:pStyle w:val="RecordBase"/>
      </w:pPr>
      <w:r>
        <w:t xml:space="preserve">	Create a new section of KRS Chapter 533 to define terms; require the court, upon conviction of the defendant, to consider the defendant's status as a caretaker of a dependent child; provide that a court's determination of a defendant's status as a caretaker of a dependent child shall not be admissible as evidence or be determinative in any subsequent proceeding;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amend KRS 610.340 to provide that a court determining whether to impose an alternative sentence for a defendant who is a caretaker of a dependent child has access to court records under KRS Chapters 600 to 645; provide that the Act may be cited as the Family Preservation and Accountability Act.</w:t>
        <w:br/>
      </w:r>
    </w:p>
    <w:p>
      <w:pPr>
        <w:pStyle w:val="RecordBaseCenter"/>
      </w:pPr>
      <w:r>
        <w:rPr>
          <w:b/>
        </w:rPr>
        <w:t xml:space="preserve">SB122 - AMENDMENTS</w:t>
      </w:r>
    </w:p>
    <w:p>
      <w:pPr>
        <w:pStyle w:val="RecordBase"/>
      </w:pPr>
      <w:r>
        <w:t xml:space="preserve">SFA1</w:t>
      </w:r>
      <w:r>
        <w:t xml:space="preserve">(B. Storm)</w:t>
      </w:r>
      <w:r>
        <w:t xml:space="preserve"> - </w:t>
      </w:r>
      <w:r>
        <w:t xml:space="preserve">Remove original provisions; amend KRS 533.010 to allow a sentencing court to consider if the defendant is a caretaker; establish criteria for the court to consider if a defendant is a caretaker; allow the court to order a defendant to participate in various programs or services.</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Judiciary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19, 2026 - </w:t>
      </w:r>
      <w:r>
        <w:t xml:space="preserve">floor amendment (1) filed</w:t>
      </w:r>
    </w:p>
    <w:p>
      <w:pPr>
        <w:pStyle w:val="RecordBase"/>
      </w:pPr>
      <w:r>
        <w:t xml:space="preserve">	Feb 23, 2026 - </w:t>
      </w:r>
      <w:r>
        <w:t xml:space="preserve">posted for passage in the Regular Orders of the Day for Wednesday, February 25 2026</w:t>
      </w:r>
      <w:r>
        <w:t xml:space="preserve"> </w:t>
      </w:r>
    </w:p>
    <w:p>
      <w:pPr>
        <w:pStyle w:val="RecordBase"/>
      </w:pPr>
      <w:r>
        <w:t xml:space="preserve">	Feb 25, 2026 - </w:t>
      </w:r>
      <w:r>
        <w:t xml:space="preserve">3rd reading, passed 35-2 with Floor Amendment (1)</w:t>
      </w:r>
      <w:r>
        <w:t xml:space="preserve"> </w:t>
      </w:r>
    </w:p>
    <w:p>
      <w:pPr>
        <w:pStyle w:val="RecordBase"/>
      </w:pPr>
      <w:r>
        <w:t xml:space="preserve">	Feb 26,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Families &amp; Children (H)</w:t>
        <w:br/>
      </w:r>
    </w:p>
    <w:p>
      <w:pPr>
        <w:pStyle w:val="RecordBase"/>
      </w:pPr>
      <w:r>
        <w:rPr>
          <w:b/>
        </w:rPr>
        <w:t xml:space="preserve">SB123 (BR1776)</w:t>
      </w:r>
      <w:r>
        <w:rPr>
          <w:b/>
        </w:rPr>
        <w:t xml:space="preserve"/>
      </w:r>
      <w:r>
        <w:t xml:space="preserve"> - L. Tichenor</w:t>
      </w:r>
      <w:r>
        <w:t xml:space="preserve">, G. Boswell</w:t>
      </w:r>
      <w:r>
        <w:t xml:space="preserve">, D. Douglas</w:t>
      </w:r>
      <w:r>
        <w:t xml:space="preserve">, G. Elkins</w:t>
      </w:r>
      <w:r>
        <w:t xml:space="preserve">, S. Funke Frommeyer</w:t>
      </w:r>
      <w:r>
        <w:t xml:space="preserve">, J. Higdon</w:t>
      </w:r>
      <w:r>
        <w:t xml:space="preserve">, S. Madon</w:t>
      </w:r>
      <w:r>
        <w:t xml:space="preserve">, S. Meredith</w:t>
      </w:r>
      <w:r>
        <w:t xml:space="preserve">, R. Mills</w:t>
      </w:r>
      <w:r>
        <w:t xml:space="preserve">, S. Rawlings</w:t>
      </w:r>
      <w:r>
        <w:t xml:space="preserve">, A. Reed</w:t>
      </w:r>
      <w:r>
        <w:t xml:space="preserve">, S. West</w:t>
      </w:r>
      <w:r>
        <w:t xml:space="preserve">, P. Wheeler</w:t>
      </w:r>
      <w:r>
        <w:t xml:space="preserve">, G. Williams</w:t>
      </w:r>
      <w:r>
        <w:t xml:space="preserve">, M. Wilson</w:t>
      </w:r>
      <w:r>
        <w:t xml:space="preserve">, M. Wise</w:t>
        <w:br/>
      </w:r>
    </w:p>
    <w:p>
      <w:pPr>
        <w:pStyle w:val="RecordBase"/>
      </w:pPr>
      <w:r>
        <w:t xml:space="preserve">	AN ACT relating to testing of applicants for instruction permits and operator's licenses.</w:t>
      </w:r>
    </w:p>
    <w:p>
      <w:pPr>
        <w:pStyle w:val="RecordBase"/>
      </w:pPr>
      <w:r>
        <w:t xml:space="preserve">	Create a new section of KRS Chapter 186 to require all written and road skill examinations for an instruction permit or operator's license be administered in English only; amend KRS 186.480 to conform.</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SB124 (BR1151)</w:t>
      </w:r>
      <w:r>
        <w:rPr>
          <w:b/>
        </w:rPr>
        <w:t xml:space="preserve">/AA</w:t>
      </w:r>
      <w:r>
        <w:t xml:space="preserve"> - M. Nunn</w:t>
      </w:r>
      <w:r>
        <w:t xml:space="preserve">, J. Higdon</w:t>
      </w:r>
      <w:r>
        <w:t xml:space="preserve">, D. Douglas</w:t>
      </w:r>
      <w:r>
        <w:t xml:space="preserve">, A. Reed</w:t>
      </w:r>
      <w:r>
        <w:t xml:space="preserve">, L. Tichenor</w:t>
      </w:r>
      <w:r>
        <w:t xml:space="preserve">, G. Williams</w:t>
        <w:br/>
      </w:r>
    </w:p>
    <w:p>
      <w:pPr>
        <w:pStyle w:val="RecordBase"/>
      </w:pPr>
      <w:r>
        <w:t xml:space="preserve">	AN ACT relating to sick leave for school district personnel.</w:t>
      </w:r>
    </w:p>
    <w:p>
      <w:pPr>
        <w:pStyle w:val="RecordBase"/>
      </w:pPr>
      <w:r>
        <w:t xml:space="preserve">	Amend KRS 161.155 to allow school district employees to use sick leave for observance of religious
holidays not otherwise included on the school's calendar if the employee submits a personal
statement verifying the observance and gives advance notice to the district; permit local school districts to compensate teachers and employees prior to retirement for accrued accumulated sick leave above 15 days at up to 30% of the teacher's or employee's daily wage; provide that compensation for sick leave compensated prior to retirement shall not impact retirement benefits or contributions to the Teachers' Retirement System or County Employees Retirement System and shall be considered as payment for services rendered; require the Kentucky Department of Education to annually report to the Legislative Research Commission on school districts who have established a program to compensate unused sick leave prior to retirement; amend KRS 78.616 and 161.220 to conform and to make technical amendments.</w:t>
        <w:br/>
      </w:r>
    </w:p>
    <w:p>
      <w:pPr>
        <w:pStyle w:val="RecordBaseCenter"/>
      </w:pPr>
      <w:r>
        <w:rPr>
          <w:b/>
        </w:rPr>
        <w:t xml:space="preserve">SB124 - AMENDMENTS</w:t>
      </w:r>
    </w:p>
    <w:p>
      <w:pPr>
        <w:pStyle w:val="RecordBase"/>
      </w:pPr>
      <w:r>
        <w:t xml:space="preserve">HFA1</w:t>
      </w:r>
      <w:r>
        <w:t xml:space="preserve">(S. Doan)</w:t>
      </w:r>
      <w:r>
        <w:t xml:space="preserve"> - </w:t>
      </w:r>
      <w:r>
        <w:t xml:space="preserve">Retain original provisions, except to amend KRS 161.155 to clarify that a school district shall grant accumulated sick leave to a teacher or employee for the observance of religious holidays due to a sincerely held religious belief if the holiday is not otherwise included on the school's calendar.</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Education (S)</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r>
        <w:t xml:space="preserve">; </w:t>
      </w:r>
      <w:r>
        <w:t xml:space="preserve">posted for passage in the Regular Orders of the Day for Monday, February 23 2026</w:t>
      </w:r>
      <w:r>
        <w:t xml:space="preserve"> </w:t>
      </w:r>
    </w:p>
    <w:p>
      <w:pPr>
        <w:pStyle w:val="RecordBase"/>
      </w:pPr>
      <w:r>
        <w:t xml:space="preserve">	Feb 23, 2026 - </w:t>
      </w:r>
      <w:r>
        <w:t xml:space="preserve">3rd reading, passed 35-0</w:t>
      </w:r>
      <w:r>
        <w:t xml:space="preserve"> </w:t>
      </w:r>
    </w:p>
    <w:p>
      <w:pPr>
        <w:pStyle w:val="RecordBase"/>
      </w:pPr>
      <w:r>
        <w:t xml:space="preserve">	Feb 24, 2026 - </w:t>
      </w:r>
      <w:r>
        <w:t xml:space="preserve">received in House</w:t>
      </w:r>
      <w:r>
        <w:t xml:space="preserve"> </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p>
    <w:p>
      <w:pPr>
        <w:pStyle w:val="RecordBase"/>
      </w:pPr>
      <w:r>
        <w:t xml:space="preserve">	Mar 13, 2026 - </w:t>
      </w:r>
      <w:r>
        <w:t xml:space="preserve">floor amendment (1) filed</w:t>
        <w:br/>
      </w:r>
    </w:p>
    <w:p>
      <w:pPr>
        <w:pStyle w:val="RecordBase"/>
      </w:pPr>
      <w:r>
        <w:rPr>
          <w:b/>
        </w:rPr>
        <w:t xml:space="preserve">SB125 (BR1631)</w:t>
      </w:r>
      <w:r>
        <w:rPr>
          <w:b/>
        </w:rPr>
        <w:t xml:space="preserve">/LM</w:t>
      </w:r>
      <w:r>
        <w:t xml:space="preserve"> - D. Carroll</w:t>
      </w:r>
      <w:r>
        <w:t xml:space="preserve">, M. Nunn</w:t>
        <w:br/>
      </w:r>
    </w:p>
    <w:p>
      <w:pPr>
        <w:pStyle w:val="RecordBase"/>
      </w:pPr>
      <w:r>
        <w:t xml:space="preserve">	AN ACT relating to juvenile justice.</w:t>
      </w:r>
    </w:p>
    <w:p>
      <w:pPr>
        <w:pStyle w:val="RecordBase"/>
      </w:pPr>
      <w:r>
        <w:t xml:space="preserve">	Create a new section of KRS Chapter 200 to define terms; establish procedures for a child charged with a public offense to determine if the child is a high acuity youth; establish procedures for securing a treatment plan and dispute resolution through a review process and the court if the parties cannot agree to a plan; require a 24-hour protocol for health facilities, the Cabinet for Health and Family Services, the Department of Juvenile Justice, and the courts to direct care; establish reimbursement rates for inpatient and outpatient psychiatric care of a child by psychiatric hospitals and pediatric teaching hospitals; establish procedures for discharge and transfer of the child from an inpatient admission under specific circumstances; amend KRS 15A.305 to include a mental health facility operated by the Department of Juvenile Justice as an identified facility for the detention and treatment of children; direct the operation of 2 female-only facilities with authority to increase as population increases; direct reimbursement rates for local governments lodging juveniles to be set by administrative regulation; amend KRS 600.020 to remove and add defined terms; amend KRS 610.265 to remove beginning date that is past; amend KRS 610.340 to enable release of information in specific circumstances; amend various sections of KRS to conform; authorize the Justice and Public Safety Cabinet to construct a high acuity youth mental health facility, subject to funding; direct the Cabinet for Health and Family Services to provide clinical services; direct the Department of Juvenile Justice to continue to implement the plan to return to a regional model of detention.</w:t>
        <w:br/>
      </w:r>
    </w:p>
    <w:p>
      <w:pPr>
        <w:pStyle w:val="RecordBaseCenter"/>
      </w:pPr>
      <w:r>
        <w:rPr>
          <w:b/>
        </w:rPr>
        <w:t xml:space="preserve">SB125 - AMENDMENTS</w:t>
      </w:r>
    </w:p>
    <w:p>
      <w:pPr>
        <w:pStyle w:val="RecordBase"/>
      </w:pPr>
      <w:r>
        <w:t xml:space="preserve">SCS1/LM</w:t>
      </w:r>
      <w:r>
        <w:t xml:space="preserve"> - </w:t>
      </w:r>
      <w:r>
        <w:t xml:space="preserve">Retain original provisions; remove provision that a high acuity youth shall be charged criminally for any act of violence and establish that a complaint may be filed pursuant to KRS 610.020;  remove a mandatory charge of escape for a status offender and establish that an escape charge is permissive; establish that when authorized information regarding a child that has escaped a facility has been made public, the information shall be removed from public access upon request of the Department of Juvenile Justice; change the minimum number of beds in the high acuity mental health facility from 16 to 24; establish parameters for admitting and discharging high acuity youth from inpatient treatment prior to operation of the high acuity mental health facility; make technical corrections.</w:t>
      </w:r>
    </w:p>
    <w:p>
      <w:pPr>
        <w:pStyle w:val="RecordBase"/>
      </w:pPr>
      <w:r>
        <w:t xml:space="preserve">SCS2/CI/FN/LM</w:t>
      </w:r>
      <w:r>
        <w:t xml:space="preserve"> - </w:t>
      </w:r>
      <w:r>
        <w:t xml:space="preserve">Retain original provisions; remove provision that a high acuity youth shall be charged criminally for any act of violence and establish that a complaint may be filed pursuant to KRS 610.020; reduce the requirement for the operation of 2 female-only facilities to 1 with a second to be built as funds are available;  require the Department of Juvenile Justice to enter into a contract with 1 or more inpatient psychiatric hospitals, pediatric teaching hospitals, or other behavioral health providers to provide outpatient treatment in a detention facility; remove a mandatory charge of escape for a status offender and establish that an escape charge is permissive; establish that when authorized information regarding a child that has escaped a facility has been made public, the information shall be removed from public access upon request of the Department of Juvenile Justice; change the minimum number of beds in the high acuity mental health facility from 16 to 24; remove provision prohibiting an inpatient psychiatric hospital or pediatric teaching hospital from refusing admittance of a high acuity youth under certain circumstances; make technical corrections.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recommitted to</w:t>
      </w:r>
      <w:r>
        <w:t xml:space="preserve"> Appropriations &amp; Revenue (S)</w:t>
      </w:r>
    </w:p>
    <w:p>
      <w:pPr>
        <w:pStyle w:val="RecordBase"/>
      </w:pPr>
      <w:r>
        <w:t xml:space="preserve">	Feb 25, 2026 - </w:t>
      </w:r>
      <w:r>
        <w:t xml:space="preserve">reported favorably, to Rules with Committee Substitutes (1) and (2)</w:t>
      </w:r>
    </w:p>
    <w:p>
      <w:pPr>
        <w:pStyle w:val="RecordBase"/>
      </w:pPr>
      <w:r>
        <w:t xml:space="preserve">	Feb 26, 2026 - </w:t>
      </w:r>
      <w:r>
        <w:t xml:space="preserve">posted for passage in the Regular Orders of the Day for Monday, March 02 2026</w:t>
      </w:r>
      <w:r>
        <w:t xml:space="preserve"> </w:t>
      </w:r>
    </w:p>
    <w:p>
      <w:pPr>
        <w:pStyle w:val="RecordBase"/>
      </w:pPr>
      <w:r>
        <w:t xml:space="preserve">	Mar 02, 2026 - </w:t>
      </w:r>
      <w:r>
        <w:t xml:space="preserve">3rd reading</w:t>
      </w:r>
      <w:r>
        <w:t xml:space="preserve"> </w:t>
      </w:r>
      <w:r>
        <w:t xml:space="preserve">; </w:t>
      </w:r>
      <w:r>
        <w:t xml:space="preserve">passed 37-0 with Committee Substitutes (1) and (2)</w:t>
      </w:r>
      <w:r>
        <w:t xml:space="preserve">; </w:t>
      </w:r>
      <w:r>
        <w:t xml:space="preserve">bill reconsidered</w:t>
      </w:r>
      <w:r>
        <w:t xml:space="preserve">; </w:t>
      </w:r>
      <w:r>
        <w:t xml:space="preserve">committee substitute (1) reconsidered</w:t>
      </w:r>
      <w:r>
        <w:t xml:space="preserve">; </w:t>
      </w:r>
      <w:r>
        <w:t xml:space="preserve">Committee Substitute (1) withdrawn</w:t>
      </w:r>
      <w:r>
        <w:t xml:space="preserve">; </w:t>
      </w:r>
      <w:r>
        <w:t xml:space="preserve">passed 36-0 with Committee Substitute (2)</w:t>
      </w:r>
    </w:p>
    <w:p>
      <w:pPr>
        <w:pStyle w:val="RecordBase"/>
      </w:pPr>
      <w:r>
        <w:t xml:space="preserve">	Mar 03,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Judiciary (H)</w:t>
        <w:br/>
      </w:r>
    </w:p>
    <w:p>
      <w:pPr>
        <w:pStyle w:val="RecordBase"/>
      </w:pPr>
      <w:r>
        <w:rPr>
          <w:b/>
        </w:rPr>
        <w:t xml:space="preserve">SB127 (BR139)</w:t>
      </w:r>
      <w:r>
        <w:rPr>
          <w:b/>
        </w:rPr>
        <w:t xml:space="preserve">/AA</w:t>
      </w:r>
      <w:r>
        <w:t xml:space="preserve"> - J. Higdon</w:t>
      </w:r>
      <w:r>
        <w:t xml:space="preserve">, R. Mills</w:t>
        <w:br/>
      </w:r>
    </w:p>
    <w:p>
      <w:pPr>
        <w:pStyle w:val="RecordBase"/>
      </w:pPr>
      <w:r>
        <w:t xml:space="preserve">	AN ACT relating to actuarial costs of annual leave payments in the Teachers' Retirement System.</w:t>
      </w:r>
    </w:p>
    <w:p>
      <w:pPr>
        <w:pStyle w:val="RecordBase"/>
      </w:pPr>
      <w:r>
        <w:t xml:space="preserve">	Amend KRS 161.540 to specify payment obligations for the inclusion of annual leave payments in a retiring member's pension benefits from the Teachers' Retirement System (TRS) by requiring the state to pay the actuarial costs for annual leave accrued through July 31, 2026, and the last employer pay the actuarial costs for annual leave accrued on or after August 1, 2026.</w:t>
        <w:br/>
      </w:r>
    </w:p>
    <w:p>
      <w:pPr>
        <w:pStyle w:val="RecordBaseCenter"/>
      </w:pPr>
      <w:r>
        <w:rPr>
          <w:b/>
        </w:rPr>
        <w:t xml:space="preserve">SB127 - AMENDMENTS</w:t>
      </w:r>
    </w:p>
    <w:p>
      <w:pPr>
        <w:pStyle w:val="RecordBase"/>
      </w:pPr>
      <w:r>
        <w:t xml:space="preserve">SCS1/AA</w:t>
      </w:r>
      <w:r>
        <w:t xml:space="preserve"> - </w:t>
      </w:r>
      <w:r>
        <w:t xml:space="preserve">Retain original provisions, except specify the state shall pay actuarial costs to the Teachers' Retirement System (TRS) for annual leave accrued on or after August 1, 2026, for school employees not to exceed 5 days annually; provide that only those employees earning annual leave prior to August 1, 2026, with an employer participating in the TRS annual leave program prior to August 1, 2026, may have annual leave payments included in TRS retirement benefit calculations; amend KRS 160.220 to conform.</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29-8 with Committee Substitute (1)</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State Government (H)</w:t>
        <w:br/>
      </w:r>
    </w:p>
    <w:p>
      <w:pPr>
        <w:pStyle w:val="RecordBase"/>
      </w:pPr>
      <w:r>
        <w:rPr>
          <w:b/>
        </w:rPr>
        <w:t xml:space="preserve">SB128 (BR1934)</w:t>
      </w:r>
      <w:r>
        <w:rPr>
          <w:b/>
        </w:rPr>
        <w:t xml:space="preserve">/AA/HM/LM/SP</w:t>
      </w:r>
      <w:r>
        <w:t xml:space="preserve"> - S. Meredith</w:t>
        <w:br/>
      </w:r>
    </w:p>
    <w:p>
      <w:pPr>
        <w:pStyle w:val="RecordBase"/>
      </w:pPr>
      <w:r>
        <w:t xml:space="preserve">	AN ACT relating to prescription drugs.</w:t>
      </w:r>
    </w:p>
    <w:p>
      <w:pPr>
        <w:pStyle w:val="RecordBase"/>
      </w:pPr>
      <w:r>
        <w:t xml:space="preserve">	Amend KRS 304.17A-164 to define and redefine terms;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2027; EFFECTIVE January 1, 2027.</w:t>
        <w:br/>
      </w:r>
    </w:p>
    <w:p>
      <w:pPr>
        <w:pStyle w:val="RecordBase"/>
      </w:pPr>
      <w:r>
        <w:t xml:space="preserve">	Jan 27, 2026 - </w:t>
      </w:r>
      <w:r>
        <w:t xml:space="preserve">introduced in Senate</w:t>
      </w:r>
      <w:r>
        <w:t xml:space="preserve">; </w:t>
      </w:r>
      <w:r>
        <w:t xml:space="preserve">to</w:t>
      </w:r>
      <w:r>
        <w:t xml:space="preserve"> Committee on Committees (S)</w:t>
        <w:br/>
      </w:r>
    </w:p>
    <w:p>
      <w:pPr>
        <w:pStyle w:val="RecordBase"/>
      </w:pPr>
      <w:r>
        <w:rPr>
          <w:b/>
        </w:rPr>
        <w:t xml:space="preserve">SB129 (BR1779)</w:t>
      </w:r>
      <w:r>
        <w:rPr>
          <w:b/>
        </w:rPr>
        <w:t xml:space="preserve"/>
      </w:r>
      <w:r>
        <w:t xml:space="preserve"> - M. Nemes</w:t>
      </w:r>
      <w:r>
        <w:t xml:space="preserve">, G. Williams</w:t>
        <w:br/>
      </w:r>
    </w:p>
    <w:p>
      <w:pPr>
        <w:pStyle w:val="RecordBase"/>
      </w:pPr>
      <w:r>
        <w:t xml:space="preserve">	AN ACT relating to unemployment insurance.</w:t>
      </w:r>
    </w:p>
    <w:p>
      <w:pPr>
        <w:pStyle w:val="RecordBase"/>
      </w:pPr>
      <w:r>
        <w:t xml:space="preserve">	Amend KRS 341.243 to change the employer's contribution rate to the service capacity upgrade fund; of the rate subtracting .075% until December 31, 2026; provide that beginning January 1 2027, the rates shall be adjusted by subtracting 0.0115%; require the secretary of the Education and Labor Cabinet to set the adjustment percentage annually to be effective January 1 of each subsequent year, not to exceed 1.025%.</w:t>
        <w:br/>
      </w:r>
    </w:p>
    <w:p>
      <w:pPr>
        <w:pStyle w:val="RecordBaseCenter"/>
      </w:pPr>
      <w:r>
        <w:rPr>
          <w:b/>
        </w:rPr>
        <w:t xml:space="preserve">SB129 - AMENDMENTS</w:t>
      </w:r>
    </w:p>
    <w:p>
      <w:pPr>
        <w:pStyle w:val="RecordBase"/>
      </w:pPr>
      <w:r>
        <w:t xml:space="preserve">SFA1</w:t>
      </w:r>
      <w:r>
        <w:t xml:space="preserve">(M. Nemes)</w:t>
      </w:r>
      <w:r>
        <w:t xml:space="preserve"> - </w:t>
      </w:r>
      <w:r>
        <w:t xml:space="preserve">Retain original provisions; amend KRS 341.243 to require the Secretary for the Education and Labor Cabinet to annually set the adjustment percentage to be effective January 1 of the subsequent year, not to exceed 0.025% and to suspend the subtraction from each rate if the service capacity upgrade fund balance is $15,000,000 or more, or the unemployment insurance trust fund exceeds the balance of the trust fund as of December 31, 2022.</w:t>
      </w:r>
    </w:p>
    <w:p>
      <w:pPr>
        <w:pStyle w:val="RecordBase"/>
      </w:pPr>
      <w:r>
        <w:t xml:space="preserve">SFA2</w:t>
      </w:r>
      <w:r>
        <w:t xml:space="preserve">(M. Nemes)</w:t>
      </w:r>
      <w:r>
        <w:t xml:space="preserve"> - </w:t>
      </w:r>
      <w:r>
        <w:t xml:space="preserve">Retain original provisions; amend KRS 341.243 to require the Secretary for the Education and Labor Cabinet to annually set the adjustment percentage to be effective January 1 of the subsequent year, not to exceed 0.025% and to suspend the subtraction from each rate if the service capacity upgrade fund balance is $15,000,000 or more, or the unemployment insurance trust fund exceeds the balance of the trust fund as of December 31, 2022.</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Economic Development, Tourism, &amp; Labor (S)</w:t>
      </w:r>
    </w:p>
    <w:p>
      <w:pPr>
        <w:pStyle w:val="RecordBase"/>
      </w:pPr>
      <w:r>
        <w:t xml:space="preserve">	Feb 19, 2026 - </w:t>
      </w:r>
      <w:r>
        <w:t xml:space="preserve">reported favorably, 1st reading, to Calendar</w:t>
      </w:r>
      <w:r>
        <w:t xml:space="preserve">; </w:t>
      </w:r>
      <w:r>
        <w:t xml:space="preserve">floor amendment (1) filed</w:t>
      </w:r>
    </w:p>
    <w:p>
      <w:pPr>
        <w:pStyle w:val="RecordBase"/>
      </w:pPr>
      <w:r>
        <w:t xml:space="preserve">	Feb 20, 2026 - </w:t>
      </w:r>
      <w:r>
        <w:t xml:space="preserve">2nd reading, to Rules</w:t>
      </w:r>
      <w:r>
        <w:t xml:space="preserve"> </w:t>
      </w:r>
      <w:r>
        <w:t xml:space="preserve">; </w:t>
      </w:r>
      <w:r>
        <w:t xml:space="preserve">posted for passage in the Regular Orders of the Day for Monday, February 23 2026</w:t>
      </w:r>
      <w:r>
        <w:t xml:space="preserve"> </w:t>
      </w:r>
    </w:p>
    <w:p>
      <w:pPr>
        <w:pStyle w:val="RecordBase"/>
      </w:pPr>
      <w:r>
        <w:t xml:space="preserve">	Feb 23, 2026 - </w:t>
      </w:r>
      <w:r>
        <w:t xml:space="preserve">floor amendment (2) filed</w:t>
      </w:r>
      <w:r>
        <w:t xml:space="preserve">; </w:t>
      </w:r>
      <w:r>
        <w:t xml:space="preserve">passed over and retained in the Orders of the Day</w:t>
      </w:r>
      <w:r>
        <w:t xml:space="preserve"> </w:t>
      </w:r>
    </w:p>
    <w:p>
      <w:pPr>
        <w:pStyle w:val="RecordBase"/>
      </w:pPr>
      <w:r>
        <w:t xml:space="preserve">	Feb 24, 2026 - </w:t>
      </w:r>
      <w:r>
        <w:t xml:space="preserve">3rd reading</w:t>
      </w:r>
      <w:r>
        <w:t xml:space="preserve">; </w:t>
      </w:r>
      <w:r>
        <w:t xml:space="preserve">floor amendment (1) withdrawn</w:t>
      </w:r>
      <w:r>
        <w:t xml:space="preserve"> </w:t>
      </w:r>
      <w:r>
        <w:t xml:space="preserve">; </w:t>
      </w:r>
      <w:r>
        <w:t xml:space="preserve">passed 37-0 with Floor Amendment (2)</w:t>
      </w:r>
    </w:p>
    <w:p>
      <w:pPr>
        <w:pStyle w:val="RecordBase"/>
      </w:pPr>
      <w:r>
        <w:t xml:space="preserve">	Feb 25,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Economic Development &amp; Workforce Investment (H)</w:t>
        <w:br/>
      </w:r>
    </w:p>
    <w:p>
      <w:pPr>
        <w:pStyle w:val="RecordBase"/>
      </w:pPr>
      <w:r>
        <w:rPr>
          <w:b/>
        </w:rPr>
        <w:t xml:space="preserve">SB130 (BR1867)</w:t>
      </w:r>
      <w:r>
        <w:rPr>
          <w:b/>
        </w:rPr>
        <w:t xml:space="preserve"/>
      </w:r>
      <w:r>
        <w:t xml:space="preserve"> - M. Nemes</w:t>
        <w:br/>
      </w:r>
    </w:p>
    <w:p>
      <w:pPr>
        <w:pStyle w:val="RecordBase"/>
      </w:pPr>
      <w:r>
        <w:t xml:space="preserve">	AN ACT relating to postsecondary education.</w:t>
      </w:r>
    </w:p>
    <w:p>
      <w:pPr>
        <w:pStyle w:val="RecordBase"/>
      </w:pPr>
      <w:r>
        <w:t xml:space="preserve">	Create a new section of KRS 164.6941 to 164.6951 to define terms; require an intercollegiate athletics enterprise that provides a cumulative sum of more than $1,000 to coaches and student-athletes to register with the Council on Postsecondary Education; provide for the terms of the license, require the reporting of contracts and amounts of intercollegiate athletics compensation; set the registration fee at 10% of all compensation provided to student-athletes and coaches during the previous year; deposit fees into restricted scholarships account; create a new section of KRS Chapter 164 to distribute moneys to postsecondary institutions proportionally to the intercollegiate athletics compensation received by the institution's student-athletes and coaches; require postsecondary institutions to establish a scholarship program with funds received, set requirements for scholarship program, EFFECTIVE January 1, 2027.</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13, 2026 - </w:t>
      </w:r>
      <w:r>
        <w:t xml:space="preserve">to</w:t>
      </w:r>
      <w:r>
        <w:t xml:space="preserve"> State &amp; Local Government (S)</w:t>
        <w:br/>
      </w:r>
    </w:p>
    <w:p>
      <w:pPr>
        <w:pStyle w:val="RecordBase"/>
      </w:pPr>
      <w:r>
        <w:rPr>
          <w:b/>
        </w:rPr>
        <w:t xml:space="preserve">SB131 (BR1329)</w:t>
      </w:r>
      <w:r>
        <w:rPr>
          <w:b/>
        </w:rPr>
        <w:t xml:space="preserve">/CI</w:t>
      </w:r>
      <w:r>
        <w:t xml:space="preserve"> - R. Webb</w:t>
      </w:r>
      <w:r>
        <w:t xml:space="preserve">, S. Rawlings</w:t>
      </w:r>
      <w:r>
        <w:t xml:space="preserve">, G. Clemons</w:t>
      </w:r>
      <w:r>
        <w:t xml:space="preserve">, G. Neal</w:t>
      </w:r>
      <w:r>
        <w:t xml:space="preserve">, L. Tichenor</w:t>
        <w:br/>
      </w:r>
    </w:p>
    <w:p>
      <w:pPr>
        <w:pStyle w:val="RecordBase"/>
      </w:pPr>
      <w:r>
        <w:t xml:space="preserve">	AN ACT relating to wrongful conviction compensation.</w:t>
      </w:r>
    </w:p>
    <w:p>
      <w:pPr>
        <w:pStyle w:val="RecordBase"/>
      </w:pPr>
      <w:r>
        <w:t xml:space="preserve">	Create new sections of KRS Chapter 411 to establish a cause of action for a person who was wrongfully convicted of a felony in the Commonwealth; specify amounts of damages that may be awarded to claimants; establish the wrongful conviction compensation fund.</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Judiciary (S)</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SB132 (BR1644)</w:t>
      </w:r>
      <w:r>
        <w:rPr>
          <w:b/>
        </w:rPr>
        <w:t xml:space="preserve">/CI/LM</w:t>
      </w:r>
      <w:r>
        <w:t xml:space="preserve"> - S. Funke Frommeyer</w:t>
      </w:r>
      <w:r>
        <w:t xml:space="preserve">, S. Rawlings</w:t>
        <w:br/>
      </w:r>
    </w:p>
    <w:p>
      <w:pPr>
        <w:pStyle w:val="RecordBase"/>
      </w:pPr>
      <w:r>
        <w:t xml:space="preserve">	AN ACT relating to massage therapy.</w:t>
      </w:r>
    </w:p>
    <w:p>
      <w:pPr>
        <w:pStyle w:val="RecordBase"/>
      </w:pPr>
      <w:r>
        <w:t xml:space="preserve">	Amend KRS 309.364 to confer authority on local governments to regulate massage therapy buinesses relating to zoning requirements, occupational licensing or fees, and inspections, advertising, hours of operation, and sanitation; amend KRS 309.3535 to increase violation penalty from a Class B misdemeanor to Class A misdemeanor for each massage performed without a license.</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State &amp; Local Government (S)</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32-0</w:t>
      </w:r>
      <w:r>
        <w:t xml:space="preserve"> </w:t>
      </w:r>
    </w:p>
    <w:p>
      <w:pPr>
        <w:pStyle w:val="RecordBase"/>
      </w:pPr>
      <w:r>
        <w:t xml:space="preserve">	Feb 09,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br/>
      </w:r>
    </w:p>
    <w:p>
      <w:pPr>
        <w:pStyle w:val="RecordBase"/>
      </w:pPr>
      <w:r>
        <w:rPr>
          <w:b/>
        </w:rPr>
        <w:t xml:space="preserve">SB133 (BR1095)</w:t>
      </w:r>
      <w:r>
        <w:rPr>
          <w:b/>
        </w:rPr>
        <w:t xml:space="preserve">/LM</w:t>
      </w:r>
      <w:r>
        <w:t xml:space="preserve"> - M. Nunn</w:t>
        <w:br/>
      </w:r>
    </w:p>
    <w:p>
      <w:pPr>
        <w:pStyle w:val="RecordBase"/>
      </w:pPr>
      <w:r>
        <w:t xml:space="preserve">	AN ACT relating to the fiscal reporting of local entities.</w:t>
      </w:r>
    </w:p>
    <w:p>
      <w:pPr>
        <w:pStyle w:val="RecordBase"/>
      </w:pPr>
      <w:r>
        <w:t xml:space="preserve">	Amend KRS 65A.030 to increase the fiscal reporting levels of special purpose governmental entities; allow entities conducting yearly audits to move to an audit every 4 years if the entity receives 2 sequential audit reports with unqualified opinions and report the fact that the entity is operating under the alternative audit schedule to the Department for Local Government; require an entity to have yearly audits if the entity receives anything but an unqualified audit opinion at a subsequent audit; amend KRS 147.635, relating to area planning commissions, to align their audit requirements to those in KRS 65A.030; amend KRS 220.280, relating to sanitation districts, to align their audit requirements to those in KRS 65A.030; amend KRS 43.070 and 186.240 to combine the county clerks' independent audits of motor vehicle and motorboat registration fees and licenses, motor vehicle usage taxes, and ad valorem taxes on motor vehicles and motorboats into the county clerks' regular periodic audit; require the Kentucky Transportation Cabinet to bear the cost of the portion of the audit attributed to receipts from motor vehicles and motorboats; amend KRS 64.830, relating to final settlements of outgoing county officials, to make the settlement to be complete within 60 days of the expiration of the term of office or the date a vacancy is otherwise created to account for unexpected vacancies in office; require that if an official's vacancy does not coincide with the end of the calendar year or end of the official's term, the outgoing county official is to remit any remaining funds to the fiscal court as excess fees and require the fiscal court to provide an amount equal to the excess fees remitted by the outgoing official to the outgoing county official's successor for official use; repeal KRS 43.071, relating to the annual audit of county clerk's motor vehicle and motorboat tax receipts; EFFECTIVE, in part, July 1, 2027.</w:t>
        <w:br/>
      </w:r>
    </w:p>
    <w:p>
      <w:pPr>
        <w:pStyle w:val="RecordBaseCenter"/>
      </w:pPr>
      <w:r>
        <w:rPr>
          <w:b/>
        </w:rPr>
        <w:t xml:space="preserve">SB133 - AMENDMENTS</w:t>
      </w:r>
    </w:p>
    <w:p>
      <w:pPr>
        <w:pStyle w:val="RecordBase"/>
      </w:pPr>
      <w:r>
        <w:t xml:space="preserve">SCS1/LM</w:t>
      </w:r>
      <w:r>
        <w:t xml:space="preserve"> - </w:t>
      </w:r>
      <w:r>
        <w:t xml:space="preserve">Retain original provisions, except require the Auditor of Public Accounts to determine certain procedures that specified special purpose governmental entities shall follow rather than the Department for Local Government; create a new section of KRS Chapter 65A to allow qualifying entities to perform an agreed-upon procedures engagement and set out process; amend KRS 65A.010 to remove from the definition of "special purpose governmental entity" a local industrial development authority established pursuant to KRS 154.50-301 to 154.50-346 if the funds of the authority are audited as part of the budget of the establishing entity for the authority; make technical corrections.</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State &amp; Local Government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38-0 with Committee Substitute (1)</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Local Government (H)</w:t>
        <w:br/>
      </w:r>
    </w:p>
    <w:p>
      <w:pPr>
        <w:pStyle w:val="RecordBase"/>
      </w:pPr>
      <w:r>
        <w:rPr>
          <w:b/>
        </w:rPr>
        <w:t xml:space="preserve">SB134 (BR1976)</w:t>
      </w:r>
      <w:r>
        <w:rPr>
          <w:b/>
        </w:rPr>
        <w:t xml:space="preserve">/AA</w:t>
      </w:r>
      <w:r>
        <w:t xml:space="preserve"> - M. Nemes</w:t>
        <w:br/>
      </w:r>
    </w:p>
    <w:p>
      <w:pPr>
        <w:pStyle w:val="RecordBase"/>
      </w:pPr>
      <w:r>
        <w:t xml:space="preserve">	AN ACT relating to retirement.</w:t>
      </w:r>
    </w:p>
    <w:p>
      <w:pPr>
        <w:pStyle w:val="RecordBase"/>
      </w:pPr>
      <w:r>
        <w:t xml:space="preserve">	Amend KRS 61.530 to insert gender-neutral language.</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SB135 (BR1495)</w:t>
      </w:r>
      <w:r>
        <w:rPr>
          <w:b/>
        </w:rPr>
        <w:t xml:space="preserve"/>
      </w:r>
      <w:r>
        <w:t xml:space="preserve"> - C. Armstrong</w:t>
      </w:r>
      <w:r>
        <w:t xml:space="preserve">, R. Thomas</w:t>
        <w:br/>
      </w:r>
    </w:p>
    <w:p>
      <w:pPr>
        <w:pStyle w:val="RecordBase"/>
      </w:pPr>
      <w:r>
        <w:t xml:space="preserve">	AN ACT relating to the provision of the Supplemental Nutrition Assistance Program and declaring an emergency.</w:t>
      </w:r>
    </w:p>
    <w:p>
      <w:pPr>
        <w:pStyle w:val="RecordBase"/>
      </w:pPr>
      <w:r>
        <w:t xml:space="preserve">	Amend KRS 48.705 to allow the Governor to authorize limited use of moneys in the budget reserve trust fund to provide for the continuity of the Supplemental Nutrition Assistance Program during a lapse in federal appropriations; require repayment of the moneys within 90 days of restoration of federal appropriations; require reporting to the Legislative Research Commission and the State Budget Director; require prior approval of the General Assembly if more than 5% of the total balance of the budget reserve trust fund is used; EMERGENCY.</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SB136 (BR1818)</w:t>
      </w:r>
      <w:r>
        <w:rPr>
          <w:b/>
        </w:rPr>
        <w:t xml:space="preserve"/>
      </w:r>
      <w:r>
        <w:t xml:space="preserve"> - S. Funke Frommeyer</w:t>
        <w:br/>
      </w:r>
    </w:p>
    <w:p>
      <w:pPr>
        <w:pStyle w:val="RecordBase"/>
      </w:pPr>
      <w:r>
        <w:t xml:space="preserve">	AN ACT relating to unemployment insurance.</w:t>
      </w:r>
    </w:p>
    <w:p>
      <w:pPr>
        <w:pStyle w:val="RecordBase"/>
      </w:pPr>
      <w:r>
        <w:t xml:space="preserve">	Amend KRS 341.416, relating to suspected unemployment insurance fraud, to require the Education and Labor Cabinet to refer suspected fraud cases to the United States Department of Labor and to remove the Kentucky Justice and Public Safety Cabinet and the United States Department of Justice from the required referral.</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Economic Development, Tourism, &amp; Labor (S)</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r>
        <w:t xml:space="preserve">; </w:t>
      </w:r>
      <w:r>
        <w:t xml:space="preserve">posted for passage in the Regular Orders of the Day for Tuesday, February 10 2026</w:t>
      </w:r>
      <w:r>
        <w:t xml:space="preserve"> </w:t>
      </w:r>
    </w:p>
    <w:p>
      <w:pPr>
        <w:pStyle w:val="RecordBase"/>
      </w:pPr>
      <w:r>
        <w:t xml:space="preserve">	Feb 10, 2026 - </w:t>
      </w:r>
      <w:r>
        <w:t xml:space="preserve">3rd reading, passed 38-0</w:t>
      </w:r>
      <w:r>
        <w:t xml:space="preserve"> </w:t>
      </w:r>
    </w:p>
    <w:p>
      <w:pPr>
        <w:pStyle w:val="RecordBase"/>
      </w:pPr>
      <w:r>
        <w:t xml:space="preserve">	Feb 11,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SB137 (BR1965)</w:t>
      </w:r>
      <w:r>
        <w:rPr>
          <w:b/>
        </w:rPr>
        <w:t xml:space="preserve"/>
      </w:r>
      <w:r>
        <w:t xml:space="preserve"> - S. Meredith</w:t>
        <w:br/>
      </w:r>
    </w:p>
    <w:p>
      <w:pPr>
        <w:pStyle w:val="RecordBase"/>
      </w:pPr>
      <w:r>
        <w:t xml:space="preserve">	AN ACT relating to a provisional license to practice medicine.</w:t>
      </w:r>
    </w:p>
    <w:p>
      <w:pPr>
        <w:pStyle w:val="RecordBase"/>
      </w:pPr>
      <w:r>
        <w:t xml:space="preserve">	Amend KRS 311.571 to allow and specify requirements for a physician licensed to practice medicine in another country to obtain a provisional license to practice medicine in the Commonwealth; specify requirements for a provisional license to convert to a regular license; add conditions for the Board of Medical Licensure to revoke a provisional license; make technical changes.</w:t>
        <w:br/>
      </w:r>
    </w:p>
    <w:p>
      <w:pPr>
        <w:pStyle w:val="RecordBaseCenter"/>
      </w:pPr>
      <w:r>
        <w:rPr>
          <w:b/>
        </w:rPr>
        <w:t xml:space="preserve">SB137 - AMENDMENTS</w:t>
      </w:r>
    </w:p>
    <w:p>
      <w:pPr>
        <w:pStyle w:val="RecordBase"/>
      </w:pPr>
      <w:r>
        <w:t xml:space="preserve">SCS1</w:t>
      </w:r>
      <w:r>
        <w:t xml:space="preserve"> - </w:t>
      </w:r>
      <w:r>
        <w:t xml:space="preserve">Retain original provisions of the bill; add requirement that a sponsor for a provisional licensee be located in a medically underserved area.</w:t>
      </w:r>
    </w:p>
    <w:p>
      <w:pPr>
        <w:pStyle w:val="RecordBase"/>
      </w:pPr>
      <w:r>
        <w:t xml:space="preserve">SFA1</w:t>
      </w:r>
      <w:r>
        <w:t xml:space="preserve">(L. Tichenor)</w:t>
      </w:r>
      <w:r>
        <w:t xml:space="preserve"> - </w:t>
      </w:r>
      <w:r>
        <w:t xml:space="preserve">Add requirement that an applicant have a medical license from a country that has a score of 90% or higher on the most recent Human Development Index as reported by the United Nations Development Programme.</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Health Services (S)</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floor amendment (1) filed to Committee Substitute </w:t>
      </w:r>
      <w:r>
        <w:t xml:space="preserve">; </w:t>
      </w:r>
      <w:r>
        <w:t xml:space="preserve">posted for passage in the Regular Orders of the Day for Tuesday, March 03 2026</w:t>
      </w:r>
      <w:r>
        <w:t xml:space="preserve"> </w:t>
      </w:r>
    </w:p>
    <w:p>
      <w:pPr>
        <w:pStyle w:val="RecordBase"/>
      </w:pPr>
      <w:r>
        <w:t xml:space="preserve">	Mar 03, 2026 - </w:t>
      </w:r>
      <w:r>
        <w:t xml:space="preserve">passed over and retained in the Orders of the Day</w:t>
      </w:r>
      <w:r>
        <w:t xml:space="preserve"> </w:t>
      </w:r>
    </w:p>
    <w:p>
      <w:pPr>
        <w:pStyle w:val="RecordBase"/>
      </w:pPr>
      <w:r>
        <w:t xml:space="preserve">	Mar 04, 2026 - </w:t>
      </w:r>
      <w:r>
        <w:t xml:space="preserve">passed over and retained in the Orders of the Day</w:t>
      </w:r>
      <w:r>
        <w:t xml:space="preserve"> </w:t>
      </w:r>
    </w:p>
    <w:p>
      <w:pPr>
        <w:pStyle w:val="RecordBase"/>
      </w:pPr>
      <w:r>
        <w:t xml:space="preserve">	Mar 05, 2026 - </w:t>
      </w:r>
      <w:r>
        <w:t xml:space="preserve">3rd reading</w:t>
      </w:r>
      <w:r>
        <w:t xml:space="preserve"> </w:t>
      </w:r>
      <w:r>
        <w:t xml:space="preserve">; </w:t>
      </w:r>
      <w:r>
        <w:t xml:space="preserve">floor amendment (1) withdrawn</w:t>
      </w:r>
      <w:r>
        <w:t xml:space="preserve"> </w:t>
      </w:r>
      <w:r>
        <w:t xml:space="preserve">; </w:t>
      </w:r>
      <w:r>
        <w:t xml:space="preserve">passed 30-7 with Committee Substitute (1)</w:t>
      </w:r>
      <w:r>
        <w:t xml:space="preserve"> </w:t>
      </w:r>
    </w:p>
    <w:p>
      <w:pPr>
        <w:pStyle w:val="RecordBase"/>
      </w:pPr>
      <w:r>
        <w:t xml:space="preserve">	Mar 06,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Health Services (H)</w:t>
        <w:br/>
      </w:r>
    </w:p>
    <w:p>
      <w:pPr>
        <w:pStyle w:val="RecordBase"/>
      </w:pPr>
      <w:r>
        <w:rPr>
          <w:b/>
        </w:rPr>
        <w:t xml:space="preserve">SB138 (BR1763)</w:t>
      </w:r>
      <w:r>
        <w:rPr>
          <w:b/>
        </w:rPr>
        <w:t xml:space="preserve">/CI</w:t>
      </w:r>
      <w:r>
        <w:t xml:space="preserve"> - B. Smith</w:t>
      </w:r>
      <w:r>
        <w:t xml:space="preserve">, S. Madon</w:t>
      </w:r>
      <w:r>
        <w:t xml:space="preserve">, M. Nunn</w:t>
      </w:r>
      <w:r>
        <w:t xml:space="preserve">, L. Tichenor</w:t>
        <w:br/>
      </w:r>
    </w:p>
    <w:p>
      <w:pPr>
        <w:pStyle w:val="RecordBase"/>
      </w:pPr>
      <w:r>
        <w:t xml:space="preserve">	AN ACT relating to the protection of children.</w:t>
      </w:r>
    </w:p>
    <w:p>
      <w:pPr>
        <w:pStyle w:val="RecordBase"/>
      </w:pPr>
      <w:r>
        <w:t xml:space="preserve">	Create a new section of KRS Chapter 507 to establish the offense of child abuse homicide as a capital offense; amend KRS 199.896 to require licensed child-care centers to maintain video surveillance of all public areas within the facility and retain video footage for 90 days; amend KRS 507.030 to increase the age of a child victim of manslaughter in the first degree from 12 or under to under 18; amend KRS 507.040 to increase the penalty of manslaughter in the second degree from a Class C to a Class B felony if the victim is under the age of 18; amend KRS 508.100 to add knowingly as a mental state of a person guilty of criminal abuse in the first degree; increase the age of a victim from under age 12 to under age 18; increase the penalty of criminal abuse in the first degree from a Class C to a Class B felony and from a Class B to a Class A felony if the victim is under the age of 18; amend KRS 508.110 to increase the age of a victim of criminal abuse in the second degree from age 12 or less to under 18; increase the penalty from a Class D to a Class C felony; amend KRS 508.120 to increase the age of a victim of criminal abuse in the third degree from age 12 or less to under 18; increase the penalty from a Class A misdemeanor to a Class D felony; amend KRS 532.025, relating to aggravating circumstances in death penalty eligible cases, to increase the age of a victim of an intentional killing from under 12 to under 18; amend KRS 625.090 to create a rebuttable presumption that parental rights must be terminated if a parent has been convicted of a felony involving serious physical injury to any child or convicted of causing or contributing to the death of a child as a result of abuse; provide that the Act may be cited as Jayden's Law.</w:t>
        <w:br/>
      </w:r>
    </w:p>
    <w:p>
      <w:pPr>
        <w:pStyle w:val="RecordBaseCenter"/>
      </w:pPr>
      <w:r>
        <w:rPr>
          <w:b/>
        </w:rPr>
        <w:t xml:space="preserve">SB138 - AMENDMENTS</w:t>
      </w:r>
    </w:p>
    <w:p>
      <w:pPr>
        <w:pStyle w:val="RecordBase"/>
      </w:pPr>
      <w:r>
        <w:t xml:space="preserve">SCS1/CI</w:t>
      </w:r>
      <w:r>
        <w:t xml:space="preserve"> - </w:t>
      </w:r>
      <w:r>
        <w:t xml:space="preserve">Delete original provisions, except retain the establishment of child abuse homicide as a capital offense, but remove the definition of "abuse and neglect" from the child abuse homicide offense and add that a person is guilty of child abuse homicide when they knowingly permit another person of whom they have actual custody to be abused and thereby causing death; retain short title; amend KRS 507.030 to remove the requirement that a helpless victim of manslaughter in the first degree be 12 years of age or under.</w:t>
      </w:r>
    </w:p>
    <w:p>
      <w:pPr>
        <w:pStyle w:val="RecordBase"/>
      </w:pPr>
      <w:r>
        <w:t xml:space="preserve">SCA1</w:t>
      </w:r>
      <w:r>
        <w:t xml:space="preserve">(B. Storm)</w:t>
      </w:r>
      <w:r>
        <w:t xml:space="preserve"> - </w:t>
      </w:r>
      <w:r>
        <w:t xml:space="preserve">Make title amendment.</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Mar 12, 2026 - </w:t>
      </w:r>
      <w:r>
        <w:t xml:space="preserve">reported favorably, 1st reading, to Calendar with Committee Substitute (1) and Committee Amendment (1-title)</w:t>
      </w:r>
    </w:p>
    <w:p>
      <w:pPr>
        <w:pStyle w:val="RecordBase"/>
      </w:pPr>
      <w:r>
        <w:t xml:space="preserve">	Mar 13, 2026 - </w:t>
      </w:r>
      <w:r>
        <w:t xml:space="preserve">2nd reading, to Rules</w:t>
      </w:r>
      <w:r>
        <w:t xml:space="preserve"> </w:t>
        <w:br/>
      </w:r>
    </w:p>
    <w:p>
      <w:pPr>
        <w:pStyle w:val="RecordBase"/>
      </w:pPr>
      <w:r>
        <w:rPr>
          <w:b/>
        </w:rPr>
        <w:t xml:space="preserve">SB139 (BR1988)</w:t>
      </w:r>
      <w:r>
        <w:rPr>
          <w:b/>
        </w:rPr>
        <w:t xml:space="preserve"/>
      </w:r>
      <w:r>
        <w:t xml:space="preserve"> - B. Smith</w:t>
      </w:r>
      <w:r>
        <w:t xml:space="preserve">, G. Clemons</w:t>
      </w:r>
      <w:r>
        <w:t xml:space="preserve">, M. Nunn</w:t>
        <w:br/>
      </w:r>
    </w:p>
    <w:p>
      <w:pPr>
        <w:pStyle w:val="RecordBase"/>
      </w:pPr>
      <w:r>
        <w:t xml:space="preserve">	AN ACT relating to disabled veterans.</w:t>
      </w:r>
    </w:p>
    <w:p>
      <w:pPr>
        <w:pStyle w:val="RecordBase"/>
      </w:pPr>
      <w:r>
        <w:t xml:space="preserve">	Create a new section of KRS Chapter 40 to define terms; create the Residential Ease of Access for Disabled Veterans Program for funding the construction and installation of accessibility ramps on residences of disabled veterans; establish the Residential Ease of Access for Disabled Veterans Program grant fund to be used for the program and administered by the Kentucky Department of Veterans' Affairs.</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SB140 (BR1827)</w:t>
      </w:r>
      <w:r>
        <w:rPr>
          <w:b/>
        </w:rPr>
        <w:t xml:space="preserve"/>
      </w:r>
      <w:r>
        <w:t xml:space="preserve"> - R. Webb</w:t>
      </w:r>
      <w:r>
        <w:t xml:space="preserve">, J. Higdon</w:t>
      </w:r>
      <w:r>
        <w:t xml:space="preserve">, R. Mills</w:t>
        <w:br/>
      </w:r>
    </w:p>
    <w:p>
      <w:pPr>
        <w:pStyle w:val="RecordBase"/>
      </w:pPr>
      <w:r>
        <w:t xml:space="preserve">	AN ACT relating to new public school construction.</w:t>
      </w:r>
    </w:p>
    <w:p>
      <w:pPr>
        <w:pStyle w:val="RecordBase"/>
      </w:pPr>
      <w:r>
        <w:t xml:space="preserve">	Amend KRS 162.060 to require a school district to notify the Transportation Cabinet before construction on a new public school building may begin; require the Transportation Cabinet to provide the chief state school officer with a design and cost estimate for any new routes to access the school site and to identify any cost estimates and improvements to existing routes serving the school site.</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SB141 (BR1938)</w:t>
      </w:r>
      <w:r>
        <w:rPr>
          <w:b/>
        </w:rPr>
        <w:t xml:space="preserve">/LM</w:t>
      </w:r>
      <w:r>
        <w:t xml:space="preserve"> - D. Givens</w:t>
        <w:br/>
      </w:r>
    </w:p>
    <w:p>
      <w:pPr>
        <w:pStyle w:val="RecordBase"/>
      </w:pPr>
      <w:r>
        <w:t xml:space="preserve">	AN ACT relating to legal advertisements.</w:t>
      </w:r>
    </w:p>
    <w:p>
      <w:pPr>
        <w:pStyle w:val="RecordBase"/>
      </w:pPr>
      <w:r>
        <w:t xml:space="preserve">	Amend KRS 424.110 to define "advertisement" and "published statement of ownership"; amend KRS 424.120 to determine where newspaper advertisements shall be placed when 2 or more newspapers meet the initial qualifications; determine when alternative publication procedures may be used when there is no newspaper in the county containing the government seeking to make the advertisement or no suitable newspaper in an adjoining similarly sized county; define "adjoining similarly sized county", and set publication parameters for advertisements, along with parallel advertising in the largest association of newspapers within the Commonwealth; set time requirements for publication; provide when digital newspapers may be used for advertising and when publication is deemed to have occurred; amend KRS 424.147 to expand remedial advertising to satisfy not only the provisions found in KRS Chapter 424, but the remainder of the Kentucky Revised Statutes relating to timing or manner of publication; amend KRS 424.160 to set the rates for advertising; require contractual terms offered to public agencies of the Commonwealth that are offered to commercial customers; require the rate charged by a newspaper shall be the lowest advertising rate provided for in KRS 424.215; provide volume discounts for display forms; amend KRS 132.027, 68.245, 132.023, and 160.470 to specify that publication shall be made in the qualified newspaper under KRS 424.120 rather than in the largest newspaper within the county; remove the requirement for display type and column inch minimum; expand the requirement that publication be made not less than 7 days nor more than 21 days.</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36-1</w:t>
      </w:r>
      <w:r>
        <w:t xml:space="preserve"> </w:t>
      </w:r>
    </w:p>
    <w:p>
      <w:pPr>
        <w:pStyle w:val="RecordBase"/>
      </w:pPr>
      <w:r>
        <w:t xml:space="preserve">	Feb 18,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br/>
      </w:r>
    </w:p>
    <w:p>
      <w:pPr>
        <w:pStyle w:val="RecordBase"/>
      </w:pPr>
      <w:r>
        <w:rPr>
          <w:b/>
        </w:rPr>
        <w:t xml:space="preserve">SB142 (BR1798)</w:t>
      </w:r>
      <w:r>
        <w:rPr>
          <w:b/>
        </w:rPr>
        <w:t xml:space="preserve"/>
      </w:r>
      <w:r>
        <w:t xml:space="preserve"> - B. Smith</w:t>
        <w:br/>
      </w:r>
    </w:p>
    <w:p>
      <w:pPr>
        <w:pStyle w:val="RecordBase"/>
      </w:pPr>
      <w:r>
        <w:t xml:space="preserve">	AN ACT relating to affordable housing, making an appropriation therefor, and declaring an emergency.</w:t>
      </w:r>
    </w:p>
    <w:p>
      <w:pPr>
        <w:pStyle w:val="RecordBase"/>
      </w:pPr>
      <w:r>
        <w:t xml:space="preserve">	Create new sections of KRS Chapter 198A to define terms; establish the abandoned home pool fund to be administered by the Kentucky Housing Corporation; specify eligible recipients, activities, and uses of fund; amend KRS 64.012 to increase county clerk recording fees and add a $2 fee to be deposited in the abandoned home pool fund; appropriate $25,000,000 from the General Fund to the abandoned home pool fund; APPROPRIATION; EMERGENCY, effective July 1, 2026.</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Mar 10, 2026 - </w:t>
      </w:r>
      <w:r>
        <w:t xml:space="preserve">to</w:t>
      </w:r>
      <w:r>
        <w:t xml:space="preserve"> State &amp; Local Government (S)</w:t>
        <w:br/>
      </w:r>
    </w:p>
    <w:p>
      <w:pPr>
        <w:pStyle w:val="RecordBase"/>
      </w:pPr>
      <w:r>
        <w:rPr>
          <w:b/>
        </w:rPr>
        <w:t xml:space="preserve">SB143 (BR203)</w:t>
      </w:r>
      <w:r>
        <w:rPr>
          <w:b/>
        </w:rPr>
        <w:t xml:space="preserve"/>
      </w:r>
      <w:r>
        <w:t xml:space="preserve"> - C. Armstrong</w:t>
      </w:r>
      <w:r>
        <w:t xml:space="preserve">, R. Thomas</w:t>
        <w:br/>
      </w:r>
    </w:p>
    <w:p>
      <w:pPr>
        <w:pStyle w:val="RecordBase"/>
      </w:pPr>
      <w:r>
        <w:t xml:space="preserve">	AN ACT relating to legislative ethics.</w:t>
      </w:r>
    </w:p>
    <w:p>
      <w:pPr>
        <w:pStyle w:val="RecordBase"/>
      </w:pPr>
      <w:r>
        <w:t xml:space="preserve">	Create a new section of KRS 6.601 to 6.849 to define "sexual harassment" prohibit sexual harassment by any legislator or legislative agent to a legislator, legislative agent, or legislative branch employee.</w:t>
        <w:br/>
      </w:r>
    </w:p>
    <w:p>
      <w:pPr>
        <w:pStyle w:val="RecordBase"/>
      </w:pPr>
      <w:r>
        <w:t xml:space="preserve">	Jan 30, 2026 - </w:t>
      </w:r>
      <w:r>
        <w:t xml:space="preserve">introduced in Senate</w:t>
      </w:r>
      <w:r>
        <w:t xml:space="preserve">; </w:t>
      </w:r>
      <w:r>
        <w:t xml:space="preserve">to</w:t>
      </w:r>
      <w:r>
        <w:t xml:space="preserve"> Committee on Committees (S)</w:t>
        <w:br/>
      </w:r>
    </w:p>
    <w:p>
      <w:pPr>
        <w:pStyle w:val="RecordBase"/>
      </w:pPr>
      <w:r>
        <w:rPr>
          <w:b/>
        </w:rPr>
        <w:t xml:space="preserve">SB144 (BR1539)</w:t>
      </w:r>
      <w:r>
        <w:rPr>
          <w:b/>
        </w:rPr>
        <w:t xml:space="preserve">/LM</w:t>
      </w:r>
      <w:r>
        <w:t xml:space="preserve"> - J. Adams</w:t>
        <w:br/>
      </w:r>
    </w:p>
    <w:p>
      <w:pPr>
        <w:pStyle w:val="RecordBase"/>
      </w:pPr>
      <w:r>
        <w:t xml:space="preserve">	AN ACT relating to calorie information.</w:t>
      </w:r>
    </w:p>
    <w:p>
      <w:pPr>
        <w:pStyle w:val="RecordBase"/>
      </w:pPr>
      <w:r>
        <w:t xml:space="preserve">	Create a new section of KRS 217.280 to 217.390, relating to food establishments,  to require a food service establishment that is required to provide calorie information for standard menu items under federal law to display information that menus are also available without calorie information upon request or on the food service establishment's website.</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SB145 (BR2023)</w:t>
      </w:r>
      <w:r>
        <w:rPr>
          <w:b/>
        </w:rPr>
        <w:t xml:space="preserve"/>
      </w:r>
      <w:r>
        <w:t xml:space="preserve"> - J. Adams</w:t>
      </w:r>
      <w:r>
        <w:t xml:space="preserve">, M. Wilson</w:t>
        <w:br/>
      </w:r>
    </w:p>
    <w:p>
      <w:pPr>
        <w:pStyle w:val="RecordBase"/>
      </w:pPr>
      <w:r>
        <w:t xml:space="preserve">	AN ACT relating to the Department of Alcoholic Beverage Control and declaring an emergency.</w:t>
      </w:r>
    </w:p>
    <w:p>
      <w:pPr>
        <w:pStyle w:val="RecordBase"/>
      </w:pPr>
      <w:r>
        <w:t xml:space="preserve">	Amend KRS 243.033 to modify alcoholic beverage caterer duties and privileges; remove caterer Sunday sales restrictions; prohibit the Department of Alcoholic Beverage Control from imposing or attempting to enforce minimum customer thresholds or maximum event limits for caterers; amend KRS 243.090 to require the department to approve or deny a license application within 45 days after receipt of the application; EMERGENCY.</w:t>
        <w:br/>
      </w:r>
    </w:p>
    <w:p>
      <w:pPr>
        <w:pStyle w:val="RecordBaseCenter"/>
      </w:pPr>
      <w:r>
        <w:rPr>
          <w:b/>
        </w:rPr>
        <w:t xml:space="preserve">SB145 - AMENDMENTS</w:t>
      </w:r>
    </w:p>
    <w:p>
      <w:pPr>
        <w:pStyle w:val="RecordBase"/>
      </w:pPr>
      <w:r>
        <w:t xml:space="preserve">HCS1</w:t>
      </w:r>
      <w:r>
        <w:t xml:space="preserve"> - </w:t>
      </w:r>
      <w:r>
        <w:t xml:space="preserve">Retain original provisions; amend KRS 438.3061, 438.3063, 438.3065, 438.3067, 438.3069, 438.310, 438.312, 438.316, and 438.337 to delay the retailer tobacco, nicotine, and vapor product license requirement until July 1, 2026; make the delay RETROACTIVE to January 1, 2026.</w:t>
      </w:r>
    </w:p>
    <w:p>
      <w:pPr>
        <w:pStyle w:val="RecordBase"/>
      </w:pPr>
      <w:r>
        <w:t xml:space="preserve">HFA1</w:t>
      </w:r>
      <w:r>
        <w:t xml:space="preserve">(M. Koch)</w:t>
      </w:r>
      <w:r>
        <w:t xml:space="preserve"> - </w:t>
      </w:r>
      <w:r>
        <w:t xml:space="preserve">Amend KRS 243.039 to allow a regulation golf course to receive a limited golf course license in any territory where the sale of alcoholic beverages is lawful.</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Licensing &amp; Occupations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35-1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Feb 20,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84-13 with Committee Substitute (1) and  Floor Amendment (1)</w:t>
      </w:r>
      <w:r>
        <w:t xml:space="preserve"> </w:t>
      </w:r>
    </w:p>
    <w:p>
      <w:pPr>
        <w:pStyle w:val="RecordBase"/>
      </w:pPr>
      <w:r>
        <w:t xml:space="preserve">	Mar 04, 2026 -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(1) and Committee Substitute (1)</w:t>
      </w:r>
      <w:r>
        <w:t xml:space="preserve"> </w:t>
      </w:r>
    </w:p>
    <w:p>
      <w:pPr>
        <w:pStyle w:val="RecordBase"/>
      </w:pPr>
      <w:r>
        <w:t xml:space="preserve">	Mar 05, 2026 - </w:t>
      </w:r>
      <w:r>
        <w:t xml:space="preserve">Senate concurred in House Committee Substitute (1) and  Floor Amendment (1)</w:t>
      </w:r>
      <w:r>
        <w:t xml:space="preserve"> </w:t>
      </w:r>
      <w:r>
        <w:t xml:space="preserve">; </w:t>
      </w:r>
      <w:r>
        <w:t xml:space="preserve">passed 35-2</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13, 2026 - </w:t>
      </w:r>
      <w:r>
        <w:t xml:space="preserve">signed by Governor (Acts Ch.3)</w:t>
        <w:br/>
      </w:r>
    </w:p>
    <w:p>
      <w:pPr>
        <w:pStyle w:val="RecordBase"/>
      </w:pPr>
      <w:r>
        <w:rPr>
          <w:b/>
        </w:rPr>
        <w:t xml:space="preserve">SB146 (BR412)</w:t>
      </w:r>
      <w:r>
        <w:rPr>
          <w:b/>
        </w:rPr>
        <w:t xml:space="preserve">/LM</w:t>
      </w:r>
      <w:r>
        <w:t xml:space="preserve"> - J. Adams</w:t>
        <w:br/>
      </w:r>
    </w:p>
    <w:p>
      <w:pPr>
        <w:pStyle w:val="RecordBase"/>
      </w:pPr>
      <w:r>
        <w:t xml:space="preserve">	AN ACT relating to filings with the county clerk.</w:t>
      </w:r>
    </w:p>
    <w:p>
      <w:pPr>
        <w:pStyle w:val="RecordBase"/>
      </w:pPr>
      <w:r>
        <w:t xml:space="preserve">	Amend KRS 64.012 to establish a flat fee of $33 to record a will or court-ordered name change with a county clerk; amend KRS 142.010 to establish a $4 tax on each recorded will; amend KRS 394.300 to establish timelines for retention and return of a recorded will by a county clerk; amend KRS 395.015 to authorize the clerk of the court to collect information and the applicable fee and tax on wills recorded by the court clerk; amend KRS 401.040 to authorize the clerk of the court to collect the recording fee for a court-ordered name change order on behalf of the county clerk; amend KRS 395.160 to conform.</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SB147 (BR1700)</w:t>
      </w:r>
      <w:r>
        <w:rPr>
          <w:b/>
        </w:rPr>
        <w:t xml:space="preserve"/>
      </w:r>
      <w:r>
        <w:t xml:space="preserve"> - C. Richardson</w:t>
        <w:br/>
      </w:r>
    </w:p>
    <w:p>
      <w:pPr>
        <w:pStyle w:val="RecordBase"/>
      </w:pPr>
      <w:r>
        <w:t xml:space="preserve">	AN ACT relating to vital records.</w:t>
      </w:r>
    </w:p>
    <w:p>
      <w:pPr>
        <w:pStyle w:val="RecordBase"/>
      </w:pPr>
      <w:r>
        <w:t xml:space="preserve">	Amend KRS 213.136 to establish processes and procedures for requesing vital statistics records from the state or county registrar; amend KRS 213.141 to increase the fee for a certified copy of a vital statistic record to $10; establish fee exceptions; increase the fee for a certified copy of a birth record to $15; establish fee exceptions; establish that the Cabinet for Health and Family Services shall provide a copy of the Annual Lifetime Kentucky Death Report to the State Board of Elections on or before July 1 of each year; amend KRS 116.113 to conform.</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Mar 10, 2026 - </w:t>
      </w:r>
      <w:r>
        <w:t xml:space="preserve">to</w:t>
      </w:r>
      <w:r>
        <w:t xml:space="preserve"> Health Services (S)</w:t>
      </w:r>
    </w:p>
    <w:p>
      <w:pPr>
        <w:pStyle w:val="RecordBase"/>
      </w:pPr>
      <w:r>
        <w:t xml:space="preserve">	Mar 11, 2026 - </w:t>
      </w:r>
      <w:r>
        <w:t xml:space="preserve">reported favorably, 1st reading, to Consent Calendar</w:t>
      </w:r>
    </w:p>
    <w:p>
      <w:pPr>
        <w:pStyle w:val="RecordBase"/>
      </w:pPr>
      <w:r>
        <w:t xml:space="preserve">	Mar 12, 2026 - </w:t>
      </w:r>
      <w:r>
        <w:t xml:space="preserve">2nd reading, to Rules</w:t>
      </w:r>
      <w:r>
        <w:t xml:space="preserve"> as a consent bill</w:t>
      </w:r>
      <w:r>
        <w:t xml:space="preserve">; </w:t>
      </w:r>
      <w:r>
        <w:t xml:space="preserve">posted for passage in the Regular Orders of the Day by the Rules Committee for Friday, March 13 2026 </w:t>
      </w:r>
      <w:r>
        <w:t xml:space="preserve"> </w:t>
      </w:r>
    </w:p>
    <w:p>
      <w:pPr>
        <w:pStyle w:val="RecordBase"/>
      </w:pPr>
      <w:r>
        <w:t xml:space="preserve">	Mar 13, 2026 - </w:t>
      </w:r>
      <w:r>
        <w:t xml:space="preserve">3rd reading, passed 38-0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Health Services (H)</w:t>
        <w:br/>
      </w:r>
    </w:p>
    <w:p>
      <w:pPr>
        <w:pStyle w:val="RecordBase"/>
      </w:pPr>
      <w:r>
        <w:rPr>
          <w:b/>
        </w:rPr>
        <w:t xml:space="preserve">SB148 (BR1975)</w:t>
      </w:r>
      <w:r>
        <w:rPr>
          <w:b/>
        </w:rPr>
        <w:t xml:space="preserve"/>
      </w:r>
      <w:r>
        <w:t xml:space="preserve"> - M. Nemes</w:t>
        <w:br/>
      </w:r>
    </w:p>
    <w:p>
      <w:pPr>
        <w:pStyle w:val="RecordBase"/>
      </w:pPr>
      <w:r>
        <w:t xml:space="preserve">	AN ACT relating to local government.</w:t>
      </w:r>
    </w:p>
    <w:p>
      <w:pPr>
        <w:pStyle w:val="RecordBase"/>
      </w:pPr>
      <w:r>
        <w:t xml:space="preserve">	Amend KRS 67.035, relating to branch offices of county clerks and sheriffs, to make technical changes.</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SB149 (BR1994)</w:t>
      </w:r>
      <w:r>
        <w:rPr>
          <w:b/>
        </w:rPr>
        <w:t xml:space="preserve">/LM</w:t>
      </w:r>
      <w:r>
        <w:t xml:space="preserve"> - G. Elkins</w:t>
        <w:br/>
      </w:r>
    </w:p>
    <w:p>
      <w:pPr>
        <w:pStyle w:val="RecordBase"/>
      </w:pPr>
      <w:r>
        <w:t xml:space="preserve">	AN ACT relating to the office of county treasurer.</w:t>
      </w:r>
    </w:p>
    <w:p>
      <w:pPr>
        <w:pStyle w:val="RecordBase"/>
      </w:pPr>
      <w:r>
        <w:t xml:space="preserve">	Amend KRS 68.010, relating to the office of county treasurer, to time the appointment of county treasurer to the election of county officer's; require the county treasurer's bond be corporate surety; stipulate that an acting county treasurer may be appointed for reason of the treasurer's absence; provide if the county treasurer is unable to perform the duties of the office for 5 days the fiscal court may appoint an acting county treasurer; set a time period of 60 days or upon the conclusion of the county treasurer's term, whichever occurs first, to fill the position of county treasurer, and allow the appointment of a deputy county treasurer and outline the authority, oath, and bond requirements of the position.</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38-0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SB151 (BR1287)</w:t>
      </w:r>
      <w:r>
        <w:rPr>
          <w:b/>
        </w:rPr>
        <w:t xml:space="preserve"/>
      </w:r>
      <w:r>
        <w:t xml:space="preserve"> - A. Reed</w:t>
      </w:r>
      <w:r>
        <w:t xml:space="preserve">, S. West</w:t>
      </w:r>
      <w:r>
        <w:t xml:space="preserve">, D. Carroll</w:t>
      </w:r>
      <w:r>
        <w:t xml:space="preserve">, S. Funke Frommeyer</w:t>
      </w:r>
      <w:r>
        <w:t xml:space="preserve">, J. Higdon</w:t>
      </w:r>
      <w:r>
        <w:t xml:space="preserve">, J. Howell</w:t>
      </w:r>
      <w:r>
        <w:t xml:space="preserve">, S. Meredith</w:t>
      </w:r>
      <w:r>
        <w:t xml:space="preserve">, S. Rawlings</w:t>
      </w:r>
      <w:r>
        <w:t xml:space="preserve">, C. Richardson</w:t>
      </w:r>
      <w:r>
        <w:t xml:space="preserve">, L. Tichenor</w:t>
      </w:r>
      <w:r>
        <w:t xml:space="preserve">, G. Williams</w:t>
      </w:r>
      <w:r>
        <w:t xml:space="preserve">, M. Wilson</w:t>
        <w:br/>
      </w:r>
    </w:p>
    <w:p>
      <w:pPr>
        <w:pStyle w:val="RecordBase"/>
      </w:pPr>
      <w:r>
        <w:t xml:space="preserve">	AN ACT relating to evaluations of certified educators.</w:t>
      </w:r>
    </w:p>
    <w:p>
      <w:pPr>
        <w:pStyle w:val="RecordBase"/>
      </w:pPr>
      <w:r>
        <w:t xml:space="preserve">	Amend KRS 156.557 to permit a superintendent to initiate summative evaluations; require that summative evaluations be provided to the local board of education.</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SB152 (BR1223)</w:t>
      </w:r>
      <w:r>
        <w:rPr>
          <w:b/>
        </w:rPr>
        <w:t xml:space="preserve"/>
      </w:r>
      <w:r>
        <w:t xml:space="preserve"> - A. Reed</w:t>
      </w:r>
      <w:r>
        <w:t xml:space="preserve">, S. West</w:t>
      </w:r>
      <w:r>
        <w:t xml:space="preserve">, D. Douglas</w:t>
      </w:r>
      <w:r>
        <w:t xml:space="preserve">, D. Givens</w:t>
      </w:r>
      <w:r>
        <w:t xml:space="preserve">, S. Meredith</w:t>
      </w:r>
      <w:r>
        <w:t xml:space="preserve">, L. Tichenor</w:t>
      </w:r>
      <w:r>
        <w:t xml:space="preserve">, G. Williams</w:t>
        <w:br/>
      </w:r>
    </w:p>
    <w:p>
      <w:pPr>
        <w:pStyle w:val="RecordBase"/>
      </w:pPr>
      <w:r>
        <w:t xml:space="preserve">	AN ACT relating to education.</w:t>
      </w:r>
    </w:p>
    <w:p>
      <w:pPr>
        <w:pStyle w:val="RecordBase"/>
      </w:pPr>
      <w:r>
        <w:t xml:space="preserve">	Amend KRS 160.345 to define "school-based policy"; require that principals provide monthly and annual reports to the local board of education; set notice requirements for school advisory council elections; establish that a superintendent selects the principals for the school district; require that all school-based policies be reviewed and approved by the local board before implementation and provide exceptions; amend KRS 160.370 to permit county school districts with more than 15,000 students to delegate the approval of school-based policies; amend KRS 158.1415 to permit a local school board to adopt a curriculum for human sexuality; amend various sections of KRS Chapters 7, 156, 157, 158, 160, 161, 164, and 605 to transfer duties of school-based decision making councils to advisory councils and principals and to conform.</w:t>
        <w:br/>
      </w:r>
    </w:p>
    <w:p>
      <w:pPr>
        <w:pStyle w:val="RecordBaseCenter"/>
      </w:pPr>
      <w:r>
        <w:rPr>
          <w:b/>
        </w:rPr>
        <w:t xml:space="preserve">SB152 - AMENDMENTS</w:t>
      </w:r>
    </w:p>
    <w:p>
      <w:pPr>
        <w:pStyle w:val="RecordBase"/>
      </w:pPr>
      <w:r>
        <w:t xml:space="preserve">SCS1</w:t>
      </w:r>
      <w:r>
        <w:t xml:space="preserve"> - </w:t>
      </w:r>
      <w:r>
        <w:t xml:space="preserve">Retain original provisions, except remove requirement that principals provide monthly reports to the local board of education; remove requirement for a superintendent to approve all school employee hires; remove requirement that a principal must consult with the school advisory council before employing the spouse of a superintendent; remove requirement that all school-based policies must be reviewed and approved by the local board of education before implementation; remove amendment to KRS 160.370 permitting county school districts with more than 15,000 students to delegate the approval of school-based policies; require that a school advisory council shall provide a nonbinding nomination for a principal candidate to the superintendent; make technical corrections.</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Education (S)</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27-11 with Committee Substitute (1)</w:t>
      </w:r>
      <w:r>
        <w:t xml:space="preserve"> </w:t>
      </w:r>
    </w:p>
    <w:p>
      <w:pPr>
        <w:pStyle w:val="RecordBase"/>
      </w:pPr>
      <w:r>
        <w:t xml:space="preserve">	Feb 20,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SB153 (BR1962)</w:t>
      </w:r>
      <w:r>
        <w:rPr>
          <w:b/>
        </w:rPr>
        <w:t xml:space="preserve">/CI/LM</w:t>
      </w:r>
      <w:r>
        <w:t xml:space="preserve"> - G. Elkins</w:t>
      </w:r>
      <w:r>
        <w:t xml:space="preserve">, J. Carpenter</w:t>
      </w:r>
      <w:r>
        <w:t xml:space="preserve">, M. Deneen</w:t>
      </w:r>
      <w:r>
        <w:t xml:space="preserve">, R. Girdler</w:t>
      </w:r>
      <w:r>
        <w:t xml:space="preserve">, A. Mays Bledsoe</w:t>
      </w:r>
      <w:r>
        <w:t xml:space="preserve">, R. Mills</w:t>
      </w:r>
      <w:r>
        <w:t xml:space="preserve">, M. Nunn</w:t>
      </w:r>
      <w:r>
        <w:t xml:space="preserve">, S. Rawlings</w:t>
      </w:r>
      <w:r>
        <w:t xml:space="preserve">, A. Reed</w:t>
      </w:r>
      <w:r>
        <w:t xml:space="preserve">, B. Storm</w:t>
      </w:r>
      <w:r>
        <w:t xml:space="preserve">, R. Thomas</w:t>
        <w:br/>
      </w:r>
    </w:p>
    <w:p>
      <w:pPr>
        <w:pStyle w:val="RecordBase"/>
      </w:pPr>
      <w:r>
        <w:t xml:space="preserve">	AN ACT relating to the prevention of harmful and fraudulent practices.</w:t>
      </w:r>
    </w:p>
    <w:p>
      <w:pPr>
        <w:pStyle w:val="RecordBase"/>
      </w:pPr>
      <w:r>
        <w:t xml:space="preserve">	Amend KRS 367.620 to exclude certain activity from the definition of "goods or services relating to real estate"; amend KRS 367.624 to require contractors to furnish a notice relating to assignment of benefits prior to entering into a real estate goods or services contract; amend KRS 367.626 to prohibit requiring a person to pay a cancellation fee or any other fee contained in a contract that is not enforceable against the person; amend KRS 367.628 to prohibit certain representations and marketing by a contractor or person representing a contractor; provide that certain contracts between a contractor or person representing a contractor and an insured are not enforceable; modify provision prohibiting causing, or encouraging another person to cause, damage to real estate; prohibit contractors from having a financial connection with certain persons; prohibit contractors from soliciting or providing contracts on behalf of certain persons; provide that certain violations constitute a fraudulent insurance act under KRS 304.47-020 and criminal mischief in the first degree under KRS 512.020; amend KRS 367.627 to make technical amendments; require the Attorney General to enforce the contractor requirements; create a new section of KRS Chapter 15 to provide the Attorney General with concurrent jurisdiction in the investigation and prosecution of offenses under KRS 304.47-020; amend KRS 304.47-020 and 512.020 to conform; create a new section of KRS Chapter 367 to authorize the Attorney General to issue an order during certain states of emergency to require persons engaging in business as a contractor in the designated area to obtain a certificate of registration; establish registration application requirements; authorize peace officers in the designated area to enforce an order issued by the Attorney General; require contractors to post a copy of the contractor's certificate of registration at each job site within the designated area; require contractors to provide a copy of the certificate of registration or proof of registration to specified persons; prohibit contractors from soliciting business in person within the designated area for 90 days after a state of emergency is declared; prohibit local governments from imposing emergency registration or licensure for contractors under certain circumstances; exempt contractors from the registration and related requirements if the Attorney General determines that the local government imposes greater emergency registration or licensing requirements; permit a local government to submit a declaration to the Attorney General stating that the local government's emergency registration or licensure requirements are greater than those imposed under the section; require the Attorney General to affirm or reject a local government's declaration; authorize the Attorney General to promulgate administrative regulations; amend KRS 411.230 to conform; direct that certain provisions apply to contracts entered into on or after the effective date of the Act.</w:t>
        <w:br/>
      </w:r>
    </w:p>
    <w:p>
      <w:pPr>
        <w:pStyle w:val="RecordBaseCenter"/>
      </w:pPr>
      <w:r>
        <w:rPr>
          <w:b/>
        </w:rPr>
        <w:t xml:space="preserve">SB153 - AMENDMENTS</w:t>
      </w:r>
    </w:p>
    <w:p>
      <w:pPr>
        <w:pStyle w:val="RecordBase"/>
      </w:pPr>
      <w:r>
        <w:t xml:space="preserve">SCS1/CI/LM</w:t>
      </w:r>
      <w:r>
        <w:t xml:space="preserve"> - </w:t>
      </w:r>
      <w:r>
        <w:t xml:space="preserve">Retain original provisions, except require the Attorney General, Commonwealth's attorneys, and county attorneys to refer any report, investigation, or discovery of a fraudulent insurance act to the Commissioner of the Department of Insurance unless the fraudulent insurance act was previously reported to the Commissioner.</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Banking &amp; Insurance (S)</w:t>
      </w:r>
    </w:p>
    <w:p>
      <w:pPr>
        <w:pStyle w:val="RecordBase"/>
      </w:pPr>
      <w:r>
        <w:t xml:space="preserve">	Feb 10, 2026 - </w:t>
      </w:r>
      <w:r>
        <w:t xml:space="preserve">reported favorably, 1st reading, to Calendar with Committee Substitute (1)</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Committee Substitute (1)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02, 2026 - </w:t>
      </w:r>
      <w:r>
        <w:t xml:space="preserve">to</w:t>
      </w:r>
      <w:r>
        <w:t xml:space="preserve"> Banking &amp; Insurance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br/>
      </w:r>
    </w:p>
    <w:p>
      <w:pPr>
        <w:pStyle w:val="RecordBase"/>
      </w:pPr>
      <w:r>
        <w:rPr>
          <w:b/>
        </w:rPr>
        <w:t xml:space="preserve">SB154 (BR1879)</w:t>
      </w:r>
      <w:r>
        <w:rPr>
          <w:b/>
        </w:rPr>
        <w:t xml:space="preserve"/>
      </w:r>
      <w:r>
        <w:t xml:space="preserve"> - L. Tichenor</w:t>
      </w:r>
      <w:r>
        <w:t xml:space="preserve">, D. Douglas</w:t>
      </w:r>
      <w:r>
        <w:t xml:space="preserve">, R. Mills</w:t>
      </w:r>
      <w:r>
        <w:t xml:space="preserve">, M. Nunn</w:t>
      </w:r>
      <w:r>
        <w:t xml:space="preserve">, A. Reed</w:t>
        <w:br/>
      </w:r>
    </w:p>
    <w:p>
      <w:pPr>
        <w:pStyle w:val="RecordBase"/>
      </w:pPr>
      <w:r>
        <w:t xml:space="preserve">	AN ACT relating to elections.</w:t>
      </w:r>
    </w:p>
    <w:p>
      <w:pPr>
        <w:pStyle w:val="RecordBase"/>
      </w:pPr>
      <w:r>
        <w:t xml:space="preserve">	Amend KRS 117.228 to remove Social Security cards and public benefits cards, which do not include a person's photograph, from the available list of additional documents that may be offered to establish identity when a person seeking to cast a ballot in an election cannot provide proof of identification as required in KRS 117.225.</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31-7</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SB155 (BR1222)</w:t>
      </w:r>
      <w:r>
        <w:rPr>
          <w:b/>
        </w:rPr>
        <w:t xml:space="preserve">/LM</w:t>
      </w:r>
      <w:r>
        <w:t xml:space="preserve"> - J. Carpenter</w:t>
        <w:br/>
      </w:r>
    </w:p>
    <w:p>
      <w:pPr>
        <w:pStyle w:val="RecordBase"/>
      </w:pPr>
      <w:r>
        <w:t xml:space="preserve">	AN ACT relating to animal health emergencies.</w:t>
      </w:r>
    </w:p>
    <w:p>
      <w:pPr>
        <w:pStyle w:val="RecordBase"/>
      </w:pPr>
      <w:r>
        <w:t xml:space="preserve">	Amend KRS 39A.020 to define "animal health emergency"; amend KRS 39A.100 to authorize the Commissioner of Agriculture, in consultation with the state veterinarian, to declare an animal health emergency; grant the Commissioner of Agriculture emergency powers to order veterinary or veterinary technician services, request that the secretary of the Transportation Cabinet waive regulatory requirements relating to the transportation of animal feed stock or medicine; order the quarantine of any livestock, poultry, domesticated animal, article, or equipment serving as a vector of communicable disease; authorize the Commissioner of Agriculture to establish roadblocks with the assistance of state and local law enforcement and game wardens employed by the Kentucky Department of Fish and Wildlife Resources to prevent the transportation of animals, articles, or equipment ordered quarantined; authorize the Commissioner of Agriculture to purchase goods and services needed to stop the spread of the communicable disease without regard to the Model Procurement Code established in KRS Chapter 45A; authorize the Commissioner of Agriculture to request emergency assistance from any local government or special district, state agency, and the Governor in order to initiate any request for federal assistance.</w:t>
        <w:br/>
      </w:r>
    </w:p>
    <w:p>
      <w:pPr>
        <w:pStyle w:val="RecordBaseCenter"/>
      </w:pPr>
      <w:r>
        <w:rPr>
          <w:b/>
        </w:rPr>
        <w:t xml:space="preserve">SB155 - AMENDMENTS</w:t>
      </w:r>
    </w:p>
    <w:p>
      <w:pPr>
        <w:pStyle w:val="RecordBase"/>
      </w:pPr>
      <w:r>
        <w:t xml:space="preserve">HCS1/LM</w:t>
      </w:r>
      <w:r>
        <w:t xml:space="preserve"> - </w:t>
      </w:r>
      <w:r>
        <w:t xml:space="preserve">Retain original provisions; EMERGENCY</w:t>
      </w:r>
    </w:p>
    <w:p>
      <w:pPr>
        <w:pStyle w:val="RecordBase"/>
      </w:pPr>
      <w:r>
        <w:t xml:space="preserve">HCA1</w:t>
      </w:r>
      <w:r>
        <w:t xml:space="preserve">(M. Dossett)</w:t>
      </w:r>
      <w:r>
        <w:t xml:space="preserve"> - </w:t>
      </w:r>
      <w:r>
        <w:t xml:space="preserve">Make title amendment.</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Agriculture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12, 2026 - </w:t>
      </w:r>
      <w:r>
        <w:t xml:space="preserve">to</w:t>
      </w:r>
      <w:r>
        <w:t xml:space="preserve"> Agriculture (H)</w:t>
      </w:r>
    </w:p>
    <w:p>
      <w:pPr>
        <w:pStyle w:val="RecordBase"/>
      </w:pPr>
      <w:r>
        <w:t xml:space="preserve">	Mar 18, 2026 - </w:t>
      </w:r>
      <w:r>
        <w:t xml:space="preserve">reported favorably, 1st reading, to Calendar with Committee Substitute (1) and Committee Amendment (1-title)</w:t>
        <w:br/>
      </w:r>
    </w:p>
    <w:p>
      <w:pPr>
        <w:pStyle w:val="RecordBase"/>
      </w:pPr>
      <w:r>
        <w:rPr>
          <w:b/>
        </w:rPr>
        <w:t xml:space="preserve">SB156 (BR1889)</w:t>
      </w:r>
      <w:r>
        <w:rPr>
          <w:b/>
        </w:rPr>
        <w:t xml:space="preserve"/>
      </w:r>
      <w:r>
        <w:t xml:space="preserve"> - J. Adams</w:t>
      </w:r>
      <w:r>
        <w:t xml:space="preserve">, C. Armstrong</w:t>
      </w:r>
      <w:r>
        <w:t xml:space="preserve">, M. Deneen</w:t>
      </w:r>
      <w:r>
        <w:t xml:space="preserve">, S. Funke Frommeyer</w:t>
      </w:r>
      <w:r>
        <w:t xml:space="preserve">, L. Tichenor</w:t>
        <w:br/>
      </w:r>
    </w:p>
    <w:p>
      <w:pPr>
        <w:pStyle w:val="RecordBase"/>
      </w:pPr>
      <w:r>
        <w:t xml:space="preserve">	AN ACT relating to child marriage.</w:t>
      </w:r>
    </w:p>
    <w:p>
      <w:pPr>
        <w:pStyle w:val="RecordBase"/>
      </w:pPr>
      <w:r>
        <w:t xml:space="preserve">	Amend KRS 402.020 to prohibit marriage with a person under 18 years of age; exclude from being prohibited and void, marriages entered into in the Commonwealth before the effective date of this Act and marriages entered into in another state or country; amend KRS 402.080 and 402.210 to prohibit the issuance of marriage licenses to persons under 18 years of age; amend KRS 402.030 to conform; repeal KRS 402.205, relating to petitions to courts filed by minors aged 17 years seeking permission to marry.</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24, 2026 - </w:t>
      </w:r>
      <w:r>
        <w:t xml:space="preserve">to</w:t>
      </w:r>
      <w:r>
        <w:t xml:space="preserve"> Veterans, Military Affairs, &amp; Public Protection (S)</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36-0</w:t>
      </w:r>
      <w:r>
        <w:t xml:space="preserve"> </w:t>
      </w:r>
    </w:p>
    <w:p>
      <w:pPr>
        <w:pStyle w:val="RecordBase"/>
      </w:pPr>
      <w:r>
        <w:t xml:space="preserve">	Mar 04,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SB157 (BR1992)</w:t>
      </w:r>
      <w:r>
        <w:rPr>
          <w:b/>
        </w:rPr>
        <w:t xml:space="preserve"/>
      </w:r>
      <w:r>
        <w:t xml:space="preserve"> - J. Howell</w:t>
        <w:br/>
      </w:r>
    </w:p>
    <w:p>
      <w:pPr>
        <w:pStyle w:val="RecordBase"/>
      </w:pPr>
      <w:r>
        <w:t xml:space="preserve">	AN ACT relating to total net income limits on loans secured by a mortgage.</w:t>
      </w:r>
    </w:p>
    <w:p>
      <w:pPr>
        <w:pStyle w:val="RecordBase"/>
      </w:pPr>
      <w:r>
        <w:t xml:space="preserve">	Amend KRS 286.8-125 to exempt loans for which the total points and fees do not exceed the threshold set forth in 12 C.F.R. sec. 1026.43(e)(3) from total net income limits; make technical amendments; direct that the Act applies to contracts entered into on or after the effective date of the Act.</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Banking &amp; Insurance (S)</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Feb 26, 2026 - </w:t>
      </w:r>
      <w:r>
        <w:t xml:space="preserve">3rd reading, passed 38-0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Banking &amp; Insurance (H)</w:t>
      </w:r>
    </w:p>
    <w:p>
      <w:pPr>
        <w:pStyle w:val="RecordBase"/>
      </w:pPr>
      <w:r>
        <w:t xml:space="preserve">	Mar 18, 2026 - </w:t>
      </w:r>
      <w:r>
        <w:t xml:space="preserve">reported favorably, 1st reading, to Calendar</w:t>
        <w:br/>
      </w:r>
    </w:p>
    <w:p>
      <w:pPr>
        <w:pStyle w:val="RecordBase"/>
      </w:pPr>
      <w:r>
        <w:rPr>
          <w:b/>
        </w:rPr>
        <w:t xml:space="preserve">SB158 (BR1901)</w:t>
      </w:r>
      <w:r>
        <w:rPr>
          <w:b/>
        </w:rPr>
        <w:t xml:space="preserve"/>
      </w:r>
      <w:r>
        <w:t xml:space="preserve"> - J. Howell</w:t>
        <w:br/>
      </w:r>
    </w:p>
    <w:p>
      <w:pPr>
        <w:pStyle w:val="RecordBase"/>
      </w:pPr>
      <w:r>
        <w:t xml:space="preserve">	AN ACT relating to vehicle financial protection products.</w:t>
      </w:r>
    </w:p>
    <w:p>
      <w:pPr>
        <w:pStyle w:val="RecordBase"/>
      </w:pPr>
      <w:r>
        <w:t xml:space="preserve">	Create new sections of KRS Chapter 367 to establish regulatory requirements for vehicle financial protection products; establish the purpose of the requirements; define terms; provide that vehicle financial protection products issued before, on, or after the effective date of the Act shall not be considered insurance; establish exemptions from the regulatory requirements; provide that amounts charged or financed for vehicle financial protection products are authorized charges to be stated separately and shall not be considered a finance charge or interest; prohibit conditioning the extension of credit, terms of a loan, or terms of a related vehicle sale or lease from being conditioned on the consumer's payment for a vehicle financial protection product; establish requirements for debt waivers; establish requirements for vehicle value protection agreements; amend KRS 190.100 and create a new section of Subtitle 4 of KRS Chapter 286 to require retail installment contracts and consumer loan companies to comply with the regulatory requirements for vehicle financial protection products; amend KRS 304.1-120 to conform; direct that the Act applies to vehicle financial protection products that become effective on or after January 1, 2027; EFFECTIVE January 1, 2027.</w:t>
        <w:br/>
      </w:r>
    </w:p>
    <w:p>
      <w:pPr>
        <w:pStyle w:val="RecordBaseCenter"/>
      </w:pPr>
      <w:r>
        <w:rPr>
          <w:b/>
        </w:rPr>
        <w:t xml:space="preserve">SB158 - AMENDMENTS</w:t>
      </w:r>
    </w:p>
    <w:p>
      <w:pPr>
        <w:pStyle w:val="RecordBase"/>
      </w:pPr>
      <w:r>
        <w:t xml:space="preserve">HCS1</w:t>
      </w:r>
      <w:r>
        <w:t xml:space="preserve"> - </w:t>
      </w:r>
      <w:r>
        <w:t xml:space="preserve">Retain original provisions, except remove additional products designated by the Attorney General from the definition of "debt waiver"; exclude products that are insurance from the definition of "vehicle value protection agreement"; modify insurance requirements for debt waivers; remove authority for the Attorney General to designate additional forms of security that may be used to satisfy requirements for providers of vehicle value protection agreements; require a vehicle value protection agreement to disclose that the agreement is not a contract of insurance; apply Consumer Protection Act remedies, powers, and duties to violations of Sections 1 to 7 of the Act; require notice and opportunity for a hearing to comply with KRS Chapter 13B; provide persons aggrieved by a final order of the Attorney General with a right to appeal in accordance with KRS Chapter 13B; make technical and conforming amendments; create new sections of Subtitle 19 of KRS Chapter 304 to establish regulatory requirements relating to credit personal property insurance; define terms; establish exemptions from the regulatory requirements; establish limits on the amount and term of credit personal property insurance sold in conjunction with a closed-end credit transaction; require credit personal property insurance to cover a substantial risk of loss of, or damage to, the collateral pledged or secured in the credit transaction; prohibit an insurer from requiring bundling of other credit insurance coverages and from using gross debt in determining premiums; require a creditor to deliver, or cause to be delivered, a policy, certificate, memorandum or other disclosure disclosing the costs and coverage within 30 days after the date of the loan; require policies, certificates, plans, contracts, applications, enrollment forms, and schedules of premiums rates to be filed with the commissioner of the Department of Insurance; establish requirements for the refund of unearned premiums upon cancellation prior to the scheduled maturity date; establish requirements relating to the reporting and payment of claims; provide that a person aggrieved by a decision of the commissioner may request an administrative hearing; provide that a violation by an insurer is subject to the penalty provisions of Subtitle 99 of KRS Chapter 304; amend KRS 304.19-010, 304.19-020, 304.19-080, 304.19-090, and 304.19-130 to conform; direct that certain sections apply to contracts issued or renewed on or after the effective date of the section.</w:t>
      </w:r>
    </w:p>
    <w:p>
      <w:pPr>
        <w:pStyle w:val="RecordBase"/>
      </w:pPr>
      <w:r>
        <w:t xml:space="preserve">HCA1</w:t>
      </w:r>
      <w:r>
        <w:t xml:space="preserve">(M. Meredith)</w:t>
      </w:r>
      <w:r>
        <w:t xml:space="preserve"> - </w:t>
      </w:r>
      <w:r>
        <w:t xml:space="preserve">Make title amendment.</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Banking &amp; Insurance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37-0</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Banking &amp; Insurance (H)</w:t>
      </w:r>
    </w:p>
    <w:p>
      <w:pPr>
        <w:pStyle w:val="RecordBase"/>
      </w:pPr>
      <w:r>
        <w:t xml:space="preserve">	Mar 11, 2026 - </w:t>
      </w:r>
      <w:r>
        <w:t xml:space="preserve">reported favorably, 1st reading, to Calendar with Committee Substitute (1) and Committee Amendment (1-title)</w:t>
      </w:r>
    </w:p>
    <w:p>
      <w:pPr>
        <w:pStyle w:val="RecordBase"/>
      </w:pPr>
      <w:r>
        <w:t xml:space="preserve">	Mar 12, 2026 - </w:t>
      </w:r>
      <w:r>
        <w:t xml:space="preserve">2nd reading, to Rules</w:t>
      </w:r>
      <w:r>
        <w:t xml:space="preserve"> </w:t>
        <w:br/>
      </w:r>
    </w:p>
    <w:p>
      <w:pPr>
        <w:pStyle w:val="RecordBase"/>
      </w:pPr>
      <w:r>
        <w:rPr>
          <w:b/>
        </w:rPr>
        <w:t xml:space="preserve">SB159 (BR179)</w:t>
      </w:r>
      <w:r>
        <w:rPr>
          <w:b/>
        </w:rPr>
        <w:t xml:space="preserve">/LM</w:t>
      </w:r>
      <w:r>
        <w:t xml:space="preserve"> - M. Deneen</w:t>
      </w:r>
      <w:r>
        <w:t xml:space="preserve">, B. Storm</w:t>
      </w:r>
      <w:r>
        <w:t xml:space="preserve">, G. Elkins</w:t>
      </w:r>
      <w:r>
        <w:t xml:space="preserve">, S. Madon</w:t>
      </w:r>
      <w:r>
        <w:t xml:space="preserve">, S. Meredith</w:t>
      </w:r>
      <w:r>
        <w:t xml:space="preserve">, G. Neal</w:t>
      </w:r>
      <w:r>
        <w:t xml:space="preserve">, M. Nunn</w:t>
      </w:r>
      <w:r>
        <w:t xml:space="preserve">, A. Reed</w:t>
      </w:r>
      <w:r>
        <w:t xml:space="preserve">, P. Wheeler</w:t>
      </w:r>
      <w:r>
        <w:t xml:space="preserve">, M. Wilson</w:t>
        <w:br/>
      </w:r>
    </w:p>
    <w:p>
      <w:pPr>
        <w:pStyle w:val="RecordBase"/>
      </w:pPr>
      <w:r>
        <w:t xml:space="preserve">	AN ACT relating to missing and unidentified persons.</w:t>
      </w:r>
    </w:p>
    <w:p>
      <w:pPr>
        <w:pStyle w:val="RecordBase"/>
      </w:pPr>
      <w:r>
        <w:t xml:space="preserve">	Amend KRS 15.440, relating to eligibility for Law Enforcement Foundation Program funds, to require units of government to possess a written policy and procedures manual that requires local police departments to submit missing and unidentified persons case information to the National Missing and Unidentified Persons System according to specified criteria.</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Veterans, Military Affairs, &amp; Public Protection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Wednesday, February 18 2026</w:t>
      </w:r>
      <w:r>
        <w:t xml:space="preserve"> </w:t>
      </w:r>
    </w:p>
    <w:p>
      <w:pPr>
        <w:pStyle w:val="RecordBase"/>
      </w:pPr>
      <w:r>
        <w:t xml:space="preserve">	Feb 18, 2026 - </w:t>
      </w:r>
      <w:r>
        <w:t xml:space="preserve">3rd reading, passed 36-0</w:t>
      </w:r>
      <w:r>
        <w:t xml:space="preserve"> </w:t>
      </w:r>
    </w:p>
    <w:p>
      <w:pPr>
        <w:pStyle w:val="RecordBase"/>
      </w:pPr>
      <w:r>
        <w:t xml:space="preserve">	Feb 19,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SB160 (BR1725)</w:t>
      </w:r>
      <w:r>
        <w:rPr>
          <w:b/>
        </w:rPr>
        <w:t xml:space="preserve"/>
      </w:r>
      <w:r>
        <w:t xml:space="preserve"> - D. Carroll</w:t>
        <w:br/>
      </w:r>
    </w:p>
    <w:p>
      <w:pPr>
        <w:pStyle w:val="RecordBase"/>
      </w:pPr>
      <w:r>
        <w:t xml:space="preserve">	AN ACT relating to child-care centers and declaring an emergency.</w:t>
      </w:r>
    </w:p>
    <w:p>
      <w:pPr>
        <w:pStyle w:val="RecordBase"/>
      </w:pPr>
      <w:r>
        <w:t xml:space="preserve">	Amend KRS 199.896 to establish standards and factors for the Cabinet for Health and Family Services to consider in determining whether to issue a plan of correction, directed plan of correction or suspension or revocation of a child-care license in response to any alleged violation of an administrative regulation by a child-care center; require that a single violation of a directed plan of correction not result in a suspension or revocation of a child-care center's license unless the violation is solely determined to be solely enough to justify the action; permit documentation to be submitted to the cabinet up to 5 business days following a request; require weekly support contacts for a child-care center with a preliminary license; prohibit the cabinet from issuing violations during the probationary period; permit but not require the inspector general, the inspector general's designee, or other cabinet representative, to take actions relating to a child-care center license; make technical corrections; apply provisions of the Act to pending and not yet final actions related to licensed child-care centers, and to all actions that occur on or after the effective date; EMERGENCY.</w:t>
        <w:br/>
      </w:r>
    </w:p>
    <w:p>
      <w:pPr>
        <w:pStyle w:val="RecordBaseCenter"/>
      </w:pPr>
      <w:r>
        <w:rPr>
          <w:b/>
        </w:rPr>
        <w:t xml:space="preserve">SB160 - AMENDMENTS</w:t>
      </w:r>
    </w:p>
    <w:p>
      <w:pPr>
        <w:pStyle w:val="RecordBase"/>
      </w:pPr>
      <w:r>
        <w:t xml:space="preserve">SFA1</w:t>
      </w:r>
      <w:r>
        <w:t xml:space="preserve">(D. Carroll)</w:t>
      </w:r>
      <w:r>
        <w:t xml:space="preserve"> - </w:t>
      </w:r>
      <w:r>
        <w:t xml:space="preserve">	Add cabinet's designee as a provider of child-care center weekly support contacts.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Families &amp; Children (S)</w:t>
      </w:r>
    </w:p>
    <w:p>
      <w:pPr>
        <w:pStyle w:val="RecordBase"/>
      </w:pPr>
      <w:r>
        <w:t xml:space="preserve">	Feb 10, 2026 - </w:t>
      </w:r>
      <w:r>
        <w:t xml:space="preserve">floor amendment (1) filed</w:t>
      </w:r>
      <w:r>
        <w:t xml:space="preserve">;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Floor Amendment (1)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06, 2026 - </w:t>
      </w:r>
      <w:r>
        <w:t xml:space="preserve">to</w:t>
      </w:r>
      <w:r>
        <w:t xml:space="preserve"> Families &amp; Children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br/>
      </w:r>
    </w:p>
    <w:p>
      <w:pPr>
        <w:pStyle w:val="RecordBase"/>
      </w:pPr>
      <w:r>
        <w:rPr>
          <w:b/>
        </w:rPr>
        <w:t xml:space="preserve">SB161 (BR432)</w:t>
      </w:r>
      <w:r>
        <w:rPr>
          <w:b/>
        </w:rPr>
        <w:t xml:space="preserve"/>
      </w:r>
      <w:r>
        <w:t xml:space="preserve"> - G. Clemons</w:t>
      </w:r>
      <w:r>
        <w:t xml:space="preserve">, C. Armstrong</w:t>
      </w:r>
      <w:r>
        <w:t xml:space="preserve">, K. Berg</w:t>
      </w:r>
      <w:r>
        <w:t xml:space="preserve">, K. Herron</w:t>
      </w:r>
      <w:r>
        <w:t xml:space="preserve">, G. Neal</w:t>
      </w:r>
      <w:r>
        <w:t xml:space="preserve">, R. Thomas</w:t>
      </w:r>
      <w:r>
        <w:t xml:space="preserve">, R. Webb</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Feb 03, 2026 - </w:t>
      </w:r>
      <w:r>
        <w:t xml:space="preserve">introduced in Senate</w:t>
      </w:r>
      <w:r>
        <w:t xml:space="preserve">; </w:t>
      </w:r>
      <w:r>
        <w:t xml:space="preserve">to</w:t>
      </w:r>
      <w:r>
        <w:t xml:space="preserve"> Committee on Committees (S)</w:t>
        <w:br/>
      </w:r>
    </w:p>
    <w:p>
      <w:pPr>
        <w:pStyle w:val="RecordBase"/>
      </w:pPr>
      <w:r>
        <w:rPr>
          <w:b/>
        </w:rPr>
        <w:t xml:space="preserve">SB162 (BR1911)</w:t>
      </w:r>
      <w:r>
        <w:rPr>
          <w:b/>
        </w:rPr>
        <w:t xml:space="preserve"/>
      </w:r>
      <w:r>
        <w:t xml:space="preserve"> - S. West</w:t>
      </w:r>
      <w:r>
        <w:t xml:space="preserve">, M. Nunn</w:t>
      </w:r>
      <w:r>
        <w:t xml:space="preserve">, G. Williams</w:t>
        <w:br/>
      </w:r>
    </w:p>
    <w:p>
      <w:pPr>
        <w:pStyle w:val="RecordBase"/>
      </w:pPr>
      <w:r>
        <w:t xml:space="preserve">	AN ACT relating to children.</w:t>
      </w:r>
    </w:p>
    <w:p>
      <w:pPr>
        <w:pStyle w:val="RecordBase"/>
      </w:pPr>
      <w:r>
        <w:t xml:space="preserve">	Amend KRS 610.030 to provide that a diversion agreement shall require that a child refrain from conduct that constitutes cause for suspension or expulsion from school; provide that for a child against whom a complaint alleging beyond the control of the school has been filed, the diversion agreement shall require that if the child is suspended or expelled during the diversion, the child will immediately be considered to have failed diversion and be referred to the county attorney for formal court action; repeal KRS 635.020 regarding the creation of the family accountability, intervention, and response teams; amend various sections to conform.</w:t>
        <w:br/>
      </w:r>
    </w:p>
    <w:p>
      <w:pPr>
        <w:pStyle w:val="RecordBaseCenter"/>
      </w:pPr>
      <w:r>
        <w:rPr>
          <w:b/>
        </w:rPr>
        <w:t xml:space="preserve">SB162 - AMENDMENTS</w:t>
      </w:r>
    </w:p>
    <w:p>
      <w:pPr>
        <w:pStyle w:val="RecordBase"/>
      </w:pPr>
      <w:r>
        <w:t xml:space="preserve">SCS1</w:t>
      </w:r>
      <w:r>
        <w:t xml:space="preserve"> - </w:t>
      </w:r>
      <w:r>
        <w:t xml:space="preserve">Retain original provisions, except amend KRS 610.030 to provide that for a child against whom a complaint alleging beyond the control of the school has been filed, the diversion agreement shall require that if the child is suspended or expelled during the diversion and the county attorney determines that the child had adequate opportunity to engage in any available services referred by the court-designated worker, the child will immediately be considered to have failed diversion and be referred to the county attorney for formal court action; remove the requirement that the court-designated worker report to the court when there is no action implemented within 30 days after the child enters into a diversion agreement.</w:t>
        <w:br/>
      </w:r>
    </w:p>
    <w:p>
      <w:pPr>
        <w:pStyle w:val="RecordBase"/>
      </w:pPr>
      <w:r>
        <w:t xml:space="preserve">	Feb 04,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r>
        <w:t xml:space="preserve">; </w:t>
      </w:r>
      <w:r>
        <w:t xml:space="preserve">posted for passage in the Regular Orders of the Day for Tuesday, February 24 2026</w:t>
      </w:r>
      <w:r>
        <w:t xml:space="preserve"> </w:t>
      </w:r>
    </w:p>
    <w:p>
      <w:pPr>
        <w:pStyle w:val="RecordBase"/>
      </w:pPr>
      <w:r>
        <w:t xml:space="preserve">	Feb 24, 2026 - </w:t>
      </w:r>
      <w:r>
        <w:t xml:space="preserve">3rd reading, passed 30-7 with Committee Substitute (1)</w:t>
      </w:r>
      <w:r>
        <w:t xml:space="preserve"> </w:t>
      </w:r>
    </w:p>
    <w:p>
      <w:pPr>
        <w:pStyle w:val="RecordBase"/>
      </w:pPr>
      <w:r>
        <w:t xml:space="preserve">	Feb 25,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SB163 (BR1932)</w:t>
      </w:r>
      <w:r>
        <w:rPr>
          <w:b/>
        </w:rPr>
        <w:t xml:space="preserve"/>
      </w:r>
      <w:r>
        <w:t xml:space="preserve"> - P. Wheeler</w:t>
      </w:r>
      <w:r>
        <w:t xml:space="preserve">, G. Clemons</w:t>
      </w:r>
      <w:r>
        <w:t xml:space="preserve">, K. Herron</w:t>
      </w:r>
      <w:r>
        <w:t xml:space="preserve">, M. Nemes</w:t>
      </w:r>
      <w:r>
        <w:t xml:space="preserve">, R. Webb</w:t>
        <w:br/>
      </w:r>
    </w:p>
    <w:p>
      <w:pPr>
        <w:pStyle w:val="RecordBase"/>
      </w:pPr>
      <w:r>
        <w:t xml:space="preserve">	AN ACT relating to unemployment insurance.</w:t>
      </w:r>
    </w:p>
    <w:p>
      <w:pPr>
        <w:pStyle w:val="RecordBase"/>
      </w:pPr>
      <w:r>
        <w:t xml:space="preserve">	Amend KRS 341.350, relating to unemployment insurance, to lengthen the verified definite return-to-work or recall-to-work period from 16 weeks to 12 months and add protections for employees whose place of employment can reasonably be expected to resume operations within 12 months following a natural disaster.</w:t>
        <w:br/>
      </w:r>
    </w:p>
    <w:p>
      <w:pPr>
        <w:pStyle w:val="RecordBase"/>
      </w:pPr>
      <w:r>
        <w:t xml:space="preserve">	Feb 04, 2026 - </w:t>
      </w:r>
      <w:r>
        <w:t xml:space="preserve">introduced in Senate</w:t>
      </w:r>
      <w:r>
        <w:t xml:space="preserve">; </w:t>
      </w:r>
      <w:r>
        <w:t xml:space="preserve">to</w:t>
      </w:r>
      <w:r>
        <w:t xml:space="preserve"> Committee on Committees (S)</w:t>
      </w:r>
    </w:p>
    <w:p>
      <w:pPr>
        <w:pStyle w:val="RecordBase"/>
      </w:pPr>
      <w:r>
        <w:t xml:space="preserve">	Mar 17, 2026 -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br/>
      </w:r>
    </w:p>
    <w:p>
      <w:pPr>
        <w:pStyle w:val="RecordBase"/>
      </w:pPr>
      <w:r>
        <w:rPr>
          <w:b/>
        </w:rPr>
        <w:t xml:space="preserve">SB164 (BR2039)</w:t>
      </w:r>
      <w:r>
        <w:rPr>
          <w:b/>
        </w:rPr>
        <w:t xml:space="preserve">/CI/LM</w:t>
      </w:r>
      <w:r>
        <w:t xml:space="preserve"> - G. Clemons</w:t>
      </w:r>
      <w:r>
        <w:t xml:space="preserve">, G. Neal</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redefine "marijuana";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218A.276, 218A.410, and 533.030 to conform; create a new section of KRS Chapter 431 to allow expungement of certain convictions relating to cannabis and to apply expungement retroactively; RETROACTIVE, in part.</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SB165 (BR2070)</w:t>
      </w:r>
      <w:r>
        <w:rPr>
          <w:b/>
        </w:rPr>
        <w:t xml:space="preserve"/>
      </w:r>
      <w:r>
        <w:t xml:space="preserve"> - G. Neal</w:t>
      </w:r>
      <w:r>
        <w:t xml:space="preserve">, R. Thomas</w:t>
      </w:r>
      <w:r>
        <w:t xml:space="preserve">, K. Berg</w:t>
      </w:r>
      <w:r>
        <w:t xml:space="preserve">, G. Clemons</w:t>
      </w:r>
      <w:r>
        <w:t xml:space="preserve">, K. Herron</w:t>
        <w:br/>
      </w:r>
    </w:p>
    <w:p>
      <w:pPr>
        <w:pStyle w:val="RecordBase"/>
      </w:pPr>
      <w:r>
        <w:t xml:space="preserve">	AN ACT relating to preschool education programs.</w:t>
      </w:r>
    </w:p>
    <w:p>
      <w:pPr>
        <w:pStyle w:val="RecordBase"/>
      </w:pPr>
      <w:r>
        <w:t xml:space="preserve">	Amend KRS 157.320 to define "eligible child" and "teaming partner"; amend KRS 157.3175 to require each local school district to provide preschool to 4 year olds who reside in a household with an income at or below 160% of the poverty level until the end of the 2033-2034 school year, and beginning with the 2034-2035 school year require each local school district to provide preschool to each eligible child;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SB166 (BR2071)</w:t>
      </w:r>
      <w:r>
        <w:rPr>
          <w:b/>
        </w:rPr>
        <w:t xml:space="preserve"/>
      </w:r>
      <w:r>
        <w:t xml:space="preserve"> - C. Armstrong</w:t>
      </w:r>
      <w:r>
        <w:t xml:space="preserve">, G. Neal</w:t>
      </w:r>
      <w:r>
        <w:t xml:space="preserve">, K. Berg</w:t>
      </w:r>
      <w:r>
        <w:t xml:space="preserve">, G. Clemons</w:t>
      </w:r>
      <w:r>
        <w:t xml:space="preserve">, K. Herron</w:t>
      </w:r>
      <w:r>
        <w:t xml:space="preserve">, R. Thomas</w:t>
        <w:br/>
      </w:r>
    </w:p>
    <w:p>
      <w:pPr>
        <w:pStyle w:val="RecordBase"/>
      </w:pPr>
      <w:r>
        <w:t xml:space="preserve">	AN ACT relating to preschool education programs.</w:t>
      </w:r>
    </w:p>
    <w:p>
      <w:pPr>
        <w:pStyle w:val="RecordBase"/>
      </w:pPr>
      <w:r>
        <w:t xml:space="preserve">	Amend KRS 157.320 to define "at risk" and "teaming partner"; amend KRS 157.3175 to require each local school district to provide preschool to 4 year olds who reside in a household with an income at or below 160% of the poverty level until the end of the 2030-2031 school year and beginning with the 2031-2032 school year, require each local school district to provide preschool to each 4 year old who is at risk;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SB167 (BR448)</w:t>
      </w:r>
      <w:r>
        <w:t xml:space="preserve"> - G. Clemons</w:t>
      </w:r>
    </w:p>
    <w:p>
      <w:pPr>
        <w:pStyle w:val="RecordBase"/>
      </w:pPr>
      <w:r>
        <w:t xml:space="preserve">Feb 17-WITHDRAWN</w:t>
        <w:br/>
      </w:r>
    </w:p>
    <w:p>
      <w:pPr>
        <w:pStyle w:val="RecordBase"/>
      </w:pPr>
      <w:r>
        <w:rPr>
          <w:b/>
        </w:rPr>
        <w:t xml:space="preserve">SB168 (BR2040)</w:t>
      </w:r>
      <w:r>
        <w:rPr>
          <w:b/>
        </w:rPr>
        <w:t xml:space="preserve">/CI/LM</w:t>
      </w:r>
      <w:r>
        <w:t xml:space="preserve"> - G. Clemons</w:t>
      </w:r>
      <w:r>
        <w:t xml:space="preserve">, K. Herron</w:t>
      </w:r>
      <w:r>
        <w:t xml:space="preserve">, G. Neal</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1 ounce or less of cannabis and to cultivate, harvest, and store up to 5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SB169 (BR1971)</w:t>
      </w:r>
      <w:r>
        <w:rPr>
          <w:b/>
        </w:rPr>
        <w:t xml:space="preserve">/LM</w:t>
      </w:r>
      <w:r>
        <w:t xml:space="preserve"> - A. Reed</w:t>
      </w:r>
      <w:r>
        <w:t xml:space="preserve">, J. Higdon</w:t>
      </w:r>
      <w:r>
        <w:t xml:space="preserve">, S. Madon</w:t>
      </w:r>
      <w:r>
        <w:t xml:space="preserve">, M. Nunn</w:t>
      </w:r>
      <w:r>
        <w:t xml:space="preserve">, R. Thomas</w:t>
      </w:r>
      <w:r>
        <w:t xml:space="preserve">, S. West</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disabled United States Armed Forces veterans and unremarried surviving spouses of United States Armed Forces service members killed in action while performing active military duty from property taxation of property owned and maintained as a primary residence and a primary motor vehicle owned and maintained as their primary vehicle after calendar year 2027; provide ballot language; submit to voters for ratification or rejection.</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SB170 (BR1123)</w:t>
      </w:r>
      <w:r>
        <w:rPr>
          <w:b/>
        </w:rPr>
        <w:t xml:space="preserve">/LM</w:t>
      </w:r>
      <w:r>
        <w:t xml:space="preserve"> - B. Storm</w:t>
      </w:r>
      <w:r>
        <w:t xml:space="preserve">, M. Nunn</w:t>
        <w:br/>
      </w:r>
    </w:p>
    <w:p>
      <w:pPr>
        <w:pStyle w:val="RecordBase"/>
      </w:pPr>
      <w:r>
        <w:t xml:space="preserve">	AN ACT relating to status offenses.</w:t>
      </w:r>
    </w:p>
    <w:p>
      <w:pPr>
        <w:pStyle w:val="RecordBase"/>
      </w:pPr>
      <w:r>
        <w:t xml:space="preserve">	Create new sections of KRS Chapter 610 to establish a pilot program to be known as the Supporting Opportunities for Accountability and Restoration Program for children who are truant; require the pilot program to be established in no less than 10 public school districts; establish the responsive interventions to support and empower teams; establish criteria for participation and procedure for the program; create a new section of KRS Chapter 159 to establish the duties of the director of pupil personnel in school districts that are participating in the pilot program; amend KRS 159.140 to conform; create a new section of KRS Chapter 160 to require schools to collect certain data relating to habitual truancy and require the Kentucky Department of Education to annually report data relating to habitual truancy to the Legislative Research Commission for referral to the Interim Joint Committee on Education and the Interim Joint Committee on Judiciary; amend KRS 610.030 to require the use of an evidence-based family screening tool to identify family strengths, needs, and risks; create family diversion plans and require a child's parent to participate; amend KRS 605.030 to require a court-designated worker to coordinate the pilot program in the school districts that participate; amend KRS 17.125 to allow responsive interventions to support and empower teams to access information on juveniles involved with the juvenile justice system; amend KRS 600.020 to amend the definition of "habitual truant" and define "Supporting Opportunities for Accountability and Restoration Program" or "SOAR Program" and "Responsive Interventions to Support and Empower Teams" or "RISE teams"; create a new section of KRS Chapter 630 to provide that a child who is alleged to be a status offender, adjudicated a status offender, or is a status offender alleged or found to have violated a valid court order shall not be detained in a secure detention facility until the child is at least 16 years old; amend various sections to conform; repeal KRS 630.100.</w:t>
        <w:br/>
      </w:r>
    </w:p>
    <w:p>
      <w:pPr>
        <w:pStyle w:val="RecordBaseCenter"/>
      </w:pPr>
      <w:r>
        <w:rPr>
          <w:b/>
        </w:rPr>
        <w:t xml:space="preserve">SB170 - AMENDMENTS</w:t>
      </w:r>
    </w:p>
    <w:p>
      <w:pPr>
        <w:pStyle w:val="RecordBase"/>
      </w:pPr>
      <w:r>
        <w:t xml:space="preserve">SCS1/LM</w:t>
      </w:r>
      <w:r>
        <w:t xml:space="preserve"> - </w:t>
      </w:r>
      <w:r>
        <w:t xml:space="preserve">Retain original provisions, except repeal KRS 605.035 regarding the creation of the family accountability, intervention, and response teams; amend various other sections to conform; provide that a child who is alleged to be a status offender, adjudicated a status offender, or is a status offender alleged or found to have violated a valid court order shall not be detained in a secure detention facility until the child is at least 14 years old; make technical changes.</w:t>
      </w:r>
    </w:p>
    <w:p>
      <w:pPr>
        <w:pStyle w:val="RecordBase"/>
      </w:pPr>
      <w:r>
        <w:t xml:space="preserve">SFA1</w:t>
      </w:r>
      <w:r>
        <w:t xml:space="preserve">(G. Williams)</w:t>
      </w:r>
      <w:r>
        <w:t xml:space="preserve"> - </w:t>
      </w:r>
      <w:r>
        <w:t xml:space="preserve">Retain original provisions, except remove the requirement for the Kentucky Department of Education to include in its annual report when a child is removed from school to be homeschooled following a complaint for habitual truancy.</w:t>
      </w:r>
    </w:p>
    <w:p>
      <w:pPr>
        <w:pStyle w:val="RecordBase"/>
      </w:pPr>
      <w:r>
        <w:t xml:space="preserve">SFA2</w:t>
      </w:r>
      <w:r>
        <w:t xml:space="preserve">(G. Williams)</w:t>
      </w:r>
      <w:r>
        <w:t xml:space="preserve"> - </w:t>
      </w:r>
      <w:r>
        <w:t xml:space="preserve">Retain original provisions, except remove the requirement for the Kentucky Department of Education to include in its annual report when a child is removed from school to be homeschooled following a complaint for habitual truancy.</w:t>
      </w:r>
    </w:p>
    <w:p>
      <w:pPr>
        <w:pStyle w:val="RecordBase"/>
      </w:pPr>
      <w:r>
        <w:t xml:space="preserve">SFA3</w:t>
      </w:r>
      <w:r>
        <w:t xml:space="preserve">(B. Storm)</w:t>
      </w:r>
      <w:r>
        <w:t xml:space="preserve"> - </w:t>
      </w:r>
      <w:r>
        <w:t xml:space="preserve">Retain original provisions, except authorize a student who has been absent without excuse for 5 or more days to participate in the Supporting Opportunities for Accountability and Restoration Program.</w:t>
        <w:br/>
      </w:r>
    </w:p>
    <w:p>
      <w:pPr>
        <w:pStyle w:val="RecordBase"/>
      </w:pPr>
      <w:r>
        <w:t xml:space="preserve">	Feb 06,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r>
        <w:t xml:space="preserve">; </w:t>
      </w:r>
      <w:r>
        <w:t xml:space="preserve">posted for passage in the Regular Orders of the Day for Tuesday, February 24 2026</w:t>
      </w:r>
      <w:r>
        <w:t xml:space="preserve"> </w:t>
      </w:r>
      <w:r>
        <w:t xml:space="preserve">; </w:t>
      </w:r>
      <w:r>
        <w:t xml:space="preserve">floor amendment (1) filed to bill, floor amendment (2) filed to Committee Substitute</w:t>
      </w:r>
    </w:p>
    <w:p>
      <w:pPr>
        <w:pStyle w:val="RecordBase"/>
      </w:pPr>
      <w:r>
        <w:t xml:space="preserve">	Feb 23, 2026 - </w:t>
      </w:r>
      <w:r>
        <w:t xml:space="preserve">floor amendment (3) filed to Committee Substitute </w:t>
      </w:r>
    </w:p>
    <w:p>
      <w:pPr>
        <w:pStyle w:val="RecordBase"/>
      </w:pPr>
      <w:r>
        <w:t xml:space="preserve">	Feb 24, 2026 - </w:t>
      </w:r>
      <w:r>
        <w:t xml:space="preserve">3rd reading</w:t>
      </w:r>
      <w:r>
        <w:t xml:space="preserve">; </w:t>
      </w:r>
      <w:r>
        <w:t xml:space="preserve">floor amendment (1) withdrawn</w:t>
      </w:r>
      <w:r>
        <w:t xml:space="preserve"> </w:t>
      </w:r>
      <w:r>
        <w:t xml:space="preserve">; </w:t>
      </w:r>
      <w:r>
        <w:t xml:space="preserve">passed 37-0 with Committee Substitute (1) and  Floor Amendments (2) and (3)</w:t>
      </w:r>
    </w:p>
    <w:p>
      <w:pPr>
        <w:pStyle w:val="RecordBase"/>
      </w:pPr>
      <w:r>
        <w:t xml:space="preserve">	Feb 25,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Judiciary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br/>
      </w:r>
    </w:p>
    <w:p>
      <w:pPr>
        <w:pStyle w:val="RecordBase"/>
      </w:pPr>
      <w:r>
        <w:rPr>
          <w:b/>
        </w:rPr>
        <w:t xml:space="preserve">SB171 (BR1869)</w:t>
      </w:r>
      <w:r>
        <w:rPr>
          <w:b/>
        </w:rPr>
        <w:t xml:space="preserve"/>
      </w:r>
      <w:r>
        <w:t xml:space="preserve"> - G. Williams</w:t>
        <w:br/>
      </w:r>
    </w:p>
    <w:p>
      <w:pPr>
        <w:pStyle w:val="RecordBase"/>
      </w:pPr>
      <w:r>
        <w:t xml:space="preserve">	AN ACT relating to certificate of need.</w:t>
      </w:r>
    </w:p>
    <w:p>
      <w:pPr>
        <w:pStyle w:val="RecordBase"/>
      </w:pPr>
      <w:r>
        <w:t xml:space="preserve">	Create a new section of KRS Chapter 216B to establish that a certificate of need is not required to establish or operate a health facility or provide health services; establish that all existing certificates of need be deemed null and void.</w:t>
        <w:br/>
      </w:r>
    </w:p>
    <w:p>
      <w:pPr>
        <w:pStyle w:val="RecordBase"/>
      </w:pPr>
      <w:r>
        <w:t xml:space="preserve">	Feb 06, 2026 - </w:t>
      </w:r>
      <w:r>
        <w:t xml:space="preserve">introduced in Senate</w:t>
      </w:r>
      <w:r>
        <w:t xml:space="preserve">; </w:t>
      </w:r>
      <w:r>
        <w:t xml:space="preserve">to</w:t>
      </w:r>
      <w:r>
        <w:t xml:space="preserve"> Committee on Committees (S)</w:t>
        <w:br/>
      </w:r>
    </w:p>
    <w:p>
      <w:pPr>
        <w:pStyle w:val="RecordBase"/>
      </w:pPr>
      <w:r>
        <w:rPr>
          <w:b/>
        </w:rPr>
        <w:t xml:space="preserve">SB172 (BR2096)</w:t>
      </w:r>
      <w:r>
        <w:rPr>
          <w:b/>
        </w:rPr>
        <w:t xml:space="preserve"/>
      </w:r>
      <w:r>
        <w:t xml:space="preserve"> - P. Wheeler</w:t>
      </w:r>
      <w:r>
        <w:t xml:space="preserve">, M. Deneen</w:t>
      </w:r>
      <w:r>
        <w:t xml:space="preserve">, G. Elkins</w:t>
      </w:r>
      <w:r>
        <w:t xml:space="preserve">, S. Madon</w:t>
      </w:r>
      <w:r>
        <w:t xml:space="preserve">, R. Mills</w:t>
      </w:r>
      <w:r>
        <w:t xml:space="preserve">, G. Neal</w:t>
      </w:r>
      <w:r>
        <w:t xml:space="preserve">, R. Webb</w:t>
      </w:r>
      <w:r>
        <w:t xml:space="preserve">, G. Williams</w:t>
        <w:br/>
      </w:r>
    </w:p>
    <w:p>
      <w:pPr>
        <w:pStyle w:val="RecordBase"/>
      </w:pPr>
      <w:r>
        <w:t xml:space="preserve">	AN ACT relating to utility fuel adjustment and declaring an emergency.</w:t>
      </w:r>
    </w:p>
    <w:p>
      <w:pPr>
        <w:pStyle w:val="RecordBase"/>
      </w:pPr>
      <w:r>
        <w:t xml:space="preserve">	Amend KRS 278.277 to permit the Public Service Commission to allow, upon the request of an electric utility, an extension of the period for recovery of an electric utility's fuel adjustment costs to reduce volatility for consumers and encourage stability in rates.</w:t>
        <w:br/>
      </w:r>
    </w:p>
    <w:p>
      <w:pPr>
        <w:pStyle w:val="RecordBaseCenter"/>
      </w:pPr>
      <w:r>
        <w:rPr>
          <w:b/>
        </w:rPr>
        <w:t xml:space="preserve">SB172 - AMENDMENTS</w:t>
      </w:r>
    </w:p>
    <w:p>
      <w:pPr>
        <w:pStyle w:val="RecordBase"/>
      </w:pPr>
      <w:r>
        <w:t xml:space="preserve">SCS1</w:t>
      </w:r>
      <w:r>
        <w:t xml:space="preserve"> - </w:t>
      </w:r>
      <w:r>
        <w:t xml:space="preserve">Retain original provisions; provide that the Act may be cited as the Fuel Surcharge Stability Act; EMERGENCY.</w:t>
      </w:r>
    </w:p>
    <w:p>
      <w:pPr>
        <w:pStyle w:val="RecordBase"/>
      </w:pPr>
      <w:r>
        <w:t xml:space="preserve">SCA1</w:t>
      </w:r>
      <w:r>
        <w:t xml:space="preserve">(P. Wheeler)</w:t>
      </w:r>
      <w:r>
        <w:t xml:space="preserve"> - </w:t>
      </w:r>
      <w:r>
        <w:t xml:space="preserve">Make title amendment.</w:t>
        <w:br/>
      </w:r>
    </w:p>
    <w:p>
      <w:pPr>
        <w:pStyle w:val="RecordBase"/>
      </w:pPr>
      <w:r>
        <w:t xml:space="preserve">	Feb 09, 2026 - </w:t>
      </w:r>
      <w:r>
        <w:t xml:space="preserve">introduced in Senate</w:t>
      </w:r>
      <w:r>
        <w:t xml:space="preserve">; </w:t>
      </w:r>
      <w:r>
        <w:t xml:space="preserve">to</w:t>
      </w:r>
      <w:r>
        <w:t xml:space="preserve"> Committee on Committees (S)</w:t>
      </w:r>
      <w:r>
        <w:t xml:space="preserve">; </w:t>
      </w:r>
      <w:r>
        <w:t xml:space="preserve">to</w:t>
      </w:r>
      <w:r>
        <w:t xml:space="preserve"> Natural Resources &amp; Energy (S)</w:t>
      </w:r>
    </w:p>
    <w:p>
      <w:pPr>
        <w:pStyle w:val="RecordBase"/>
      </w:pPr>
      <w:r>
        <w:t xml:space="preserve">	Feb 10, 2026 -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Feb 11, 2026 - </w:t>
      </w:r>
      <w:r>
        <w:t xml:space="preserve">reported favorably, 2nd reading, to Rules with Committee Substitute (1) and</w:t>
      </w:r>
      <w:r>
        <w:t xml:space="preserve"> Committee Amendment (1-title)</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Natural Resources &amp; Energy (H)</w:t>
      </w:r>
    </w:p>
    <w:p>
      <w:pPr>
        <w:pStyle w:val="RecordBase"/>
      </w:pPr>
      <w:r>
        <w:t xml:space="preserve">	Feb 13, 2026 - </w:t>
      </w:r>
      <w:r>
        <w:t xml:space="preserve">taken from</w:t>
      </w:r>
      <w:r>
        <w:t xml:space="preserve"> Natural Resources &amp; Energy (H)</w:t>
      </w:r>
      <w:r>
        <w:t xml:space="preserve">; </w:t>
      </w:r>
      <w:r>
        <w:t xml:space="preserve">2nd reading</w:t>
      </w:r>
      <w:r>
        <w:t xml:space="preserve"> </w:t>
      </w:r>
      <w:r>
        <w:t xml:space="preserve">; </w:t>
      </w:r>
      <w:r>
        <w:t xml:space="preserve">returned to</w:t>
      </w:r>
      <w:r>
        <w:t xml:space="preserve"> Natural Resources &amp; Energy (H)</w:t>
      </w:r>
    </w:p>
    <w:p>
      <w:pPr>
        <w:pStyle w:val="RecordBase"/>
      </w:pPr>
      <w:r>
        <w:t xml:space="preserve">	Feb 18,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95-0</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Feb 19, 2026 - </w:t>
      </w:r>
      <w:r>
        <w:t xml:space="preserve">signed by Governor (Acts Ch. 1)</w:t>
        <w:br/>
      </w:r>
    </w:p>
    <w:p>
      <w:pPr>
        <w:pStyle w:val="RecordBase"/>
      </w:pPr>
      <w:r>
        <w:rPr>
          <w:b/>
        </w:rPr>
        <w:t xml:space="preserve">SB173 (BR1935)</w:t>
      </w:r>
      <w:r>
        <w:rPr>
          <w:b/>
        </w:rPr>
        <w:t xml:space="preserve"/>
      </w:r>
      <w:r>
        <w:t xml:space="preserve"> - D. Givens</w:t>
        <w:br/>
      </w:r>
    </w:p>
    <w:p>
      <w:pPr>
        <w:pStyle w:val="RecordBase"/>
      </w:pPr>
      <w:r>
        <w:t xml:space="preserve">	AN ACT relating to legislative oversight of the Medicaid state plan and declaring an emergency.</w:t>
      </w:r>
    </w:p>
    <w:p>
      <w:pPr>
        <w:pStyle w:val="RecordBase"/>
      </w:pPr>
      <w:r>
        <w:t xml:space="preserve">	Create a new section of KRS Chapter 205 to define terms; establish an annual Medicaid state plan and Kentucky Children's Health Insurance Program state plan legislative review process; EMERGENCY.</w:t>
        <w:br/>
      </w:r>
    </w:p>
    <w:p>
      <w:pPr>
        <w:pStyle w:val="RecordBaseCenter"/>
      </w:pPr>
      <w:r>
        <w:rPr>
          <w:b/>
        </w:rPr>
        <w:t xml:space="preserve">SB173 - AMENDMENTS</w:t>
      </w:r>
    </w:p>
    <w:p>
      <w:pPr>
        <w:pStyle w:val="RecordBase"/>
      </w:pPr>
      <w:r>
        <w:t xml:space="preserve">SCS1</w:t>
      </w:r>
      <w:r>
        <w:t xml:space="preserve"> - </w:t>
      </w:r>
      <w:r>
        <w:t xml:space="preserve">Retain original provisions, except remove provisions related to legislative approval of the Medicaid state plan and KCHIP state plan.</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Health Services (S)</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30-6 with Committee Substitute (1)</w:t>
      </w:r>
      <w:r>
        <w:t xml:space="preserve"> </w:t>
      </w:r>
    </w:p>
    <w:p>
      <w:pPr>
        <w:pStyle w:val="RecordBase"/>
      </w:pPr>
      <w:r>
        <w:t xml:space="preserve">	Mar 04, 2026 - </w:t>
      </w:r>
      <w:r>
        <w:t xml:space="preserve">received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br/>
      </w:r>
    </w:p>
    <w:p>
      <w:pPr>
        <w:pStyle w:val="RecordBase"/>
      </w:pPr>
      <w:r>
        <w:rPr>
          <w:b/>
        </w:rPr>
        <w:t xml:space="preserve">SB174 (BR1814)</w:t>
      </w:r>
      <w:r>
        <w:rPr>
          <w:b/>
        </w:rPr>
        <w:t xml:space="preserve"/>
      </w:r>
      <w:r>
        <w:t xml:space="preserve"> - C. Richardson</w:t>
        <w:br/>
      </w:r>
    </w:p>
    <w:p>
      <w:pPr>
        <w:pStyle w:val="RecordBase"/>
      </w:pPr>
      <w:r>
        <w:t xml:space="preserve">	AN ACT relating to the supervision of pharmacy technicians.</w:t>
      </w:r>
    </w:p>
    <w:p>
      <w:pPr>
        <w:pStyle w:val="RecordBase"/>
      </w:pPr>
      <w:r>
        <w:t xml:space="preserve">	Amend KRS 315.020 to prohibit the Kentucky Board of Pharmacy from requiring immediate supervision of pharmacy technicians stocking, retrieving, or returning products to or from pharmacy inventory in a nonretail pharmacy setting.</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SB175 (BR1875)</w:t>
      </w:r>
      <w:r>
        <w:rPr>
          <w:b/>
        </w:rPr>
        <w:t xml:space="preserve"/>
      </w:r>
      <w:r>
        <w:t xml:space="preserve"> - S. Meredith</w:t>
        <w:br/>
      </w:r>
    </w:p>
    <w:p>
      <w:pPr>
        <w:pStyle w:val="RecordBase"/>
      </w:pPr>
      <w:r>
        <w:t xml:space="preserve">	AN ACT relating to the establishment of the Kentucky Health Command.</w:t>
      </w:r>
    </w:p>
    <w:p>
      <w:pPr>
        <w:pStyle w:val="RecordBase"/>
      </w:pPr>
      <w:r>
        <w:t xml:space="preserve">	Create a new section of KRS 42.720 to 42.742 to define terms; establish the Kentucky Health Command in the Commonwealth Office of Technology; require the Kentucky Health Command to contract with a private sector entity to develop and provide standards and qualifications for the utilization of an artificial intelligence-assited virtual health platform; establish a process by which rural health care providers and facilities may contract for use of the aritificial intelligence-assisted virtual health platform; establish a process for distribution of net advertising revenue; establish activities the virtual health platform may perform; prohibit the virtual health platform from engaging in the practice of medicine or diagnosing or treating any disease, illness, or medical condition; amend KRS 42.724 to conform.</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SB176 (BR1861)</w:t>
      </w:r>
      <w:r>
        <w:rPr>
          <w:b/>
        </w:rPr>
        <w:t xml:space="preserve"/>
      </w:r>
      <w:r>
        <w:t xml:space="preserve"> - R. Mills</w:t>
        <w:br/>
      </w:r>
    </w:p>
    <w:p>
      <w:pPr>
        <w:pStyle w:val="RecordBase"/>
      </w:pPr>
      <w:r>
        <w:t xml:space="preserve">	AN ACT relating to campaign finance.</w:t>
      </w:r>
    </w:p>
    <w:p>
      <w:pPr>
        <w:pStyle w:val="RecordBase"/>
      </w:pPr>
      <w:r>
        <w:t xml:space="preserve">	Amend KRS 121.180 to allow any member of the General Assembly who has a remaining balance in his or her campaign account to transfer those funds to a campaign account to seek election to statewide constitutional office.</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SB177 (BR939)</w:t>
      </w:r>
      <w:r>
        <w:rPr>
          <w:b/>
        </w:rPr>
        <w:t xml:space="preserve"/>
      </w:r>
      <w:r>
        <w:t xml:space="preserve"> - R. Girdler</w:t>
      </w:r>
      <w:r>
        <w:t xml:space="preserve">, J. Adams</w:t>
        <w:br/>
      </w:r>
    </w:p>
    <w:p>
      <w:pPr>
        <w:pStyle w:val="RecordBase"/>
      </w:pPr>
      <w:r>
        <w:t xml:space="preserve">	AN ACT relating to speech-language pathologists.</w:t>
      </w:r>
    </w:p>
    <w:p>
      <w:pPr>
        <w:pStyle w:val="RecordBase"/>
      </w:pPr>
      <w:r>
        <w:t xml:space="preserve">	Amend KRS 334A.035 to remove the requirement of needing to complete postgraduate professional experience to be completed under the supervision of a speech-language pathologist who holds a Kentucky license; amend KRS 334a.050, 334A.020, and 344A.085 to conform.</w:t>
        <w:br/>
      </w:r>
    </w:p>
    <w:p>
      <w:pPr>
        <w:pStyle w:val="RecordBaseCenter"/>
      </w:pPr>
      <w:r>
        <w:rPr>
          <w:b/>
        </w:rPr>
        <w:t xml:space="preserve">SB177 - AMENDMENTS</w:t>
      </w:r>
    </w:p>
    <w:p>
      <w:pPr>
        <w:pStyle w:val="RecordBase"/>
      </w:pPr>
      <w:r>
        <w:t xml:space="preserve">SCS1</w:t>
      </w:r>
      <w:r>
        <w:t xml:space="preserve"> - </w:t>
      </w:r>
      <w:r>
        <w:t xml:space="preserve">Retain original provisions; create a pathway to licensure to practice as a speech-language pathologist that is compatible with the audiology and speech-language pathology interstate compact; require speech-language pathologists practicing through the compact to complete 3 years of postgraduate professional experience.</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27, 2026 - </w:t>
      </w:r>
      <w:r>
        <w:t xml:space="preserve">to</w:t>
      </w:r>
      <w:r>
        <w:t xml:space="preserve"> Licensing &amp; Occupations (S)</w:t>
      </w:r>
    </w:p>
    <w:p>
      <w:pPr>
        <w:pStyle w:val="RecordBase"/>
      </w:pPr>
      <w:r>
        <w:t xml:space="preserve">	Mar 03, 2026 - </w:t>
      </w:r>
      <w:r>
        <w:t xml:space="preserve">reported favorably, 1st reading, to Calendar with Committee Substitute (1)</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p>
    <w:p>
      <w:pPr>
        <w:pStyle w:val="RecordBase"/>
      </w:pPr>
      <w:r>
        <w:t xml:space="preserve">	Mar 05, 2026 - </w:t>
      </w:r>
      <w:r>
        <w:t xml:space="preserve">3rd reading, passed 36-1 with Committee Substitute (1)</w:t>
      </w:r>
      <w:r>
        <w:t xml:space="preserve"> </w:t>
      </w:r>
    </w:p>
    <w:p>
      <w:pPr>
        <w:pStyle w:val="RecordBase"/>
      </w:pPr>
      <w:r>
        <w:t xml:space="preserve">	Mar 06,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SB178 (BR1998)</w:t>
      </w:r>
      <w:r>
        <w:rPr>
          <w:b/>
        </w:rPr>
        <w:t xml:space="preserve"/>
      </w:r>
      <w:r>
        <w:t xml:space="preserve"> - G. Elkins</w:t>
      </w:r>
      <w:r>
        <w:t xml:space="preserve">, B. Smith</w:t>
      </w:r>
      <w:r>
        <w:t xml:space="preserve">, R. Mills</w:t>
      </w:r>
      <w:r>
        <w:t xml:space="preserve">, S. Rawlings</w:t>
        <w:br/>
      </w:r>
    </w:p>
    <w:p>
      <w:pPr>
        <w:pStyle w:val="RecordBase"/>
      </w:pPr>
      <w:r>
        <w:t xml:space="preserve">	AN ACT relating to environmental administrative regulations.</w:t>
      </w:r>
    </w:p>
    <w:p>
      <w:pPr>
        <w:pStyle w:val="RecordBase"/>
      </w:pPr>
      <w:r>
        <w:t xml:space="preserve">	Create a new section of KRS Chapter 13A to define various terms; prohibit an administrative regulation setting an environmental requirement under KRS Chapter 39E, 109, 146, 151, 211, 224, or 350 from being more stringent or extensive in scope than any federal law or regulation regarding the same or a similar topic; require any administrative regulation setting an environmental requirement to be based upon the best available science and the weight of scientific evidence; establish exemptions.</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Natural Resources &amp; Energy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04, 2026 - </w:t>
      </w:r>
      <w:r>
        <w:t xml:space="preserve">recommitted to</w:t>
      </w:r>
      <w:r>
        <w:t xml:space="preserve"> Natural Resources &amp; Energy (S)</w:t>
        <w:br/>
      </w:r>
    </w:p>
    <w:p>
      <w:pPr>
        <w:pStyle w:val="RecordBase"/>
      </w:pPr>
      <w:r>
        <w:rPr>
          <w:b/>
        </w:rPr>
        <w:t xml:space="preserve">SB179 (BR1277)</w:t>
      </w:r>
      <w:r>
        <w:rPr>
          <w:b/>
        </w:rPr>
        <w:t xml:space="preserve">/CI/LM</w:t>
      </w:r>
      <w:r>
        <w:t xml:space="preserve"> - L. Tichenor</w:t>
      </w:r>
      <w:r>
        <w:t xml:space="preserve">, S. Funke Frommeyer</w:t>
      </w:r>
      <w:r>
        <w:t xml:space="preserve">, G. Boswell</w:t>
      </w:r>
      <w:r>
        <w:t xml:space="preserve">, R. Girdler</w:t>
      </w:r>
      <w:r>
        <w:t xml:space="preserve">, J. Higdon</w:t>
      </w:r>
      <w:r>
        <w:t xml:space="preserve">, S. Madon</w:t>
      </w:r>
      <w:r>
        <w:t xml:space="preserve">, R. Mills</w:t>
      </w:r>
      <w:r>
        <w:t xml:space="preserve">, M. Nunn</w:t>
      </w:r>
      <w:r>
        <w:t xml:space="preserve">, S. Rawlings</w:t>
      </w:r>
      <w:r>
        <w:t xml:space="preserve">, A. Reed</w:t>
      </w:r>
      <w:r>
        <w:t xml:space="preserve">, G. Williams</w:t>
      </w:r>
      <w:r>
        <w:t xml:space="preserve">, M. Wilson</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SB180 (BR2061)</w:t>
      </w:r>
      <w:r>
        <w:t xml:space="preserve"> - R. Mills</w:t>
      </w:r>
    </w:p>
    <w:p>
      <w:pPr>
        <w:pStyle w:val="RecordBase"/>
      </w:pPr>
      <w:r>
        <w:t xml:space="preserve">Feb 23-WITHDRAWN</w:t>
        <w:br/>
      </w:r>
    </w:p>
    <w:p>
      <w:pPr>
        <w:pStyle w:val="RecordBase"/>
      </w:pPr>
      <w:r>
        <w:rPr>
          <w:b/>
        </w:rPr>
        <w:t xml:space="preserve">SB181 (BR175)</w:t>
      </w:r>
      <w:r>
        <w:rPr>
          <w:b/>
        </w:rPr>
        <w:t xml:space="preserve"/>
      </w:r>
      <w:r>
        <w:t xml:space="preserve"> - L. Tichenor</w:t>
      </w:r>
      <w:r>
        <w:t xml:space="preserve">, G. Boswell</w:t>
      </w:r>
      <w:r>
        <w:t xml:space="preserve">, D. Douglas</w:t>
      </w:r>
      <w:r>
        <w:t xml:space="preserve">, S. Funke Frommeyer</w:t>
        <w:br/>
      </w:r>
    </w:p>
    <w:p>
      <w:pPr>
        <w:pStyle w:val="RecordBase"/>
      </w:pPr>
      <w:r>
        <w:t xml:space="preserve">	AN ACT relating to schools and declaring an emergency.</w:t>
      </w:r>
    </w:p>
    <w:p>
      <w:pPr>
        <w:pStyle w:val="RecordBase"/>
      </w:pPr>
      <w:r>
        <w:t xml:space="preserve">	Amend KRS 160.145 to expand existing definitions and define "private electronic communication" and "qualified school volunteer"; limit the scope of unauthorized electronic communication to private electronic communication and exclude designated types of communication from the scope of the requirement to obtain written parental consent prior to communicating outside of the traceable communication system; limit the scope of the school volunteers subject to this section to qualified school volunteers; specify that the requirement to obtain written parental consent only applies to students enrolled within the same school district as the school district employee or qualified school volunteer; permit a local school district more flexibility in disciplinary actions arising from a violation of this section; permit a written parental consent form to designate more than 1 school district employee or qualified school volunteer; provide that the written consent may be revoked by the parent who filed the consent; require notice of the revocation to be sent to the identified school district employee or qualified school volunteer; prohibit a school or school district from refusing to accept parental consent forms; prohibit requiring parental consent forms under this section as a requirement for a student to participate in an academic, athletic, or extracurricular opportunity; provide an emergency exception to permit a school district employee or qualified school volunteer to communicate electronically without prior written parental consent if the individual discloses the communication after the fact; permit a school district to reconsider allowing previously prohibited volunteers; create a new section of KRS Chapter 160 to prohibit a public school district or public charter school from entering into a nondisclosure agreement relating to unauthorized electronic communication or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5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5 years; make technical corrections; amend KRS 161.151 to conform; require that an allegation of abusive conduct be reported pursuant to KRS 620.030; amend KRS 158.4431, 156.492, and 158.200 to conform; provide that Section 2 may be cited as Erin's Law; EMERGENCY.</w:t>
        <w:br/>
      </w:r>
    </w:p>
    <w:p>
      <w:pPr>
        <w:pStyle w:val="RecordBaseCenter"/>
      </w:pPr>
      <w:r>
        <w:rPr>
          <w:b/>
        </w:rPr>
        <w:t xml:space="preserve">SB181 - AMENDMENTS</w:t>
      </w:r>
    </w:p>
    <w:p>
      <w:pPr>
        <w:pStyle w:val="RecordBase"/>
      </w:pPr>
      <w:r>
        <w:t xml:space="preserve">SCS1</w:t>
      </w:r>
      <w:r>
        <w:t xml:space="preserve"> - </w:t>
      </w:r>
      <w:r>
        <w:t xml:space="preserve">Delete all provisions except amendments to KRS 160.145; amend definitions of "family member," "parent," "private electronic communication," "qualified school volunteer," "school district employee," and " unauthorized electronic communication"; make technical changes.</w:t>
      </w:r>
    </w:p>
    <w:p>
      <w:pPr>
        <w:pStyle w:val="RecordBase"/>
      </w:pPr>
      <w:r>
        <w:t xml:space="preserve">SFA1</w:t>
      </w:r>
      <w:r>
        <w:t xml:space="preserve">(L. Tichenor)</w:t>
      </w:r>
      <w:r>
        <w:t xml:space="preserve"> - </w:t>
      </w:r>
      <w:r>
        <w:t xml:space="preserve">Retain all provisions; require parental notification for all material phases of an investigation of or disciplinary actions arising from unauthorized electronic communication with students.</w:t>
      </w:r>
    </w:p>
    <w:p>
      <w:pPr>
        <w:pStyle w:val="RecordBase"/>
      </w:pPr>
      <w:r>
        <w:t xml:space="preserve">SFA2</w:t>
      </w:r>
      <w:r>
        <w:t xml:space="preserve">(L. Tichenor)</w:t>
      </w:r>
      <w:r>
        <w:t xml:space="preserve"> - </w:t>
      </w:r>
      <w:r>
        <w:t xml:space="preserve">Retain all provisions; exclude electronic communication between a student and a school resource officer or director of pupil personnel from the definition of unauthorized electronic communication when designated school administrators are included in the communication.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Education (S)</w:t>
      </w:r>
    </w:p>
    <w:p>
      <w:pPr>
        <w:pStyle w:val="RecordBase"/>
      </w:pPr>
      <w:r>
        <w:t xml:space="preserve">	Jan 22, 2026 - </w:t>
      </w:r>
      <w:r>
        <w:t xml:space="preserve">reported favorably, 1st reading, to Calendar with Committee Substitute (1)</w:t>
      </w:r>
      <w:r>
        <w:t xml:space="preserve">; </w:t>
      </w:r>
      <w:r>
        <w:t xml:space="preserve">floor amendments (1) and (2) filed to Committee Substitute </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27, 2026 - </w:t>
      </w:r>
      <w:r>
        <w:t xml:space="preserve">3rd reading, passed with 33-0 Committee Substitute (1) and  Floor Amendments (1) and (2)</w:t>
      </w:r>
      <w:r>
        <w:t xml:space="preserve"> </w:t>
      </w:r>
    </w:p>
    <w:p>
      <w:pPr>
        <w:pStyle w:val="RecordBase"/>
      </w:pPr>
      <w:r>
        <w:t xml:space="preserve">	Jan 28,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SB183 (BR1094)</w:t>
      </w:r>
      <w:r>
        <w:rPr>
          <w:b/>
        </w:rPr>
        <w:t xml:space="preserve"/>
      </w:r>
      <w:r>
        <w:t xml:space="preserve"> - M. Nunn</w:t>
      </w:r>
      <w:r>
        <w:t xml:space="preserve">, R. Mills</w:t>
      </w:r>
      <w:r>
        <w:t xml:space="preserve">, S. Rawlings</w:t>
        <w:br/>
      </w:r>
    </w:p>
    <w:p>
      <w:pPr>
        <w:pStyle w:val="RecordBase"/>
      </w:pPr>
      <w:r>
        <w:t xml:space="preserve">	AN ACT relating to the regulation of proxy advisory services.</w:t>
      </w:r>
    </w:p>
    <w:p>
      <w:pPr>
        <w:pStyle w:val="RecordBase"/>
      </w:pPr>
      <w:r>
        <w:t xml:space="preserve">	Create new sections of KRS Chapter 367 to define terms; require proxy advisors to notify and disclose certain information to shareholders in a company doing business in Kentucky and to the company that is subject to the proxy advisory service when the proxy advisor is not acting solely in the interest of shareholders, as defined, or is providing materially different advice to shareholders regarding a proxy proposal or company proposal; declare that failure to notify or disclose required information is an unfair, false, misleading, or deceptive trade practice in violation of KRS 367.170; establish remedies including civil actions; apply to proxy advisory services provided on or after the effective date of the Act.</w:t>
        <w:br/>
      </w:r>
    </w:p>
    <w:p>
      <w:pPr>
        <w:pStyle w:val="RecordBaseCenter"/>
      </w:pPr>
      <w:r>
        <w:rPr>
          <w:b/>
        </w:rPr>
        <w:t xml:space="preserve">SB183 - AMENDMENTS</w:t>
      </w:r>
    </w:p>
    <w:p>
      <w:pPr>
        <w:pStyle w:val="RecordBase"/>
      </w:pPr>
      <w:r>
        <w:t xml:space="preserve">HCS1</w:t>
      </w:r>
      <w:r>
        <w:t xml:space="preserve"> - </w:t>
      </w:r>
      <w:r>
        <w:t xml:space="preserve">Retain original provisions; define "default recommendation or policy"; amend definition of "investment advisor"; remove specific statutory reference to certain declaratory or injunctive relief sought by a recipient of proxy advisory services; specify when only the Attorney General may bring suit against a nonprofit organization under the Act; make technical corrections.</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Economic Development, Tourism, &amp; Labor (S)</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r>
        <w:t xml:space="preserve">; </w:t>
      </w:r>
      <w:r>
        <w:t xml:space="preserve">posted for passage in the Regular Orders of the Day for Tuesday, February 10 2026</w:t>
      </w:r>
      <w:r>
        <w:t xml:space="preserve"> </w:t>
      </w:r>
    </w:p>
    <w:p>
      <w:pPr>
        <w:pStyle w:val="RecordBase"/>
      </w:pPr>
      <w:r>
        <w:t xml:space="preserve">	Feb 10, 2026 - </w:t>
      </w:r>
      <w:r>
        <w:t xml:space="preserve">3rd reading, passed 32-6</w:t>
      </w:r>
      <w:r>
        <w:t xml:space="preserve"> </w:t>
      </w:r>
    </w:p>
    <w:p>
      <w:pPr>
        <w:pStyle w:val="RecordBase"/>
      </w:pPr>
      <w:r>
        <w:t xml:space="preserve">	Feb 11,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81-6 with Committee Substitute (1)</w:t>
      </w:r>
      <w:r>
        <w:t xml:space="preserve"> </w:t>
      </w:r>
    </w:p>
    <w:p>
      <w:pPr>
        <w:pStyle w:val="RecordBase"/>
      </w:pPr>
      <w:r>
        <w:t xml:space="preserve">	Mar 16, 2026 - </w:t>
      </w:r>
      <w:r>
        <w:t xml:space="preserve">received in Senate</w:t>
      </w:r>
      <w:r>
        <w:t xml:space="preserve"> </w:t>
      </w:r>
      <w:r>
        <w:t xml:space="preserve">; </w:t>
      </w:r>
      <w:r>
        <w:t xml:space="preserve">to</w:t>
      </w:r>
      <w:r>
        <w:t xml:space="preserve"> Rules (S)</w:t>
      </w:r>
    </w:p>
    <w:p>
      <w:pPr>
        <w:pStyle w:val="RecordBase"/>
      </w:pPr>
      <w:r>
        <w:t xml:space="preserve">	Mar 17, 2026 - </w:t>
      </w:r>
      <w:r>
        <w:t xml:space="preserve">taken from Rules</w:t>
      </w:r>
      <w:r>
        <w:t xml:space="preserve"> </w:t>
      </w:r>
      <w:r>
        <w:t xml:space="preserve">; </w:t>
      </w:r>
      <w:r>
        <w:t xml:space="preserve">posted for passage for concurrence in House Committee Substitute</w:t>
      </w:r>
      <w:r>
        <w:t xml:space="preserve"> </w:t>
      </w:r>
      <w:r>
        <w:t xml:space="preserve">; </w:t>
      </w:r>
      <w:r>
        <w:t xml:space="preserve">Senate concurred in House Committee Substitute (1)</w:t>
      </w:r>
      <w:r>
        <w:t xml:space="preserve"> </w:t>
      </w:r>
      <w:r>
        <w:t xml:space="preserve">; </w:t>
      </w:r>
      <w:r>
        <w:t xml:space="preserve">passed 31-6</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SB184 (BR2139)</w:t>
      </w:r>
      <w:r>
        <w:rPr>
          <w:b/>
        </w:rPr>
        <w:t xml:space="preserve"/>
      </w:r>
      <w:r>
        <w:t xml:space="preserve"> - L. Tichenor</w:t>
        <w:br/>
      </w:r>
    </w:p>
    <w:p>
      <w:pPr>
        <w:pStyle w:val="RecordBase"/>
      </w:pPr>
      <w:r>
        <w:t xml:space="preserve">	AN ACT relating to education reporting.</w:t>
      </w:r>
    </w:p>
    <w:p>
      <w:pPr>
        <w:pStyle w:val="RecordBase"/>
      </w:pPr>
      <w:r>
        <w:t xml:space="preserve">	Create a new section of KRS Chapter 156 to require the Kentucky Board of Education to establish a statewide system of oversight and compliance monitoring for Title IX of the Education Amendments of 1972; specify the required components of the system; amend KRS 156.070 to require the Kentucky Board of Education to establish a system for reporting allegations of misconduct by employees of any agency designated for the management of interscholastic athletics and the requirements of the system.</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SB185 (BR1384)</w:t>
      </w:r>
      <w:r>
        <w:rPr>
          <w:b/>
        </w:rPr>
        <w:t xml:space="preserve"/>
      </w:r>
      <w:r>
        <w:t xml:space="preserve"> - C. McDaniel</w:t>
        <w:br/>
      </w:r>
    </w:p>
    <w:p>
      <w:pPr>
        <w:pStyle w:val="RecordBase"/>
      </w:pPr>
      <w:r>
        <w:t xml:space="preserve">	AN ACT relating to branch budget recommendations.</w:t>
      </w:r>
    </w:p>
    <w:p>
      <w:pPr>
        <w:pStyle w:val="RecordBase"/>
      </w:pPr>
      <w:r>
        <w:t xml:space="preserve">	Amend KRS 48.030, relating to branch budget recommendations, to include supporting budget documents.</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SB186 (BR1383)</w:t>
      </w:r>
      <w:r>
        <w:rPr>
          <w:b/>
        </w:rPr>
        <w:t xml:space="preserve"/>
      </w:r>
      <w:r>
        <w:t xml:space="preserve"> - C. McDaniel</w:t>
        <w:br/>
      </w:r>
    </w:p>
    <w:p>
      <w:pPr>
        <w:pStyle w:val="RecordBase"/>
      </w:pPr>
      <w:r>
        <w:t xml:space="preserve">	AN ACT relating to branch budget recommendations.</w:t>
      </w:r>
    </w:p>
    <w:p>
      <w:pPr>
        <w:pStyle w:val="RecordBase"/>
      </w:pPr>
      <w:r>
        <w:t xml:space="preserve">	Amend KRS 48.100, relating to branch budget recommendations, to specify that the Governor shall submit a separate recommendation for the Transportation Cabinet.</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SB187 (BR1385)</w:t>
      </w:r>
      <w:r>
        <w:rPr>
          <w:b/>
        </w:rPr>
        <w:t xml:space="preserve"/>
      </w:r>
      <w:r>
        <w:t xml:space="preserve"> - C. McDaniel</w:t>
        <w:br/>
      </w:r>
    </w:p>
    <w:p>
      <w:pPr>
        <w:pStyle w:val="RecordBase"/>
      </w:pPr>
      <w:r>
        <w:t xml:space="preserve">	AN ACT relating to branch budget bills.</w:t>
      </w:r>
    </w:p>
    <w:p>
      <w:pPr>
        <w:pStyle w:val="RecordBase"/>
      </w:pPr>
      <w:r>
        <w:t xml:space="preserve">	Amend KRS 48.311, relating to branch budget bills, to make a technical correction.</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SB188 (BR1640)</w:t>
      </w:r>
      <w:r>
        <w:rPr>
          <w:b/>
        </w:rPr>
        <w:t xml:space="preserve"/>
      </w:r>
      <w:r>
        <w:t xml:space="preserve"> - R. Webb</w:t>
      </w:r>
      <w:r>
        <w:t xml:space="preserve">, G. Elkins</w:t>
      </w:r>
      <w:r>
        <w:t xml:space="preserve">, G. Clemons</w:t>
        <w:br/>
      </w:r>
    </w:p>
    <w:p>
      <w:pPr>
        <w:pStyle w:val="RecordBase"/>
      </w:pPr>
      <w:r>
        <w:t xml:space="preserve">	AN ACT relating to railroad safety.</w:t>
      </w:r>
    </w:p>
    <w:p>
      <w:pPr>
        <w:pStyle w:val="RecordBase"/>
      </w:pPr>
      <w:r>
        <w:t xml:space="preserve">	Create new sections of KRS Chapter 174 to establish a state rail safety inspection program; establish the Railroad Transportation Advisory Board; establish the board's membership and duties.</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SB189 (BR1829)</w:t>
      </w:r>
      <w:r>
        <w:rPr>
          <w:b/>
        </w:rPr>
        <w:t xml:space="preserve"/>
      </w:r>
      <w:r>
        <w:t xml:space="preserve"> - S. Rawlings</w:t>
      </w:r>
      <w:r>
        <w:t xml:space="preserve">, R. Mills</w:t>
        <w:br/>
      </w:r>
    </w:p>
    <w:p>
      <w:pPr>
        <w:pStyle w:val="RecordBase"/>
      </w:pPr>
      <w:r>
        <w:t xml:space="preserve">	AN ACT relating to the regulation of virtual currency kiosks.</w:t>
      </w:r>
    </w:p>
    <w:p>
      <w:pPr>
        <w:pStyle w:val="RecordBase"/>
      </w:pPr>
      <w:r>
        <w:t xml:space="preserve">	Establish Subtitle 13 of KRS Chapter 286 and create new sections thereof to regulate virtual currency kiosks; establish definitions; provide for enforcement by the commissioner of the Department of Financial Institutions; establish license requirements for virtual currency kiosks; require regulatory filings to be submitted to a nationwide licensing system registry; establish initial and renewal application processes and requirements, reporting, surety bond and tangible net worth, and change of control requirements for virtual currency kiosk operators; require the commissioner to promulgate administrative regulations to establish format, document submission, fee, and trade practice requirements for virtual currency kiosk operators; establish record retention requirements for persons required to be licensed as virtual currency kiosk operators; establish trade practice requirements relating to protection of resident assets, virtual currency kiosk transactions, prohibited practices, and fraud and information security compliance procedures; authorize the commissioner to conduct investigations and examinations; provide for the confidentiality of certain documents provided to the commissioner; authorize the commissioner to share, disclose, and report information and take other actions to assist in the commissioner's duties; require the commissioner to submit an annual licensing report to the Legislative Research Commission; establish due process requirements for adverse actions taken by the commissioner against licensees and other persons; establish requirements for the denial, suspension, or revocation of a license; authorize the commissioner to enter cease and desist orders and emergency orders; authorize the commissioner to order civil penalties against persons that violate the subtitle; require the commissioner of the Department of Financial Institutions to promulgate any required emergency and ordinary administrative regulations on or before January 1, 2027; EFFECTIVE, in part, March 31, 2027.</w:t>
        <w:br/>
      </w:r>
    </w:p>
    <w:p>
      <w:pPr>
        <w:pStyle w:val="RecordBaseCenter"/>
      </w:pPr>
      <w:r>
        <w:rPr>
          <w:b/>
        </w:rPr>
        <w:t xml:space="preserve">SB189 - AMENDMENTS</w:t>
      </w:r>
    </w:p>
    <w:p>
      <w:pPr>
        <w:pStyle w:val="RecordBase"/>
      </w:pPr>
      <w:r>
        <w:t xml:space="preserve">SCS1</w:t>
      </w:r>
      <w:r>
        <w:t xml:space="preserve"> - </w:t>
      </w:r>
      <w:r>
        <w:t xml:space="preserve">Retain original provisions; except amend maximum daily transaction limit for existing virtual currency kiosk users to $10,500 per day; limit 72 hour hold or refund requirement to new virtual currency kiosk users; modify requirements for annual inflation adjustment to maximum daily transaction limit; make technical amendments.</w:t>
      </w:r>
    </w:p>
    <w:p>
      <w:pPr>
        <w:pStyle w:val="RecordBase"/>
      </w:pPr>
      <w:r>
        <w:t xml:space="preserve">SFA1</w:t>
      </w:r>
      <w:r>
        <w:t xml:space="preserve">(S. Rawlings)</w:t>
      </w:r>
      <w:r>
        <w:t xml:space="preserve"> - </w:t>
      </w:r>
      <w:r>
        <w:t xml:space="preserve">Retain original provisions, except modify licensing requirements for persons engaging in virtual currency kiosk business; modify maximum transaction limits for licensees; prohibit licensees from collecting virtual currency kiosk charges in excess of specified limits; require licensees to provide live customer service via a toll-free telephone number during operating hours, specified notices at virtual currency kiosks, and a paper or electronic receipt at the option of a virtual currency kiosk user; direct that a fraud victim's eligibility for a refund shall not be waived by required disclosures; require licensees to verify the identity of virtual currency kiosk users prior to accepting payment, provide refunds, provide a dedicated fraud communications line for law enforcement and the Department of Financial Institutions, and cooperate in fraud investigations.</w:t>
      </w:r>
    </w:p>
    <w:p>
      <w:pPr>
        <w:pStyle w:val="RecordBase"/>
      </w:pPr>
      <w:r>
        <w:t xml:space="preserve">SFA2</w:t>
      </w:r>
      <w:r>
        <w:t xml:space="preserve">(S. Rawlings)</w:t>
      </w:r>
      <w:r>
        <w:t xml:space="preserve"> - </w:t>
      </w:r>
      <w:r>
        <w:t xml:space="preserve">	Retain original provisions, except modify licensing requirements for persons engaging in virtual currency kiosk business; add maximum transaction limit for transactions occurring within first 30 days; prohibit licensees from collecting virtual currency kiosk charges in excess of specified limits; require licensees to provide live customer service via a toll-free telephone number during operating hours, specified notices at virtual currency kiosks, and a paper or electronic receipt at the option of a virtual currency kiosk user; direct that a fraud victim's eligibility for a refund shall not be waived by required disclosures; require licensees to verify the identity of virtual currency kiosk users prior to accepting payment, provide refunds, provide a dedicated fraud communications line for law enforcement and the Department of Financial Institutions, and cooperate in fraud investigations.</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Banking &amp; Insurance (S)</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floor amendment (1) filed to Committee Substitute </w:t>
      </w:r>
      <w:r>
        <w:t xml:space="preserve">; </w:t>
      </w:r>
      <w:r>
        <w:t xml:space="preserve">2nd reading, to Rules</w:t>
      </w:r>
      <w:r>
        <w:t xml:space="preserve"> </w:t>
      </w:r>
    </w:p>
    <w:p>
      <w:pPr>
        <w:pStyle w:val="RecordBase"/>
      </w:pPr>
      <w:r>
        <w:t xml:space="preserve">	Feb 26, 2026 - </w:t>
      </w:r>
      <w:r>
        <w:t xml:space="preserve">floor amendment (2) filed to Committee Substitute </w:t>
      </w:r>
      <w:r>
        <w:t xml:space="preserve">; </w:t>
      </w:r>
      <w:r>
        <w:t xml:space="preserve">posted for passage in the Regular Orders of the Day for Friday, February 27 2026</w:t>
      </w:r>
      <w:r>
        <w:t xml:space="preserve"> </w:t>
      </w:r>
    </w:p>
    <w:p>
      <w:pPr>
        <w:pStyle w:val="RecordBase"/>
      </w:pPr>
      <w:r>
        <w:t xml:space="preserve">	Feb 27, 2026 - </w:t>
      </w:r>
      <w:r>
        <w:t xml:space="preserve">passed over and retained in the Orders of the Day</w:t>
      </w:r>
      <w:r>
        <w:t xml:space="preserve"> </w:t>
      </w:r>
    </w:p>
    <w:p>
      <w:pPr>
        <w:pStyle w:val="RecordBase"/>
      </w:pPr>
      <w:r>
        <w:t xml:space="preserve">	Mar 02, 2026 - </w:t>
      </w:r>
      <w:r>
        <w:t xml:space="preserve">3rd reading</w:t>
      </w:r>
      <w:r>
        <w:t xml:space="preserve"> </w:t>
      </w:r>
      <w:r>
        <w:t xml:space="preserve">; </w:t>
      </w:r>
      <w:r>
        <w:t xml:space="preserve">floor amendment (1) withdrawn</w:t>
      </w:r>
      <w:r>
        <w:t xml:space="preserve"> </w:t>
      </w:r>
      <w:r>
        <w:t xml:space="preserve">; </w:t>
      </w:r>
      <w:r>
        <w:t xml:space="preserve">passed 37-0 with Committee Substitute (1) and  Floor Amendment (2)</w:t>
      </w:r>
      <w:r>
        <w:t xml:space="preserve"> </w:t>
      </w:r>
    </w:p>
    <w:p>
      <w:pPr>
        <w:pStyle w:val="RecordBase"/>
      </w:pPr>
      <w:r>
        <w:t xml:space="preserve">	Mar 03,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SB190 (BR2152)</w:t>
      </w:r>
      <w:r>
        <w:rPr>
          <w:b/>
        </w:rPr>
        <w:t xml:space="preserve">/HM/LM</w:t>
      </w:r>
      <w:r>
        <w:t xml:space="preserve"> - S. Funke Frommeyer</w:t>
        <w:br/>
      </w:r>
    </w:p>
    <w:p>
      <w:pPr>
        <w:pStyle w:val="RecordBase"/>
      </w:pPr>
      <w:r>
        <w:t xml:space="preserve">	AN ACT relating to chronic pain treatments.</w:t>
      </w:r>
    </w:p>
    <w:p>
      <w:pPr>
        <w:pStyle w:val="RecordBase"/>
      </w:pPr>
      <w:r>
        <w:t xml:space="preserve">	Create a new section of Subtitle 17A of KRS Chapter 304 to establish that any health benefit plan that provides coverage for hospital, medical, or surgical expenses shall include coverage for chronic pain treatments provided by a licensed professional; amend KRS 205.522 to require Medicaid and Medicaid managed care organizations to include coverage for chronic pain treatments provided by a licensed professional; amend KRS 218A.172 to require that a health care practitioner discuss and refer or prescribe alternative chronic pain treatments before initially prescribing or dispensing a controlled substance; provide that certain provisions apply to health benefit plans issued or renewed on or after January 1, 2027; require the Cabinet for Health and Family Services or the Department for Medicaid Services to seek federal approval if they determine that such approval is necessary; provide authorization from the General Assembly to make changes to the Medicaid program as required under KRS 205.5372(1); EFFECTIVE January 1, 2027.</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SB191 (BR1724)</w:t>
      </w:r>
      <w:r>
        <w:rPr>
          <w:b/>
        </w:rPr>
        <w:t xml:space="preserve">/FN</w:t>
      </w:r>
      <w:r>
        <w:t xml:space="preserve"> - D. Carroll</w:t>
        <w:br/>
      </w:r>
    </w:p>
    <w:p>
      <w:pPr>
        <w:pStyle w:val="RecordBase"/>
      </w:pPr>
      <w:r>
        <w:t xml:space="preserve">	AN ACT relating to the Kentucky Kindergarten Readiness Performance-Based Child Care Incentive Pilot Program.</w:t>
      </w:r>
    </w:p>
    <w:p>
      <w:pPr>
        <w:pStyle w:val="RecordBase"/>
      </w:pPr>
      <w:r>
        <w:t xml:space="preserve">	Create new sections of KRS Chapter 199 to define terms; create the Kentucky Kindergarten Readiness Performance-Based Child-Care Incentive Pilot Program; require the University of Kentucky to operate the pilot program; establish the purpose and directives of the pilot program; establish completion date and reporting requirements.</w:t>
        <w:br/>
      </w:r>
    </w:p>
    <w:p>
      <w:pPr>
        <w:pStyle w:val="RecordBaseCenter"/>
      </w:pPr>
      <w:r>
        <w:rPr>
          <w:b/>
        </w:rPr>
        <w:t xml:space="preserve">SB191 - AMENDMENTS</w:t>
      </w:r>
    </w:p>
    <w:p>
      <w:pPr>
        <w:pStyle w:val="RecordBase"/>
      </w:pPr>
      <w:r>
        <w:t xml:space="preserve">SCS1/FN</w:t>
      </w:r>
      <w:r>
        <w:t xml:space="preserve"> - </w:t>
      </w:r>
      <w:r>
        <w:t xml:space="preserve">Retain original provisions, specify that the Kentucky Kindergarten Readiness Performance-Based Child-Care Incentive Pilot Program will determine how to award incentive funds that could include direct payments or refundable tax credits.</w:t>
      </w:r>
    </w:p>
    <w:p>
      <w:pPr>
        <w:pStyle w:val="RecordBase"/>
      </w:pPr>
      <w:r>
        <w:t xml:space="preserve">SFA1</w:t>
      </w:r>
      <w:r>
        <w:t xml:space="preserve">(D. Carroll)</w:t>
      </w:r>
      <w:r>
        <w:t xml:space="preserve"> - </w:t>
      </w:r>
      <w:r>
        <w:t xml:space="preserve">Establish reference to infant and toddler care programs; require the pilot program to begin on August 1, 2027; ensure participants in the pilot program will represent geographically and socioeconomically diverse areas of the Commonwealth; ensure compliance with federal regulations including, but not limited to the Quality Rating and Improvement Systems; require the report from the University of Kentucky to be submitted by January 1, 2030.</w:t>
      </w:r>
    </w:p>
    <w:p>
      <w:pPr>
        <w:pStyle w:val="RecordBase"/>
      </w:pPr>
      <w:r>
        <w:t xml:space="preserve">HFA1</w:t>
      </w:r>
      <w:r>
        <w:t xml:space="preserve">(M. Clines)</w:t>
      </w:r>
      <w:r>
        <w:t xml:space="preserve"> - </w:t>
      </w:r>
      <w:r>
        <w:t xml:space="preserve">Require the Kentucky Kindergarten Readiness Performance-Based Child Care Incentive Pilot Program to annually report on the establishment and operations of the pilot program to the Interim Joint Committee on Families and Children.</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13, 2026 - </w:t>
      </w:r>
      <w:r>
        <w:t xml:space="preserve">to</w:t>
      </w:r>
      <w:r>
        <w:t xml:space="preserve"> Families &amp; Children (S)</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recommitted to</w:t>
      </w:r>
      <w:r>
        <w:t xml:space="preserve"> Appropriations &amp; Revenue (S)</w:t>
      </w:r>
    </w:p>
    <w:p>
      <w:pPr>
        <w:pStyle w:val="RecordBase"/>
      </w:pPr>
      <w:r>
        <w:t xml:space="preserve">	Feb 25, 2026 - </w:t>
      </w:r>
      <w:r>
        <w:t xml:space="preserve">reported favorably, to Rules with Committee Substitute (1)</w:t>
      </w:r>
    </w:p>
    <w:p>
      <w:pPr>
        <w:pStyle w:val="RecordBase"/>
      </w:pPr>
      <w:r>
        <w:t xml:space="preserve">	Feb 26, 2026 - </w:t>
      </w:r>
      <w:r>
        <w:t xml:space="preserve">posted for passage in the Regular Orders of the Day for Monday, March 02 2026</w:t>
      </w:r>
      <w:r>
        <w:t xml:space="preserve"> </w:t>
      </w:r>
    </w:p>
    <w:p>
      <w:pPr>
        <w:pStyle w:val="RecordBase"/>
      </w:pPr>
      <w:r>
        <w:t xml:space="preserve">	Mar 02, 2026 - </w:t>
      </w:r>
      <w:r>
        <w:t xml:space="preserve">floor amendment (1) filed to Committee Substitute </w:t>
      </w:r>
      <w:r>
        <w:t xml:space="preserve">; </w:t>
      </w:r>
      <w:r>
        <w:t xml:space="preserve">passed over and retained in the Orders of the Day</w:t>
      </w:r>
      <w:r>
        <w:t xml:space="preserve"> </w:t>
      </w:r>
    </w:p>
    <w:p>
      <w:pPr>
        <w:pStyle w:val="RecordBase"/>
      </w:pPr>
      <w:r>
        <w:t xml:space="preserve">	Mar 03, 2026 - </w:t>
      </w:r>
      <w:r>
        <w:t xml:space="preserve">passed over and retained in the Orders of the Day</w:t>
      </w:r>
      <w:r>
        <w:t xml:space="preserve"> </w:t>
      </w:r>
    </w:p>
    <w:p>
      <w:pPr>
        <w:pStyle w:val="RecordBase"/>
      </w:pPr>
      <w:r>
        <w:t xml:space="preserve">	Mar 04, 2026 - </w:t>
      </w:r>
      <w:r>
        <w:t xml:space="preserve">3rd reading, passed 35-1 with Committee Substitute (1) and  Floor Amendment (1)</w:t>
      </w:r>
      <w:r>
        <w:t xml:space="preserve"> </w:t>
      </w:r>
    </w:p>
    <w:p>
      <w:pPr>
        <w:pStyle w:val="RecordBase"/>
      </w:pPr>
      <w:r>
        <w:t xml:space="preserve">	Mar 05, 2026 - </w:t>
      </w:r>
      <w:r>
        <w:t xml:space="preserve">received in House</w:t>
      </w:r>
      <w:r>
        <w:t xml:space="preserve"> </w:t>
      </w:r>
      <w:r>
        <w:t xml:space="preserve">; </w:t>
      </w:r>
      <w:r>
        <w:t xml:space="preserve">to</w:t>
      </w:r>
      <w:r>
        <w:t xml:space="preserve"> Committee on Committees (H)</w:t>
      </w:r>
    </w:p>
    <w:p>
      <w:pPr>
        <w:pStyle w:val="RecordBase"/>
      </w:pPr>
      <w:r>
        <w:t xml:space="preserve">	Mar 06, 2026 - </w:t>
      </w:r>
      <w:r>
        <w:t xml:space="preserve">to</w:t>
      </w:r>
      <w:r>
        <w:t xml:space="preserve"> Families &amp; Children (H)</w:t>
      </w:r>
    </w:p>
    <w:p>
      <w:pPr>
        <w:pStyle w:val="RecordBase"/>
      </w:pPr>
      <w:r>
        <w:t xml:space="preserve">	Mar 12, 2026 - </w:t>
      </w:r>
      <w:r>
        <w:t xml:space="preserve">reported favorably, 1st reading, to Calendar</w:t>
      </w:r>
      <w:r>
        <w:t xml:space="preserve">; </w:t>
      </w:r>
      <w:r>
        <w:t xml:space="preserve">floor amendment (1) filed</w:t>
      </w:r>
    </w:p>
    <w:p>
      <w:pPr>
        <w:pStyle w:val="RecordBase"/>
      </w:pPr>
      <w:r>
        <w:t xml:space="preserve">	Mar 13, 2026 - </w:t>
      </w:r>
      <w:r>
        <w:t xml:space="preserve">2nd reading, to Rules</w:t>
      </w:r>
      <w:r>
        <w:t xml:space="preserve"> </w:t>
      </w:r>
      <w:r>
        <w:t xml:space="preserve">; </w:t>
      </w:r>
      <w:r>
        <w:t xml:space="preserve">recommitted to</w:t>
      </w:r>
      <w:r>
        <w:t xml:space="preserve"> Appropriations &amp; Revenue (H)</w:t>
        <w:br/>
      </w:r>
    </w:p>
    <w:p>
      <w:pPr>
        <w:pStyle w:val="RecordBase"/>
      </w:pPr>
      <w:r>
        <w:rPr>
          <w:b/>
        </w:rPr>
        <w:t xml:space="preserve">SB192 (BR1964)</w:t>
      </w:r>
      <w:r>
        <w:rPr>
          <w:b/>
        </w:rPr>
        <w:t xml:space="preserve">/LM</w:t>
      </w:r>
      <w:r>
        <w:t xml:space="preserve"> - A. Mays Bledsoe</w:t>
      </w:r>
      <w:r>
        <w:t xml:space="preserve">, S. Madon</w:t>
        <w:br/>
      </w:r>
    </w:p>
    <w:p>
      <w:pPr>
        <w:pStyle w:val="RecordBase"/>
      </w:pPr>
      <w:r>
        <w:t xml:space="preserve">	AN ACT relating to municipal financial reporting.</w:t>
      </w:r>
    </w:p>
    <w:p>
      <w:pPr>
        <w:pStyle w:val="RecordBase"/>
      </w:pPr>
      <w:r>
        <w:t xml:space="preserve">	Amend KRS 91A.020 to allow cities bringing in or expending less than $15 million to conform to cash, modified accrual, or budgetary basis of accounting rather than generally accepted governmental accounting principles; amend KRS 91A.040 to allow cities bringing in or expending less than $500,000 to perform an agreed-upon procedures engagement for the fifth fiscal year in which the city remains in that fiscal category, and require cities conducting an audit to contract with an auditor to examine the basic financial statements that include financial statements prepared under the basis of accounting used by the city; require each city to publish an advertisement containing a budget-to-actual comparison schedule for the general fund and remove the publication requirement for copies be available at no cost; require the city to make a copy of the audit report available to the Auditor of Public Accounts; amend KRS 424.220 to make conforming amendments and require a city to publish a financial statement within 30, rather than 90 days after submission to the Department for Local Government; exempt from the publication requirements officers of cities that have completed an audit under KRS 91A.040 and cities that have completed an agreed-upon procedures engagement; create a new section of KRS Chapter 91A to allow cities to complete an agreed-upon procedures engagement with the Auditor of Public Accounts or a certified public accountant rather than an audit if the city meets certain requirements; establish standards for the agreed-upon procedures engagement process; establish reporting, advertising and access requirements; direct that the Department for Local Government may permit a city to use this process under certain circumstances when the city has not completed and reported an audit for 2 or more fiscal years.</w:t>
        <w:br/>
      </w:r>
    </w:p>
    <w:p>
      <w:pPr>
        <w:pStyle w:val="RecordBaseCenter"/>
      </w:pPr>
      <w:r>
        <w:rPr>
          <w:b/>
        </w:rPr>
        <w:t xml:space="preserve">SB192 - AMENDMENTS</w:t>
      </w:r>
    </w:p>
    <w:p>
      <w:pPr>
        <w:pStyle w:val="RecordBase"/>
      </w:pPr>
      <w:r>
        <w:t xml:space="preserve">SCS1/LM</w:t>
      </w:r>
      <w:r>
        <w:t xml:space="preserve"> - </w:t>
      </w:r>
      <w:r>
        <w:t xml:space="preserve">Retain original provisions except specify that cities receiving and expending from all sources and for all purposes less than $15,000,000 may choose to conform with the cash or the modified cash basis of accounting.</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Feb 27, 2026 - </w:t>
      </w:r>
      <w:r>
        <w:t xml:space="preserve">posted for passage in the Regular Orders of the Day for Monday, March 02 2026</w:t>
      </w:r>
      <w:r>
        <w:t xml:space="preserve"> </w:t>
      </w:r>
    </w:p>
    <w:p>
      <w:pPr>
        <w:pStyle w:val="RecordBase"/>
      </w:pPr>
      <w:r>
        <w:t xml:space="preserve">	Mar 02, 2026 - </w:t>
      </w:r>
      <w:r>
        <w:t xml:space="preserve">3rd reading, passed 37-0 with Committee Substitute (1)</w:t>
      </w:r>
      <w:r>
        <w:t xml:space="preserve"> </w:t>
      </w:r>
    </w:p>
    <w:p>
      <w:pPr>
        <w:pStyle w:val="RecordBase"/>
      </w:pPr>
      <w:r>
        <w:t xml:space="preserve">	Mar 03,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SB193 (BR178)</w:t>
      </w:r>
      <w:r>
        <w:rPr>
          <w:b/>
        </w:rPr>
        <w:t xml:space="preserve">/CI/LM</w:t>
      </w:r>
      <w:r>
        <w:t xml:space="preserve"> - M. Deneen</w:t>
        <w:br/>
      </w:r>
    </w:p>
    <w:p>
      <w:pPr>
        <w:pStyle w:val="RecordBase"/>
      </w:pPr>
      <w:r>
        <w:t xml:space="preserve">	AN ACT relating to crimes and punishments.</w:t>
      </w:r>
    </w:p>
    <w:p>
      <w:pPr>
        <w:pStyle w:val="RecordBase"/>
      </w:pPr>
      <w:r>
        <w:t xml:space="preserve">	Amend KRS 533.020 to provide the court 60 days after the expiration of any period of supervision to determine if a violation of the period of supervision has occurred and any appropriate action; provide that a period of supervision shall be tolled between the issuance of a warrant for any violation of supervision and the defendant's first appearance before the court after service of the warrant.</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Judiciary (S)</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34-0</w:t>
      </w:r>
      <w:r>
        <w:t xml:space="preserve"> </w:t>
      </w:r>
    </w:p>
    <w:p>
      <w:pPr>
        <w:pStyle w:val="RecordBase"/>
      </w:pPr>
      <w:r>
        <w:t xml:space="preserve">	Mar 04,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SB194 (BR2017)</w:t>
      </w:r>
      <w:r>
        <w:rPr>
          <w:b/>
        </w:rPr>
        <w:t xml:space="preserve">/CI/LM</w:t>
      </w:r>
      <w:r>
        <w:t xml:space="preserve"> - L. Tichenor</w:t>
      </w:r>
      <w:r>
        <w:t xml:space="preserve">, S. Rawlings</w:t>
        <w:br/>
      </w:r>
    </w:p>
    <w:p>
      <w:pPr>
        <w:pStyle w:val="RecordBase"/>
      </w:pPr>
      <w:r>
        <w:t xml:space="preserve">	AN ACT relating to local boards of education.</w:t>
      </w:r>
    </w:p>
    <w:p>
      <w:pPr>
        <w:pStyle w:val="RecordBase"/>
      </w:pPr>
      <w:r>
        <w:t xml:space="preserve">	Create new sections of KRS Chapter 160 to establish a process to recall a member of a local board of education; amend KRS 160.190 to conform.</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SB195 (BR1132)</w:t>
      </w:r>
      <w:r>
        <w:rPr>
          <w:b/>
        </w:rPr>
        <w:t xml:space="preserve"/>
      </w:r>
      <w:r>
        <w:t xml:space="preserve"> - C. Richardson</w:t>
      </w:r>
      <w:r>
        <w:t xml:space="preserve">, D. Douglas</w:t>
      </w:r>
      <w:r>
        <w:t xml:space="preserve">, G. Elkins</w:t>
      </w:r>
      <w:r>
        <w:t xml:space="preserve">, R. Girdler</w:t>
      </w:r>
      <w:r>
        <w:t xml:space="preserve">, S. Meredith</w:t>
      </w:r>
      <w:r>
        <w:t xml:space="preserve">, G. Williams</w:t>
        <w:br/>
      </w:r>
    </w:p>
    <w:p>
      <w:pPr>
        <w:pStyle w:val="RecordBase"/>
      </w:pPr>
      <w:r>
        <w:t xml:space="preserve">	AN ACT relating to civil causes of action.</w:t>
      </w:r>
    </w:p>
    <w:p>
      <w:pPr>
        <w:pStyle w:val="RecordBase"/>
      </w:pPr>
      <w:r>
        <w:t xml:space="preserve">	Amend KRS 367.220 to require written notice from a consumer to a prospective defendant 60 days before initiating a civil action; require giving of notice to toll the statute of limitations; make failure to give notice result in dismissal of a filed claim without prejudice; amend KRS 189.125 to declare failure to wear a safety restraint or wear a restraint properly to be admissible as it may relate to fault only upon a showing that the failure was a substantial factor in any injury claimed; amend KRS 304.12-230 to limit the committing of unfair claims settlement practices to insurers; prohibit that a claim from being brought by a third-party claimant; require any assignment of a claim against an insurer to be void; create a new section of Subtitle 40 of KRS Chapter 304 to establish limitations on information and testimony regarding professional liability insurance in a civil action; amend KRS 364.130 to define terms; establish liability protections for a utility that removes timber of a property owner when done with permission or in good faith and establish damages for violations; create new sections of KRS Chapter 411 to define terms; require  acceptance of a project by a contracting entity to create a rebuttable presumption of compliance with specifications and not to give rise to a finding of liability except under specified circumstances; establish requirements for the initiating pleading against a contracting entity or contractor and allow failure to comply to result in a dismissal of the action; establish requirements for a claim against a contractor by a noncontractual third party; create a new section of KRS Chapter 411 to establish prelitigation notice of a potential claim for medical malpractice or health care liability claims; establish method of providing required notice and the effect of compliance on the applicable statute of limitations; amend KRS 411.167 to require a written medical opinion before commencement of an action under the statute; establish an award of costs and fees upon a finding of noncompliance; amend KRS 411.182 to prohibit a claimant who is more than 50% responsible for the injury or damages claimed from being entitled to recovery; establish evidentiary basis for award of medical expenses; establish apportionment provisions for a nonparty or party entitled to immunity; amend KRS 413.140 to establish notice requirement prior to initiating cause of action for personal injury; amend KRS 422.317 to set costs associated with request for medical records; amend KRS 304.45-110 to conform; repeal KRS 304.12-220, relating to the definition of "person."</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Mar 16, 2026 - </w:t>
      </w:r>
      <w:r>
        <w:t xml:space="preserve">to</w:t>
      </w:r>
      <w:r>
        <w:t xml:space="preserve"> Judiciary (S)</w:t>
      </w:r>
      <w:r>
        <w:t xml:space="preserve">;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17, 2026 -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br/>
      </w:r>
    </w:p>
    <w:p>
      <w:pPr>
        <w:pStyle w:val="RecordBase"/>
      </w:pPr>
      <w:r>
        <w:rPr>
          <w:b/>
        </w:rPr>
        <w:t xml:space="preserve">SB196 (BR1945)</w:t>
      </w:r>
      <w:r>
        <w:rPr>
          <w:b/>
        </w:rPr>
        <w:t xml:space="preserve"/>
      </w:r>
      <w:r>
        <w:t xml:space="preserve"> - A. Reed</w:t>
      </w:r>
      <w:r>
        <w:t xml:space="preserve">, L. Tichenor</w:t>
      </w:r>
      <w:r>
        <w:t xml:space="preserve">, J. Adams</w:t>
      </w:r>
      <w:r>
        <w:t xml:space="preserve">, G. Boswell</w:t>
      </w:r>
      <w:r>
        <w:t xml:space="preserve">, S. Funke Frommeyer</w:t>
      </w:r>
      <w:r>
        <w:t xml:space="preserve">, S. Madon</w:t>
      </w:r>
      <w:r>
        <w:t xml:space="preserve">, A. Mays Bledsoe</w:t>
      </w:r>
      <w:r>
        <w:t xml:space="preserve">, R. Mills</w:t>
      </w:r>
      <w:r>
        <w:t xml:space="preserve">, M. Nunn</w:t>
      </w:r>
      <w:r>
        <w:t xml:space="preserve">, S. Rawlings</w:t>
      </w:r>
      <w:r>
        <w:t xml:space="preserve">, C. Richardson</w:t>
      </w:r>
      <w:r>
        <w:t xml:space="preserve">, R. Webb</w:t>
      </w:r>
      <w:r>
        <w:t xml:space="preserve">, S. West</w:t>
      </w:r>
      <w:r>
        <w:t xml:space="preserve">, G. Williams</w:t>
        <w:br/>
      </w:r>
    </w:p>
    <w:p>
      <w:pPr>
        <w:pStyle w:val="RecordBase"/>
      </w:pPr>
      <w:r>
        <w:t xml:space="preserve">	AN ACT relating to grooming.</w:t>
      </w:r>
    </w:p>
    <w:p>
      <w:pPr>
        <w:pStyle w:val="RecordBase"/>
      </w:pPr>
      <w:r>
        <w:t xml:space="preserve">	Create a new section of KRS Chapter 156 to define "grooming behavior"; amend KRS 161.120 to add, current and recent former students to the list of individuals upon which the Education Professional Standards Board may refuse to issue or take disciplinary action against a certificate if the applicant or certificate holder engaged in sexual contact with the specified individuals; amend KRS 160.390 to require superintendents to include employment terms prohibiting sexual contact between an employee of the district and specified individuals; amend KRS 160.1596 to require as a term of the public charter school contract that all employees and contractors refrain from sexual contact with specified individuals; amend KRS 156.160 to require the Kentucky Board of Education to require certified nonpublic schools to require employee prohibitions on sexual contact between an employee of the school and specified individuals.</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SB197 (BR1782)</w:t>
      </w:r>
      <w:r>
        <w:rPr>
          <w:b/>
        </w:rPr>
        <w:t xml:space="preserve"/>
      </w:r>
      <w:r>
        <w:t xml:space="preserve"> - P. Wheeler</w:t>
      </w:r>
      <w:r>
        <w:t xml:space="preserve">, S. Madon</w:t>
      </w:r>
      <w:r>
        <w:t xml:space="preserve">, S. Funke Frommeyer</w:t>
      </w:r>
      <w:r>
        <w:t xml:space="preserve">, R. Mills</w:t>
      </w:r>
      <w:r>
        <w:t xml:space="preserve">, R. Webb</w:t>
        <w:br/>
      </w:r>
    </w:p>
    <w:p>
      <w:pPr>
        <w:pStyle w:val="RecordBase"/>
      </w:pPr>
      <w:r>
        <w:t xml:space="preserve">	AN ACT relating to economic development and declaring an emergency.</w:t>
      </w:r>
    </w:p>
    <w:p>
      <w:pPr>
        <w:pStyle w:val="RecordBase"/>
      </w:pPr>
      <w:r>
        <w:t xml:space="preserve">	Create a new section of Subchapter 32 of KRS Chapter 154 to establish a tiered county system for eligible companies to receive incentives under the Kentucky Business Investment Program; amends KRS 154.32-010 to define "tier"; amends KRS 154.32-020 and 154.32-040 to conform; amend KRS 154.32-050 to specify tiering procedures; amend KRS 154.32-060 to require the Kentucky Economic Development Finance Authority to identify and certify or decertify the tiers for all counties on an annual basis into 4 tax credit tiers; provide that the incentives available under this subchapter be determined based on the county where the economic development project is located by an approved company; provide a county's tier will be based on a 5 year average of its unemployment rate and population ranking; amend KRS 154.32-090, 154.61-010, 154.61-020, and 141.383  to conform.</w:t>
        <w:br/>
      </w:r>
    </w:p>
    <w:p>
      <w:pPr>
        <w:pStyle w:val="RecordBaseCenter"/>
      </w:pPr>
      <w:r>
        <w:rPr>
          <w:b/>
        </w:rPr>
        <w:t xml:space="preserve">SB197 - AMENDMENTS</w:t>
      </w:r>
    </w:p>
    <w:p>
      <w:pPr>
        <w:pStyle w:val="RecordBase"/>
      </w:pPr>
      <w:r>
        <w:t xml:space="preserve">SCS1</w:t>
      </w:r>
      <w:r>
        <w:t xml:space="preserve"> - </w:t>
      </w:r>
      <w:r>
        <w:t xml:space="preserve">Create a new section of KRS Chapter 141 to create a refundable economic development credit for the Kentucky Product Development Initiative and the Kentucky Business Investment Program subject to the approval of the Kentucky Economic Development Finance Authority; amend KRS 141.0205 to add the refundable economic development credit to the priority of tax credits taken by a taxpayer; create a new section of Subchapter 12 of KRS Chapter 154 to create the heritage community revolving fund to provide financial assistance to support New Markets Development Program Tax Credit applications to be administered by the Cabinet for Economic Development and subject to the approval of the Kentucky Economic Development Finance Authority; amend KRS 154.12-204 to add the definition of "heritage county" and amend the definition of "minimum base hourly wage" from 150% to 200% for a company in a heritage county and to 300% for a company in any other county; amend KRS 154.12-207 to change the Bluegrass State Skills Corporation's occupational upgrade training or skills upgrade training credit amount not to exceed $5,000 per trainee for an approved company in a heritage county and $4,000 per trainee for an approved company in any other county and to change the 1 year to 3 year limit on completing training from the date of approval by the Bluegrass State Skills Corporation; amend KRS 154.21-015 to add the definition of "heritage county"; amend KRS 154.21-017 to increase maximum funding available to $2,500,000  for an approved project in a heritage county under the Kentucky Product Development Initiative; amend KRS 154.21-035 to include propane in the assessment of adequate utilities; amend KRS 154.25-010 to change definition of "eligible company" to include a minimum of 250 full-time persons for a project located in a heritage county and add the definition of "heritage county" under the Kentucky Jobs Retention Act; amend KRS 154.25-030 to allow an extension of the 10 year time period if less than 75% of the incentives will be claimed under the term of the agreement and to provide a refundable tax credit based on a tiering system ranking all of Kentucky's counties into 4 tiers; amend KRS 154.25-040 to add new reporting requirements for the Department of Revenue to the Cabinet for Economic Development and for the cabinet to annually report to the Governor and the Legislative Research Commission on the economic development wage credits received; amend KRS 154.25-050 to conform; amend KRS 154.32-010 to add heritage county", amend "start-up costs" to include certain software and "wage target" from 125% to 200% for a company in a heritage county and from 150% to 300% for a company in any other county under the Kentucky Business Incentives program; amend KRS 154.32-020 to increase the percentage of federal minimum wage paid to 90% of new full-time employees from 125% to 200% in heritage counties and from 150% to 300% in other counties and to provide a refundable economic development credit based on a tiering system ranking all of Kentucky's counties into 4 tiers; amend KRS 154.32-030 to allow recovery of eligible costs incurred 90 days prior to receiving preliminary approval; amend KRS 154.32-040 to allow a one-time extension for projects approved prior to January 1, 2023, if approved company has received less than 75% of the incentives under the agreement but no more than maximum amount of incentives under the agreement; amend KRS 154.32-050 to create a 4 tier ranking system for all Kentucky counties based on a 5 year average of a county's unemployment rate and population ranking under the Kentucky Product Development Initiative; amend KRS 154.32-070 to provide a refundable economic development credit based on a tiering system ranking all of Kentucky's counties into 4 tiers; amend KRS 154.32-100 to add new reporting requirements for the Department of Revenue to the Cabinet for Economic Development and for the cabinet to annually report to the Governor and the Legislative Research Commission on the refundable economic development credits received; amend KRS 154.12-100 to include regional airports that serve the Commonwealth; amend KRS 131.190, 141.383, 148.851, 148.853, 154.20-230, 154.20-236, 154.32-090, 154.34-010, 154.61-010, 154.61-020, and 164.6021 to conform; encourage the Cabinet for Economic Development to conduct an impact and feasibility study and, if completed to be submit it to the Interim Joint Committee on Economic Development and Workforce Investment by December 1, 2028; EMERGENCY.</w:t>
      </w:r>
    </w:p>
    <w:p>
      <w:pPr>
        <w:pStyle w:val="RecordBase"/>
      </w:pPr>
      <w:r>
        <w:t xml:space="preserve">SCA1</w:t>
      </w:r>
      <w:r>
        <w:t xml:space="preserve">(P. Wheeler)</w:t>
      </w:r>
      <w:r>
        <w:t xml:space="preserve"> - </w:t>
      </w:r>
      <w:r>
        <w:t xml:space="preserve">	Make title amendment.</w:t>
      </w:r>
    </w:p>
    <w:p>
      <w:pPr>
        <w:pStyle w:val="RecordBase"/>
      </w:pPr>
      <w:r>
        <w:t xml:space="preserve">SFA1</w:t>
      </w:r>
      <w:r>
        <w:t xml:space="preserve">(P. Wheeler)</w:t>
      </w:r>
      <w:r>
        <w:t xml:space="preserve"> - </w:t>
      </w:r>
      <w:r>
        <w:t xml:space="preserve">Retain original provisions; amend the definition of "eligible company" in KRS 154.32-010, Kentucky Business Investment Program, to include research and development companies or out of state companies involved in economic development projects near Tier IV counties, with another state that has reciprocal provisions with Kentucky, with a minimum 250 full-time jobs, and meets other criteria as the Kentucky Economic Development Finance Authority may require.</w:t>
      </w:r>
    </w:p>
    <w:p>
      <w:pPr>
        <w:pStyle w:val="RecordBase"/>
      </w:pPr>
      <w:r>
        <w:t xml:space="preserve">SFA2</w:t>
      </w:r>
      <w:r>
        <w:t xml:space="preserve">(P. Wheeler)</w:t>
      </w:r>
      <w:r>
        <w:t xml:space="preserve"> - </w:t>
      </w:r>
      <w:r>
        <w:t xml:space="preserve">	Retain original provisions; amend provisions to make technical corrections.</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Economic Development, Tourism, &amp; Labor (S)</w:t>
      </w:r>
    </w:p>
    <w:p>
      <w:pPr>
        <w:pStyle w:val="RecordBase"/>
      </w:pPr>
      <w:r>
        <w:t xml:space="preserve">	Feb 26, 2026 - </w:t>
      </w:r>
      <w:r>
        <w:t xml:space="preserve">reported favorably, 1st reading, to Calendar with Committee Substitute (1) and Committee Amendment (1-title)</w:t>
      </w:r>
    </w:p>
    <w:p>
      <w:pPr>
        <w:pStyle w:val="RecordBase"/>
      </w:pPr>
      <w:r>
        <w:t xml:space="preserve">	Feb 27, 2026 - </w:t>
      </w:r>
      <w:r>
        <w:t xml:space="preserve">2nd reading, to Rules</w:t>
      </w:r>
      <w:r>
        <w:t xml:space="preserve"> </w:t>
      </w:r>
    </w:p>
    <w:p>
      <w:pPr>
        <w:pStyle w:val="RecordBase"/>
      </w:pPr>
      <w:r>
        <w:t xml:space="preserve">	Mar 03, 2026 - </w:t>
      </w:r>
      <w:r>
        <w:t xml:space="preserve">floor amendment (1) filed to Committee Substitute </w:t>
      </w:r>
    </w:p>
    <w:p>
      <w:pPr>
        <w:pStyle w:val="RecordBase"/>
      </w:pPr>
      <w:r>
        <w:t xml:space="preserve">	Mar 04, 2026 - </w:t>
      </w:r>
      <w:r>
        <w:t xml:space="preserve">posted for passage in the Regular Orders of the Day for Thursday, March 05 2026</w:t>
      </w:r>
      <w:r>
        <w:t xml:space="preserve"> </w:t>
      </w:r>
    </w:p>
    <w:p>
      <w:pPr>
        <w:pStyle w:val="RecordBase"/>
      </w:pPr>
      <w:r>
        <w:t xml:space="preserve">	Mar 05, 2026 - </w:t>
      </w:r>
      <w:r>
        <w:t xml:space="preserve">passed over and retained in the Orders of the Day</w:t>
      </w:r>
      <w:r>
        <w:t xml:space="preserve"> </w:t>
      </w:r>
      <w:r>
        <w:t xml:space="preserve">; </w:t>
      </w:r>
      <w:r>
        <w:t xml:space="preserve">floor amendment (2) filed to Committee Substitute </w:t>
      </w:r>
    </w:p>
    <w:p>
      <w:pPr>
        <w:pStyle w:val="RecordBase"/>
      </w:pPr>
      <w:r>
        <w:t xml:space="preserve">	Mar 06, 2026 - </w:t>
      </w:r>
      <w:r>
        <w:t xml:space="preserve">3rd reading, passed 36-0 with Committee Substitute (1),  Floor Amendments (2) and (1) and  Committee Amendment (1-title)</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Appropriations &amp; Revenue (H)</w:t>
        <w:br/>
      </w:r>
    </w:p>
    <w:p>
      <w:pPr>
        <w:pStyle w:val="RecordBase"/>
      </w:pPr>
      <w:r>
        <w:rPr>
          <w:b/>
        </w:rPr>
        <w:t xml:space="preserve">SB198 (BR1035)</w:t>
      </w:r>
      <w:r>
        <w:rPr>
          <w:b/>
        </w:rPr>
        <w:t xml:space="preserve"/>
      </w:r>
      <w:r>
        <w:t xml:space="preserve"> - S. Meredith</w:t>
        <w:br/>
      </w:r>
    </w:p>
    <w:p>
      <w:pPr>
        <w:pStyle w:val="RecordBase"/>
      </w:pPr>
      <w:r>
        <w:t xml:space="preserve">	AN ACT relating to operations in the Office of the Attorney General.</w:t>
      </w:r>
    </w:p>
    <w:p>
      <w:pPr>
        <w:pStyle w:val="RecordBase"/>
      </w:pPr>
      <w:r>
        <w:t xml:space="preserve">	Create a new section of KRS 15.800 to 15.876 to require staff in the Department of Law with access to or use of federal tax information to submit to a criminal background check to be provided to the Attorney General; create a new section of KRS Chapter 15 to define terms; establish that each state agency is for all purposes the custodian of its own records; create a new section of KRS Chapter 15 to establish a 10-year statute of limitations in actions brought by the Attorney General; amend KRS 13B.140 to prohibit a hearing officer from being named as a party in any court action seeking judicial review of a final order of an agency; amend KRS 216B.115 to establish that in any appeal to the Franklin Circuit Court, neither the Attorney General nor any hearing officer shall be named as a party; amend KRS 322A.030 to remove the Attorney General as legal adviser to the Board of Registration for Professional Geologists; amend KRS 403.213 to remove the secretary of the Cabinet for Health and Family Services as a member of the commission charged with review of the child support tables to conform with the transfer of child support enforcement to the Attorney General; amend KRS 367.160 to conform; make technical corrections.</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32-0</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Judiciary (H)</w:t>
      </w:r>
    </w:p>
    <w:p>
      <w:pPr>
        <w:pStyle w:val="RecordBase"/>
      </w:pPr>
      <w:r>
        <w:t xml:space="preserve">	Mar 18, 2026 - </w:t>
      </w:r>
      <w:r>
        <w:t xml:space="preserve">reported favorably, 1st reading, to Calendar</w:t>
        <w:br/>
      </w:r>
    </w:p>
    <w:p>
      <w:pPr>
        <w:pStyle w:val="RecordBase"/>
      </w:pPr>
      <w:r>
        <w:rPr>
          <w:b/>
        </w:rPr>
        <w:t xml:space="preserve">SB199 (BR1357)</w:t>
      </w:r>
      <w:r>
        <w:rPr>
          <w:b/>
        </w:rPr>
        <w:t xml:space="preserve"/>
      </w:r>
      <w:r>
        <w:t xml:space="preserve"> - J. Howell</w:t>
      </w:r>
      <w:r>
        <w:t xml:space="preserve">, C. Richardson</w:t>
        <w:br/>
      </w:r>
    </w:p>
    <w:p>
      <w:pPr>
        <w:pStyle w:val="RecordBase"/>
      </w:pPr>
      <w:r>
        <w:t xml:space="preserve">	AN ACT relating to pesticide labeling.</w:t>
      </w:r>
    </w:p>
    <w:p>
      <w:pPr>
        <w:pStyle w:val="RecordBase"/>
      </w:pPr>
      <w:r>
        <w:t xml:space="preserve">	Create a new section of KRS Chapter 217 to establish that any pesticide registered with the Department of Agriculture, with an EPA approved label for use pursuant to the Federal Insecticide, Fungicide, and Rodenticide Act is deemed sufficient warning for the purposes of an action concerning duty to warn; amend KRS 217.544 to conform.</w:t>
        <w:br/>
      </w:r>
    </w:p>
    <w:p>
      <w:pPr>
        <w:pStyle w:val="RecordBaseCenter"/>
      </w:pPr>
      <w:r>
        <w:rPr>
          <w:b/>
        </w:rPr>
        <w:t xml:space="preserve">SB199 - AMENDMENTS</w:t>
      </w:r>
    </w:p>
    <w:p>
      <w:pPr>
        <w:pStyle w:val="RecordBase"/>
      </w:pPr>
      <w:r>
        <w:t xml:space="preserve">SFA1</w:t>
      </w:r>
      <w:r>
        <w:t xml:space="preserve">(S. Funke Frommeyer)</w:t>
      </w:r>
      <w:r>
        <w:t xml:space="preserve"> - </w:t>
      </w:r>
      <w:r>
        <w:t xml:space="preserve">	Exempt any claim brought by a person who is not engaged in agricultural production at the time of alleged exposure.</w:t>
      </w:r>
    </w:p>
    <w:p>
      <w:pPr>
        <w:pStyle w:val="RecordBase"/>
      </w:pPr>
      <w:r>
        <w:t xml:space="preserve">SFA2</w:t>
      </w:r>
      <w:r>
        <w:t xml:space="preserve">(S. Funke Frommeyer)</w:t>
      </w:r>
      <w:r>
        <w:t xml:space="preserve"> - </w:t>
      </w:r>
      <w:r>
        <w:t xml:space="preserve">Exempt a manufacturer that knowingly withholds, conceals, misrepresents, or destroys material information in order to obtain approval of a pesticide label by the Environmental Protection Agency; exempt a manufacturer that has been found by a jury in a civil action in a court to have withhold, conceal, misrepresent, or destroy material information in order to obtain approval of a pesticide label by the Environment Protection Agency.</w:t>
      </w:r>
    </w:p>
    <w:p>
      <w:pPr>
        <w:pStyle w:val="RecordBase"/>
      </w:pPr>
      <w:r>
        <w:t xml:space="preserve">SFA3</w:t>
      </w:r>
      <w:r>
        <w:t xml:space="preserve">(S. Funke Frommeyer)</w:t>
      </w:r>
      <w:r>
        <w:t xml:space="preserve"> - </w:t>
      </w:r>
      <w:r>
        <w:t xml:space="preserve">Retain original provisions except allow courts of the Commonwealth to make determinations regarding manufacturer misconduct in the absence of a United States Environmental Protection Agency investigation.</w:t>
      </w:r>
    </w:p>
    <w:p>
      <w:pPr>
        <w:pStyle w:val="RecordBase"/>
      </w:pPr>
      <w:r>
        <w:t xml:space="preserve">SFA4</w:t>
      </w:r>
      <w:r>
        <w:t xml:space="preserve">(S. Funke Frommeyer)</w:t>
      </w:r>
      <w:r>
        <w:t xml:space="preserve"> - </w:t>
      </w:r>
      <w:r>
        <w:t xml:space="preserve">	Delete subsection (2) of Section 1 of the Act and provide that the requirements of the section shall only apply to pesticides registered with the United States Environmental Protection Agency and for which it has made a final carcinogenicity determination that the pesticide is not likely to be carcinogenic in humans; provide that determination shall only have effect under certain conditions; provide that the section shall not prohibit a cause of action based on other provisions or doctrines of state law.</w:t>
      </w:r>
    </w:p>
    <w:p>
      <w:pPr>
        <w:pStyle w:val="RecordBase"/>
      </w:pPr>
      <w:r>
        <w:t xml:space="preserve">HFA1</w:t>
      </w:r>
      <w:r>
        <w:t xml:space="preserve">(K. Holloway)</w:t>
      </w:r>
      <w:r>
        <w:t xml:space="preserve"> - </w:t>
      </w:r>
      <w:r>
        <w:t xml:space="preserve">Delete original provisions in their entirety; create a new section of KRS Chapter 217 to define terms; create a new section of KRS Chapter 217 to establish the Kentucky Pesticide Safety Act requiring pesticide manufacturers to clearly label products with any known health risks associated with product ingredients; establish a reporting requirement for pesticide manufacturers; establish civil penalties for manufacturer non-compliance; effective January 1, 2027.</w:t>
      </w:r>
    </w:p>
    <w:p>
      <w:pPr>
        <w:pStyle w:val="RecordBase"/>
      </w:pPr>
      <w:r>
        <w:t xml:space="preserve">HFA2</w:t>
      </w:r>
      <w:r>
        <w:t xml:space="preserve">(L. Burke)</w:t>
      </w:r>
      <w:r>
        <w:t xml:space="preserve"> - </w:t>
      </w:r>
      <w:r>
        <w:t xml:space="preserve">Require current labeling requirements, in accordance with FIFRA, to serve as sufficient warning for pesticides used for agricultural purposes only.</w:t>
      </w:r>
    </w:p>
    <w:p>
      <w:pPr>
        <w:pStyle w:val="RecordBase"/>
      </w:pPr>
      <w:r>
        <w:t xml:space="preserve">HFA3</w:t>
      </w:r>
      <w:r>
        <w:t xml:space="preserve">(J. Nemes)</w:t>
      </w:r>
      <w:r>
        <w:t xml:space="preserve"> - </w:t>
      </w:r>
      <w:r>
        <w:t xml:space="preserve">Require current labeling requirements, in accordance with FIFRA, to serve as sufficient warning for pesticides used for production agricultural purposes only.</w:t>
      </w:r>
    </w:p>
    <w:p>
      <w:pPr>
        <w:pStyle w:val="RecordBase"/>
      </w:pPr>
      <w:r>
        <w:t xml:space="preserve">HFA4</w:t>
      </w:r>
      <w:r>
        <w:t xml:space="preserve">(R. Bivens)</w:t>
      </w:r>
      <w:r>
        <w:t xml:space="preserve"> - </w:t>
      </w:r>
      <w:r>
        <w:t xml:space="preserve">	Establish that pesticides that have a master label approved by the EPA, including an Agricultural Use Requirements label, to serve as sufficient warning for pesticides used for residential or production agricultural purposes.</w:t>
      </w:r>
    </w:p>
    <w:p>
      <w:pPr>
        <w:pStyle w:val="RecordBase"/>
      </w:pPr>
      <w:r>
        <w:t xml:space="preserve">HFA5</w:t>
      </w:r>
      <w:r>
        <w:t xml:space="preserve">(L. Burke)</w:t>
      </w:r>
      <w:r>
        <w:t xml:space="preserve"> - </w:t>
      </w:r>
      <w:r>
        <w:t xml:space="preserve">	Establish that chronic health risks that are not disclosed on the label are exempt from duty to warn immunity.</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27, 2026 - </w:t>
      </w:r>
      <w:r>
        <w:t xml:space="preserve">to</w:t>
      </w:r>
      <w:r>
        <w:t xml:space="preserve"> Agriculture (S)</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r>
        <w:t xml:space="preserve">; </w:t>
      </w:r>
      <w:r>
        <w:t xml:space="preserve">floor amendment (1) filed</w:t>
      </w:r>
      <w:r>
        <w:t xml:space="preserve">; </w:t>
      </w:r>
      <w:r>
        <w:t xml:space="preserve">floor amendment (2) filed</w:t>
      </w:r>
      <w:r>
        <w:t xml:space="preserve">; </w:t>
      </w:r>
      <w:r>
        <w:t xml:space="preserve">floor amendment (3) filed</w:t>
      </w:r>
      <w:r>
        <w:t xml:space="preserve">; </w:t>
      </w:r>
      <w:r>
        <w:t xml:space="preserve">floor amendment (4) filed</w:t>
      </w:r>
    </w:p>
    <w:p>
      <w:pPr>
        <w:pStyle w:val="RecordBase"/>
      </w:pPr>
      <w:r>
        <w:t xml:space="preserve">	Mar 05, 2026 - </w:t>
      </w:r>
      <w:r>
        <w:t xml:space="preserve">3rd reading</w:t>
      </w:r>
      <w:r>
        <w:t xml:space="preserve">; </w:t>
      </w:r>
      <w:r>
        <w:t xml:space="preserve">Floor Amendments (1), (2), (3) and (4) withdrawn</w:t>
      </w:r>
      <w:r>
        <w:t xml:space="preserve"> </w:t>
      </w:r>
      <w:r>
        <w:t xml:space="preserve">; </w:t>
      </w:r>
      <w:r>
        <w:t xml:space="preserve">passed 23-13</w:t>
      </w:r>
      <w:r>
        <w:t xml:space="preserve"> </w:t>
      </w:r>
    </w:p>
    <w:p>
      <w:pPr>
        <w:pStyle w:val="RecordBase"/>
      </w:pPr>
      <w:r>
        <w:t xml:space="preserve">	Mar 06,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Agriculture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floor amendments (1), (2) and (3) filed</w:t>
      </w:r>
      <w:r>
        <w:t xml:space="preserve">; </w:t>
      </w:r>
      <w:r>
        <w:t xml:space="preserve">posted for passage in the Regular Orders of the Day for Friday, March 13 2026</w:t>
      </w:r>
      <w:r>
        <w:t xml:space="preserve"> </w:t>
      </w:r>
    </w:p>
    <w:p>
      <w:pPr>
        <w:pStyle w:val="RecordBase"/>
      </w:pPr>
      <w:r>
        <w:t xml:space="preserve">	Mar 16, 2026 - </w:t>
      </w:r>
      <w:r>
        <w:t xml:space="preserve">floor amendment (4) filed</w:t>
      </w:r>
    </w:p>
    <w:p>
      <w:pPr>
        <w:pStyle w:val="RecordBase"/>
      </w:pPr>
      <w:r>
        <w:t xml:space="preserve">	Mar 17, 2026 - </w:t>
      </w:r>
      <w:r>
        <w:t xml:space="preserve">floor amendment (5) filed</w:t>
      </w:r>
      <w:r>
        <w:t xml:space="preserve">; </w:t>
      </w:r>
      <w:r>
        <w:t xml:space="preserve">3rd reading, passed 53-37 with Floor Amendment (4)</w:t>
      </w:r>
      <w:r>
        <w:t xml:space="preserve"> </w:t>
      </w:r>
    </w:p>
    <w:p>
      <w:pPr>
        <w:pStyle w:val="RecordBase"/>
      </w:pPr>
      <w:r>
        <w:t xml:space="preserve">	Mar 18, 2026 - </w:t>
      </w:r>
      <w:r>
        <w:t xml:space="preserve">received in Senate</w:t>
      </w:r>
      <w:r>
        <w:t xml:space="preserve"> </w:t>
      </w:r>
      <w:r>
        <w:t xml:space="preserve">; </w:t>
      </w:r>
      <w:r>
        <w:t xml:space="preserve">to</w:t>
      </w:r>
      <w:r>
        <w:t xml:space="preserve"> Rules (S)</w:t>
        <w:br/>
      </w:r>
    </w:p>
    <w:p>
      <w:pPr>
        <w:pStyle w:val="RecordBase"/>
      </w:pPr>
      <w:r>
        <w:rPr>
          <w:b/>
        </w:rPr>
        <w:t xml:space="preserve">SB200 (BR367)</w:t>
      </w:r>
      <w:r>
        <w:rPr>
          <w:b/>
        </w:rPr>
        <w:t xml:space="preserve"/>
      </w:r>
      <w:r>
        <w:t xml:space="preserve"> - G. Boswell</w:t>
      </w:r>
      <w:r>
        <w:t xml:space="preserve">, D. Douglas</w:t>
      </w:r>
      <w:r>
        <w:t xml:space="preserve">, P. Wheeler</w:t>
        <w:br/>
      </w:r>
    </w:p>
    <w:p>
      <w:pPr>
        <w:pStyle w:val="RecordBase"/>
      </w:pPr>
      <w:r>
        <w:t xml:space="preserve">	AN ACT relating to hunter education.</w:t>
      </w:r>
    </w:p>
    <w:p>
      <w:pPr>
        <w:pStyle w:val="RecordBase"/>
      </w:pPr>
      <w:r>
        <w:t xml:space="preserve">	Amend KRS 150.170 to exempt persons 18 years of age and older from the requirement to complete a hunter education course.</w:t>
        <w:br/>
      </w:r>
    </w:p>
    <w:p>
      <w:pPr>
        <w:pStyle w:val="RecordBase"/>
      </w:pPr>
      <w:r>
        <w:t xml:space="preserve">	Feb 13, 2026 - </w:t>
      </w:r>
      <w:r>
        <w:t xml:space="preserve">introduced in Senate</w:t>
      </w:r>
      <w:r>
        <w:t xml:space="preserve">; </w:t>
      </w:r>
      <w:r>
        <w:t xml:space="preserve">to</w:t>
      </w:r>
      <w:r>
        <w:t xml:space="preserve"> Committee on Committees (S)</w:t>
        <w:br/>
      </w:r>
    </w:p>
    <w:p>
      <w:pPr>
        <w:pStyle w:val="RecordBase"/>
      </w:pPr>
      <w:r>
        <w:rPr>
          <w:b/>
        </w:rPr>
        <w:t xml:space="preserve">SB201 (BR1695)</w:t>
      </w:r>
      <w:r>
        <w:rPr>
          <w:b/>
        </w:rPr>
        <w:t xml:space="preserve"/>
      </w:r>
      <w:r>
        <w:t xml:space="preserve"> - D. Douglas</w:t>
        <w:br/>
      </w:r>
    </w:p>
    <w:p>
      <w:pPr>
        <w:pStyle w:val="RecordBase"/>
      </w:pPr>
      <w:r>
        <w:t xml:space="preserve">	AN ACT relating to Medicaid coverage for evaluation and management services.</w:t>
      </w:r>
    </w:p>
    <w:p>
      <w:pPr>
        <w:pStyle w:val="RecordBase"/>
      </w:pPr>
      <w:r>
        <w:t xml:space="preserve">	Create a new section of KRS Chapter 205 to require the Department for Medicaid Services and Medicaid managed care organizations to cover evaluation and management services; prohibit the department or managed care organizations from limiting coverage for evaluation and management services to fewer than 2 units per provider, per recipient, per date of service;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Feb 13, 2026 - </w:t>
      </w:r>
      <w:r>
        <w:t xml:space="preserve">introduced in Senate</w:t>
      </w:r>
      <w:r>
        <w:t xml:space="preserve">; </w:t>
      </w:r>
      <w:r>
        <w:t xml:space="preserve">to</w:t>
      </w:r>
      <w:r>
        <w:t xml:space="preserve"> Committee on Committees (S)</w:t>
        <w:br/>
      </w:r>
    </w:p>
    <w:p>
      <w:pPr>
        <w:pStyle w:val="RecordBase"/>
      </w:pPr>
      <w:r>
        <w:rPr>
          <w:b/>
        </w:rPr>
        <w:t xml:space="preserve">SB202 (BR1778)</w:t>
      </w:r>
      <w:r>
        <w:rPr>
          <w:b/>
        </w:rPr>
        <w:t xml:space="preserve"/>
      </w:r>
      <w:r>
        <w:t xml:space="preserve"> - L. Tichenor</w:t>
        <w:br/>
      </w:r>
    </w:p>
    <w:p>
      <w:pPr>
        <w:pStyle w:val="RecordBase"/>
      </w:pPr>
      <w:r>
        <w:t xml:space="preserve">	AN ACT relating to boards of education.</w:t>
      </w:r>
    </w:p>
    <w:p>
      <w:pPr>
        <w:pStyle w:val="RecordBase"/>
      </w:pPr>
      <w:r>
        <w:t xml:space="preserve">	Amend KRS 160.210 to establish new numbers for membership of a local board of education based on district enrollment; require the Kentucky Board of Education to determine the required number of members every 10 years; provide for the election of additional members and for the reduction of membership; require local boards of education to report new electoral divisions to the Kentucky Board of Education and the Legislative Research Commission; amend KRS 160.200, 160.160, 160.042, and 116.200 to conform; require the Kentucky Board of Education to make initial determinations of board size by December 31, 2026, and local boards to conduct required division changes with created positions being treated as vacancies under KRS 160.190.</w:t>
        <w:br/>
      </w:r>
    </w:p>
    <w:p>
      <w:pPr>
        <w:pStyle w:val="RecordBase"/>
      </w:pPr>
      <w:r>
        <w:t xml:space="preserve">	Feb 13, 2026 - </w:t>
      </w:r>
      <w:r>
        <w:t xml:space="preserve">introduced in Senate</w:t>
      </w:r>
      <w:r>
        <w:t xml:space="preserve">; </w:t>
      </w:r>
      <w:r>
        <w:t xml:space="preserve">to</w:t>
      </w:r>
      <w:r>
        <w:t xml:space="preserve"> Committee on Committees (S)</w:t>
        <w:br/>
      </w:r>
    </w:p>
    <w:p>
      <w:pPr>
        <w:pStyle w:val="RecordBase"/>
      </w:pPr>
      <w:r>
        <w:rPr>
          <w:b/>
        </w:rPr>
        <w:t xml:space="preserve">SB203 (BR2034)</w:t>
      </w:r>
      <w:r>
        <w:rPr>
          <w:b/>
        </w:rPr>
        <w:t xml:space="preserve"/>
      </w:r>
      <w:r>
        <w:t xml:space="preserve"> - C. Richardson</w:t>
        <w:br/>
      </w:r>
    </w:p>
    <w:p>
      <w:pPr>
        <w:pStyle w:val="RecordBase"/>
      </w:pPr>
      <w:r>
        <w:t xml:space="preserve">	AN ACT relating to community health workers.</w:t>
      </w:r>
    </w:p>
    <w:p>
      <w:pPr>
        <w:pStyle w:val="RecordBase"/>
      </w:pPr>
      <w:r>
        <w:t xml:space="preserve">	Amend KRS 309.462 to require community health worker certifications to be renewed every 3 years.</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SB204 (BR1747)</w:t>
      </w:r>
      <w:r>
        <w:rPr>
          <w:b/>
        </w:rPr>
        <w:t xml:space="preserve">/CI/LM</w:t>
      </w:r>
      <w:r>
        <w:t xml:space="preserve"> - D. Carroll</w:t>
        <w:br/>
      </w:r>
    </w:p>
    <w:p>
      <w:pPr>
        <w:pStyle w:val="RecordBase"/>
      </w:pPr>
      <w:r>
        <w:t xml:space="preserve">	AN ACT relating to the protection of children.</w:t>
      </w:r>
    </w:p>
    <w:p>
      <w:pPr>
        <w:pStyle w:val="RecordBase"/>
      </w:pPr>
      <w:r>
        <w:t xml:space="preserve">	Amend KRS 508.090 to define "controlled substance" and "abuse or neglect"; amend KRS 508.100 and 508.110 to conform; amend KRS 508.120 to enhance the penalty of abuse in the third degree if the victim is under 13 years old and suffered serious physical injury as a result of ingesting or inhaling a controlled substance; amend KRS 15.440 to require law enforcement agencies to possess a policies and procedures manual related to pediatric ingestion or inhalation of controlled substances; amend KRS 620.055 to allow the child fatality and near fatality review panel to compel the attendance of members from an investigating agency to discuss cases in closed session; amend various sections to require continuing education on pediatric ingestion or inhalation of controlled substances for certain professionals; amend KRS 620.050 to allow medical professionals to administer comprehensive urine drug screens on children when they suspect abuse or neglect; amend various sections to conform.</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SB205 (BR2183)</w:t>
      </w:r>
      <w:r>
        <w:rPr>
          <w:b/>
        </w:rPr>
        <w:t xml:space="preserve">/LM</w:t>
      </w:r>
      <w:r>
        <w:t xml:space="preserve"> - G. Clemons</w:t>
      </w:r>
      <w:r>
        <w:t xml:space="preserve">, K. Berg</w:t>
      </w:r>
      <w:r>
        <w:t xml:space="preserve">, K. Herron</w:t>
      </w:r>
      <w:r>
        <w:t xml:space="preserve">, R. Webb</w:t>
        <w:br/>
      </w:r>
    </w:p>
    <w:p>
      <w:pPr>
        <w:pStyle w:val="RecordBase"/>
      </w:pPr>
      <w:r>
        <w:t xml:space="preserve">	AN ACT relating to election officers.</w:t>
      </w:r>
    </w:p>
    <w:p>
      <w:pPr>
        <w:pStyle w:val="RecordBase"/>
      </w:pPr>
      <w:r>
        <w:t xml:space="preserve">	Amend KRS 117.045 to increase election officer pay to $120 per election day served.</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SB206 (BR1974)</w:t>
      </w:r>
      <w:r>
        <w:rPr>
          <w:b/>
        </w:rPr>
        <w:t xml:space="preserve"/>
      </w:r>
      <w:r>
        <w:t xml:space="preserve"> - M. Nemes</w:t>
        <w:br/>
      </w:r>
    </w:p>
    <w:p>
      <w:pPr>
        <w:pStyle w:val="RecordBase"/>
      </w:pPr>
      <w:r>
        <w:t xml:space="preserve">	AN ACT relating to state government.</w:t>
      </w:r>
    </w:p>
    <w:p>
      <w:pPr>
        <w:pStyle w:val="RecordBase"/>
      </w:pPr>
      <w:r>
        <w:t xml:space="preserve">	Amend KRS 56.020 to insert gender-neutral language.</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SB207 (BR2169)</w:t>
      </w:r>
      <w:r>
        <w:rPr>
          <w:b/>
        </w:rPr>
        <w:t xml:space="preserve">/AA</w:t>
      </w:r>
      <w:r>
        <w:t xml:space="preserve"> - S. Madon</w:t>
      </w:r>
      <w:r>
        <w:t xml:space="preserve">, G. Neal</w:t>
        <w:br/>
      </w:r>
    </w:p>
    <w:p>
      <w:pPr>
        <w:pStyle w:val="RecordBase"/>
      </w:pPr>
      <w:r>
        <w:t xml:space="preserve">	AN ACT relating to duty-related disability benefits.</w:t>
      </w:r>
    </w:p>
    <w:p>
      <w:pPr>
        <w:pStyle w:val="RecordBase"/>
      </w:pPr>
      <w:r>
        <w:t xml:space="preserve">	Amend KRS 61.621 to allow a member of a state-administered retirement system who works in a nonhazardous position that could be certified as a hazardous position and who receives a duty-related injury to be eligible for the same minimum retirement benefit provided to members who receive a hazardous disability retirement; amend KRS 61.702 to allow Kentucky Employees Retirement System (KERS) members working in a nonhazardous position that could be certified as a hazardous position who receive a duty-related injury to receive the same health benefit provided to members who receive a hazardous disability retirement; amend KRS 78.5536 to allow County Employees Retirement System (CERS) members working in a nonhazardous position that could be certified as a hazardous position who receive a duty-related injury to receive the same health benefit provided to members who receive a hazardous disability retirement; allow certain persons whose last day of paid employment was on or after January 1, 2022, but prior to the effective date of the Act to apply for benefits; RETROACTIVE.</w:t>
        <w:br/>
      </w:r>
    </w:p>
    <w:p>
      <w:pPr>
        <w:pStyle w:val="RecordBase"/>
      </w:pPr>
      <w:r>
        <w:t xml:space="preserve">	Feb 18,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Education (S)</w:t>
        <w:br/>
      </w:r>
    </w:p>
    <w:p>
      <w:pPr>
        <w:pStyle w:val="RecordBase"/>
      </w:pPr>
      <w:r>
        <w:rPr>
          <w:b/>
        </w:rPr>
        <w:t xml:space="preserve">SB208 (BR2074)</w:t>
      </w:r>
      <w:r>
        <w:rPr>
          <w:b/>
        </w:rPr>
        <w:t xml:space="preserve">/LM</w:t>
      </w:r>
      <w:r>
        <w:t xml:space="preserve"> - K. Herron</w:t>
        <w:br/>
      </w:r>
    </w:p>
    <w:p>
      <w:pPr>
        <w:pStyle w:val="RecordBase"/>
      </w:pPr>
      <w:r>
        <w:t xml:space="preserve">	AN ACT relating to arrest-related deaths.</w:t>
      </w:r>
    </w:p>
    <w:p>
      <w:pPr>
        <w:pStyle w:val="RecordBase"/>
      </w:pPr>
      <w:r>
        <w:t xml:space="preserve">	Amend KRS 72.025 to require a post-mortem examination in deaths that occur during an arrest; create a new section of KRS Chapter 72 to require coroners to notify the Kentucky State Medical Examiner of arrest-related deaths; require publication of an annual public report; amend KRS 72.020 to conform.</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SB209 (BR1733)</w:t>
      </w:r>
      <w:r>
        <w:rPr>
          <w:b/>
        </w:rPr>
        <w:t xml:space="preserve">/CI/LM</w:t>
      </w:r>
      <w:r>
        <w:t xml:space="preserve"> - K. Herron</w:t>
      </w:r>
      <w:r>
        <w:t xml:space="preserve">, C. Richardson</w:t>
        <w:br/>
      </w:r>
    </w:p>
    <w:p>
      <w:pPr>
        <w:pStyle w:val="RecordBase"/>
      </w:pPr>
      <w:r>
        <w:t xml:space="preserve">	AN ACT relating to the establishment of the External Detainee Fatality Review Panel.</w:t>
      </w:r>
    </w:p>
    <w:p>
      <w:pPr>
        <w:pStyle w:val="RecordBase"/>
      </w:pPr>
      <w:r>
        <w:t xml:space="preserve">	Create a new section of KRS Chapter 441 to establish the External Detainee Fatality Review Panel to conduct comprehensive reviews of all fatalities of individuals detained by law enforcement, in county or regional jails, or in any facility operated by the Department of Corrections, the Department of Juvenile Justice, or an entity under contract with either department; establish membership and duties of the panel; set a schedule for appointment of members.</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SB210 (BR1993)</w:t>
      </w:r>
      <w:r>
        <w:rPr>
          <w:b/>
        </w:rPr>
        <w:t xml:space="preserve"/>
      </w:r>
      <w:r>
        <w:t xml:space="preserve"> - B. Smith</w:t>
      </w:r>
      <w:r>
        <w:t xml:space="preserve">, R. Girdler</w:t>
      </w:r>
      <w:r>
        <w:t xml:space="preserve">, R. Webb</w:t>
        <w:br/>
      </w:r>
    </w:p>
    <w:p>
      <w:pPr>
        <w:pStyle w:val="RecordBase"/>
      </w:pPr>
      <w:r>
        <w:t xml:space="preserve">	AN ACT relating to geologic sequestration of carbon dioxide.</w:t>
      </w:r>
    </w:p>
    <w:p>
      <w:pPr>
        <w:pStyle w:val="RecordBase"/>
      </w:pPr>
      <w:r>
        <w:t xml:space="preserve">	Create new sections of KRS Chapter 353 to establish the purposes of the Act; define terms; require and specify the types of permits before constructing or operating a carbon dioxide facility; exempt enhanced oil or gas recovery under KRS 353.592; require any oil, natural gas or coalbed methane well converted to a carbon dioxide sequestration well to be governed by this Act; set forth the requirements and process to obtain a Class VI underground injection control permit; require permit fees to be put in the carbon dioxide sequestration facility administrative fund; set forth a process for commercially valuable minerals; designate the consent of owners of pore space for a administratively complete application; specify when the Energy and Environment Cabinet can begin technical review of the application; require financial responsibility sufficient to cover specific activities and cabinet review of financial responsibility annually; provide that the cabinet's determination is considered final; allow for the adjustment of financial responsibility based on adjustments in cost estimates; list the type of financial instruments which can be used as qualifying financial responsibility instruments; authorize the cabinet to promulgate administrative regulations for financial responsibility; identify reasons why the cabinet would deny an application for a permit; authorize the cabinet to restore applicant eligibility for permit under specific grounds and circumstances; require cabinet approval for a transfer of a permit and allow obligations and rights to pass to the new transferee; require periodic review of permits; prescribe the notice and comment requirements for a Class VI permit; delineate the cabinet's actions for applications that are complete and incomplete; prohibit the approval or transfer of a permit to an operator for conditions specified and allow eligibility after an applicant, operator, or control person takes certain remedial actions; establish requirements to maintain the integrity of carbon sequestration wells and notification of affected parties when activities occur on the well site; provide mechanism of redress for parties that are not in agreement over activities on the well site; specify the requirements for plugging and abandoning a Class VI well or monitoring well; authorize the secretary of the Energy and Environment Cabinet to enter into cooperative agreements; specify the requirements for a completion certificate issued by the Energy and Environment Cabinet after demonstrating compliance for 50 years or another time frame designated by the cabinet along with notice and public hearing; require ownership transferred to the Commonwealth and that both pore and surface owners are held harmless from liability; establish a carbon dioxide sequestration facility administrative fund and specify the moneys to be placed into the fund and the purposes and uses of the fund; establish an application fee to be paid to the carbon dioxide sequestration facility administrative fund and authorize the cabinet to promulgate administrative regulations for a fee schedule; establish a carbon dioxide sequestration facility trust fund and specify the purposes and use of moneys in the fund; require sequestration operators to pay a fee on each ton of carbon dioxide sequestered and have the fees remitted to the carbon dioxide sequestration facility trust fund; require the cabinet to prepare an annual report on the Class VI underground injection control permit and the carbon dioxide sequestration facility trust fund; state that the report is due December 31 of each year beginning with the receipt of the first application for an underground injection control permit; require the Energy and Environment Cabinet to certify the amount of carbon dioxide sequestered by each permittee and allow amounts sequestered to be used for a carbon dioxide credits, allowances, trading, emissions allocations, or offsets; prohibit the altering of legal rights or relationships of several mineral estates and pore space owners in common law; specify methods for nonconsenting owners; allow for the cabinet to make a determination on missing or nonconsenting pore space owners for a sequestration facility and notice for a pooling order; require the applicant to pay the cost of administrative hearing with a pooling order; establish notice for a pooling order and the compensation of owners; establish requirements for seismic survey of lands; require operator to deposit funds for unknown or missing pore space owners and allow funds to be moved to the carbon dioxide sequestration facility trust fund after 7 years; create a severability clause; establish violations and penalties; require notice and service for violations and establish courts with jurisdiction and a requirement for a stay of notice and administrative hearing; authorize the cabinet to promulgate administrative regulations to develop regulatory program for the administration of the underground injection control program; repeal KRS 353.800, 353.802, 353.804, 353.806, 353.808, 353.810, and 353.812, relating to geologic storage of carbon dioxide.</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SB211 (BR2131)</w:t>
      </w:r>
      <w:r>
        <w:rPr>
          <w:b/>
        </w:rPr>
        <w:t xml:space="preserve">/AA/HM/LM/SP</w:t>
      </w:r>
      <w:r>
        <w:t xml:space="preserve"> - C. Richardson</w:t>
        <w:br/>
      </w:r>
    </w:p>
    <w:p>
      <w:pPr>
        <w:pStyle w:val="RecordBase"/>
      </w:pPr>
      <w:r>
        <w:t xml:space="preserve">	AN ACT relating to coverage for prescription drugs.</w:t>
      </w:r>
    </w:p>
    <w:p>
      <w:pPr>
        <w:pStyle w:val="RecordBase"/>
      </w:pPr>
      <w:r>
        <w:t xml:space="preserve">	Create a new section of Subtitle 17A of KRS Chapter 304 to require health plans to include a generic drug or biosimilar on the plan's formulary under specified circumstances; define terms; establish cost-sharing requirements when a generic drug or biosimilar is required to be placed on the health plan's formulary; prohibit a health plan from imposing any prior authorization, step therapy, or other limitation on coverage for a generic drug or biosimilar required to be placed on the health plan's formulary or imposing any restriction on a pharmacist or pharmacy that makes it more difficult for the insured to obtain coverage or access to the generic drug or biosimilar compared to the reference drug or product; amend KRS 304.17C-125, 164.2871, and 18A.225 to require limited health service benefit plans, self-insured group health plans offered by a state postsecondary education institution, and the state employee health plan to comply with the requirements for generic drugs and biosimilars; direct that the Act applies to health plans issued or renewed on or after January 1, 2027; EFFECTIVE, January 1, 2027.</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SB212 (BR1937)</w:t>
      </w:r>
      <w:r>
        <w:rPr>
          <w:b/>
        </w:rPr>
        <w:t xml:space="preserve">/AA/HM/LM/SP</w:t>
      </w:r>
      <w:r>
        <w:t xml:space="preserve"> - B. Smith</w:t>
        <w:br/>
      </w:r>
    </w:p>
    <w:p>
      <w:pPr>
        <w:pStyle w:val="RecordBase"/>
      </w:pPr>
      <w:r>
        <w:t xml:space="preserve">	AN ACT relating to mental health coverage and declaring an emergency.</w:t>
      </w:r>
    </w:p>
    <w:p>
      <w:pPr>
        <w:pStyle w:val="RecordBase"/>
      </w:pPr>
      <w:r>
        <w:t xml:space="preserve">	Amend KRS 304.17A-660 to define "health professional"; amend KRS 304.17A-661 to require that annual mental health parity reports be submitted to the Legislative Research Commission on or before June 1 of each year for referral to certain committees and be published by the insurance commissioner on the Department of Insurance's website; require insurers to have an independent audit conducted to evaluate mental health parity compliance upon request of the commissioner or Attorney General; require the commissioner to establish and operate a hotline that allows health professionals and insureds to submit complaints regarding mental health parity compliance; prohibit insurers from retaliating against a health professional for submitting a complaint; authorize the Attorney General to enforce the mental health parity law; establish duties, remedies, and penalties for enforcement by the Attorney General; authorize a private cause of action by any person directly injured by a violation or likely violation of the mental health parity law; establish duties, remedies, and penalties for a private right of action under the mental health parity law; establish construction clauses; authorize the Attorney General to promulgate administrative regulations for proper enforcement of mental health parity law; create a new section of KRS 304.17A-660 to 304.17A-669 to establish requirements for review criteria used by insurers to determine the medical necessity and appropriateness of a claim submitted for the diagnosis or treatment of a mental health condition; require that the review criteria be publicly available on the insurer's website; require insurers to comply with KRS 304.17A-600  to 304.17A-633 with respect to claims submitted by health professionals for the diagnosis of treatment of mental health conditions except as provided in the section; amend KRS 304.17A-617 and 304.17A-623 to conform; amend KRS 205.522 to require the Department for Medicaid Services, Medicaid managed care organizations, and the state' medical assistance program to comply with mental health parity law; require the Department for Medicaid Services or the Cabinet for Health and Family Services to obtain federal approval, if necessary, and comply with notice requirements; provide authorization from the General Assembly to make changes as required under KRS 205.5372(1); EFFECTIVE, in part, January 1, 2027; EMERGENCY.</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SB213 (BR1230)</w:t>
      </w:r>
      <w:r>
        <w:rPr>
          <w:b/>
        </w:rPr>
        <w:t xml:space="preserve"/>
      </w:r>
      <w:r>
        <w:t xml:space="preserve"> - P. Wheeler</w:t>
      </w:r>
      <w:r>
        <w:t xml:space="preserve">, S. Madon</w:t>
      </w:r>
      <w:r>
        <w:t xml:space="preserve">, B. Smith</w:t>
      </w:r>
      <w:r>
        <w:t xml:space="preserve">, R. Webb</w:t>
      </w:r>
      <w:r>
        <w:t xml:space="preserve">, S. West</w:t>
        <w:br/>
      </w:r>
    </w:p>
    <w:p>
      <w:pPr>
        <w:pStyle w:val="RecordBase"/>
      </w:pPr>
      <w:r>
        <w:t xml:space="preserve">	AN ACT relating to retail electric suppliers.</w:t>
      </w:r>
    </w:p>
    <w:p>
      <w:pPr>
        <w:pStyle w:val="RecordBase"/>
      </w:pPr>
      <w:r>
        <w:t xml:space="preserve">	Create new sections of KRS Chapter 278 to declare that policy of the Commonwealth is for retail electric suppliers under the Public Service Commission (PSC) to procure electric generation sufficient to meet customer demand using an open, competitive process and at a rate that is the lowest possible; require retail electric suppliers to conduct integrated resource planning every 3 years and set forth the parameters of the integrated resource plan process; exempt elective cooperatives from the integrated resource plan process if the cooperative maintains an all-requirements contract; direct the PSC to promulgate administrative regulations within 120 days of the effective date of the Act; restrict the purchase of capacity from regional transmission organizations or independent system operators for prolonged periods as determined by the commission; require retail electric suppliers to file integrated resource plans on a triennial basis and include an assessment and acquisition plan for adequate and reliable electricity to meet customer demand at the lowest possible cost of forecasted estimates; make the privilege to serve customers in a certified territory a property right of the Commonwealth; require the PSC to allow the commission to determine an amount to be returned to customers of an electric retail supplier that is based on a calculation of the privilege to serve in a certified territory in a proceeding involving an acquisition, transfer, or sale of an electric retail supplier; allow one time, limited choice of retail electric supplier for incremental load at a single site in excess of 50 megawatts beginning June 30, 2027; require the PSC to ensure customers of affected retail electric suppliers are indifferent to the limited choice designation; amend KRS 278.010 to amend the definition of "adequate service" to include generating capacity; define "integrated resource plan"; amend KRS 278.016 to state that retail electric supplier has the privilege to provide electric service; amend KRS 278.018 to state that retail electric suppliers have the privilege rather than right to furnish retail electric service in its certified territory; and if the PSC find that a retail electric supplier is not providing adequate service the PSC may order the supplier to correct the problem; allow the commission to authorize another retail electric supplier to serve facilities located in the certified territory of another retail electric supplier; amend KRS 278.020 to determine whether public ownership of a retail electric supplier can achieve lower rates and deem cooperatives organized under KRS Chapter 279 to have public ownership; allow the PSC to consider the integrated resource planning process or the use of the contract when making a determination on a certificate of public convenience and necessity; amend 278.300 to allow the for evaluation of the integrated resource plan or use of a contract when granting certificate of public convenience and necessity.</w:t>
        <w:br/>
      </w:r>
    </w:p>
    <w:p>
      <w:pPr>
        <w:pStyle w:val="RecordBase"/>
      </w:pPr>
      <w:r>
        <w:t xml:space="preserve">	Feb 19,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Natural Resources &amp; Energy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br/>
      </w:r>
    </w:p>
    <w:p>
      <w:pPr>
        <w:pStyle w:val="RecordBase"/>
      </w:pPr>
      <w:r>
        <w:rPr>
          <w:b/>
        </w:rPr>
        <w:t xml:space="preserve">SB214 (BR2180)</w:t>
      </w:r>
      <w:r>
        <w:rPr>
          <w:b/>
        </w:rPr>
        <w:t xml:space="preserve"/>
      </w:r>
      <w:r>
        <w:t xml:space="preserve"> - J. Howell</w:t>
        <w:br/>
      </w:r>
    </w:p>
    <w:p>
      <w:pPr>
        <w:pStyle w:val="RecordBase"/>
      </w:pPr>
      <w:r>
        <w:t xml:space="preserve">	AN ACT relating to the Department of Agriculture and declaring an emergency.</w:t>
      </w:r>
    </w:p>
    <w:p>
      <w:pPr>
        <w:pStyle w:val="RecordBase"/>
      </w:pPr>
      <w:r>
        <w:t xml:space="preserve">	Amend KRS 246.055 to authorize the Department of Agriculture to accept nonfederal funds and grants from any source, public or private, that benefit the Department's programs; EMERGENCY.</w:t>
        <w:br/>
      </w:r>
    </w:p>
    <w:p>
      <w:pPr>
        <w:pStyle w:val="RecordBase"/>
      </w:pPr>
      <w:r>
        <w:t xml:space="preserve">	Feb 19,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Agriculture (S)</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Feb 26, 2026 - </w:t>
      </w:r>
      <w:r>
        <w:t xml:space="preserve">3rd reading, passed 38-0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SB215 (BR1150)</w:t>
      </w:r>
      <w:r>
        <w:rPr>
          <w:b/>
        </w:rPr>
        <w:t xml:space="preserve"/>
      </w:r>
      <w:r>
        <w:t xml:space="preserve"> - L. Tichenor</w:t>
      </w:r>
      <w:r>
        <w:t xml:space="preserve">, G. Boswell</w:t>
        <w:br/>
      </w:r>
    </w:p>
    <w:p>
      <w:pPr>
        <w:pStyle w:val="RecordBase"/>
      </w:pPr>
      <w:r>
        <w:t xml:space="preserve">	AN ACT relating to school districts.</w:t>
      </w:r>
    </w:p>
    <w:p>
      <w:pPr>
        <w:pStyle w:val="RecordBase"/>
      </w:pPr>
      <w:r>
        <w:t xml:space="preserve">	Amend KRS 160.290 to ensure public school curriculum, textbooks, and instructional materials, including digital learning materials, remain subject to the Open Records Act and that districts protect a resident's fair use rights; amend KRS 160.350 to require a superintendent with total annual compensation greater than the commissioner of education to be subject to confirmation by the Senate; require a majority vote instead of a four-fifths vote of local board of education members to remove a superintendent; delete requirements for approval from the commissioner of education to remove a superintendent; provide an appeal process for the superintendent; amend KRS 160.160 to establish a 1 year term for chair and vice chair of a local board of education; require superintendents to submit reports on closed personnel investigations to the local board of education for the purposes of policy oversight and evaluation of the superintendent's performance; amend KRS 160.180 to make ineligible a candidate for membership on a board of education who engages or serves as an officer or director of an organization that represents district employees in employment or legal matters against the district; require Open Records Act and Open Meetings Act training for local board of education members; make conforming changes; permit the hiring of relatives of a local board of education member; amend KRS 160.380 to prohibit a person convicted of certain specified crimes from being employed by a superintendent; require superintendents to submit reports on previous personnel investigations closed during the superintendent's contract to the local board of education within 30 days of the effective date of this Act.</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SB216 (BR2228)</w:t>
      </w:r>
      <w:r>
        <w:rPr>
          <w:b/>
        </w:rPr>
        <w:t xml:space="preserve"/>
      </w:r>
      <w:r>
        <w:t xml:space="preserve"> - M. Nemes</w:t>
        <w:br/>
      </w:r>
    </w:p>
    <w:p>
      <w:pPr>
        <w:pStyle w:val="RecordBase"/>
      </w:pPr>
      <w:r>
        <w:t xml:space="preserve">	AN ACT relating to elections.</w:t>
      </w:r>
    </w:p>
    <w:p>
      <w:pPr>
        <w:pStyle w:val="RecordBase"/>
      </w:pPr>
      <w:r>
        <w:t xml:space="preserve">	Amend KRS 116.155 to add gender-neutral language.</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SB217 (BR1153)</w:t>
      </w:r>
      <w:r>
        <w:rPr>
          <w:b/>
        </w:rPr>
        <w:t xml:space="preserve"/>
      </w:r>
      <w:r>
        <w:t xml:space="preserve"> - R. Thomas</w:t>
        <w:br/>
      </w:r>
    </w:p>
    <w:p>
      <w:pPr>
        <w:pStyle w:val="RecordBase"/>
      </w:pPr>
      <w:r>
        <w:t xml:space="preserve">	AN ACT relating to dentistry, making an appropriation therefor, and declaring an emergency.</w:t>
      </w:r>
    </w:p>
    <w:p>
      <w:pPr>
        <w:pStyle w:val="RecordBase"/>
      </w:pPr>
      <w:r>
        <w:t xml:space="preserve">	Amend KRS 164.936 to establish maximum loan repayment awards under the Healthcare Worker Loan Relief Program for dentists and dentists in counties that do not have an actively practicing dentist; provide rural dental practice grant awards and criteria; establish distribution requirements for funds appropriated to the Center of Excellence in Rural Health for loan repayment awards for dentists and rural dental practice grants; amend KRS 164.937 to require information on the Healthcare Worker Loan Relief Program to be reported to the Council on Postsecondary Education and the Legislative Research Commission; amend KRS 313.035 to require the Kentucky Board of Dentistry to create a Rural Dental Fellows Network; require the Kentucky Department for Medicaid Services to increase Medicaid reimbursement rates by 25% for dental services in federally designated health professional shortage areas; appropriate $4,400,000 in each fiscal year of the 2026-2028 fiscal biennium to the Center of Excellence in Rural Health budget unit; appropriate $600,000 in each fiscal year of the 2026-2028 fiscal biennium to the Kentucky Board of Dentistry; appropriate $1,000,000 in each fiscal year of the 2026-2028 fiscal biennium to the Department for Medicaid Services; provide that the Act may be cited as the Rural Dental Incentive and Access Program Act; specify that the expanded award eligibility, required reporting on the Healthcare Worker Loan Relief Program, and the Rural Dental Fellows Network shall expire on July 1, 2036; APPROPRIATION; EMERGENCY.</w:t>
        <w:br/>
      </w:r>
    </w:p>
    <w:p>
      <w:pPr>
        <w:pStyle w:val="RecordBase"/>
      </w:pPr>
      <w:r>
        <w:t xml:space="preserve">	Feb 20, 2026 - </w:t>
      </w:r>
      <w:r>
        <w:t xml:space="preserve">introduced in Senate</w:t>
      </w:r>
      <w:r>
        <w:t xml:space="preserve">; </w:t>
      </w:r>
      <w:r>
        <w:t xml:space="preserve">to</w:t>
      </w:r>
      <w:r>
        <w:t xml:space="preserve"> Committee on Committees (S)</w:t>
        <w:br/>
      </w:r>
    </w:p>
    <w:p>
      <w:pPr>
        <w:pStyle w:val="RecordBase"/>
      </w:pPr>
      <w:r>
        <w:rPr>
          <w:b/>
        </w:rPr>
        <w:t xml:space="preserve">SB218 (BR2256)</w:t>
      </w:r>
      <w:r>
        <w:rPr>
          <w:b/>
        </w:rPr>
        <w:t xml:space="preserve"/>
      </w:r>
      <w:r>
        <w:t xml:space="preserve"> - D. Givens</w:t>
        <w:br/>
      </w:r>
    </w:p>
    <w:p>
      <w:pPr>
        <w:pStyle w:val="RecordBase"/>
      </w:pPr>
      <w:r>
        <w:t xml:space="preserve">	AN ACT relating to the establishment of a Medicaid state-directed payment program.</w:t>
      </w:r>
    </w:p>
    <w:p>
      <w:pPr>
        <w:pStyle w:val="RecordBase"/>
      </w:pPr>
      <w:r>
        <w:t xml:space="preserve">	Amend KRS 205.6412 to require the Department for Medicaid Services to seek authorization from the United States Centers for Medicare and Medicaid Services to implement a state-directed payment for physician and nonphysician professional services provided to a Medicaid beneficiary by a qualifying hospital's affiliated physician groups or physicians and other professionals employed or contracted by the qualified hospital; require the Department of Medicaid Services to direct Medicaid managed care organizations to issue payments back to January 1, 2026, upon federal approval; RETROACTIVE.</w:t>
        <w:br/>
      </w:r>
    </w:p>
    <w:p>
      <w:pPr>
        <w:pStyle w:val="RecordBase"/>
      </w:pPr>
      <w:r>
        <w:t xml:space="preserve">	Feb 20, 2026 - </w:t>
      </w:r>
      <w:r>
        <w:t xml:space="preserve">introduced in Senate</w:t>
      </w:r>
      <w:r>
        <w:t xml:space="preserve">; </w:t>
      </w:r>
      <w:r>
        <w:t xml:space="preserve">to</w:t>
      </w:r>
      <w:r>
        <w:t xml:space="preserve"> Committee on Committees (S)</w:t>
        <w:br/>
      </w:r>
    </w:p>
    <w:p>
      <w:pPr>
        <w:pStyle w:val="RecordBase"/>
      </w:pPr>
      <w:r>
        <w:rPr>
          <w:b/>
        </w:rPr>
        <w:t xml:space="preserve">SB219 (BR2258)</w:t>
      </w:r>
      <w:r>
        <w:rPr>
          <w:b/>
        </w:rPr>
        <w:t xml:space="preserve"/>
      </w:r>
      <w:r>
        <w:t xml:space="preserve"> - J. Howell</w:t>
        <w:br/>
      </w:r>
    </w:p>
    <w:p>
      <w:pPr>
        <w:pStyle w:val="RecordBase"/>
      </w:pPr>
      <w:r>
        <w:t xml:space="preserve">	AN ACT relating to deferred deposit transaction fees imposed by the commissioner.</w:t>
      </w:r>
    </w:p>
    <w:p>
      <w:pPr>
        <w:pStyle w:val="RecordBase"/>
      </w:pPr>
      <w:r>
        <w:t xml:space="preserve">	Amend KRS 286.9-140 to require the commissioner of the Department of Financial Institutions to impose a $3 fee per deferred deposit transaction for data required to be submitted by a deferred deposit service business licensee; direct that the Act applies to deferred deposit transactions entered or or after the effective date of the Act.</w:t>
        <w:br/>
      </w:r>
    </w:p>
    <w:p>
      <w:pPr>
        <w:pStyle w:val="RecordBaseCenter"/>
      </w:pPr>
      <w:r>
        <w:rPr>
          <w:b/>
        </w:rPr>
        <w:t xml:space="preserve">SB219 - AMENDMENTS</w:t>
      </w:r>
    </w:p>
    <w:p>
      <w:pPr>
        <w:pStyle w:val="RecordBase"/>
      </w:pPr>
      <w:r>
        <w:t xml:space="preserve">HCS1</w:t>
      </w:r>
      <w:r>
        <w:t xml:space="preserve"> - </w:t>
      </w:r>
      <w:r>
        <w:t xml:space="preserve">Retain original provisions, except amend KRS 286.9-100 to increase the maximum amount of total proceeds that may be received by a customer for all open deferred deposit transactions to $600; require the commissioner of the Department of Financial Institutions to annually adjust the maximum amount of total proceeds; prohibit an adjustment that results in the maximum amount of total proceeds exceeding $850; create a new section of KRS Chapter 425 to establish minimum information to be included in an order of attachment or garnishment of earnings on a judgment-debtor employee; permit sensitive identifying information to be included as a separate addendum.</w:t>
      </w:r>
    </w:p>
    <w:p>
      <w:pPr>
        <w:pStyle w:val="RecordBase"/>
      </w:pPr>
      <w:r>
        <w:t xml:space="preserve">HCA1</w:t>
      </w:r>
      <w:r>
        <w:t xml:space="preserve">(M. Pollock)</w:t>
      </w:r>
      <w:r>
        <w:t xml:space="preserve"> - </w:t>
      </w:r>
      <w:r>
        <w:t xml:space="preserve">Make title amendment.</w:t>
        <w:br/>
      </w:r>
    </w:p>
    <w:p>
      <w:pPr>
        <w:pStyle w:val="RecordBase"/>
      </w:pPr>
      <w:r>
        <w:t xml:space="preserve">	Feb 20, 2026 - </w:t>
      </w:r>
      <w:r>
        <w:t xml:space="preserve">introduced in Senate</w:t>
      </w:r>
      <w:r>
        <w:t xml:space="preserve">; </w:t>
      </w:r>
      <w:r>
        <w:t xml:space="preserve">to</w:t>
      </w:r>
      <w:r>
        <w:t xml:space="preserve"> Committee on Committees (S)</w:t>
      </w:r>
    </w:p>
    <w:p>
      <w:pPr>
        <w:pStyle w:val="RecordBase"/>
      </w:pPr>
      <w:r>
        <w:t xml:space="preserve">	Feb 27, 2026 - </w:t>
      </w:r>
      <w:r>
        <w:t xml:space="preserve">to</w:t>
      </w:r>
      <w:r>
        <w:t xml:space="preserve"> Banking &amp; Insurance (S)</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38-0</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Banking &amp; Insurance (H)</w:t>
      </w:r>
    </w:p>
    <w:p>
      <w:pPr>
        <w:pStyle w:val="RecordBase"/>
      </w:pPr>
      <w:r>
        <w:t xml:space="preserve">	Mar 18, 2026 - </w:t>
      </w:r>
      <w:r>
        <w:t xml:space="preserve">reported favorably, 1st reading, to Calendar with Committee Substitute (1) and Committee Amendment (1-title)</w:t>
        <w:br/>
      </w:r>
    </w:p>
    <w:p>
      <w:pPr>
        <w:pStyle w:val="RecordBase"/>
      </w:pPr>
      <w:r>
        <w:rPr>
          <w:b/>
        </w:rPr>
        <w:t xml:space="preserve">SB220 (BR147)</w:t>
      </w:r>
      <w:r>
        <w:rPr>
          <w:b/>
        </w:rPr>
        <w:t xml:space="preserve"/>
      </w:r>
      <w:r>
        <w:t xml:space="preserve"> - G. Williams</w:t>
        <w:br/>
      </w:r>
    </w:p>
    <w:p>
      <w:pPr>
        <w:pStyle w:val="RecordBase"/>
      </w:pPr>
      <w:r>
        <w:t xml:space="preserve">	AN ACT relating to small farm wineries.</w:t>
      </w:r>
    </w:p>
    <w:p>
      <w:pPr>
        <w:pStyle w:val="RecordBase"/>
      </w:pPr>
      <w:r>
        <w:t xml:space="preserve">	Amend KRS 243.037 to allow a small farm winery with a retail drink license to sell alcoholic beverages by the drink at 1 or more locations on the  licensed premises of the small farm winery without obtaining supplemental bar license.</w:t>
        <w:br/>
      </w:r>
    </w:p>
    <w:p>
      <w:pPr>
        <w:pStyle w:val="RecordBase"/>
      </w:pPr>
      <w:r>
        <w:t xml:space="preserve">	Feb 23, 2026 - </w:t>
      </w:r>
      <w:r>
        <w:t xml:space="preserve">introduced in Senate</w:t>
      </w:r>
      <w:r>
        <w:t xml:space="preserve">; </w:t>
      </w:r>
      <w:r>
        <w:t xml:space="preserve">to</w:t>
      </w:r>
      <w:r>
        <w:t xml:space="preserve"> Committee on Committees (S)</w:t>
        <w:br/>
      </w:r>
    </w:p>
    <w:p>
      <w:pPr>
        <w:pStyle w:val="RecordBase"/>
      </w:pPr>
      <w:r>
        <w:rPr>
          <w:b/>
        </w:rPr>
        <w:t xml:space="preserve">SB221 (BR396)</w:t>
      </w:r>
      <w:r>
        <w:rPr>
          <w:b/>
        </w:rPr>
        <w:t xml:space="preserve">/CI</w:t>
      </w:r>
      <w:r>
        <w:t xml:space="preserve"> - B. Storm</w:t>
        <w:br/>
      </w:r>
    </w:p>
    <w:p>
      <w:pPr>
        <w:pStyle w:val="RecordBase"/>
      </w:pPr>
      <w:r>
        <w:t xml:space="preserve">	AN ACT relating to abuse of a corpse.</w:t>
      </w:r>
    </w:p>
    <w:p>
      <w:pPr>
        <w:pStyle w:val="RecordBase"/>
      </w:pPr>
      <w:r>
        <w:t xml:space="preserve">	Amend KRS 525.120, relating to abuse of a corpse, to include the purchase or sale of a corpse or parts of a corpse after the corpse has been authorized for final disposition by burial or cremation.</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32-0</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SB222 (BR2020)</w:t>
      </w:r>
      <w:r>
        <w:rPr>
          <w:b/>
        </w:rPr>
        <w:t xml:space="preserve"/>
      </w:r>
      <w:r>
        <w:t xml:space="preserve"> - K. Herron</w:t>
      </w:r>
      <w:r>
        <w:t xml:space="preserve">, R. Mills</w:t>
      </w:r>
      <w:r>
        <w:t xml:space="preserve">, M. Deneen</w:t>
      </w:r>
      <w:r>
        <w:t xml:space="preserve">, G. Elkins</w:t>
      </w:r>
      <w:r>
        <w:t xml:space="preserve">, S. Funke Frommeyer</w:t>
      </w:r>
      <w:r>
        <w:t xml:space="preserve">, G. Neal</w:t>
      </w:r>
      <w:r>
        <w:t xml:space="preserve">, R. Thomas</w:t>
        <w:br/>
      </w:r>
    </w:p>
    <w:p>
      <w:pPr>
        <w:pStyle w:val="RecordBase"/>
      </w:pPr>
      <w:r>
        <w:t xml:space="preserve">	AN ACT relating to environmental covenants and declaring an emergency.</w:t>
      </w:r>
    </w:p>
    <w:p>
      <w:pPr>
        <w:pStyle w:val="RecordBase"/>
      </w:pPr>
      <w:r>
        <w:t xml:space="preserve">	Amend KRS 224.80-190 to allow for the amendment of an environmental covenant without the approval of some of the previously required signatories if the sole effect of the amendment is to remove or reduce a land use restriction in the environmental covenant that the Energy and Environment Cabinet has determined is no longer necessary and certain new procedural requirements have been satisfied; provide that when the cabinet determines that a land use restriction in an environmental covenant can be reduced or eliminated, it shall provide notice to the affected parties and opportunity for them to object to the determination; allow for affected parties to seek judicial review of a cabinet determination; amend KRS 224.80-180 to conform; RETROACTIVE; EMERGENCY.</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Natural Resources &amp; Energy (S)</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38-0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Natural Resources &amp; Energy (H)</w:t>
        <w:br/>
      </w:r>
    </w:p>
    <w:p>
      <w:pPr>
        <w:pStyle w:val="RecordBase"/>
      </w:pPr>
      <w:r>
        <w:rPr>
          <w:b/>
        </w:rPr>
        <w:t xml:space="preserve">SB223 (BR1523)</w:t>
      </w:r>
      <w:r>
        <w:rPr>
          <w:b/>
        </w:rPr>
        <w:t xml:space="preserve"/>
      </w:r>
      <w:r>
        <w:t xml:space="preserve"> - S. Meredith</w:t>
      </w:r>
      <w:r>
        <w:t xml:space="preserve">, J. Higdon</w:t>
      </w:r>
      <w:r>
        <w:t xml:space="preserve">, C. Richardson</w:t>
        <w:br/>
      </w:r>
    </w:p>
    <w:p>
      <w:pPr>
        <w:pStyle w:val="RecordBase"/>
      </w:pPr>
      <w:r>
        <w:t xml:space="preserve">	AN ACT relating to the regulation of cannabis-infused beverages and declaring an emergency.</w:t>
      </w:r>
    </w:p>
    <w:p>
      <w:pPr>
        <w:pStyle w:val="RecordBase"/>
      </w:pPr>
      <w:r>
        <w:t xml:space="preserve">	Create new sections of KRS Chapter 243 to allow the holder of a cannabis-infused beverage retail package license and a cannabis-infused beverage distributor's license to sell and serve cannabis-infused beverages at bars, restaurants, fairs, and festivals; allow the holder of a cannabis-infused beverage manufacturer license approved by the Department for Public Health to sell and serve cannabis-infused beverages at fairs and festivals; limit the sampling size of cannabis-infused beverages to 12 ounces per person, per day; create a nonquota cannabis-infused beverage supplemental drink license; establish the conditions upon which a nonquota cannabis-infused beverage supplemental drink license may be issued; allow the holder of a special temporary license, special Sunday retail drink license, caterer’s license, hotel in-room license, entertainment destination center license, limited restaurant license, limited golf course license, and qualified historic site license to serve cannabis-infused beverages; allow a cannabis-infused beverage retail package license, a cannabis-infused beverage distributor's license, or a cannabis-infused beverage manufacturer's license approved by the Department for Public Health to obtain a sampling license; amend KRS 243.401 to add to the list of licensees that are eligible to sell cannabis-infused beverages; amend KRS 243.028 to establish labeling requirements for shipped packages that contain cannabis-infused beverages; amend KRS 189.530 to define "open cannabis-infused beverage container"; amend various sections of KRS Chapter 243 to conform; EMERGENCY.</w:t>
        <w:br/>
      </w:r>
    </w:p>
    <w:p>
      <w:pPr>
        <w:pStyle w:val="RecordBaseCenter"/>
      </w:pPr>
      <w:r>
        <w:rPr>
          <w:b/>
        </w:rPr>
        <w:t xml:space="preserve">SB223 - AMENDMENTS</w:t>
      </w:r>
    </w:p>
    <w:p>
      <w:pPr>
        <w:pStyle w:val="RecordBase"/>
      </w:pPr>
      <w:r>
        <w:t xml:space="preserve">SCS1</w:t>
      </w:r>
      <w:r>
        <w:t xml:space="preserve"> - </w:t>
      </w:r>
      <w:r>
        <w:t xml:space="preserve">Retain original provisions, except remove the provision that would allow the holder of a cannabis-infused beverage retail package license and a cannabis-infused beverage distributor's license to sell and serve cannabis-infused beverages at bars, restaurants, fairs, and festivals; include a quota retail drink license to the list of license types that can hold a nonquota cannabis-infused beverage drink license as a supplemental license; remove the nonquota retail malt beverage package license from the list of license types that are eligible for a nonquota retail cannabis-infused beverage package license; remove the provision that would allow a nonquota retail cannabis-infused beverage package licensee to hold a nonquota cannabis-infused beverage drink license; remove amendments to KRS 243.055 that would allow a hotel in-room license to be eligible to obtain a nonquota retail cannabis-infused beverage supplemental license; amend various sections of KRS Chapter 243 to conform.</w:t>
      </w:r>
    </w:p>
    <w:p>
      <w:pPr>
        <w:pStyle w:val="RecordBase"/>
      </w:pPr>
      <w:r>
        <w:t xml:space="preserve">SFA1</w:t>
      </w:r>
      <w:r>
        <w:t xml:space="preserve">(J. Adams)</w:t>
      </w:r>
      <w:r>
        <w:t xml:space="preserve"> - </w:t>
      </w:r>
      <w:r>
        <w:t xml:space="preserve">Remove sampling provision in Section 1; remove nonquota cannabis-infused beverage package license from the license types that can obtain a supplemental license; allow the holder of a cannabis-infused beverage distributor's license to sell cannabis-infused beverages at bars, restaurants, fairs, and festivals; remove provision that allows a cannabis-infused beverage manufacturer to sell and serve cannabis-infused beverages; remove provision that allows a cannabis-infused beverage manufacturer to serve complimentary samples of cannabis-infused beverages; authorize eligible licensees to purchase cannabis-infused beverages only from licensed distributors of cannabis-infused beverages and manufacturers that can self-distribute cannabis-infused beverages; remove a cannabis-infused beverage distributor's license and a cannabis-infused beverage manufacturer permitted by the Department for Public Health from the list of license types that are eligible for a sampling license; add a nonquota cannabis-infused beverage drink license to the list of eligible license types that may obtain a sampling license; allow a cannabis-infused manufacturer and holder of a cannabis-infused beverage distributor's license to provide samples of cannabis-infused beverages on the licensed premises of a retailer that holds a cannabis-infused retail package license or nonquota cannabis-infused beverage drink license; remove provision that allows a nonquota retail cannabis-infused beverage license to be issued as a supplemental license to a hemp retailer;  remove manufacturers permitted by the Department for Public Health and a nonquota retail cannabis-infused beverage package license from the list of license types that can sell  cannabis-infused beverages; exempt the passenger of a motor vehicle from being guilty of possessing an open cannabis-infused beverage container; implement an effective date for Section 1 of this Act; EMERGENCY.</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06, 2026 - </w:t>
      </w:r>
      <w:r>
        <w:t xml:space="preserve">to</w:t>
      </w:r>
      <w:r>
        <w:t xml:space="preserve"> Licensing &amp; Occupations (S)</w:t>
      </w:r>
    </w:p>
    <w:p>
      <w:pPr>
        <w:pStyle w:val="RecordBase"/>
      </w:pPr>
      <w:r>
        <w:t xml:space="preserve">	Mar 10, 2026 - </w:t>
      </w:r>
      <w:r>
        <w:t xml:space="preserve">reported favorably, 1st reading, to Calendar with Committee Substitute (1)</w:t>
      </w:r>
    </w:p>
    <w:p>
      <w:pPr>
        <w:pStyle w:val="RecordBase"/>
      </w:pPr>
      <w:r>
        <w:t xml:space="preserve">	Mar 11, 2026 - </w:t>
      </w:r>
      <w:r>
        <w:t xml:space="preserve">2nd reading, to Rules</w:t>
      </w:r>
      <w:r>
        <w:t xml:space="preserve"> </w:t>
      </w:r>
    </w:p>
    <w:p>
      <w:pPr>
        <w:pStyle w:val="RecordBase"/>
      </w:pPr>
      <w:r>
        <w:t xml:space="preserve">	Mar 13, 2026 - </w:t>
      </w:r>
      <w:r>
        <w:t xml:space="preserve">floor amendment (1) filed to Committee Substitute </w:t>
      </w:r>
    </w:p>
    <w:p>
      <w:pPr>
        <w:pStyle w:val="RecordBase"/>
      </w:pPr>
      <w:r>
        <w:t xml:space="preserve">	Mar 18, 2026 - </w:t>
      </w:r>
      <w:r>
        <w:t xml:space="preserve">posted for passage in the Regular Orders of the Day for Thursday, March 19 2026</w:t>
      </w:r>
      <w:r>
        <w:t xml:space="preserve"> </w:t>
        <w:br/>
      </w:r>
    </w:p>
    <w:p>
      <w:pPr>
        <w:pStyle w:val="RecordBase"/>
      </w:pPr>
      <w:r>
        <w:rPr>
          <w:b/>
        </w:rPr>
        <w:t xml:space="preserve">SB224 (BR2202)</w:t>
      </w:r>
      <w:r>
        <w:rPr>
          <w:b/>
        </w:rPr>
        <w:t xml:space="preserve">/LM</w:t>
      </w:r>
      <w:r>
        <w:t xml:space="preserve"> - R. Mills</w:t>
        <w:br/>
      </w:r>
    </w:p>
    <w:p>
      <w:pPr>
        <w:pStyle w:val="RecordBase"/>
      </w:pPr>
      <w:r>
        <w:t xml:space="preserve">	AN ACT relating to land use.</w:t>
      </w:r>
    </w:p>
    <w:p>
      <w:pPr>
        <w:pStyle w:val="RecordBase"/>
      </w:pPr>
      <w:r>
        <w:t xml:space="preserve">	Create a new section of KRS Chapter 65 to define terms; establish that an applicant has a vested right to the development standards in place at the time of application for a building permit, development plan, or subdivision plat upon the submission of the application to a relevant authority; establish vesting periods; allow for extensions to the vesting period; establish that the relevant authority may terminate the vested rights under specified circumstances; establish enforcement authority; allow for the amendment to a development plan on a vested right; amend KRS 100.347 to limit entities which have standing to challenge a final action of a planning and zoning authority.</w:t>
        <w:br/>
      </w:r>
    </w:p>
    <w:p>
      <w:pPr>
        <w:pStyle w:val="RecordBaseCenter"/>
      </w:pPr>
      <w:r>
        <w:rPr>
          <w:b/>
        </w:rPr>
        <w:t xml:space="preserve">SB224 - AMENDMENTS</w:t>
      </w:r>
    </w:p>
    <w:p>
      <w:pPr>
        <w:pStyle w:val="RecordBase"/>
      </w:pPr>
      <w:r>
        <w:t xml:space="preserve">SCS1/LM</w:t>
      </w:r>
      <w:r>
        <w:t xml:space="preserve"> - </w:t>
      </w:r>
      <w:r>
        <w:t xml:space="preserve">Retain original provisions except state that a relevant authority shall consider an application for approval based on the development standards in effect at the time the application was submitted.</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10, 2026 -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11, 2026 - </w:t>
      </w:r>
      <w:r>
        <w:t xml:space="preserve">reported favorably, 2nd reading, to Rules with Committee Substitute (1)</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27-10 with Committee Substitute (1)</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SB225 (BR2204)</w:t>
      </w:r>
      <w:r>
        <w:rPr>
          <w:b/>
        </w:rPr>
        <w:t xml:space="preserve"/>
      </w:r>
      <w:r>
        <w:t xml:space="preserve"> - R. Mills</w:t>
        <w:br/>
      </w:r>
    </w:p>
    <w:p>
      <w:pPr>
        <w:pStyle w:val="RecordBase"/>
      </w:pPr>
      <w:r>
        <w:t xml:space="preserve">	AN ACT relating to regulation of residential construction.</w:t>
      </w:r>
    </w:p>
    <w:p>
      <w:pPr>
        <w:pStyle w:val="RecordBase"/>
      </w:pPr>
      <w:r>
        <w:t xml:space="preserve">	Amend KRS 198B.030 to require the Department of Housing, Buildings and Construction to consider the effects of any proposed new or amended regulation on residential construction by conducting a cost-benefit analysis and an analysis to determine the impacts on the amount of residential construction; require the analyses to be submitted to the Housing, Buildings and Construction Advisory Committee and the Legislative Research Commission; establish a moratorium on the Department of Housing, Buildings and Construction altering or amending any state code in a way that would result in an increase in residential construction costs until January 1, 2029.</w:t>
        <w:br/>
      </w:r>
    </w:p>
    <w:p>
      <w:pPr>
        <w:pStyle w:val="RecordBaseCenter"/>
      </w:pPr>
      <w:r>
        <w:rPr>
          <w:b/>
        </w:rPr>
        <w:t xml:space="preserve">SB225 - AMENDMENTS</w:t>
      </w:r>
    </w:p>
    <w:p>
      <w:pPr>
        <w:pStyle w:val="RecordBase"/>
      </w:pPr>
      <w:r>
        <w:t xml:space="preserve">SCS1</w:t>
      </w:r>
      <w:r>
        <w:t xml:space="preserve"> - </w:t>
      </w:r>
      <w:r>
        <w:t xml:space="preserve">Retain original provisions, except delete section establishing a moratorium on the Department of Housing, Buildings and Construction altering or amending any state code in a way that would result in an increase in residential construction costs until January 1, 2029; make technical correction.</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10, 2026 -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11, 2026 - </w:t>
      </w:r>
      <w:r>
        <w:t xml:space="preserve">reported favorably, 2nd reading, to Rules with Committee Substitute (1)</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38-0 with Committee Substitute (1)</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SB226 (BR2142)</w:t>
      </w:r>
      <w:r>
        <w:rPr>
          <w:b/>
        </w:rPr>
        <w:t xml:space="preserve"/>
      </w:r>
      <w:r>
        <w:t xml:space="preserve"> - G. Elkins</w:t>
      </w:r>
      <w:r>
        <w:t xml:space="preserve">, S. Madon</w:t>
      </w:r>
      <w:r>
        <w:t xml:space="preserve">, R. Mills</w:t>
      </w:r>
      <w:r>
        <w:t xml:space="preserve">, M. Nunn</w:t>
      </w:r>
      <w:r>
        <w:t xml:space="preserve">, C. Richardson</w:t>
        <w:br/>
      </w:r>
    </w:p>
    <w:p>
      <w:pPr>
        <w:pStyle w:val="RecordBase"/>
      </w:pPr>
      <w:r>
        <w:t xml:space="preserve">	AN ACT relating to preneed burial contracts.</w:t>
      </w:r>
    </w:p>
    <w:p>
      <w:pPr>
        <w:pStyle w:val="RecordBase"/>
      </w:pPr>
      <w:r>
        <w:t xml:space="preserve">	Create a new section of KRS 367.934 to 367.974 to allow an agent that guarantees a price for all merchandise and services to be provided under a preneed burial contract to collect an administrative fee not to exceed 15% of the total amount of payments to be paid under the contract; prohibit the administrative fee from being paid more than once; prohibit the administrative fee from being paid until all installments have been paid; amend KRS 367.934 to conform; amend KRS 367.936 to exempt an administrative fee imposed on a fully paid contract from the refund requirements; make technical amendments; direct that the Act applies to contracts entered into on or after the effective date of the Act.</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State &amp; Local Government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38-0</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State Government (H)</w:t>
        <w:br/>
      </w:r>
    </w:p>
    <w:p>
      <w:pPr>
        <w:pStyle w:val="RecordBase"/>
      </w:pPr>
      <w:r>
        <w:rPr>
          <w:b/>
        </w:rPr>
        <w:t xml:space="preserve">SB227 (BR2184)</w:t>
      </w:r>
      <w:r>
        <w:rPr>
          <w:b/>
        </w:rPr>
        <w:t xml:space="preserve"/>
      </w:r>
      <w:r>
        <w:t xml:space="preserve"> - M. Deneen</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SB228 (BR2186)</w:t>
      </w:r>
      <w:r>
        <w:rPr>
          <w:b/>
        </w:rPr>
        <w:t xml:space="preserve"/>
      </w:r>
      <w:r>
        <w:t xml:space="preserve"> - M. Deneen</w:t>
        <w:br/>
      </w:r>
    </w:p>
    <w:p>
      <w:pPr>
        <w:pStyle w:val="RecordBase"/>
      </w:pPr>
      <w:r>
        <w:t xml:space="preserve">	AN ACT relating to public protection.</w:t>
      </w:r>
    </w:p>
    <w:p>
      <w:pPr>
        <w:pStyle w:val="RecordBase"/>
      </w:pPr>
      <w:r>
        <w:t xml:space="preserve">	Amend KRS 75.160, relating to fire protection districts,  to include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SB229 (BR2306)</w:t>
      </w:r>
      <w:r>
        <w:rPr>
          <w:b/>
        </w:rPr>
        <w:t xml:space="preserve"/>
      </w:r>
      <w:r>
        <w:t xml:space="preserve"> - D. Carroll</w:t>
        <w:br/>
      </w:r>
    </w:p>
    <w:p>
      <w:pPr>
        <w:pStyle w:val="RecordBase"/>
      </w:pPr>
      <w:r>
        <w:t xml:space="preserve">	AN ACT relating to children.</w:t>
      </w:r>
    </w:p>
    <w:p>
      <w:pPr>
        <w:pStyle w:val="RecordBase"/>
      </w:pPr>
      <w:r>
        <w:t xml:space="preserve">	Amend KRS 405.020, relating to child custody,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SB230 (BR2185)</w:t>
      </w:r>
      <w:r>
        <w:rPr>
          <w:b/>
        </w:rPr>
        <w:t xml:space="preserve"/>
      </w:r>
      <w:r>
        <w:t xml:space="preserve"> - M. Deneen</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SB231 (BR2307)</w:t>
      </w:r>
      <w:r>
        <w:rPr>
          <w:b/>
        </w:rPr>
        <w:t xml:space="preserve"/>
      </w:r>
      <w:r>
        <w:t xml:space="preserve"> - D. Carroll</w:t>
        <w:br/>
      </w:r>
    </w:p>
    <w:p>
      <w:pPr>
        <w:pStyle w:val="RecordBase"/>
      </w:pPr>
      <w:r>
        <w:t xml:space="preserve">	AN ACT relating to child mental health.</w:t>
      </w:r>
    </w:p>
    <w:p>
      <w:pPr>
        <w:pStyle w:val="RecordBase"/>
      </w:pPr>
      <w:r>
        <w:t xml:space="preserve">	Amend KRS 645.110, relating to mental health of children,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SB232 (BR2289)</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SB233 (BR2279)</w:t>
      </w:r>
      <w:r>
        <w:rPr>
          <w:b/>
        </w:rPr>
        <w:t xml:space="preserve"/>
      </w:r>
      <w:r>
        <w:t xml:space="preserve"> - G. Neal</w:t>
      </w:r>
      <w:r>
        <w:t xml:space="preserve">, R. Mills</w:t>
      </w:r>
      <w:r>
        <w:t xml:space="preserve">, G. Elkins</w:t>
        <w:br/>
      </w:r>
    </w:p>
    <w:p>
      <w:pPr>
        <w:pStyle w:val="RecordBase"/>
      </w:pPr>
      <w:r>
        <w:t xml:space="preserve">	AN ACT relating to property owner associations.</w:t>
      </w:r>
    </w:p>
    <w:p>
      <w:pPr>
        <w:pStyle w:val="RecordBase"/>
      </w:pPr>
      <w:r>
        <w:t xml:space="preserve">	Amend KRS 381.794 to exempt planned communities with 14 or fewer units from financial reporting and document retention requirements; amend KRS 381.9197 to exempt condominiums with 14 or fewer units from financial reporting and document retention requirements.</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3rd reading, passed 34-0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SB234 (BR2327)</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SB235 (BR2219)</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SB236 (BR2218)</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SB237 (BR2265)</w:t>
      </w:r>
      <w:r>
        <w:rPr>
          <w:b/>
        </w:rPr>
        <w:t xml:space="preserve"/>
      </w:r>
      <w:r>
        <w:t xml:space="preserve"> - G. Williams</w:t>
        <w:br/>
      </w:r>
    </w:p>
    <w:p>
      <w:pPr>
        <w:pStyle w:val="RecordBase"/>
      </w:pPr>
      <w:r>
        <w:t xml:space="preserve">	AN ACT relating to occupational license fees. </w:t>
      </w:r>
    </w:p>
    <w:p>
      <w:pPr>
        <w:pStyle w:val="RecordBase"/>
      </w:pPr>
      <w:r>
        <w:t xml:space="preserve">	Create a new section of KRS Chapter 91A to define terms; require 100% of the wages of an employee associated with the corporate office to be apportioned to the local government where the corporate office is located; exclude wages for work performed at a satellite office; require 100% of the wages of an employee assigned to a state government office to be apportioned to the local government where the state government office is located; allow a refund claim for occupational license fees paid for work physically performed outside of the local government's jurisdiction; establish requirements for refunds; apply the apportionment and refund requirements to incentive agreements entered into on or after January 1, 2001; amend KRS 67.780 to conform; provide that the Act may be cited as the Economic Development Incentive Retention Act.</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SB238 (BR380)</w:t>
      </w:r>
      <w:r>
        <w:rPr>
          <w:b/>
        </w:rPr>
        <w:t xml:space="preserve">/LM</w:t>
      </w:r>
      <w:r>
        <w:t xml:space="preserve"> - K. Berg</w:t>
        <w:br/>
      </w:r>
    </w:p>
    <w:p>
      <w:pPr>
        <w:pStyle w:val="RecordBase"/>
      </w:pPr>
      <w:r>
        <w:t xml:space="preserve">	AN ACT relating to the forensic processing of firearms.</w:t>
      </w:r>
    </w:p>
    <w:p>
      <w:pPr>
        <w:pStyle w:val="RecordBase"/>
      </w:pPr>
      <w:r>
        <w:t xml:space="preserve">	Create a new section of KRS Chapter 15 to require law enforcement agencies to transmit information to national law enforcement databases about firearms and shell casings collected during criminal investigations.</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SB239 (BR375)</w:t>
      </w:r>
      <w:r>
        <w:rPr>
          <w:b/>
        </w:rPr>
        <w:t xml:space="preserve"/>
      </w:r>
      <w:r>
        <w:t xml:space="preserve"> - K. Berg</w:t>
      </w:r>
      <w:r>
        <w:t xml:space="preserve">, G. Clemons</w:t>
      </w:r>
      <w:r>
        <w:t xml:space="preserve">, K. Herron</w:t>
      </w:r>
      <w:r>
        <w:t xml:space="preserve">, G. Neal</w:t>
        <w:br/>
      </w:r>
    </w:p>
    <w:p>
      <w:pPr>
        <w:pStyle w:val="RecordBase"/>
      </w:pPr>
      <w:r>
        <w:t xml:space="preserve">	AN ACT relating to children.</w:t>
      </w:r>
    </w:p>
    <w:p>
      <w:pPr>
        <w:pStyle w:val="RecordBase"/>
      </w:pPr>
      <w:r>
        <w:t xml:space="preserve">	Amend KRS 158.1415 to remove provisions related to parental rights and courses, curriculums, or programs on human sexuality; provide for a process for parents to opt out of their child receiving instruction on the subject of human sexuality; amend KRS 158.191 to remove language limiting Kentucky Board of Education or Department of Education policies regarding student confidential information and the use of pronouns; require a local school district to use pronouns for students upon a request from a parent along with a note from a medical provider diagnosing the child with gender dysphoria; remove language concerning parental consent for well-being questionnaires or assessments or a health screening; amend KRS 158.189 to make findings about children and young adults desiring individual privacy; require a school to provide an accommodation to any student who requests an area of individual privacy in restrooms, locker rooms, and shower rooms, regardless of biological sex or gender identity; require school officials to provide an accommodation for individual privacy for children whose gender is different from his or her biological sex and who have a note from a medical provider diagnosing the child with gender dysphoria; permit alternate accommodations upon the parent's request; amend KRS 311.372 to prohibit surgical or medical treatment of a child under the age of 18 years for gender dysphoria, and any nonsurgical medical treatment without the consent of the child's parent or legal guardian; require that the provision of nonsurgical medical treatment to a child under the age of 18 years apply only to a child with a medical diagnosis from a mental health care provider and by a trained and experienced health care provider in collaboration with a clinical psychologist or psychiatrist using only appropriate nonsurgical medical treatments approved by the United States Food and Drug Administration for adolescents and that meet evidence-based medical standards.</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SB240 (BR2268)</w:t>
      </w:r>
      <w:r>
        <w:rPr>
          <w:b/>
        </w:rPr>
        <w:t xml:space="preserve"/>
      </w:r>
      <w:r>
        <w:t xml:space="preserve"> - K. Berg</w:t>
        <w:br/>
      </w:r>
    </w:p>
    <w:p>
      <w:pPr>
        <w:pStyle w:val="RecordBase"/>
      </w:pPr>
      <w:r>
        <w:t xml:space="preserve">	AN ACT relating to student rights.</w:t>
      </w:r>
    </w:p>
    <w:p>
      <w:pPr>
        <w:pStyle w:val="RecordBase"/>
      </w:pPr>
      <w:r>
        <w:t xml:space="preserve">	Create a new section of KRS Chapter 158 to define terms and establish student rights related to secular education and religious liberty; direct school districts to establish a formal grievance procedure for students, parents, and staff to report violations of those rights and set minimum requirements for the procedure; create a cause of action for violations of those rights that permits students or parents of students to bring an action for a violation of those rights within 2 years from the date of violation; permit recovery of attorney's fees and costs; waive sovereign and governmental immunity; prohibit retaliation; direct the Kentucky Department of Education to establish model policies, guidance documents, and training materials to assist in implementation by designated dates; direct school districts to provide trainings on compliance during the 2026-2027 school year; amend KRS 158.175 to remove schools' permission to recite the Lord's prayer; remove the requirement for a moment of silence or reflection within the first period of a school day; amend KRS 158.188 to remove references to the Bible and religious aspects of holidays; amend KRS 158.195 to remove the requirement that schools display "In God We Trust" in a prominent location; repeal KRS 158.170, KRS 158.177, and 158.178; provide that the Act may be cited as the Student Secular Bill of Rights.</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SB241 (BR2194)</w:t>
      </w:r>
      <w:r>
        <w:rPr>
          <w:b/>
        </w:rPr>
        <w:t xml:space="preserve"/>
      </w:r>
      <w:r>
        <w:t xml:space="preserve"> - G. Clemons</w:t>
      </w:r>
      <w:r>
        <w:t xml:space="preserve">, R. Webb</w:t>
      </w:r>
      <w:r>
        <w:t xml:space="preserve">, K. Berg</w:t>
        <w:br/>
      </w:r>
    </w:p>
    <w:p>
      <w:pPr>
        <w:pStyle w:val="RecordBase"/>
      </w:pPr>
      <w:r>
        <w:t xml:space="preserve">	AN ACT relating to a deduction for professional membership dues.</w:t>
      </w:r>
    </w:p>
    <w:p>
      <w:pPr>
        <w:pStyle w:val="RecordBase"/>
      </w:pPr>
      <w:r>
        <w:t xml:space="preserve">	Amend KRS 141.019, relating to income tax, to define terms; allow a deduction from gross income for professional membership dues paid for taxable years beginning on or after January 1, 2027, but before January 1, 2031; amend KRS 131.190 to allow the Department of Revenue to report on the deduction.</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SB242 (BR1623)</w:t>
      </w:r>
      <w:r>
        <w:rPr>
          <w:b/>
        </w:rPr>
        <w:t xml:space="preserve"/>
      </w:r>
      <w:r>
        <w:t xml:space="preserve"> - K. Herron</w:t>
        <w:br/>
      </w:r>
    </w:p>
    <w:p>
      <w:pPr>
        <w:pStyle w:val="RecordBase"/>
      </w:pPr>
      <w:r>
        <w:t xml:space="preserve">	AN ACT relating to the grocery store initiative fund.</w:t>
      </w:r>
    </w:p>
    <w:p>
      <w:pPr>
        <w:pStyle w:val="RecordBase"/>
      </w:pPr>
      <w:r>
        <w:t xml:space="preserve">	Create a new section of KRS Chapter 205 to establish the grocery store initiative fund to be administered by the Cabinet for Health and Family Services to expand access to healthy foods in underserved areas by providing grants, loans, and technical assistance to eligible food retailers and food enterprises; establish conditions for the fund; require an annual report to the Governor and the Legislative Research Commission by October 1; require the cabinet to promulgate administrative regulations to implement the activities related to the fund.</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SB243 (BR1730)</w:t>
      </w:r>
      <w:r>
        <w:rPr>
          <w:b/>
        </w:rPr>
        <w:t xml:space="preserve"/>
      </w:r>
      <w:r>
        <w:t xml:space="preserve"> - G. Neal</w:t>
        <w:br/>
      </w:r>
    </w:p>
    <w:p>
      <w:pPr>
        <w:pStyle w:val="RecordBase"/>
      </w:pPr>
      <w:r>
        <w:t xml:space="preserve">	AN ACT relating to Juneteenth National Freedom Day.</w:t>
      </w:r>
    </w:p>
    <w:p>
      <w:pPr>
        <w:pStyle w:val="RecordBase"/>
      </w:pPr>
      <w:r>
        <w:t xml:space="preserve">	Amend KRS 2.147, relating to Juneteenth National Freedom Day, to include emphasis on roles of African-Americans in the history of the Commonwealth of Kentucky.</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SB244 (BR2290)</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SB245 (BR1780)</w:t>
      </w:r>
      <w:r>
        <w:rPr>
          <w:b/>
        </w:rPr>
        <w:t xml:space="preserve"/>
      </w:r>
      <w:r>
        <w:t xml:space="preserve"> - R. Webb</w:t>
      </w:r>
      <w:r>
        <w:t xml:space="preserve">, J. Higdon</w:t>
        <w:br/>
      </w:r>
    </w:p>
    <w:p>
      <w:pPr>
        <w:pStyle w:val="RecordBase"/>
      </w:pPr>
      <w:r>
        <w:t xml:space="preserve">	AN ACT relating to tobacco, nicotine, or vapor product licensure and declaring an emergency.</w:t>
      </w:r>
    </w:p>
    <w:p>
      <w:pPr>
        <w:pStyle w:val="RecordBase"/>
      </w:pPr>
      <w:r>
        <w:t xml:space="preserve">	Create a new section of KRS 438.305 to 438.350 to establish application form requirements for a tobacco, nicotine, or vapor product license; prohibit the Department of Alcoholic Beverage Control from establishing any additional licensure requirements beyond those prescribed in statute; require the department to publish and maintain on its website the components required for a tobacco, nicotine, or vapor product license; amend various sections of KRS 438.305 to 438.350 to require the Secretary of State to notify retailers that a tobacco, nicotine, or vapor product license is required to sell authorized nicotine vapor products; establish application requirements for a tobacco, nicotine, or vapor product license; require the department to publish the application form on its website within 30 days of the effective date of this Act; require the licensing fee to be refunded to the applicant if a license is not issued; require a licensure renewal form and a licensing fee to be remitted to the department upon the renewal of a tobacco, nicotine, or vapor product license; define "batch license"; allow a retailer with a license issued by the department under KRS Chapter 243 to renew a tobacco, nicotine, or vapor product license on the date of its next renewal; allow an applicant or licensee to batch license using a singular application or renewal form; allow a licensee to batch license on the date of its next alcohol licensure renewal or 1 year from the date of issuance of its tobacco, nicotine, or vapor product license; require an applicant or licensee who chooses to batch license to multiply the licensure fee by the number of locations to be licensed or premises to be renewed; require the department to establish a singular application and renewal form for a batch license; allow the department to require a supplemental form for batch licensing if an alcohol license requires further information; grant a grace period to applicants for any error identified in an application by the department; establish requirements for a change of ownership; establish grounds for denial of an application; require the department to promulgate administrative regulations relating to tobacco, nicotine, and vapor licensing within 30 days of the effective date of this Act; repeal KRS 438.3065, which establishes transitional licensing; prohibit this Act from delaying enforcement; require any retailer selling tobacco, nicotine, or vapor products in Kentucky that does not currently hold a license to remit the initial application form and licensing fee within 60 days of the effective date of this Act; credit a licensee's 2025 licensing fee to the licensee's upcoming licensing fee payment for 2026; RETROACTIVE, in part, to January 1, 2026; EMERGENCY.</w:t>
        <w:br/>
      </w:r>
    </w:p>
    <w:p>
      <w:pPr>
        <w:pStyle w:val="RecordBaseCenter"/>
      </w:pPr>
      <w:r>
        <w:rPr>
          <w:b/>
        </w:rPr>
        <w:t xml:space="preserve">SB245 - AMENDMENTS</w:t>
      </w:r>
    </w:p>
    <w:p>
      <w:pPr>
        <w:pStyle w:val="RecordBase"/>
      </w:pPr>
      <w:r>
        <w:t xml:space="preserve">SFA1</w:t>
      </w:r>
      <w:r>
        <w:t xml:space="preserve">(A. Reed)</w:t>
      </w:r>
      <w:r>
        <w:t xml:space="preserve"> - </w:t>
      </w:r>
      <w:r>
        <w:t xml:space="preserve">	Amend KRS 438.305 to change the date in the defintion of "authorized nicotine vapor product" from September 9, 2020 to May 14, 2022.</w:t>
      </w:r>
    </w:p>
    <w:p>
      <w:pPr>
        <w:pStyle w:val="RecordBase"/>
      </w:pPr>
      <w:r>
        <w:t xml:space="preserve">HCS1</w:t>
      </w:r>
      <w:r>
        <w:t xml:space="preserve"> - </w:t>
      </w:r>
      <w:r>
        <w:t xml:space="preserve">Retain original provisions, except create a new section of KRS 438.305 to 438.350 to define "premium cigar" and "pipe tobacco"; require a retailer to verify that a recipient of a shipment or delivery of tobacco products, alternative nicotine products, or vapor products is at least 21 years old; require visual examination or use of age verification technology to verify the recipient's identity at delivery; prohibit the inclusion of premium cigars or pipe tobacco in the term "tobacco products" for purposes of KRS 438.350; establish penalties for a retailer or common or private carrier in violation; establish penalties for a consumer who intentionally causes an unlawful delivery; require products to be returned to the retailer if the common or private carrier cannot complete delivery; make conforming changes.</w:t>
      </w:r>
    </w:p>
    <w:p>
      <w:pPr>
        <w:pStyle w:val="RecordBase"/>
      </w:pPr>
      <w:r>
        <w:t xml:space="preserve">HFA1</w:t>
      </w:r>
      <w:r>
        <w:t xml:space="preserve">(M. Koch)</w:t>
      </w:r>
      <w:r>
        <w:t xml:space="preserve"> - </w:t>
      </w:r>
      <w:r>
        <w:t xml:space="preserve">	Create a new section of KRS 438.305 to 438.350 to establish the application requirements for a temporary tobacco, nicotine, or vapor product retail license; make the temporary license effective for 30 days for use at fairs, festivals, and other similar events; require the department to approve or deny a temporary license application within 14 business days; integrate the temporary license into licensing, fee, and other requirements; include the applicant's telephone number and email address in a regular tobacco, nicotine, or vapor product retail license application; protect previously issued licenses from the initial deadlines for new licenses.</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27, 2026 - </w:t>
      </w:r>
      <w:r>
        <w:t xml:space="preserve">to</w:t>
      </w:r>
      <w:r>
        <w:t xml:space="preserve"> Licensing &amp; Occupations (S)</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p>
    <w:p>
      <w:pPr>
        <w:pStyle w:val="RecordBase"/>
      </w:pPr>
      <w:r>
        <w:t xml:space="preserve">	Mar 05, 2026 - </w:t>
      </w:r>
      <w:r>
        <w:t xml:space="preserve">passed over and retained in the Orders of the Day</w:t>
      </w:r>
      <w:r>
        <w:t xml:space="preserve"> </w:t>
      </w:r>
      <w:r>
        <w:t xml:space="preserve">; </w:t>
      </w:r>
      <w:r>
        <w:t xml:space="preserve">floor amendment (1) filed</w:t>
      </w:r>
    </w:p>
    <w:p>
      <w:pPr>
        <w:pStyle w:val="RecordBase"/>
      </w:pPr>
      <w:r>
        <w:t xml:space="preserve">	Mar 06, 2026 - </w:t>
      </w:r>
      <w:r>
        <w:t xml:space="preserve">3rd reading</w:t>
      </w:r>
      <w:r>
        <w:t xml:space="preserve"> </w:t>
      </w:r>
      <w:r>
        <w:t xml:space="preserve">; </w:t>
      </w:r>
      <w:r>
        <w:t xml:space="preserve">floor amendment (1) withdrawn</w:t>
      </w:r>
      <w:r>
        <w:t xml:space="preserve"> </w:t>
      </w:r>
      <w:r>
        <w:t xml:space="preserve">; </w:t>
      </w:r>
      <w:r>
        <w:t xml:space="preserve">passed 36-0</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r>
    </w:p>
    <w:p>
      <w:pPr>
        <w:pStyle w:val="RecordBase"/>
      </w:pPr>
      <w:r>
        <w:t xml:space="preserve">	Mar 16, 2026 -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17, 2026 -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18, 2026 - </w:t>
      </w:r>
      <w:r>
        <w:t xml:space="preserve">reported favorably, to Rules with Committee Substitute (1)</w:t>
      </w:r>
      <w:r>
        <w:t xml:space="preserve">; </w:t>
      </w:r>
      <w:r>
        <w:t xml:space="preserve">floor amendment (1) filed to Committee Substitute </w:t>
        <w:br/>
      </w:r>
    </w:p>
    <w:p>
      <w:pPr>
        <w:pStyle w:val="RecordBase"/>
      </w:pPr>
      <w:r>
        <w:rPr>
          <w:b/>
        </w:rPr>
        <w:t xml:space="preserve">SB246 (BR2343)</w:t>
      </w:r>
      <w:r>
        <w:rPr>
          <w:b/>
        </w:rPr>
        <w:t xml:space="preserve"/>
      </w:r>
      <w:r>
        <w:t xml:space="preserve"> - J. Howell</w:t>
        <w:br/>
      </w:r>
    </w:p>
    <w:p>
      <w:pPr>
        <w:pStyle w:val="RecordBase"/>
      </w:pPr>
      <w:r>
        <w:t xml:space="preserve">	AN ACT relating to agriculture. </w:t>
      </w:r>
    </w:p>
    <w:p>
      <w:pPr>
        <w:pStyle w:val="RecordBase"/>
      </w:pPr>
      <w:r>
        <w:t xml:space="preserve">	Amend KRS 246.285 to add gender-neutral language.</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SB247 (BR2345)</w:t>
      </w:r>
      <w:r>
        <w:rPr>
          <w:b/>
        </w:rPr>
        <w:t xml:space="preserve"/>
      </w:r>
      <w:r>
        <w:t xml:space="preserve"> - J. Howell</w:t>
        <w:br/>
      </w:r>
    </w:p>
    <w:p>
      <w:pPr>
        <w:pStyle w:val="RecordBase"/>
      </w:pPr>
      <w:r>
        <w:t xml:space="preserve">	AN ACT relating to agriculture.</w:t>
      </w:r>
    </w:p>
    <w:p>
      <w:pPr>
        <w:pStyle w:val="RecordBase"/>
      </w:pPr>
      <w:r>
        <w:t xml:space="preserve">	Amend KRS 246.040 to make gender-neutral references.</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SB248 (BR2344)</w:t>
      </w:r>
      <w:r>
        <w:rPr>
          <w:b/>
        </w:rPr>
        <w:t xml:space="preserve"/>
      </w:r>
      <w:r>
        <w:t xml:space="preserve"> - J. Howell</w:t>
        <w:br/>
      </w:r>
    </w:p>
    <w:p>
      <w:pPr>
        <w:pStyle w:val="RecordBase"/>
      </w:pPr>
      <w:r>
        <w:t xml:space="preserve">	AN ACT relating to agriculture.</w:t>
      </w:r>
    </w:p>
    <w:p>
      <w:pPr>
        <w:pStyle w:val="RecordBase"/>
      </w:pPr>
      <w:r>
        <w:t xml:space="preserve">	Amend KRS 247.4477 to add gender-neutral language.</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SB249 (BR2055)</w:t>
      </w:r>
      <w:r>
        <w:rPr>
          <w:b/>
        </w:rPr>
        <w:t xml:space="preserve"/>
      </w:r>
      <w:r>
        <w:t xml:space="preserve"> - P. Wheeler</w:t>
        <w:br/>
      </w:r>
    </w:p>
    <w:p>
      <w:pPr>
        <w:pStyle w:val="RecordBase"/>
      </w:pPr>
      <w:r>
        <w:t xml:space="preserve">	AN ACT relating to workforce development and declaring an emergency. </w:t>
      </w:r>
    </w:p>
    <w:p>
      <w:pPr>
        <w:pStyle w:val="RecordBase"/>
      </w:pPr>
      <w:r>
        <w:t xml:space="preserve">	Create a new section of KRS 151B to grant the governor, in consultation with the Kentucky Workforce Innovation Board, the authority to approve all eligible workforce training programs for federal Workforce Pell Grants and coordinate approval of eligible workforce training programs to avoid duplicative payments; require the board to establish an internal procedure to determine that a program meets applicable federal requirements and ensure that the implementation of this procedure does not impose requirements more restrictive than or inconsistent with any applicable federal rules governing the Workforce Pell Grants; EMERGENCY.</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Mar 11, 2026 - </w:t>
      </w:r>
      <w:r>
        <w:t xml:space="preserve">to</w:t>
      </w:r>
      <w:r>
        <w:t xml:space="preserve"> Economic Development, Tourism, &amp; Labor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3rd reading, passed 35-0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SB250 (BR2237)</w:t>
      </w:r>
      <w:r>
        <w:rPr>
          <w:b/>
        </w:rPr>
        <w:t xml:space="preserve"/>
      </w:r>
      <w:r>
        <w:t xml:space="preserve"> - S. West</w:t>
        <w:br/>
      </w:r>
    </w:p>
    <w:p>
      <w:pPr>
        <w:pStyle w:val="RecordBase"/>
      </w:pPr>
      <w:r>
        <w:t xml:space="preserve">	AN ACT relating to securing affordable, reliable, and clean energy.</w:t>
      </w:r>
    </w:p>
    <w:p>
      <w:pPr>
        <w:pStyle w:val="RecordBase"/>
      </w:pPr>
      <w:r>
        <w:t xml:space="preserve">	Create a new section of KRS Chapter 278 to define terms; require the Public Service Commission to adopt rules and policies to prioritize securing affordable, reliable, and clean energy by prioritizing domestic fuel sources, prohibiting the use of critical materials sources or manufactured by a foreign adversary nation, giving preference to infrastructure and components built in the Commonwealth and the United States, and ensuring sufficient clean energy sources that are dispatchable and minimize disruptions; EFFECTIVE November 1, 2026.</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SB251 (BR1675)</w:t>
      </w:r>
      <w:r>
        <w:rPr>
          <w:b/>
        </w:rPr>
        <w:t xml:space="preserve">/CI</w:t>
      </w:r>
      <w:r>
        <w:t xml:space="preserve"> - S. West</w:t>
      </w:r>
      <w:r>
        <w:t xml:space="preserve">, M. Nunn</w:t>
        <w:br/>
      </w:r>
    </w:p>
    <w:p>
      <w:pPr>
        <w:pStyle w:val="RecordBase"/>
      </w:pPr>
      <w:r>
        <w:t xml:space="preserve">	AN ACT relating to the Department of Corrections.</w:t>
      </w:r>
    </w:p>
    <w:p>
      <w:pPr>
        <w:pStyle w:val="RecordBase"/>
      </w:pPr>
      <w:r>
        <w:t xml:space="preserve">	Amend KRS 197.020 to establish that the Department of Corrections shall not be required to promulgate administrative regulations regarding the death penalty; establish that execution protocols and procedures may be prescribed by internal policy, memorandum, or another form of action; amend KRS 13A.105 to conform; make technical corrections.</w:t>
        <w:br/>
      </w:r>
    </w:p>
    <w:p>
      <w:pPr>
        <w:pStyle w:val="RecordBaseCenter"/>
      </w:pPr>
      <w:r>
        <w:rPr>
          <w:b/>
        </w:rPr>
        <w:t xml:space="preserve">SB251 - AMENDMENTS</w:t>
      </w:r>
    </w:p>
    <w:p>
      <w:pPr>
        <w:pStyle w:val="RecordBase"/>
      </w:pPr>
      <w:r>
        <w:t xml:space="preserve">SFA1</w:t>
      </w:r>
      <w:r>
        <w:t xml:space="preserve">(R. Webb)</w:t>
      </w:r>
      <w:r>
        <w:t xml:space="preserve"> - </w:t>
      </w:r>
      <w:r>
        <w:t xml:space="preserve">	Retain original provisions, except remove the provision that would allow the Department of Corrections to establish that execution protocols and procedures be prescribed by internal policy, memorandum, or another form of action and replace with a requirement for the Department of Corrections to revise any administrative regulations found by a court to be invalid to remedy the deficiency.</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Judiciary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floor amendment (1) filed</w:t>
      </w:r>
      <w:r>
        <w:t xml:space="preserve">; </w:t>
      </w:r>
      <w:r>
        <w:t xml:space="preserve">3rd reading, passed 24-11</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SB252 (BR2334)</w:t>
      </w:r>
      <w:r>
        <w:rPr>
          <w:b/>
        </w:rPr>
        <w:t xml:space="preserve"/>
      </w:r>
      <w:r>
        <w:t xml:space="preserve"> - K. Berg</w:t>
        <w:br/>
      </w:r>
    </w:p>
    <w:p>
      <w:pPr>
        <w:pStyle w:val="RecordBase"/>
      </w:pPr>
      <w:r>
        <w:t xml:space="preserve">	AN ACT relating to civil remedies and declaring an emergency.</w:t>
      </w:r>
    </w:p>
    <w:p>
      <w:pPr>
        <w:pStyle w:val="RecordBase"/>
      </w:pPr>
      <w:r>
        <w:t xml:space="preserve">	Create new sections of KRS Chapter 411 to define terms; establish a civil cause of action for damages arising from sexual orientation or gender identity change efforts; provide for the type of damages a plaintiff may recover and the causation requirements a plaintiff must establish in a civil action for damages arising from sexual orientation or gender identity change efforts; create a new section of KRS Chapter 413 to establish the statute of limitations and discovery requirements necessary for a civil cause of action for damages arising from sexual orientation or gender identity change efforts; amend KRS 413.140, relating to the statute of limitations for an action against a physician or hospital for negligence or malpractice, to conform; EMERGENCY.</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SB253 (BR2080)</w:t>
      </w:r>
      <w:r>
        <w:rPr>
          <w:b/>
        </w:rPr>
        <w:t xml:space="preserve"/>
      </w:r>
      <w:r>
        <w:t xml:space="preserve"> - S. West</w:t>
        <w:br/>
      </w:r>
    </w:p>
    <w:p>
      <w:pPr>
        <w:pStyle w:val="RecordBase"/>
      </w:pPr>
      <w:r>
        <w:t xml:space="preserve">	AN ACT relating to medicinal cannabis.</w:t>
      </w:r>
    </w:p>
    <w:p>
      <w:pPr>
        <w:pStyle w:val="RecordBase"/>
      </w:pPr>
      <w:r>
        <w:t xml:space="preserve">	Amend KRS 218B.020 to make consultation with the University of Kentucky College of Medicine and the Kentucky Center for Cannabis optional for annual reports produced by the Office of Medical Cannabis; amend KRS 218B.065 to vest exclusive jurisdiction over final orders of the Cabinet for Health and Family Services relating to medicinal cannabis authorization with the Franklin Circuit Court upon request; amend KRS 218B.090 to vest exclusive jurisdiction for appeals of final orders of the Cabinet for Health and Family Services related to medicinal cannabis licenses with the Franklin Circuit Court; amend KRS 218B.095 to require medicinal cannabis business license holders to comply with filing and payment requirements by the Kentucky Department of Revenue and prohibit a medicinal cannabis business licensee from pledging or granting a security interest in the business; amend KRS 218B.140 to require the Cabinet for Health and Family Services to create an electronic monitoring system for monitoring medicinal cannabis business licensees and patients within the Commonwealth; require the electronic monitoring system to share specific information with the KASPER system in KRS Chapter 218A; amend KRS 218B.050, 218B.060, 218B.110, and KRS 216B.402  to conform; create new sections of KRS 218B to relocate existing data sharing provisions related to the medicinal cannabis electronic monitoring system from KRS Chapter 218A to KRS Chapter 218B and permit the Office of Medical Cannabis to investigate complaints of business improperly holding themselves out as a medicinal cannabis business licensee; amend KRS 218A.202 to remove requirements of a medicinal cannabis electronic monitoring database; require the KASPER system established in KRS Chapter 218A to communicate with the medicinal cannabis electronic monitoring database established in KRS Chapter 218B to identify certified medicinal cannabis patients.</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SB254 (BR2280)</w:t>
      </w:r>
      <w:r>
        <w:rPr>
          <w:b/>
        </w:rPr>
        <w:t xml:space="preserve">/LM</w:t>
      </w:r>
      <w:r>
        <w:t xml:space="preserve"> - G. Neal</w:t>
        <w:br/>
      </w:r>
    </w:p>
    <w:p>
      <w:pPr>
        <w:pStyle w:val="RecordBase"/>
      </w:pPr>
      <w:r>
        <w:t xml:space="preserve">	AN ACT relating to programs to encourage the rehabilitation of property.</w:t>
      </w:r>
    </w:p>
    <w:p>
      <w:pPr>
        <w:pStyle w:val="RecordBase"/>
      </w:pPr>
      <w:r>
        <w:t xml:space="preserve">	Create a new section of KRS Chapter 65 to require local governments to establish a program to waive fines, fees, and interest associated with a property that has been donated to a qualifying donee; amend KRS 65.355 to require a local government that creates a land bank authority to establish a program to grant property assessment moratoriums pursuant to KRS 99.595 to 99.605.</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SB255 (BR2031)</w:t>
      </w:r>
      <w:r>
        <w:rPr>
          <w:b/>
        </w:rPr>
        <w:t xml:space="preserve"/>
      </w:r>
      <w:r>
        <w:t xml:space="preserve"> - S. Meredith</w:t>
        <w:br/>
      </w:r>
    </w:p>
    <w:p>
      <w:pPr>
        <w:pStyle w:val="RecordBase"/>
      </w:pPr>
      <w:r>
        <w:t xml:space="preserve">	AN ACT relating to rural revitalization.</w:t>
      </w:r>
    </w:p>
    <w:p>
      <w:pPr>
        <w:pStyle w:val="RecordBase"/>
      </w:pPr>
      <w:r>
        <w:t xml:space="preserve">	Create new sections of KRS Chapter 65 to provide incremental revenue tax incentives to the Rural Kentucky Revitalization Opportunity Partnership; define terms; state findings; establish the Rural Kentucky Revitalization Opportunity Partnership Board; establish incentive program; create an income tax credit for certain residents; amend KRS 141.0205 to order the credit; amend KRS 131.190 to allow reporting by the Department of Revenue.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SB256 (BR1844)</w:t>
      </w:r>
      <w:r>
        <w:rPr>
          <w:b/>
        </w:rPr>
        <w:t xml:space="preserve"/>
      </w:r>
      <w:r>
        <w:t xml:space="preserve"> - C. Armstrong</w:t>
        <w:br/>
      </w:r>
    </w:p>
    <w:p>
      <w:pPr>
        <w:pStyle w:val="RecordBase"/>
      </w:pPr>
      <w:r>
        <w:t xml:space="preserve">	AN ACT relating to interscholastic athletics.</w:t>
      </w:r>
    </w:p>
    <w:p>
      <w:pPr>
        <w:pStyle w:val="RecordBase"/>
      </w:pPr>
      <w:r>
        <w:t xml:space="preserve">	Amend KRS 156.070 to require the Kentucky Board of Education or any agency designated to manage interscholastic athletics to train administrators and coaches on how to prevent suicide.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SB257 (BR2143)</w:t>
      </w:r>
      <w:r>
        <w:rPr>
          <w:b/>
        </w:rPr>
        <w:t xml:space="preserve"/>
      </w:r>
      <w:r>
        <w:t xml:space="preserve"> - S. Funke Frommeyer</w:t>
        <w:br/>
      </w:r>
    </w:p>
    <w:p>
      <w:pPr>
        <w:pStyle w:val="RecordBase"/>
      </w:pPr>
      <w:r>
        <w:t xml:space="preserve">	AN ACT relating to Supplemental Nutrition Assistance Program eligibility.</w:t>
      </w:r>
    </w:p>
    <w:p>
      <w:pPr>
        <w:pStyle w:val="RecordBase"/>
      </w:pPr>
      <w:r>
        <w:t xml:space="preserve">	Amend KRS 205.178 to permit the Cabinet for Health and Family Services to receive and review monthly wage and salary information, fleeing felon information, and address change information for beneficiaries of the Supplemental Nutrition Assistance Program (SNAP); amend KRS 205.200 to prohibit the Cabinet for Health and Family Services from granting categorical eligibility for the Supplemental Nutrition Assistance Program for any noncash or in-kind services or other benefits, apply gross income standards higher than federal standards, and exempt households from gross income standards based on categorical eligibility; permit alternate vehicle allowance standards when determining SNAP benefits and eligibility; require the cabinet to recertify SNAP beneficiaries on a specific monthly schedule based on the beneficiaries' status; require SNAP beneficiaries be either a United States citizen, United States national, or an alien under certain qualifying statuses; require SNAP beneficiaries prove their qualifying status to the cabinet; require the cabinet to consider the income and financial resources of noneligible household members when determining eligibility and benefit allotment of SNAP benefits.</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13, 2026 - </w:t>
      </w:r>
      <w:r>
        <w:t xml:space="preserve">to</w:t>
      </w:r>
      <w:r>
        <w:t xml:space="preserve"> Families &amp; Children (S)</w:t>
        <w:br/>
      </w:r>
    </w:p>
    <w:p>
      <w:pPr>
        <w:pStyle w:val="RecordBase"/>
      </w:pPr>
      <w:r>
        <w:rPr>
          <w:b/>
        </w:rPr>
        <w:t xml:space="preserve">SB258 (BR866)</w:t>
      </w:r>
      <w:r>
        <w:rPr>
          <w:b/>
        </w:rPr>
        <w:t xml:space="preserve"/>
      </w:r>
      <w:r>
        <w:t xml:space="preserve"> - C. Armstrong</w:t>
        <w:br/>
      </w:r>
    </w:p>
    <w:p>
      <w:pPr>
        <w:pStyle w:val="RecordBase"/>
      </w:pPr>
      <w:r>
        <w:t xml:space="preserve">	AN ACT relating to a sales and use tax exemption for diapers.</w:t>
      </w:r>
    </w:p>
    <w:p>
      <w:pPr>
        <w:pStyle w:val="RecordBase"/>
      </w:pPr>
      <w:r>
        <w:t xml:space="preserve">	Amend KRS 139.010 to define "diaper"; amend KRS 139.480 to exempt all diapers from the sales and use tax.</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SB259 (BR1553)</w:t>
      </w:r>
      <w:r>
        <w:rPr>
          <w:b/>
        </w:rPr>
        <w:t xml:space="preserve"/>
      </w:r>
      <w:r>
        <w:t xml:space="preserve"> - D. Carroll</w:t>
        <w:br/>
      </w:r>
    </w:p>
    <w:p>
      <w:pPr>
        <w:pStyle w:val="RecordBase"/>
      </w:pPr>
      <w:r>
        <w:t xml:space="preserve">	AN ACT relating to domestic violence.</w:t>
      </w:r>
    </w:p>
    <w:p>
      <w:pPr>
        <w:pStyle w:val="RecordBase"/>
      </w:pPr>
      <w:r>
        <w:t xml:space="preserve">	Create a new section of KRS Chapter 17 to define terms; require the Justice and Public Safety Cabinet to establish and maintain a domestic violence offender registry; limit the registry to persistent domestic violence offenders; require registrants to pay a $150 registration fee.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SB260 (BR1622)</w:t>
      </w:r>
      <w:r>
        <w:rPr>
          <w:b/>
        </w:rPr>
        <w:t xml:space="preserve"/>
      </w:r>
      <w:r>
        <w:t xml:space="preserve"> - S. West</w:t>
        <w:br/>
      </w:r>
    </w:p>
    <w:p>
      <w:pPr>
        <w:pStyle w:val="RecordBase"/>
      </w:pPr>
      <w:r>
        <w:t xml:space="preserve">	AN ACT relating to middle school advanced mathematics.</w:t>
      </w:r>
    </w:p>
    <w:p>
      <w:pPr>
        <w:pStyle w:val="RecordBase"/>
      </w:pPr>
      <w:r>
        <w:t xml:space="preserve">	Amend KRS 158.6453 to require a local board of education to maintain a district plan on the promotion of advanced coursework in mathematics; beginning with the 2028-2029 school year, establish requirements for the plan to automatically enroll students in grade 8 into Algebra I or higher courses for high school credit with specific conditions; until the 2036-2037 school year, direct the Kentucky Department of Education to submit a report on students in grade 8 taking math courses for high school credit to the Legislative Research Commission; amend KRS 158.791 to conform; authorize local board of education to implement the plan prior to the start of the 2028-2029 school year; require superintendents to submit an implementation plan to the local board of education.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SB261 (BR2367)</w:t>
      </w:r>
      <w:r>
        <w:rPr>
          <w:b/>
        </w:rPr>
        <w:t xml:space="preserve"/>
      </w:r>
      <w:r>
        <w:t xml:space="preserve"> - R. Stivers</w:t>
        <w:br/>
      </w:r>
    </w:p>
    <w:p>
      <w:pPr>
        <w:pStyle w:val="RecordBase"/>
      </w:pPr>
      <w:r>
        <w:t xml:space="preserve">	AN ACT relating to pedestrian swinging bridges.</w:t>
      </w:r>
    </w:p>
    <w:p>
      <w:pPr>
        <w:pStyle w:val="RecordBase"/>
      </w:pPr>
      <w:r>
        <w:t xml:space="preserve">	Amend KRS 67.083 to allow fiscal courts to provide for the care and maintenance of pedestrian swinging bridges that are available for recreation and public enjoyment; amend KRS 411.190 to give liability protections to owners of land leased to a local government that maintains pedestrian swinging bridges that are available for recreation and public enjoyment on the land.</w:t>
        <w:br/>
      </w:r>
    </w:p>
    <w:p>
      <w:pPr>
        <w:pStyle w:val="RecordBaseCenter"/>
      </w:pPr>
      <w:r>
        <w:rPr>
          <w:b/>
        </w:rPr>
        <w:t xml:space="preserve">SB261 - AMENDMENTS</w:t>
      </w:r>
    </w:p>
    <w:p>
      <w:pPr>
        <w:pStyle w:val="RecordBase"/>
      </w:pPr>
      <w:r>
        <w:t xml:space="preserve">SCS1</w:t>
      </w:r>
      <w:r>
        <w:t xml:space="preserve"> - </w:t>
      </w:r>
      <w:r>
        <w:t xml:space="preserve">Retain original provisions; create a new section of KRS Chapter 82 to authorize cities to expend public funds for the maintenance and care of pedestrian swinging bridges that are available for recreation and public enjoyment.</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State &amp; Local Government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Wednesday, March 11 2026</w:t>
      </w:r>
      <w:r>
        <w:t xml:space="preserve"> </w:t>
      </w:r>
    </w:p>
    <w:p>
      <w:pPr>
        <w:pStyle w:val="RecordBase"/>
      </w:pPr>
      <w:r>
        <w:t xml:space="preserve">	Mar 11, 2026 - </w:t>
      </w:r>
      <w:r>
        <w:t xml:space="preserve">passed over and retained in the Orders of the Day</w:t>
      </w:r>
      <w:r>
        <w:t xml:space="preserve"> </w:t>
      </w:r>
    </w:p>
    <w:p>
      <w:pPr>
        <w:pStyle w:val="RecordBase"/>
      </w:pPr>
      <w:r>
        <w:t xml:space="preserve">	Mar 12, 2026 - </w:t>
      </w:r>
      <w:r>
        <w:t xml:space="preserve">3rd reading, passed 37-0 with Committee Substitute (1)</w:t>
      </w:r>
      <w:r>
        <w:t xml:space="preserve"> </w:t>
      </w:r>
    </w:p>
    <w:p>
      <w:pPr>
        <w:pStyle w:val="RecordBase"/>
      </w:pPr>
      <w:r>
        <w:t xml:space="preserve">	Mar 13,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SB262 (BR1667)</w:t>
      </w:r>
      <w:r>
        <w:rPr>
          <w:b/>
        </w:rPr>
        <w:t xml:space="preserve">/LM</w:t>
      </w:r>
      <w:r>
        <w:t xml:space="preserve"> - R. Stivers</w:t>
      </w:r>
      <w:r>
        <w:t xml:space="preserve">, R. Mills</w:t>
        <w:br/>
      </w:r>
    </w:p>
    <w:p>
      <w:pPr>
        <w:pStyle w:val="RecordBase"/>
      </w:pPr>
      <w:r>
        <w:t xml:space="preserve">	AN ACT proposing an amendment to Section 256 of the Constitution of Kentucky relating to the submission of constitutional amendments to voters.</w:t>
      </w:r>
    </w:p>
    <w:p>
      <w:pPr>
        <w:pStyle w:val="RecordBase"/>
      </w:pPr>
      <w:r>
        <w:t xml:space="preserve">	Propose to amend Section 256 of the Constitution to permit constitutional amendments to be submitted to the voters by ballot question or summary that clearly describes the substance and effect of the amendment, rather than requiring the full text of the amendment to appear on the ballot; provide ballot language; submit to voters for ratification or rejection.</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State &amp; Local Government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32-6</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SB263 (BR1032)</w:t>
      </w:r>
      <w:r>
        <w:rPr>
          <w:b/>
        </w:rPr>
        <w:t xml:space="preserve"/>
      </w:r>
      <w:r>
        <w:t xml:space="preserve"> - S. West</w:t>
      </w:r>
      <w:r>
        <w:t xml:space="preserve">, L. Tichenor</w:t>
        <w:br/>
      </w:r>
    </w:p>
    <w:p>
      <w:pPr>
        <w:pStyle w:val="RecordBase"/>
      </w:pPr>
      <w:r>
        <w:t xml:space="preserve">	AN ACT relating to education.</w:t>
      </w:r>
    </w:p>
    <w:p>
      <w:pPr>
        <w:pStyle w:val="RecordBase"/>
      </w:pPr>
      <w:r>
        <w:t xml:space="preserve">	Create a new section of KRS Chapter 156 to make findings and declarations about locally driven innovation and the intent of the General Assembly to permit flexibility for school districts to improve practices; amend KRS 156.161 to modify the waiver process and the waiver authority of the Kentucky Board of Education; require the Kentucky Department of Education to assist local boards of education in the development of waiver requests; specify the analysis the department shall provide to the state board in reviewing a local board's waiver request; establish a process for a local board to submit a request for a school or program to be identified as a school of innovation with a set of waivers that operate collectively; provide protections for school districts that rely on waiver assistance from the department; create a new section of KRS Chapter 156 to require the state board to establish a list of expedited waivers; establish the expedited waiver process and authority; require the state board to annually review all waivers granted to determine necessary changes to administrative regulations or statutes or identify new best practices; amend KRS 157.360 to conform; create a new section of KRS Chapter 160 to establish the school of innovation pilot project; establish the school of innovation pilot project fund; provide procedures for the operation of the pilot project; conclude the pilot project on June 30, 2028; require the department to annually report information and findings from the pilot project to the Legislative Research Commission.</w:t>
        <w:br/>
      </w:r>
    </w:p>
    <w:p>
      <w:pPr>
        <w:pStyle w:val="RecordBaseCenter"/>
      </w:pPr>
      <w:r>
        <w:rPr>
          <w:b/>
        </w:rPr>
        <w:t xml:space="preserve">SB263 - AMENDMENTS</w:t>
      </w:r>
    </w:p>
    <w:p>
      <w:pPr>
        <w:pStyle w:val="RecordBase"/>
      </w:pPr>
      <w:r>
        <w:t xml:space="preserve">SCS1</w:t>
      </w:r>
      <w:r>
        <w:t xml:space="preserve"> - </w:t>
      </w:r>
      <w:r>
        <w:t xml:space="preserve">Retain original provisions; make technical corrections; specify that the waiver authority delegated to the commissioner of education is subject to the same limitations that are applicable to the Kentucky Board of Education; modify the eligibility and operational terms of the school of innovation pilot project.</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Education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passed over and retained in the Orders of the Day</w:t>
      </w:r>
      <w:r>
        <w:t xml:space="preserve"> </w:t>
      </w:r>
    </w:p>
    <w:p>
      <w:pPr>
        <w:pStyle w:val="RecordBase"/>
      </w:pPr>
      <w:r>
        <w:t xml:space="preserve">	Mar 17, 2026 - </w:t>
      </w:r>
      <w:r>
        <w:t xml:space="preserve">3rd reading, passed 30-6 with Committee Substitute (1)</w:t>
      </w:r>
      <w:r>
        <w:t xml:space="preserve"> </w:t>
      </w:r>
    </w:p>
    <w:p>
      <w:pPr>
        <w:pStyle w:val="RecordBase"/>
      </w:pPr>
      <w:r>
        <w:t xml:space="preserve">	Mar 18,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SB264 (BR381)</w:t>
      </w:r>
      <w:r>
        <w:rPr>
          <w:b/>
        </w:rPr>
        <w:t xml:space="preserve">/LM</w:t>
      </w:r>
      <w:r>
        <w:t xml:space="preserve"> - K. Berg</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SB265 (BR1583)</w:t>
      </w:r>
      <w:r>
        <w:rPr>
          <w:b/>
        </w:rPr>
        <w:t xml:space="preserve"/>
      </w:r>
      <w:r>
        <w:t xml:space="preserve"> - S. Funke Frommeyer</w:t>
        <w:br/>
      </w:r>
    </w:p>
    <w:p>
      <w:pPr>
        <w:pStyle w:val="RecordBase"/>
      </w:pPr>
      <w:r>
        <w:t xml:space="preserve">	AN ACT relating to nourishment and choice in the Supplemental Nutrition Assistance Program.</w:t>
      </w:r>
    </w:p>
    <w:p>
      <w:pPr>
        <w:pStyle w:val="RecordBase"/>
      </w:pPr>
      <w:r>
        <w:t xml:space="preserve">	Amend KRS 205.1783 to define terms; require the secretary of the Cabinet for Health and Family Services to request a waiver from the United States Department of Agriculture to exclude accessory foods such as candy, soft drinks, and specialty coffee drinks from being purchased using Supplemental Nutrition Assistance Program benefits, also known as SNAP; require the request to be resubmitted as instructed by the General Assembly; require the cabinet to request a waiver from the United States Department of Agriculture to allow the purchase of hot foods utilizing SNAP benefits; require the request be resubmitted as instructed by the General Assembly; specify waiver development and reporting requirements.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SB266 (BR420)</w:t>
      </w:r>
      <w:r>
        <w:rPr>
          <w:b/>
        </w:rPr>
        <w:t xml:space="preserve"/>
      </w:r>
      <w:r>
        <w:t xml:space="preserve"> - K. Berg</w:t>
        <w:br/>
      </w:r>
    </w:p>
    <w:p>
      <w:pPr>
        <w:pStyle w:val="RecordBase"/>
      </w:pPr>
      <w:r>
        <w:t xml:space="preserve">	AN ACT relating to traffic control signal monitoring systems.</w:t>
      </w:r>
    </w:p>
    <w:p>
      <w:pPr>
        <w:pStyle w:val="RecordBase"/>
      </w:pPr>
      <w:r>
        <w:t xml:space="preserve">	Create new sections of KRS Chapter 189 to define "agency," "owner," "recorded images," and "traffic control signal monitoring system"; establish a civil penalty of $50 if a motor vehicle in a consolidated local government is recorded failing to obey the instructions of a traffic control device; set forth forms and procedures; outline defenses for citations for failing to obey a traffic control device; mandate that a person who refuses to pay the civil penalty and does not appear to contest the citation shall have the vehicle's registration suspended; mandate that civil penalties shall not result in points against the violator's driving record; amend KRS 189.231 and 189.990 to conform.</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SB267 (BR2392)</w:t>
      </w:r>
      <w:r>
        <w:rPr>
          <w:b/>
        </w:rPr>
        <w:t xml:space="preserve"/>
      </w:r>
      <w:r>
        <w:t xml:space="preserve"> - J. Howell</w:t>
        <w:br/>
      </w:r>
    </w:p>
    <w:p>
      <w:pPr>
        <w:pStyle w:val="RecordBase"/>
      </w:pPr>
      <w:r>
        <w:t xml:space="preserve">	AN ACT relating to energy.</w:t>
      </w:r>
    </w:p>
    <w:p>
      <w:pPr>
        <w:pStyle w:val="RecordBase"/>
      </w:pPr>
      <w:r>
        <w:t xml:space="preserve">	Amend KRS 353.804 and 353.812 to make technical corrections and update committee references.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SB268 (BR2239)</w:t>
      </w:r>
      <w:r>
        <w:rPr>
          <w:b/>
        </w:rPr>
        <w:t xml:space="preserve"/>
      </w:r>
      <w:r>
        <w:t xml:space="preserve"> - M. Nunn</w:t>
        <w:br/>
      </w:r>
    </w:p>
    <w:p>
      <w:pPr>
        <w:pStyle w:val="RecordBase"/>
      </w:pPr>
      <w:r>
        <w:t xml:space="preserve">	AN ACT relating to nondivisible loads.</w:t>
      </w:r>
    </w:p>
    <w:p>
      <w:pPr>
        <w:pStyle w:val="RecordBase"/>
      </w:pPr>
      <w:r>
        <w:t xml:space="preserve">	Amend KRS 189.010 to include electric vehicle batteries in the definition of "nondivisible load" as it pertains to any state-maintained highway.</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SB269 (BR2301)</w:t>
      </w:r>
      <w:r>
        <w:rPr>
          <w:b/>
        </w:rPr>
        <w:t xml:space="preserve"/>
      </w:r>
      <w:r>
        <w:t xml:space="preserve"> - J. Adams</w:t>
        <w:br/>
      </w:r>
    </w:p>
    <w:p>
      <w:pPr>
        <w:pStyle w:val="RecordBase"/>
      </w:pPr>
      <w:r>
        <w:t xml:space="preserve">	AN ACT relating to occupations and professions.</w:t>
      </w:r>
    </w:p>
    <w:p>
      <w:pPr>
        <w:pStyle w:val="RecordBase"/>
      </w:pPr>
      <w:r>
        <w:t xml:space="preserve">	Amend KRS 322.330 to make a technical correction.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SB270 (BR2299)</w:t>
      </w:r>
      <w:r>
        <w:rPr>
          <w:b/>
        </w:rPr>
        <w:t xml:space="preserve"/>
      </w:r>
      <w:r>
        <w:t xml:space="preserve"> - J. Adams</w:t>
        <w:br/>
      </w:r>
    </w:p>
    <w:p>
      <w:pPr>
        <w:pStyle w:val="RecordBase"/>
      </w:pPr>
      <w:r>
        <w:t xml:space="preserve">	AN ACT relating to alcoholic beverages.</w:t>
      </w:r>
    </w:p>
    <w:p>
      <w:pPr>
        <w:pStyle w:val="RecordBase"/>
      </w:pPr>
      <w:r>
        <w:t xml:space="preserve">	Amend KRS 243.100 to make a technical correction.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SB271 (BR2383)</w:t>
      </w:r>
      <w:r>
        <w:rPr>
          <w:b/>
        </w:rPr>
        <w:t xml:space="preserve"/>
      </w:r>
      <w:r>
        <w:t xml:space="preserve"> - S. Meredith</w:t>
        <w:br/>
      </w:r>
    </w:p>
    <w:p>
      <w:pPr>
        <w:pStyle w:val="RecordBase"/>
      </w:pPr>
      <w:r>
        <w:t xml:space="preserve">	AN ACT relating to the practice of ophthalmology.</w:t>
      </w:r>
    </w:p>
    <w:p>
      <w:pPr>
        <w:pStyle w:val="RecordBase"/>
      </w:pPr>
      <w:r>
        <w:t xml:space="preserve">	Amend KRS 320.410 to make technical clarification.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SB272 (BR2159)</w:t>
      </w:r>
      <w:r>
        <w:rPr>
          <w:b/>
        </w:rPr>
        <w:t xml:space="preserve"/>
      </w:r>
      <w:r>
        <w:t xml:space="preserve"> - J. Carpenter</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SB273 (BR2160)</w:t>
      </w:r>
      <w:r>
        <w:rPr>
          <w:b/>
        </w:rPr>
        <w:t xml:space="preserve"/>
      </w:r>
      <w:r>
        <w:t xml:space="preserve"> - J. Carpenter</w:t>
        <w:br/>
      </w:r>
    </w:p>
    <w:p>
      <w:pPr>
        <w:pStyle w:val="RecordBase"/>
      </w:pPr>
      <w:r>
        <w:t xml:space="preserve">	AN ACT relating to insurance.</w:t>
      </w:r>
    </w:p>
    <w:p>
      <w:pPr>
        <w:pStyle w:val="RecordBase"/>
      </w:pPr>
      <w:r>
        <w:t xml:space="preserve">	Amend KRS 304.48-080 to replace a reference to the executive director with the commissioner.</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SB274 (BR2157)</w:t>
      </w:r>
      <w:r>
        <w:rPr>
          <w:b/>
        </w:rPr>
        <w:t xml:space="preserve"/>
      </w:r>
      <w:r>
        <w:t xml:space="preserve"> - J. Carpenter</w:t>
        <w:br/>
      </w:r>
    </w:p>
    <w:p>
      <w:pPr>
        <w:pStyle w:val="RecordBase"/>
      </w:pPr>
      <w:r>
        <w:t xml:space="preserve">	AN ACT relating to financial institutions.</w:t>
      </w:r>
    </w:p>
    <w:p>
      <w:pPr>
        <w:pStyle w:val="RecordBase"/>
      </w:pPr>
      <w:r>
        <w:t xml:space="preserve">	Amend KRS 286.3-380 to include gender-neutral language.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SB275 (BR2158)</w:t>
      </w:r>
      <w:r>
        <w:rPr>
          <w:b/>
        </w:rPr>
        <w:t xml:space="preserve"/>
      </w:r>
      <w:r>
        <w:t xml:space="preserve"> - J. Carpenter</w:t>
        <w:br/>
      </w:r>
    </w:p>
    <w:p>
      <w:pPr>
        <w:pStyle w:val="RecordBase"/>
      </w:pPr>
      <w:r>
        <w:t xml:space="preserve">	AN ACT relating to securities.</w:t>
      </w:r>
    </w:p>
    <w:p>
      <w:pPr>
        <w:pStyle w:val="RecordBase"/>
      </w:pPr>
      <w:r>
        <w:t xml:space="preserve">	Amend KRS 292.420, relating to securities exemptions, to make technical corrections.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SB276 (BR2287)</w:t>
      </w:r>
      <w:r>
        <w:rPr>
          <w:b/>
        </w:rPr>
        <w:t xml:space="preserve"/>
      </w:r>
      <w:r>
        <w:t xml:space="preserve"> - K. Berg</w:t>
        <w:br/>
      </w:r>
    </w:p>
    <w:p>
      <w:pPr>
        <w:pStyle w:val="RecordBase"/>
      </w:pPr>
      <w:r>
        <w:t xml:space="preserve">	AN ACT relating to elections.</w:t>
      </w:r>
    </w:p>
    <w:p>
      <w:pPr>
        <w:pStyle w:val="RecordBase"/>
      </w:pPr>
      <w:r>
        <w:t xml:space="preserve">	Amend KRS 118.425 to modify issuance of certificates of election to electors of political parties and organizations in Presidential and Vice Presidential elections to award 2 certificates to the candidates receiving the highest amount of the statewide popular vote, and the remaining certificates proportionally to electors of political parties and organizations whose candidates received at least 10% of the statewide popular vote.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SB277 (BR2338)</w:t>
      </w:r>
      <w:r>
        <w:rPr>
          <w:b/>
        </w:rPr>
        <w:t xml:space="preserve"/>
      </w:r>
      <w:r>
        <w:t xml:space="preserve"> - B. Smith</w:t>
        <w:br/>
      </w:r>
    </w:p>
    <w:p>
      <w:pPr>
        <w:pStyle w:val="RecordBase"/>
      </w:pPr>
      <w:r>
        <w:t xml:space="preserve">	AN ACT relating to natural resources.</w:t>
      </w:r>
    </w:p>
    <w:p>
      <w:pPr>
        <w:pStyle w:val="RecordBase"/>
      </w:pPr>
      <w:r>
        <w:t xml:space="preserve">	Amend KRS 350.240, relating to natural resources and mining, to make a technical correction.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SB278 (BR370)</w:t>
      </w:r>
      <w:r>
        <w:rPr>
          <w:b/>
        </w:rPr>
        <w:t xml:space="preserve"/>
      </w:r>
      <w:r>
        <w:t xml:space="preserve"> - A. Reed</w:t>
      </w:r>
      <w:r>
        <w:t xml:space="preserve">, B. Storm</w:t>
      </w:r>
      <w:r>
        <w:t xml:space="preserve">, S. Funke Frommeyer</w:t>
      </w:r>
      <w:r>
        <w:t xml:space="preserve">, J. Higdon</w:t>
      </w:r>
      <w:r>
        <w:t xml:space="preserve">, A. Mays Bledsoe</w:t>
      </w:r>
      <w:r>
        <w:t xml:space="preserve">, M. Nunn</w:t>
      </w:r>
      <w:r>
        <w:t xml:space="preserve">, C. Richardson</w:t>
      </w:r>
      <w:r>
        <w:t xml:space="preserve">, R. Stivers</w:t>
      </w:r>
      <w:r>
        <w:t xml:space="preserve">, R. Webb</w:t>
      </w:r>
      <w:r>
        <w:t xml:space="preserve">, S. West</w:t>
      </w:r>
      <w:r>
        <w:t xml:space="preserve">, M. Wise</w:t>
        <w:br/>
      </w:r>
    </w:p>
    <w:p>
      <w:pPr>
        <w:pStyle w:val="RecordBase"/>
      </w:pPr>
      <w:r>
        <w:t xml:space="preserve">	AN ACT relating to the Department of Kentucky State Police.</w:t>
      </w:r>
    </w:p>
    <w:p>
      <w:pPr>
        <w:pStyle w:val="RecordBase"/>
      </w:pPr>
      <w:r>
        <w:t xml:space="preserve">	Amend KRS 16.060 to require the commissioner of the Department of Kentucky State Police to authorize officers of the department to engage in certain types of law enforcement-related off-duty employment; require the commissioner to establish policies and procedures for off-duty employment; amend KRS 16.070 to require the commissioner of the Department of Kentucky State Police to establish policies and procedures related to the use of uniforms, equipment, and facilities for off-duty employment; amend KRS 44.045 to allow officers of the Department of Kentucky State Police to use motor vehicles with regular license plates for off-duty employment.</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Veterans, Military Affairs, &amp; Public Protection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3rd reading, passed 29-6</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SB279 (BR2078)</w:t>
      </w:r>
      <w:r>
        <w:rPr>
          <w:b/>
        </w:rPr>
        <w:t xml:space="preserve"/>
      </w:r>
      <w:r>
        <w:t xml:space="preserve"> - A. Reed</w:t>
      </w:r>
      <w:r>
        <w:t xml:space="preserve">, L. Tichenor</w:t>
      </w:r>
      <w:r>
        <w:t xml:space="preserve">, J. Higdon</w:t>
      </w:r>
      <w:r>
        <w:t xml:space="preserve">, C. Richardson</w:t>
      </w:r>
      <w:r>
        <w:t xml:space="preserve">, S. West</w:t>
      </w:r>
      <w:r>
        <w:t xml:space="preserve">, G. Williams</w:t>
        <w:br/>
      </w:r>
    </w:p>
    <w:p>
      <w:pPr>
        <w:pStyle w:val="RecordBase"/>
      </w:pPr>
      <w:r>
        <w:t xml:space="preserve">	AN ACT relating to the efficient use of public funds in postsecondary institutions.</w:t>
      </w:r>
    </w:p>
    <w:p>
      <w:pPr>
        <w:pStyle w:val="RecordBase"/>
      </w:pPr>
      <w:r>
        <w:t xml:space="preserve">	Create a new section of KRS Chapter 164 to require the Council on Postsecondary Education to promulgate administrative regulations to prohibit the use of public funds towards a degree in a low-earning outcome program; require the council to provide an annual report on the implementation of the prohibition to the Legislative Research Commission.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SB280 (BR1299)</w:t>
      </w:r>
      <w:r>
        <w:rPr>
          <w:b/>
        </w:rPr>
        <w:t xml:space="preserve">/CI</w:t>
      </w:r>
      <w:r>
        <w:t xml:space="preserve"> - A. Reed</w:t>
      </w:r>
      <w:r>
        <w:t xml:space="preserve">, P. Wheeler</w:t>
      </w:r>
      <w:r>
        <w:t xml:space="preserve">, G. Elkins</w:t>
      </w:r>
      <w:r>
        <w:t xml:space="preserve">, S. Funke Frommeyer</w:t>
      </w:r>
      <w:r>
        <w:t xml:space="preserve">, J. Higdon</w:t>
      </w:r>
      <w:r>
        <w:t xml:space="preserve">, S. Madon</w:t>
      </w:r>
      <w:r>
        <w:t xml:space="preserve">, S. Meredith</w:t>
      </w:r>
      <w:r>
        <w:t xml:space="preserve">, M. Nemes</w:t>
      </w:r>
      <w:r>
        <w:t xml:space="preserve">, M. Nunn</w:t>
      </w:r>
      <w:r>
        <w:t xml:space="preserve">, S. Rawlings</w:t>
      </w:r>
      <w:r>
        <w:t xml:space="preserve">, C. Richardson</w:t>
      </w:r>
      <w:r>
        <w:t xml:space="preserve">, L. Tichenor</w:t>
      </w:r>
      <w:r>
        <w:t xml:space="preserve">, R. Webb</w:t>
      </w:r>
      <w:r>
        <w:t xml:space="preserve">, S. West</w:t>
      </w:r>
      <w:r>
        <w:t xml:space="preserve">, G. Williams</w:t>
      </w:r>
      <w:r>
        <w:t xml:space="preserve">, M. Wilson</w:t>
        <w:br/>
      </w:r>
    </w:p>
    <w:p>
      <w:pPr>
        <w:pStyle w:val="RecordBase"/>
      </w:pPr>
      <w:r>
        <w:t xml:space="preserve">	AN ACT relating to the operation of a motor vehicle.</w:t>
      </w:r>
    </w:p>
    <w:p>
      <w:pPr>
        <w:pStyle w:val="RecordBase"/>
      </w:pPr>
      <w:r>
        <w:t xml:space="preserve">	Amend KRS 189.340 to restrict travel in the leftmost lane of any multilane highway at a speed lower than the posted speed limit; provide exceptions; amend KRS 189.990 to set penalties.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SB281 (BR2388)</w:t>
      </w:r>
      <w:r>
        <w:rPr>
          <w:b/>
        </w:rPr>
        <w:t xml:space="preserve"/>
      </w:r>
      <w:r>
        <w:t xml:space="preserve"> - R. Girdler</w:t>
      </w:r>
      <w:r>
        <w:t xml:space="preserve">, M. Deneen</w:t>
      </w:r>
      <w:r>
        <w:t xml:space="preserve">, G. Neal</w:t>
        <w:br/>
      </w:r>
    </w:p>
    <w:p>
      <w:pPr>
        <w:pStyle w:val="RecordBase"/>
      </w:pPr>
      <w:r>
        <w:t xml:space="preserve">	AN ACT relating to grandparent visitation.</w:t>
      </w:r>
    </w:p>
    <w:p>
      <w:pPr>
        <w:pStyle w:val="RecordBase"/>
      </w:pPr>
      <w:r>
        <w:t xml:space="preserve">	Amend KRS 405.021 to establish a clear and convincing standard of evidence in determining grandparent visitation; establish factors the court may consider in determining the best interests of the child; remove rebuttable presumption standard; amend KRS 620.090 to conform.</w:t>
        <w:br/>
      </w:r>
    </w:p>
    <w:p>
      <w:pPr>
        <w:pStyle w:val="RecordBaseCenter"/>
      </w:pPr>
      <w:r>
        <w:rPr>
          <w:b/>
        </w:rPr>
        <w:t xml:space="preserve">SB281 - AMENDMENTS</w:t>
      </w:r>
    </w:p>
    <w:p>
      <w:pPr>
        <w:pStyle w:val="RecordBase"/>
      </w:pPr>
      <w:r>
        <w:t xml:space="preserve">SCS1</w:t>
      </w:r>
      <w:r>
        <w:t xml:space="preserve"> - </w:t>
      </w:r>
      <w:r>
        <w:t xml:space="preserve">Retain original provisions, except establish that if someone other than a parent is the grandchild's custodian, the burden of proof is the preponderance of the evidence standard and best interests of the child to determine grandparent visitation rights.</w:t>
        <w:br/>
      </w:r>
    </w:p>
    <w:p>
      <w:pPr>
        <w:pStyle w:val="RecordBase"/>
      </w:pPr>
      <w:r>
        <w:t xml:space="preserve">	Feb 27, 2026 - </w:t>
      </w:r>
      <w:r>
        <w:t xml:space="preserve">introduced in Senate</w:t>
      </w:r>
      <w:r>
        <w:t xml:space="preserve">; </w:t>
      </w:r>
      <w:r>
        <w:t xml:space="preserve">to</w:t>
      </w:r>
      <w:r>
        <w:t xml:space="preserve"> Committee on Committees (S)</w:t>
      </w:r>
    </w:p>
    <w:p>
      <w:pPr>
        <w:pStyle w:val="RecordBase"/>
      </w:pPr>
      <w:r>
        <w:t xml:space="preserve">	Mar 11, 2026 - </w:t>
      </w:r>
      <w:r>
        <w:t xml:space="preserve">to</w:t>
      </w:r>
      <w:r>
        <w:t xml:space="preserve"> Judiciary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passed over and retained in the Orders of the Day</w:t>
      </w:r>
      <w:r>
        <w:t xml:space="preserve"> </w:t>
      </w:r>
    </w:p>
    <w:p>
      <w:pPr>
        <w:pStyle w:val="RecordBase"/>
      </w:pPr>
      <w:r>
        <w:t xml:space="preserve">	Mar 17, 2026 - </w:t>
      </w:r>
      <w:r>
        <w:t xml:space="preserve">3rd reading, passed 36-0 with Committee Substitute (1)</w:t>
      </w:r>
      <w:r>
        <w:t xml:space="preserve"> </w:t>
      </w:r>
    </w:p>
    <w:p>
      <w:pPr>
        <w:pStyle w:val="RecordBase"/>
      </w:pPr>
      <w:r>
        <w:t xml:space="preserve">	Mar 18,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SB282 (BR1242)</w:t>
      </w:r>
      <w:r>
        <w:rPr>
          <w:b/>
        </w:rPr>
        <w:t xml:space="preserve"/>
      </w:r>
      <w:r>
        <w:t xml:space="preserve"> - R. Thomas</w:t>
        <w:br/>
      </w:r>
    </w:p>
    <w:p>
      <w:pPr>
        <w:pStyle w:val="RecordBase"/>
      </w:pPr>
      <w:r>
        <w:t xml:space="preserve">	AN ACT relating to guardianship proceedings.</w:t>
      </w:r>
    </w:p>
    <w:p>
      <w:pPr>
        <w:pStyle w:val="RecordBase"/>
      </w:pPr>
      <w:r>
        <w:t xml:space="preserve">	Amend various sections of KRS 387.500 to 387.770 to change the term "ward" to "protected person"; allow the respondent the right to retain private counsel; set out the respondent's right to an attorney who does not act as a guardian ad litem; increase maximum allowable hourly rate for court-appointed attorneys; create new sections of KRS 387.500 to 387.770 to allow the court to address the needs of marital parties after the appointment of a guardian or conservator; allow the court to appoint a guardian ad litem for the respondent in certain circumstances; amend KRS 216B.303 to conform.</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SB283 (BR2401)</w:t>
      </w:r>
      <w:r>
        <w:rPr>
          <w:b/>
        </w:rPr>
        <w:t xml:space="preserve"/>
      </w:r>
      <w:r>
        <w:t xml:space="preserve"> - J. Adams</w:t>
        <w:br/>
      </w:r>
    </w:p>
    <w:p>
      <w:pPr>
        <w:pStyle w:val="RecordBase"/>
      </w:pPr>
      <w:r>
        <w:t xml:space="preserve">	AN ACT relating to Medicaid.</w:t>
      </w:r>
    </w:p>
    <w:p>
      <w:pPr>
        <w:pStyle w:val="RecordBase"/>
      </w:pPr>
      <w:r>
        <w:t xml:space="preserve">	Amend KRS 205.5365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SB284 (BR2336)</w:t>
      </w:r>
      <w:r>
        <w:rPr>
          <w:b/>
        </w:rPr>
        <w:t xml:space="preserve"/>
      </w:r>
      <w:r>
        <w:t xml:space="preserve"> - B. Smith</w:t>
        <w:br/>
      </w:r>
    </w:p>
    <w:p>
      <w:pPr>
        <w:pStyle w:val="RecordBase"/>
      </w:pPr>
      <w:r>
        <w:t xml:space="preserve">	AN ACT relating to natural resources.</w:t>
      </w:r>
    </w:p>
    <w:p>
      <w:pPr>
        <w:pStyle w:val="RecordBase"/>
      </w:pPr>
      <w:r>
        <w:t xml:space="preserve">	Amend KRS 350.600  to clarify that the cabinet promulgates administrative regulations in accordance with KRS Chapter 13A and make grammatical and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SB285 (BR2393)</w:t>
      </w:r>
      <w:r>
        <w:rPr>
          <w:b/>
        </w:rPr>
        <w:t xml:space="preserve"/>
      </w:r>
      <w:r>
        <w:t xml:space="preserve"> - B. Smith</w:t>
        <w:br/>
      </w:r>
    </w:p>
    <w:p>
      <w:pPr>
        <w:pStyle w:val="RecordBase"/>
      </w:pPr>
      <w:r>
        <w:t xml:space="preserve">	AN ACT relating to the Public Service Commission.</w:t>
      </w:r>
    </w:p>
    <w:p>
      <w:pPr>
        <w:pStyle w:val="RecordBase"/>
      </w:pPr>
      <w:r>
        <w:t xml:space="preserve">	Amend KRS 278.050 to remove the requirement that an appointment to the Public Service Commission made more than 90 days prior to a regular session of the General Assembly be confirmed by an interim joint committee.</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SB286 (BR2337)</w:t>
      </w:r>
      <w:r>
        <w:rPr>
          <w:b/>
        </w:rPr>
        <w:t xml:space="preserve"/>
      </w:r>
      <w:r>
        <w:t xml:space="preserve"> - B. Smith</w:t>
        <w:br/>
      </w:r>
    </w:p>
    <w:p>
      <w:pPr>
        <w:pStyle w:val="RecordBase"/>
      </w:pPr>
      <w:r>
        <w:t xml:space="preserve">	AN ACT relating to natural resources.</w:t>
      </w:r>
    </w:p>
    <w:p>
      <w:pPr>
        <w:pStyle w:val="RecordBase"/>
      </w:pPr>
      <w:r>
        <w:t xml:space="preserve">	Amend KRS 350.475, relating to surface mining and natural resources, make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SB287 (BR2391)</w:t>
      </w:r>
      <w:r>
        <w:rPr>
          <w:b/>
        </w:rPr>
        <w:t xml:space="preserve"/>
      </w:r>
      <w:r>
        <w:t xml:space="preserve"> - J. Howell</w:t>
        <w:br/>
      </w:r>
    </w:p>
    <w:p>
      <w:pPr>
        <w:pStyle w:val="RecordBase"/>
      </w:pPr>
      <w:r>
        <w:t xml:space="preserve">	AN ACT relating to the State Fair Board.</w:t>
      </w:r>
    </w:p>
    <w:p>
      <w:pPr>
        <w:pStyle w:val="RecordBase"/>
      </w:pPr>
      <w:r>
        <w:t xml:space="preserve">	Amend KRS 247.210 to add gender-neutral language.</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SB288 (BR2281)</w:t>
      </w:r>
      <w:r>
        <w:rPr>
          <w:b/>
        </w:rPr>
        <w:t xml:space="preserve">/LM</w:t>
      </w:r>
      <w:r>
        <w:t xml:space="preserve"> - G. Neal</w:t>
        <w:br/>
      </w:r>
    </w:p>
    <w:p>
      <w:pPr>
        <w:pStyle w:val="RecordBase"/>
      </w:pPr>
      <w:r>
        <w:t xml:space="preserve">	AN ACT relating to the rights of tenants.</w:t>
      </w:r>
    </w:p>
    <w:p>
      <w:pPr>
        <w:pStyle w:val="RecordBase"/>
      </w:pPr>
      <w:r>
        <w:t xml:space="preserve">	Create a new section of KRS Chapter 383 to define terms; state that a tenant has a right of first refusal to purchase a rental property from the owner of the property; require the owner to notify a tenant prior to listing a rental property for sale or accepting an offer on the property; establish timelines for a tenant to exercise the right of first refusal; specify circumstances under which a tenant's right of first refusal may be waived; establish penalty for violation.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SB289 (BR1715)</w:t>
      </w:r>
      <w:r>
        <w:rPr>
          <w:b/>
        </w:rPr>
        <w:t xml:space="preserve"/>
      </w:r>
      <w:r>
        <w:t xml:space="preserve"> - B. Storm</w:t>
      </w:r>
      <w:r>
        <w:t xml:space="preserve">, M. Deneen</w:t>
      </w:r>
      <w:r>
        <w:t xml:space="preserve">, B. Smith</w:t>
      </w:r>
      <w:r>
        <w:t xml:space="preserve">, L. Tichenor</w:t>
        <w:br/>
      </w:r>
    </w:p>
    <w:p>
      <w:pPr>
        <w:pStyle w:val="RecordBase"/>
      </w:pPr>
      <w:r>
        <w:t xml:space="preserve">	AN ACT relating to missing children.</w:t>
      </w:r>
    </w:p>
    <w:p>
      <w:pPr>
        <w:pStyle w:val="RecordBase"/>
      </w:pPr>
      <w:r>
        <w:t xml:space="preserve">	Amend KRS 16.175 to expand the criteria for determining when an Amber alert should be initiated to include when a child's disappearance may not have been voluntary and the physical safety of the child may be endangered and when a child is committed to the Department of Juvenile Justice or in the temporary custody of the Cabinet for Health and Family Services, a relative, or a nonrelative placement; provide that the Act may be cited as Wynter's law.</w:t>
        <w:br/>
      </w:r>
    </w:p>
    <w:p>
      <w:pPr>
        <w:pStyle w:val="RecordBase"/>
      </w:pPr>
      <w:r>
        <w:t xml:space="preserve">	Feb 27,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Veterans, Military Affairs, &amp; Public Protection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3rd reading, passed 35-0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SB290 (BR1279)</w:t>
      </w:r>
      <w:r>
        <w:rPr>
          <w:b/>
        </w:rPr>
        <w:t xml:space="preserve">/LM</w:t>
      </w:r>
      <w:r>
        <w:t xml:space="preserve"> - B. Storm</w:t>
      </w:r>
      <w:r>
        <w:t xml:space="preserve">, G. Neal</w:t>
      </w:r>
      <w:r>
        <w:t xml:space="preserve">, C. Richardson</w:t>
      </w:r>
      <w:r>
        <w:t xml:space="preserve">, R. Thomas</w:t>
        <w:br/>
      </w:r>
    </w:p>
    <w:p>
      <w:pPr>
        <w:pStyle w:val="RecordBase"/>
      </w:pPr>
      <w:r>
        <w:t xml:space="preserve">	AN ACT relating to criminal history.</w:t>
      </w:r>
    </w:p>
    <w:p>
      <w:pPr>
        <w:pStyle w:val="RecordBase"/>
      </w:pPr>
      <w:r>
        <w:t xml:space="preserve">	Create a new sections of KRS Chapter 431 to establish an automatic expungement process for specific eligible misdemeanor and felony convictions; allow the Commonwealth's and county attorney to object and halt the automatic expungement of certain offenses; require the Administrative Office of the Courts and the Department of Kentucky State Police to submit a report twice a year to the Legislative Research Commission on the implementation of the automatic expungement process; amend KRS 431.073 to waive fees for an applicant whose conviction qualifies as an eligible conviction; amend KRS 431.074 to require the Administrative Office of the Courts to establish a searchable portal to allow a person to determine if his or her conviction has been expunged; amend KRS 431.078 to waive fees for a petitioner whose conviction qualifies as an eligible conviction; amend KRS 431.079 to provide court clerks and deputy court clerks with immunity from civil liability for acts done in good faith under this act; amend KRS 17.151 to require the Department for Kentucky State Police to provide the Administrative Office of the Courts with data to comply with automatic expungement process; amend KRS 196.093 to require the Department of Corrections to provide the Administrative Office of the Courts with data to comply with automatic expungement process; amend KRS 367.310 to provide that no conviction that has been overruled, vacated, set aside, or expunged shall not be included on any background check or consumer report; establish the Automatic Expungement Task Force; establish duties and membership; require the task force to submit a report with recommendations to the Legislative Research Commission by November 1, 2026; provide that the Act may be cited as the Automatic Expungement Act.</w:t>
        <w:br/>
      </w:r>
    </w:p>
    <w:p>
      <w:pPr>
        <w:pStyle w:val="RecordBase"/>
      </w:pPr>
      <w:r>
        <w:t xml:space="preserve">	Feb 27, 2026 - </w:t>
      </w:r>
      <w:r>
        <w:t xml:space="preserve">introduced in Senate</w:t>
      </w:r>
      <w:r>
        <w:t xml:space="preserve">; </w:t>
      </w:r>
      <w:r>
        <w:t xml:space="preserve">to</w:t>
      </w:r>
      <w:r>
        <w:t xml:space="preserve"> Committee on Committees (S)</w:t>
      </w:r>
    </w:p>
    <w:p>
      <w:pPr>
        <w:pStyle w:val="RecordBase"/>
      </w:pPr>
      <w:r>
        <w:t xml:space="preserve">	Mar 16, 2026 - </w:t>
      </w:r>
      <w:r>
        <w:t xml:space="preserve">to</w:t>
      </w:r>
      <w:r>
        <w:t xml:space="preserve"> Judiciary (S)</w:t>
        <w:br/>
      </w:r>
    </w:p>
    <w:p>
      <w:pPr>
        <w:pStyle w:val="RecordBase"/>
      </w:pPr>
      <w:r>
        <w:rPr>
          <w:b/>
        </w:rPr>
        <w:t xml:space="preserve">SB291 (BR1238)</w:t>
      </w:r>
      <w:r>
        <w:rPr>
          <w:b/>
        </w:rPr>
        <w:t xml:space="preserve">/CI/LM</w:t>
      </w:r>
      <w:r>
        <w:t xml:space="preserve"> - B. Storm</w:t>
      </w:r>
      <w:r>
        <w:t xml:space="preserve">, M. Deneen</w:t>
        <w:br/>
      </w:r>
    </w:p>
    <w:p>
      <w:pPr>
        <w:pStyle w:val="RecordBase"/>
      </w:pPr>
      <w:r>
        <w:t xml:space="preserve">	AN ACT relating to recyclers and declaring an emergency.</w:t>
      </w:r>
    </w:p>
    <w:p>
      <w:pPr>
        <w:pStyle w:val="RecordBase"/>
      </w:pPr>
      <w:r>
        <w:t xml:space="preserve">	Amend KRS 433.900 to define terms relating to secondary metals recyclers; repeal and reenact KRS 433.902 to require secondary metals recyclers to be licensed; create new sections of KRS Chapter 433 to provide for the licensing of secondary metals recyclers by the Motor Vehicle Commission (commission); require the commission to submit an annual report to the Legislative Research Commission; authorize the commission to promulgate administrative regulations; amend KRS 433.906 to conform; repeal, reenact, and amend KRS 433.890 as a new section of KRS Chapter 433 to require specified recyclers to enter a report into the LeadsOnline database for all metals transactions and keep a register that contains specified information; amend KRS 433.892 to add failure to enter a report into the LeadsOnline database; amend KRS 514.110 to establish that the intentional failure to enter a report into the LeadsOnline database or maintain the information in a register as required shall be prima facie evidence that a person knew property was stolen; amend KRS 433.894 to add the purchase or sale of copper telecommunication wire in any form or any metal property clearly identified as belonging to a telecommunications company, unless the purchase or sale is excluded from the record keeping requirements for metals transactions; repeal and reenact KRS 190.010 to define terms and alphabetize definitions relating to recyclers; make technical corrections; amend KRS 190.030 to require automobile, vehicle, or machinery recycler, or material recycler establishments to be licensed; repeal, reenact, and amend KRS 177.910, 177.912, 177.915, 177.925, 177.935, 177.940, and 177.950 as new sections of KRS Chapter 190 to provide for the licensing of recyclers by the commission rather than the Department of Highways; amend KRS 190.990 to set forth penalties for violations; amend various other sections to conform; repeal KRS 177.905 and 177.920; allow businesses with a certificate of registration from the Department of Professional Licensing or a permit from the Department of Highways to continue to engage in business in this Commonwealth for a period not to exceed 90 days following the effective date of the Act; require a secondary metals recycler to surrender a certificate of registration upon receipt or denial of a license from the commission; require an automobile, vehicle, or machinery recycler, or material recycler to surrender a permit from the Department of Highways upon receipt or denial of a license from the commission; EMERGENCY.</w:t>
        <w:br/>
      </w:r>
    </w:p>
    <w:p>
      <w:pPr>
        <w:pStyle w:val="RecordBase"/>
      </w:pPr>
      <w:r>
        <w:t xml:space="preserve">	Feb 27,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Transportation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Wednesday, March 11 2026</w:t>
      </w:r>
      <w:r>
        <w:t xml:space="preserve"> </w:t>
      </w:r>
    </w:p>
    <w:p>
      <w:pPr>
        <w:pStyle w:val="RecordBase"/>
      </w:pPr>
      <w:r>
        <w:t xml:space="preserve">	Mar 11, 2026 - </w:t>
      </w:r>
      <w:r>
        <w:t xml:space="preserve">3rd reading, passed 31-1</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Transportation (H)</w:t>
        <w:br/>
      </w:r>
    </w:p>
    <w:p>
      <w:pPr>
        <w:pStyle w:val="RecordBase"/>
      </w:pPr>
      <w:r>
        <w:rPr>
          <w:b/>
        </w:rPr>
        <w:t xml:space="preserve">SB292 (BR2320)</w:t>
      </w:r>
      <w:r>
        <w:rPr>
          <w:b/>
        </w:rPr>
        <w:t xml:space="preserve"/>
      </w:r>
      <w:r>
        <w:t xml:space="preserve"> - D. Carroll</w:t>
        <w:br/>
      </w:r>
    </w:p>
    <w:p>
      <w:pPr>
        <w:pStyle w:val="RecordBase"/>
      </w:pPr>
      <w:r>
        <w:t xml:space="preserve">	AN ACT relating to natural resources.</w:t>
      </w:r>
    </w:p>
    <w:p>
      <w:pPr>
        <w:pStyle w:val="RecordBase"/>
      </w:pPr>
      <w:r>
        <w:t xml:space="preserve">	Amend KRS 224.10-220 to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SB293 (BR2321)</w:t>
      </w:r>
      <w:r>
        <w:rPr>
          <w:b/>
        </w:rPr>
        <w:t xml:space="preserve"/>
      </w:r>
      <w:r>
        <w:t xml:space="preserve"> - D. Carroll</w:t>
        <w:br/>
      </w:r>
    </w:p>
    <w:p>
      <w:pPr>
        <w:pStyle w:val="RecordBase"/>
      </w:pPr>
      <w:r>
        <w:t xml:space="preserve">	AN ACT relating to natural resources.</w:t>
      </w:r>
    </w:p>
    <w:p>
      <w:pPr>
        <w:pStyle w:val="RecordBase"/>
      </w:pPr>
      <w:r>
        <w:t xml:space="preserve">	Amend KRS 224.73-100 to make grammatical and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SB294 (BR2322)</w:t>
      </w:r>
      <w:r>
        <w:rPr>
          <w:b/>
        </w:rPr>
        <w:t xml:space="preserve"/>
      </w:r>
      <w:r>
        <w:t xml:space="preserve"> - D. Carroll</w:t>
        <w:br/>
      </w:r>
    </w:p>
    <w:p>
      <w:pPr>
        <w:pStyle w:val="RecordBase"/>
      </w:pPr>
      <w:r>
        <w:t xml:space="preserve">	AN ACT relating to natural resources.</w:t>
      </w:r>
    </w:p>
    <w:p>
      <w:pPr>
        <w:pStyle w:val="RecordBase"/>
      </w:pPr>
      <w:r>
        <w:t xml:space="preserve">	Amend KRS 224A.300 to ensure administrative regulations are promulgated in accordance with KRS Chapter 13A; make grammatical and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SB295 (BR2317)</w:t>
      </w:r>
      <w:r>
        <w:rPr>
          <w:b/>
        </w:rPr>
        <w:t xml:space="preserve"/>
      </w:r>
      <w:r>
        <w:t xml:space="preserve"> - R. Mills</w:t>
        <w:br/>
      </w:r>
    </w:p>
    <w:p>
      <w:pPr>
        <w:pStyle w:val="RecordBase"/>
      </w:pPr>
      <w:r>
        <w:t xml:space="preserve">	AN ACT relating to natural resources.</w:t>
      </w:r>
    </w:p>
    <w:p>
      <w:pPr>
        <w:pStyle w:val="RecordBase"/>
      </w:pPr>
      <w:r>
        <w:t xml:space="preserve">	Amend KRS 278.506, relating to the transportation of natural gas,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SB296 (BR1674)</w:t>
      </w:r>
      <w:r>
        <w:rPr>
          <w:b/>
        </w:rPr>
        <w:t xml:space="preserve"/>
      </w:r>
      <w:r>
        <w:t xml:space="preserve"> - B. Storm</w:t>
        <w:br/>
      </w:r>
    </w:p>
    <w:p>
      <w:pPr>
        <w:pStyle w:val="RecordBase"/>
      </w:pPr>
      <w:r>
        <w:t xml:space="preserve">	AN ACT relating to foreign money judgments.</w:t>
      </w:r>
    </w:p>
    <w:p>
      <w:pPr>
        <w:pStyle w:val="RecordBase"/>
      </w:pPr>
      <w:r>
        <w:t xml:space="preserve">	Establish and create new sections of KRS Chapter 426A to define terms; establish requirements for recognition of a Canadian money judgment and a foreign-country money judgment in this state, including supporting documents and service of process; establish a period of limitations for recognition of a foreign-country judgment; establish a relationship between a Canadian money judgment and a foreign-country money judgment; provide for uniformity of interpretation; establish that Sections 1 to 11 of the Act may be cited as the Uniform Registration of Canadian Money Judgments Act; establish that Sections 12 to 23 of the Act may be cited as the Uniform Foreign Country Money Judgments Recognition Act;  EFFECTIVE January 1, 2027.</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SB297 (BR2311)</w:t>
      </w:r>
      <w:r>
        <w:rPr>
          <w:b/>
        </w:rPr>
        <w:t xml:space="preserve"/>
      </w:r>
      <w:r>
        <w:t xml:space="preserve"> - P. Wheeler</w:t>
        <w:br/>
      </w:r>
    </w:p>
    <w:p>
      <w:pPr>
        <w:pStyle w:val="RecordBase"/>
      </w:pPr>
      <w:r>
        <w:t xml:space="preserve">	AN ACT relating to natural resources.</w:t>
      </w:r>
    </w:p>
    <w:p>
      <w:pPr>
        <w:pStyle w:val="RecordBase"/>
      </w:pPr>
      <w:r>
        <w:t xml:space="preserve">	Amend KRS 353.812 to make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SB298 (BR2309)</w:t>
      </w:r>
      <w:r>
        <w:rPr>
          <w:b/>
        </w:rPr>
        <w:t xml:space="preserve"/>
      </w:r>
      <w:r>
        <w:t xml:space="preserve"> - P. Wheeler</w:t>
        <w:br/>
      </w:r>
    </w:p>
    <w:p>
      <w:pPr>
        <w:pStyle w:val="RecordBase"/>
      </w:pPr>
      <w:r>
        <w:t xml:space="preserve">	AN ACT relating to natural resources.</w:t>
      </w:r>
    </w:p>
    <w:p>
      <w:pPr>
        <w:pStyle w:val="RecordBase"/>
      </w:pPr>
      <w:r>
        <w:t xml:space="preserve">	Amend KRS 278.506, relating to the transportation of natural gas,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SB299 (BR1300)</w:t>
      </w:r>
      <w:r>
        <w:rPr>
          <w:b/>
        </w:rPr>
        <w:t xml:space="preserve"/>
      </w:r>
      <w:r>
        <w:t xml:space="preserve"> - A. Reed</w:t>
      </w:r>
      <w:r>
        <w:t xml:space="preserve">, D. Givens</w:t>
      </w:r>
      <w:r>
        <w:t xml:space="preserve">, M. Deneen</w:t>
      </w:r>
      <w:r>
        <w:t xml:space="preserve">, S. Funke Frommeyer</w:t>
      </w:r>
      <w:r>
        <w:t xml:space="preserve">, J. Higdon</w:t>
      </w:r>
      <w:r>
        <w:t xml:space="preserve">, S. Rawlings</w:t>
      </w:r>
      <w:r>
        <w:t xml:space="preserve">, S. West</w:t>
      </w:r>
      <w:r>
        <w:t xml:space="preserve">, G. Williams</w:t>
      </w:r>
      <w:r>
        <w:t xml:space="preserve">, M. Wise</w:t>
        <w:br/>
      </w:r>
    </w:p>
    <w:p>
      <w:pPr>
        <w:pStyle w:val="RecordBase"/>
      </w:pPr>
      <w:r>
        <w:t xml:space="preserve">	AN ACT relating to operator's licenses.</w:t>
      </w:r>
    </w:p>
    <w:p>
      <w:pPr>
        <w:pStyle w:val="RecordBase"/>
      </w:pPr>
      <w:r>
        <w:t xml:space="preserve">	Create a new section of KRS Chapter 186 to require the Department of Kentucky State Police, in partnership with the Kentucky Department of Education, to operate a pilot project from September 1, 2027, to June 30, 2029, to provide instruction permit testing in 1 public high school in each congressional district in the Commonwealth; set requirements for the pilot project; require that the state police report to the Legislative Research Commission by October 31, 2027, and annually thereafter as long as the pilot project continues, to provide data and the pilot project's effect on existing testing efforts.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SB300 (BR2247)</w:t>
      </w:r>
      <w:r>
        <w:rPr>
          <w:b/>
        </w:rPr>
        <w:t xml:space="preserve">/LM</w:t>
      </w:r>
      <w:r>
        <w:t xml:space="preserve"> - J. Adams</w:t>
      </w:r>
      <w:r>
        <w:t xml:space="preserve">, R. Thomas</w:t>
        <w:br/>
      </w:r>
    </w:p>
    <w:p>
      <w:pPr>
        <w:pStyle w:val="RecordBase"/>
      </w:pPr>
      <w:r>
        <w:t xml:space="preserve">	AN ACT relating to animal care.</w:t>
      </w:r>
    </w:p>
    <w:p>
      <w:pPr>
        <w:pStyle w:val="RecordBase"/>
      </w:pPr>
      <w:r>
        <w:t xml:space="preserve">	Create new sections of KRS Chapter 525 to define terms; require peace officers and animal control officers to serve notice of seizure of an animal subjected to cruelty; create procedure for seizing agencies to petition a court to order owner to pay cost of care for a seized animal; establish penalties; amend KRS 258.215 to require owners to be responsible for cost of care of an impounded animal.</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SB301 (BR2400)</w:t>
      </w:r>
      <w:r>
        <w:rPr>
          <w:b/>
        </w:rPr>
        <w:t xml:space="preserve"/>
      </w:r>
      <w:r>
        <w:t xml:space="preserve"> - J. Adams</w:t>
        <w:br/>
      </w:r>
    </w:p>
    <w:p>
      <w:pPr>
        <w:pStyle w:val="RecordBase"/>
      </w:pPr>
      <w:r>
        <w:t xml:space="preserve">	AN ACT relating to health and family services.</w:t>
      </w:r>
    </w:p>
    <w:p>
      <w:pPr>
        <w:pStyle w:val="RecordBase"/>
      </w:pPr>
      <w:r>
        <w:t xml:space="preserve">	Amend KRS 205.558 to add gender-neutral language.</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SB302 (BR2397)</w:t>
      </w:r>
      <w:r>
        <w:rPr>
          <w:b/>
        </w:rPr>
        <w:t xml:space="preserve"/>
      </w:r>
      <w:r>
        <w:t xml:space="preserve"> - K. Herron</w:t>
        <w:br/>
      </w:r>
    </w:p>
    <w:p>
      <w:pPr>
        <w:pStyle w:val="RecordBase"/>
      </w:pPr>
      <w:r>
        <w:t xml:space="preserve">	AN ACT relating to jails and correctional facilities.</w:t>
      </w:r>
    </w:p>
    <w:p>
      <w:pPr>
        <w:pStyle w:val="RecordBase"/>
      </w:pPr>
      <w:r>
        <w:t xml:space="preserve">	Amend KRS 441.540 to insert gender-neutral language; make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SB303 (BR1517)</w:t>
      </w:r>
      <w:r>
        <w:rPr>
          <w:b/>
        </w:rPr>
        <w:t xml:space="preserve">/LM</w:t>
      </w:r>
      <w:r>
        <w:t xml:space="preserve"> - G. Neal</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provide ballot language; submit to voters for ratification or rejection.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SB304 (BR1515)</w:t>
      </w:r>
      <w:r>
        <w:rPr>
          <w:b/>
        </w:rPr>
        <w:t xml:space="preserve">/CI/LM</w:t>
      </w:r>
      <w:r>
        <w:t xml:space="preserve"> - G. Neal</w:t>
        <w:br/>
      </w:r>
    </w:p>
    <w:p>
      <w:pPr>
        <w:pStyle w:val="RecordBase"/>
      </w:pPr>
      <w:r>
        <w:t xml:space="preserve">	AN ACT relating to firearms.</w:t>
      </w:r>
    </w:p>
    <w:p>
      <w:pPr>
        <w:pStyle w:val="RecordBase"/>
      </w:pPr>
      <w:r>
        <w:t xml:space="preserve">	Create new sections of KRS Chapter 237 to define "safe storage depository" and require an owner or custodian of a firearm to store the firearm in a safe storage depository or render the firearm incapable of being fired using a gun-locking device; require an owner or other person lawfully in possession of a firearm or any person who sells ammunition to report the loss or theft of the firearm or ammunition to a law enforcement agency; amend KRS 237.990 to establish penalties for violations.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SB305 (BR2310)</w:t>
      </w:r>
      <w:r>
        <w:rPr>
          <w:b/>
        </w:rPr>
        <w:t xml:space="preserve"/>
      </w:r>
      <w:r>
        <w:t xml:space="preserve"> - P. Wheeler</w:t>
        <w:br/>
      </w:r>
    </w:p>
    <w:p>
      <w:pPr>
        <w:pStyle w:val="RecordBase"/>
      </w:pPr>
      <w:r>
        <w:t xml:space="preserve">	AN ACT relating to natural resources and energy.</w:t>
      </w:r>
    </w:p>
    <w:p>
      <w:pPr>
        <w:pStyle w:val="RecordBase"/>
      </w:pPr>
      <w:r>
        <w:t xml:space="preserve">	Amend KRS 278.040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SB306 (BR2319)</w:t>
      </w:r>
      <w:r>
        <w:rPr>
          <w:b/>
        </w:rPr>
        <w:t xml:space="preserve"/>
      </w:r>
      <w:r>
        <w:t xml:space="preserve"> - R. Mills</w:t>
        <w:br/>
      </w:r>
    </w:p>
    <w:p>
      <w:pPr>
        <w:pStyle w:val="RecordBase"/>
      </w:pPr>
      <w:r>
        <w:t xml:space="preserve">	AN ACT relating to natural resources.</w:t>
      </w:r>
    </w:p>
    <w:p>
      <w:pPr>
        <w:pStyle w:val="RecordBase"/>
      </w:pPr>
      <w:r>
        <w:t xml:space="preserve">	Amend KRS 353.812, relating to natural resources and energy, to make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SB307 (BR1406)</w:t>
      </w:r>
      <w:r>
        <w:rPr>
          <w:b/>
        </w:rPr>
        <w:t xml:space="preserve">/AA/HM/LM/SP</w:t>
      </w:r>
      <w:r>
        <w:t xml:space="preserve"> - K. Berg</w:t>
        <w:br/>
      </w:r>
    </w:p>
    <w:p>
      <w:pPr>
        <w:pStyle w:val="RecordBase"/>
      </w:pPr>
      <w:r>
        <w:t xml:space="preserve">	AN ACT relating to step therapy protocols.</w:t>
      </w:r>
    </w:p>
    <w:p>
      <w:pPr>
        <w:pStyle w:val="RecordBase"/>
      </w:pPr>
      <w:r>
        <w:t xml:space="preserve">	Amend KRS 304.17A-163 to modify the definition of "health plan"; require insurers, health plans, private review agents, and pharmacy benefit managers to disclose certain information about step therapy protocols on their website and ensure that the electronic process for requesting and transmitting prior authorization for a drug includes the ability for prescribing providers to electronically transmit a complete request for a step therapy exception; require coverage for a prescription drug on the date the provider submits a step therapy exception request; provide that requirements apply to Medicaid and KCHIP benefits to the extent authorized by federal law;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 provide that the Act applies to policies, certificates, contracts, and plans issued or renewed on or after the effective date of the Act.</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SB308 (BR2318)</w:t>
      </w:r>
      <w:r>
        <w:rPr>
          <w:b/>
        </w:rPr>
        <w:t xml:space="preserve"/>
      </w:r>
      <w:r>
        <w:t xml:space="preserve"> - R. Mills</w:t>
        <w:br/>
      </w:r>
    </w:p>
    <w:p>
      <w:pPr>
        <w:pStyle w:val="RecordBase"/>
      </w:pPr>
      <w:r>
        <w:t xml:space="preserve">	AN ACT relating to natural resources.</w:t>
      </w:r>
    </w:p>
    <w:p>
      <w:pPr>
        <w:pStyle w:val="RecordBase"/>
      </w:pPr>
      <w:r>
        <w:t xml:space="preserve">	Amend KRS 278.040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SB309 (BR2386)</w:t>
      </w:r>
      <w:r>
        <w:rPr>
          <w:b/>
        </w:rPr>
        <w:t xml:space="preserve"/>
      </w:r>
      <w:r>
        <w:t xml:space="preserve"> - D. Carroll</w:t>
      </w:r>
      <w:r>
        <w:t xml:space="preserve">, K. Herron</w:t>
        <w:br/>
      </w:r>
    </w:p>
    <w:p>
      <w:pPr>
        <w:pStyle w:val="RecordBase"/>
      </w:pPr>
      <w:r>
        <w:t xml:space="preserve">	AN ACT relating to the Justice and Public Safety Cabinet.</w:t>
      </w:r>
    </w:p>
    <w:p>
      <w:pPr>
        <w:pStyle w:val="RecordBase"/>
      </w:pPr>
      <w:r>
        <w:t xml:space="preserve">	Amend KRS 15A.020, relating to the Department of Juvenile Justice in the Justice and Public Safety Cabinet, to remove the Office of Program Operations and the Office of Community and Mental Health Services; add the Office of Rehabilitation and Reentry Services and divisions within the office; remove the Division of Program Services from the Office of Support Services and add divisions; amend KRS 15A.064 to conform.</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SB310 (BR1642)</w:t>
      </w:r>
      <w:r>
        <w:rPr>
          <w:b/>
        </w:rPr>
        <w:t xml:space="preserve">/LM</w:t>
      </w:r>
      <w:r>
        <w:t xml:space="preserve"> - D. Carroll</w:t>
        <w:br/>
      </w:r>
    </w:p>
    <w:p>
      <w:pPr>
        <w:pStyle w:val="RecordBase"/>
      </w:pPr>
      <w:r>
        <w:t xml:space="preserve">	AN ACT relating to lump-sum line of duty death payments.</w:t>
      </w:r>
    </w:p>
    <w:p>
      <w:pPr>
        <w:pStyle w:val="RecordBase"/>
      </w:pPr>
      <w:r>
        <w:t xml:space="preserve">	Amend KRS 61.315 to define "public safety officer,"  "public safety officer in training," "retired public safety officer" and "post-service act in the line of duty"; provide a lump-sum payment of $80,000 to the families of public safety officers in training who die in the line of duty and retired public safety officers who die as a result of an attack related to their prior service as a public safety officer; make technical and clerical changes; provide that the benefit is effective for deaths occurring on or after the effective date of the Act, except that provisions impacting retired public safety officers shall be retroactive to deaths occuring on or after August 1, 2012, and provisions impacting public safety officers in training shall be retroactive to deaths occuring on or after November 1, 2024; RETROACTIVE.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SB311 (BR2409)</w:t>
      </w:r>
      <w:r>
        <w:rPr>
          <w:b/>
        </w:rPr>
        <w:t xml:space="preserve"/>
      </w:r>
      <w:r>
        <w:t xml:space="preserve"> - S. Meredith</w:t>
        <w:br/>
      </w:r>
    </w:p>
    <w:p>
      <w:pPr>
        <w:pStyle w:val="RecordBase"/>
      </w:pPr>
      <w:r>
        <w:t xml:space="preserve">	AN ACT relating to health insurer contracts with participating providers.</w:t>
      </w:r>
    </w:p>
    <w:p>
      <w:pPr>
        <w:pStyle w:val="RecordBase"/>
      </w:pPr>
      <w:r>
        <w:t xml:space="preserve">	Create a new section of Subtitle 17A of KRS Chapter 304 to prohibit insurers offering or providing health benefit plans from changing a participating provider's reimbursement, payment methodology, fee schedule, or claim adjudication terms through any provider manual, policy update, or other document incorporated by reference in the agreement; provide that a change to a material term affecting reimbursement shall be effective only by written amendment executed by both parties; provide that the requirements are in addition to any requirement under other laws; provide that any modification, reduction, or other change adopted in violation of the section is void and unenforceable; amend KRS 304.17A-235 to conform; direct that the Act applies to contracts issued or renewed on or after the effective date of the Act.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SB312 (BR1455)</w:t>
      </w:r>
      <w:r>
        <w:rPr>
          <w:b/>
        </w:rPr>
        <w:t xml:space="preserve">/LM</w:t>
      </w:r>
      <w:r>
        <w:t xml:space="preserve"> - B. Storm</w:t>
        <w:br/>
      </w:r>
    </w:p>
    <w:p>
      <w:pPr>
        <w:pStyle w:val="RecordBase"/>
      </w:pPr>
      <w:r>
        <w:t xml:space="preserve">	AN ACT relating to court-ordered transports.</w:t>
      </w:r>
    </w:p>
    <w:p>
      <w:pPr>
        <w:pStyle w:val="RecordBase"/>
      </w:pPr>
      <w:r>
        <w:t xml:space="preserve">	Amend KRS 70.280 to authorize certified court security officers to transport individuals being detained or in custody as ordered by the court and to go outside the immediate area of the court facility to provide the transport; authorize arrest powers for certified court security officers while engaged in transporting, monitoring, or supervising prisoners or other individuals ordered transported by the court; amend KRS 202A.028 and 202A.101 to permit certified court security officers to transport individuals under specified circumstances.</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32-0</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SB313 (BR2359)</w:t>
      </w:r>
      <w:r>
        <w:rPr>
          <w:b/>
        </w:rPr>
        <w:t xml:space="preserve"/>
      </w:r>
      <w:r>
        <w:t xml:space="preserve"> - B. Storm</w:t>
        <w:br/>
      </w:r>
    </w:p>
    <w:p>
      <w:pPr>
        <w:pStyle w:val="RecordBase"/>
      </w:pPr>
      <w:r>
        <w:t xml:space="preserve">	AN ACT relating to crimes and punishments.</w:t>
      </w:r>
    </w:p>
    <w:p>
      <w:pPr>
        <w:pStyle w:val="RecordBase"/>
      </w:pPr>
      <w:r>
        <w:t xml:space="preserve">	Amend KRS 501.080 relating to intoxication as a defense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SB314 (BR2358)</w:t>
      </w:r>
      <w:r>
        <w:rPr>
          <w:b/>
        </w:rPr>
        <w:t xml:space="preserve"/>
      </w:r>
      <w:r>
        <w:t xml:space="preserve"> - B. Storm</w:t>
        <w:br/>
      </w:r>
    </w:p>
    <w:p>
      <w:pPr>
        <w:pStyle w:val="RecordBase"/>
      </w:pPr>
      <w:r>
        <w:t xml:space="preserve">	AN ACT relating to crimes and punishments.</w:t>
      </w:r>
    </w:p>
    <w:p>
      <w:pPr>
        <w:pStyle w:val="RecordBase"/>
      </w:pPr>
      <w:r>
        <w:t xml:space="preserve">	Amend KRS 431.200, relating to the restoration of property,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SB315 (BR2360)</w:t>
      </w:r>
      <w:r>
        <w:rPr>
          <w:b/>
        </w:rPr>
        <w:t xml:space="preserve"/>
      </w:r>
      <w:r>
        <w:t xml:space="preserve"> - B. Storm</w:t>
        <w:br/>
      </w:r>
    </w:p>
    <w:p>
      <w:pPr>
        <w:pStyle w:val="RecordBase"/>
      </w:pPr>
      <w:r>
        <w:t xml:space="preserve">	AN ACT relating to the judiciary.</w:t>
      </w:r>
    </w:p>
    <w:p>
      <w:pPr>
        <w:pStyle w:val="RecordBase"/>
      </w:pPr>
      <w:r>
        <w:t xml:space="preserve">	Amend KRS 27A.100 to insert gender-neutral language;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SB316 (BR2361)</w:t>
      </w:r>
      <w:r>
        <w:rPr>
          <w:b/>
        </w:rPr>
        <w:t xml:space="preserve"/>
      </w:r>
      <w:r>
        <w:t xml:space="preserve"> - B. Storm</w:t>
        <w:br/>
      </w:r>
    </w:p>
    <w:p>
      <w:pPr>
        <w:pStyle w:val="RecordBase"/>
      </w:pPr>
      <w:r>
        <w:t xml:space="preserve">	AN ACT relating to real property.</w:t>
      </w:r>
    </w:p>
    <w:p>
      <w:pPr>
        <w:pStyle w:val="RecordBase"/>
      </w:pPr>
      <w:r>
        <w:t xml:space="preserve">	Amend KRS 381.190 relating to a trustee sale of property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SB317 (BR2362)</w:t>
      </w:r>
      <w:r>
        <w:rPr>
          <w:b/>
        </w:rPr>
        <w:t xml:space="preserve"/>
      </w:r>
      <w:r>
        <w:t xml:space="preserve"> - B. Storm</w:t>
        <w:br/>
      </w:r>
    </w:p>
    <w:p>
      <w:pPr>
        <w:pStyle w:val="RecordBase"/>
      </w:pPr>
      <w:r>
        <w:t xml:space="preserve">	AN ACT relating to civil actions.</w:t>
      </w:r>
    </w:p>
    <w:p>
      <w:pPr>
        <w:pStyle w:val="RecordBase"/>
      </w:pPr>
      <w:r>
        <w:t xml:space="preserve">	Amend KRS 454.185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SB318 (BR1261)</w:t>
      </w:r>
      <w:r>
        <w:rPr>
          <w:b/>
        </w:rPr>
        <w:t xml:space="preserve"/>
      </w:r>
      <w:r>
        <w:t xml:space="preserve"> - L. Tichenor</w:t>
        <w:br/>
      </w:r>
    </w:p>
    <w:p>
      <w:pPr>
        <w:pStyle w:val="RecordBase"/>
      </w:pPr>
      <w:r>
        <w:t xml:space="preserve">	AN ACT relating to digital instruction.</w:t>
      </w:r>
    </w:p>
    <w:p>
      <w:pPr>
        <w:pStyle w:val="RecordBase"/>
      </w:pPr>
      <w:r>
        <w:t xml:space="preserve">	Create a new section of KRS Chapter 158 to define terms, restrict digital instruction time for students in kindergarten to grade 5 to 45 minutes per student per day; exclude designated uses of technology from the restriction; direct in-person elementary schools to require at least 70% of student assignments to be written; require daily access to traditional learning material; require incorporation of physical manipulatives into math and science instruction; prohibit replacing primary instruction with instructional technology for designated elementary subjects; prohibit homework that requires instructional technology; prohibit requiring students to carry instructional technology to and from school daily; prohibit replacing library time with digital reading labs; require each school district to adopt a written technology-use policy; require school districts to publish an annual technology use report that includes designated items to its website.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SB319 (BR1447)</w:t>
      </w:r>
      <w:r>
        <w:rPr>
          <w:b/>
        </w:rPr>
        <w:t xml:space="preserve"/>
      </w:r>
      <w:r>
        <w:t xml:space="preserve"> - L. Tichenor</w:t>
        <w:br/>
      </w:r>
    </w:p>
    <w:p>
      <w:pPr>
        <w:pStyle w:val="RecordBase"/>
      </w:pPr>
      <w:r>
        <w:t xml:space="preserve">	AN ACT relating to data centers.</w:t>
      </w:r>
    </w:p>
    <w:p>
      <w:pPr>
        <w:pStyle w:val="RecordBase"/>
      </w:pPr>
      <w:r>
        <w:t xml:space="preserve">	Create a new section of Subchapter 10 of KRS Chapter 224 to define "data center"; provide that the requirements of the section only apply to data centers constructed on agricultural land; require a data center owner to file a decommissioning plan with the Energy and Environment Cabinet prior to operating the data center; provide for the minimum requirements of the decommissioning plan, including requiring a surety bond or similar security to guarantee the decommissioning of the data center; amend KRS 154.20-229 to require that a qualified data center project that has been preliminarily approved for a certificate of exemption under KRS 139.499 include in its memorandum of agreement with the Kentucky Economic Development Finance Authority requirements to engage with local government officials to regularly review and adopt practices to improve energy and water use efficiency.</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SB320 (BR2452)</w:t>
      </w:r>
      <w:r>
        <w:rPr>
          <w:b/>
        </w:rPr>
        <w:t xml:space="preserve"/>
      </w:r>
      <w:r>
        <w:t xml:space="preserve"> - L. Tichenor</w:t>
      </w:r>
      <w:r>
        <w:t xml:space="preserve">, M. Nunn</w:t>
        <w:br/>
      </w:r>
    </w:p>
    <w:p>
      <w:pPr>
        <w:pStyle w:val="RecordBase"/>
      </w:pPr>
      <w:r>
        <w:t xml:space="preserve">	AN ACT relating to human growth and development instruction. </w:t>
      </w:r>
    </w:p>
    <w:p>
      <w:pPr>
        <w:pStyle w:val="RecordBase"/>
      </w:pPr>
      <w:r>
        <w:t xml:space="preserve">	Amend KRS 158.1415 to require a school district to adopt health curricula that includes human growth and development instruction that meets specific criteria; set restrictions for the instruction that grants parents an opportunity to review materials and opt their child out of instruction.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SB321 (BR2340)</w:t>
      </w:r>
      <w:r>
        <w:rPr>
          <w:b/>
        </w:rPr>
        <w:t xml:space="preserve"/>
      </w:r>
      <w:r>
        <w:t xml:space="preserve"> - C. Armstrong</w:t>
      </w:r>
      <w:r>
        <w:t xml:space="preserve">, G. Neal</w:t>
        <w:br/>
      </w:r>
    </w:p>
    <w:p>
      <w:pPr>
        <w:pStyle w:val="RecordBase"/>
      </w:pPr>
      <w:r>
        <w:t xml:space="preserve">	AN ACT relating to affordable housing programs established by local governments.</w:t>
      </w:r>
    </w:p>
    <w:p>
      <w:pPr>
        <w:pStyle w:val="RecordBase"/>
      </w:pPr>
      <w:r>
        <w:t xml:space="preserve">	Create a new section of KRS Chapter 65 to define terms; permit a local government to establish a revolving loan program fund to facilitate affordable housing; establish requirements for the fund; permit a local government to use bonding authority to support a fund; establish means and terms of repayment of bonds issued for a fund; permit a local government to use a fund to make loans for development of affordable housing and for rehabilitation of homes by low-income persons; allow local government to assess fines and fees for failure to repay loans as part of a program; create a lien in association with a loan issued under a program and set out priority of the lien.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SB322 (BR2467)</w:t>
      </w:r>
      <w:r>
        <w:rPr>
          <w:b/>
        </w:rPr>
        <w:t xml:space="preserve"/>
      </w:r>
      <w:r>
        <w:t xml:space="preserve"> - S. Funke Frommeyer</w:t>
        <w:br/>
      </w:r>
    </w:p>
    <w:p>
      <w:pPr>
        <w:pStyle w:val="RecordBase"/>
      </w:pPr>
      <w:r>
        <w:t xml:space="preserve">	AN ACT relating to the Supplemental Nutrition Assistance Program Employment and Training state plan.</w:t>
      </w:r>
    </w:p>
    <w:p>
      <w:pPr>
        <w:pStyle w:val="RecordBase"/>
      </w:pPr>
      <w:r>
        <w:t xml:space="preserve">	Amend KRS 205.2003 to require the cabinet to develop and implement a Supplemental Nutrition Assistance Program, also known as SNAP, Employment and Training state plan amendment to promote specified improved employment outcomes and workforce participation related to healthy workforce habits through public-private partnerships.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SB323 (BR2181)</w:t>
      </w:r>
      <w:r>
        <w:rPr>
          <w:b/>
        </w:rPr>
        <w:t xml:space="preserve"/>
      </w:r>
      <w:r>
        <w:t xml:space="preserve"> - R. Stivers</w:t>
        <w:br/>
      </w:r>
    </w:p>
    <w:p>
      <w:pPr>
        <w:pStyle w:val="RecordBase"/>
      </w:pPr>
      <w:r>
        <w:t xml:space="preserve">	AN ACT relating to the production of medical records.</w:t>
      </w:r>
    </w:p>
    <w:p>
      <w:pPr>
        <w:pStyle w:val="RecordBase"/>
      </w:pPr>
      <w:r>
        <w:t xml:space="preserve">	Amend KRS 422.305 to require that a subpoena duces tecum for medical records be served no less than 14 days before the time set in the subpoena to appear or produce the records; make technical corrections.</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32-0</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SB324 (BR2008)</w:t>
      </w:r>
      <w:r>
        <w:rPr>
          <w:b/>
        </w:rPr>
        <w:t xml:space="preserve"/>
      </w:r>
      <w:r>
        <w:t xml:space="preserve"> - R. Stivers</w:t>
        <w:br/>
      </w:r>
    </w:p>
    <w:p>
      <w:pPr>
        <w:pStyle w:val="RecordBase"/>
      </w:pPr>
      <w:r>
        <w:t xml:space="preserve">	AN ACT relating to the film industry credit.</w:t>
      </w:r>
    </w:p>
    <w:p>
      <w:pPr>
        <w:pStyle w:val="RecordBase"/>
      </w:pPr>
      <w:r>
        <w:t xml:space="preserve">	Amend KRS 141.383 and 154.61-020 to allow that any unallocated portion of the $75 million credit cap be carried forward for utilization in subsequent calendar years for high-impact motion pictures or entertainment productions; amend KRS 154.12-280 to require the Kentucky Film Office to review applications, notify applicants of additional information needed, and forward applications to the Cabinet for Economic Development and the Kentucky Film Leadership Council; amend KRS 154.12-282 to update functions and purposes of the Kentucky Film Leadership Council; amend KRS 154.61-010 to define terms and revise definitions; provide that a motion picture or entertainment production eligible for credit includes a video game, music video, or commercial; amend KRS 154.61-020 to increase the minimum amount of qualifying expenditures and qualifying payroll expenditures that must be expended by an approved company to qualify for tax incentives; require, in addition to current reports, the submission of a certified audit by an approved company within 180 days of completion of production.</w:t>
        <w:br/>
      </w:r>
    </w:p>
    <w:p>
      <w:pPr>
        <w:pStyle w:val="RecordBaseCenter"/>
      </w:pPr>
      <w:r>
        <w:rPr>
          <w:b/>
        </w:rPr>
        <w:t xml:space="preserve">SB324 - AMENDMENTS</w:t>
      </w:r>
    </w:p>
    <w:p>
      <w:pPr>
        <w:pStyle w:val="RecordBase"/>
      </w:pPr>
      <w:r>
        <w:t xml:space="preserve">SCS1</w:t>
      </w:r>
      <w:r>
        <w:t xml:space="preserve"> - </w:t>
      </w:r>
      <w:r>
        <w:t xml:space="preserve">Retain original provisions; provide that the Kentucky Film Office may include the adoption of expenditure sampling procedures in its standards for the conducting of certified audits; require qualifying expenditures and qualifying payroll expenditures for a continuous film production to be prorated to the total budget of the production; allow any unallocated balance of $75,000,000 to also be approved for companies with continuous film productions; provide that the $1,000,000 cap on qualifying payroll expenditures applies per episode of a continuous film production.</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Economic Development, Tourism, &amp; Labor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passed over and retained in the Orders of the Day</w:t>
      </w:r>
      <w:r>
        <w:t xml:space="preserve"> </w:t>
      </w:r>
    </w:p>
    <w:p>
      <w:pPr>
        <w:pStyle w:val="RecordBase"/>
      </w:pPr>
      <w:r>
        <w:t xml:space="preserve">	Mar 17, 2026 - </w:t>
      </w:r>
      <w:r>
        <w:t xml:space="preserve">3rd reading, passed 36-0 with Committee Substitute (1)</w:t>
      </w:r>
      <w:r>
        <w:t xml:space="preserve"> </w:t>
      </w:r>
    </w:p>
    <w:p>
      <w:pPr>
        <w:pStyle w:val="RecordBase"/>
      </w:pPr>
      <w:r>
        <w:t xml:space="preserve">	Mar 18,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SB325 (BR2387)</w:t>
      </w:r>
      <w:r>
        <w:t xml:space="preserve"> - S. Madon</w:t>
      </w:r>
    </w:p>
    <w:p>
      <w:pPr>
        <w:pStyle w:val="RecordBase"/>
      </w:pPr>
      <w:r>
        <w:t xml:space="preserve">Mar 06-WITHDRAWN</w:t>
        <w:br/>
      </w:r>
    </w:p>
    <w:p>
      <w:pPr>
        <w:pStyle w:val="RecordBase"/>
      </w:pPr>
      <w:r>
        <w:rPr>
          <w:b/>
        </w:rPr>
        <w:t xml:space="preserve">SB326 (BR2304)</w:t>
      </w:r>
      <w:r>
        <w:rPr>
          <w:b/>
        </w:rPr>
        <w:t xml:space="preserve"/>
      </w:r>
      <w:r>
        <w:t xml:space="preserve"> - D. Carroll</w:t>
        <w:br/>
      </w:r>
    </w:p>
    <w:p>
      <w:pPr>
        <w:pStyle w:val="RecordBase"/>
      </w:pPr>
      <w:r>
        <w:t xml:space="preserve">	AN ACT relating to criminal justice.</w:t>
      </w:r>
    </w:p>
    <w:p>
      <w:pPr>
        <w:pStyle w:val="RecordBase"/>
      </w:pPr>
      <w:r>
        <w:t xml:space="preserve">	Amend KRS 610.130 relating to dispositional orders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SB327 (BR2427)</w:t>
      </w:r>
      <w:r>
        <w:rPr>
          <w:b/>
        </w:rPr>
        <w:t xml:space="preserve"/>
      </w:r>
      <w:r>
        <w:t xml:space="preserve"> - D. Carroll</w:t>
        <w:br/>
      </w:r>
    </w:p>
    <w:p>
      <w:pPr>
        <w:pStyle w:val="RecordBase"/>
      </w:pPr>
      <w:r>
        <w:t xml:space="preserve">	AN ACT relating to juvenile justice.</w:t>
      </w:r>
    </w:p>
    <w:p>
      <w:pPr>
        <w:pStyle w:val="RecordBase"/>
      </w:pPr>
      <w:r>
        <w:t xml:space="preserve">	Amend KRS 15A.066 to include methods provided by the Rules of Civil Procedure for securing testimony in lieu of personal attendance;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SB328 (BR2428)</w:t>
      </w:r>
      <w:r>
        <w:rPr>
          <w:b/>
        </w:rPr>
        <w:t xml:space="preserve"/>
      </w:r>
      <w:r>
        <w:t xml:space="preserve"> - D. Carroll</w:t>
        <w:br/>
      </w:r>
    </w:p>
    <w:p>
      <w:pPr>
        <w:pStyle w:val="RecordBase"/>
      </w:pPr>
      <w:r>
        <w:t xml:space="preserve">	AN ACT relating to public safety.</w:t>
      </w:r>
    </w:p>
    <w:p>
      <w:pPr>
        <w:pStyle w:val="RecordBase"/>
      </w:pPr>
      <w:r>
        <w:t xml:space="preserve">	Amend KRS 95.200 to insert gender-neutral language;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SB329 (BR2305)</w:t>
      </w:r>
      <w:r>
        <w:rPr>
          <w:b/>
        </w:rPr>
        <w:t xml:space="preserve"/>
      </w:r>
      <w:r>
        <w:t xml:space="preserve"> - D. Carroll</w:t>
        <w:br/>
      </w:r>
    </w:p>
    <w:p>
      <w:pPr>
        <w:pStyle w:val="RecordBase"/>
      </w:pPr>
      <w:r>
        <w:t xml:space="preserve">	AN ACT relating to the protection of children.</w:t>
      </w:r>
    </w:p>
    <w:p>
      <w:pPr>
        <w:pStyle w:val="RecordBase"/>
      </w:pPr>
      <w:r>
        <w:t xml:space="preserve">	Amend KRS 407.440 relating to the right of the Attorney General to appeal a support order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SB330 (BR2278)</w:t>
      </w:r>
      <w:r>
        <w:rPr>
          <w:b/>
        </w:rPr>
        <w:t xml:space="preserve"/>
      </w:r>
      <w:r>
        <w:t xml:space="preserve"> - K. Herron</w:t>
      </w:r>
      <w:r>
        <w:t xml:space="preserve">, G. Neal</w:t>
        <w:br/>
      </w:r>
    </w:p>
    <w:p>
      <w:pPr>
        <w:pStyle w:val="RecordBase"/>
      </w:pPr>
      <w:r>
        <w:t xml:space="preserve">	AN ACT relating to data centers.</w:t>
      </w:r>
    </w:p>
    <w:p>
      <w:pPr>
        <w:pStyle w:val="RecordBase"/>
      </w:pPr>
      <w:r>
        <w:t xml:space="preserve">	Create a new section of KRS Chapter 61 to define "data center," "nondisclosure or confidentiality agreement," and "public agency"; prohibit public agencies from entering into a nondisclosure or confidentiality agreement relating to a data center that expands confidentiality beyond what is authorized by the Kentucky Revised Statutes; provide that contractual provisions relating to data centers that waive, supersede, or expand the requirements of the Kentucky Open Records Act or Kentucky Open Meetings Act are void; provide that certain information be made publicly available when certain data center-related actions are taken or documents are executed; provide that aggregated data concerning projected or actual impacts on public utilities and certain other public areas shall not be deemed confidential solely because the information relates to a data center project; prohibit a nondisclosure or confidentiality agreement from restricting the authority of a local public official to discuss data center impacts or public participation, hearings, or proceedings otherwise require by law.</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SB331 (BR2015)</w:t>
      </w:r>
      <w:r>
        <w:rPr>
          <w:b/>
        </w:rPr>
        <w:t xml:space="preserve">/LM</w:t>
      </w:r>
      <w:r>
        <w:t xml:space="preserve"> - L. Tichenor</w:t>
        <w:br/>
      </w:r>
    </w:p>
    <w:p>
      <w:pPr>
        <w:pStyle w:val="RecordBase"/>
      </w:pPr>
      <w:r>
        <w:t xml:space="preserve">	AN ACT relating to public meetings.</w:t>
      </w:r>
    </w:p>
    <w:p>
      <w:pPr>
        <w:pStyle w:val="RecordBase"/>
      </w:pPr>
      <w:r>
        <w:t xml:space="preserve">	Amend KRS 61.815 to require the presiding officer of a public meeting to provide notice before going into closed session of the general nature of business to be discussed, the reason for the closed session, and any persons not members of the board, commission, committee, authority, council, or governing body of the public agency who will be present; require the closed session to be recorded by video or audio and stored for 180 days; exempt the recording of the closed session from the Open Records Act; amend KRS 61.820 to require a public agency to adopt, on an annual basis, a schedule of its regular meetings; require a public agency to provide notice of its regular meeting by publishing its agenda at least 24 hours, but not more than 7 days before the meeting; provide agenda requirements; prohibit a public agency from recessing a meeting longer than 60 minutes unless exceptions apply; require the public agency to adjourn the meeting if a recess exceeds 60 minutes; prohibit a vote on any item discussed immediately prior to the recess until the next regular meeting; require each regular meeting to include public comment of at least 15 minutes; amend KRS 61.823 to require each special meeting to include public comment of at least 15 minutes; amend KRS 61.840 to prohibit a public agency from requiring a person to identify himself or herself, provide his or her address, or sign up to speak at a meeting; amend KRS 61.848 to require a court to award a person $500, instead of $100 who prevails against a public agency for violation of the Open Meetings Act, to be paid by the person or persons who are found to have violated the act.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SB332 (BR1822)</w:t>
      </w:r>
      <w:r>
        <w:rPr>
          <w:b/>
        </w:rPr>
        <w:t xml:space="preserve"/>
      </w:r>
      <w:r>
        <w:t xml:space="preserve"> - R. Webb</w:t>
        <w:br/>
      </w:r>
    </w:p>
    <w:p>
      <w:pPr>
        <w:pStyle w:val="RecordBase"/>
      </w:pPr>
      <w:r>
        <w:t xml:space="preserve">	AN ACT relating to special education classrooms. </w:t>
      </w:r>
    </w:p>
    <w:p>
      <w:pPr>
        <w:pStyle w:val="RecordBase"/>
      </w:pPr>
      <w:r>
        <w:t xml:space="preserve">	Create a new section of KRS 157.200  to 157.290 to define terms; require a school district to install and maintain a video and audio surveillance system in every self-contained special education classroom; require a public school to notify a parent of each child in the classroom of the system and the parent's rights within 5 days; permit parents of recorded students access to system footage; require reasonable redaction and segregation to protect student privacy; designate a retention schedule for system footage; require school districts to notify the parents of each student present for an injury in a self-contained special education classroom; amend KRS 157.200 to define "parent" and amend the definition of "special education."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SB333 (BR861)</w:t>
      </w:r>
      <w:r>
        <w:rPr>
          <w:b/>
        </w:rPr>
        <w:t xml:space="preserve"/>
      </w:r>
      <w:r>
        <w:t xml:space="preserve"> - B. Storm</w:t>
      </w:r>
      <w:r>
        <w:t xml:space="preserve">, M. Deneen</w:t>
        <w:br/>
      </w:r>
    </w:p>
    <w:p>
      <w:pPr>
        <w:pStyle w:val="RecordBase"/>
      </w:pPr>
      <w:r>
        <w:t xml:space="preserve">	AN ACT relating to grants for body armor.</w:t>
      </w:r>
    </w:p>
    <w:p>
      <w:pPr>
        <w:pStyle w:val="RecordBase"/>
      </w:pPr>
      <w:r>
        <w:t xml:space="preserve">	Amend KRS 16.220 to provide that the proceeds of firearm sales that have been confiscated by law enforcement shall be utilized by the Office of the Attorney General; amend KRS 147A.002 to conform.</w:t>
        <w:br/>
      </w:r>
    </w:p>
    <w:p>
      <w:pPr>
        <w:pStyle w:val="RecordBaseCenter"/>
      </w:pPr>
      <w:r>
        <w:rPr>
          <w:b/>
        </w:rPr>
        <w:t xml:space="preserve">SB333 - AMENDMENTS</w:t>
      </w:r>
    </w:p>
    <w:p>
      <w:pPr>
        <w:pStyle w:val="RecordBase"/>
      </w:pPr>
      <w:r>
        <w:t xml:space="preserve">SFA1</w:t>
      </w:r>
      <w:r>
        <w:t xml:space="preserve">(B. Storm)</w:t>
      </w:r>
      <w:r>
        <w:t xml:space="preserve"> - </w:t>
      </w:r>
      <w:r>
        <w:t xml:space="preserve">	Retain original provisions, except provide that the proceeds of firearm sales utilized by the Office of the Attorney General be used to provide grants to police departments for the purchase of only body armor.</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p>
    <w:p>
      <w:pPr>
        <w:pStyle w:val="RecordBase"/>
      </w:pPr>
      <w:r>
        <w:t xml:space="preserve">	Mar 10, 2026 - </w:t>
      </w:r>
      <w:r>
        <w:t xml:space="preserve">floor amendment (1) filed</w:t>
      </w:r>
    </w:p>
    <w:p>
      <w:pPr>
        <w:pStyle w:val="RecordBase"/>
      </w:pPr>
      <w:r>
        <w:t xml:space="preserve">	Mar 11, 2026 - </w:t>
      </w:r>
      <w:r>
        <w:t xml:space="preserve">posted for passage in the Regular Orders of the Day for Friday, March 13 2026</w:t>
      </w:r>
      <w:r>
        <w:t xml:space="preserve"> </w:t>
      </w:r>
    </w:p>
    <w:p>
      <w:pPr>
        <w:pStyle w:val="RecordBase"/>
      </w:pPr>
      <w:r>
        <w:t xml:space="preserve">	Mar 13, 2026 - </w:t>
      </w:r>
      <w:r>
        <w:t xml:space="preserve">3rd reading, passed 38-0 with Floor Amendment (1)</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SB334 (BR2326)</w:t>
      </w:r>
      <w:r>
        <w:rPr>
          <w:b/>
        </w:rPr>
        <w:t xml:space="preserve"/>
      </w:r>
      <w:r>
        <w:t xml:space="preserve"> - R. Webb</w:t>
        <w:br/>
      </w:r>
    </w:p>
    <w:p>
      <w:pPr>
        <w:pStyle w:val="RecordBase"/>
      </w:pPr>
      <w:r>
        <w:t xml:space="preserve">	AN ACT relating to the Department of Fish and Wildlife Resources and declaring an emergency.</w:t>
      </w:r>
    </w:p>
    <w:p>
      <w:pPr>
        <w:pStyle w:val="RecordBase"/>
      </w:pPr>
      <w:r>
        <w:t xml:space="preserve">	Amend KRS 150.022 to disqualify a person who has been convicted of a violation of any state or federal hunting or fishing regulation from serving on the Department of Fish and Wildlife Resources Commission (commission); establish additional qualifications to serve on the commission; require that each appointee file an affidavit with the Secretary of State setting forth how the appointee meets the qualifications and requirements to serve on the commission; require that legislation confirming the appointment of a member of the commission be referred, reviewed, and reported by the standing committee of jurisdiction; require annual executive branch ethics training for each member of the commission; add definition for "sportswoman"; amend KRS 150.061 to provide additional qualifications for the commissioner of the Department of Fish and Wildlife Resources; require that the commissioner be confirmed by the Senate; require for the commission to conduct national searches to fill vacancies for commissioner after the effective date of the Act; EMERGENCY.</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SB335 (BR2372)</w:t>
      </w:r>
      <w:r>
        <w:rPr>
          <w:b/>
        </w:rPr>
        <w:t xml:space="preserve">/LM</w:t>
      </w:r>
      <w:r>
        <w:t xml:space="preserve"> - R. Mills</w:t>
        <w:br/>
      </w:r>
    </w:p>
    <w:p>
      <w:pPr>
        <w:pStyle w:val="RecordBase"/>
      </w:pPr>
      <w:r>
        <w:t xml:space="preserve">	AN ACT relating to regulation of occupancies by local governments.</w:t>
      </w:r>
    </w:p>
    <w:p>
      <w:pPr>
        <w:pStyle w:val="RecordBase"/>
      </w:pPr>
      <w:r>
        <w:t xml:space="preserve">	Create a new section of KRS Chapter 65 prohibiting a local government from adopting or enforcing certain restrictions on the occupancy of dwelling units; state that the prohibition does not affect a local government's ability to enforce safety codes including the state building code or any uniform code or administrative regulation related to fire safety or the construction or safety of buildings.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SB336 (BR1218)</w:t>
      </w:r>
      <w:r>
        <w:rPr>
          <w:b/>
        </w:rPr>
        <w:t xml:space="preserve"/>
      </w:r>
      <w:r>
        <w:t xml:space="preserve"> - K. Herron</w:t>
        <w:br/>
      </w:r>
    </w:p>
    <w:p>
      <w:pPr>
        <w:pStyle w:val="RecordBase"/>
      </w:pPr>
      <w:r>
        <w:t xml:space="preserve">	AN ACT relating to juvenile justice, making an appropriation therefor, and declaring an emergency.</w:t>
      </w:r>
    </w:p>
    <w:p>
      <w:pPr>
        <w:pStyle w:val="RecordBase"/>
      </w:pPr>
      <w:r>
        <w:t xml:space="preserve">	Create a new section of KRS Chapter 15A to create the juvenile services fund within the Department of Juvenile Justice; appropriate money to the fund; APPROPRIATION; EMERGENCY.</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SB337 (BR2225)</w:t>
      </w:r>
      <w:r>
        <w:rPr>
          <w:b/>
        </w:rPr>
        <w:t xml:space="preserve"/>
      </w:r>
      <w:r>
        <w:t xml:space="preserve"> - C. Richardson</w:t>
      </w:r>
      <w:r>
        <w:t xml:space="preserve">, A. Mays Bledsoe</w:t>
        <w:br/>
      </w:r>
    </w:p>
    <w:p>
      <w:pPr>
        <w:pStyle w:val="RecordBase"/>
      </w:pPr>
      <w:r>
        <w:t xml:space="preserve">	AN ACT relating to child support.</w:t>
      </w:r>
    </w:p>
    <w:p>
      <w:pPr>
        <w:pStyle w:val="RecordBase"/>
      </w:pPr>
      <w:r>
        <w:t xml:space="preserve">	Amend KRS 15.808 to allow the Attorney General to pass through child support payments up to $200 per month to recipients of public assistance; require that the payments are not considered income for the purpose of determining public assistance eligibility or the recipient monthly benefit amount.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SB338 (BR2471)</w:t>
      </w:r>
      <w:r>
        <w:rPr>
          <w:b/>
        </w:rPr>
        <w:t xml:space="preserve"/>
      </w:r>
      <w:r>
        <w:t xml:space="preserve"> - S. Madon</w:t>
        <w:br/>
      </w:r>
    </w:p>
    <w:p>
      <w:pPr>
        <w:pStyle w:val="RecordBase"/>
      </w:pPr>
      <w:r>
        <w:t xml:space="preserve">	AN ACT relating to planning and zoning.</w:t>
      </w:r>
    </w:p>
    <w:p>
      <w:pPr>
        <w:pStyle w:val="RecordBase"/>
      </w:pPr>
      <w:r>
        <w:t xml:space="preserve">	Amend KRS 100.217 to insert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SB339 (BR1433)</w:t>
      </w:r>
      <w:r>
        <w:rPr>
          <w:b/>
        </w:rPr>
        <w:t xml:space="preserve"/>
      </w:r>
      <w:r>
        <w:t xml:space="preserve"> - J. Higdon</w:t>
        <w:br/>
      </w:r>
    </w:p>
    <w:p>
      <w:pPr>
        <w:pStyle w:val="RecordBase"/>
      </w:pPr>
      <w:r>
        <w:t xml:space="preserve">	AN ACT relating to motor carrier safety regulation.</w:t>
      </w:r>
    </w:p>
    <w:p>
      <w:pPr>
        <w:pStyle w:val="RecordBase"/>
      </w:pPr>
      <w:r>
        <w:t xml:space="preserve">	Amend KRS 281.600 to require the Department of Vehicle Registration to enforce federal standards for motor carriers contained in Title 49 of the United States Code and the ensuing federal regulations, unless otherwise exempted; eliminate existing exemptions from certain federal regulations for fertilizer wagons.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SB340 (BR1392)</w:t>
      </w:r>
      <w:r>
        <w:rPr>
          <w:b/>
        </w:rPr>
        <w:t xml:space="preserve">/AA/LM</w:t>
      </w:r>
      <w:r>
        <w:t xml:space="preserve"> - S. Funke Frommeyer</w:t>
        <w:br/>
      </w:r>
    </w:p>
    <w:p>
      <w:pPr>
        <w:pStyle w:val="RecordBase"/>
      </w:pPr>
      <w:r>
        <w:t xml:space="preserve">	AN ACT relating to the Kentucky all-payer claims database.</w:t>
      </w:r>
    </w:p>
    <w:p>
      <w:pPr>
        <w:pStyle w:val="RecordBase"/>
      </w:pPr>
      <w:r>
        <w:t xml:space="preserve">	Create new sections of KRS Chapter 194A to establish the Kentucky all-payer claims database; establish purposes, definitions, and a restricted fund for the database; require the executive director of the Office of Data Analytics to develop, implement, operate, and maintain the database and promulgate administrative regulations to carry out those duties; establish an advisory council to make recommendations to the executive director; establish requirements for database administration and operations; require state-regulated health payers to report to the database; amend KRS 194A.030, 194A.101, and 304.2-100 to conform; create a new section of Subtitle 99 of KRS Chapter 304 to require the commissioner of insurance to enforce reporting requirements; establish time for making initial appointments and provide for staggered appointments to the advisory council;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SB341 (BR2430)</w:t>
      </w:r>
      <w:r>
        <w:rPr>
          <w:b/>
        </w:rPr>
        <w:t xml:space="preserve"/>
      </w:r>
      <w:r>
        <w:t xml:space="preserve"> - P. Wheeler</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SB342 (BR2429)</w:t>
      </w:r>
      <w:r>
        <w:rPr>
          <w:b/>
        </w:rPr>
        <w:t xml:space="preserve"/>
      </w:r>
      <w:r>
        <w:t xml:space="preserve"> - P. Wheeler</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SB343 (BR1402)</w:t>
      </w:r>
      <w:r>
        <w:rPr>
          <w:b/>
        </w:rPr>
        <w:t xml:space="preserve"/>
      </w:r>
      <w:r>
        <w:t xml:space="preserve"> - P. Wheeler</w:t>
        <w:br/>
      </w:r>
    </w:p>
    <w:p>
      <w:pPr>
        <w:pStyle w:val="RecordBase"/>
      </w:pPr>
      <w:r>
        <w:t xml:space="preserve">	AN ACT relating to the Department of Workers' Claims and declaring an emergency.</w:t>
      </w:r>
    </w:p>
    <w:p>
      <w:pPr>
        <w:pStyle w:val="RecordBase"/>
      </w:pPr>
      <w:r>
        <w:t xml:space="preserve">	Create a new section of KRS Chapter 342 to establish the Department of Workers' Claims to be administratively attached to the Office of the Governor; amend KRS 342.122 to provide that the combined budgets of the Occupational Safety and Health Review Commission, Workers' Compensation Nominating Committee, Department of Workplace Standards, and the proportional support for general administration and approved indirect cost allocation to the Education and Labor Cabinet, shall not exceed 75% of the total combined budget submitted by the Workers’ Compensation Funding Commission and that the Workers’ Compensation Funding Commission, the Department of Workers’ Claims, the Occupational Safety and Health Review Commission, the Workers’ Compensation Nominating Committee, the Department of Workplace Standards, excluding the Division of Wages and Hours contained within the Department of Workplace Standards, and the Education and Labor Cabinet, shall each submit a budget which shall be combined by the Workers’ Compensation Funding Commission and reflected in the enacted budget of the Commonwealth; amend KRS 342.228 to require the commissioner of the Department of Workers' Claims to have specified knowledge and experience in the areas of public administration, administrative law, and workers' compensation by having a minimum of 8 years of legal practice experience in the area of workers' compensation; amend KRS 342.230 to authorize the commissioner to fill all positions in the Department for Workers' Claims with KRS Chapter 18A employees; amend KRS 151B.015 to remove the Department of Workers' Claims from the Education and Labor Cabinet; amend various other sections to conform; provide that all records, equipment, staff, budgets, and unexpended funds associated with the Department of Workers' Claims shall be transferred as part of the reorganization; provide that all administrative regulations, decisions, and actions of the department that have not been repealed or rescinded shall continue in effect after the effective date of the Act, unless and until they are amended, repealed, or rescinded by the department after the effective date of this Act; EMERGENCY.</w:t>
        <w:br/>
      </w:r>
    </w:p>
    <w:p>
      <w:pPr>
        <w:pStyle w:val="RecordBaseCenter"/>
      </w:pPr>
      <w:r>
        <w:rPr>
          <w:b/>
        </w:rPr>
        <w:t xml:space="preserve">SB343 - AMENDMENTS</w:t>
      </w:r>
    </w:p>
    <w:p>
      <w:pPr>
        <w:pStyle w:val="RecordBase"/>
      </w:pPr>
      <w:r>
        <w:t xml:space="preserve">SFA1</w:t>
      </w:r>
      <w:r>
        <w:t xml:space="preserve">(P. Wheeler)</w:t>
      </w:r>
      <w:r>
        <w:t xml:space="preserve"> - </w:t>
      </w:r>
      <w:r>
        <w:t xml:space="preserve">	Retain original provisions; amend the Department of Workers' Claims administrative divisions which will be administratively attached to the Office of the Governor and the duties and responsibilities of the commissioner for the Department of Workers' Claims; amend KRS 342.122 to provide the Workers' Compensation Funding Commission, the Department of Workers' Claims, the Occupational Safety and Health Review Commission, the Department of Workplace Standards, excluding the Division of Wages and Hours contained within the Department of Workplace Standards, and the Education and Labor Cabinet, shall each submit a budget to the commissioner for approval. The commissioner shall submit a combined budget request for use of the special fund assessment, subject to the approval of the Workers’ Compensation Funding Commission, to the chairs of the House Standing Committee on Appropriations and Revenue and the Senate Standing Committee on Appropriations and Revenue. The combined budgets of the Occupational Safety and Health Review Commission, Department of Workplace Standards, and the proportional support for the general administration and approved indirect cost allocation to the Education and Labor Cabinet, shall not exceed fifty percent (50%) of the total combined budget submitted by the commissioner; add sections for conforming changes.</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Economic Development, Tourism, &amp; Labor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Tuesday, March 10 2026</w:t>
      </w:r>
      <w:r>
        <w:t xml:space="preserve"> </w:t>
      </w:r>
    </w:p>
    <w:p>
      <w:pPr>
        <w:pStyle w:val="RecordBase"/>
      </w:pPr>
      <w:r>
        <w:t xml:space="preserve">	Mar 09, 2026 - </w:t>
      </w:r>
      <w:r>
        <w:t xml:space="preserve">floor amendment (1) filed</w:t>
      </w:r>
    </w:p>
    <w:p>
      <w:pPr>
        <w:pStyle w:val="RecordBase"/>
      </w:pPr>
      <w:r>
        <w:t xml:space="preserve">	Mar 10, 2026 - </w:t>
      </w:r>
      <w:r>
        <w:t xml:space="preserve">3rd reading, passed 37-0 with Floor Amendment (1)</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Economic Development &amp; Workforce Investment (H)</w:t>
        <w:br/>
      </w:r>
    </w:p>
    <w:p>
      <w:pPr>
        <w:pStyle w:val="RecordBase"/>
      </w:pPr>
      <w:r>
        <w:rPr>
          <w:b/>
        </w:rPr>
        <w:t xml:space="preserve">SB344 (BR1471)</w:t>
      </w:r>
      <w:r>
        <w:rPr>
          <w:b/>
        </w:rPr>
        <w:t xml:space="preserve"/>
      </w:r>
      <w:r>
        <w:t xml:space="preserve"> - G. Williams</w:t>
        <w:br/>
      </w:r>
    </w:p>
    <w:p>
      <w:pPr>
        <w:pStyle w:val="RecordBase"/>
      </w:pPr>
      <w:r>
        <w:t xml:space="preserve">	AN ACT relating to the merger of water districts.</w:t>
      </w:r>
    </w:p>
    <w:p>
      <w:pPr>
        <w:pStyle w:val="RecordBase"/>
      </w:pPr>
      <w:r>
        <w:t xml:space="preserve">	Amend KRS 74.361 to allow a fiscal court to request that the Public Service Commission order the merger of water districts or portions of water districts within its county; require the Public Service Commission to prepare a written feasibility report and study upon receiving the merger request from the fiscal court.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SB345 (BR1918)</w:t>
      </w:r>
      <w:r>
        <w:rPr>
          <w:b/>
        </w:rPr>
        <w:t xml:space="preserve"/>
      </w:r>
      <w:r>
        <w:t xml:space="preserve"> - J. Adams</w:t>
      </w:r>
      <w:r>
        <w:t xml:space="preserve">, G. Neal</w:t>
        <w:br/>
      </w:r>
    </w:p>
    <w:p>
      <w:pPr>
        <w:pStyle w:val="RecordBase"/>
      </w:pPr>
      <w:r>
        <w:t xml:space="preserve">	AN ACT relating to Medicaid waiver program coverage for community interveners.</w:t>
      </w:r>
    </w:p>
    <w:p>
      <w:pPr>
        <w:pStyle w:val="RecordBase"/>
      </w:pPr>
      <w:r>
        <w:t xml:space="preserve">	Create a new section of KRS Chapter 205 to define "community intervener"; require the Michelle P. waiver program to cover community intervener services if approved by the federal Centers for Medicare and Medicaid Services; require the Department for Medicaid Services to promulgate administrative regulations; require the cabinet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SB346 (BR2475)</w:t>
      </w:r>
      <w:r>
        <w:rPr>
          <w:b/>
        </w:rPr>
        <w:t xml:space="preserve"/>
      </w:r>
      <w:r>
        <w:t xml:space="preserve"> - J. Adams</w:t>
        <w:br/>
      </w:r>
    </w:p>
    <w:p>
      <w:pPr>
        <w:pStyle w:val="RecordBase"/>
      </w:pPr>
      <w:r>
        <w:t xml:space="preserve">	AN ACT relating to postsecondary education.</w:t>
      </w:r>
    </w:p>
    <w:p>
      <w:pPr>
        <w:pStyle w:val="RecordBase"/>
      </w:pPr>
      <w:r>
        <w:t xml:space="preserve">	Amend KRS 164.050 to insert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SB347 (BR1419)</w:t>
      </w:r>
      <w:r>
        <w:rPr>
          <w:b/>
        </w:rPr>
        <w:t xml:space="preserve">/FN</w:t>
      </w:r>
      <w:r>
        <w:t xml:space="preserve"> - G. Williams</w:t>
        <w:br/>
      </w:r>
    </w:p>
    <w:p>
      <w:pPr>
        <w:pStyle w:val="RecordBase"/>
      </w:pPr>
      <w:r>
        <w:t xml:space="preserve">	AN ACT relating to maternity leave.</w:t>
      </w:r>
    </w:p>
    <w:p>
      <w:pPr>
        <w:pStyle w:val="RecordBase"/>
      </w:pPr>
      <w:r>
        <w:t xml:space="preserve">	Amend KRS 156.808 to require the Kentucky Board of Education to promulgate administrative regulations governing maternity leave for certified and equivalent staff in the Office of Career and Technical Education.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SB348 (BR2082)</w:t>
      </w:r>
      <w:r>
        <w:rPr>
          <w:b/>
        </w:rPr>
        <w:t xml:space="preserve"/>
      </w:r>
      <w:r>
        <w:t xml:space="preserve"> - G. Williams</w:t>
        <w:br/>
      </w:r>
    </w:p>
    <w:p>
      <w:pPr>
        <w:pStyle w:val="RecordBase"/>
      </w:pPr>
      <w:r>
        <w:t xml:space="preserve">	AN ACT relating to ambulatory surgical centers.</w:t>
      </w:r>
    </w:p>
    <w:p>
      <w:pPr>
        <w:pStyle w:val="RecordBase"/>
      </w:pPr>
      <w:r>
        <w:t xml:space="preserve">	Amend KRS 216B.020 to exempt ophthalmology and endscopy surgical centers meeting certain criteria from the requirement to obtain a certificate of need; make technical corrections; amend KRS 216B.061 to conform.</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SB349 (BR2284)</w:t>
      </w:r>
      <w:r>
        <w:rPr>
          <w:b/>
        </w:rPr>
        <w:t xml:space="preserve"/>
      </w:r>
      <w:r>
        <w:t xml:space="preserve"> - J. Adams</w:t>
        <w:br/>
      </w:r>
    </w:p>
    <w:p>
      <w:pPr>
        <w:pStyle w:val="RecordBase"/>
      </w:pPr>
      <w:r>
        <w:t xml:space="preserve">	AN ACT relating to relative and fictive kin caregivers.</w:t>
      </w:r>
    </w:p>
    <w:p>
      <w:pPr>
        <w:pStyle w:val="RecordBase"/>
      </w:pPr>
      <w:r>
        <w:t xml:space="preserve">	Amend KRS 199.462  to make technical correction.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SB350 (BR1683)</w:t>
      </w:r>
      <w:r>
        <w:rPr>
          <w:b/>
        </w:rPr>
        <w:t xml:space="preserve">/CI</w:t>
      </w:r>
      <w:r>
        <w:t xml:space="preserve"> - G. Neal</w:t>
      </w:r>
      <w:r>
        <w:t xml:space="preserve">, S. Meredith</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to remove the death penalty; amend KRS 640.040 to prohibit life imprisonment without benefit of parole for a juvenile offender convicted of a capital offense; amend KRS 640.010 to define "serious intellectual disability" and "significant subaverage general intellectual functioning"; amend KRS 422.285, 532.050, 532.100, and 533.010 to conform; repeal KRS 431.213, 431.2135, 431.218, 431.220, 431.223, 431.224, 431.240, 431.250, 431.260, 431.270, 507A.060, 532.025, 532.075, 532.130, 532.135, 532.140, 532.300, 532.305, and 532.309.</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SB351 (BR804)</w:t>
      </w:r>
      <w:r>
        <w:rPr>
          <w:b/>
        </w:rPr>
        <w:t xml:space="preserve"/>
      </w:r>
      <w:r>
        <w:t xml:space="preserve"> - G. Williams</w:t>
      </w:r>
      <w:r>
        <w:t xml:space="preserve">, S. Rawlings</w:t>
      </w:r>
      <w:r>
        <w:t xml:space="preserve">, L. Tichenor</w:t>
        <w:br/>
      </w:r>
    </w:p>
    <w:p>
      <w:pPr>
        <w:pStyle w:val="RecordBase"/>
      </w:pPr>
      <w:r>
        <w:t xml:space="preserve">	AN ACT relating to education professional certifications.</w:t>
      </w:r>
    </w:p>
    <w:p>
      <w:pPr>
        <w:pStyle w:val="RecordBase"/>
      </w:pPr>
      <w:r>
        <w:t xml:space="preserve">	Amend KRS 161.030 to prohibit the Education Professional Standards Board from issuing or renewing certificates to individuals who have been treated for or diagnosed with a disorder that is excluded from the Americans with Disabilities Act of 1990; require certification and renewal applications to include a sworn statement that the applicant has never been treated for or diagnosed with any listed disorder; direct certain state medical licensing boards to promulgate administrative regulations to require licensees to diagnose the listed disorders based on the disorder definitions established in the Diagnostic and Statistical Manual of Mental Disorders (Third Edition, Revised); amend KRS 161.120 to include treatment for or a diagnosis with one of the listed disorders as grounds for revocation, suspension, or refusal to issue or renew certification by the Education Professional Standards Board; require the Education Professional Standards Board to investigate and respond to all complaints against a certificate holder alleging that the certificate holder exhibits easily identifiable behavioral signs or symptoms characteristic to a listed disorder; authorize the Education Professional Standards Board to compel a medical examination to evaluate whether a certificate holder meets the diagnostic criteria for a listed disorder, and require that the results be provided to the board as a condition of continued certification.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SB352 (BR2313)</w:t>
      </w:r>
      <w:r>
        <w:rPr>
          <w:b/>
        </w:rPr>
        <w:t xml:space="preserve"/>
      </w:r>
      <w:r>
        <w:t xml:space="preserve"> - P. Wheeler</w:t>
        <w:br/>
      </w:r>
    </w:p>
    <w:p>
      <w:pPr>
        <w:pStyle w:val="RecordBase"/>
      </w:pPr>
      <w:r>
        <w:t xml:space="preserve">	AN ACT relating to economic development.</w:t>
      </w:r>
    </w:p>
    <w:p>
      <w:pPr>
        <w:pStyle w:val="RecordBase"/>
      </w:pPr>
      <w:r>
        <w:t xml:space="preserve">	Amend KRS 154.10-040 to add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SB353 (BR2390)</w:t>
      </w:r>
      <w:r>
        <w:rPr>
          <w:b/>
        </w:rPr>
        <w:t xml:space="preserve"/>
      </w:r>
      <w:r>
        <w:t xml:space="preserve"> - P. Wheeler</w:t>
        <w:br/>
      </w:r>
    </w:p>
    <w:p>
      <w:pPr>
        <w:pStyle w:val="RecordBase"/>
      </w:pPr>
      <w:r>
        <w:t xml:space="preserve">	AN ACT relating to labor.</w:t>
      </w:r>
    </w:p>
    <w:p>
      <w:pPr>
        <w:pStyle w:val="RecordBase"/>
      </w:pPr>
      <w:r>
        <w:t xml:space="preserve">	Amend KRS 337.055 to add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SB354 (BR2312)</w:t>
      </w:r>
      <w:r>
        <w:rPr>
          <w:b/>
        </w:rPr>
        <w:t xml:space="preserve"/>
      </w:r>
      <w:r>
        <w:t xml:space="preserve"> - P. Wheeler</w:t>
        <w:br/>
      </w:r>
    </w:p>
    <w:p>
      <w:pPr>
        <w:pStyle w:val="RecordBase"/>
      </w:pPr>
      <w:r>
        <w:t xml:space="preserve">	AN ACT relating to economic development.</w:t>
      </w:r>
    </w:p>
    <w:p>
      <w:pPr>
        <w:pStyle w:val="RecordBase"/>
      </w:pPr>
      <w:r>
        <w:t xml:space="preserve">	Amend KRS 148.853, relating to tourism development incentives,  to increase the time a seasonal tourism attraction project is required to be open to the public from 6 months to 9 months in order to qualify for an extension in the term of its incentive agreement.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SB355 (BR2314)</w:t>
      </w:r>
      <w:r>
        <w:rPr>
          <w:b/>
        </w:rPr>
        <w:t xml:space="preserve"/>
      </w:r>
      <w:r>
        <w:t xml:space="preserve"> - P. Wheeler</w:t>
        <w:br/>
      </w:r>
    </w:p>
    <w:p>
      <w:pPr>
        <w:pStyle w:val="RecordBase"/>
      </w:pPr>
      <w:r>
        <w:t xml:space="preserve">	AN ACT relating to economic development.</w:t>
      </w:r>
    </w:p>
    <w:p>
      <w:pPr>
        <w:pStyle w:val="RecordBase"/>
      </w:pPr>
      <w:r>
        <w:t xml:space="preserve">	Amend KRS 154.50-336 to add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SB356 (BR1497)</w:t>
      </w:r>
      <w:r>
        <w:rPr>
          <w:b/>
        </w:rPr>
        <w:t xml:space="preserve">/LM</w:t>
      </w:r>
      <w:r>
        <w:t xml:space="preserve"> - G. Clemons</w:t>
        <w:br/>
      </w:r>
    </w:p>
    <w:p>
      <w:pPr>
        <w:pStyle w:val="RecordBase"/>
      </w:pPr>
      <w:r>
        <w:t xml:space="preserve">	AN ACT relating to employment.</w:t>
      </w:r>
    </w:p>
    <w:p>
      <w:pPr>
        <w:pStyle w:val="RecordBase"/>
      </w:pPr>
      <w:r>
        <w:t xml:space="preserve">	Create a new section of KRS Chapter 336 to prohibit all employers of 75 or more employees from demoting, dismissing, disciplining, or discriminating against an employee who misses work because of duties related to being a candidate, member-elect, or member of the General Assembly or legislative body of certain local governments; require an employer to grant a leave of absence if the employee requests it, not to exceed 4 terms for a member of the House of Representatives, or 3 terms for a member of the Senate or a member of a specified legislative body of a local government; amend KRS 336.990 to provide a penalty for employers who violate Section 1 of the Act.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SB357 (BR2477)</w:t>
      </w:r>
      <w:r>
        <w:t xml:space="preserve"> - J. Howell</w:t>
      </w:r>
    </w:p>
    <w:p>
      <w:pPr>
        <w:pStyle w:val="RecordBase"/>
      </w:pPr>
      <w:r>
        <w:t xml:space="preserve">Mar 10-WITHDRAWN</w:t>
        <w:br/>
      </w:r>
    </w:p>
    <w:p>
      <w:pPr>
        <w:pStyle w:val="RecordBase"/>
      </w:pPr>
      <w:r>
        <w:rPr>
          <w:b/>
        </w:rPr>
        <w:t xml:space="preserve">SB358 (BR2405)</w:t>
      </w:r>
      <w:r>
        <w:rPr>
          <w:b/>
        </w:rPr>
        <w:t xml:space="preserve"/>
      </w:r>
      <w:r>
        <w:t xml:space="preserve"> - J. Howell</w:t>
      </w:r>
      <w:r>
        <w:t xml:space="preserve">, G. Neal</w:t>
        <w:br/>
      </w:r>
    </w:p>
    <w:p>
      <w:pPr>
        <w:pStyle w:val="RecordBase"/>
      </w:pPr>
      <w:r>
        <w:t xml:space="preserve">	AN ACT relating to interrogation of children.</w:t>
      </w:r>
    </w:p>
    <w:p>
      <w:pPr>
        <w:pStyle w:val="RecordBase"/>
      </w:pPr>
      <w:r>
        <w:t xml:space="preserve">	Amend KRS 610.200 to define "custodial interrogation"; require a peace officer to arrange for a child to consult with legal counsel prior to any interview or custodial interrogation; amend KRS 610.220 and 630.040 to conform;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Heading1"/>
      </w:pPr>
      <w:r>
        <w:rPr>
          <w:b/>
        </w:rPr>
        <w:t xml:space="preserve">Senate Resolutions</w:t>
        <w:br/>
      </w:r>
    </w:p>
    <w:p>
      <w:pPr>
        <w:pStyle w:val="RecordBase"/>
      </w:pPr>
      <w:r>
        <w:rPr>
          <w:b/>
        </w:rPr>
        <w:t xml:space="preserve">SR1 (BR1195)</w:t>
      </w:r>
      <w:r>
        <w:rPr>
          <w:b/>
        </w:rPr>
        <w:t xml:space="preserve"/>
      </w:r>
      <w:r>
        <w:t xml:space="preserve"> - M. Wise</w:t>
        <w:br/>
      </w:r>
    </w:p>
    <w:p>
      <w:pPr>
        <w:pStyle w:val="RecordBase"/>
      </w:pPr>
      <w:r>
        <w:t xml:space="preserve">	Establish the 2026 membership of the Kentucky State Senate.</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 (BR1193)</w:t>
      </w:r>
      <w:r>
        <w:rPr>
          <w:b/>
        </w:rPr>
        <w:t xml:space="preserve"/>
      </w:r>
      <w:r>
        <w:t xml:space="preserve"> - M. Wise</w:t>
        <w:br/>
      </w:r>
    </w:p>
    <w:p>
      <w:pPr>
        <w:pStyle w:val="RecordBase"/>
      </w:pPr>
      <w:r>
        <w:t xml:space="preserve">	Adopt the Rules of Procedure for the 2026 Regular Session of the Senate.</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 (BR1197)</w:t>
      </w:r>
      <w:r>
        <w:rPr>
          <w:b/>
        </w:rPr>
        <w:t xml:space="preserve"/>
      </w:r>
      <w:r>
        <w:t xml:space="preserve"> - M. Wise</w:t>
        <w:br/>
      </w:r>
    </w:p>
    <w:p>
      <w:pPr>
        <w:pStyle w:val="RecordBase"/>
      </w:pPr>
      <w:r>
        <w:t xml:space="preserve">	Extend an invitation to the pastors of Frankfort churches to open sessions of the 2026 Regular Session with prayer.</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 (BR1355)</w:t>
      </w:r>
      <w:r>
        <w:rPr>
          <w:b/>
        </w:rPr>
        <w:t xml:space="preserve"/>
      </w:r>
      <w:r>
        <w:t xml:space="preserve"> - C. Armstrong</w:t>
      </w:r>
      <w:r>
        <w:t xml:space="preserve">, K. Berg</w:t>
        <w:br/>
      </w:r>
    </w:p>
    <w:p>
      <w:pPr>
        <w:pStyle w:val="RecordBase"/>
      </w:pPr>
      <w:r>
        <w:t xml:space="preserve">	Adjourn in honor and loving memory of Minnesota State House Speaker Emerita Melissa Hortman.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SR7 (BR1089)</w:t>
      </w:r>
      <w:r>
        <w:rPr>
          <w:b/>
        </w:rPr>
        <w:t xml:space="preserve"/>
      </w:r>
      <w:r>
        <w:t xml:space="preserve"> - C. Armstrong</w:t>
      </w:r>
      <w:r>
        <w:t xml:space="preserve">, K. Berg</w:t>
      </w:r>
      <w:r>
        <w:t xml:space="preserve">, D. Givens</w:t>
      </w:r>
      <w:r>
        <w:t xml:space="preserve">, S. Meredith</w:t>
        <w:br/>
      </w:r>
    </w:p>
    <w:p>
      <w:pPr>
        <w:pStyle w:val="RecordBase"/>
      </w:pPr>
      <w:r>
        <w:t xml:space="preserve">	Condemn political violence and affirm the peaceful exercise of democracy in the Commonwealth.</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SR8 (BR1491)</w:t>
      </w:r>
      <w:r>
        <w:rPr>
          <w:b/>
        </w:rPr>
        <w:t xml:space="preserve"/>
      </w:r>
      <w:r>
        <w:t xml:space="preserve"> - C. Armstrong</w:t>
        <w:br/>
      </w:r>
    </w:p>
    <w:p>
      <w:pPr>
        <w:pStyle w:val="RecordBase"/>
      </w:pPr>
      <w:r>
        <w:t xml:space="preserve">	Urge appropriate legislative committees, state agencies, and educational authorities to explore opportunities to formally honor and educate the public about the lives and contributions of great Kentuckians.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SCR9 (BR988)</w:t>
      </w:r>
      <w:r>
        <w:rPr>
          <w:b/>
        </w:rPr>
        <w:t xml:space="preserve"/>
      </w:r>
      <w:r>
        <w:t xml:space="preserve"> - S. Meredith</w:t>
        <w:br/>
      </w:r>
    </w:p>
    <w:p>
      <w:pPr>
        <w:pStyle w:val="RecordBase"/>
      </w:pPr>
      <w:r>
        <w:t xml:space="preserve">	Direct the Legislative Research Commission to procure a vendor to conduct a feasibility study for an Accountable Communities for Health Medicaid delivery model pilot project; require the results of the study to be submitted to the Legislative Research Commission by November 1, 2026; strongly encourage the Legislative Research Commission to begin the procurement process immediately upon the adoption of this Resolution; establish that a pilot project resulting from the feasibility study shall be known as the 20 by 30 Accountable Care Pilot Project.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Health Services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adopted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r>
    </w:p>
    <w:p>
      <w:pPr>
        <w:pStyle w:val="RecordBase"/>
      </w:pPr>
      <w:r>
        <w:t xml:space="preserve">	Feb 25, 2026 - </w:t>
      </w:r>
      <w:r>
        <w:t xml:space="preserve">to</w:t>
      </w:r>
      <w:r>
        <w:t xml:space="preserve"> Health Services (H)</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br/>
      </w:r>
    </w:p>
    <w:p>
      <w:pPr>
        <w:pStyle w:val="RecordBase"/>
      </w:pPr>
      <w:r>
        <w:rPr>
          <w:b/>
        </w:rPr>
        <w:t xml:space="preserve">SR10 (BR1271)</w:t>
      </w:r>
      <w:r>
        <w:rPr>
          <w:b/>
        </w:rPr>
        <w:t xml:space="preserve"/>
      </w:r>
      <w:r>
        <w:t xml:space="preserve"> - K. Herron</w:t>
      </w:r>
      <w:r>
        <w:t xml:space="preserve">, B. Storm</w:t>
      </w:r>
      <w:r>
        <w:t xml:space="preserve">, M. Deneen</w:t>
      </w:r>
      <w:r>
        <w:t xml:space="preserve">, L. Tichenor</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13, 2026 - </w:t>
      </w:r>
      <w:r>
        <w:t xml:space="preserve">adopted by voice vote</w:t>
      </w:r>
      <w:r>
        <w:t xml:space="preserve"> </w:t>
        <w:br/>
      </w:r>
    </w:p>
    <w:p>
      <w:pPr>
        <w:pStyle w:val="RecordBase"/>
      </w:pPr>
      <w:r>
        <w:rPr>
          <w:b/>
        </w:rPr>
        <w:t xml:space="preserve">SJR11 (BR1231)</w:t>
      </w:r>
      <w:r>
        <w:rPr>
          <w:b/>
        </w:rPr>
        <w:t xml:space="preserve"/>
      </w:r>
      <w:r>
        <w:t xml:space="preserve"> - B. Smith</w:t>
        <w:br/>
      </w:r>
    </w:p>
    <w:p>
      <w:pPr>
        <w:pStyle w:val="RecordBase"/>
      </w:pPr>
      <w:r>
        <w:t xml:space="preserve">	Direct the Transportation Cabinet to designate a portion of Kentucky Route 7 in Perry County as the Jean Ritchie Memorial Highway.</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13, 2026 - </w:t>
      </w:r>
      <w:r>
        <w:t xml:space="preserve">to</w:t>
      </w:r>
      <w:r>
        <w:t xml:space="preserve"> Transportation (S)</w:t>
        <w:br/>
      </w:r>
    </w:p>
    <w:p>
      <w:pPr>
        <w:pStyle w:val="RecordBase"/>
      </w:pPr>
      <w:r>
        <w:rPr>
          <w:b/>
        </w:rPr>
        <w:t xml:space="preserve">SR12 (BR390)</w:t>
      </w:r>
      <w:r>
        <w:rPr>
          <w:b/>
        </w:rPr>
        <w:t xml:space="preserve"/>
      </w:r>
      <w:r>
        <w:t xml:space="preserve"> - M. Wise</w:t>
        <w:br/>
      </w:r>
    </w:p>
    <w:p>
      <w:pPr>
        <w:pStyle w:val="RecordBase"/>
      </w:pPr>
      <w:r>
        <w:t xml:space="preserve">	Adjourn in honor and loving memory of James Allen Ewing.</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SCR13 (BR1474)</w:t>
      </w:r>
      <w:r>
        <w:rPr>
          <w:b/>
        </w:rPr>
        <w:t xml:space="preserve"/>
      </w:r>
      <w:r>
        <w:t xml:space="preserve"> - B. Storm</w:t>
      </w:r>
      <w:r>
        <w:t xml:space="preserve">, M. Deneen</w:t>
        <w:br/>
      </w:r>
    </w:p>
    <w:p>
      <w:pPr>
        <w:pStyle w:val="RecordBase"/>
      </w:pPr>
      <w:r>
        <w:t xml:space="preserve">	Direct the Legislative Research Commission to establish the Aviation Economic Development Task Force and direct it to study and make recommendations; establish membership and meetings; direct the task force to submit its findings and recommendations to the Legislative Research Commission by December 1, 2026.</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SR14 (BR1183)</w:t>
      </w:r>
      <w:r>
        <w:rPr>
          <w:b/>
        </w:rPr>
        <w:t xml:space="preserve"/>
      </w:r>
      <w:r>
        <w:t xml:space="preserve"> - R. Thomas</w:t>
        <w:br/>
      </w:r>
    </w:p>
    <w:p>
      <w:pPr>
        <w:pStyle w:val="RecordBase"/>
      </w:pPr>
      <w:r>
        <w:t xml:space="preserve">	Adjourn in honor and loving memory of David Delvin Drake.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13, 2026 - </w:t>
      </w:r>
      <w:r>
        <w:t xml:space="preserve">adopted by voice vote</w:t>
      </w:r>
      <w:r>
        <w:t xml:space="preserve"> </w:t>
        <w:br/>
      </w:r>
    </w:p>
    <w:p>
      <w:pPr>
        <w:pStyle w:val="RecordBase"/>
      </w:pPr>
      <w:r>
        <w:rPr>
          <w:b/>
        </w:rPr>
        <w:t xml:space="preserve">SR15 (BR1540)</w:t>
      </w:r>
      <w:r>
        <w:rPr>
          <w:b/>
        </w:rPr>
        <w:t xml:space="preserve"/>
      </w:r>
      <w:r>
        <w:t xml:space="preserve"> - R. Thomas</w:t>
        <w:br/>
      </w:r>
    </w:p>
    <w:p>
      <w:pPr>
        <w:pStyle w:val="RecordBase"/>
      </w:pPr>
      <w:r>
        <w:t xml:space="preserve">	Adjourn in honor and loving memory of Joyce Laverne Johnson.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09, 2026 - </w:t>
      </w:r>
      <w:r>
        <w:t xml:space="preserve">to Senate Floor</w:t>
      </w:r>
      <w:r>
        <w:t xml:space="preserve">; </w:t>
      </w:r>
      <w:r>
        <w:t xml:space="preserve">adopted by voice vote</w:t>
      </w:r>
      <w:r>
        <w:t xml:space="preserve"> </w:t>
        <w:br/>
      </w:r>
    </w:p>
    <w:p>
      <w:pPr>
        <w:pStyle w:val="RecordBase"/>
      </w:pPr>
      <w:r>
        <w:rPr>
          <w:b/>
        </w:rPr>
        <w:t xml:space="preserve">SR16 (BR1138)</w:t>
      </w:r>
      <w:r>
        <w:rPr>
          <w:b/>
        </w:rPr>
        <w:t xml:space="preserve"/>
      </w:r>
      <w:r>
        <w:t xml:space="preserve"> - M. Wise</w:t>
        <w:br/>
      </w:r>
    </w:p>
    <w:p>
      <w:pPr>
        <w:pStyle w:val="RecordBase"/>
      </w:pPr>
      <w:r>
        <w:t xml:space="preserve">	Adjourn in honor and loving memory of C. Ronald Wise.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SJR17 (BR1221)</w:t>
      </w:r>
      <w:r>
        <w:rPr>
          <w:b/>
        </w:rPr>
        <w:t xml:space="preserve"/>
      </w:r>
      <w:r>
        <w:t xml:space="preserve"> - M. Wise</w:t>
      </w:r>
      <w:r>
        <w:t xml:space="preserve">, R. Mills</w:t>
      </w:r>
      <w:r>
        <w:t xml:space="preserve">, B. Storm</w:t>
        <w:br/>
      </w:r>
    </w:p>
    <w:p>
      <w:pPr>
        <w:pStyle w:val="RecordBase"/>
      </w:pPr>
      <w:r>
        <w:t xml:space="preserve">	Apply to Congress under the provisions of Article V of the Constitution of the United States for the calling of a convention for proposing amendments that limit the terms of office for members of Congress; state that the application should be aggregated with the applications of other states limited for the purposes identified in the application; state that the application should be a continuing application until a convention is called.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SR18 (BR1459)</w:t>
      </w:r>
      <w:r>
        <w:rPr>
          <w:b/>
        </w:rPr>
        <w:t xml:space="preserve"/>
      </w:r>
      <w:r>
        <w:t xml:space="preserve"> - J. Higdon</w:t>
      </w:r>
      <w:r>
        <w:t xml:space="preserve">, B. Smith</w:t>
        <w:br/>
      </w:r>
    </w:p>
    <w:p>
      <w:pPr>
        <w:pStyle w:val="RecordBase"/>
      </w:pPr>
      <w:r>
        <w:t xml:space="preserve">	Adjourn in honor and loving memory of Carolyn Greenwell Haydon and Joseph "Jodie" Albert Haydon.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16, 2026 - </w:t>
      </w:r>
      <w:r>
        <w:t xml:space="preserve">adopted by voice vote</w:t>
      </w:r>
      <w:r>
        <w:t xml:space="preserve"> </w:t>
        <w:br/>
      </w:r>
    </w:p>
    <w:p>
      <w:pPr>
        <w:pStyle w:val="RecordBase"/>
      </w:pPr>
      <w:r>
        <w:rPr>
          <w:b/>
        </w:rPr>
        <w:t xml:space="preserve">SR19 (BR46)</w:t>
      </w:r>
      <w:r>
        <w:rPr>
          <w:b/>
        </w:rPr>
        <w:t xml:space="preserve"/>
      </w:r>
      <w:r>
        <w:t xml:space="preserve"> - J. Higdon</w:t>
      </w:r>
      <w:r>
        <w:t xml:space="preserve">, M. Wise</w:t>
        <w:br/>
      </w:r>
    </w:p>
    <w:p>
      <w:pPr>
        <w:pStyle w:val="RecordBase"/>
      </w:pPr>
      <w:r>
        <w:t xml:space="preserve">	Adjourn in honor and loving memory of Leigh Caroline Reed.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20, 2026 - </w:t>
      </w:r>
      <w:r>
        <w:t xml:space="preserve">adopted by voice vote</w:t>
      </w:r>
      <w:r>
        <w:t xml:space="preserve"> </w:t>
        <w:br/>
      </w:r>
    </w:p>
    <w:p>
      <w:pPr>
        <w:pStyle w:val="RecordBase"/>
      </w:pPr>
      <w:r>
        <w:rPr>
          <w:b/>
        </w:rPr>
        <w:t xml:space="preserve">SR20 (BR1457)</w:t>
      </w:r>
      <w:r>
        <w:rPr>
          <w:b/>
        </w:rPr>
        <w:t xml:space="preserve"/>
      </w:r>
      <w:r>
        <w:t xml:space="preserve"> - J. Higdon</w:t>
        <w:br/>
      </w:r>
    </w:p>
    <w:p>
      <w:pPr>
        <w:pStyle w:val="RecordBase"/>
      </w:pPr>
      <w:r>
        <w:t xml:space="preserve">	Adjourn in honor and loving memory of Leonard "Len" Marion Spalding, Jr.</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SR21 (BR1456)</w:t>
      </w:r>
      <w:r>
        <w:rPr>
          <w:b/>
        </w:rPr>
        <w:t xml:space="preserve"/>
      </w:r>
      <w:r>
        <w:t xml:space="preserve"> - J. Higdon</w:t>
        <w:br/>
      </w:r>
    </w:p>
    <w:p>
      <w:pPr>
        <w:pStyle w:val="RecordBase"/>
      </w:pPr>
      <w:r>
        <w:t xml:space="preserve">	Adjourn in honor and loving memory of Dixie P. Hibbs.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SR22 (BR1454)</w:t>
      </w:r>
      <w:r>
        <w:rPr>
          <w:b/>
        </w:rPr>
        <w:t xml:space="preserve"/>
      </w:r>
      <w:r>
        <w:t xml:space="preserve"> - J. Higdon</w:t>
        <w:br/>
      </w:r>
    </w:p>
    <w:p>
      <w:pPr>
        <w:pStyle w:val="RecordBase"/>
      </w:pPr>
      <w:r>
        <w:t xml:space="preserve">	Adjourn in honor and loving memory of Brian Jay Hatt.</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SJR23 (BR1556)</w:t>
      </w:r>
      <w:r>
        <w:rPr>
          <w:b/>
        </w:rPr>
        <w:t xml:space="preserve"/>
      </w:r>
      <w:r>
        <w:t xml:space="preserve"> - S. Funke Frommeyer</w:t>
      </w:r>
      <w:r>
        <w:t xml:space="preserve">, D. Douglas</w:t>
      </w:r>
      <w:r>
        <w:t xml:space="preserve">, L. Tichenor</w:t>
        <w:br/>
      </w:r>
    </w:p>
    <w:p>
      <w:pPr>
        <w:pStyle w:val="RecordBase"/>
      </w:pPr>
      <w:r>
        <w:t xml:space="preserve">	Declare Kentucky to be a Food is Medicine state and direct state agencies to advance Food is Medicine initiatives.</w:t>
        <w:br/>
      </w:r>
    </w:p>
    <w:p>
      <w:pPr>
        <w:pStyle w:val="RecordBaseCenter"/>
      </w:pPr>
      <w:r>
        <w:rPr>
          <w:b/>
        </w:rPr>
        <w:t xml:space="preserve">SJR23 - AMENDMENTS</w:t>
      </w:r>
    </w:p>
    <w:p>
      <w:pPr>
        <w:pStyle w:val="RecordBase"/>
      </w:pPr>
      <w:r>
        <w:t xml:space="preserve">SCS1</w:t>
      </w:r>
      <w:r>
        <w:t xml:space="preserve"> - </w:t>
      </w:r>
      <w:r>
        <w:t xml:space="preserve">Retain original provisions; make technical corrections.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Health Services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adopted with Committee Substitute (1)</w:t>
      </w:r>
    </w:p>
    <w:p>
      <w:pPr>
        <w:pStyle w:val="RecordBase"/>
      </w:pPr>
      <w:r>
        <w:t xml:space="preserve">	Jan 29, 2026 - </w:t>
      </w:r>
      <w:r>
        <w:t xml:space="preserve">received in House</w:t>
      </w:r>
      <w:r>
        <w:t xml:space="preserve"> </w:t>
      </w:r>
      <w:r>
        <w:t xml:space="preserve">; </w:t>
      </w:r>
      <w:r>
        <w:t xml:space="preserve">to</w:t>
      </w:r>
      <w:r>
        <w:t xml:space="preserve"> Committee on Committees (H)</w:t>
      </w:r>
    </w:p>
    <w:p>
      <w:pPr>
        <w:pStyle w:val="RecordBase"/>
      </w:pPr>
      <w:r>
        <w:t xml:space="preserve">	Feb 25, 2026 - </w:t>
      </w:r>
      <w:r>
        <w:t xml:space="preserve">to</w:t>
      </w:r>
      <w:r>
        <w:t xml:space="preserve"> Health Services (H)</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br/>
      </w:r>
    </w:p>
    <w:p>
      <w:pPr>
        <w:pStyle w:val="RecordBase"/>
      </w:pPr>
      <w:r>
        <w:rPr>
          <w:b/>
        </w:rPr>
        <w:t xml:space="preserve">SR24 (BR1613)</w:t>
      </w:r>
      <w:r>
        <w:rPr>
          <w:b/>
        </w:rPr>
        <w:t xml:space="preserve"/>
      </w:r>
      <w:r>
        <w:t xml:space="preserve"> - G. Neal</w:t>
        <w:br/>
      </w:r>
    </w:p>
    <w:p>
      <w:pPr>
        <w:pStyle w:val="RecordBase"/>
      </w:pPr>
      <w:r>
        <w:t xml:space="preserve">	Adjourn in honor and loving memory of Myra Friend-Ellis.</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09, 2026 - </w:t>
      </w:r>
      <w:r>
        <w:t xml:space="preserve">to Senate Floor</w:t>
      </w:r>
      <w:r>
        <w:t xml:space="preserve">; </w:t>
      </w:r>
      <w:r>
        <w:t xml:space="preserve">adopted by voice vote</w:t>
      </w:r>
      <w:r>
        <w:t xml:space="preserve"> </w:t>
        <w:br/>
      </w:r>
    </w:p>
    <w:p>
      <w:pPr>
        <w:pStyle w:val="RecordBase"/>
      </w:pPr>
      <w:r>
        <w:rPr>
          <w:b/>
        </w:rPr>
        <w:t xml:space="preserve">SR25 (BR1442)</w:t>
      </w:r>
      <w:r>
        <w:rPr>
          <w:b/>
        </w:rPr>
        <w:t xml:space="preserve"/>
      </w:r>
      <w:r>
        <w:t xml:space="preserve"> - B. Storm</w:t>
        <w:br/>
      </w:r>
    </w:p>
    <w:p>
      <w:pPr>
        <w:pStyle w:val="RecordBase"/>
      </w:pPr>
      <w:r>
        <w:t xml:space="preserve">	Honor Donna Sue Baker for her service to her community and the Commonwealth.</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SJR26 (BR23)</w:t>
      </w:r>
      <w:r>
        <w:rPr>
          <w:b/>
        </w:rPr>
        <w:t xml:space="preserve"/>
      </w:r>
      <w:r>
        <w:t xml:space="preserve"> - S. Rawlings</w:t>
      </w:r>
      <w:r>
        <w:t xml:space="preserve">, G. Williams</w:t>
      </w:r>
      <w:r>
        <w:t xml:space="preserve">, A. Reed</w:t>
      </w:r>
      <w:r>
        <w:t xml:space="preserve">, L. Tichenor</w:t>
        <w:br/>
      </w:r>
    </w:p>
    <w:p>
      <w:pPr>
        <w:pStyle w:val="RecordBase"/>
      </w:pPr>
      <w:r>
        <w:t xml:space="preserve">	Reaffirm the sovereignty of Kentucky; affirm the sovereign right of Kentucky to nullify unconstitutional acts of the federal government; direct the Attorney General to challenge all unconstitutional acts of the federal government that usurp or diminish the sovereignty of Kentucky; provide that the General Assembly may enact legislation nullifying unconstitutional acts that undermine Kentucky's sovereignty.</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SJR27 (BR1476)</w:t>
      </w:r>
      <w:r>
        <w:rPr>
          <w:b/>
        </w:rPr>
        <w:t xml:space="preserve"/>
      </w:r>
      <w:r>
        <w:t xml:space="preserve"> - B. Storm</w:t>
        <w:br/>
      </w:r>
    </w:p>
    <w:p>
      <w:pPr>
        <w:pStyle w:val="RecordBase"/>
      </w:pPr>
      <w:r>
        <w:t xml:space="preserve">	Direct the Transportation Cabinet to designate a bridge on Kentucky Route 363 in Laurel County as the Les Leatherman Memorial Bridge.</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w:t>
      </w:r>
      <w:r>
        <w:t xml:space="preserve"> Transportation (S)</w:t>
        <w:br/>
      </w:r>
    </w:p>
    <w:p>
      <w:pPr>
        <w:pStyle w:val="RecordBase"/>
      </w:pPr>
      <w:r>
        <w:rPr>
          <w:b/>
        </w:rPr>
        <w:t xml:space="preserve">SR28 (BR1611)</w:t>
      </w:r>
      <w:r>
        <w:rPr>
          <w:b/>
        </w:rPr>
        <w:t xml:space="preserve"/>
      </w:r>
      <w:r>
        <w:t xml:space="preserve"> - G. Neal</w:t>
        <w:br/>
      </w:r>
    </w:p>
    <w:p>
      <w:pPr>
        <w:pStyle w:val="RecordBase"/>
      </w:pPr>
      <w:r>
        <w:t xml:space="preserve">	Adjourn in honor and loving memory of Charles William "Mickey" Kennedy.</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14, 2026 - </w:t>
      </w:r>
      <w:r>
        <w:t xml:space="preserve">adopted by voice vote</w:t>
      </w:r>
      <w:r>
        <w:t xml:space="preserve"> </w:t>
        <w:br/>
      </w:r>
    </w:p>
    <w:p>
      <w:pPr>
        <w:pStyle w:val="RecordBase"/>
      </w:pPr>
      <w:r>
        <w:rPr>
          <w:b/>
        </w:rPr>
        <w:t xml:space="preserve">SR29 (BR1612)</w:t>
      </w:r>
      <w:r>
        <w:rPr>
          <w:b/>
        </w:rPr>
        <w:t xml:space="preserve"/>
      </w:r>
      <w:r>
        <w:t xml:space="preserve"> - G. Neal</w:t>
        <w:br/>
      </w:r>
    </w:p>
    <w:p>
      <w:pPr>
        <w:pStyle w:val="RecordBase"/>
      </w:pPr>
      <w:r>
        <w:t xml:space="preserve">	Adjourn in honor and loving memory of Edward Todd, Jr.</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15, 2026 - </w:t>
      </w:r>
      <w:r>
        <w:t xml:space="preserve">adopted by voice vote</w:t>
      </w:r>
      <w:r>
        <w:t xml:space="preserve"> </w:t>
        <w:br/>
      </w:r>
    </w:p>
    <w:p>
      <w:pPr>
        <w:pStyle w:val="RecordBase"/>
      </w:pPr>
      <w:r>
        <w:rPr>
          <w:b/>
        </w:rPr>
        <w:t xml:space="preserve">SR30 (BR1458)</w:t>
      </w:r>
      <w:r>
        <w:rPr>
          <w:b/>
        </w:rPr>
        <w:t xml:space="preserve"/>
      </w:r>
      <w:r>
        <w:t xml:space="preserve"> - J. Higdon</w:t>
        <w:br/>
      </w:r>
    </w:p>
    <w:p>
      <w:pPr>
        <w:pStyle w:val="RecordBase"/>
      </w:pPr>
      <w:r>
        <w:t xml:space="preserve">	Adjourn in honor and loving memory of John William "Willie" Ellery.</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Feb 24, 2026 - </w:t>
      </w:r>
      <w:r>
        <w:t xml:space="preserve">adopted by voice vote</w:t>
      </w:r>
      <w:r>
        <w:t xml:space="preserve"> </w:t>
        <w:br/>
      </w:r>
    </w:p>
    <w:p>
      <w:pPr>
        <w:pStyle w:val="RecordBase"/>
      </w:pPr>
      <w:r>
        <w:rPr>
          <w:b/>
        </w:rPr>
        <w:t xml:space="preserve">SR31 (BR1621)</w:t>
      </w:r>
      <w:r>
        <w:rPr>
          <w:b/>
        </w:rPr>
        <w:t xml:space="preserve"/>
      </w:r>
      <w:r>
        <w:t xml:space="preserve"> - A. Mays Bledsoe</w:t>
      </w:r>
      <w:r>
        <w:t xml:space="preserve">, S. Madon</w:t>
      </w:r>
      <w:r>
        <w:t xml:space="preserve">, C. Armstrong</w:t>
        <w:br/>
      </w:r>
    </w:p>
    <w:p>
      <w:pPr>
        <w:pStyle w:val="RecordBase"/>
      </w:pPr>
      <w:r>
        <w:t xml:space="preserve">	Recognize Thursday, January 29, 2026, as Suits and Sneakers Day; and honor those impacted by cancer.</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29, 2026 - </w:t>
      </w:r>
      <w:r>
        <w:t xml:space="preserve">adopted by voice vote</w:t>
      </w:r>
      <w:r>
        <w:t xml:space="preserve"> </w:t>
        <w:br/>
      </w:r>
    </w:p>
    <w:p>
      <w:pPr>
        <w:pStyle w:val="RecordBase"/>
      </w:pPr>
      <w:r>
        <w:rPr>
          <w:b/>
        </w:rPr>
        <w:t xml:space="preserve">SR32 (BR1665)</w:t>
      </w:r>
      <w:r>
        <w:rPr>
          <w:b/>
        </w:rPr>
        <w:t xml:space="preserve"/>
      </w:r>
      <w:r>
        <w:t xml:space="preserve"> - G. Elkins</w:t>
      </w:r>
      <w:r>
        <w:t xml:space="preserve">, S. Madon</w:t>
      </w:r>
      <w:r>
        <w:t xml:space="preserve">, J. Carpenter</w:t>
      </w:r>
      <w:r>
        <w:t xml:space="preserve">, M. Deneen</w:t>
      </w:r>
      <w:r>
        <w:t xml:space="preserve">, D. Douglas</w:t>
      </w:r>
      <w:r>
        <w:t xml:space="preserve">, R. Girdler</w:t>
      </w:r>
      <w:r>
        <w:t xml:space="preserve">, A. Mays Bledsoe</w:t>
      </w:r>
      <w:r>
        <w:t xml:space="preserve">, M. Nunn</w:t>
      </w:r>
      <w:r>
        <w:t xml:space="preserve">, B. Smith</w:t>
      </w:r>
      <w:r>
        <w:t xml:space="preserve">, B. Storm</w:t>
      </w:r>
      <w:r>
        <w:t xml:space="preserve">, R. Thomas</w:t>
      </w:r>
      <w:r>
        <w:t xml:space="preserve">, S. West</w:t>
        <w:br/>
      </w:r>
    </w:p>
    <w:p>
      <w:pPr>
        <w:pStyle w:val="RecordBase"/>
      </w:pPr>
      <w:r>
        <w:t xml:space="preserve">	Adjourn in honor and loving memory of Tatum Elizabeth Dale.</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14, 2026 - </w:t>
      </w:r>
      <w:r>
        <w:t xml:space="preserve">adopted by voice vote</w:t>
      </w:r>
      <w:r>
        <w:t xml:space="preserve"> </w:t>
        <w:br/>
      </w:r>
    </w:p>
    <w:p>
      <w:pPr>
        <w:pStyle w:val="RecordBase"/>
      </w:pPr>
      <w:r>
        <w:rPr>
          <w:b/>
        </w:rPr>
        <w:t xml:space="preserve">SR33 (BR1648)</w:t>
      </w:r>
      <w:r>
        <w:rPr>
          <w:b/>
        </w:rPr>
        <w:t xml:space="preserve"/>
      </w:r>
      <w:r>
        <w:t xml:space="preserve"> - R. Thomas</w:t>
        <w:br/>
      </w:r>
    </w:p>
    <w:p>
      <w:pPr>
        <w:pStyle w:val="RecordBase"/>
      </w:pPr>
      <w:r>
        <w:t xml:space="preserve">	Adjourn in honor and loving memory of Robert E. "Bob" Purnell, Sr.</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14,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SR34 (BR1182)</w:t>
      </w:r>
      <w:r>
        <w:rPr>
          <w:b/>
        </w:rPr>
        <w:t xml:space="preserve"/>
      </w:r>
      <w:r>
        <w:t xml:space="preserve"> - R. Thomas</w:t>
        <w:br/>
      </w:r>
    </w:p>
    <w:p>
      <w:pPr>
        <w:pStyle w:val="RecordBase"/>
      </w:pPr>
      <w:r>
        <w:t xml:space="preserve">	Honor the life and accomplishments of former Governor Martha Layne Collins.</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14, 2026 - </w:t>
      </w:r>
      <w:r>
        <w:t xml:space="preserve">to Senate Floor</w:t>
        <w:br/>
      </w:r>
    </w:p>
    <w:p>
      <w:pPr>
        <w:pStyle w:val="RecordBase"/>
      </w:pPr>
      <w:r>
        <w:rPr>
          <w:b/>
        </w:rPr>
        <w:t xml:space="preserve">SR35 (BR1560)</w:t>
      </w:r>
      <w:r>
        <w:rPr>
          <w:b/>
        </w:rPr>
        <w:t xml:space="preserve"/>
      </w:r>
      <w:r>
        <w:t xml:space="preserve"> - G. Elkins</w:t>
        <w:br/>
      </w:r>
    </w:p>
    <w:p>
      <w:pPr>
        <w:pStyle w:val="RecordBase"/>
      </w:pPr>
      <w:r>
        <w:t xml:space="preserve">	Adjourn in honor and loving memory of Jerry Carol Edwards, Jr.</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SR36 (BR1696)</w:t>
      </w:r>
      <w:r>
        <w:rPr>
          <w:b/>
        </w:rPr>
        <w:t xml:space="preserve"/>
      </w:r>
      <w:r>
        <w:t xml:space="preserve"> - D. Douglas</w:t>
        <w:br/>
      </w:r>
    </w:p>
    <w:p>
      <w:pPr>
        <w:pStyle w:val="RecordBase"/>
      </w:pPr>
      <w:r>
        <w:t xml:space="preserve">	Recognize January 25 to 31, 2026, as Physician Anesthesiologist Week.</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SR37 (BR1587)</w:t>
      </w:r>
      <w:r>
        <w:rPr>
          <w:b/>
        </w:rPr>
        <w:t xml:space="preserve"/>
      </w:r>
      <w:r>
        <w:t xml:space="preserve"> - P. Wheeler</w:t>
      </w:r>
      <w:r>
        <w:t xml:space="preserve">, A. Reed</w:t>
      </w:r>
      <w:r>
        <w:t xml:space="preserve">, G. Boswell</w:t>
      </w:r>
      <w:r>
        <w:t xml:space="preserve">, D. Carroll</w:t>
      </w:r>
      <w:r>
        <w:t xml:space="preserve">, D. Douglas</w:t>
      </w:r>
      <w:r>
        <w:t xml:space="preserve">, J. Higdon</w:t>
      </w:r>
      <w:r>
        <w:t xml:space="preserve">, J. Howell</w:t>
      </w:r>
      <w:r>
        <w:t xml:space="preserve">, S. Madon</w:t>
      </w:r>
      <w:r>
        <w:t xml:space="preserve">, S. Meredith</w:t>
      </w:r>
      <w:r>
        <w:t xml:space="preserve">, M. Nunn</w:t>
      </w:r>
      <w:r>
        <w:t xml:space="preserve">, L. Tichenor</w:t>
        <w:br/>
      </w:r>
    </w:p>
    <w:p>
      <w:pPr>
        <w:pStyle w:val="RecordBase"/>
      </w:pPr>
      <w:r>
        <w:t xml:space="preserve">	Recognize the United States of America's elite Delta Force for the successful capture of Venezuelan President Nicolas Maduro.</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br/>
      </w:r>
    </w:p>
    <w:p>
      <w:pPr>
        <w:pStyle w:val="RecordBase"/>
      </w:pPr>
      <w:r>
        <w:rPr>
          <w:b/>
        </w:rPr>
        <w:t xml:space="preserve">SR38 (BR1809)</w:t>
      </w:r>
      <w:r>
        <w:rPr>
          <w:b/>
        </w:rPr>
        <w:t xml:space="preserve"/>
      </w:r>
      <w:r>
        <w:t xml:space="preserve"> - A. Mays Bledsoe</w:t>
      </w:r>
      <w:r>
        <w:t xml:space="preserve">, M. Deneen</w:t>
        <w:br/>
      </w:r>
    </w:p>
    <w:p>
      <w:pPr>
        <w:pStyle w:val="RecordBase"/>
      </w:pPr>
      <w:r>
        <w:t xml:space="preserve">	Recognize January 27, 2026, as International Holocaust Remembrance Day.</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SR39 (BR1816)</w:t>
      </w:r>
      <w:r>
        <w:rPr>
          <w:b/>
        </w:rPr>
        <w:t xml:space="preserve"/>
      </w:r>
      <w:r>
        <w:t xml:space="preserve"> - S. Funke Frommeyer</w:t>
        <w:br/>
      </w:r>
    </w:p>
    <w:p>
      <w:pPr>
        <w:pStyle w:val="RecordBase"/>
      </w:pPr>
      <w:r>
        <w:t xml:space="preserve">	Recognize January 2026 as Kentucky Mentorship Month.</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SR40 (BR1774)</w:t>
      </w:r>
      <w:r>
        <w:rPr>
          <w:b/>
        </w:rPr>
        <w:t xml:space="preserve"/>
      </w:r>
      <w:r>
        <w:t xml:space="preserve"> - G. Neal</w:t>
        <w:br/>
      </w:r>
    </w:p>
    <w:p>
      <w:pPr>
        <w:pStyle w:val="RecordBase"/>
      </w:pPr>
      <w:r>
        <w:t xml:space="preserve">	Designate February 1 to 7, 2026, as Burn Awareness Week in the Commonwealth of Kentucky; recognize the University of Louisville Hospital's Burn Center.</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SR41 (BR1717)</w:t>
      </w:r>
      <w:r>
        <w:rPr>
          <w:b/>
        </w:rPr>
        <w:t xml:space="preserve"/>
      </w:r>
      <w:r>
        <w:t xml:space="preserve"> - C. McDaniel</w:t>
        <w:br/>
      </w:r>
    </w:p>
    <w:p>
      <w:pPr>
        <w:pStyle w:val="RecordBase"/>
      </w:pPr>
      <w:r>
        <w:t xml:space="preserve">	Adjourn in honor and loving memory of Jack Melvin Miller.</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r>
    </w:p>
    <w:p>
      <w:pPr>
        <w:pStyle w:val="RecordBase"/>
      </w:pPr>
      <w:r>
        <w:t xml:space="preserve">	Feb 10, 2026 - </w:t>
      </w:r>
      <w:r>
        <w:t xml:space="preserve">adopted by voice vote</w:t>
      </w:r>
      <w:r>
        <w:t xml:space="preserve"> </w:t>
        <w:br/>
      </w:r>
    </w:p>
    <w:p>
      <w:pPr>
        <w:pStyle w:val="RecordBase"/>
      </w:pPr>
      <w:r>
        <w:rPr>
          <w:b/>
        </w:rPr>
        <w:t xml:space="preserve">SR42 (BR1813)</w:t>
      </w:r>
      <w:r>
        <w:rPr>
          <w:b/>
        </w:rPr>
        <w:t xml:space="preserve"/>
      </w:r>
      <w:r>
        <w:t xml:space="preserve"> - G. Elkins</w:t>
      </w:r>
      <w:r>
        <w:t xml:space="preserve">, M. Deneen</w:t>
        <w:br/>
      </w:r>
    </w:p>
    <w:p>
      <w:pPr>
        <w:pStyle w:val="RecordBase"/>
      </w:pPr>
      <w:r>
        <w:t xml:space="preserve">	Honor Ale-8-One on its 100th anniversary.</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r>
    </w:p>
    <w:p>
      <w:pPr>
        <w:pStyle w:val="RecordBase"/>
      </w:pPr>
      <w:r>
        <w:t xml:space="preserve">	Feb 05, 2026 - </w:t>
      </w:r>
      <w:r>
        <w:t xml:space="preserve">adopted by voice vote</w:t>
      </w:r>
      <w:r>
        <w:t xml:space="preserve"> </w:t>
        <w:br/>
      </w:r>
    </w:p>
    <w:p>
      <w:pPr>
        <w:pStyle w:val="RecordBase"/>
      </w:pPr>
      <w:r>
        <w:rPr>
          <w:b/>
        </w:rPr>
        <w:t xml:space="preserve">SR43 (BR1815)</w:t>
      </w:r>
      <w:r>
        <w:rPr>
          <w:b/>
        </w:rPr>
        <w:t xml:space="preserve"/>
      </w:r>
      <w:r>
        <w:t xml:space="preserve"> - R. Stivers</w:t>
        <w:br/>
      </w:r>
    </w:p>
    <w:p>
      <w:pPr>
        <w:pStyle w:val="RecordBase"/>
      </w:pPr>
      <w:r>
        <w:t xml:space="preserve">	Adjourn in honor and loving memory of Granville Reid, Jr.</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r>
        <w:t xml:space="preserve">; </w:t>
      </w:r>
      <w:r>
        <w:t xml:space="preserve">adopted by voice vote</w:t>
      </w:r>
      <w:r>
        <w:t xml:space="preserve"> </w:t>
        <w:br/>
      </w:r>
    </w:p>
    <w:p>
      <w:pPr>
        <w:pStyle w:val="RecordBase"/>
      </w:pPr>
      <w:r>
        <w:rPr>
          <w:b/>
        </w:rPr>
        <w:t xml:space="preserve">SR44 (BR1847)</w:t>
      </w:r>
      <w:r>
        <w:rPr>
          <w:b/>
        </w:rPr>
        <w:t xml:space="preserve"/>
      </w:r>
      <w:r>
        <w:t xml:space="preserve"> - A. Mays Bledsoe</w:t>
      </w:r>
      <w:r>
        <w:t xml:space="preserve">, S. Madon</w:t>
      </w:r>
      <w:r>
        <w:t xml:space="preserve">, M. Deneen</w:t>
        <w:br/>
      </w:r>
    </w:p>
    <w:p>
      <w:pPr>
        <w:pStyle w:val="RecordBase"/>
      </w:pPr>
      <w:r>
        <w:t xml:space="preserve">	Recognize January 22, 2026, as Kentucky Arts Day.</w:t>
        <w:br/>
      </w:r>
    </w:p>
    <w:p>
      <w:pPr>
        <w:pStyle w:val="RecordBase"/>
      </w:pPr>
      <w:r>
        <w:t xml:space="preserve">	Jan 16,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SR45 (BR1851)</w:t>
      </w:r>
      <w:r>
        <w:rPr>
          <w:b/>
        </w:rPr>
        <w:t xml:space="preserve"/>
      </w:r>
      <w:r>
        <w:t xml:space="preserve"> - S. Funke Frommeyer</w:t>
        <w:br/>
      </w:r>
    </w:p>
    <w:p>
      <w:pPr>
        <w:pStyle w:val="RecordBase"/>
      </w:pPr>
      <w:r>
        <w:t xml:space="preserve">	Adjourn in honor and loving memory of Val A. "Bud" Lederer.</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 Senate Floor</w:t>
        <w:br/>
      </w:r>
    </w:p>
    <w:p>
      <w:pPr>
        <w:pStyle w:val="RecordBase"/>
      </w:pPr>
      <w:r>
        <w:rPr>
          <w:b/>
        </w:rPr>
        <w:t xml:space="preserve">SR46 (BR1686)</w:t>
      </w:r>
      <w:r>
        <w:rPr>
          <w:b/>
        </w:rPr>
        <w:t xml:space="preserve"/>
      </w:r>
      <w:r>
        <w:t xml:space="preserve"> - K. Herron</w:t>
      </w:r>
      <w:r>
        <w:t xml:space="preserve">, C. Armstrong</w:t>
        <w:br/>
      </w:r>
    </w:p>
    <w:p>
      <w:pPr>
        <w:pStyle w:val="RecordBase"/>
      </w:pPr>
      <w:r>
        <w:t xml:space="preserve">	Recognize and congratulate T. Gerard "Gerry" Bradley on his appointment as president of the University of Louisville.</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 Senate Floor</w:t>
      </w:r>
    </w:p>
    <w:p>
      <w:pPr>
        <w:pStyle w:val="RecordBase"/>
      </w:pPr>
      <w:r>
        <w:t xml:space="preserve">	Feb 26, 2026 - </w:t>
      </w:r>
      <w:r>
        <w:t xml:space="preserve">adopted by voice vote</w:t>
      </w:r>
      <w:r>
        <w:t xml:space="preserve"> </w:t>
        <w:br/>
      </w:r>
    </w:p>
    <w:p>
      <w:pPr>
        <w:pStyle w:val="RecordBase"/>
      </w:pPr>
      <w:r>
        <w:rPr>
          <w:b/>
        </w:rPr>
        <w:t xml:space="preserve">SR47 (BR1760)</w:t>
      </w:r>
      <w:r>
        <w:rPr>
          <w:b/>
        </w:rPr>
        <w:t xml:space="preserve"/>
      </w:r>
      <w:r>
        <w:t xml:space="preserve"> - A. Reed</w:t>
      </w:r>
      <w:r>
        <w:t xml:space="preserve">, S. West</w:t>
      </w:r>
      <w:r>
        <w:t xml:space="preserve">, L. Tichenor</w:t>
      </w:r>
      <w:r>
        <w:t xml:space="preserve">, G. Williams</w:t>
        <w:br/>
      </w:r>
    </w:p>
    <w:p>
      <w:pPr>
        <w:pStyle w:val="RecordBase"/>
      </w:pPr>
      <w:r>
        <w:t xml:space="preserve">	Reaffirm the authority of locally elected school boards.</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Mar 13, 2026 - </w:t>
      </w:r>
      <w:r>
        <w:t xml:space="preserve">adopted by voice vote</w:t>
      </w:r>
      <w:r>
        <w:t xml:space="preserve"> </w:t>
        <w:br/>
      </w:r>
    </w:p>
    <w:p>
      <w:pPr>
        <w:pStyle w:val="RecordBase"/>
      </w:pPr>
      <w:r>
        <w:rPr>
          <w:b/>
        </w:rPr>
        <w:t xml:space="preserve">SJR48 (BR1899)</w:t>
      </w:r>
      <w:r>
        <w:rPr>
          <w:b/>
        </w:rPr>
        <w:t xml:space="preserve"/>
      </w:r>
      <w:r>
        <w:t xml:space="preserve"> - S. Madon</w:t>
      </w:r>
      <w:r>
        <w:t xml:space="preserve">, B. Smith</w:t>
        <w:br/>
      </w:r>
    </w:p>
    <w:p>
      <w:pPr>
        <w:pStyle w:val="RecordBase"/>
      </w:pPr>
      <w:r>
        <w:t xml:space="preserve">	Direct the Transportation Cabinet to designate a portion of Kentucky Route 680 in Floyd County as the Stumbo Family Memorial Highway.</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w:t>
      </w:r>
      <w:r>
        <w:t xml:space="preserve"> Transportation (S)</w:t>
        <w:br/>
      </w:r>
    </w:p>
    <w:p>
      <w:pPr>
        <w:pStyle w:val="RecordBase"/>
      </w:pPr>
      <w:r>
        <w:rPr>
          <w:b/>
        </w:rPr>
        <w:t xml:space="preserve">SR49 (BR1163)</w:t>
      </w:r>
      <w:r>
        <w:rPr>
          <w:b/>
        </w:rPr>
        <w:t xml:space="preserve"/>
      </w:r>
      <w:r>
        <w:t xml:space="preserve"> - R. Thomas</w:t>
        <w:br/>
      </w:r>
    </w:p>
    <w:p>
      <w:pPr>
        <w:pStyle w:val="RecordBase"/>
      </w:pPr>
      <w:r>
        <w:t xml:space="preserve">	Honor Dr. Jacqueline Sugarman upon receiving the 2026 Jean Sabharwal Award for her advocacy for Lexington's children and families.</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 Senate Floor</w:t>
      </w:r>
    </w:p>
    <w:p>
      <w:pPr>
        <w:pStyle w:val="RecordBase"/>
      </w:pPr>
      <w:r>
        <w:t xml:space="preserve">	Jan 29, 2026 - </w:t>
      </w:r>
      <w:r>
        <w:t xml:space="preserve">adopted by voice vote</w:t>
      </w:r>
      <w:r>
        <w:t xml:space="preserve"> </w:t>
        <w:br/>
      </w:r>
    </w:p>
    <w:p>
      <w:pPr>
        <w:pStyle w:val="RecordBase"/>
      </w:pPr>
      <w:r>
        <w:rPr>
          <w:b/>
        </w:rPr>
        <w:t xml:space="preserve">SR50 (BR1430)</w:t>
      </w:r>
      <w:r>
        <w:rPr>
          <w:b/>
        </w:rPr>
        <w:t xml:space="preserve"/>
      </w:r>
      <w:r>
        <w:t xml:space="preserve"> - R. Thomas</w:t>
        <w:br/>
      </w:r>
    </w:p>
    <w:p>
      <w:pPr>
        <w:pStyle w:val="RecordBase"/>
      </w:pPr>
      <w:r>
        <w:t xml:space="preserve">	Honor the Lexington Opera House on its 140th anniversary years.</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 Senate Floor</w:t>
      </w:r>
    </w:p>
    <w:p>
      <w:pPr>
        <w:pStyle w:val="RecordBase"/>
      </w:pPr>
      <w:r>
        <w:t xml:space="preserve">	Jan 30, 2026 - </w:t>
      </w:r>
      <w:r>
        <w:t xml:space="preserve">adopted by voice vote</w:t>
      </w:r>
      <w:r>
        <w:t xml:space="preserve"> </w:t>
        <w:br/>
      </w:r>
    </w:p>
    <w:p>
      <w:pPr>
        <w:pStyle w:val="RecordBase"/>
      </w:pPr>
      <w:r>
        <w:rPr>
          <w:b/>
        </w:rPr>
        <w:t xml:space="preserve">SJR51 (BR1835)</w:t>
      </w:r>
      <w:r>
        <w:rPr>
          <w:b/>
        </w:rPr>
        <w:t xml:space="preserve"/>
      </w:r>
      <w:r>
        <w:t xml:space="preserve"> - P. Wheeler</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SR52 (BR1638)</w:t>
      </w:r>
      <w:r>
        <w:rPr>
          <w:b/>
        </w:rPr>
        <w:t xml:space="preserve"/>
      </w:r>
      <w:r>
        <w:t xml:space="preserve"> - M. Wilson</w:t>
      </w:r>
      <w:r>
        <w:t xml:space="preserve">, M. Wise</w:t>
      </w:r>
      <w:r>
        <w:t xml:space="preserve">, D. Givens</w:t>
        <w:br/>
      </w:r>
    </w:p>
    <w:p>
      <w:pPr>
        <w:pStyle w:val="RecordBase"/>
      </w:pPr>
      <w:r>
        <w:t xml:space="preserve">	Honor Kentucky's Bosnian community and victims of genocide in July 1995 and recognize July 11, 2026, as Remember Srebrenica Day in Kentucky.</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05, 2026 - </w:t>
      </w:r>
      <w:r>
        <w:t xml:space="preserve">adopted by voice vote</w:t>
      </w:r>
      <w:r>
        <w:t xml:space="preserve"> </w:t>
        <w:br/>
      </w:r>
    </w:p>
    <w:p>
      <w:pPr>
        <w:pStyle w:val="RecordBase"/>
      </w:pPr>
      <w:r>
        <w:rPr>
          <w:b/>
        </w:rPr>
        <w:t xml:space="preserve">SR53 (BR1855)</w:t>
      </w:r>
      <w:r>
        <w:rPr>
          <w:b/>
        </w:rPr>
        <w:t xml:space="preserve"/>
      </w:r>
      <w:r>
        <w:t xml:space="preserve"> - R. Thomas</w:t>
        <w:br/>
      </w:r>
    </w:p>
    <w:p>
      <w:pPr>
        <w:pStyle w:val="RecordBase"/>
      </w:pPr>
      <w:r>
        <w:t xml:space="preserve">	Celebrate the University of Kentucky Markey Cancer Center for its achievements.</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02, 2026 - </w:t>
      </w:r>
      <w:r>
        <w:t xml:space="preserve">adopted by voice vote</w:t>
      </w:r>
      <w:r>
        <w:t xml:space="preserve"> </w:t>
        <w:br/>
      </w:r>
    </w:p>
    <w:p>
      <w:pPr>
        <w:pStyle w:val="RecordBase"/>
      </w:pPr>
      <w:r>
        <w:rPr>
          <w:b/>
        </w:rPr>
        <w:t xml:space="preserve">SJR54 (BR1582)</w:t>
      </w:r>
      <w:r>
        <w:rPr>
          <w:b/>
        </w:rPr>
        <w:t xml:space="preserve"/>
      </w:r>
      <w:r>
        <w:t xml:space="preserve"> - C. Armstrong</w:t>
        <w:br/>
      </w:r>
    </w:p>
    <w:p>
      <w:pPr>
        <w:pStyle w:val="RecordBase"/>
      </w:pPr>
      <w:r>
        <w:t xml:space="preserve">	Direct the Department for Libraries and Archives and the Cabinet for Health and Family Services to cooperate in exploring ways to increase enrollment in Dolly Parton's Imagination Library Program; direct the department and the cabinet to submit a report on the progress of identifying ways of increasing enrollment in the program to the Governor and the Legislative Research Commission by November 1, 2026.</w:t>
        <w:br/>
      </w:r>
    </w:p>
    <w:p>
      <w:pPr>
        <w:pStyle w:val="RecordBaseCenter"/>
      </w:pPr>
      <w:r>
        <w:rPr>
          <w:b/>
        </w:rPr>
        <w:t xml:space="preserve">SJR54 - AMENDMENTS</w:t>
      </w:r>
    </w:p>
    <w:p>
      <w:pPr>
        <w:pStyle w:val="RecordBase"/>
      </w:pPr>
      <w:r>
        <w:t xml:space="preserve">SCS1</w:t>
      </w:r>
      <w:r>
        <w:t xml:space="preserve"> - </w:t>
      </w:r>
      <w:r>
        <w:t xml:space="preserve">Retain original provisions; make technical correction.</w:t>
      </w:r>
    </w:p>
    <w:p>
      <w:pPr>
        <w:pStyle w:val="RecordBase"/>
      </w:pPr>
      <w:r>
        <w:t xml:space="preserve">SFA1</w:t>
      </w:r>
      <w:r>
        <w:t xml:space="preserve">(M. Nemes)</w:t>
      </w:r>
      <w:r>
        <w:t xml:space="preserve"> - </w:t>
      </w:r>
      <w:r>
        <w:t xml:space="preserve">	Prohibit state general fund appropriations to the Imagination Library of Kentucky Program trust fund.</w:t>
      </w:r>
    </w:p>
    <w:p>
      <w:pPr>
        <w:pStyle w:val="RecordBase"/>
      </w:pPr>
      <w:r>
        <w:t xml:space="preserve">SFA2</w:t>
      </w:r>
      <w:r>
        <w:t xml:space="preserve">(M. Nemes)</w:t>
      </w:r>
      <w:r>
        <w:t xml:space="preserve"> - </w:t>
      </w:r>
      <w:r>
        <w:t xml:space="preserve">	Make title amendment.</w:t>
      </w:r>
    </w:p>
    <w:p>
      <w:pPr>
        <w:pStyle w:val="RecordBase"/>
      </w:pPr>
      <w:r>
        <w:t xml:space="preserve">SFA3</w:t>
      </w:r>
      <w:r>
        <w:t xml:space="preserve">(C. Armstrong)</w:t>
      </w:r>
      <w:r>
        <w:t xml:space="preserve"> - </w:t>
      </w:r>
      <w:r>
        <w:t xml:space="preserve">Add exploring ways to increase enrollment of children from low-income families and children living in foster care.</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Families &amp; Children (S)</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passed over and retained in the Orders of the Day</w:t>
      </w:r>
      <w:r>
        <w:t xml:space="preserve"> </w:t>
      </w:r>
    </w:p>
    <w:p>
      <w:pPr>
        <w:pStyle w:val="RecordBase"/>
      </w:pPr>
      <w:r>
        <w:t xml:space="preserve">	Mar 04, 2026 - </w:t>
      </w:r>
      <w:r>
        <w:t xml:space="preserve">floor amendment (1) filed to Committee Substitute , floor amendment (2-title) filed to bill</w:t>
      </w:r>
      <w:r>
        <w:t xml:space="preserve">; </w:t>
      </w:r>
      <w:r>
        <w:t xml:space="preserve">passed over and retained in the Orders of the Day</w:t>
      </w:r>
      <w:r>
        <w:t xml:space="preserve"> </w:t>
      </w:r>
    </w:p>
    <w:p>
      <w:pPr>
        <w:pStyle w:val="RecordBase"/>
      </w:pPr>
      <w:r>
        <w:t xml:space="preserve">	Mar 05, 2026 - </w:t>
      </w:r>
      <w:r>
        <w:t xml:space="preserve">passed over and retained in the Orders of the Day</w:t>
      </w:r>
      <w:r>
        <w:t xml:space="preserve"> </w:t>
      </w:r>
      <w:r>
        <w:t xml:space="preserve">; </w:t>
      </w:r>
      <w:r>
        <w:t xml:space="preserve">floor amendment (3) filed to Committee Substitute </w:t>
      </w:r>
    </w:p>
    <w:p>
      <w:pPr>
        <w:pStyle w:val="RecordBase"/>
      </w:pPr>
      <w:r>
        <w:t xml:space="preserve">	Mar 06, 2026 - </w:t>
      </w:r>
      <w:r>
        <w:t xml:space="preserve">3rd reading</w:t>
      </w:r>
      <w:r>
        <w:t xml:space="preserve"> </w:t>
      </w:r>
      <w:r>
        <w:t xml:space="preserve">; </w:t>
      </w:r>
      <w:r>
        <w:t xml:space="preserve">floor amendment (1) withdrawn</w:t>
      </w:r>
      <w:r>
        <w:t xml:space="preserve"> </w:t>
      </w:r>
      <w:r>
        <w:t xml:space="preserve">; </w:t>
      </w:r>
      <w:r>
        <w:t xml:space="preserve">floor amendment (2) withdrawn</w:t>
      </w:r>
      <w:r>
        <w:t xml:space="preserve"> </w:t>
      </w:r>
      <w:r>
        <w:t xml:space="preserve">; </w:t>
      </w:r>
      <w:r>
        <w:t xml:space="preserve">3rd reading, adopted with Committee Substitute (1) floor amendment (3)</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Families &amp; Children (H)</w:t>
        <w:br/>
      </w:r>
    </w:p>
    <w:p>
      <w:pPr>
        <w:pStyle w:val="RecordBase"/>
      </w:pPr>
      <w:r>
        <w:rPr>
          <w:b/>
        </w:rPr>
        <w:t xml:space="preserve">SR55 (BR1922)</w:t>
      </w:r>
      <w:r>
        <w:rPr>
          <w:b/>
        </w:rPr>
        <w:t xml:space="preserve"/>
      </w:r>
      <w:r>
        <w:t xml:space="preserve"> - G. Boswell</w:t>
      </w:r>
      <w:r>
        <w:t xml:space="preserve">, M. Deneen</w:t>
        <w:br/>
      </w:r>
    </w:p>
    <w:p>
      <w:pPr>
        <w:pStyle w:val="RecordBase"/>
      </w:pPr>
      <w:r>
        <w:t xml:space="preserve">	Recognize March 17, 2026, as Profound Autism Day in Kentucky.</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26, 2026 - </w:t>
      </w:r>
      <w:r>
        <w:t xml:space="preserve">adopted by voice vote</w:t>
      </w:r>
      <w:r>
        <w:t xml:space="preserve"> </w:t>
        <w:br/>
      </w:r>
    </w:p>
    <w:p>
      <w:pPr>
        <w:pStyle w:val="RecordBase"/>
      </w:pPr>
      <w:r>
        <w:rPr>
          <w:b/>
        </w:rPr>
        <w:t xml:space="preserve">SR56 (BR1874)</w:t>
      </w:r>
      <w:r>
        <w:rPr>
          <w:b/>
        </w:rPr>
        <w:t xml:space="preserve"/>
      </w:r>
      <w:r>
        <w:t xml:space="preserve"> - C. Richardson</w:t>
        <w:br/>
      </w:r>
    </w:p>
    <w:p>
      <w:pPr>
        <w:pStyle w:val="RecordBase"/>
      </w:pPr>
      <w:r>
        <w:t xml:space="preserve">	Honor Elder Nathan Craig and his wife, Sister Amy Craig, for their calling to the Ghana Accra South Mission.</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SR57 (BR84)</w:t>
      </w:r>
      <w:r>
        <w:rPr>
          <w:b/>
        </w:rPr>
        <w:t xml:space="preserve"/>
      </w:r>
      <w:r>
        <w:t xml:space="preserve"> - J. Higdon</w:t>
        <w:br/>
      </w:r>
    </w:p>
    <w:p>
      <w:pPr>
        <w:pStyle w:val="RecordBase"/>
      </w:pPr>
      <w:r>
        <w:t xml:space="preserve">	Honor Father Patrick McDowell on the occasion of his ordination into the priesthood.</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25, 2026 - </w:t>
      </w:r>
      <w:r>
        <w:t xml:space="preserve">adopted by voice vote</w:t>
      </w:r>
      <w:r>
        <w:t xml:space="preserve"> </w:t>
        <w:br/>
      </w:r>
    </w:p>
    <w:p>
      <w:pPr>
        <w:pStyle w:val="RecordBase"/>
      </w:pPr>
      <w:r>
        <w:rPr>
          <w:b/>
        </w:rPr>
        <w:t xml:space="preserve">SR58 (BR1147)</w:t>
      </w:r>
      <w:r>
        <w:rPr>
          <w:b/>
        </w:rPr>
        <w:t xml:space="preserve"/>
      </w:r>
      <w:r>
        <w:t xml:space="preserve"> - J. Higdon</w:t>
        <w:br/>
      </w:r>
    </w:p>
    <w:p>
      <w:pPr>
        <w:pStyle w:val="RecordBase"/>
      </w:pPr>
      <w:r>
        <w:t xml:space="preserve">	Adjourn in honor and loving memory of Garland A. Davis.</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27, 2026 - </w:t>
      </w:r>
      <w:r>
        <w:t xml:space="preserve">adopted by voice vote</w:t>
      </w:r>
      <w:r>
        <w:t xml:space="preserve"> </w:t>
        <w:br/>
      </w:r>
    </w:p>
    <w:p>
      <w:pPr>
        <w:pStyle w:val="RecordBase"/>
      </w:pPr>
      <w:r>
        <w:rPr>
          <w:b/>
        </w:rPr>
        <w:t xml:space="preserve">SR59 (BR52)</w:t>
      </w:r>
      <w:r>
        <w:rPr>
          <w:b/>
        </w:rPr>
        <w:t xml:space="preserve"/>
      </w:r>
      <w:r>
        <w:t xml:space="preserve"> - J. Higdon</w:t>
        <w:br/>
      </w:r>
    </w:p>
    <w:p>
      <w:pPr>
        <w:pStyle w:val="RecordBase"/>
      </w:pPr>
      <w:r>
        <w:t xml:space="preserve">	Recognize May 2026 as Love Your Smile Month in Kentucky.</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br/>
      </w:r>
    </w:p>
    <w:p>
      <w:pPr>
        <w:pStyle w:val="RecordBase"/>
      </w:pPr>
      <w:r>
        <w:rPr>
          <w:b/>
        </w:rPr>
        <w:t xml:space="preserve">SR60 (BR1949)</w:t>
      </w:r>
      <w:r>
        <w:rPr>
          <w:b/>
        </w:rPr>
        <w:t xml:space="preserve"/>
      </w:r>
      <w:r>
        <w:t xml:space="preserve"> - A. Mays Bledsoe</w:t>
        <w:br/>
      </w:r>
    </w:p>
    <w:p>
      <w:pPr>
        <w:pStyle w:val="RecordBase"/>
      </w:pPr>
      <w:r>
        <w:t xml:space="preserve">	Honor the YMCA for its 175th anniversary in the United States.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Feb 25, 2026 - </w:t>
      </w:r>
      <w:r>
        <w:t xml:space="preserve">adopted by voice vote</w:t>
      </w:r>
      <w:r>
        <w:t xml:space="preserve"> </w:t>
        <w:br/>
      </w:r>
    </w:p>
    <w:p>
      <w:pPr>
        <w:pStyle w:val="RecordBase"/>
      </w:pPr>
      <w:r>
        <w:rPr>
          <w:b/>
        </w:rPr>
        <w:t xml:space="preserve">SR61 (BR1948)</w:t>
      </w:r>
      <w:r>
        <w:rPr>
          <w:b/>
        </w:rPr>
        <w:t xml:space="preserve"/>
      </w:r>
      <w:r>
        <w:t xml:space="preserve"> - G. Neal</w:t>
        <w:br/>
      </w:r>
    </w:p>
    <w:p>
      <w:pPr>
        <w:pStyle w:val="RecordBase"/>
      </w:pPr>
      <w:r>
        <w:t xml:space="preserve">	Recognizing The Links, Incorporated Day at the State Capitol on February 26, 2026.</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Feb 26, 2026 - </w:t>
      </w:r>
      <w:r>
        <w:t xml:space="preserve">adopted by voice vote</w:t>
      </w:r>
      <w:r>
        <w:t xml:space="preserve"> </w:t>
        <w:br/>
      </w:r>
    </w:p>
    <w:p>
      <w:pPr>
        <w:pStyle w:val="RecordBase"/>
      </w:pPr>
      <w:r>
        <w:rPr>
          <w:b/>
        </w:rPr>
        <w:t xml:space="preserve">SJR62 (BR1866)</w:t>
      </w:r>
      <w:r>
        <w:rPr>
          <w:b/>
        </w:rPr>
        <w:t xml:space="preserve"/>
      </w:r>
      <w:r>
        <w:t xml:space="preserve"> - S. Madon</w:t>
      </w:r>
      <w:r>
        <w:t xml:space="preserve">, P. Wheeler</w:t>
      </w:r>
      <w:r>
        <w:t xml:space="preserve">, M. Deneen</w:t>
      </w:r>
      <w:r>
        <w:t xml:space="preserve">, S. Funke Frommeyer</w:t>
      </w:r>
      <w:r>
        <w:t xml:space="preserve">, M. Nemes</w:t>
      </w:r>
      <w:r>
        <w:t xml:space="preserve">, B. Smith</w:t>
      </w:r>
      <w:r>
        <w:t xml:space="preserve">, B. Storm</w:t>
      </w:r>
      <w:r>
        <w:t xml:space="preserve">, R. Webb</w:t>
        <w:br/>
      </w:r>
    </w:p>
    <w:p>
      <w:pPr>
        <w:pStyle w:val="RecordBase"/>
      </w:pPr>
      <w:r>
        <w:t xml:space="preserve">	Direct the Energy and Environment Cabinet's Division of Water to prepare and submit a report to the Legislative Research Commission by December 15, 2026, on recommendations for state and local governments to more easily access public waterways after flooding for debris removal and clean-up.</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State &amp; Local Government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Wednesday, March 11 2026</w:t>
      </w:r>
      <w:r>
        <w:t xml:space="preserve"> </w:t>
      </w:r>
    </w:p>
    <w:p>
      <w:pPr>
        <w:pStyle w:val="RecordBase"/>
      </w:pPr>
      <w:r>
        <w:t xml:space="preserve">	Mar 11, 2026 - </w:t>
      </w:r>
      <w:r>
        <w:t xml:space="preserve">passed over and retained in the Orders of the Day</w:t>
      </w:r>
      <w:r>
        <w:t xml:space="preserve"> </w:t>
      </w:r>
    </w:p>
    <w:p>
      <w:pPr>
        <w:pStyle w:val="RecordBase"/>
      </w:pPr>
      <w:r>
        <w:t xml:space="preserve">	Mar 12, 2026 - </w:t>
      </w:r>
      <w:r>
        <w:t xml:space="preserve">3rd reading, adopted 38-0</w:t>
      </w:r>
      <w:r>
        <w:t xml:space="preserve"> </w:t>
      </w:r>
    </w:p>
    <w:p>
      <w:pPr>
        <w:pStyle w:val="RecordBase"/>
      </w:pPr>
      <w:r>
        <w:t xml:space="preserve">	Mar 13,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SR63 (BR1952)</w:t>
      </w:r>
      <w:r>
        <w:rPr>
          <w:b/>
        </w:rPr>
        <w:t xml:space="preserve"/>
      </w:r>
      <w:r>
        <w:t xml:space="preserve"> - G. Neal</w:t>
        <w:br/>
      </w:r>
    </w:p>
    <w:p>
      <w:pPr>
        <w:pStyle w:val="RecordBase"/>
      </w:pPr>
      <w:r>
        <w:t xml:space="preserve">	Adjourn the Senate in loving memory and honor of the Reverend George Clifton Curington, Sr.</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r>
        <w:t xml:space="preserve">; </w:t>
      </w:r>
      <w:r>
        <w:t xml:space="preserve">adopted by voice vote</w:t>
      </w:r>
      <w:r>
        <w:t xml:space="preserve"> </w:t>
        <w:br/>
      </w:r>
    </w:p>
    <w:p>
      <w:pPr>
        <w:pStyle w:val="RecordBase"/>
      </w:pPr>
      <w:r>
        <w:rPr>
          <w:b/>
        </w:rPr>
        <w:t xml:space="preserve">SR64 (BR1352)</w:t>
      </w:r>
      <w:r>
        <w:rPr>
          <w:b/>
        </w:rPr>
        <w:t xml:space="preserve"/>
      </w:r>
      <w:r>
        <w:t xml:space="preserve"> - C. McDaniel</w:t>
      </w:r>
      <w:r>
        <w:t xml:space="preserve">, S. Funke Frommeyer</w:t>
        <w:br/>
      </w:r>
    </w:p>
    <w:p>
      <w:pPr>
        <w:pStyle w:val="RecordBase"/>
      </w:pPr>
      <w:r>
        <w:t xml:space="preserve">	Congratulate Notre Dame Academy and other Kentucky schools for recognition as 2025 National Blue Ribbon Schools.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Feb 10, 2026 - </w:t>
      </w:r>
      <w:r>
        <w:t xml:space="preserve">adopted by voice vote</w:t>
      </w:r>
      <w:r>
        <w:t xml:space="preserve"> </w:t>
        <w:br/>
      </w:r>
    </w:p>
    <w:p>
      <w:pPr>
        <w:pStyle w:val="RecordBase"/>
      </w:pPr>
      <w:r>
        <w:rPr>
          <w:b/>
        </w:rPr>
        <w:t xml:space="preserve">SR65 (BR1743)</w:t>
      </w:r>
      <w:r>
        <w:rPr>
          <w:b/>
        </w:rPr>
        <w:t xml:space="preserve"/>
      </w:r>
      <w:r>
        <w:t xml:space="preserve"> - R. Stivers</w:t>
        <w:br/>
      </w:r>
    </w:p>
    <w:p>
      <w:pPr>
        <w:pStyle w:val="RecordBase"/>
      </w:pPr>
      <w:r>
        <w:t xml:space="preserve">	Honor and congratulate John and Debbie Rogers on the occasion of their 50th wedding anniversary.</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Jan 30, 2026 - </w:t>
      </w:r>
      <w:r>
        <w:t xml:space="preserve">adopted by voice vote</w:t>
      </w:r>
      <w:r>
        <w:t xml:space="preserve"> </w:t>
        <w:br/>
      </w:r>
    </w:p>
    <w:p>
      <w:pPr>
        <w:pStyle w:val="RecordBase"/>
      </w:pPr>
      <w:r>
        <w:rPr>
          <w:b/>
        </w:rPr>
        <w:t xml:space="preserve">SCR66 (BR1629)</w:t>
      </w:r>
      <w:r>
        <w:rPr>
          <w:b/>
        </w:rPr>
        <w:t xml:space="preserve"/>
      </w:r>
      <w:r>
        <w:t xml:space="preserve"> - S. West</w:t>
      </w:r>
      <w:r>
        <w:t xml:space="preserve">, R. Mills</w:t>
      </w:r>
      <w:r>
        <w:t xml:space="preserve">, D. Carroll</w:t>
      </w:r>
      <w:r>
        <w:t xml:space="preserve">, M. Deneen</w:t>
      </w:r>
      <w:r>
        <w:t xml:space="preserve">, G. Elkins</w:t>
      </w:r>
      <w:r>
        <w:t xml:space="preserve">, S. Funke Frommeyer</w:t>
      </w:r>
      <w:r>
        <w:t xml:space="preserve">, L. Tichenor</w:t>
      </w:r>
      <w:r>
        <w:t xml:space="preserve">, P. Wheeler</w:t>
        <w:br/>
      </w:r>
    </w:p>
    <w:p>
      <w:pPr>
        <w:pStyle w:val="RecordBase"/>
      </w:pPr>
      <w:r>
        <w:t xml:space="preserve">	Urge the University of Kentucky and the University of Louisville to explore opportunities to participate in the United States Department of Energy's Nuclear Energy University Program and to extend their curricula to offer courses and degree paths to train the workforce that will construct and operate the next generation of nuclear energy facilities; encourage the University of Kentucky and the University of Louisville to collaborate with the United States Department of War to explore possible nuclear energy-related grant funding and research opportunities.</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Natural Resources &amp; Energy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11, 2026 - </w:t>
      </w:r>
      <w:r>
        <w:t xml:space="preserve">posted for passage in the Regular Orders of the Day for Friday, March 13 2026</w:t>
      </w:r>
      <w:r>
        <w:t xml:space="preserve"> </w:t>
      </w:r>
    </w:p>
    <w:p>
      <w:pPr>
        <w:pStyle w:val="RecordBase"/>
      </w:pPr>
      <w:r>
        <w:t xml:space="preserve">	Mar 13, 2026 - </w:t>
      </w:r>
      <w:r>
        <w:t xml:space="preserve">3rd reading, adopted 37-0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SJR68 (BR1972)</w:t>
      </w:r>
      <w:r>
        <w:rPr>
          <w:b/>
        </w:rPr>
        <w:t xml:space="preserve"/>
      </w:r>
      <w:r>
        <w:t xml:space="preserve"> - A. Reed</w:t>
      </w:r>
      <w:r>
        <w:t xml:space="preserve">, M. Nunn</w:t>
      </w:r>
      <w:r>
        <w:t xml:space="preserve">, D. Carroll</w:t>
      </w:r>
      <w:r>
        <w:t xml:space="preserve">, M. Deneen</w:t>
      </w:r>
      <w:r>
        <w:t xml:space="preserve">, S. Funke Frommeyer</w:t>
      </w:r>
      <w:r>
        <w:t xml:space="preserve">, J. Higdon</w:t>
      </w:r>
      <w:r>
        <w:t xml:space="preserve">, G. Neal</w:t>
      </w:r>
      <w:r>
        <w:t xml:space="preserve">, S. Rawlings</w:t>
      </w:r>
      <w:r>
        <w:t xml:space="preserve">, B. Smith</w:t>
      </w:r>
      <w:r>
        <w:t xml:space="preserve">, R. Thomas</w:t>
      </w:r>
      <w:r>
        <w:t xml:space="preserve">, S. West</w:t>
      </w:r>
      <w:r>
        <w:t xml:space="preserve">, P. Wheeler</w:t>
      </w:r>
      <w:r>
        <w:t xml:space="preserve">, M. Wilson</w:t>
      </w:r>
      <w:r>
        <w:t xml:space="preserve">, M. Wise</w:t>
        <w:br/>
      </w:r>
    </w:p>
    <w:p>
      <w:pPr>
        <w:pStyle w:val="RecordBase"/>
      </w:pPr>
      <w:r>
        <w:t xml:space="preserve">	Urge the United States Congress to pass the Major Richard Star Act to ensure veterans with disabilities receive their full United States Department of Defense retirement pay and United States Department of Veterans Affairs disability compensation without offset.</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SR69 (BR1990)</w:t>
      </w:r>
      <w:r>
        <w:rPr>
          <w:b/>
        </w:rPr>
        <w:t xml:space="preserve"/>
      </w:r>
      <w:r>
        <w:t xml:space="preserve"> - G. Elkins</w:t>
        <w:br/>
      </w:r>
    </w:p>
    <w:p>
      <w:pPr>
        <w:pStyle w:val="RecordBase"/>
      </w:pPr>
      <w:r>
        <w:t xml:space="preserve">	Adjourn in honor of the 85th anniversary of East Kentucky Power Cooperative.</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Feb 02, 2026 - </w:t>
      </w:r>
      <w:r>
        <w:t xml:space="preserve">to Senate Floor</w:t>
      </w:r>
    </w:p>
    <w:p>
      <w:pPr>
        <w:pStyle w:val="RecordBase"/>
      </w:pPr>
      <w:r>
        <w:t xml:space="preserve">	Feb 24, 2026 - </w:t>
      </w:r>
      <w:r>
        <w:t xml:space="preserve">adopted by voice vote</w:t>
      </w:r>
      <w:r>
        <w:t xml:space="preserve"> </w:t>
        <w:br/>
      </w:r>
    </w:p>
    <w:p>
      <w:pPr>
        <w:pStyle w:val="RecordBase"/>
      </w:pPr>
      <w:r>
        <w:rPr>
          <w:b/>
        </w:rPr>
        <w:t xml:space="preserve">SR70 (BR1852)</w:t>
      </w:r>
      <w:r>
        <w:rPr>
          <w:b/>
        </w:rPr>
        <w:t xml:space="preserve"/>
      </w:r>
      <w:r>
        <w:t xml:space="preserve"> - G. Neal</w:t>
      </w:r>
      <w:r>
        <w:t xml:space="preserve">, R. Thomas</w:t>
      </w:r>
      <w:r>
        <w:t xml:space="preserve">, K. Herron</w:t>
        <w:br/>
      </w:r>
    </w:p>
    <w:p>
      <w:pPr>
        <w:pStyle w:val="RecordBase"/>
      </w:pPr>
      <w:r>
        <w:t xml:space="preserve">	Honor the 22nd Black History Celebration and recognize that Black history is American history.</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Feb 02, 2026 - </w:t>
      </w:r>
      <w:r>
        <w:t xml:space="preserve">to Senate Floor</w:t>
      </w:r>
    </w:p>
    <w:p>
      <w:pPr>
        <w:pStyle w:val="RecordBase"/>
      </w:pPr>
      <w:r>
        <w:t xml:space="preserve">	Feb 03, 2026 - </w:t>
      </w:r>
      <w:r>
        <w:t xml:space="preserve">adopted by voice vote</w:t>
      </w:r>
      <w:r>
        <w:t xml:space="preserve"> </w:t>
        <w:br/>
      </w:r>
    </w:p>
    <w:p>
      <w:pPr>
        <w:pStyle w:val="RecordBase"/>
      </w:pPr>
      <w:r>
        <w:rPr>
          <w:b/>
        </w:rPr>
        <w:t xml:space="preserve">SR71 (BR2027)</w:t>
      </w:r>
      <w:r>
        <w:rPr>
          <w:b/>
        </w:rPr>
        <w:t xml:space="preserve"/>
      </w:r>
      <w:r>
        <w:t xml:space="preserve"> - J. Adams</w:t>
        <w:br/>
      </w:r>
    </w:p>
    <w:p>
      <w:pPr>
        <w:pStyle w:val="RecordBase"/>
      </w:pPr>
      <w:r>
        <w:t xml:space="preserve">	Honor Dr. Samantha Shaver for her service as the current president of the Kentucky Dental Association.</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03, 2026 - </w:t>
      </w:r>
      <w:r>
        <w:t xml:space="preserve">to Senate Floor</w:t>
      </w:r>
    </w:p>
    <w:p>
      <w:pPr>
        <w:pStyle w:val="RecordBase"/>
      </w:pPr>
      <w:r>
        <w:t xml:space="preserve">	Feb 04, 2026 - </w:t>
      </w:r>
      <w:r>
        <w:t xml:space="preserve">adopted by voice vote</w:t>
      </w:r>
      <w:r>
        <w:t xml:space="preserve"> </w:t>
        <w:br/>
      </w:r>
    </w:p>
    <w:p>
      <w:pPr>
        <w:pStyle w:val="RecordBase"/>
      </w:pPr>
      <w:r>
        <w:rPr>
          <w:b/>
        </w:rPr>
        <w:t xml:space="preserve">SR72 (BR1989)</w:t>
      </w:r>
      <w:r>
        <w:rPr>
          <w:b/>
        </w:rPr>
        <w:t xml:space="preserve"/>
      </w:r>
      <w:r>
        <w:t xml:space="preserve"> - S. Meredith</w:t>
      </w:r>
      <w:r>
        <w:t xml:space="preserve">, R. Thomas</w:t>
        <w:br/>
      </w:r>
    </w:p>
    <w:p>
      <w:pPr>
        <w:pStyle w:val="RecordBase"/>
      </w:pPr>
      <w:r>
        <w:t xml:space="preserve">	Recognize March 17, 2026, as Profound Autism Day in Kentucky.</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03,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SR73 (BR1986)</w:t>
      </w:r>
      <w:r>
        <w:rPr>
          <w:b/>
        </w:rPr>
        <w:t xml:space="preserve"/>
      </w:r>
      <w:r>
        <w:t xml:space="preserve"> - B. Smith</w:t>
      </w:r>
      <w:r>
        <w:t xml:space="preserve">, S. Madon</w:t>
        <w:br/>
      </w:r>
    </w:p>
    <w:p>
      <w:pPr>
        <w:pStyle w:val="RecordBase"/>
      </w:pPr>
      <w:r>
        <w:t xml:space="preserve">	Adjourn in honor and loving memory of Jack Conley Morgan.</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03, 2026 - </w:t>
      </w:r>
      <w:r>
        <w:t xml:space="preserve">to Senate Floor</w:t>
        <w:br/>
      </w:r>
    </w:p>
    <w:p>
      <w:pPr>
        <w:pStyle w:val="RecordBase"/>
      </w:pPr>
      <w:r>
        <w:rPr>
          <w:b/>
        </w:rPr>
        <w:t xml:space="preserve">SJR74 (BR1919)</w:t>
      </w:r>
      <w:r>
        <w:rPr>
          <w:b/>
        </w:rPr>
        <w:t xml:space="preserve"/>
      </w:r>
      <w:r>
        <w:t xml:space="preserve"> - B. Storm</w:t>
        <w:br/>
      </w:r>
    </w:p>
    <w:p>
      <w:pPr>
        <w:pStyle w:val="RecordBase"/>
      </w:pPr>
      <w:r>
        <w:t xml:space="preserve">	Direct the Legislative Research Commission and state agencies to collaborate to create a state fiscal map of substance use disorder programs and funding sources; require the Legislative Research Commission to post the state fiscal map on its website and submit a report to the General Assembly by October 30, 2026.</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05, 2026 - </w:t>
      </w:r>
      <w:r>
        <w:t xml:space="preserve">to</w:t>
      </w:r>
      <w:r>
        <w:t xml:space="preserve"> Judiciary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adopted 38-0</w:t>
      </w:r>
      <w:r>
        <w:t xml:space="preserve"> </w:t>
      </w:r>
    </w:p>
    <w:p>
      <w:pPr>
        <w:pStyle w:val="RecordBase"/>
      </w:pPr>
      <w:r>
        <w:t xml:space="preserve">	Feb 20,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State Government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br/>
      </w:r>
    </w:p>
    <w:p>
      <w:pPr>
        <w:pStyle w:val="RecordBase"/>
      </w:pPr>
      <w:r>
        <w:rPr>
          <w:b/>
        </w:rPr>
        <w:t xml:space="preserve">SJR75 (BR1836)</w:t>
      </w:r>
      <w:r>
        <w:rPr>
          <w:b/>
        </w:rPr>
        <w:t xml:space="preserve"/>
      </w:r>
      <w:r>
        <w:t xml:space="preserve"> - S. Madon</w:t>
      </w:r>
      <w:r>
        <w:t xml:space="preserve">, P. Wheeler</w:t>
      </w:r>
      <w:r>
        <w:t xml:space="preserve">, S. Funke Frommeyer</w:t>
      </w:r>
      <w:r>
        <w:t xml:space="preserve">, M. Nemes</w:t>
      </w:r>
      <w:r>
        <w:t xml:space="preserve">, B. Smith</w:t>
      </w:r>
      <w:r>
        <w:t xml:space="preserve">, B. Storm</w:t>
      </w:r>
      <w:r>
        <w:t xml:space="preserve">, L. Tichenor</w:t>
      </w:r>
      <w:r>
        <w:t xml:space="preserve">, R. Webb</w:t>
        <w:br/>
      </w:r>
    </w:p>
    <w:p>
      <w:pPr>
        <w:pStyle w:val="RecordBase"/>
      </w:pPr>
      <w:r>
        <w:t xml:space="preserve">	Direct the Public Service Commission to open 1 or more administrative cases to investigate and identify measures to improve the affordability of utility service for low- and fixed-income individuals; direct that the PSC report to the Legislative Research Commission by September 1, 2027; EMERGENCY.</w:t>
        <w:br/>
      </w:r>
    </w:p>
    <w:p>
      <w:pPr>
        <w:pStyle w:val="RecordBaseCenter"/>
      </w:pPr>
      <w:r>
        <w:rPr>
          <w:b/>
        </w:rPr>
        <w:t xml:space="preserve">SJR75 - AMENDMENTS</w:t>
      </w:r>
    </w:p>
    <w:p>
      <w:pPr>
        <w:pStyle w:val="RecordBase"/>
      </w:pPr>
      <w:r>
        <w:t xml:space="preserve">SCA1</w:t>
      </w:r>
      <w:r>
        <w:t xml:space="preserve">(S. Madon)</w:t>
      </w:r>
      <w:r>
        <w:t xml:space="preserve"> - </w:t>
      </w:r>
      <w:r>
        <w:t xml:space="preserve">Delete references to gas utilities; add water and wastewater regionalization to the list of topics studied by the Public Service Commission under an administrative case.</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State &amp; Local Government (S)</w:t>
      </w:r>
    </w:p>
    <w:p>
      <w:pPr>
        <w:pStyle w:val="RecordBase"/>
      </w:pPr>
      <w:r>
        <w:t xml:space="preserve">	Mar 11, 2026 - </w:t>
      </w:r>
      <w:r>
        <w:t xml:space="preserve">reported favorably, 1st reading, to Calendar with Committee Amendment (1)</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adopted 36-0 with Committee Amendment (1)</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SR76 (BR1759)</w:t>
      </w:r>
      <w:r>
        <w:rPr>
          <w:b/>
        </w:rPr>
        <w:t xml:space="preserve"/>
      </w:r>
      <w:r>
        <w:t xml:space="preserve"> - D. Givens</w:t>
      </w:r>
      <w:r>
        <w:t xml:space="preserve">, M. Wise</w:t>
        <w:br/>
      </w:r>
    </w:p>
    <w:p>
      <w:pPr>
        <w:pStyle w:val="RecordBase"/>
      </w:pPr>
      <w:r>
        <w:t xml:space="preserve">	Honor Frank Riherd, founder of the Riherd's Scoreboard, for his contributions to Kentucky high school athletics.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05, 2026 - </w:t>
      </w:r>
      <w:r>
        <w:t xml:space="preserve">to Senate Floor</w:t>
      </w:r>
    </w:p>
    <w:p>
      <w:pPr>
        <w:pStyle w:val="RecordBase"/>
      </w:pPr>
      <w:r>
        <w:t xml:space="preserve">	Feb 18, 2026 - </w:t>
      </w:r>
      <w:r>
        <w:t xml:space="preserve">adopted by voice vote</w:t>
      </w:r>
      <w:r>
        <w:t xml:space="preserve"> </w:t>
        <w:br/>
      </w:r>
    </w:p>
    <w:p>
      <w:pPr>
        <w:pStyle w:val="RecordBase"/>
      </w:pPr>
      <w:r>
        <w:rPr>
          <w:b/>
        </w:rPr>
        <w:t xml:space="preserve">SR77 (BR2013)</w:t>
      </w:r>
      <w:r>
        <w:rPr>
          <w:b/>
        </w:rPr>
        <w:t xml:space="preserve"/>
      </w:r>
      <w:r>
        <w:t xml:space="preserve"> - D. Carroll</w:t>
        <w:br/>
      </w:r>
    </w:p>
    <w:p>
      <w:pPr>
        <w:pStyle w:val="RecordBase"/>
      </w:pPr>
      <w:r>
        <w:t xml:space="preserve">	Adjourn in honor and loving memory of Norma June Evans.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05,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SR78 (BR2004)</w:t>
      </w:r>
      <w:r>
        <w:rPr>
          <w:b/>
        </w:rPr>
        <w:t xml:space="preserve"/>
      </w:r>
      <w:r>
        <w:t xml:space="preserve"> - P. Wheeler</w:t>
      </w:r>
      <w:r>
        <w:t xml:space="preserve">, S. Madon</w:t>
        <w:br/>
      </w:r>
    </w:p>
    <w:p>
      <w:pPr>
        <w:pStyle w:val="RecordBase"/>
      </w:pPr>
      <w:r>
        <w:t xml:space="preserve">	Honor and commend the efforts of CSX Railroad and the volunteers and sponsors who support the CSX Santa Train.</w:t>
        <w:br/>
      </w:r>
    </w:p>
    <w:p>
      <w:pPr>
        <w:pStyle w:val="RecordBase"/>
      </w:pPr>
      <w:r>
        <w:t xml:space="preserve">	Feb 04,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18, 2026 - </w:t>
      </w:r>
      <w:r>
        <w:t xml:space="preserve">adopted by voice vote</w:t>
      </w:r>
      <w:r>
        <w:t xml:space="preserve"> </w:t>
        <w:br/>
      </w:r>
    </w:p>
    <w:p>
      <w:pPr>
        <w:pStyle w:val="RecordBase"/>
      </w:pPr>
      <w:r>
        <w:rPr>
          <w:b/>
        </w:rPr>
        <w:t xml:space="preserve">SR79 (BR2057)</w:t>
      </w:r>
      <w:r>
        <w:rPr>
          <w:b/>
        </w:rPr>
        <w:t xml:space="preserve"/>
      </w:r>
      <w:r>
        <w:t xml:space="preserve"> - M. Wilson</w:t>
        <w:br/>
      </w:r>
    </w:p>
    <w:p>
      <w:pPr>
        <w:pStyle w:val="RecordBase"/>
      </w:pPr>
      <w:r>
        <w:t xml:space="preserve">	Adjourn in honor and loving memory of Joseph Hardin McFarland.</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12, 2026 - </w:t>
      </w:r>
      <w:r>
        <w:t xml:space="preserve">adopted by voice vote</w:t>
      </w:r>
      <w:r>
        <w:t xml:space="preserve"> </w:t>
        <w:br/>
      </w:r>
    </w:p>
    <w:p>
      <w:pPr>
        <w:pStyle w:val="RecordBase"/>
      </w:pPr>
      <w:r>
        <w:rPr>
          <w:b/>
        </w:rPr>
        <w:t xml:space="preserve">SR80 (BR2010)</w:t>
      </w:r>
      <w:r>
        <w:rPr>
          <w:b/>
        </w:rPr>
        <w:t xml:space="preserve"/>
      </w:r>
      <w:r>
        <w:t xml:space="preserve"> - P. Wheeler</w:t>
      </w:r>
      <w:r>
        <w:t xml:space="preserve">, S. Madon</w:t>
        <w:br/>
      </w:r>
    </w:p>
    <w:p>
      <w:pPr>
        <w:pStyle w:val="RecordBase"/>
      </w:pPr>
      <w:r>
        <w:t xml:space="preserve">	Adjourn in honor and loving memory of Jeremiah Parsons.</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br/>
      </w:r>
    </w:p>
    <w:p>
      <w:pPr>
        <w:pStyle w:val="RecordBase"/>
      </w:pPr>
      <w:r>
        <w:rPr>
          <w:b/>
        </w:rPr>
        <w:t xml:space="preserve">SR81 (BR2041)</w:t>
      </w:r>
      <w:r>
        <w:rPr>
          <w:b/>
        </w:rPr>
        <w:t xml:space="preserve"/>
      </w:r>
      <w:r>
        <w:t xml:space="preserve"> - C. Armstrong</w:t>
        <w:br/>
      </w:r>
    </w:p>
    <w:p>
      <w:pPr>
        <w:pStyle w:val="RecordBase"/>
      </w:pPr>
      <w:r>
        <w:t xml:space="preserve">	Encourage the Kentucky High School Athletic Association to recognize girls flag football as a sanctioned sport offered to its members.</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13, 2026 - </w:t>
      </w:r>
      <w:r>
        <w:t xml:space="preserve">adopted by voice vote</w:t>
      </w:r>
      <w:r>
        <w:t xml:space="preserve"> </w:t>
        <w:br/>
      </w:r>
    </w:p>
    <w:p>
      <w:pPr>
        <w:pStyle w:val="RecordBase"/>
      </w:pPr>
      <w:r>
        <w:rPr>
          <w:b/>
        </w:rPr>
        <w:t xml:space="preserve">SR82 (BR2025)</w:t>
      </w:r>
      <w:r>
        <w:rPr>
          <w:b/>
        </w:rPr>
        <w:t xml:space="preserve"/>
      </w:r>
      <w:r>
        <w:t xml:space="preserve"> - K. Herron</w:t>
        <w:br/>
      </w:r>
    </w:p>
    <w:p>
      <w:pPr>
        <w:pStyle w:val="RecordBase"/>
      </w:pPr>
      <w:r>
        <w:t xml:space="preserve">	Recognize February 11, 2026, as Recovery Advocacy Day in the Commonwealth.</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12, 2026 - </w:t>
      </w:r>
      <w:r>
        <w:t xml:space="preserve">adopted by voice vote</w:t>
      </w:r>
      <w:r>
        <w:t xml:space="preserve"> </w:t>
        <w:br/>
      </w:r>
    </w:p>
    <w:p>
      <w:pPr>
        <w:pStyle w:val="RecordBase"/>
      </w:pPr>
      <w:r>
        <w:rPr>
          <w:b/>
        </w:rPr>
        <w:t xml:space="preserve">SR83 (BR2038)</w:t>
      </w:r>
      <w:r>
        <w:rPr>
          <w:b/>
        </w:rPr>
        <w:t xml:space="preserve"/>
      </w:r>
      <w:r>
        <w:t xml:space="preserve"> - G. Neal</w:t>
      </w:r>
      <w:r>
        <w:t xml:space="preserve">, C. Armstrong</w:t>
      </w:r>
      <w:r>
        <w:t xml:space="preserve">, K. Berg</w:t>
      </w:r>
      <w:r>
        <w:t xml:space="preserve">, G. Clemons</w:t>
      </w:r>
      <w:r>
        <w:t xml:space="preserve">, K. Herron</w:t>
      </w:r>
      <w:r>
        <w:t xml:space="preserve">, R. Thomas</w:t>
        <w:br/>
      </w:r>
    </w:p>
    <w:p>
      <w:pPr>
        <w:pStyle w:val="RecordBase"/>
      </w:pPr>
      <w:r>
        <w:t xml:space="preserve">	Honor police officer Nick Wilt upon the occasion of his retirement from the Louisville Metro Police Department.</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br/>
      </w:r>
    </w:p>
    <w:p>
      <w:pPr>
        <w:pStyle w:val="RecordBase"/>
      </w:pPr>
      <w:r>
        <w:rPr>
          <w:b/>
        </w:rPr>
        <w:t xml:space="preserve">SR84 (BR2030)</w:t>
      </w:r>
      <w:r>
        <w:rPr>
          <w:b/>
        </w:rPr>
        <w:t xml:space="preserve"/>
      </w:r>
      <w:r>
        <w:t xml:space="preserve"> - G. Elkins</w:t>
        <w:br/>
      </w:r>
    </w:p>
    <w:p>
      <w:pPr>
        <w:pStyle w:val="RecordBase"/>
      </w:pPr>
      <w:r>
        <w:t xml:space="preserve">	Adjourn in honor of Harriet Thompson for her service to her community and the Clark County Republican Women's Club.</w:t>
        <w:br/>
      </w:r>
    </w:p>
    <w:p>
      <w:pPr>
        <w:pStyle w:val="RecordBase"/>
      </w:pPr>
      <w:r>
        <w:t xml:space="preserve">	Feb 06,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11, 2026 - </w:t>
      </w:r>
      <w:r>
        <w:t xml:space="preserve">adopted by voice vote</w:t>
      </w:r>
      <w:r>
        <w:t xml:space="preserve"> </w:t>
        <w:br/>
      </w:r>
    </w:p>
    <w:p>
      <w:pPr>
        <w:pStyle w:val="RecordBase"/>
      </w:pPr>
      <w:r>
        <w:rPr>
          <w:b/>
        </w:rPr>
        <w:t xml:space="preserve">SR85 (BR2115)</w:t>
      </w:r>
      <w:r>
        <w:rPr>
          <w:b/>
        </w:rPr>
        <w:t xml:space="preserve"/>
      </w:r>
      <w:r>
        <w:t xml:space="preserve"> - M. Wilson</w:t>
        <w:br/>
      </w:r>
    </w:p>
    <w:p>
      <w:pPr>
        <w:pStyle w:val="RecordBase"/>
      </w:pPr>
      <w:r>
        <w:t xml:space="preserve">	Commend Taiwan for its relationships with the United States and the Commonwealth of Kentucky.</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r>
    </w:p>
    <w:p>
      <w:pPr>
        <w:pStyle w:val="RecordBase"/>
      </w:pPr>
      <w:r>
        <w:t xml:space="preserve">	Feb 19, 2026 - </w:t>
      </w:r>
      <w:r>
        <w:t xml:space="preserve">adopted by voice vote</w:t>
      </w:r>
      <w:r>
        <w:t xml:space="preserve"> </w:t>
        <w:br/>
      </w:r>
    </w:p>
    <w:p>
      <w:pPr>
        <w:pStyle w:val="RecordBase"/>
      </w:pPr>
      <w:r>
        <w:rPr>
          <w:b/>
        </w:rPr>
        <w:t xml:space="preserve">SR86 (BR2103)</w:t>
      </w:r>
      <w:r>
        <w:rPr>
          <w:b/>
        </w:rPr>
        <w:t xml:space="preserve"/>
      </w:r>
      <w:r>
        <w:t xml:space="preserve"> - M. Deneen</w:t>
        <w:br/>
      </w:r>
    </w:p>
    <w:p>
      <w:pPr>
        <w:pStyle w:val="RecordBase"/>
      </w:pPr>
      <w:r>
        <w:t xml:space="preserve">	Honor Bella Gaudette and her border collie, Piper, on their Best of Breed win at the 150th Westminster Kennel Club Dog Show.</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br/>
      </w:r>
    </w:p>
    <w:p>
      <w:pPr>
        <w:pStyle w:val="RecordBase"/>
      </w:pPr>
      <w:r>
        <w:rPr>
          <w:b/>
        </w:rPr>
        <w:t xml:space="preserve">SR87 (BR2094)</w:t>
      </w:r>
      <w:r>
        <w:rPr>
          <w:b/>
        </w:rPr>
        <w:t xml:space="preserve"/>
      </w:r>
      <w:r>
        <w:t xml:space="preserve"> - R. Stivers</w:t>
        <w:br/>
      </w:r>
    </w:p>
    <w:p>
      <w:pPr>
        <w:pStyle w:val="RecordBase"/>
      </w:pPr>
      <w:r>
        <w:t xml:space="preserve">	Adjourn in honor of Anthony S. "Tony" Campbell's service as the former president and CEO of East Kentucky Power Cooperative.</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r>
    </w:p>
    <w:p>
      <w:pPr>
        <w:pStyle w:val="RecordBase"/>
      </w:pPr>
      <w:r>
        <w:t xml:space="preserve">	Feb 24, 2026 - </w:t>
      </w:r>
      <w:r>
        <w:t xml:space="preserve">adopted by voice vote</w:t>
      </w:r>
      <w:r>
        <w:t xml:space="preserve"> </w:t>
        <w:br/>
      </w:r>
    </w:p>
    <w:p>
      <w:pPr>
        <w:pStyle w:val="RecordBase"/>
      </w:pPr>
      <w:r>
        <w:rPr>
          <w:b/>
        </w:rPr>
        <w:t xml:space="preserve">SR88 (BR1154)</w:t>
      </w:r>
      <w:r>
        <w:rPr>
          <w:b/>
        </w:rPr>
        <w:t xml:space="preserve"/>
      </w:r>
      <w:r>
        <w:t xml:space="preserve"> - R. Thomas</w:t>
        <w:br/>
      </w:r>
    </w:p>
    <w:p>
      <w:pPr>
        <w:pStyle w:val="RecordBase"/>
      </w:pPr>
      <w:r>
        <w:t xml:space="preserve">	Honor and recognize the United States Postal Service for over 250 years of service.</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br/>
      </w:r>
    </w:p>
    <w:p>
      <w:pPr>
        <w:pStyle w:val="RecordBase"/>
      </w:pPr>
      <w:r>
        <w:rPr>
          <w:b/>
        </w:rPr>
        <w:t xml:space="preserve">SR89 (BR2086)</w:t>
      </w:r>
      <w:r>
        <w:rPr>
          <w:b/>
        </w:rPr>
        <w:t xml:space="preserve"/>
      </w:r>
      <w:r>
        <w:t xml:space="preserve"> - G. Neal</w:t>
        <w:br/>
      </w:r>
    </w:p>
    <w:p>
      <w:pPr>
        <w:pStyle w:val="RecordBase"/>
      </w:pPr>
      <w:r>
        <w:t xml:space="preserve">	Honor the members of the 6888th Central Postal Directory Battalion.</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br/>
      </w:r>
    </w:p>
    <w:p>
      <w:pPr>
        <w:pStyle w:val="RecordBase"/>
      </w:pPr>
      <w:r>
        <w:rPr>
          <w:b/>
        </w:rPr>
        <w:t xml:space="preserve">SJR90 (BR1916)</w:t>
      </w:r>
      <w:r>
        <w:rPr>
          <w:b/>
        </w:rPr>
        <w:t xml:space="preserve"/>
      </w:r>
      <w:r>
        <w:t xml:space="preserve"> - P. Wheeler</w:t>
        <w:br/>
      </w:r>
    </w:p>
    <w:p>
      <w:pPr>
        <w:pStyle w:val="RecordBase"/>
      </w:pPr>
      <w:r>
        <w:t xml:space="preserve">	Direct the Transportation Cabinet to designate a portion of KY-194 in Pike County as the Melvin Ferrell Memorial Highway.</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Transportation (S)</w:t>
        <w:br/>
      </w:r>
    </w:p>
    <w:p>
      <w:pPr>
        <w:pStyle w:val="RecordBase"/>
      </w:pPr>
      <w:r>
        <w:rPr>
          <w:b/>
        </w:rPr>
        <w:t xml:space="preserve">SJR91 (BR1585)</w:t>
      </w:r>
      <w:r>
        <w:rPr>
          <w:b/>
        </w:rPr>
        <w:t xml:space="preserve"/>
      </w:r>
      <w:r>
        <w:t xml:space="preserve"> - S. Funke Frommeyer</w:t>
        <w:br/>
      </w:r>
    </w:p>
    <w:p>
      <w:pPr>
        <w:pStyle w:val="RecordBase"/>
      </w:pPr>
      <w:r>
        <w:t xml:space="preserve">	Direct state agencies to deploy policies that support a focus on healthy lifestyles and evidence-based nutrition interventions in all health and medical education for students and active health professionals; specifically direct the Kentucky Board of Medical Licensure, the Kentucky Board of Nursing, the Kentucky Department for Public Health, and the Kentucky Department of Education to collaborate with the Kentucky Hospital Association, the Kentucky Primary Care Association, and the American College of Lifestyle Medicine to take actions; require reports to the General Assembly by December 1, 2026, and December 1, 2027.</w:t>
        <w:br/>
      </w:r>
    </w:p>
    <w:p>
      <w:pPr>
        <w:pStyle w:val="RecordBase"/>
      </w:pPr>
      <w:r>
        <w:t xml:space="preserve">	Feb 09, 2026 - </w:t>
      </w:r>
      <w:r>
        <w:t xml:space="preserve">introduced in Senate</w:t>
      </w:r>
      <w:r>
        <w:t xml:space="preserve">; </w:t>
      </w:r>
      <w:r>
        <w:t xml:space="preserve">to</w:t>
      </w:r>
      <w:r>
        <w:t xml:space="preserve"> Committee on Committees (S)</w:t>
        <w:br/>
      </w:r>
    </w:p>
    <w:p>
      <w:pPr>
        <w:pStyle w:val="RecordBase"/>
      </w:pPr>
      <w:r>
        <w:rPr>
          <w:b/>
        </w:rPr>
        <w:t xml:space="preserve">SR92 (BR2012)</w:t>
      </w:r>
      <w:r>
        <w:rPr>
          <w:b/>
        </w:rPr>
        <w:t xml:space="preserve"/>
      </w:r>
      <w:r>
        <w:t xml:space="preserve"> - D. Carroll</w:t>
        <w:br/>
      </w:r>
    </w:p>
    <w:p>
      <w:pPr>
        <w:pStyle w:val="RecordBase"/>
      </w:pPr>
      <w:r>
        <w:t xml:space="preserve">	Adjourn in honor of Steven D. Doolittle.</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12,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SR93 (BR2098)</w:t>
      </w:r>
      <w:r>
        <w:rPr>
          <w:b/>
        </w:rPr>
        <w:t xml:space="preserve"/>
      </w:r>
      <w:r>
        <w:t xml:space="preserve"> - B. Storm</w:t>
        <w:br/>
      </w:r>
    </w:p>
    <w:p>
      <w:pPr>
        <w:pStyle w:val="RecordBase"/>
      </w:pPr>
      <w:r>
        <w:t xml:space="preserve">	Recognize Terry Martin on being awarded the 2026 Truck Dealer of the Year Award.</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12, 2026 - </w:t>
      </w:r>
      <w:r>
        <w:t xml:space="preserve">to Senate Floor</w:t>
        <w:br/>
      </w:r>
    </w:p>
    <w:p>
      <w:pPr>
        <w:pStyle w:val="RecordBase"/>
      </w:pPr>
      <w:r>
        <w:rPr>
          <w:b/>
        </w:rPr>
        <w:t xml:space="preserve">SR94 (BR2095)</w:t>
      </w:r>
      <w:r>
        <w:rPr>
          <w:b/>
        </w:rPr>
        <w:t xml:space="preserve"/>
      </w:r>
      <w:r>
        <w:t xml:space="preserve"> - B. Storm</w:t>
        <w:br/>
      </w:r>
    </w:p>
    <w:p>
      <w:pPr>
        <w:pStyle w:val="RecordBase"/>
      </w:pPr>
      <w:r>
        <w:t xml:space="preserve">	Adjourn in honor of Dr. Hannah Huffman, president of the Kentucky Optometric Association.</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12, 2026 - </w:t>
      </w:r>
      <w:r>
        <w:t xml:space="preserve">to Senate Floor</w:t>
      </w:r>
    </w:p>
    <w:p>
      <w:pPr>
        <w:pStyle w:val="RecordBase"/>
      </w:pPr>
      <w:r>
        <w:t xml:space="preserve">	Feb 19, 2026 - </w:t>
      </w:r>
      <w:r>
        <w:t xml:space="preserve">adopted by voice vote</w:t>
      </w:r>
      <w:r>
        <w:t xml:space="preserve"> </w:t>
        <w:br/>
      </w:r>
    </w:p>
    <w:p>
      <w:pPr>
        <w:pStyle w:val="RecordBase"/>
      </w:pPr>
      <w:r>
        <w:rPr>
          <w:b/>
        </w:rPr>
        <w:t xml:space="preserve">SR95 (BR2118)</w:t>
      </w:r>
      <w:r>
        <w:rPr>
          <w:b/>
        </w:rPr>
        <w:t xml:space="preserve"/>
      </w:r>
      <w:r>
        <w:t xml:space="preserve"> - L. Tichenor</w:t>
      </w:r>
      <w:r>
        <w:t xml:space="preserve">, A. Reed</w:t>
      </w:r>
      <w:r>
        <w:t xml:space="preserve">, S. Funke Frommeyer</w:t>
      </w:r>
      <w:r>
        <w:t xml:space="preserve">, S. Rawlings</w:t>
      </w:r>
      <w:r>
        <w:t xml:space="preserve">, G. Williams</w:t>
        <w:br/>
      </w:r>
    </w:p>
    <w:p>
      <w:pPr>
        <w:pStyle w:val="RecordBase"/>
      </w:pPr>
      <w:r>
        <w:t xml:space="preserve">	Urge United States Attorney General Pam Bondi to investigate and prosecute individuals implicated in criminal activities related to the Jeffrey Epstein files; recognize the efforts of Representative Thomas Massie in securing the public release of the Jeffrey Epstein files.</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SCR96 (BR1913)</w:t>
      </w:r>
      <w:r>
        <w:rPr>
          <w:b/>
        </w:rPr>
        <w:t xml:space="preserve"/>
      </w:r>
      <w:r>
        <w:t xml:space="preserve"> - R. Webb</w:t>
      </w:r>
      <w:r>
        <w:t xml:space="preserve">, S. Madon</w:t>
      </w:r>
      <w:r>
        <w:t xml:space="preserve">, J. Carpenter</w:t>
      </w:r>
      <w:r>
        <w:t xml:space="preserve">, D. Carroll</w:t>
      </w:r>
      <w:r>
        <w:t xml:space="preserve">, M. Deneen</w:t>
      </w:r>
      <w:r>
        <w:t xml:space="preserve">, G. Elkins</w:t>
      </w:r>
      <w:r>
        <w:t xml:space="preserve">, S. Funke Frommeyer</w:t>
      </w:r>
      <w:r>
        <w:t xml:space="preserve">, R. Girdler</w:t>
      </w:r>
      <w:r>
        <w:t xml:space="preserve">, S. Meredith</w:t>
      </w:r>
      <w:r>
        <w:t xml:space="preserve">, M. Nunn</w:t>
      </w:r>
      <w:r>
        <w:t xml:space="preserve">, A. Reed</w:t>
      </w:r>
      <w:r>
        <w:t xml:space="preserve">, C. Richardson</w:t>
      </w:r>
      <w:r>
        <w:t xml:space="preserve">, B. Smith</w:t>
      </w:r>
      <w:r>
        <w:t xml:space="preserve">, B. Storm</w:t>
      </w:r>
      <w:r>
        <w:t xml:space="preserve">, P. Wheeler</w:t>
      </w:r>
      <w:r>
        <w:t xml:space="preserve">, M. Wise</w:t>
        <w:br/>
      </w:r>
    </w:p>
    <w:p>
      <w:pPr>
        <w:pStyle w:val="RecordBase"/>
      </w:pPr>
      <w:r>
        <w:t xml:space="preserve">	Direct the Legislative Research Commission to reestablish the Disaster Prevention and Resiliency Task Force to study disaster mitigation, infrastructure resilience, and planning for natural disasters that impact the Commonwealth; require the task force to submit recommendations to the Legislative Research Commission by December 1, 2026.</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SJR97 (BR2137)</w:t>
      </w:r>
      <w:r>
        <w:rPr>
          <w:b/>
        </w:rPr>
        <w:t xml:space="preserve"/>
      </w:r>
      <w:r>
        <w:t xml:space="preserve"> - R. Girdler</w:t>
        <w:br/>
      </w:r>
    </w:p>
    <w:p>
      <w:pPr>
        <w:pStyle w:val="RecordBase"/>
      </w:pPr>
      <w:r>
        <w:t xml:space="preserve">	Direct the Transportation Cabinet to designate a portion of Kentucky Route 3091 in Pulaski County as the Glen Stykes Memorial Highway.</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Transportation (S)</w:t>
        <w:br/>
      </w:r>
    </w:p>
    <w:p>
      <w:pPr>
        <w:pStyle w:val="RecordBase"/>
      </w:pPr>
      <w:r>
        <w:rPr>
          <w:b/>
        </w:rPr>
        <w:t xml:space="preserve">SR98 (BR1987)</w:t>
      </w:r>
      <w:r>
        <w:rPr>
          <w:b/>
        </w:rPr>
        <w:t xml:space="preserve"/>
      </w:r>
      <w:r>
        <w:t xml:space="preserve"> - B. Smith</w:t>
        <w:br/>
      </w:r>
    </w:p>
    <w:p>
      <w:pPr>
        <w:pStyle w:val="RecordBase"/>
      </w:pPr>
      <w:r>
        <w:t xml:space="preserve">	Adjourn in honor and loving memory of Paige "Nikki" Nicole Feltner.</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17, 2026 - </w:t>
      </w:r>
      <w:r>
        <w:t xml:space="preserve">to Senate Floor</w:t>
        <w:br/>
      </w:r>
    </w:p>
    <w:p>
      <w:pPr>
        <w:pStyle w:val="RecordBase"/>
      </w:pPr>
      <w:r>
        <w:rPr>
          <w:b/>
        </w:rPr>
        <w:t xml:space="preserve">SJR99 (BR2129)</w:t>
      </w:r>
      <w:r>
        <w:rPr>
          <w:b/>
        </w:rPr>
        <w:t xml:space="preserve"/>
      </w:r>
      <w:r>
        <w:t xml:space="preserve"> - P. Wheeler</w:t>
        <w:br/>
      </w:r>
    </w:p>
    <w:p>
      <w:pPr>
        <w:pStyle w:val="RecordBase"/>
      </w:pPr>
      <w:r>
        <w:t xml:space="preserve">	Direct the Transportation Cabinet to designate a portion of Kentucky Route 40 in Martin County as the Destiney Brewer Memorial Highway for DUI Awareness.</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Transportation (S)</w:t>
        <w:br/>
      </w:r>
    </w:p>
    <w:p>
      <w:pPr>
        <w:pStyle w:val="RecordBase"/>
      </w:pPr>
      <w:r>
        <w:rPr>
          <w:b/>
        </w:rPr>
        <w:t xml:space="preserve">SR100 (BR2145)</w:t>
      </w:r>
      <w:r>
        <w:rPr>
          <w:b/>
        </w:rPr>
        <w:t xml:space="preserve"/>
      </w:r>
      <w:r>
        <w:t xml:space="preserve"> - G. Neal</w:t>
        <w:br/>
      </w:r>
    </w:p>
    <w:p>
      <w:pPr>
        <w:pStyle w:val="RecordBase"/>
      </w:pPr>
      <w:r>
        <w:t xml:space="preserve">	Recognize Alpha Kappa Alpha Sorority Day at the State Capitol on March 5, 2026.</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 Senate Floor</w:t>
      </w:r>
    </w:p>
    <w:p>
      <w:pPr>
        <w:pStyle w:val="RecordBase"/>
      </w:pPr>
      <w:r>
        <w:t xml:space="preserve">	Mar 05, 2026 - </w:t>
      </w:r>
      <w:r>
        <w:t xml:space="preserve">adopted by voice vote</w:t>
      </w:r>
      <w:r>
        <w:t xml:space="preserve"> </w:t>
        <w:br/>
      </w:r>
    </w:p>
    <w:p>
      <w:pPr>
        <w:pStyle w:val="RecordBase"/>
      </w:pPr>
      <w:r>
        <w:rPr>
          <w:b/>
        </w:rPr>
        <w:t xml:space="preserve">SR101 (BR2122)</w:t>
      </w:r>
      <w:r>
        <w:rPr>
          <w:b/>
        </w:rPr>
        <w:t xml:space="preserve"/>
      </w:r>
      <w:r>
        <w:t xml:space="preserve"> - R. Thomas</w:t>
        <w:br/>
      </w:r>
    </w:p>
    <w:p>
      <w:pPr>
        <w:pStyle w:val="RecordBase"/>
      </w:pPr>
      <w:r>
        <w:t xml:space="preserve">	Recognize February 21, 2026, as Historic St. Paul A.M.E. Church National Underground Railroad Network to Freedom Day in the Commonwealth.</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 Senate Floor</w:t>
      </w:r>
    </w:p>
    <w:p>
      <w:pPr>
        <w:pStyle w:val="RecordBase"/>
      </w:pPr>
      <w:r>
        <w:t xml:space="preserve">	Feb 19, 2026 - </w:t>
      </w:r>
      <w:r>
        <w:t xml:space="preserve">adopted by voice vote</w:t>
      </w:r>
      <w:r>
        <w:t xml:space="preserve"> </w:t>
        <w:br/>
      </w:r>
    </w:p>
    <w:p>
      <w:pPr>
        <w:pStyle w:val="RecordBase"/>
      </w:pPr>
      <w:r>
        <w:rPr>
          <w:b/>
        </w:rPr>
        <w:t xml:space="preserve">SR102 (BR2155)</w:t>
      </w:r>
      <w:r>
        <w:rPr>
          <w:b/>
        </w:rPr>
        <w:t xml:space="preserve"/>
      </w:r>
      <w:r>
        <w:t xml:space="preserve"> - P. Wheeler</w:t>
        <w:br/>
      </w:r>
    </w:p>
    <w:p>
      <w:pPr>
        <w:pStyle w:val="RecordBase"/>
      </w:pPr>
      <w:r>
        <w:t xml:space="preserve">	Honor Marie Childers for her service as the longest-serving Republican member of the Pike County Board of Elections.</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SR103 (BR1985)</w:t>
      </w:r>
      <w:r>
        <w:rPr>
          <w:b/>
        </w:rPr>
        <w:t xml:space="preserve"/>
      </w:r>
      <w:r>
        <w:t xml:space="preserve"> - M. Deneen</w:t>
        <w:br/>
      </w:r>
    </w:p>
    <w:p>
      <w:pPr>
        <w:pStyle w:val="RecordBase"/>
      </w:pPr>
      <w:r>
        <w:t xml:space="preserve">	Recognize and honor the children of military families on Military Kids Day, February 19, 2026.</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w:t>
      </w:r>
      <w:r>
        <w:t xml:space="preserve"> Veterans, Military Affairs, &amp; Public Protection (S)</w:t>
      </w:r>
    </w:p>
    <w:p>
      <w:pPr>
        <w:pStyle w:val="RecordBase"/>
      </w:pPr>
      <w:r>
        <w:t xml:space="preserve">	Feb 19, 2026 - </w:t>
      </w:r>
      <w:r>
        <w:t xml:space="preserve">reported favorably</w:t>
      </w:r>
      <w:r>
        <w:t xml:space="preserve">; </w:t>
      </w:r>
      <w:r>
        <w:t xml:space="preserve">taken from the Calendar</w:t>
      </w:r>
      <w:r>
        <w:t xml:space="preserve">; </w:t>
      </w:r>
      <w:r>
        <w:t xml:space="preserve">to Senate Floor</w:t>
      </w:r>
      <w:r>
        <w:t xml:space="preserve">; </w:t>
      </w:r>
      <w:r>
        <w:t xml:space="preserve">adopted by voice vote</w:t>
      </w:r>
      <w:r>
        <w:t xml:space="preserve"> </w:t>
        <w:br/>
      </w:r>
    </w:p>
    <w:p>
      <w:pPr>
        <w:pStyle w:val="RecordBase"/>
      </w:pPr>
      <w:r>
        <w:rPr>
          <w:b/>
        </w:rPr>
        <w:t xml:space="preserve">SR104 (BR2198)</w:t>
      </w:r>
      <w:r>
        <w:rPr>
          <w:b/>
        </w:rPr>
        <w:t xml:space="preserve"/>
      </w:r>
      <w:r>
        <w:t xml:space="preserve"> - G. Neal</w:t>
        <w:br/>
      </w:r>
    </w:p>
    <w:p>
      <w:pPr>
        <w:pStyle w:val="RecordBase"/>
      </w:pPr>
      <w:r>
        <w:t xml:space="preserve">	Adjourn in honor and loving memory of the incomparable Rev. Jesse Jackson, Sr.</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SJR105 (BR1878)</w:t>
      </w:r>
      <w:r>
        <w:rPr>
          <w:b/>
        </w:rPr>
        <w:t xml:space="preserve"/>
      </w:r>
      <w:r>
        <w:t xml:space="preserve"> - G. Elkins</w:t>
        <w:br/>
      </w:r>
    </w:p>
    <w:p>
      <w:pPr>
        <w:pStyle w:val="RecordBase"/>
      </w:pPr>
      <w:r>
        <w:t xml:space="preserve">	Direct the Transportation Cabinet to designate a portion of United States 460 West in Menifee County as the Gary Lee Egelston Memorial Highway.</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18, 2026 - </w:t>
      </w:r>
      <w:r>
        <w:t xml:space="preserve">to</w:t>
      </w:r>
      <w:r>
        <w:t xml:space="preserve"> Transportation (S)</w:t>
        <w:br/>
      </w:r>
    </w:p>
    <w:p>
      <w:pPr>
        <w:pStyle w:val="RecordBase"/>
      </w:pPr>
      <w:r>
        <w:rPr>
          <w:b/>
        </w:rPr>
        <w:t xml:space="preserve">SR106 (BR2190)</w:t>
      </w:r>
      <w:r>
        <w:rPr>
          <w:b/>
        </w:rPr>
        <w:t xml:space="preserve"/>
      </w:r>
      <w:r>
        <w:t xml:space="preserve"> - G. Neal</w:t>
        <w:br/>
      </w:r>
    </w:p>
    <w:p>
      <w:pPr>
        <w:pStyle w:val="RecordBase"/>
      </w:pPr>
      <w:r>
        <w:t xml:space="preserve">	Adjourn in honor and loving memory of Bias Sidney Tilford, Sr.</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r>
      <w:r>
        <w:t xml:space="preserve">; </w:t>
      </w:r>
      <w:r>
        <w:t xml:space="preserve">adopted by voice vote</w:t>
      </w:r>
      <w:r>
        <w:t xml:space="preserve"> </w:t>
        <w:br/>
      </w:r>
    </w:p>
    <w:p>
      <w:pPr>
        <w:pStyle w:val="RecordBase"/>
      </w:pPr>
      <w:r>
        <w:rPr>
          <w:b/>
        </w:rPr>
        <w:t xml:space="preserve">SR107 (BR2144)</w:t>
      </w:r>
      <w:r>
        <w:rPr>
          <w:b/>
        </w:rPr>
        <w:t xml:space="preserve"/>
      </w:r>
      <w:r>
        <w:t xml:space="preserve"> - G. Neal</w:t>
        <w:br/>
      </w:r>
    </w:p>
    <w:p>
      <w:pPr>
        <w:pStyle w:val="RecordBase"/>
      </w:pPr>
      <w:r>
        <w:t xml:space="preserve">	Recognize and honor Rudy William Grant, Consul General of Barbados.</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r>
    </w:p>
    <w:p>
      <w:pPr>
        <w:pStyle w:val="RecordBase"/>
      </w:pPr>
      <w:r>
        <w:t xml:space="preserve">	Mar 11, 2026 - </w:t>
      </w:r>
      <w:r>
        <w:t xml:space="preserve">adopted by voice vote</w:t>
      </w:r>
      <w:r>
        <w:t xml:space="preserve"> </w:t>
        <w:br/>
      </w:r>
    </w:p>
    <w:p>
      <w:pPr>
        <w:pStyle w:val="RecordBase"/>
      </w:pPr>
      <w:r>
        <w:rPr>
          <w:b/>
        </w:rPr>
        <w:t xml:space="preserve">SR108 (BR2162)</w:t>
      </w:r>
      <w:r>
        <w:rPr>
          <w:b/>
        </w:rPr>
        <w:t xml:space="preserve"/>
      </w:r>
      <w:r>
        <w:t xml:space="preserve"> - R. Thomas</w:t>
        <w:br/>
      </w:r>
    </w:p>
    <w:p>
      <w:pPr>
        <w:pStyle w:val="RecordBase"/>
      </w:pPr>
      <w:r>
        <w:t xml:space="preserve">	Adjourn in honor and loving memory of Dr. Thomas "Tom" Shelton.</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br/>
      </w:r>
    </w:p>
    <w:p>
      <w:pPr>
        <w:pStyle w:val="RecordBase"/>
      </w:pPr>
      <w:r>
        <w:rPr>
          <w:b/>
        </w:rPr>
        <w:t xml:space="preserve">SR109 (BR2174)</w:t>
      </w:r>
      <w:r>
        <w:rPr>
          <w:b/>
        </w:rPr>
        <w:t xml:space="preserve"/>
      </w:r>
      <w:r>
        <w:t xml:space="preserve"> - S. West</w:t>
        <w:br/>
      </w:r>
    </w:p>
    <w:p>
      <w:pPr>
        <w:pStyle w:val="RecordBase"/>
      </w:pPr>
      <w:r>
        <w:t xml:space="preserve">	Recognize March 2, 2026, as Read Across America Day.</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br/>
      </w:r>
    </w:p>
    <w:p>
      <w:pPr>
        <w:pStyle w:val="RecordBase"/>
      </w:pPr>
      <w:r>
        <w:rPr>
          <w:b/>
        </w:rPr>
        <w:t xml:space="preserve">SCR110 (BR2079)</w:t>
      </w:r>
      <w:r>
        <w:rPr>
          <w:b/>
        </w:rPr>
        <w:t xml:space="preserve"/>
      </w:r>
      <w:r>
        <w:t xml:space="preserve"> - K. Herron</w:t>
        <w:br/>
      </w:r>
    </w:p>
    <w:p>
      <w:pPr>
        <w:pStyle w:val="RecordBase"/>
      </w:pPr>
      <w:r>
        <w:t xml:space="preserve">	Direct the Legislative Research Commission to establish the Mental Health Alternative Community Response Model Task Force; establish task force membership; require the task force to study and make recommendations to identify programs, initiatives, and opportunities in the Commonwealth for alternative response services for communities related to mental health for Kentuckians and submit a report with recommendations to the Legislative Research Commission by December 1, 2026.</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SR111 (BR2156)</w:t>
      </w:r>
      <w:r>
        <w:rPr>
          <w:b/>
        </w:rPr>
        <w:t xml:space="preserve"/>
      </w:r>
      <w:r>
        <w:t xml:space="preserve"> - D. Carroll</w:t>
        <w:br/>
      </w:r>
    </w:p>
    <w:p>
      <w:pPr>
        <w:pStyle w:val="RecordBase"/>
      </w:pPr>
      <w:r>
        <w:t xml:space="preserve">	Honor the 10th anniversary of 2026 Regular Session Senate Bill 228.</w:t>
        <w:br/>
      </w:r>
    </w:p>
    <w:p>
      <w:pPr>
        <w:pStyle w:val="RecordBase"/>
      </w:pPr>
      <w:r>
        <w:t xml:space="preserve">	Feb 20, 2026 - </w:t>
      </w:r>
      <w:r>
        <w:t xml:space="preserve">introduced in Senate</w:t>
      </w:r>
      <w:r>
        <w:t xml:space="preserve">; </w:t>
      </w:r>
      <w:r>
        <w:t xml:space="preserve">to</w:t>
      </w:r>
      <w:r>
        <w:t xml:space="preserve"> Committee on Committees (S)</w:t>
      </w:r>
    </w:p>
    <w:p>
      <w:pPr>
        <w:pStyle w:val="RecordBase"/>
      </w:pPr>
      <w:r>
        <w:t xml:space="preserve">	Feb 24,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SR112 (BR2191)</w:t>
      </w:r>
      <w:r>
        <w:rPr>
          <w:b/>
        </w:rPr>
        <w:t xml:space="preserve"/>
      </w:r>
      <w:r>
        <w:t xml:space="preserve"> - R. Mills</w:t>
      </w:r>
      <w:r>
        <w:t xml:space="preserve">, M. Wise</w:t>
      </w:r>
      <w:r>
        <w:t xml:space="preserve">, L. Tichenor</w:t>
        <w:br/>
      </w:r>
    </w:p>
    <w:p>
      <w:pPr>
        <w:pStyle w:val="RecordBase"/>
      </w:pPr>
      <w:r>
        <w:t xml:space="preserve">	Encourage the Legislative Research Commission to establish the Fatherhood and Family Engagement Task Force; recommend duties and membership of the task force; encourage the task force to meet at least monthly during the 2026 Interim of the General Assembly and submit a report to the Legislative Research Commission by December 1, 2026.</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Feb 24, 2026 - </w:t>
      </w:r>
      <w:r>
        <w:t xml:space="preserve">to Senate Floor</w:t>
        <w:br/>
      </w:r>
    </w:p>
    <w:p>
      <w:pPr>
        <w:pStyle w:val="RecordBase"/>
      </w:pPr>
      <w:r>
        <w:rPr>
          <w:b/>
        </w:rPr>
        <w:t xml:space="preserve">SR113 (BR2175)</w:t>
      </w:r>
      <w:r>
        <w:rPr>
          <w:b/>
        </w:rPr>
        <w:t xml:space="preserve"/>
      </w:r>
      <w:r>
        <w:t xml:space="preserve"> - R. Stivers</w:t>
        <w:br/>
      </w:r>
    </w:p>
    <w:p>
      <w:pPr>
        <w:pStyle w:val="RecordBase"/>
      </w:pPr>
      <w:r>
        <w:t xml:space="preserve">	Adjourn the Senate in loving memory and honor of Robert Conley Young.</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Feb 25, 2026 - </w:t>
      </w:r>
      <w:r>
        <w:t xml:space="preserve">to Senate Floor</w:t>
        <w:br/>
      </w:r>
    </w:p>
    <w:p>
      <w:pPr>
        <w:pStyle w:val="RecordBase"/>
      </w:pPr>
      <w:r>
        <w:rPr>
          <w:b/>
        </w:rPr>
        <w:t xml:space="preserve">SR114 (BR2170)</w:t>
      </w:r>
      <w:r>
        <w:rPr>
          <w:b/>
        </w:rPr>
        <w:t xml:space="preserve"/>
      </w:r>
      <w:r>
        <w:t xml:space="preserve"> - R. Stivers</w:t>
        <w:br/>
      </w:r>
    </w:p>
    <w:p>
      <w:pPr>
        <w:pStyle w:val="RecordBase"/>
      </w:pPr>
      <w:r>
        <w:t xml:space="preserve">	Commemorate the 80th Southern Legislative Conference of the Council of State Governments Southern Office.</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Feb 25, 2026 - </w:t>
      </w:r>
      <w:r>
        <w:t xml:space="preserve">to Senate Floor</w:t>
      </w:r>
    </w:p>
    <w:p>
      <w:pPr>
        <w:pStyle w:val="RecordBase"/>
      </w:pPr>
      <w:r>
        <w:t xml:space="preserve">	Feb 26, 2026 - </w:t>
      </w:r>
      <w:r>
        <w:t xml:space="preserve">adopted by voice vote</w:t>
      </w:r>
      <w:r>
        <w:t xml:space="preserve"> </w:t>
        <w:br/>
      </w:r>
    </w:p>
    <w:p>
      <w:pPr>
        <w:pStyle w:val="RecordBase"/>
      </w:pPr>
      <w:r>
        <w:rPr>
          <w:b/>
        </w:rPr>
        <w:t xml:space="preserve">SCR115 (BR2295)</w:t>
      </w:r>
      <w:r>
        <w:rPr>
          <w:b/>
        </w:rPr>
        <w:t xml:space="preserve"/>
      </w:r>
      <w:r>
        <w:t xml:space="preserve"> - S. Funke Frommeyer</w:t>
        <w:br/>
      </w:r>
    </w:p>
    <w:p>
      <w:pPr>
        <w:pStyle w:val="RecordBase"/>
      </w:pPr>
      <w:r>
        <w:t xml:space="preserve">	Direct the Legislative Research Commission to establish the Economic Development Incentive Modernization Task Force to study and make recommendations regarding Kentucky's current economic develop inititiatives, incentives, and related policies and their effectiveness in relation to competitor states, marketing campaigns and targeted sector updates that competitor states have implemented in recent years and their effectivesness, and actions and policies Kentucky should consider in order to improve Kentucky's economic develop initiatives and incentives; establish membership; direct the task force to meet during the 2026 Interim and submit findings and recommendations to the Legislative Research Commission by December 1, 2026.</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SJR116 (BR2226)</w:t>
      </w:r>
      <w:r>
        <w:rPr>
          <w:b/>
        </w:rPr>
        <w:t xml:space="preserve"/>
      </w:r>
      <w:r>
        <w:t xml:space="preserve"> - R. Stivers</w:t>
      </w:r>
      <w:r>
        <w:t xml:space="preserve">, B. Storm</w:t>
        <w:br/>
      </w:r>
    </w:p>
    <w:p>
      <w:pPr>
        <w:pStyle w:val="RecordBase"/>
      </w:pPr>
      <w:r>
        <w:t xml:space="preserve">	Direct the University of Kentucky, the University of Louisville, and Eastern Kentucky University to coordinate a search for actionable solutions to physician shortages and to explore and expand health care opportunities in medically underserved areas in collaboration with community, state agency, professional associations, and other stakeholders; require a report to the General Assembly by January 1, 2027; APPROPRIATION; EMERGENCY, EFFECTIVE July 1, 2026.</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Feb 26, 2026 - </w:t>
      </w:r>
      <w:r>
        <w:t xml:space="preserve">to</w:t>
      </w:r>
      <w:r>
        <w:t xml:space="preserve"> Health Services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passed over and retained in the Orders of the Day</w:t>
      </w:r>
      <w:r>
        <w:t xml:space="preserve"> </w:t>
      </w:r>
    </w:p>
    <w:p>
      <w:pPr>
        <w:pStyle w:val="RecordBase"/>
      </w:pPr>
      <w:r>
        <w:t xml:space="preserve">	Mar 09, 2026 - </w:t>
      </w:r>
      <w:r>
        <w:t xml:space="preserve">3rd reading, adopted 35-0</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SR117 (BR2328)</w:t>
      </w:r>
      <w:r>
        <w:rPr>
          <w:b/>
        </w:rPr>
        <w:t xml:space="preserve"/>
      </w:r>
      <w:r>
        <w:t xml:space="preserve"> - B. Storm</w:t>
        <w:br/>
      </w:r>
    </w:p>
    <w:p>
      <w:pPr>
        <w:pStyle w:val="RecordBase"/>
      </w:pPr>
      <w:r>
        <w:t xml:space="preserve">	Designate February 23 to February 27, 2026, as Public Schools Week in the Commonwealth.</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26, 2026 - </w:t>
      </w:r>
      <w:r>
        <w:t xml:space="preserve">to Senate Floor</w:t>
      </w:r>
      <w:r>
        <w:t xml:space="preserve">; </w:t>
      </w:r>
      <w:r>
        <w:t xml:space="preserve">adopted by voice vote</w:t>
      </w:r>
      <w:r>
        <w:t xml:space="preserve"> </w:t>
        <w:br/>
      </w:r>
    </w:p>
    <w:p>
      <w:pPr>
        <w:pStyle w:val="RecordBase"/>
      </w:pPr>
      <w:r>
        <w:rPr>
          <w:b/>
        </w:rPr>
        <w:t xml:space="preserve">SR118 (BR2356)</w:t>
      </w:r>
      <w:r>
        <w:rPr>
          <w:b/>
        </w:rPr>
        <w:t xml:space="preserve"/>
      </w:r>
      <w:r>
        <w:t xml:space="preserve"> - J. Higdon</w:t>
        <w:br/>
      </w:r>
    </w:p>
    <w:p>
      <w:pPr>
        <w:pStyle w:val="RecordBase"/>
      </w:pPr>
      <w:r>
        <w:t xml:space="preserve">	Adjourn in honor and loving memory of Joseph H. Mattingly, Jr.</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26, 2026 - </w:t>
      </w:r>
      <w:r>
        <w:t xml:space="preserve">to Senate Floor</w:t>
      </w:r>
      <w:r>
        <w:t xml:space="preserve">; </w:t>
      </w:r>
      <w:r>
        <w:t xml:space="preserve">adopted by voice vote</w:t>
      </w:r>
      <w:r>
        <w:t xml:space="preserve"> </w:t>
        <w:br/>
      </w:r>
    </w:p>
    <w:p>
      <w:pPr>
        <w:pStyle w:val="RecordBase"/>
      </w:pPr>
      <w:r>
        <w:rPr>
          <w:b/>
        </w:rPr>
        <w:t xml:space="preserve">SR119 (BR2351)</w:t>
      </w:r>
      <w:r>
        <w:rPr>
          <w:b/>
        </w:rPr>
        <w:t xml:space="preserve"/>
      </w:r>
      <w:r>
        <w:t xml:space="preserve"> - S. Meredith</w:t>
      </w:r>
      <w:r>
        <w:t xml:space="preserve">, D. Douglas</w:t>
        <w:br/>
      </w:r>
    </w:p>
    <w:p>
      <w:pPr>
        <w:pStyle w:val="RecordBase"/>
      </w:pPr>
      <w:r>
        <w:t xml:space="preserve">	Honor the American College of Obstetricians and Gynecologists on the occasion of its 75th anniversary.</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26, 2026 - </w:t>
      </w:r>
      <w:r>
        <w:t xml:space="preserve">to Senate Floor</w:t>
        <w:br/>
      </w:r>
    </w:p>
    <w:p>
      <w:pPr>
        <w:pStyle w:val="RecordBase"/>
      </w:pPr>
      <w:r>
        <w:rPr>
          <w:b/>
        </w:rPr>
        <w:t xml:space="preserve">SR120 (BR2370)</w:t>
      </w:r>
      <w:r>
        <w:rPr>
          <w:b/>
        </w:rPr>
        <w:t xml:space="preserve"/>
      </w:r>
      <w:r>
        <w:t xml:space="preserve"> - G. Clemons</w:t>
        <w:br/>
      </w:r>
    </w:p>
    <w:p>
      <w:pPr>
        <w:pStyle w:val="RecordBase"/>
      </w:pPr>
      <w:r>
        <w:t xml:space="preserve">	Recognize Labor Lobby Day on February 25, 2026.</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26, 2026 - </w:t>
      </w:r>
      <w:r>
        <w:t xml:space="preserve">to Senate Floor</w:t>
        <w:br/>
      </w:r>
    </w:p>
    <w:p>
      <w:pPr>
        <w:pStyle w:val="RecordBase"/>
      </w:pPr>
      <w:r>
        <w:rPr>
          <w:b/>
        </w:rPr>
        <w:t xml:space="preserve">SR121 (BR2315)</w:t>
      </w:r>
      <w:r>
        <w:rPr>
          <w:b/>
        </w:rPr>
        <w:t xml:space="preserve"/>
      </w:r>
      <w:r>
        <w:t xml:space="preserve"> - C. Richardson</w:t>
      </w:r>
      <w:r>
        <w:t xml:space="preserve">, M. Deneen</w:t>
        <w:br/>
      </w:r>
    </w:p>
    <w:p>
      <w:pPr>
        <w:pStyle w:val="RecordBase"/>
      </w:pPr>
      <w:r>
        <w:t xml:space="preserve">	Recognize the tremendous bravery and skill of the 160th Special Operations Aviation Regiment (Airborne) of the United States Army, known as the "Night Stalkers."</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 Senate Floor</w:t>
      </w:r>
    </w:p>
    <w:p>
      <w:pPr>
        <w:pStyle w:val="RecordBase"/>
      </w:pPr>
      <w:r>
        <w:t xml:space="preserve">	Mar 10, 2026 - </w:t>
      </w:r>
      <w:r>
        <w:t xml:space="preserve">adopted by voice vote</w:t>
      </w:r>
      <w:r>
        <w:t xml:space="preserve"> </w:t>
        <w:br/>
      </w:r>
    </w:p>
    <w:p>
      <w:pPr>
        <w:pStyle w:val="RecordBase"/>
      </w:pPr>
      <w:r>
        <w:rPr>
          <w:b/>
        </w:rPr>
        <w:t xml:space="preserve">SR122 (BR2357)</w:t>
      </w:r>
      <w:r>
        <w:rPr>
          <w:b/>
        </w:rPr>
        <w:t xml:space="preserve"/>
      </w:r>
      <w:r>
        <w:t xml:space="preserve"> - J. Higdon</w:t>
        <w:br/>
      </w:r>
    </w:p>
    <w:p>
      <w:pPr>
        <w:pStyle w:val="RecordBase"/>
      </w:pPr>
      <w:r>
        <w:t xml:space="preserve">	Ajourn in honor and loving memory of John Douglas "Doug" Hubbard.</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 Senate Floor</w:t>
      </w:r>
    </w:p>
    <w:p>
      <w:pPr>
        <w:pStyle w:val="RecordBase"/>
      </w:pPr>
      <w:r>
        <w:t xml:space="preserve">	Mar 09, 2026 - </w:t>
      </w:r>
      <w:r>
        <w:t xml:space="preserve">adopted by voice vote</w:t>
      </w:r>
      <w:r>
        <w:t xml:space="preserve"> </w:t>
        <w:br/>
      </w:r>
    </w:p>
    <w:p>
      <w:pPr>
        <w:pStyle w:val="RecordBase"/>
      </w:pPr>
      <w:r>
        <w:rPr>
          <w:b/>
        </w:rPr>
        <w:t xml:space="preserve">SR123 (BR2248)</w:t>
      </w:r>
      <w:r>
        <w:rPr>
          <w:b/>
        </w:rPr>
        <w:t xml:space="preserve"/>
      </w:r>
      <w:r>
        <w:t xml:space="preserve"> - J. Adams</w:t>
        <w:br/>
      </w:r>
    </w:p>
    <w:p>
      <w:pPr>
        <w:pStyle w:val="RecordBase"/>
      </w:pPr>
      <w:r>
        <w:t xml:space="preserve">	Recognize and honor Norton Children's for its commitment to serving children and families.</w:t>
        <w:br/>
      </w:r>
    </w:p>
    <w:p>
      <w:pPr>
        <w:pStyle w:val="RecordBase"/>
      </w:pPr>
      <w:r>
        <w:t xml:space="preserve">	Feb 26, 2026 -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SCR124 (BR2238)</w:t>
      </w:r>
      <w:r>
        <w:rPr>
          <w:b/>
        </w:rPr>
        <w:t xml:space="preserve"/>
      </w:r>
      <w:r>
        <w:t xml:space="preserve"> - G. Clemons</w:t>
      </w:r>
      <w:r>
        <w:t xml:space="preserve">, K. Berg</w:t>
      </w:r>
      <w:r>
        <w:t xml:space="preserve">, G. Neal</w:t>
      </w:r>
      <w:r>
        <w:t xml:space="preserve">, R. Thomas</w:t>
        <w:br/>
      </w:r>
    </w:p>
    <w:p>
      <w:pPr>
        <w:pStyle w:val="RecordBase"/>
      </w:pPr>
      <w:r>
        <w:t xml:space="preserve">	Urge Kentucky's congressional delegation to support amending the Gun Control Act of 1968 to remove the firearms restrictions on users of medical cannabis.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SR125 (BR1399)</w:t>
      </w:r>
      <w:r>
        <w:rPr>
          <w:b/>
        </w:rPr>
        <w:t xml:space="preserve"/>
      </w:r>
      <w:r>
        <w:t xml:space="preserve"> - K. Berg</w:t>
        <w:br/>
      </w:r>
    </w:p>
    <w:p>
      <w:pPr>
        <w:pStyle w:val="RecordBase"/>
      </w:pPr>
      <w:r>
        <w:t xml:space="preserve">	Support the United States Conference of Catholic Bishops' special pastoral message on immigration; affirm the protection of houses of worship, schools, and hospitals from immigration enforcement action within the Commonwealth.</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SJR126 (BR2341)</w:t>
      </w:r>
      <w:r>
        <w:rPr>
          <w:b/>
        </w:rPr>
        <w:t xml:space="preserve"/>
      </w:r>
      <w:r>
        <w:t xml:space="preserve"> - B. Smith</w:t>
        <w:br/>
      </w:r>
    </w:p>
    <w:p>
      <w:pPr>
        <w:pStyle w:val="RecordBase"/>
      </w:pPr>
      <w:r>
        <w:t xml:space="preserve">	Direct the Transportation Cabinet to designate a portion of Kentucky Route 1635 in Magoffin County as the Private Hargis Salyer, Jr. Memorial Highway.</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Transportation (S)</w:t>
        <w:br/>
      </w:r>
    </w:p>
    <w:p>
      <w:pPr>
        <w:pStyle w:val="RecordBase"/>
      </w:pPr>
      <w:r>
        <w:rPr>
          <w:b/>
        </w:rPr>
        <w:t xml:space="preserve">SJR127 (BR2163)</w:t>
      </w:r>
      <w:r>
        <w:rPr>
          <w:b/>
        </w:rPr>
        <w:t xml:space="preserve"/>
      </w:r>
      <w:r>
        <w:t xml:space="preserve"> - K. Berg</w:t>
        <w:br/>
      </w:r>
    </w:p>
    <w:p>
      <w:pPr>
        <w:pStyle w:val="RecordBase"/>
      </w:pPr>
      <w:r>
        <w:t xml:space="preserve">	Direct the Kentucky Law Enforcement Council to develop and approve an in-service training course to be presented to all certified peace officers on wellness checks and the emergency aid exception to the warrant requirement of the Fourth Amendment to the United States Constitution.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SR128 (BR2294)</w:t>
      </w:r>
      <w:r>
        <w:rPr>
          <w:b/>
        </w:rPr>
        <w:t xml:space="preserve"/>
      </w:r>
      <w:r>
        <w:t xml:space="preserve"> - M. Wise</w:t>
      </w:r>
      <w:r>
        <w:t xml:space="preserve">, J. Higdon</w:t>
        <w:br/>
      </w:r>
    </w:p>
    <w:p>
      <w:pPr>
        <w:pStyle w:val="RecordBase"/>
      </w:pPr>
      <w:r>
        <w:t xml:space="preserve">	Adjourn in honor and loving memory of William "Will" Prebble Coomes.</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 Senate Floor</w:t>
        <w:br/>
      </w:r>
    </w:p>
    <w:p>
      <w:pPr>
        <w:pStyle w:val="RecordBase"/>
      </w:pPr>
      <w:r>
        <w:rPr>
          <w:b/>
        </w:rPr>
        <w:t xml:space="preserve">SJR129 (BR2402)</w:t>
      </w:r>
      <w:r>
        <w:rPr>
          <w:b/>
        </w:rPr>
        <w:t xml:space="preserve"/>
      </w:r>
      <w:r>
        <w:t xml:space="preserve"> - J. Higdon</w:t>
        <w:br/>
      </w:r>
    </w:p>
    <w:p>
      <w:pPr>
        <w:pStyle w:val="RecordBase"/>
      </w:pPr>
      <w:r>
        <w:t xml:space="preserve">	Direct the Transportation Cabinet to designate a portion of KY 84 in Marion County as the Lt. Brian Hatt Memorial Highway.</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Transportation (S)</w:t>
        <w:br/>
      </w:r>
    </w:p>
    <w:p>
      <w:pPr>
        <w:pStyle w:val="RecordBase"/>
      </w:pPr>
      <w:r>
        <w:rPr>
          <w:b/>
        </w:rPr>
        <w:t xml:space="preserve">SJR130 (BR2262)</w:t>
      </w:r>
      <w:r>
        <w:rPr>
          <w:b/>
        </w:rPr>
        <w:t xml:space="preserve"/>
      </w:r>
      <w:r>
        <w:t xml:space="preserve"> - G. Williams</w:t>
        <w:br/>
      </w:r>
    </w:p>
    <w:p>
      <w:pPr>
        <w:pStyle w:val="RecordBase"/>
      </w:pPr>
      <w:r>
        <w:t xml:space="preserve">	Direct the Department of Employee Insurance to study and report to the Legislative Research Commission on employer and employee cost sharing trends, health insurance expenditures and trends, health plan governance models, and administrative processes and costs associated with the Kentucky Employees' Health Plan and other state employee plans across the country; require the department to provide the report and a survey of other state employee health plans to the Legislative Research Commission by December 1, 2027.</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SR131 (BR2465)</w:t>
      </w:r>
      <w:r>
        <w:rPr>
          <w:b/>
        </w:rPr>
        <w:t xml:space="preserve"/>
      </w:r>
      <w:r>
        <w:t xml:space="preserve"> - B. Smith</w:t>
        <w:br/>
      </w:r>
    </w:p>
    <w:p>
      <w:pPr>
        <w:pStyle w:val="RecordBase"/>
      </w:pPr>
      <w:r>
        <w:t xml:space="preserve">	Honor the Blueprint for Kentucky's Children and recognize Children's Advocacy Week 2026.</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r>
      <w:r>
        <w:t xml:space="preserve">; </w:t>
      </w:r>
      <w:r>
        <w:t xml:space="preserve">adopted by voice vote</w:t>
      </w:r>
      <w:r>
        <w:t xml:space="preserve"> </w:t>
        <w:br/>
      </w:r>
    </w:p>
    <w:p>
      <w:pPr>
        <w:pStyle w:val="RecordBase"/>
      </w:pPr>
      <w:r>
        <w:rPr>
          <w:b/>
        </w:rPr>
        <w:t xml:space="preserve">SR132 (BR2016)</w:t>
      </w:r>
      <w:r>
        <w:rPr>
          <w:b/>
        </w:rPr>
        <w:t xml:space="preserve"/>
      </w:r>
      <w:r>
        <w:t xml:space="preserve"> - M. Nunn</w:t>
        <w:br/>
      </w:r>
    </w:p>
    <w:p>
      <w:pPr>
        <w:pStyle w:val="RecordBase"/>
      </w:pPr>
      <w:r>
        <w:t xml:space="preserve">	Honor Dr. Joel Barrow as the first Indigenous American to become a college-educated medical doctor in the country and the Choctaw Academy as the first federal Native American boarding school and the school that empowered him to do so.</w:t>
        <w:br/>
      </w:r>
    </w:p>
    <w:p>
      <w:pPr>
        <w:pStyle w:val="RecordBase"/>
      </w:pPr>
      <w:r>
        <w:t xml:space="preserve">	Mar 03, 2026 - </w:t>
      </w:r>
      <w:r>
        <w:t xml:space="preserve">introduced in Senate</w:t>
      </w:r>
      <w:r>
        <w:t xml:space="preserve">; </w:t>
      </w:r>
      <w:r>
        <w:t xml:space="preserve">to</w:t>
      </w:r>
      <w:r>
        <w:t xml:space="preserve"> Committee on Committees (S)</w:t>
      </w:r>
    </w:p>
    <w:p>
      <w:pPr>
        <w:pStyle w:val="RecordBase"/>
      </w:pPr>
      <w:r>
        <w:t xml:space="preserve">	Mar 04, 2026 - </w:t>
      </w:r>
      <w:r>
        <w:t xml:space="preserve">to Senate Floor</w:t>
        <w:br/>
      </w:r>
    </w:p>
    <w:p>
      <w:pPr>
        <w:pStyle w:val="RecordBase"/>
      </w:pPr>
      <w:r>
        <w:rPr>
          <w:b/>
        </w:rPr>
        <w:t xml:space="preserve">SR133 (BR2192)</w:t>
      </w:r>
      <w:r>
        <w:rPr>
          <w:b/>
        </w:rPr>
        <w:t xml:space="preserve"/>
      </w:r>
      <w:r>
        <w:t xml:space="preserve"> - D. Carroll</w:t>
        <w:br/>
      </w:r>
    </w:p>
    <w:p>
      <w:pPr>
        <w:pStyle w:val="RecordBase"/>
      </w:pPr>
      <w:r>
        <w:t xml:space="preserve">	Adjourn in honor and loving memory of Charles "Charlie" Ray Edmonds.</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SJR134 (BR2463)</w:t>
      </w:r>
      <w:r>
        <w:rPr>
          <w:b/>
        </w:rPr>
        <w:t xml:space="preserve"/>
      </w:r>
      <w:r>
        <w:t xml:space="preserve"> - P. Wheeler</w:t>
      </w:r>
      <w:r>
        <w:t xml:space="preserve">, S. Funke Frommeyer</w:t>
        <w:br/>
      </w:r>
    </w:p>
    <w:p>
      <w:pPr>
        <w:pStyle w:val="RecordBase"/>
      </w:pPr>
      <w:r>
        <w:t xml:space="preserve">	Order the Public Service Commission to open a new or include in an existing administrative case by May 15, 2026, to review the fuel adjustment charge to reduce volatility in the surcharge; receive comments from the public and affected parties on the fuel adjustment charge; and issue an order and amend the administrative regulation on the fuel adjustment charge by August 15, 2026; provide a report to the Legislative Research Commission by December 15, 2026; EMERGENCY.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Natural Resources &amp; Energy (S)</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adopted 36-0</w:t>
      </w:r>
      <w:r>
        <w:t xml:space="preserve"> </w:t>
      </w:r>
    </w:p>
    <w:p>
      <w:pPr>
        <w:pStyle w:val="RecordBase"/>
      </w:pPr>
      <w:r>
        <w:t xml:space="preserve">	Mar 17, 2026 - </w:t>
      </w:r>
      <w:r>
        <w:t xml:space="preserve">to</w:t>
      </w:r>
      <w:r>
        <w:t xml:space="preserve"> Committee on Committees (H)</w:t>
      </w:r>
      <w:r>
        <w:t xml:space="preserve">; </w:t>
      </w:r>
      <w:r>
        <w:t xml:space="preserve">received in House</w:t>
      </w:r>
      <w:r>
        <w:t xml:space="preserve"> </w:t>
        <w:br/>
      </w:r>
    </w:p>
    <w:p>
      <w:pPr>
        <w:pStyle w:val="RecordBase"/>
      </w:pPr>
      <w:r>
        <w:rPr>
          <w:b/>
        </w:rPr>
        <w:t xml:space="preserve">SR135 (BR2470)</w:t>
      </w:r>
      <w:r>
        <w:rPr>
          <w:b/>
        </w:rPr>
        <w:t xml:space="preserve"/>
      </w:r>
      <w:r>
        <w:t xml:space="preserve"> - M. Nunn</w:t>
      </w:r>
      <w:r>
        <w:t xml:space="preserve">, S. Madon</w:t>
        <w:br/>
      </w:r>
    </w:p>
    <w:p>
      <w:pPr>
        <w:pStyle w:val="RecordBase"/>
      </w:pPr>
      <w:r>
        <w:t xml:space="preserve">	Designate March 2026 as Colorectal Cancer Awareness Month in Kentucky.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r>
    </w:p>
    <w:p>
      <w:pPr>
        <w:pStyle w:val="RecordBase"/>
      </w:pPr>
      <w:r>
        <w:t xml:space="preserve">	Mar 06, 2026 - </w:t>
      </w:r>
      <w:r>
        <w:t xml:space="preserve">adopted by voice vote</w:t>
      </w:r>
      <w:r>
        <w:t xml:space="preserve"> </w:t>
        <w:br/>
      </w:r>
    </w:p>
    <w:p>
      <w:pPr>
        <w:pStyle w:val="RecordBase"/>
      </w:pPr>
      <w:r>
        <w:rPr>
          <w:b/>
        </w:rPr>
        <w:t xml:space="preserve">SR136 (BR2222)</w:t>
      </w:r>
      <w:r>
        <w:rPr>
          <w:b/>
        </w:rPr>
        <w:t xml:space="preserve"/>
      </w:r>
      <w:r>
        <w:t xml:space="preserve"> - S. West</w:t>
        <w:br/>
      </w:r>
    </w:p>
    <w:p>
      <w:pPr>
        <w:pStyle w:val="RecordBase"/>
      </w:pPr>
      <w:r>
        <w:t xml:space="preserve">	Recognize March 2, 2026, as Read Across America Day.</w:t>
        <w:br/>
      </w:r>
    </w:p>
    <w:p>
      <w:pPr>
        <w:pStyle w:val="RecordBase"/>
      </w:pPr>
      <w:r>
        <w:t xml:space="preserve">	Mar 02,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SR137 (BR2454)</w:t>
      </w:r>
      <w:r>
        <w:rPr>
          <w:b/>
        </w:rPr>
        <w:t xml:space="preserve"/>
      </w:r>
      <w:r>
        <w:t xml:space="preserve"> - J. Adams</w:t>
        <w:br/>
      </w:r>
    </w:p>
    <w:p>
      <w:pPr>
        <w:pStyle w:val="RecordBase"/>
      </w:pPr>
      <w:r>
        <w:t xml:space="preserve">	Recognize October as Breast Cancer Awareness Month in Kentucky and acknowledge the contributions of Hope in the Fight KY.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br/>
      </w:r>
    </w:p>
    <w:p>
      <w:pPr>
        <w:pStyle w:val="RecordBase"/>
      </w:pPr>
      <w:r>
        <w:rPr>
          <w:b/>
        </w:rPr>
        <w:t xml:space="preserve">SCR138 (BR2296)</w:t>
      </w:r>
      <w:r>
        <w:rPr>
          <w:b/>
        </w:rPr>
        <w:t xml:space="preserve"/>
      </w:r>
      <w:r>
        <w:t xml:space="preserve"> - J. Adams</w:t>
        <w:br/>
      </w:r>
    </w:p>
    <w:p>
      <w:pPr>
        <w:pStyle w:val="RecordBase"/>
      </w:pPr>
      <w:r>
        <w:t xml:space="preserve">	Direct the Legislative Research Commission to establish the Property Tax Relief Task Force to study and review the taxation of property and make policy recommendations to address affordability issues; require the task force to seek input from other groups in the development of policy recommendations and strategies; outline task force membership; require the task force to meet monthly during the 2026 Interim; require the task force to submit its findings and recommendations to the Legislative Research Commission by December 1, 2026.</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SJR139 (BR2421)</w:t>
      </w:r>
      <w:r>
        <w:rPr>
          <w:b/>
        </w:rPr>
        <w:t xml:space="preserve"/>
      </w:r>
      <w:r>
        <w:t xml:space="preserve"> - J. Adams</w:t>
      </w:r>
      <w:r>
        <w:t xml:space="preserve">, B. Smith</w:t>
        <w:br/>
      </w:r>
    </w:p>
    <w:p>
      <w:pPr>
        <w:pStyle w:val="RecordBase"/>
      </w:pPr>
      <w:r>
        <w:t xml:space="preserve">	Direct the Transportation Cabinet to designate a portion of United States Route 60A as the Officer Peter Grignon Memorial Highway.</w:t>
        <w:br/>
      </w:r>
    </w:p>
    <w:p>
      <w:pPr>
        <w:pStyle w:val="RecordBaseCenter"/>
      </w:pPr>
      <w:r>
        <w:rPr>
          <w:b/>
        </w:rPr>
        <w:t xml:space="preserve">SJR139 - AMENDMENTS</w:t>
      </w:r>
    </w:p>
    <w:p>
      <w:pPr>
        <w:pStyle w:val="RecordBase"/>
      </w:pPr>
      <w:r>
        <w:t xml:space="preserve">SCS1</w:t>
      </w:r>
      <w:r>
        <w:t xml:space="preserve"> - </w:t>
      </w:r>
      <w:r>
        <w:t xml:space="preserve">Retain original provisions; add other highway and bridge designations.</w:t>
      </w:r>
    </w:p>
    <w:p>
      <w:pPr>
        <w:pStyle w:val="RecordBase"/>
      </w:pPr>
      <w:r>
        <w:t xml:space="preserve">SCA1</w:t>
      </w:r>
      <w:r>
        <w:t xml:space="preserve">(J. Higdon)</w:t>
      </w:r>
      <w:r>
        <w:t xml:space="preserve"> - </w:t>
      </w:r>
      <w:r>
        <w:t xml:space="preserve">Make title amendment.</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w:t>
      </w:r>
      <w:r>
        <w:t xml:space="preserve"> Transportation (S)</w:t>
      </w:r>
    </w:p>
    <w:p>
      <w:pPr>
        <w:pStyle w:val="RecordBase"/>
      </w:pPr>
      <w:r>
        <w:t xml:space="preserve">	Mar 11, 2026 - </w:t>
      </w:r>
      <w:r>
        <w:t xml:space="preserve">reported favorably, 1st reading, to Calendar with Committee Substitute (1) and Committee Amendment (1-title)</w:t>
      </w:r>
    </w:p>
    <w:p>
      <w:pPr>
        <w:pStyle w:val="RecordBase"/>
      </w:pPr>
      <w:r>
        <w:t xml:space="preserve">	Mar 12,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3rd reading, adopted 36-0 with committee amendments (1-title) Committee Substitute (1)</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Transportation (H)</w:t>
        <w:br/>
      </w:r>
    </w:p>
    <w:p>
      <w:pPr>
        <w:pStyle w:val="RecordBase"/>
      </w:pPr>
      <w:r>
        <w:rPr>
          <w:b/>
        </w:rPr>
        <w:t xml:space="preserve">SCR140 (BR1119)</w:t>
      </w:r>
      <w:r>
        <w:rPr>
          <w:b/>
        </w:rPr>
        <w:t xml:space="preserve"/>
      </w:r>
      <w:r>
        <w:t xml:space="preserve"> - G. Williams</w:t>
        <w:br/>
      </w:r>
    </w:p>
    <w:p>
      <w:pPr>
        <w:pStyle w:val="RecordBase"/>
      </w:pPr>
      <w:r>
        <w:t xml:space="preserve">	Direct the Legislative Research Commission to establish the Performance-Based Education Task Force to review and provide recommendations relating to the expansion of performance-based credit; outline task force membership; require the task force to meet monthly during the 2026 Interim of the General Assembly; require the task force to submit its findings and recommendations to the Legislative Research Commission by December 1, 2026.</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SR141 (BR2412)</w:t>
      </w:r>
      <w:r>
        <w:rPr>
          <w:b/>
        </w:rPr>
        <w:t xml:space="preserve"/>
      </w:r>
      <w:r>
        <w:t xml:space="preserve"> - J. Howell</w:t>
        <w:br/>
      </w:r>
    </w:p>
    <w:p>
      <w:pPr>
        <w:pStyle w:val="RecordBase"/>
      </w:pPr>
      <w:r>
        <w:t xml:space="preserve">	Honor the Kentucky School Boards Association on the occasion of its 90th anniversary.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br/>
      </w:r>
    </w:p>
    <w:p>
      <w:pPr>
        <w:pStyle w:val="RecordBase"/>
      </w:pPr>
      <w:r>
        <w:rPr>
          <w:b/>
        </w:rPr>
        <w:t xml:space="preserve">SR142 (BR2499)</w:t>
      </w:r>
      <w:r>
        <w:rPr>
          <w:b/>
        </w:rPr>
        <w:t xml:space="preserve"/>
      </w:r>
      <w:r>
        <w:t xml:space="preserve"> - J. Howell</w:t>
      </w:r>
      <w:r>
        <w:t xml:space="preserve">, C. Richardson</w:t>
        <w:br/>
      </w:r>
    </w:p>
    <w:p>
      <w:pPr>
        <w:pStyle w:val="RecordBase"/>
      </w:pPr>
      <w:r>
        <w:t xml:space="preserve">	Commend the valor of Chief Warrant Officer Five Eric A. Slover for demonstrating gallantry and intrepidity above and beyond the call of duty while serving his country in the United States Army and honoring him as a recipient of the Medal of Honor.</w:t>
        <w:br/>
      </w:r>
    </w:p>
    <w:p>
      <w:pPr>
        <w:pStyle w:val="RecordBase"/>
      </w:pPr>
      <w:r>
        <w:t xml:space="preserve">	Mar 03, 2026 - </w:t>
      </w:r>
      <w:r>
        <w:t xml:space="preserve">introduced in Senate</w:t>
      </w:r>
      <w:r>
        <w:t xml:space="preserve">; </w:t>
      </w:r>
      <w:r>
        <w:t xml:space="preserve">to</w:t>
      </w:r>
      <w:r>
        <w:t xml:space="preserve"> Committee on Committees (S)</w:t>
      </w:r>
    </w:p>
    <w:p>
      <w:pPr>
        <w:pStyle w:val="RecordBase"/>
      </w:pPr>
      <w:r>
        <w:t xml:space="preserve">	Mar 04, 2026 - </w:t>
      </w:r>
      <w:r>
        <w:t xml:space="preserve">to Senate Floor</w:t>
      </w:r>
    </w:p>
    <w:p>
      <w:pPr>
        <w:pStyle w:val="RecordBase"/>
      </w:pPr>
      <w:r>
        <w:t xml:space="preserve">	Mar 10, 2026 - </w:t>
      </w:r>
      <w:r>
        <w:t xml:space="preserve">adopted by voice vote</w:t>
      </w:r>
      <w:r>
        <w:t xml:space="preserve"> </w:t>
        <w:br/>
      </w:r>
    </w:p>
    <w:p>
      <w:pPr>
        <w:pStyle w:val="RecordBase"/>
      </w:pPr>
      <w:r>
        <w:rPr>
          <w:b/>
        </w:rPr>
        <w:t xml:space="preserve">SR143 (BR2531)</w:t>
      </w:r>
      <w:r>
        <w:rPr>
          <w:b/>
        </w:rPr>
        <w:t xml:space="preserve"/>
      </w:r>
      <w:r>
        <w:t xml:space="preserve"> - A. Mays Bledsoe</w:t>
        <w:br/>
      </w:r>
    </w:p>
    <w:p>
      <w:pPr>
        <w:pStyle w:val="RecordBase"/>
      </w:pPr>
      <w:r>
        <w:t xml:space="preserve">	Adjourn in honor and loving memory of Michael Mingey.</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 Senate Floor</w:t>
      </w:r>
      <w:r>
        <w:t xml:space="preserve">; </w:t>
      </w:r>
      <w:r>
        <w:t xml:space="preserve">adopted by voice vote</w:t>
      </w:r>
      <w:r>
        <w:t xml:space="preserve"> </w:t>
        <w:br/>
      </w:r>
    </w:p>
    <w:p>
      <w:pPr>
        <w:pStyle w:val="RecordBase"/>
      </w:pPr>
      <w:r>
        <w:rPr>
          <w:b/>
        </w:rPr>
        <w:t xml:space="preserve">SR144 (BR2521)</w:t>
      </w:r>
      <w:r>
        <w:rPr>
          <w:b/>
        </w:rPr>
        <w:t xml:space="preserve"/>
      </w:r>
      <w:r>
        <w:t xml:space="preserve"> - A. Mays Bledsoe</w:t>
        <w:br/>
      </w:r>
    </w:p>
    <w:p>
      <w:pPr>
        <w:pStyle w:val="RecordBase"/>
      </w:pPr>
      <w:r>
        <w:t xml:space="preserve">	Designate March 31, 2026, as Kentucky Translational Science Day in the Commonwealth.</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 Senate Floor</w:t>
        <w:br/>
      </w:r>
    </w:p>
    <w:p>
      <w:pPr>
        <w:pStyle w:val="RecordBase"/>
      </w:pPr>
      <w:r>
        <w:rPr>
          <w:b/>
        </w:rPr>
        <w:t xml:space="preserve">SR145 (BR2530)</w:t>
      </w:r>
      <w:r>
        <w:rPr>
          <w:b/>
        </w:rPr>
        <w:t xml:space="preserve"/>
      </w:r>
      <w:r>
        <w:t xml:space="preserve"> - S. Madon</w:t>
      </w:r>
      <w:r>
        <w:t xml:space="preserve">, P. Wheeler</w:t>
        <w:br/>
      </w:r>
    </w:p>
    <w:p>
      <w:pPr>
        <w:pStyle w:val="RecordBase"/>
      </w:pPr>
      <w:r>
        <w:t xml:space="preserve">	Honor the Kentucky State Building and Construction Trades Council and recognize Trades Day at the Capitol on March 5, 2026.</w:t>
        <w:br/>
      </w:r>
    </w:p>
    <w:p>
      <w:pPr>
        <w:pStyle w:val="RecordBase"/>
      </w:pPr>
      <w:r>
        <w:t xml:space="preserve">	Mar 05, 2026 - </w:t>
      </w:r>
      <w:r>
        <w:t xml:space="preserve">introduced in Senate</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adopted by voice vote</w:t>
      </w:r>
      <w:r>
        <w:t xml:space="preserve"> </w:t>
        <w:br/>
      </w:r>
    </w:p>
    <w:p>
      <w:pPr>
        <w:pStyle w:val="RecordBase"/>
      </w:pPr>
      <w:r>
        <w:rPr>
          <w:b/>
        </w:rPr>
        <w:t xml:space="preserve">SR146 (BR2119)</w:t>
      </w:r>
      <w:r>
        <w:rPr>
          <w:b/>
        </w:rPr>
        <w:t xml:space="preserve"/>
      </w:r>
      <w:r>
        <w:t xml:space="preserve"> - B. Storm</w:t>
        <w:br/>
      </w:r>
    </w:p>
    <w:p>
      <w:pPr>
        <w:pStyle w:val="RecordBase"/>
      </w:pPr>
      <w:r>
        <w:t xml:space="preserve">	Adjourn in honor of Kentucky's rural electric cooperative utility workers who worked to restore power during and after the deadly tornado on May 16, 2025.</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 Senate Floor</w:t>
        <w:br/>
      </w:r>
    </w:p>
    <w:p>
      <w:pPr>
        <w:pStyle w:val="RecordBase"/>
      </w:pPr>
      <w:r>
        <w:rPr>
          <w:b/>
        </w:rPr>
        <w:t xml:space="preserve">SR147 (BR2533)</w:t>
      </w:r>
      <w:r>
        <w:rPr>
          <w:b/>
        </w:rPr>
        <w:t xml:space="preserve"/>
      </w:r>
      <w:r>
        <w:t xml:space="preserve"> - D. Carroll</w:t>
        <w:br/>
      </w:r>
    </w:p>
    <w:p>
      <w:pPr>
        <w:pStyle w:val="RecordBase"/>
      </w:pPr>
      <w:r>
        <w:t xml:space="preserve">	Adjourn in honor and loving memory of Brigadier General Billy Brandon Morgan.</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 Senate Floor</w:t>
        <w:br/>
      </w:r>
    </w:p>
    <w:p>
      <w:pPr>
        <w:pStyle w:val="RecordBase"/>
      </w:pPr>
      <w:r>
        <w:rPr>
          <w:b/>
        </w:rPr>
        <w:t xml:space="preserve">SR148 (BR2339)</w:t>
      </w:r>
      <w:r>
        <w:rPr>
          <w:b/>
        </w:rPr>
        <w:t xml:space="preserve"/>
      </w:r>
      <w:r>
        <w:t xml:space="preserve"> - A. Reed</w:t>
      </w:r>
      <w:r>
        <w:t xml:space="preserve">, M. Wise</w:t>
        <w:br/>
      </w:r>
    </w:p>
    <w:p>
      <w:pPr>
        <w:pStyle w:val="RecordBase"/>
      </w:pPr>
      <w:r>
        <w:t xml:space="preserve">	Recognize June 2026 as Fidelity Month in Kentucky.</w:t>
        <w:br/>
      </w:r>
    </w:p>
    <w:p>
      <w:pPr>
        <w:pStyle w:val="RecordBase"/>
      </w:pPr>
      <w:r>
        <w:t xml:space="preserve">	Mar 05, 2026 - </w:t>
      </w:r>
      <w:r>
        <w:t xml:space="preserve">introduced in Senate</w:t>
      </w:r>
      <w:r>
        <w:t xml:space="preserve">; </w:t>
      </w:r>
      <w:r>
        <w:t xml:space="preserve">to</w:t>
      </w:r>
      <w:r>
        <w:t xml:space="preserve"> Committee on Committees (S)</w:t>
        <w:br/>
      </w:r>
    </w:p>
    <w:p>
      <w:pPr>
        <w:pStyle w:val="RecordBase"/>
      </w:pPr>
      <w:r>
        <w:rPr>
          <w:b/>
        </w:rPr>
        <w:t xml:space="preserve">SR149 (BR2406)</w:t>
      </w:r>
      <w:r>
        <w:rPr>
          <w:b/>
        </w:rPr>
        <w:t xml:space="preserve"/>
      </w:r>
      <w:r>
        <w:t xml:space="preserve"> - J. Carpenter</w:t>
        <w:br/>
      </w:r>
    </w:p>
    <w:p>
      <w:pPr>
        <w:pStyle w:val="RecordBase"/>
      </w:pPr>
      <w:r>
        <w:t xml:space="preserve">	Designate January 6th, as Breaking Free With Ally Day in the Commonwealth of Kentucky to raise awareness for human trafficking and childhood sexual abuse.</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br/>
      </w:r>
    </w:p>
    <w:p>
      <w:pPr>
        <w:pStyle w:val="RecordBase"/>
      </w:pPr>
      <w:r>
        <w:rPr>
          <w:b/>
        </w:rPr>
        <w:t xml:space="preserve">SR150 (BR2513)</w:t>
      </w:r>
      <w:r>
        <w:rPr>
          <w:b/>
        </w:rPr>
        <w:t xml:space="preserve"/>
      </w:r>
      <w:r>
        <w:t xml:space="preserve"> - K. Herron</w:t>
      </w:r>
      <w:r>
        <w:t xml:space="preserve">, G. Neal</w:t>
      </w:r>
      <w:r>
        <w:t xml:space="preserve">, K. Berg</w:t>
      </w:r>
      <w:r>
        <w:t xml:space="preserve">, G. Clemons</w:t>
      </w:r>
      <w:r>
        <w:t xml:space="preserve">, R. Thomas</w:t>
        <w:br/>
      </w:r>
    </w:p>
    <w:p>
      <w:pPr>
        <w:pStyle w:val="RecordBase"/>
      </w:pPr>
      <w:r>
        <w:t xml:space="preserve">	Honor Senator Cassie Chambers Armstrong on her achievement in becoming the first woman in Kentucky history to hold a Senate Democratic leadership position.</w:t>
        <w:br/>
      </w:r>
    </w:p>
    <w:p>
      <w:pPr>
        <w:pStyle w:val="RecordBase"/>
      </w:pPr>
      <w:r>
        <w:t xml:space="preserve">	Mar 06, 2026 - </w:t>
      </w:r>
      <w:r>
        <w:t xml:space="preserve">introduced in Senate</w:t>
      </w:r>
      <w:r>
        <w:t xml:space="preserve">; </w:t>
      </w:r>
      <w:r>
        <w:t xml:space="preserve">to</w:t>
      </w:r>
      <w:r>
        <w:t xml:space="preserve"> Committee on Committees (S)</w:t>
        <w:br/>
      </w:r>
    </w:p>
    <w:p>
      <w:pPr>
        <w:pStyle w:val="RecordBase"/>
      </w:pPr>
      <w:r>
        <w:rPr>
          <w:b/>
        </w:rPr>
        <w:t xml:space="preserve">SR151 (BR2510)</w:t>
      </w:r>
      <w:r>
        <w:rPr>
          <w:b/>
        </w:rPr>
        <w:t xml:space="preserve"/>
      </w:r>
      <w:r>
        <w:t xml:space="preserve"> - R. Thomas</w:t>
      </w:r>
      <w:r>
        <w:t xml:space="preserve">, A. Mays Bledsoe</w:t>
      </w:r>
      <w:r>
        <w:t xml:space="preserve">, J. Carpenter</w:t>
      </w:r>
      <w:r>
        <w:t xml:space="preserve">, G. Elkins</w:t>
      </w:r>
      <w:r>
        <w:t xml:space="preserve">, M. Nunn</w:t>
        <w:br/>
      </w:r>
    </w:p>
    <w:p>
      <w:pPr>
        <w:pStyle w:val="RecordBase"/>
      </w:pPr>
      <w:r>
        <w:t xml:space="preserve">	Recognize and honor Bob Quick upon his retirement as president and CEO of Commerce Lexington.</w:t>
        <w:br/>
      </w:r>
    </w:p>
    <w:p>
      <w:pPr>
        <w:pStyle w:val="RecordBase"/>
      </w:pPr>
      <w:r>
        <w:t xml:space="preserve">	Mar 09,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br/>
      </w:r>
    </w:p>
    <w:p>
      <w:pPr>
        <w:pStyle w:val="RecordBase"/>
      </w:pPr>
      <w:r>
        <w:rPr>
          <w:b/>
        </w:rPr>
        <w:t xml:space="preserve">SR152 (BR2502)</w:t>
      </w:r>
      <w:r>
        <w:rPr>
          <w:b/>
        </w:rPr>
        <w:t xml:space="preserve"/>
      </w:r>
      <w:r>
        <w:t xml:space="preserve"> - R. Thomas</w:t>
        <w:br/>
      </w:r>
    </w:p>
    <w:p>
      <w:pPr>
        <w:pStyle w:val="RecordBase"/>
      </w:pPr>
      <w:r>
        <w:t xml:space="preserve">	Congratulate The Goat Project on winning the Environmental Commission of the Lexington-Fayette Urban County Government's 2025 Outstanding Project in Sustainability Award.</w:t>
        <w:br/>
      </w:r>
    </w:p>
    <w:p>
      <w:pPr>
        <w:pStyle w:val="RecordBase"/>
      </w:pPr>
      <w:r>
        <w:t xml:space="preserve">	Mar 09,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br/>
      </w:r>
    </w:p>
    <w:p>
      <w:pPr>
        <w:pStyle w:val="RecordBase"/>
      </w:pPr>
      <w:r>
        <w:rPr>
          <w:b/>
        </w:rPr>
        <w:t xml:space="preserve">SR153 (BR2464)</w:t>
      </w:r>
      <w:r>
        <w:rPr>
          <w:b/>
        </w:rPr>
        <w:t xml:space="preserve"/>
      </w:r>
      <w:r>
        <w:t xml:space="preserve"> - S. Rawlings</w:t>
        <w:br/>
      </w:r>
    </w:p>
    <w:p>
      <w:pPr>
        <w:pStyle w:val="RecordBase"/>
      </w:pPr>
      <w:r>
        <w:t xml:space="preserve">	Recognize National Public Works Week from May 17 to 23, 2026.</w:t>
        <w:br/>
      </w:r>
    </w:p>
    <w:p>
      <w:pPr>
        <w:pStyle w:val="RecordBase"/>
      </w:pPr>
      <w:r>
        <w:t xml:space="preserve">	Mar 09,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SR154 (BR2512)</w:t>
      </w:r>
      <w:r>
        <w:rPr>
          <w:b/>
        </w:rPr>
        <w:t xml:space="preserve"/>
      </w:r>
      <w:r>
        <w:t xml:space="preserve"> - R. Thomas</w:t>
      </w:r>
      <w:r>
        <w:t xml:space="preserve">, A. Mays Bledsoe</w:t>
        <w:br/>
      </w:r>
    </w:p>
    <w:p>
      <w:pPr>
        <w:pStyle w:val="RecordBase"/>
      </w:pPr>
      <w:r>
        <w:t xml:space="preserve">	Honor University of Kentucky Athletic Director Mitch Barnhart upon his retirement.</w:t>
        <w:br/>
      </w:r>
    </w:p>
    <w:p>
      <w:pPr>
        <w:pStyle w:val="RecordBase"/>
      </w:pPr>
      <w:r>
        <w:t xml:space="preserve">	Mar 09,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br/>
      </w:r>
    </w:p>
    <w:p>
      <w:pPr>
        <w:pStyle w:val="RecordBase"/>
      </w:pPr>
      <w:r>
        <w:rPr>
          <w:b/>
        </w:rPr>
        <w:t xml:space="preserve">SR155 (BR2018)</w:t>
      </w:r>
      <w:r>
        <w:rPr>
          <w:b/>
        </w:rPr>
        <w:t xml:space="preserve"/>
      </w:r>
      <w:r>
        <w:t xml:space="preserve"> - M. Nunn</w:t>
        <w:br/>
      </w:r>
    </w:p>
    <w:p>
      <w:pPr>
        <w:pStyle w:val="RecordBase"/>
      </w:pPr>
      <w:r>
        <w:t xml:space="preserve">	Adjourn the Senate in honor and loving memory of Denise Lane "Deni" Hamilton.</w:t>
        <w:br/>
      </w:r>
    </w:p>
    <w:p>
      <w:pPr>
        <w:pStyle w:val="RecordBase"/>
      </w:pPr>
      <w:r>
        <w:t xml:space="preserve">	Mar 10, 2026 - </w:t>
      </w:r>
      <w:r>
        <w:t xml:space="preserve">introduced in Senate</w:t>
      </w:r>
      <w:r>
        <w:t xml:space="preserve">; </w:t>
      </w:r>
      <w:r>
        <w:t xml:space="preserve">to</w:t>
      </w:r>
      <w:r>
        <w:t xml:space="preserve"> Committee on Committees (S)</w:t>
      </w:r>
    </w:p>
    <w:p>
      <w:pPr>
        <w:pStyle w:val="RecordBase"/>
      </w:pPr>
      <w:r>
        <w:t xml:space="preserve">	Mar 12, 2026 - </w:t>
      </w:r>
      <w:r>
        <w:t xml:space="preserve">to Senate Floor</w:t>
        <w:br/>
      </w:r>
    </w:p>
    <w:p>
      <w:pPr>
        <w:pStyle w:val="RecordBase"/>
      </w:pPr>
      <w:r>
        <w:rPr>
          <w:b/>
        </w:rPr>
        <w:t xml:space="preserve">SR156 (BR2539)</w:t>
      </w:r>
      <w:r>
        <w:rPr>
          <w:b/>
        </w:rPr>
        <w:t xml:space="preserve"/>
      </w:r>
      <w:r>
        <w:t xml:space="preserve"> - M. Deneen</w:t>
        <w:br/>
      </w:r>
    </w:p>
    <w:p>
      <w:pPr>
        <w:pStyle w:val="RecordBase"/>
      </w:pPr>
      <w:r>
        <w:t xml:space="preserve">	Adjourn in honor and memory of the life and sacrifice of Staff Sergeant Benjamin Pennington, who paid the ultimate price in service to our nation.</w:t>
        <w:br/>
      </w:r>
    </w:p>
    <w:p>
      <w:pPr>
        <w:pStyle w:val="RecordBase"/>
      </w:pPr>
      <w:r>
        <w:t xml:space="preserve">	Mar 10, 2026 - </w:t>
      </w:r>
      <w:r>
        <w:t xml:space="preserve">introduced in Senate</w:t>
      </w:r>
      <w:r>
        <w:t xml:space="preserve">; </w:t>
      </w:r>
      <w:r>
        <w:t xml:space="preserve">to</w:t>
      </w:r>
      <w:r>
        <w:t xml:space="preserve"> Committee on Committees (S)</w:t>
      </w:r>
    </w:p>
    <w:p>
      <w:pPr>
        <w:pStyle w:val="RecordBase"/>
      </w:pPr>
      <w:r>
        <w:t xml:space="preserve">	Mar 11, 2026 - </w:t>
      </w:r>
      <w:r>
        <w:t xml:space="preserve">adopted by voice vote</w:t>
      </w:r>
      <w:r>
        <w:t xml:space="preserve"> </w:t>
      </w:r>
    </w:p>
    <w:p>
      <w:pPr>
        <w:pStyle w:val="RecordBase"/>
      </w:pPr>
      <w:r>
        <w:t xml:space="preserve">	Mar 12, 2026 - </w:t>
      </w:r>
      <w:r>
        <w:t xml:space="preserve">to Senate Floor</w:t>
        <w:br/>
      </w:r>
    </w:p>
    <w:p>
      <w:pPr>
        <w:pStyle w:val="RecordBase"/>
      </w:pPr>
      <w:r>
        <w:rPr>
          <w:b/>
        </w:rPr>
        <w:t xml:space="preserve">SR157 (BR2538)</w:t>
      </w:r>
      <w:r>
        <w:rPr>
          <w:b/>
        </w:rPr>
        <w:t xml:space="preserve"/>
      </w:r>
      <w:r>
        <w:t xml:space="preserve"> - J. Higdon</w:t>
      </w:r>
      <w:r>
        <w:t xml:space="preserve">, M. Wise</w:t>
        <w:br/>
      </w:r>
    </w:p>
    <w:p>
      <w:pPr>
        <w:pStyle w:val="RecordBase"/>
      </w:pPr>
      <w:r>
        <w:t xml:space="preserve">	Adjourn in honor and loving memory of Caroline Whitlock Mudd.</w:t>
        <w:br/>
      </w:r>
    </w:p>
    <w:p>
      <w:pPr>
        <w:pStyle w:val="RecordBase"/>
      </w:pPr>
      <w:r>
        <w:t xml:space="preserve">	Mar 10, 2026 - </w:t>
      </w:r>
      <w:r>
        <w:t xml:space="preserve">introduced in Senate</w:t>
      </w:r>
      <w:r>
        <w:t xml:space="preserve">; </w:t>
      </w:r>
      <w:r>
        <w:t xml:space="preserve">to</w:t>
      </w:r>
      <w:r>
        <w:t xml:space="preserve"> Committee on Committees (S)</w:t>
      </w:r>
    </w:p>
    <w:p>
      <w:pPr>
        <w:pStyle w:val="RecordBase"/>
      </w:pPr>
      <w:r>
        <w:t xml:space="preserve">	Mar 12,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SR158 (BR2241)</w:t>
      </w:r>
      <w:r>
        <w:rPr>
          <w:b/>
        </w:rPr>
        <w:t xml:space="preserve"/>
      </w:r>
      <w:r>
        <w:t xml:space="preserve"> - J. Howell</w:t>
        <w:br/>
      </w:r>
    </w:p>
    <w:p>
      <w:pPr>
        <w:pStyle w:val="RecordBase"/>
      </w:pPr>
      <w:r>
        <w:t xml:space="preserve">	Honor former Senator Paul Hornback on receiving the 2025 University of Kentucky Cooperative Extension Service Thomas Poe Cooper Farm Leadership Award.</w:t>
        <w:br/>
      </w:r>
    </w:p>
    <w:p>
      <w:pPr>
        <w:pStyle w:val="RecordBase"/>
      </w:pPr>
      <w:r>
        <w:t xml:space="preserve">	Mar 10, 2026 - </w:t>
      </w:r>
      <w:r>
        <w:t xml:space="preserve">introduced in Senate</w:t>
      </w:r>
      <w:r>
        <w:t xml:space="preserve">; </w:t>
      </w:r>
      <w:r>
        <w:t xml:space="preserve">to</w:t>
      </w:r>
      <w:r>
        <w:t xml:space="preserve"> Committee on Committees (S)</w:t>
      </w:r>
    </w:p>
    <w:p>
      <w:pPr>
        <w:pStyle w:val="RecordBase"/>
      </w:pPr>
      <w:r>
        <w:t xml:space="preserve">	Mar 12, 2026 - </w:t>
      </w:r>
      <w:r>
        <w:t xml:space="preserve">to Senate Floor</w:t>
        <w:br/>
      </w:r>
    </w:p>
    <w:p>
      <w:pPr>
        <w:pStyle w:val="RecordBase"/>
      </w:pPr>
      <w:r>
        <w:rPr>
          <w:b/>
        </w:rPr>
        <w:t xml:space="preserve">SR159 (BR2472)</w:t>
      </w:r>
      <w:r>
        <w:rPr>
          <w:b/>
        </w:rPr>
        <w:t xml:space="preserve"/>
      </w:r>
      <w:r>
        <w:t xml:space="preserve"> - S. Madon</w:t>
        <w:br/>
      </w:r>
    </w:p>
    <w:p>
      <w:pPr>
        <w:pStyle w:val="RecordBase"/>
      </w:pPr>
      <w:r>
        <w:t xml:space="preserve">	Honor Blake Burnett, recipient of the 2026 Wallace "Wah Wah" Jones Award.</w:t>
        <w:br/>
      </w:r>
    </w:p>
    <w:p>
      <w:pPr>
        <w:pStyle w:val="RecordBase"/>
      </w:pPr>
      <w:r>
        <w:t xml:space="preserve">	Mar 11, 2026 - </w:t>
      </w:r>
      <w:r>
        <w:t xml:space="preserve">introduced in Senate</w:t>
      </w:r>
      <w:r>
        <w:t xml:space="preserve">; </w:t>
      </w:r>
      <w:r>
        <w:t xml:space="preserve">to</w:t>
      </w:r>
      <w:r>
        <w:t xml:space="preserve"> Committee on Committees (S)</w:t>
      </w:r>
    </w:p>
    <w:p>
      <w:pPr>
        <w:pStyle w:val="RecordBase"/>
      </w:pPr>
      <w:r>
        <w:t xml:space="preserve">	Mar 13, 2026 - </w:t>
      </w:r>
      <w:r>
        <w:t xml:space="preserve">to Senate Floor</w:t>
        <w:br/>
      </w:r>
    </w:p>
    <w:p>
      <w:pPr>
        <w:pStyle w:val="RecordBase"/>
      </w:pPr>
      <w:r>
        <w:rPr>
          <w:b/>
        </w:rPr>
        <w:t xml:space="preserve">SR160 (BR2547)</w:t>
      </w:r>
      <w:r>
        <w:rPr>
          <w:b/>
        </w:rPr>
        <w:t xml:space="preserve"/>
      </w:r>
      <w:r>
        <w:t xml:space="preserve"> - S. Meredith</w:t>
        <w:br/>
      </w:r>
    </w:p>
    <w:p>
      <w:pPr>
        <w:pStyle w:val="RecordBase"/>
      </w:pPr>
      <w:r>
        <w:t xml:space="preserve">	Recognize November 2026 as Grieving Children and Families Month.</w:t>
        <w:br/>
      </w:r>
    </w:p>
    <w:p>
      <w:pPr>
        <w:pStyle w:val="RecordBase"/>
      </w:pPr>
      <w:r>
        <w:t xml:space="preserve">	Mar 11, 2026 - </w:t>
      </w:r>
      <w:r>
        <w:t xml:space="preserve">introduced in Senate</w:t>
      </w:r>
      <w:r>
        <w:t xml:space="preserve">; </w:t>
      </w:r>
      <w:r>
        <w:t xml:space="preserve">to</w:t>
      </w:r>
      <w:r>
        <w:t xml:space="preserve"> Committee on Committees (S)</w:t>
      </w:r>
    </w:p>
    <w:p>
      <w:pPr>
        <w:pStyle w:val="RecordBase"/>
      </w:pPr>
      <w:r>
        <w:t xml:space="preserve">	Mar 13, 2026 - </w:t>
      </w:r>
      <w:r>
        <w:t xml:space="preserve">to Senate Floor</w:t>
        <w:br/>
      </w:r>
    </w:p>
    <w:p>
      <w:pPr>
        <w:pStyle w:val="RecordBase"/>
      </w:pPr>
      <w:r>
        <w:rPr>
          <w:b/>
        </w:rPr>
        <w:t xml:space="preserve">SR161 (BR2549)</w:t>
      </w:r>
      <w:r>
        <w:rPr>
          <w:b/>
        </w:rPr>
        <w:t xml:space="preserve"/>
      </w:r>
      <w:r>
        <w:t xml:space="preserve"> - A. Mays Bledsoe</w:t>
      </w:r>
      <w:r>
        <w:t xml:space="preserve">, R. Thomas</w:t>
        <w:br/>
      </w:r>
    </w:p>
    <w:p>
      <w:pPr>
        <w:pStyle w:val="RecordBase"/>
      </w:pPr>
      <w:r>
        <w:t xml:space="preserve">	Honor Dave "Buzz" Baker for 37 years of exemplary service as pre-game host for the UK Sports Network.</w:t>
        <w:br/>
      </w:r>
    </w:p>
    <w:p>
      <w:pPr>
        <w:pStyle w:val="RecordBase"/>
      </w:pPr>
      <w:r>
        <w:t xml:space="preserve">	Mar 12, 2026 - </w:t>
      </w:r>
      <w:r>
        <w:t xml:space="preserve">introduced in Senate</w:t>
      </w:r>
      <w:r>
        <w:t xml:space="preserve">; </w:t>
      </w:r>
      <w:r>
        <w:t xml:space="preserve">to</w:t>
      </w:r>
      <w:r>
        <w:t xml:space="preserve"> Committee on Committees (S)</w:t>
      </w:r>
    </w:p>
    <w:p>
      <w:pPr>
        <w:pStyle w:val="RecordBase"/>
      </w:pPr>
      <w:r>
        <w:t xml:space="preserve">	Mar 16, 2026 - </w:t>
      </w:r>
      <w:r>
        <w:t xml:space="preserve">to Senate Floor</w:t>
        <w:br/>
      </w:r>
    </w:p>
    <w:p>
      <w:pPr>
        <w:pStyle w:val="RecordBase"/>
      </w:pPr>
      <w:r>
        <w:rPr>
          <w:b/>
        </w:rPr>
        <w:t xml:space="preserve">SR162 (BR2541)</w:t>
      </w:r>
      <w:r>
        <w:rPr>
          <w:b/>
        </w:rPr>
        <w:t xml:space="preserve"/>
      </w:r>
      <w:r>
        <w:t xml:space="preserve"> - R. Thomas</w:t>
      </w:r>
      <w:r>
        <w:t xml:space="preserve">, A. Mays Bledsoe</w:t>
        <w:br/>
      </w:r>
    </w:p>
    <w:p>
      <w:pPr>
        <w:pStyle w:val="RecordBase"/>
      </w:pPr>
      <w:r>
        <w:t xml:space="preserve">	Honor Pastor Richard Gaines for 30 years with Consolidated Baptist Church.</w:t>
        <w:br/>
      </w:r>
    </w:p>
    <w:p>
      <w:pPr>
        <w:pStyle w:val="RecordBase"/>
      </w:pPr>
      <w:r>
        <w:t xml:space="preserve">	Mar 12, 2026 - </w:t>
      </w:r>
      <w:r>
        <w:t xml:space="preserve">introduced in Senate</w:t>
      </w:r>
      <w:r>
        <w:t xml:space="preserve">; </w:t>
      </w:r>
      <w:r>
        <w:t xml:space="preserve">to</w:t>
      </w:r>
      <w:r>
        <w:t xml:space="preserve"> Committee on Committees (S)</w:t>
      </w:r>
    </w:p>
    <w:p>
      <w:pPr>
        <w:pStyle w:val="RecordBase"/>
      </w:pPr>
      <w:r>
        <w:t xml:space="preserve">	Mar 16, 2026 - </w:t>
      </w:r>
      <w:r>
        <w:t xml:space="preserve">to Senate Floor</w:t>
        <w:br/>
      </w:r>
    </w:p>
    <w:p>
      <w:pPr>
        <w:pStyle w:val="RecordBase"/>
      </w:pPr>
      <w:r>
        <w:rPr>
          <w:b/>
        </w:rPr>
        <w:t xml:space="preserve">SR163 (BR2432)</w:t>
      </w:r>
      <w:r>
        <w:rPr>
          <w:b/>
        </w:rPr>
        <w:t xml:space="preserve"/>
      </w:r>
      <w:r>
        <w:t xml:space="preserve"> - S. West</w:t>
      </w:r>
      <w:r>
        <w:t xml:space="preserve">, R. Webb</w:t>
        <w:br/>
      </w:r>
    </w:p>
    <w:p>
      <w:pPr>
        <w:pStyle w:val="RecordBase"/>
      </w:pPr>
      <w:r>
        <w:t xml:space="preserve">	Congratulate the Morehead State University Eagles men's basketball team, 2025-26 Ohio Valley Conference regular season champions.</w:t>
        <w:br/>
      </w:r>
    </w:p>
    <w:p>
      <w:pPr>
        <w:pStyle w:val="RecordBase"/>
      </w:pPr>
      <w:r>
        <w:t xml:space="preserve">	Mar 12, 2026 - </w:t>
      </w:r>
      <w:r>
        <w:t xml:space="preserve">introduced in Senate</w:t>
      </w:r>
      <w:r>
        <w:t xml:space="preserve">; </w:t>
      </w:r>
      <w:r>
        <w:t xml:space="preserve">to</w:t>
      </w:r>
      <w:r>
        <w:t xml:space="preserve"> Committee on Committees (S)</w:t>
      </w:r>
    </w:p>
    <w:p>
      <w:pPr>
        <w:pStyle w:val="RecordBase"/>
      </w:pPr>
      <w:r>
        <w:t xml:space="preserve">	Mar 16, 2026 - </w:t>
      </w:r>
      <w:r>
        <w:t xml:space="preserve">to Senate Floor</w:t>
        <w:br/>
      </w:r>
    </w:p>
    <w:p>
      <w:pPr>
        <w:pStyle w:val="RecordBase"/>
      </w:pPr>
      <w:r>
        <w:rPr>
          <w:b/>
        </w:rPr>
        <w:t xml:space="preserve">SR164 (BR2548)</w:t>
      </w:r>
      <w:r>
        <w:rPr>
          <w:b/>
        </w:rPr>
        <w:t xml:space="preserve"/>
      </w:r>
      <w:r>
        <w:t xml:space="preserve"> - R. Webb</w:t>
        <w:br/>
      </w:r>
    </w:p>
    <w:p>
      <w:pPr>
        <w:pStyle w:val="RecordBase"/>
      </w:pPr>
      <w:r>
        <w:t xml:space="preserve">	Recognize March 19, 2026, as Random Acts of Cody Kindness Day in Kentucky, in honor of Cody Reeves Gollihue.</w:t>
        <w:br/>
      </w:r>
    </w:p>
    <w:p>
      <w:pPr>
        <w:pStyle w:val="RecordBase"/>
      </w:pPr>
      <w:r>
        <w:t xml:space="preserve">	Mar 12, 2026 - </w:t>
      </w:r>
      <w:r>
        <w:t xml:space="preserve">introduced in Senate</w:t>
      </w:r>
      <w:r>
        <w:t xml:space="preserve">; </w:t>
      </w:r>
      <w:r>
        <w:t xml:space="preserve">to</w:t>
      </w:r>
      <w:r>
        <w:t xml:space="preserve"> Committee on Committees (S)</w:t>
      </w:r>
    </w:p>
    <w:p>
      <w:pPr>
        <w:pStyle w:val="RecordBase"/>
      </w:pPr>
      <w:r>
        <w:t xml:space="preserve">	Mar 16, 2026 - </w:t>
      </w:r>
      <w:r>
        <w:t xml:space="preserve">to Senate Floor</w:t>
      </w:r>
      <w:r>
        <w:t xml:space="preserve">; </w:t>
      </w:r>
      <w:r>
        <w:t xml:space="preserve">adopted by voice vote</w:t>
      </w:r>
      <w:r>
        <w:t xml:space="preserve"> </w:t>
        <w:br/>
      </w:r>
    </w:p>
    <w:p>
      <w:pPr>
        <w:pStyle w:val="RecordBase"/>
      </w:pPr>
      <w:r>
        <w:rPr>
          <w:b/>
        </w:rPr>
        <w:t xml:space="preserve">SR165 (BR2551)</w:t>
      </w:r>
      <w:r>
        <w:rPr>
          <w:b/>
        </w:rPr>
        <w:t xml:space="preserve"/>
      </w:r>
      <w:r>
        <w:t xml:space="preserve"> - S. Madon</w:t>
      </w:r>
      <w:r>
        <w:t xml:space="preserve">, B. Smith</w:t>
        <w:br/>
      </w:r>
    </w:p>
    <w:p>
      <w:pPr>
        <w:pStyle w:val="RecordBase"/>
      </w:pPr>
      <w:r>
        <w:t xml:space="preserve">	Recognize the 50th anniversary of the Scotia Mine Disaster, the sacrifices of the miners and their families, and the resulting improvement to mine safety.</w:t>
        <w:br/>
      </w:r>
    </w:p>
    <w:p>
      <w:pPr>
        <w:pStyle w:val="RecordBase"/>
      </w:pPr>
      <w:r>
        <w:t xml:space="preserve">	Mar 13, 2026 - </w:t>
      </w:r>
      <w:r>
        <w:t xml:space="preserve">introduced in Senate</w:t>
      </w:r>
      <w:r>
        <w:t xml:space="preserve">; </w:t>
      </w:r>
      <w:r>
        <w:t xml:space="preserve">to</w:t>
      </w:r>
      <w:r>
        <w:t xml:space="preserve"> Committee on Committees (S)</w:t>
      </w:r>
    </w:p>
    <w:p>
      <w:pPr>
        <w:pStyle w:val="RecordBase"/>
      </w:pPr>
      <w:r>
        <w:t xml:space="preserve">	Mar 16, 2026 - </w:t>
      </w:r>
      <w:r>
        <w:t xml:space="preserve">to Senate Floor</w:t>
        <w:br/>
      </w:r>
    </w:p>
    <w:p>
      <w:pPr>
        <w:pStyle w:val="RecordBase"/>
      </w:pPr>
      <w:r>
        <w:rPr>
          <w:b/>
        </w:rPr>
        <w:t xml:space="preserve">SR166 (BR2553)</w:t>
      </w:r>
      <w:r>
        <w:rPr>
          <w:b/>
        </w:rPr>
        <w:t xml:space="preserve"/>
      </w:r>
      <w:r>
        <w:t xml:space="preserve"> - J. Howell</w:t>
        <w:br/>
      </w:r>
    </w:p>
    <w:p>
      <w:pPr>
        <w:pStyle w:val="RecordBase"/>
      </w:pPr>
      <w:r>
        <w:t xml:space="preserve">	Adjourn in honor and loving memory of Vinita Winters.</w:t>
        <w:br/>
      </w:r>
    </w:p>
    <w:p>
      <w:pPr>
        <w:pStyle w:val="RecordBase"/>
      </w:pPr>
      <w:r>
        <w:t xml:space="preserve">	Mar 16, 2026 - </w:t>
      </w:r>
      <w:r>
        <w:t xml:space="preserve">introduced in Senate</w:t>
      </w:r>
      <w:r>
        <w:t xml:space="preserve">; </w:t>
      </w:r>
      <w:r>
        <w:t xml:space="preserve">to</w:t>
      </w:r>
      <w:r>
        <w:t xml:space="preserve"> Committee on Committees (S)</w:t>
      </w:r>
    </w:p>
    <w:p>
      <w:pPr>
        <w:pStyle w:val="RecordBase"/>
      </w:pPr>
      <w:r>
        <w:t xml:space="preserve">	Mar 17, 2026 - </w:t>
      </w:r>
      <w:r>
        <w:t xml:space="preserve">to Senate Floor</w:t>
        <w:br/>
      </w:r>
    </w:p>
    <w:p>
      <w:pPr>
        <w:pStyle w:val="RecordBase"/>
      </w:pPr>
      <w:r>
        <w:rPr>
          <w:b/>
        </w:rPr>
        <w:t xml:space="preserve">SR167 (BR2561)</w:t>
      </w:r>
      <w:r>
        <w:rPr>
          <w:b/>
        </w:rPr>
        <w:t xml:space="preserve"/>
      </w:r>
      <w:r>
        <w:t xml:space="preserve"> - J. Higdon</w:t>
        <w:br/>
      </w:r>
    </w:p>
    <w:p>
      <w:pPr>
        <w:pStyle w:val="RecordBase"/>
      </w:pPr>
      <w:r>
        <w:t xml:space="preserve">	Adjourn in honor and remembrance of Technical Sergeant Ashley B. Pruitt upon her passing and making the ultimate sacrifice for our nation.</w:t>
        <w:br/>
      </w:r>
    </w:p>
    <w:p>
      <w:pPr>
        <w:pStyle w:val="RecordBase"/>
      </w:pPr>
      <w:r>
        <w:t xml:space="preserve">	Mar 16, 2026 - </w:t>
      </w:r>
      <w:r>
        <w:t xml:space="preserve">introduced in Senate</w:t>
      </w:r>
      <w:r>
        <w:t xml:space="preserve">; </w:t>
      </w:r>
      <w:r>
        <w:t xml:space="preserve">to</w:t>
      </w:r>
      <w:r>
        <w:t xml:space="preserve"> Committee on Committees (S)</w:t>
      </w:r>
    </w:p>
    <w:p>
      <w:pPr>
        <w:pStyle w:val="RecordBase"/>
      </w:pPr>
      <w:r>
        <w:t xml:space="preserve">	Mar 17, 2026 - </w:t>
      </w:r>
      <w:r>
        <w:t xml:space="preserve">to Senate Floor</w:t>
      </w:r>
      <w:r>
        <w:t xml:space="preserve">; </w:t>
      </w:r>
      <w:r>
        <w:t xml:space="preserve">adopted by voice vote</w:t>
      </w:r>
      <w:r>
        <w:t xml:space="preserve"> </w:t>
        <w:br/>
      </w:r>
    </w:p>
    <w:p>
      <w:pPr>
        <w:pStyle w:val="RecordBase"/>
      </w:pPr>
      <w:r>
        <w:rPr>
          <w:b/>
        </w:rPr>
        <w:t xml:space="preserve">SR168 (BR2557)</w:t>
      </w:r>
      <w:r>
        <w:rPr>
          <w:b/>
        </w:rPr>
        <w:t xml:space="preserve"/>
      </w:r>
      <w:r>
        <w:t xml:space="preserve"> - L. Tichenor</w:t>
        <w:br/>
      </w:r>
    </w:p>
    <w:p>
      <w:pPr>
        <w:pStyle w:val="RecordBase"/>
      </w:pPr>
      <w:r>
        <w:t xml:space="preserve">	Recognize and honor Chloe Yates for her advocacy in her "Special Olympics - Deleting the 'Dis' in Disabled" community service initiative.</w:t>
        <w:br/>
      </w:r>
    </w:p>
    <w:p>
      <w:pPr>
        <w:pStyle w:val="RecordBase"/>
      </w:pPr>
      <w:r>
        <w:t xml:space="preserve">	Mar 17, 2026 - </w:t>
      </w:r>
      <w:r>
        <w:t xml:space="preserve">introduced in Senate</w:t>
      </w:r>
      <w:r>
        <w:t xml:space="preserve">; </w:t>
      </w:r>
      <w:r>
        <w:t xml:space="preserve">to</w:t>
      </w:r>
      <w:r>
        <w:t xml:space="preserve"> Committee on Committees (S)</w:t>
        <w:br/>
      </w:r>
    </w:p>
    <w:p>
      <w:pPr>
        <w:pStyle w:val="RecordBase"/>
      </w:pPr>
      <w:r>
        <w:rPr>
          <w:b/>
        </w:rPr>
        <w:t xml:space="preserve">SR169 (BR2558)</w:t>
      </w:r>
      <w:r>
        <w:rPr>
          <w:b/>
        </w:rPr>
        <w:t xml:space="preserve"/>
      </w:r>
      <w:r>
        <w:t xml:space="preserve"> - L. Tichenor</w:t>
        <w:br/>
      </w:r>
    </w:p>
    <w:p>
      <w:pPr>
        <w:pStyle w:val="RecordBase"/>
      </w:pPr>
      <w:r>
        <w:t xml:space="preserve">	Recognize the value of student wellness and access to physical activity in schools.</w:t>
        <w:br/>
      </w:r>
    </w:p>
    <w:p>
      <w:pPr>
        <w:pStyle w:val="RecordBase"/>
      </w:pPr>
      <w:r>
        <w:t xml:space="preserve">	Mar 17, 2026 - </w:t>
      </w:r>
      <w:r>
        <w:t xml:space="preserve">introduced in Senate</w:t>
      </w:r>
      <w:r>
        <w:t xml:space="preserve">; </w:t>
      </w:r>
      <w:r>
        <w:t xml:space="preserve">to</w:t>
      </w:r>
      <w:r>
        <w:t xml:space="preserve"> Committee on Committees (S)</w:t>
        <w:br/>
      </w:r>
    </w:p>
    <w:p>
      <w:pPr>
        <w:pStyle w:val="RecordBase"/>
      </w:pPr>
      <w:r>
        <w:rPr>
          <w:b/>
        </w:rPr>
        <w:t xml:space="preserve">SR170 (BR2565)</w:t>
      </w:r>
      <w:r>
        <w:rPr>
          <w:b/>
        </w:rPr>
        <w:t xml:space="preserve"/>
      </w:r>
      <w:r>
        <w:t xml:space="preserve"> - A. Mays Bledsoe</w:t>
        <w:br/>
      </w:r>
    </w:p>
    <w:p>
      <w:pPr>
        <w:pStyle w:val="RecordBase"/>
      </w:pPr>
      <w:r>
        <w:t xml:space="preserve">	Honor the Kentucky state Long-Term Care Ombudsman Program for advocacy, dedication, and impact on long-term care residents in the Commonwealth.</w:t>
        <w:br/>
      </w:r>
    </w:p>
    <w:p>
      <w:pPr>
        <w:pStyle w:val="RecordBase"/>
      </w:pPr>
      <w:r>
        <w:t xml:space="preserve">	Mar 17, 2026 - </w:t>
      </w:r>
      <w:r>
        <w:t xml:space="preserve">introduced in Senate</w:t>
      </w:r>
      <w:r>
        <w:t xml:space="preserve">; </w:t>
      </w:r>
      <w:r>
        <w:t xml:space="preserve">to</w:t>
      </w:r>
      <w:r>
        <w:t xml:space="preserve"> Committee on Committees (S)</w:t>
        <w:br/>
      </w:r>
    </w:p>
    <w:p>
      <w:pPr>
        <w:pStyle w:val="RecordBase"/>
      </w:pPr>
      <w:r>
        <w:rPr>
          <w:b/>
        </w:rPr>
        <w:t xml:space="preserve">SR171 (BR2552)</w:t>
      </w:r>
      <w:r>
        <w:rPr>
          <w:b/>
        </w:rPr>
        <w:t xml:space="preserve"/>
      </w:r>
      <w:r>
        <w:t xml:space="preserve"> - M. Nunn</w:t>
      </w:r>
      <w:r>
        <w:t xml:space="preserve">, C. Armstrong</w:t>
        <w:br/>
      </w:r>
    </w:p>
    <w:p>
      <w:pPr>
        <w:pStyle w:val="RecordBase"/>
      </w:pPr>
      <w:r>
        <w:t xml:space="preserve">	Recognize and honor Representative Al Gentry for his leadership in the creation and success of associations for golfers with disabilities.</w:t>
        <w:br/>
      </w:r>
    </w:p>
    <w:p>
      <w:pPr>
        <w:pStyle w:val="RecordBase"/>
      </w:pPr>
      <w:r>
        <w:t xml:space="preserve">	Mar 18, 2026 - </w:t>
      </w:r>
      <w:r>
        <w:t xml:space="preserve">introduced in Senate</w:t>
      </w:r>
      <w:r>
        <w:t xml:space="preserve">; </w:t>
      </w:r>
      <w:r>
        <w:t xml:space="preserve">to</w:t>
      </w:r>
      <w:r>
        <w:t xml:space="preserve"> Committee on Committees (S)</w:t>
        <w:br/>
      </w:r>
    </w:p>
    <w:p>
      <w:pPr>
        <w:pStyle w:val="RecordBase"/>
      </w:pPr>
      <w:r>
        <w:rPr>
          <w:b/>
        </w:rPr>
        <w:t xml:space="preserve">SCR172 (BR2563)</w:t>
      </w:r>
      <w:r>
        <w:rPr>
          <w:b/>
        </w:rPr>
        <w:t xml:space="preserve"/>
      </w:r>
      <w:r>
        <w:t xml:space="preserve"> - S. Meredith</w:t>
        <w:br/>
      </w:r>
    </w:p>
    <w:p>
      <w:pPr>
        <w:pStyle w:val="RecordBase"/>
      </w:pPr>
      <w:r>
        <w:t xml:space="preserve">	Direct the Legislative Research Commission to establish the Optometric Practice Task Force to conduct a comprehensive review of the regulatory and clinical landscape of the practice of optometry and to make recommendations regarding the practice of optometry; establish membership; direct the task force to meet monthly during the 2026 Interim and submit findings and recommendations to the Legislative Research Commission by October 31, 2026.</w:t>
        <w:br/>
      </w:r>
    </w:p>
    <w:p>
      <w:pPr>
        <w:pStyle w:val="RecordBase"/>
      </w:pPr>
      <w:r>
        <w:t xml:space="preserve">	Mar 18, 2026 - </w:t>
      </w:r>
      <w:r>
        <w:t xml:space="preserve">introduced in Senate</w:t>
      </w:r>
      <w:r>
        <w:t xml:space="preserve">; </w:t>
      </w:r>
      <w:r>
        <w:t xml:space="preserve">to</w:t>
      </w:r>
      <w:r>
        <w:t xml:space="preserve"> Committee on Committees (S)</w:t>
        <w:br/>
      </w:r>
    </w:p>
    <w:p>
      <w:pPr>
        <w:pStyle w:val="RecordBase"/>
      </w:pPr>
      <w:r>
        <w:rPr>
          <w:b/>
        </w:rPr>
        <w:t xml:space="preserve">SR173 (BR2572)</w:t>
      </w:r>
      <w:r>
        <w:rPr>
          <w:b/>
        </w:rPr>
        <w:t xml:space="preserve"/>
      </w:r>
      <w:r>
        <w:t xml:space="preserve"> - L. Tichenor</w:t>
        <w:br/>
      </w:r>
    </w:p>
    <w:p>
      <w:pPr>
        <w:pStyle w:val="RecordBase"/>
      </w:pPr>
      <w:r>
        <w:t xml:space="preserve">	Honor the importance of fathers in the home; honor Eunice Ray and Dr. Linda Jeffrey.</w:t>
        <w:br/>
      </w:r>
    </w:p>
    <w:p>
      <w:pPr>
        <w:pStyle w:val="RecordBase"/>
      </w:pPr>
      <w:r>
        <w:t xml:space="preserve">	Mar 18, 2026 - </w:t>
      </w:r>
      <w:r>
        <w:t xml:space="preserve">introduced in Senate</w:t>
      </w:r>
      <w:r>
        <w:t xml:space="preserve">; </w:t>
      </w:r>
      <w:r>
        <w:t xml:space="preserve">to</w:t>
      </w:r>
      <w:r>
        <w:t xml:space="preserve"> Committee on Committees (S)</w:t>
        <w:br/>
      </w:r>
    </w:p>
    <w:p>
      <w:pPr>
        <w:pStyle w:val="RecordBase"/>
      </w:pPr>
      <w:r>
        <w:rPr>
          <w:b/>
        </w:rPr>
        <w:t xml:space="preserve">SR174 (BR2566)</w:t>
      </w:r>
      <w:r>
        <w:rPr>
          <w:b/>
        </w:rPr>
        <w:t xml:space="preserve"/>
      </w:r>
      <w:r>
        <w:t xml:space="preserve"> - B. Smith</w:t>
        <w:br/>
      </w:r>
    </w:p>
    <w:p>
      <w:pPr>
        <w:pStyle w:val="RecordBase"/>
      </w:pPr>
      <w:r>
        <w:t xml:space="preserve">	Adjourn the Senate in honor and loving memory of Henry Nicholas "Nick" Baker.</w:t>
        <w:br/>
      </w:r>
    </w:p>
    <w:p>
      <w:pPr>
        <w:pStyle w:val="RecordBase"/>
      </w:pPr>
      <w:r>
        <w:t xml:space="preserve">	Mar 18, 2026 - </w:t>
      </w:r>
      <w:r>
        <w:t xml:space="preserve">introduced in Senate</w:t>
      </w:r>
      <w:r>
        <w:t xml:space="preserve">; </w:t>
      </w:r>
      <w:r>
        <w:t xml:space="preserve">to</w:t>
      </w:r>
      <w:r>
        <w:t xml:space="preserve"> Committee on Committees (S)</w:t>
        <w:br/>
      </w:r>
    </w:p>
    <w:p>
      <w:pPr>
        <w:pStyle w:val="RecordBase"/>
      </w:pPr>
      <w:r>
        <w:rPr>
          <w:b/>
        </w:rPr>
        <w:t xml:space="preserve">SR175 (BR2554)</w:t>
      </w:r>
      <w:r>
        <w:rPr>
          <w:b/>
        </w:rPr>
        <w:t xml:space="preserve"/>
      </w:r>
      <w:r>
        <w:t xml:space="preserve"> - J. Howell</w:t>
        <w:br/>
      </w:r>
    </w:p>
    <w:p>
      <w:pPr>
        <w:pStyle w:val="RecordBase"/>
      </w:pPr>
      <w:r>
        <w:t xml:space="preserve">	Honor the Calloway County Girls Basketball team on their Kentucky 2A State Championship win and tremendous 2025-2026 season.</w:t>
        <w:br/>
      </w:r>
    </w:p>
    <w:p>
      <w:pPr>
        <w:pStyle w:val="RecordBase"/>
      </w:pPr>
      <w:r>
        <w:t xml:space="preserve">	Mar 18, 2026 - </w:t>
      </w:r>
      <w:r>
        <w:t xml:space="preserve">introduced in Senate</w:t>
      </w:r>
      <w:r>
        <w:t xml:space="preserve">; </w:t>
      </w:r>
      <w:r>
        <w:t xml:space="preserve">to</w:t>
      </w:r>
      <w:r>
        <w:t xml:space="preserve"> Committee on Committees (S)</w:t>
        <w:br/>
      </w:r>
    </w:p>
    <w:p>
      <w:pPr>
        <w:pStyle w:val="RecordBase"/>
      </w:pPr>
      <w:r>
        <w:rPr>
          <w:b/>
        </w:rPr>
        <w:t xml:space="preserve">SR176 (BR2555)</w:t>
      </w:r>
      <w:r>
        <w:rPr>
          <w:b/>
        </w:rPr>
        <w:t xml:space="preserve"/>
      </w:r>
      <w:r>
        <w:t xml:space="preserve"> - J. Howell</w:t>
        <w:br/>
      </w:r>
    </w:p>
    <w:p>
      <w:pPr>
        <w:pStyle w:val="RecordBase"/>
      </w:pPr>
      <w:r>
        <w:t xml:space="preserve">	Honor the Murray High School Tigers Boys' soccer team, 2025 Kentucky 2A State Champions.</w:t>
        <w:br/>
      </w:r>
    </w:p>
    <w:p>
      <w:pPr>
        <w:pStyle w:val="RecordBase"/>
      </w:pPr>
      <w:r>
        <w:t xml:space="preserve">	Mar 18, 2026 - </w:t>
      </w:r>
      <w:r>
        <w:t xml:space="preserve">introduced in Senate</w:t>
      </w:r>
      <w:r>
        <w:t xml:space="preserve">; </w:t>
      </w:r>
      <w:r>
        <w:t xml:space="preserve">to</w:t>
      </w:r>
      <w:r>
        <w:t xml:space="preserve"> Committee on Committees (S)</w:t>
        <w:br/>
      </w:r>
    </w:p>
    <w:p>
      <w:pPr>
        <w:pStyle w:val="RecordBase"/>
      </w:pPr>
      <w:r>
        <w:rPr>
          <w:b/>
        </w:rPr>
        <w:t xml:space="preserve">SR177 (BR2567)</w:t>
      </w:r>
      <w:r>
        <w:rPr>
          <w:b/>
        </w:rPr>
        <w:t xml:space="preserve"/>
      </w:r>
      <w:r>
        <w:t xml:space="preserve"> - G. Neal</w:t>
        <w:br/>
      </w:r>
    </w:p>
    <w:p>
      <w:pPr>
        <w:pStyle w:val="RecordBase"/>
      </w:pPr>
      <w:r>
        <w:t xml:space="preserve">	Honor the Kentucky Association for Environmental Education on the occasion of its 50th anniversary.</w:t>
        <w:br/>
      </w:r>
    </w:p>
    <w:p>
      <w:pPr>
        <w:pStyle w:val="RecordBase"/>
      </w:pPr>
      <w:r>
        <w:t xml:space="preserve">	Mar 18, 2026 - </w:t>
      </w:r>
      <w:r>
        <w:t xml:space="preserve">introduced in Senate</w:t>
      </w:r>
      <w:r>
        <w:t xml:space="preserve">; </w:t>
      </w:r>
      <w:r>
        <w:t xml:space="preserve">to</w:t>
      </w:r>
      <w:r>
        <w:t xml:space="preserve"> Committee on Committees (S)</w:t>
        <w:br/>
      </w:r>
    </w:p>
    <w:p>
      <w:pPr>
        <w:pStyle w:val="RecordBase"/>
      </w:pPr>
      <w:r>
        <w:rPr>
          <w:b/>
        </w:rPr>
        <w:t xml:space="preserve">SR178 (BR2550)</w:t>
      </w:r>
      <w:r>
        <w:rPr>
          <w:b/>
        </w:rPr>
        <w:t xml:space="preserve"/>
      </w:r>
      <w:r>
        <w:t xml:space="preserve"> - R. Thomas</w:t>
        <w:br/>
      </w:r>
    </w:p>
    <w:p>
      <w:pPr>
        <w:pStyle w:val="RecordBase"/>
      </w:pPr>
      <w:r>
        <w:t xml:space="preserve">	Adjourn the Senate in honor and loving memory of Valentino "Tony" Anthony Peter Simpao.</w:t>
        <w:br/>
      </w:r>
    </w:p>
    <w:p>
      <w:pPr>
        <w:pStyle w:val="RecordBase"/>
      </w:pPr>
      <w:r>
        <w:t xml:space="preserve">	Mar 18, 2026 - </w:t>
      </w:r>
      <w:r>
        <w:t xml:space="preserve">introduced in Senate</w:t>
      </w:r>
      <w:r>
        <w:t xml:space="preserve">; </w:t>
      </w:r>
      <w:r>
        <w:t xml:space="preserve">to</w:t>
      </w:r>
      <w:r>
        <w:t xml:space="preserve"> Committee on Committees (S)</w:t>
        <w:br/>
      </w:r>
    </w:p>
    <w:p>
      <w:pPr>
        <w:pStyle w:val="RecordBase"/>
      </w:pPr>
      <w:r>
        <w:rPr>
          <w:b/>
        </w:rPr>
        <w:t xml:space="preserve">SR179 (BR2543)</w:t>
      </w:r>
      <w:r>
        <w:rPr>
          <w:b/>
        </w:rPr>
        <w:t xml:space="preserve"/>
      </w:r>
      <w:r>
        <w:t xml:space="preserve"> - J. Carpenter</w:t>
        <w:br/>
      </w:r>
    </w:p>
    <w:p>
      <w:pPr>
        <w:pStyle w:val="RecordBase"/>
      </w:pPr>
      <w:r>
        <w:t xml:space="preserve">	Adjourn in honor and loving memory of Tristan Markese York Brown.</w:t>
        <w:br/>
      </w:r>
    </w:p>
    <w:p>
      <w:pPr>
        <w:pStyle w:val="RecordBase"/>
      </w:pPr>
      <w:r>
        <w:t xml:space="preserve">	Mar 18, 2026 - </w:t>
      </w:r>
      <w:r>
        <w:t xml:space="preserve">introduced in Senate</w:t>
      </w:r>
      <w:r>
        <w:t xml:space="preserve">; </w:t>
      </w:r>
      <w:r>
        <w:t xml:space="preserve">to</w:t>
      </w:r>
      <w:r>
        <w:t xml:space="preserve"> Committee on Committees (S)</w:t>
        <w:br/>
      </w:r>
    </w:p>
    <w:p>
      <w:pPr>
        <w:pStyle w:val="RecordBase"/>
      </w:pPr>
      <w:r>
        <w:rPr>
          <w:b/>
        </w:rPr>
        <w:t xml:space="preserve">SCR180 (BR2544)</w:t>
      </w:r>
      <w:r>
        <w:rPr>
          <w:b/>
        </w:rPr>
        <w:t xml:space="preserve"/>
      </w:r>
      <w:r>
        <w:t xml:space="preserve"> - J. Carpenter</w:t>
        <w:br/>
      </w:r>
    </w:p>
    <w:p>
      <w:pPr>
        <w:pStyle w:val="RecordBase"/>
      </w:pPr>
      <w:r>
        <w:t xml:space="preserve">	Establish the Commercial Motor Vehicle Task Force to study commercial motor vehicle safety; establish membership; direct the task force to meet during the 2026 Interim and to submit findings and recommendations to the Legislative Research Commission by December 1, 2026.</w:t>
        <w:br/>
      </w:r>
    </w:p>
    <w:p>
      <w:pPr>
        <w:pStyle w:val="RecordBase"/>
      </w:pPr>
      <w:r>
        <w:t xml:space="preserve">	Mar 18, 2026 - </w:t>
      </w:r>
      <w:r>
        <w:t xml:space="preserve">introduced in Senate</w:t>
      </w:r>
      <w:r>
        <w:t xml:space="preserve">; </w:t>
      </w:r>
      <w:r>
        <w:t xml:space="preserve">to</w:t>
      </w:r>
      <w:r>
        <w:t xml:space="preserve"> Committee on Committees (S)</w:t>
        <w:br/>
      </w:r>
    </w:p>
    <w:p>
      <w:pPr>
        <w:pStyle w:val="RecordHeading1"/>
      </w:pPr>
      <w:r>
        <w:rPr>
          <w:b/>
        </w:rPr>
        <w:t xml:space="preserve">House Bills</w:t>
        <w:br/>
      </w:r>
    </w:p>
    <w:p>
      <w:pPr>
        <w:pStyle w:val="RecordBase"/>
      </w:pPr>
      <w:r>
        <w:rPr>
          <w:b/>
        </w:rPr>
        <w:t xml:space="preserve">HB1 (BR928)</w:t>
      </w:r>
      <w:r>
        <w:rPr>
          <w:b/>
        </w:rPr>
        <w:t xml:space="preserve"/>
      </w:r>
      <w:r>
        <w:t xml:space="preserve"> - K. Moser</w:t>
      </w:r>
      <w:r>
        <w:t xml:space="preserve">, T. Roberts</w:t>
      </w:r>
      <w:r>
        <w:t xml:space="preserve">, J. Bauman</w:t>
      </w:r>
      <w:r>
        <w:t xml:space="preserve">, J. Calloway</w:t>
      </w:r>
      <w:r>
        <w:t xml:space="preserve">, J. Decker</w:t>
      </w:r>
      <w:r>
        <w:t xml:space="preserve">, S. Doan</w:t>
      </w:r>
      <w:r>
        <w:t xml:space="preserve">, R. Dotson</w:t>
      </w:r>
      <w:r>
        <w:t xml:space="preserve">, K. Fleming</w:t>
      </w:r>
      <w:r>
        <w:t xml:space="preserve">, J. Hodgson</w:t>
      </w:r>
      <w:r>
        <w:t xml:space="preserve">, C. Lewis</w:t>
      </w:r>
      <w:r>
        <w:t xml:space="preserve">, M. Lockett</w:t>
      </w:r>
      <w:r>
        <w:t xml:space="preserve">, C. Massaroni</w:t>
      </w:r>
      <w:r>
        <w:t xml:space="preserve">, J. Nemes</w:t>
      </w:r>
      <w:r>
        <w:t xml:space="preserve">, D. Osborne</w:t>
      </w:r>
      <w:r>
        <w:t xml:space="preserve">, M. Proctor</w:t>
      </w:r>
      <w:r>
        <w:t xml:space="preserve">, N. Tate</w:t>
      </w:r>
      <w:r>
        <w:t xml:space="preserve">, J. Tipton</w:t>
      </w:r>
      <w:r>
        <w:t xml:space="preserve">, B. Wesley</w:t>
        <w:br/>
      </w:r>
    </w:p>
    <w:p>
      <w:pPr>
        <w:pStyle w:val="RecordBase"/>
      </w:pPr>
      <w:r>
        <w:t xml:space="preserve">	AN ACT implementing the federal education opportunity program in Kentucky.</w:t>
      </w:r>
    </w:p>
    <w:p>
      <w:pPr>
        <w:pStyle w:val="RecordBase"/>
      </w:pPr>
      <w:r>
        <w:t xml:space="preserve">	Create a new section of KRS Chapter 14 to elect for the Commonwealth to participate in the qualified elementary and secondary education scholarship federal tax credit; designate the Secretary of State as the sole official authorized to report the state's election and submit the required list to the United States Secretary of the Treasury;  require the Secretary of State to publish associated administrative regulations and other guidance on a website; authorize the Secretary of State to promulgate administrative regulations to carry out the program; authorize the Secretary of State to collect a fee and accept private contributions to pay for necessary costs and establish requirements for the administration of the funds; waive Eleventh Amendment immunity for the section; amend KRS 141.019 to exclude qualified contributions made to scholarship granting organizations from allowed individual income tax dedications.</w:t>
        <w:br/>
      </w:r>
    </w:p>
    <w:p>
      <w:pPr>
        <w:pStyle w:val="RecordBaseCenter"/>
      </w:pPr>
      <w:r>
        <w:rPr>
          <w:b/>
        </w:rPr>
        <w:t xml:space="preserve">HB1 - AMENDMENTS</w:t>
      </w:r>
    </w:p>
    <w:p>
      <w:pPr>
        <w:pStyle w:val="RecordBase"/>
      </w:pPr>
      <w:r>
        <w:t xml:space="preserve">HCS1/FN</w:t>
      </w:r>
      <w:r>
        <w:t xml:space="preserve"> - </w:t>
      </w:r>
      <w:r>
        <w:t xml:space="preserve">Retain original provisions; declare that the General Assembly designates itself under state law to make the election with respect to federal tax benefits under 26 U.S.C sec. 25F; make the Secretary of State the sole official authorized to report the state's election or nonelection; require the Secretary of State to collect a fee; delete amendment to KRS 141.019, relating to exceptions to allowable deductions.</w:t>
      </w:r>
    </w:p>
    <w:p>
      <w:pPr>
        <w:pStyle w:val="RecordBase"/>
      </w:pPr>
      <w:r>
        <w:t xml:space="preserve">HFA1</w:t>
      </w:r>
      <w:r>
        <w:t xml:space="preserve">(T. Bojanowski)</w:t>
      </w:r>
      <w:r>
        <w:t xml:space="preserve"> - </w:t>
      </w:r>
      <w:r>
        <w:t xml:space="preserve">Require scholarship granting organizations to maintain a physical office or facility within the state.</w:t>
      </w:r>
    </w:p>
    <w:p>
      <w:pPr>
        <w:pStyle w:val="RecordBase"/>
      </w:pPr>
      <w:r>
        <w:t xml:space="preserve">HFA2</w:t>
      </w:r>
      <w:r>
        <w:t xml:space="preserve">(T. Bojanowski)</w:t>
      </w:r>
      <w:r>
        <w:t xml:space="preserve"> - </w:t>
      </w:r>
      <w:r>
        <w:t xml:space="preserve">Require scholarship granting organizations to only provide scholarships to public or nonpublic schools that do not discriminate based on race, creed, color, ethnicity, nationality, disability, age, sexual orientation, or gender identity.</w:t>
      </w:r>
    </w:p>
    <w:p>
      <w:pPr>
        <w:pStyle w:val="RecordBase"/>
      </w:pPr>
      <w:r>
        <w:t xml:space="preserve">HFA3</w:t>
      </w:r>
      <w:r>
        <w:t xml:space="preserve">(T. Bojanowski)</w:t>
      </w:r>
      <w:r>
        <w:t xml:space="preserve"> - </w:t>
      </w:r>
      <w:r>
        <w:t xml:space="preserve">Require scholarship granting organizations to only provide scholarships to public or nonpublic schools that do not discriminate based on race, creed, color, ethnicity, nationality, disability, age, sexual orientation, or gender identity.</w:t>
      </w:r>
    </w:p>
    <w:p>
      <w:pPr>
        <w:pStyle w:val="RecordBase"/>
      </w:pPr>
      <w:r>
        <w:t xml:space="preserve">HFA4</w:t>
      </w:r>
      <w:r>
        <w:t xml:space="preserve">(T. Bojanowski)</w:t>
      </w:r>
      <w:r>
        <w:t xml:space="preserve"> - </w:t>
      </w:r>
      <w:r>
        <w:t xml:space="preserve">Require scholarship granting organizations to maintain a physical office or facility within the state.</w:t>
      </w:r>
    </w:p>
    <w:p>
      <w:pPr>
        <w:pStyle w:val="RecordBase"/>
      </w:pPr>
      <w:r>
        <w:t xml:space="preserve">HFA5</w:t>
      </w:r>
      <w:r>
        <w:t xml:space="preserve">(M. Lehman)</w:t>
      </w:r>
      <w:r>
        <w:t xml:space="preserve"> - </w:t>
      </w:r>
      <w:r>
        <w:t xml:space="preserve">Delete language waiving immunity under the Eleventh Amendment to the Constitution of the United States.</w:t>
      </w:r>
    </w:p>
    <w:p>
      <w:pPr>
        <w:pStyle w:val="RecordBase"/>
      </w:pPr>
      <w:r>
        <w:t xml:space="preserve">HFA6</w:t>
      </w:r>
      <w:r>
        <w:t xml:space="preserve">(R. Roarx)</w:t>
      </w:r>
      <w:r>
        <w:t xml:space="preserve"> - </w:t>
      </w:r>
      <w:r>
        <w:t xml:space="preserve">Require the Secretary of State to submit an annual report to the Legislative Research Commission that contains demographic and financial data for recipients of scholarships from scholarship granting organizations.</w:t>
        <w:br/>
      </w:r>
    </w:p>
    <w:p>
      <w:pPr>
        <w:pStyle w:val="RecordBase"/>
      </w:pPr>
      <w:r>
        <w:t xml:space="preserve">	Feb 19, 2026 - </w:t>
      </w:r>
      <w:r>
        <w:t xml:space="preserve">introduced in House</w:t>
      </w:r>
      <w:r>
        <w:t xml:space="preserve">; </w:t>
      </w:r>
      <w:r>
        <w:t xml:space="preserve">to</w:t>
      </w:r>
      <w:r>
        <w:t xml:space="preserve"> Committee on Committees (H)</w:t>
      </w:r>
      <w:r>
        <w:t xml:space="preserve">; </w:t>
      </w:r>
      <w:r>
        <w:t xml:space="preserve">to</w:t>
      </w:r>
      <w:r>
        <w:t xml:space="preserve"> Appropriations &amp; Revenue (H)</w:t>
      </w:r>
    </w:p>
    <w:p>
      <w:pPr>
        <w:pStyle w:val="RecordBase"/>
      </w:pPr>
      <w:r>
        <w:t xml:space="preserve">	Feb 20,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23,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r>
        <w:t xml:space="preserve">; </w:t>
      </w:r>
      <w:r>
        <w:t xml:space="preserve">floor amendments (1) and (2) filed</w:t>
      </w:r>
    </w:p>
    <w:p>
      <w:pPr>
        <w:pStyle w:val="RecordBase"/>
      </w:pPr>
      <w:r>
        <w:t xml:space="preserve">	Feb 24,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 (3), (4), (5), and (6) filed to Committee Substitute</w:t>
      </w:r>
      <w:r>
        <w:t xml:space="preserve">; </w:t>
      </w:r>
      <w:r>
        <w:t xml:space="preserve">3rd reading, passed 79-17 with Committee Substitute (1)</w:t>
      </w:r>
      <w:r>
        <w:t xml:space="preserve"> </w:t>
      </w:r>
    </w:p>
    <w:p>
      <w:pPr>
        <w:pStyle w:val="RecordBase"/>
      </w:pPr>
      <w:r>
        <w:t xml:space="preserve">	Feb 25, 2026 - </w:t>
      </w:r>
      <w:r>
        <w:t xml:space="preserve">received in Senate</w:t>
      </w:r>
      <w:r>
        <w:t xml:space="preserve"> </w:t>
      </w:r>
      <w:r>
        <w:t xml:space="preserve">; </w:t>
      </w:r>
      <w:r>
        <w:t xml:space="preserve">to</w:t>
      </w:r>
      <w:r>
        <w:t xml:space="preserve"> Committee on Committees (S)</w:t>
      </w:r>
      <w:r>
        <w:t xml:space="preserve">;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Feb 26, 2026 - </w:t>
      </w:r>
      <w:r>
        <w:t xml:space="preserve">reported favorably, 2nd reading, to Rules</w:t>
      </w:r>
      <w:r>
        <w:t xml:space="preserve">; </w:t>
      </w:r>
      <w:r>
        <w:t xml:space="preserve">posted for passage in the Regular Orders of the Day for Friday, February 27 2026</w:t>
      </w:r>
      <w:r>
        <w:t xml:space="preserve"> </w:t>
      </w:r>
    </w:p>
    <w:p>
      <w:pPr>
        <w:pStyle w:val="RecordBase"/>
      </w:pPr>
      <w:r>
        <w:t xml:space="preserve">	Feb 27, 2026 - </w:t>
      </w:r>
      <w:r>
        <w:t xml:space="preserve">3rd reading, passed 33-5</w:t>
      </w:r>
      <w:r>
        <w:t xml:space="preserve"> </w:t>
      </w:r>
      <w:r>
        <w:t xml:space="preserve">; </w:t>
      </w:r>
      <w:r>
        <w:t xml:space="preserve">received in House</w:t>
      </w:r>
      <w:r>
        <w:t xml:space="preserve"> </w:t>
      </w:r>
      <w:r>
        <w:t xml:space="preserve">; </w:t>
      </w:r>
      <w:r>
        <w:t xml:space="preserve">enrolled, signed by Speaker of the House</w:t>
      </w:r>
      <w:r>
        <w:t xml:space="preserve"> </w:t>
      </w:r>
    </w:p>
    <w:p>
      <w:pPr>
        <w:pStyle w:val="RecordBase"/>
      </w:pPr>
      <w:r>
        <w:t xml:space="preserve">	Mar 02, 2026 -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13, 2026 - </w:t>
      </w:r>
      <w:r>
        <w:t xml:space="preserve">Vetoed</w:t>
      </w:r>
    </w:p>
    <w:p>
      <w:pPr>
        <w:pStyle w:val="RecordBase"/>
      </w:pPr>
      <w:r>
        <w:t xml:space="preserve">	Mar 16, 2026 -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77-14-1</w:t>
      </w:r>
      <w:r>
        <w:t xml:space="preserve"> </w:t>
      </w:r>
    </w:p>
    <w:p>
      <w:pPr>
        <w:pStyle w:val="RecordBase"/>
      </w:pPr>
      <w:r>
        <w:t xml:space="preserve">	Mar 17,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passed 31-5</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4)</w:t>
        <w:br/>
      </w:r>
    </w:p>
    <w:p>
      <w:pPr>
        <w:pStyle w:val="RecordBase"/>
      </w:pPr>
      <w:r>
        <w:rPr>
          <w:b/>
        </w:rPr>
        <w:t xml:space="preserve">HB2 (BR1325)</w:t>
      </w:r>
      <w:r>
        <w:rPr>
          <w:b/>
        </w:rPr>
        <w:t xml:space="preserve">/FN</w:t>
      </w:r>
      <w:r>
        <w:t xml:space="preserve"> - K. Fleming</w:t>
      </w:r>
      <w:r>
        <w:t xml:space="preserve">, V. Grossl</w:t>
      </w:r>
      <w:r>
        <w:t xml:space="preserve">, T. Hampton</w:t>
      </w:r>
      <w:r>
        <w:t xml:space="preserve">, J. Hodgson</w:t>
      </w:r>
      <w:r>
        <w:t xml:space="preserve">, D. Osborne</w:t>
        <w:br/>
      </w:r>
    </w:p>
    <w:p>
      <w:pPr>
        <w:pStyle w:val="RecordBase"/>
      </w:pPr>
      <w:r>
        <w:t xml:space="preserve">	AN ACT relating to Medicaid, making an appropriation therefor, and declaring an emergency.</w:t>
      </w:r>
    </w:p>
    <w:p>
      <w:pPr>
        <w:pStyle w:val="RecordBase"/>
      </w:pPr>
      <w:r>
        <w:t xml:space="preserve">	Amend KRS 205.5371 to require the Cabinet for Health and Family Services to condition eligibility for enrollment or continued enrollment in the Medicaid program on demonstrated community engagement as required under federal law; require the cabinet to continue to condition eligibility on demonstrated community engagement if federal requirements are abolished, repealed, or otherwise diminished; amend KRS 205.6312 to require the cabinet and any contracted Medicaid managed care organization to impose cost-sharing requirements for Medicaid enrollees as required under federal law no later than January 1, 2027; establish minimum cost-sharing amounts; amend KRS 205.556 and 205.618 to conform; create new sections of KRS Chapter 205 to require the cabinet to, no later than July 1, 2026, begin conducting Medicaid eligibility redeterminations once every 6 months as required under federal law; require the cabinet to access and review certain data when conducting eligibility redeterminations; establish a process for identifying and, when appropriate, disenrolling individuals who are concurrently enrolled in the Kentucky Medicaid program and a Medicaid program administered by another state or states; amend KRS 205.178 to require the cabinet to receive and review information from the Kentucky Lottery Corporation, Department of Corrections, and the Kentucky Horse Racing and Gaming Corporation on at least a monthly basis, the Kentucky Department of Revenue on at least an annual basis, and the Kentucky Transportation Cabinet on a quarterly basis; require the Department for Medicaid Services to enter into a data sharing agreement with the Social Security Administration to receive the full file of death information on at least a quarterly basis; prohibit the cabinet from seeking or requesting an exemption or waiver from federal community engagement requirements related to county unemployment rates unless specifically authorized by the General Assembly to do so; amend KRS 205.5375 to require hospitals to assist presumptively eligible individuals in submitting a full Medicaid application; amend KRS 205.200 to prohibit the cabinet from accepting self-attestation of income, residency, or age for the purpose of determining eligibility for Medicaid or compliance with community engagement requirements; create new sections of KRS Chapter 205 to establish Medicaid managed care organization contracting requirements and penalties; establish the Medicaid managed care organization compliance fund within the State Treasury; establish that amounts in the fund not appropriated at the close of a fiscal year shall not lapse and shall be carried forward; prohibit the expenditure of funds in the account unless expressly appropriated by the General Assembly; require the Department for Medicaid Services to submit recommendations for use of monies in the fund to the Legislative Research Commission by November 1, 2027, and November 1, of each following odd-numbered year; amend KRS 205.533 to require Medicaid managed care organizations to include certain information for providers on their websites; amend KRS 205.534 to require managed care organizations to allow providers 120 days to file an appeal or grievance related to a reduction of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interest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authorize the Department for Medicaid Services to promulgate administrative regulations; create new sections of KRS Chapter 205 to establish requirements for administration of the Medicaid-covered nonemergency medical transportation services; establish requirements for the administration of 1915(c) Medicaid waiver programs; require the Department for Medicaid Services to develop and implement a tiered priority system for assigning 1915(c) Medicaid waiver program slots by January 1, 2027; require administration of Medicaid-covered dental services by an administrative service organization; establish that the administrative service organization shall not assume any financial or insurance risk; limit compensation paid to the administrative service organization to no more than 2% of the actual Medicaid-covered dental service claims paid on an annual basis; require the Department for Medicaid Services to establish a Dental Program Advisory Panel; require the Department for Medicaid Services to employ a dental director; require the Department for Medicaid Services to submit an annual report on the Medicaid dental program to the Legislative Research Commission; create new sections of KRS 7A.270 to 7A.290 to establish legislative findings; require the cabinet to provide the Legislative Research Commission with access to all databases, datasets, electronic records, and files pertaining to any aspect of the Medicaid program determined by the director of the Legislative Research Commission to be necessary for the meaningful and effective discharge of the General Assembly's legislative duties; require the Legislative Research Commission, the University of Kentucky, and the University of Louisville to enter into a partnership to design and develop a web-based healthcare transparency dashboard; require the dashboard be overseen by a subcommittee of the Medicaid Oversight and Advisory Board; require the dashboard be maintained and operated by the Legislative Research Commission; amend KRS 7A.283 to allow the appointment of individuals who are not members of the board to advisory committees or subcommittees upon approval of the Legislative Research Commission; create a new section of KRS Chapter 43 to require the Auditor of Public Accounts to conduct an examination of the state's Medicaid program and Kentucky Children's Health Insurance Program; establish audit reporting requirements; require the Auditor to conduct a review of the Medicaid program and Kentucky Children's Health Insurance Program to assess progress in addressing issues identified in  previous examinations; establish that the Office of Program Performance in the Commonwealth Office of the Ombudsman shall conduct all quality control reviews of the Department for Community Based Services for the Medicaid program, Supplemental Nutrition Assistance Program, and Temporary Assistance for Needy Families to comply with federal law and regulations; establish that no other state agency shall conduct these quality control reviews unless otherwise authorized by the General Assembly; amend KRS 7A.286 to establish that examinations conducted by the Auditor may constitute fulfillment of certain duties assigned to the Medicaid Oversight and Advisory Board at the discretion of the Legislative Review Commission; repeal KRS 205.515 related to administration of the Medicaid program; repeal KRS 311A.172 related to nonemergency medical transportation services; appropriate $500,000 in General Fund moneys in fiscal year 2025-2026 for staffing and technology needs in the Office of the Auditor of Public Accounts; create a new section of KRS Chapter 6 to establish a Medicaid impact statement; require any legislation that makes or directs a change to the Medicaid program to be accompanied by a Medicaid impact statement; require certain factors to be analyzed and included in a Medicaid impact statement; require Medicaid impact statements to be completed by an economic consulting firm retained by the Legislative Research Commission; create a new section of KRS Chapter 13A to require the cabinet to provide a draft copy of certain administrative regulations related to the Medicaid program to the Medicaid Oversight and Advisory Board for comment at least 30 days before filing the administrative regulation with the regulations compiler; direct the Medicaid Oversight and Advisory Board to establish a Dental Services Transition Subcommittee; establish membership and duties of the Dental Services Subcommittee; require any contract between the Department for Medicaid Services and a Medicaid managed care organization entered into, renewed, or extended after the effective date of this Act to include notice to the managed care organization of the department's intent to transition to an administrative service organization delivery model for Medicaid-covered dental services; require the cabinet or the Department for Medicaid Services to seek federal approval if it is determined that such approval is necessary; provide authorization from the General Assembly to make changes in the Medicaid program as required under KRS 205.5372(1); direct the Medicaid Oversight and Advisory Board to evaluate the nonemergency medical transportation program and submit findings and recommendations to the Legislative Research Commission by December 31, 2026; APPROPRIATION; EMERGENCY.</w:t>
        <w:br/>
      </w:r>
    </w:p>
    <w:p>
      <w:pPr>
        <w:pStyle w:val="RecordBaseCenter"/>
      </w:pPr>
      <w:r>
        <w:rPr>
          <w:b/>
        </w:rPr>
        <w:t xml:space="preserve">HB2 - AMENDMENTS</w:t>
      </w:r>
    </w:p>
    <w:p>
      <w:pPr>
        <w:pStyle w:val="RecordBase"/>
      </w:pPr>
      <w:r>
        <w:t xml:space="preserve">HCS1/FN</w:t>
      </w:r>
      <w:r>
        <w:t xml:space="preserve"> - </w:t>
      </w:r>
      <w:r>
        <w:t xml:space="preserve">Retain original provisions, with the following changes: require individuals enrolled in Medicaid to demonstrate community engagement for 3 consecutive months to maintain eligibility; delete provisions prohibiting certain forms of cost sharing in the Medicaid program; delete requirement for copayments on prescription glasses and contacts from January 1, 2027, through September 30, 2028; establish copayment amounts for prescription drugs; require Medicaid benefit and tracking agencies to review data from the National Change of Address database on a quarterly basis; require calculation of capitation rates for NEMT brokers to consider region-specific factors; require NEMT brokers to attest to the accuracy of data provided to a state agency; require the Department for Medicaid Services to designate a nationally recognized level of care assessment tool for each 1915(c) waiver program; require an individual be a resident of Kentucky for at least 1 year before being eligible for enrollment in a 1915(c) waiver program; exempt members of the United States Armed Services, their families, and veterans from certain 1915(c) waiver requirements; delete provisions requiring the enrollment of individuals on a 1915(c) waiver waitlist in the fee-for-service Medicaid program; require the Department for Medicaid Services to establish waiver-specific emergency allocation criteria for each 1915(c) waiver program by January 1, 2027; delete provisions exempting individuals currently on a waiver waitlist from the newly established tiered priority leveling system; require the Department for Medicaid Services to employ a Medicaid dental director by July 1, 2028; require the Medicaid dental director to be licensed under KRS Chapter 313; delete provisions limiting compensation to the dental administrative services organization; delete provisions permitting the establishment of an incentive payment program for the dental administrative services organization; delay implementation of the transition of Medicaid-covered dental services to an administrative services organization delivery model until January 1, 2029; prohibit procurement of a dental administrative services organization until January 1, 2028; delete provisions related to quality control reviews by the Commonwealth Office of the Ombudsman; create new sections of KRS Chapter 205 to establish a timeline for procuring new managed care contracts; sunset provision as of March 15, 2029; prohibit the Medicaid program from covering prescription drugs prescribed primarily for weight loss or weight management; delay establishment of the Medicaid Oversight and Advisory Board Dental Services Transition subcommittee until July 1, 2027; delete provisions requiring any contract between the Department for Medicaid Services and a managed care organization entered into, renewed, or extended after the effective date of this Act to provide notice to the managed care organization of the department's intent to transition dental services from a managed care delivery model to an administrative services organization delivery model; require the healthcare transparency dashboard to track certain performance indicators; make technical changes.</w:t>
      </w:r>
    </w:p>
    <w:p>
      <w:pPr>
        <w:pStyle w:val="RecordBase"/>
      </w:pPr>
      <w:r>
        <w:t xml:space="preserve">HFA1</w:t>
      </w:r>
      <w:r>
        <w:t xml:space="preserve">(A. Moore)</w:t>
      </w:r>
      <w:r>
        <w:t xml:space="preserve"> - </w:t>
      </w:r>
      <w:r>
        <w:t xml:space="preserve">Prohibit cost sharing in the Medicaid program except as may be required under federal law; require cost-sharing requirements be established by the Cabinet for Health and Family Services through the promulgation of administrative regulations if required under federal law; require cost-sharing requirements be established at the minimum level required to comply with federal law if required under federal law; establish procedures for the collection of unmet cost-sharing requirements.</w:t>
      </w:r>
    </w:p>
    <w:p>
      <w:pPr>
        <w:pStyle w:val="RecordBase"/>
      </w:pPr>
      <w:r>
        <w:t xml:space="preserve">HFA2</w:t>
      </w:r>
      <w:r>
        <w:t xml:space="preserve">(A. Moore)</w:t>
      </w:r>
      <w:r>
        <w:t xml:space="preserve"> - </w:t>
      </w:r>
      <w:r>
        <w:t xml:space="preserve">	Prohibit cost sharing in the Medicaid program except as may be required under federal law; require cost-sharing requirements be established by the Cabinet for Health and Family Services through the promulgation of administrative regulations if required under federal law; require cost-sharing requirements be established at the minimum level required to comply with federal law if required under federal law; establish procedures for the collection of unmet cost-sharing requirements.</w:t>
      </w:r>
    </w:p>
    <w:p>
      <w:pPr>
        <w:pStyle w:val="RecordBase"/>
      </w:pPr>
      <w:r>
        <w:t xml:space="preserve">HFA3</w:t>
      </w:r>
      <w:r>
        <w:t xml:space="preserve">(L. Burke)</w:t>
      </w:r>
      <w:r>
        <w:t xml:space="preserve"> - </w:t>
      </w:r>
      <w:r>
        <w:t xml:space="preserve">Delete provisions prohibiting the Cabinet for Health and Family Services from accepting self-attestation for the purpose of determining eligibility for the Medicaid program and compliance with community engagement requirements.</w:t>
      </w:r>
    </w:p>
    <w:p>
      <w:pPr>
        <w:pStyle w:val="RecordBase"/>
      </w:pPr>
      <w:r>
        <w:t xml:space="preserve">HFA4</w:t>
      </w:r>
      <w:r>
        <w:t xml:space="preserve">(L. Burke)</w:t>
      </w:r>
      <w:r>
        <w:t xml:space="preserve"> - </w:t>
      </w:r>
      <w:r>
        <w:t xml:space="preserve">	Require certain data to be tracked on the healthcare transparency dashboard maintained and operated by the Legislative Research Commission.</w:t>
      </w:r>
    </w:p>
    <w:p>
      <w:pPr>
        <w:pStyle w:val="RecordBase"/>
      </w:pPr>
      <w:r>
        <w:t xml:space="preserve">HFA5</w:t>
      </w:r>
      <w:r>
        <w:t xml:space="preserve">(L. Burke)</w:t>
      </w:r>
      <w:r>
        <w:t xml:space="preserve"> - </w:t>
      </w:r>
      <w:r>
        <w:t xml:space="preserve">	Require certain data to be tracked on the healthcare transparency dashboard maintained and operated by the Legislative Research Commission.</w:t>
      </w:r>
    </w:p>
    <w:p>
      <w:pPr>
        <w:pStyle w:val="RecordBase"/>
      </w:pPr>
      <w:r>
        <w:t xml:space="preserve">HFA6</w:t>
      </w:r>
      <w:r>
        <w:t xml:space="preserve">(L. Burke)</w:t>
      </w:r>
      <w:r>
        <w:t xml:space="preserve"> - </w:t>
      </w:r>
      <w:r>
        <w:t xml:space="preserve">Delete provisions prohibiting the Cabinet for Health and Family Services from accepting self-attestation for the purpose of determining eligibility for the Medicaid program and compliance with community engagement requirements.</w:t>
      </w:r>
    </w:p>
    <w:p>
      <w:pPr>
        <w:pStyle w:val="RecordBase"/>
      </w:pPr>
      <w:r>
        <w:t xml:space="preserve">HFA7</w:t>
      </w:r>
      <w:r>
        <w:t xml:space="preserve">(R. Roarx)</w:t>
      </w:r>
      <w:r>
        <w:t xml:space="preserve"> - </w:t>
      </w:r>
      <w:r>
        <w:t xml:space="preserve">	Require nonemergency medical transportation service brokers to screen for needed accommodations and additional stops; permit federally qualified health centers, rural health centers, community behavioral health centers, and certified community behavioral health clinics to provide nonemergency medical transportation services.</w:t>
      </w:r>
    </w:p>
    <w:p>
      <w:pPr>
        <w:pStyle w:val="RecordBase"/>
      </w:pPr>
      <w:r>
        <w:t xml:space="preserve">HFA8</w:t>
      </w:r>
      <w:r>
        <w:t xml:space="preserve">(R. Roarx)</w:t>
      </w:r>
      <w:r>
        <w:t xml:space="preserve"> - </w:t>
      </w:r>
      <w:r>
        <w:t xml:space="preserve">	Require nonemergency medical transportation service brokers to screen for needed accommodations and additional stops; permit federally qualified health centers, rural health centers, community behavioral health centers, and certified community behavioral health clinics to provide nonemergency medical transportation services.</w:t>
      </w:r>
    </w:p>
    <w:p>
      <w:pPr>
        <w:pStyle w:val="RecordBase"/>
      </w:pPr>
      <w:r>
        <w:t xml:space="preserve">HFA9</w:t>
      </w:r>
      <w:r>
        <w:t xml:space="preserve">(P. Stevenson)</w:t>
      </w:r>
      <w:r>
        <w:t xml:space="preserve"> - </w:t>
      </w:r>
      <w:r>
        <w:t xml:space="preserve">Require all Medicaid data shared by the Cabinet for Health and Family Services with the Legislative Research Commission to be deidentified and deduplicated.</w:t>
      </w:r>
    </w:p>
    <w:p>
      <w:pPr>
        <w:pStyle w:val="RecordBase"/>
      </w:pPr>
      <w:r>
        <w:t xml:space="preserve">HFA10</w:t>
      </w:r>
      <w:r>
        <w:t xml:space="preserve">(P. Stevenson)</w:t>
      </w:r>
      <w:r>
        <w:t xml:space="preserve"> - </w:t>
      </w:r>
      <w:r>
        <w:t xml:space="preserve">Require all Medicaid data shared by the Cabinet for Health and Family Services with the Legislative Research Commission to be deidentified and deduplicated.</w:t>
      </w:r>
    </w:p>
    <w:p>
      <w:pPr>
        <w:pStyle w:val="RecordBase"/>
      </w:pPr>
      <w:r>
        <w:t xml:space="preserve">HFA11</w:t>
      </w:r>
      <w:r>
        <w:t xml:space="preserve">(T. Smith)</w:t>
      </w:r>
      <w:r>
        <w:t xml:space="preserve"> - </w:t>
      </w:r>
      <w:r>
        <w:t xml:space="preserve">Retain original provisions, except establish a minimum medical loss ratio for nonemergency medical transportation broker of 85%.</w:t>
      </w:r>
    </w:p>
    <w:p>
      <w:pPr>
        <w:pStyle w:val="RecordBase"/>
      </w:pPr>
      <w:r>
        <w:t xml:space="preserve">HFA12</w:t>
      </w:r>
      <w:r>
        <w:t xml:space="preserve">(T. Bojanowski)</w:t>
      </w:r>
      <w:r>
        <w:t xml:space="preserve"> - </w:t>
      </w:r>
      <w:r>
        <w:t xml:space="preserve">Establish procedures for disenrolling an individual from the Medicaid program when data reviewed by the Cabinet for Health and Family Services reflects that the individual may not be eligible for enrollment or continued enrollment in Medicaid.</w:t>
      </w:r>
    </w:p>
    <w:p>
      <w:pPr>
        <w:pStyle w:val="RecordBase"/>
      </w:pPr>
      <w:r>
        <w:t xml:space="preserve">HFA13</w:t>
      </w:r>
      <w:r>
        <w:t xml:space="preserve">(T. Bojanowski)</w:t>
      </w:r>
      <w:r>
        <w:t xml:space="preserve"> - </w:t>
      </w:r>
      <w:r>
        <w:t xml:space="preserve">Require the Department for Medicaid Services to notify a Medicaid beneficiary that the department has received returned mail sent to the beneficiary; allow 30 days for the beneficiary to provide a current, valid Kentucky address before the beneficiary can be disenrolled from the Medicaid program.</w:t>
      </w:r>
    </w:p>
    <w:p>
      <w:pPr>
        <w:pStyle w:val="RecordBase"/>
      </w:pPr>
      <w:r>
        <w:t xml:space="preserve">HFA14</w:t>
      </w:r>
      <w:r>
        <w:t xml:space="preserve">(L. Burke)</w:t>
      </w:r>
      <w:r>
        <w:t xml:space="preserve"> - </w:t>
      </w:r>
      <w:r>
        <w:t xml:space="preserve">Establish procedures for disenrolling an individual from the Medicaid program when data reviewed by the Cabinet for Health and Family Services reflects that the individual may not eligible for enrollment or continued enrollment in Medicaid.</w:t>
      </w:r>
    </w:p>
    <w:p>
      <w:pPr>
        <w:pStyle w:val="RecordBase"/>
      </w:pPr>
      <w:r>
        <w:t xml:space="preserve">HFA15</w:t>
      </w:r>
      <w:r>
        <w:t xml:space="preserve">(L. Burke)</w:t>
      </w:r>
      <w:r>
        <w:t xml:space="preserve"> - </w:t>
      </w:r>
      <w:r>
        <w:t xml:space="preserve">	Require the Department for Medicaid Services to notify a Medicaid beneficiary that the department has received returned mail sent to the beneficiary; allow 30 days for the beneficiary to provide a current, valid Kentucky address before the beneficiary can be disenrolled from the Medicaid program.</w:t>
      </w:r>
    </w:p>
    <w:p>
      <w:pPr>
        <w:pStyle w:val="RecordBase"/>
      </w:pPr>
      <w:r>
        <w:t xml:space="preserve">HFA16</w:t>
      </w:r>
      <w:r>
        <w:t xml:space="preserve">(L. Burke)</w:t>
      </w:r>
      <w:r>
        <w:t xml:space="preserve"> - </w:t>
      </w:r>
      <w:r>
        <w:t xml:space="preserve">Permit the secretary of the Cabinet for Health and Family Services to exempt an individual who is experiencing a short-term hardship from community engagement requirements; require the secretary of the cabinet to promulgate an administrative regulation to define short-term hardship; delete provisions requiring the Department for Medicaid Services to continue to require Medicaid enrollees to demonstrate community engagement if the federal government repeals or abolishes federal community engagement demonstration requirements; require the cabinet to seek a short-term hardship waiver from federal community engagement requirements for any county in which the unemployment rate is equal to or greater than 8.5%.</w:t>
      </w:r>
    </w:p>
    <w:p>
      <w:pPr>
        <w:pStyle w:val="RecordBase"/>
      </w:pPr>
      <w:r>
        <w:t xml:space="preserve">HFA17</w:t>
      </w:r>
      <w:r>
        <w:t xml:space="preserve">(L. Burke)</w:t>
      </w:r>
      <w:r>
        <w:t xml:space="preserve"> - </w:t>
      </w:r>
      <w:r>
        <w:t xml:space="preserve">Permit the secretary of the Cabinet for Health and Family Services to exempt an individual who is experiencing a short-term hardship from community engagement requirements; require the secretary of the cabinet to promulgate an administrative regulation to define short-term hardship; delete provisions requiring the Department for Medicaid Services to continue to require Medicaid enrollees to demonstrate community engagement if the federal government repeals or abolishes federal community engagement demonstration requirements; require the cabinet to seek a short-term hardship waiver from federal community engagement requirements for any county in which the unemployment rate is equal to or greater than 8.5%.</w:t>
      </w:r>
    </w:p>
    <w:p>
      <w:pPr>
        <w:pStyle w:val="RecordBase"/>
      </w:pPr>
      <w:r>
        <w:t xml:space="preserve">HFA18</w:t>
      </w:r>
      <w:r>
        <w:t xml:space="preserve">(T. Smith)</w:t>
      </w:r>
      <w:r>
        <w:t xml:space="preserve"> - </w:t>
      </w:r>
      <w:r>
        <w:t xml:space="preserve">	Require nonemergency medical transportation (NEMT) regional brokers to achieve an annual medical loss ratio of at least 85% for the state fiscal year beginning July 1, 2026; require NEMT regional brokers to achieve an annual medical loss ratio of at least 87.5% for the state fiscal year beginning July 1, 2027; require NEMT regional brokers to achieve an annual medical loss ratio of at least 90% for the state fiscal year beginning July 1, 2028 and each state fiscal year thereafter.</w:t>
      </w:r>
    </w:p>
    <w:p>
      <w:pPr>
        <w:pStyle w:val="RecordBase"/>
      </w:pPr>
      <w:r>
        <w:t xml:space="preserve">HFA19</w:t>
      </w:r>
      <w:r>
        <w:t xml:space="preserve">(D. Gordon)</w:t>
      </w:r>
      <w:r>
        <w:t xml:space="preserve"> - </w:t>
      </w:r>
      <w:r>
        <w:t xml:space="preserve">	Require Medicaid waiver emergency allocation criteria to prioritize allocation of wavier slots to individuals in need of skilled nursing services.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r>
    </w:p>
    <w:p>
      <w:pPr>
        <w:pStyle w:val="RecordBase"/>
      </w:pPr>
      <w:r>
        <w:t xml:space="preserve">	Feb 24, 2026 - </w:t>
      </w:r>
      <w:r>
        <w:t xml:space="preserve">reported favorably, 1st reading, to Calendar with Committee Substitute (1)</w:t>
      </w:r>
      <w:r>
        <w:t xml:space="preserve">; </w:t>
      </w:r>
      <w:r>
        <w:t xml:space="preserve">floor amendments (1), (4), (6), (7), (10), (11), (12), (13) and (16) filed to Committee Substitute,</w:t>
      </w:r>
      <w:r>
        <w:t xml:space="preserve"> floor amendments (2), (3), (5), (8), (9), (14), (15) and (17) filed to bill</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Feb 26, 2026 - </w:t>
      </w:r>
      <w:r>
        <w:t xml:space="preserve">floor amendments (18) and (19) filed to Committee Substitute </w:t>
      </w:r>
    </w:p>
    <w:p>
      <w:pPr>
        <w:pStyle w:val="RecordBase"/>
      </w:pPr>
      <w:r>
        <w:t xml:space="preserve">	Feb 27, 2026 - </w:t>
      </w:r>
      <w:r>
        <w:t xml:space="preserve">3rd reading</w:t>
      </w:r>
      <w:r>
        <w:t xml:space="preserve">; </w:t>
      </w:r>
      <w:r>
        <w:t xml:space="preserve">Floor Amendments (1), (4), (6), (7), (10) and (16) defeated</w:t>
      </w:r>
      <w:r>
        <w:t xml:space="preserve"> </w:t>
      </w:r>
      <w:r>
        <w:t xml:space="preserve">; </w:t>
      </w:r>
      <w:r>
        <w:t xml:space="preserve">passed 77-21 with Committee Substitute (1) and  Floor Amendment (18)</w:t>
      </w:r>
    </w:p>
    <w:p>
      <w:pPr>
        <w:pStyle w:val="RecordBase"/>
      </w:pPr>
      <w:r>
        <w:t xml:space="preserve">	Mar 02,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Appropriations &amp; Revenue (S)</w:t>
        <w:br/>
      </w:r>
    </w:p>
    <w:p>
      <w:pPr>
        <w:pStyle w:val="RecordBase"/>
      </w:pPr>
      <w:r>
        <w:rPr>
          <w:b/>
        </w:rPr>
        <w:t xml:space="preserve">HB3 (BR1086)</w:t>
      </w:r>
      <w:r>
        <w:rPr>
          <w:b/>
        </w:rPr>
        <w:t xml:space="preserve"/>
      </w:r>
      <w:r>
        <w:t xml:space="preserve"> - A. Neighbors</w:t>
      </w:r>
      <w:r>
        <w:t xml:space="preserve">, S. Bratcher</w:t>
      </w:r>
      <w:r>
        <w:t xml:space="preserve">, B. Chester-Burton</w:t>
      </w:r>
      <w:r>
        <w:t xml:space="preserve">, M. Clines</w:t>
      </w:r>
      <w:r>
        <w:t xml:space="preserve">, A. Gentry</w:t>
      </w:r>
      <w:r>
        <w:t xml:space="preserve">, T. Hampton</w:t>
      </w:r>
      <w:r>
        <w:t xml:space="preserve">, DJ Johnson</w:t>
      </w:r>
      <w:r>
        <w:t xml:space="preserve">, S. Lewis</w:t>
      </w:r>
      <w:r>
        <w:t xml:space="preserve">, D. Osborne</w:t>
      </w:r>
      <w:r>
        <w:t xml:space="preserve">, S. Rudy</w:t>
        <w:br/>
      </w:r>
    </w:p>
    <w:p>
      <w:pPr>
        <w:pStyle w:val="RecordBase"/>
      </w:pPr>
      <w:r>
        <w:t xml:space="preserve">	AN ACT relating to reimbursements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Banking &amp; Insurance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93-0</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Banking &amp; Insurance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br/>
      </w:r>
    </w:p>
    <w:p>
      <w:pPr>
        <w:pStyle w:val="RecordBase"/>
      </w:pPr>
      <w:r>
        <w:rPr>
          <w:b/>
        </w:rPr>
        <w:t xml:space="preserve">HB4 (BR60)</w:t>
      </w:r>
      <w:r>
        <w:rPr>
          <w:b/>
        </w:rPr>
        <w:t xml:space="preserve">/CI/LM</w:t>
      </w:r>
      <w:r>
        <w:t xml:space="preserve"> - M. Proctor</w:t>
      </w:r>
      <w:r>
        <w:t xml:space="preserve">, K. Banta</w:t>
      </w:r>
      <w:r>
        <w:t xml:space="preserve">, S. Baker</w:t>
      </w:r>
      <w:r>
        <w:t xml:space="preserve">, R. Bivens</w:t>
      </w:r>
      <w:r>
        <w:t xml:space="preserve">, S. Bratcher</w:t>
      </w:r>
      <w:r>
        <w:t xml:space="preserve">, G. Brown Jr.</w:t>
      </w:r>
      <w:r>
        <w:t xml:space="preserve">, J. Calloway</w:t>
      </w:r>
      <w:r>
        <w:t xml:space="preserve">, B. Chester-Burton</w:t>
      </w:r>
      <w:r>
        <w:t xml:space="preserve">, J. Decker</w:t>
      </w:r>
      <w:r>
        <w:t xml:space="preserve">, S. Doan</w:t>
      </w:r>
      <w:r>
        <w:t xml:space="preserve">, R. Dotson</w:t>
      </w:r>
      <w:r>
        <w:t xml:space="preserve">, D. Elliott</w:t>
      </w:r>
      <w:r>
        <w:t xml:space="preserve">, P. Flannery</w:t>
      </w:r>
      <w:r>
        <w:t xml:space="preserve">, C. Fugate</w:t>
      </w:r>
      <w:r>
        <w:t xml:space="preserve">, J. Gooch Jr.</w:t>
      </w:r>
      <w:r>
        <w:t xml:space="preserve">, D. Gordon</w:t>
      </w:r>
      <w:r>
        <w:t xml:space="preserve">, P. Griffee</w:t>
      </w:r>
      <w:r>
        <w:t xml:space="preserve">, D. Grossberg</w:t>
      </w:r>
      <w:r>
        <w:t xml:space="preserve">, V. Grossl</w:t>
      </w:r>
      <w:r>
        <w:t xml:space="preserve">, D. Hale</w:t>
      </w:r>
      <w:r>
        <w:t xml:space="preserve">, T. Hampton</w:t>
      </w:r>
      <w:r>
        <w:t xml:space="preserve">, M. Hart</w:t>
      </w:r>
      <w:r>
        <w:t xml:space="preserve">, J. Hodgson</w:t>
      </w:r>
      <w:r>
        <w:t xml:space="preserve">, K. Holloway</w:t>
      </w:r>
      <w:r>
        <w:t xml:space="preserve">, T. Huff</w:t>
      </w:r>
      <w:r>
        <w:t xml:space="preserve">, M. Imes</w:t>
      </w:r>
      <w:r>
        <w:t xml:space="preserve">, DJ Johnson</w:t>
      </w:r>
      <w:r>
        <w:t xml:space="preserve">, C. Lewis</w:t>
      </w:r>
      <w:r>
        <w:t xml:space="preserve">, M. Lockett</w:t>
      </w:r>
      <w:r>
        <w:t xml:space="preserve">, S. Maddox</w:t>
      </w:r>
      <w:r>
        <w:t xml:space="preserve">, C. Massaroni</w:t>
      </w:r>
      <w:r>
        <w:t xml:space="preserve">, K. Moser</w:t>
      </w:r>
      <w:r>
        <w:t xml:space="preserve">, J. Nemes</w:t>
      </w:r>
      <w:r>
        <w:t xml:space="preserve">, D. Osborne</w:t>
      </w:r>
      <w:r>
        <w:t xml:space="preserve">, F. Rabourn</w:t>
      </w:r>
      <w:r>
        <w:t xml:space="preserve">, T. Roberts</w:t>
      </w:r>
      <w:r>
        <w:t xml:space="preserve">, S. Sharp</w:t>
      </w:r>
      <w:r>
        <w:t xml:space="preserve">, N. Tate</w:t>
      </w:r>
      <w:r>
        <w:t xml:space="preserve">, W. Thomas</w:t>
      </w:r>
      <w:r>
        <w:t xml:space="preserve">, J. Tipton</w:t>
      </w:r>
      <w:r>
        <w:t xml:space="preserve">, B. Wesley</w:t>
      </w:r>
      <w:r>
        <w:t xml:space="preserve">, R. White</w:t>
        <w:br/>
      </w:r>
    </w:p>
    <w:p>
      <w:pPr>
        <w:pStyle w:val="RecordBase"/>
      </w:pPr>
      <w:r>
        <w:t xml:space="preserve">	AN ACT relating to grooming a minor.</w:t>
      </w:r>
    </w:p>
    <w:p>
      <w:pPr>
        <w:pStyle w:val="RecordBase"/>
      </w:pPr>
      <w:r>
        <w:t xml:space="preserve">	­Create a new section of KRS Chapter 510 to establish the offense of grooming a minor; amend KRS 510.010 to define "course of conduct," "grooming behavior,"  and "sexual conduct"; amend various sections to conform; make technical corrections.</w:t>
        <w:br/>
      </w:r>
    </w:p>
    <w:p>
      <w:pPr>
        <w:pStyle w:val="RecordBaseCenter"/>
      </w:pPr>
      <w:r>
        <w:rPr>
          <w:b/>
        </w:rPr>
        <w:t xml:space="preserve">HB4 - AMENDMENTS</w:t>
      </w:r>
    </w:p>
    <w:p>
      <w:pPr>
        <w:pStyle w:val="RecordBase"/>
      </w:pPr>
      <w:r>
        <w:t xml:space="preserve">HFA1</w:t>
      </w:r>
      <w:r>
        <w:t xml:space="preserve">(M. Proctor)</w:t>
      </w:r>
      <w:r>
        <w:t xml:space="preserve"> - </w:t>
      </w:r>
      <w:r>
        <w:t xml:space="preserve">Retain original provisions, except establish that age appropriate conversations with siblings about human sexuality and conversations with minors that are a part of a volunteer's duties are not considered a violation of this offense.</w:t>
      </w:r>
    </w:p>
    <w:p>
      <w:pPr>
        <w:pStyle w:val="RecordBase"/>
      </w:pPr>
      <w:r>
        <w:t xml:space="preserve">HFA2</w:t>
      </w:r>
      <w:r>
        <w:t xml:space="preserve">(S. Doan)</w:t>
      </w:r>
      <w:r>
        <w:t xml:space="preserve"> - </w:t>
      </w:r>
      <w:r>
        <w:t xml:space="preserve">Retain original provisions, except amend the elements of the offense of grooming a minor; establish that age appropriate conversations with siblings about human sexuality and conversations with minors that are a part of a volunteer's duties are not considered a violation of this offense.</w:t>
      </w:r>
    </w:p>
    <w:p>
      <w:pPr>
        <w:pStyle w:val="RecordBase"/>
      </w:pPr>
      <w:r>
        <w:t xml:space="preserve">HFA3</w:t>
      </w:r>
      <w:r>
        <w:t xml:space="preserve">(L. Burke)</w:t>
      </w:r>
      <w:r>
        <w:t xml:space="preserve"> - </w:t>
      </w:r>
      <w:r>
        <w:t xml:space="preserve">Retain original provision, except remove elements of the offense relating to preparing a minor to engage in sexual conduct.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Feb 02, 2026 - </w:t>
      </w:r>
      <w:r>
        <w:t xml:space="preserve">floor amendment (1) filed</w:t>
      </w:r>
    </w:p>
    <w:p>
      <w:pPr>
        <w:pStyle w:val="RecordBase"/>
      </w:pPr>
      <w:r>
        <w:t xml:space="preserve">	Feb 03, 2026 - </w:t>
      </w:r>
      <w:r>
        <w:t xml:space="preserve">floor amendment (2) and (3) filed</w:t>
      </w:r>
      <w:r>
        <w:t xml:space="preserve">; </w:t>
      </w:r>
      <w:r>
        <w:t xml:space="preserve">posted for passage in the Regular Orders of the Day for Wednesday, February 04 2026</w:t>
      </w:r>
      <w:r>
        <w:t xml:space="preserve"> </w:t>
      </w:r>
    </w:p>
    <w:p>
      <w:pPr>
        <w:pStyle w:val="RecordBase"/>
      </w:pPr>
      <w:r>
        <w:t xml:space="preserve">	Feb 04, 2026 - </w:t>
      </w:r>
      <w:r>
        <w:t xml:space="preserve">3rd reading, passed 98-0 with Floor Amendment (2)</w:t>
      </w:r>
      <w:r>
        <w:t xml:space="preserve"> </w:t>
      </w:r>
    </w:p>
    <w:p>
      <w:pPr>
        <w:pStyle w:val="RecordBase"/>
      </w:pPr>
      <w:r>
        <w:t xml:space="preserve">	Feb 05,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br/>
      </w:r>
    </w:p>
    <w:p>
      <w:pPr>
        <w:pStyle w:val="RecordBase"/>
      </w:pPr>
      <w:r>
        <w:rPr>
          <w:b/>
        </w:rPr>
        <w:t xml:space="preserve">HB5 (BR1335)</w:t>
      </w:r>
      <w:r>
        <w:rPr>
          <w:b/>
        </w:rPr>
        <w:t xml:space="preserve">/CI</w:t>
      </w:r>
      <w:r>
        <w:t xml:space="preserve"> - J. Decker</w:t>
      </w:r>
      <w:r>
        <w:t xml:space="preserve">, D. Osborne</w:t>
      </w:r>
      <w:r>
        <w:t xml:space="preserve">, C. Aull</w:t>
      </w:r>
      <w:r>
        <w:t xml:space="preserve">, S. Baker</w:t>
      </w:r>
      <w:r>
        <w:t xml:space="preserve">, J. Bauman</w:t>
      </w:r>
      <w:r>
        <w:t xml:space="preserve">, R. Bivens</w:t>
      </w:r>
      <w:r>
        <w:t xml:space="preserve">, J. Blanton</w:t>
      </w:r>
      <w:r>
        <w:t xml:space="preserve">, S. Bratcher</w:t>
      </w:r>
      <w:r>
        <w:t xml:space="preserve">, R. Bridges</w:t>
      </w:r>
      <w:r>
        <w:t xml:space="preserve">, G. Brown Jr.</w:t>
      </w:r>
      <w:r>
        <w:t xml:space="preserve">, L. Burke</w:t>
      </w:r>
      <w:r>
        <w:t xml:space="preserve">, E. Callaway</w:t>
      </w:r>
      <w:r>
        <w:t xml:space="preserve">, J. Calloway</w:t>
      </w:r>
      <w:r>
        <w:t xml:space="preserve">, M. Dossett</w:t>
      </w:r>
      <w:r>
        <w:t xml:space="preserve">, R. Duvall</w:t>
      </w:r>
      <w:r>
        <w:t xml:space="preserve">, D. Elliott</w:t>
      </w:r>
      <w:r>
        <w:t xml:space="preserve">, D. Fister</w:t>
      </w:r>
      <w:r>
        <w:t xml:space="preserve">, P. Flannery</w:t>
      </w:r>
      <w:r>
        <w:t xml:space="preserve">, K. Fleming</w:t>
      </w:r>
      <w:r>
        <w:t xml:space="preserve">, C. Freeland</w:t>
      </w:r>
      <w:r>
        <w:t xml:space="preserve">, C. Fugate</w:t>
      </w:r>
      <w:r>
        <w:t xml:space="preserve">, A. Gentry</w:t>
      </w:r>
      <w:r>
        <w:t xml:space="preserve">, D. Gordon</w:t>
      </w:r>
      <w:r>
        <w:t xml:space="preserve">, P. Griffee</w:t>
      </w:r>
      <w:r>
        <w:t xml:space="preserve">, D. Grossberg</w:t>
      </w:r>
      <w:r>
        <w:t xml:space="preserve">, V. Grossl</w:t>
      </w:r>
      <w:r>
        <w:t xml:space="preserve">, T. Hampton</w:t>
      </w:r>
      <w:r>
        <w:t xml:space="preserve">, M. Hart</w:t>
      </w:r>
      <w:r>
        <w:t xml:space="preserve">, J. Hodgson</w:t>
      </w:r>
      <w:r>
        <w:t xml:space="preserve">, K. Holloway</w:t>
      </w:r>
      <w:r>
        <w:t xml:space="preserve">, T. Huff</w:t>
      </w:r>
      <w:r>
        <w:t xml:space="preserve">, M. Imes</w:t>
      </w:r>
      <w:r>
        <w:t xml:space="preserve">, K. Jackson</w:t>
      </w:r>
      <w:r>
        <w:t xml:space="preserve">, K. King</w:t>
      </w:r>
      <w:r>
        <w:t xml:space="preserve">, C. Lewis</w:t>
      </w:r>
      <w:r>
        <w:t xml:space="preserve">, S. Lewis</w:t>
      </w:r>
      <w:r>
        <w:t xml:space="preserve">, M. Lockett</w:t>
      </w:r>
      <w:r>
        <w:t xml:space="preserve">, S. Maddox</w:t>
      </w:r>
      <w:r>
        <w:t xml:space="preserve">, C. Massaroni</w:t>
      </w:r>
      <w:r>
        <w:t xml:space="preserve">, B. McCool</w:t>
      </w:r>
      <w:r>
        <w:t xml:space="preserve">, S. McPherson</w:t>
      </w:r>
      <w:r>
        <w:t xml:space="preserve">, D. Meade </w:t>
      </w:r>
      <w:r>
        <w:t xml:space="preserve">, S. Miles</w:t>
      </w:r>
      <w:r>
        <w:t xml:space="preserve">, A. Moore</w:t>
      </w:r>
      <w:r>
        <w:t xml:space="preserve">, K. Moser</w:t>
      </w:r>
      <w:r>
        <w:t xml:space="preserve">, A. Neighbors</w:t>
      </w:r>
      <w:r>
        <w:t xml:space="preserve">, J. Nemes</w:t>
      </w:r>
      <w:r>
        <w:t xml:space="preserve">, M. Proctor</w:t>
      </w:r>
      <w:r>
        <w:t xml:space="preserve">, R. Roarx</w:t>
      </w:r>
      <w:r>
        <w:t xml:space="preserve">, T. Roberts</w:t>
      </w:r>
      <w:r>
        <w:t xml:space="preserve">, S. Rudy</w:t>
      </w:r>
      <w:r>
        <w:t xml:space="preserve">, S. Sharp</w:t>
      </w:r>
      <w:r>
        <w:t xml:space="preserve">, T. Smith</w:t>
      </w:r>
      <w:r>
        <w:t xml:space="preserve">, N. Tate</w:t>
      </w:r>
      <w:r>
        <w:t xml:space="preserve">, W. Thomas</w:t>
      </w:r>
      <w:r>
        <w:t xml:space="preserve">, J. Tipton</w:t>
      </w:r>
      <w:r>
        <w:t xml:space="preserve">, T. Truett</w:t>
      </w:r>
      <w:r>
        <w:t xml:space="preserve">, B. Wesley</w:t>
      </w:r>
      <w:r>
        <w:t xml:space="preserve">, M. Whitaker</w:t>
      </w:r>
      <w:r>
        <w:t xml:space="preserve">, R. White</w:t>
      </w:r>
      <w:r>
        <w:t xml:space="preserve">, W. Williams</w:t>
      </w:r>
      <w:r>
        <w:t xml:space="preserve">, N. Wilson</w:t>
      </w:r>
      <w:r>
        <w:t xml:space="preserve">, S. Witten</w:t>
        <w:br/>
      </w:r>
    </w:p>
    <w:p>
      <w:pPr>
        <w:pStyle w:val="RecordBase"/>
      </w:pPr>
      <w:r>
        <w:t xml:space="preserve">	AN ACT relating to prison educational programs.</w:t>
      </w:r>
    </w:p>
    <w:p>
      <w:pPr>
        <w:pStyle w:val="RecordBase"/>
      </w:pPr>
      <w:r>
        <w:t xml:space="preserve">	Create new sections of KRS Chapter 197 to establish the Kentucky Community and Technical College System Prison Education Program within the Department of Corrections in partnership with the Kentucky Community and Technical College System (KCTCS) to provide inmates with job training; require KCTCS to construct a facility to house the program at Northpoint Training Center; establish convictions that preclude participation in the program; require the parties to enter into a memorandum of agreement establishing the responsibilities of each party; amend KRS 196.281 to establish entitlement to a certificate of employability upon successful completion of the program and require reporting by the department; amend KRS 335B.020 to establish that a person shall not be disqualified from public employment or obtaining an occupational license solely because of previous criminal conviction and obtaining a certificate of employment from the department shall constitute rebuttable evidence of rehabilitation and fitness for the occupation; amend KRS 355B.030 to remove a conviction of a Class A felony, Class B felony, or any other felony offense other than a conviction that would qualify the individual as a registrant as defined in KRS 17.500 as supportive of a rebuttable presumption of a connection between that conviction and a license issuance request.</w:t>
        <w:br/>
      </w:r>
    </w:p>
    <w:p>
      <w:pPr>
        <w:pStyle w:val="RecordBaseCenter"/>
      </w:pPr>
      <w:r>
        <w:rPr>
          <w:b/>
        </w:rPr>
        <w:t xml:space="preserve">HB5 - AMENDMENTS</w:t>
      </w:r>
    </w:p>
    <w:p>
      <w:pPr>
        <w:pStyle w:val="RecordBase"/>
      </w:pPr>
      <w:r>
        <w:t xml:space="preserve">HCS1/CI</w:t>
      </w:r>
      <w:r>
        <w:t xml:space="preserve"> - </w:t>
      </w:r>
      <w:r>
        <w:t xml:space="preserve">Retain original provisions; establish that the Department of Corrections and KCTCS may amend an agreement of understanding and may include terms to address the needs of the program; establish that the provisions of the Act do not create any private right or benefit for any inmate or limit the discretion of the Department of Corrections regarding operational and security requirements; remove KRS.335B.030.</w:t>
      </w:r>
    </w:p>
    <w:p>
      <w:pPr>
        <w:pStyle w:val="RecordBase"/>
      </w:pPr>
      <w:r>
        <w:t xml:space="preserve">HFA1</w:t>
      </w:r>
      <w:r>
        <w:t xml:space="preserve">(N. Kulkarni)</w:t>
      </w:r>
      <w:r>
        <w:t xml:space="preserve"> - </w:t>
      </w:r>
      <w:r>
        <w:t xml:space="preserve">Retain original provisions, except add a requirement to report the number of inmates who obtain employment following completion of the program.</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r>
        <w:t xml:space="preserve">; </w:t>
      </w:r>
      <w:r>
        <w:t xml:space="preserve">floor amendment (1) filed to Committee Substitute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04, 2026 - </w:t>
      </w:r>
      <w:r>
        <w:t xml:space="preserve">3rd reading, passed 99-0 with Committee Substitute (1) and  Floor Amendment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Judiciary (S)</w:t>
      </w:r>
    </w:p>
    <w:p>
      <w:pPr>
        <w:pStyle w:val="RecordBase"/>
      </w:pPr>
      <w:r>
        <w:t xml:space="preserve">	Mar 16, 2026 - </w:t>
      </w:r>
      <w:r>
        <w:t xml:space="preserve">reported favorably, 1st reading, to Consent Calendar</w:t>
      </w:r>
    </w:p>
    <w:p>
      <w:pPr>
        <w:pStyle w:val="RecordBase"/>
      </w:pPr>
      <w:r>
        <w:t xml:space="preserve">	Mar 17, 2026 - </w:t>
      </w:r>
      <w:r>
        <w:t xml:space="preserve">2nd reading, to Rules</w:t>
      </w:r>
      <w:r>
        <w:t xml:space="preserve"> as a consent bill</w:t>
        <w:br/>
      </w:r>
    </w:p>
    <w:p>
      <w:pPr>
        <w:pStyle w:val="RecordBase"/>
      </w:pPr>
      <w:r>
        <w:rPr>
          <w:b/>
        </w:rPr>
        <w:t xml:space="preserve">HB6 (BR1265)</w:t>
      </w:r>
      <w:r>
        <w:rPr>
          <w:b/>
        </w:rPr>
        <w:t xml:space="preserve"/>
      </w:r>
      <w:r>
        <w:t xml:space="preserve"> - S. Heavrin</w:t>
      </w:r>
      <w:r>
        <w:t xml:space="preserve">, R. Duvall</w:t>
      </w:r>
      <w:r>
        <w:t xml:space="preserve">, R. Bivens</w:t>
      </w:r>
      <w:r>
        <w:t xml:space="preserve">, J. Branscum</w:t>
      </w:r>
      <w:r>
        <w:t xml:space="preserve">, S. Bratcher</w:t>
      </w:r>
      <w:r>
        <w:t xml:space="preserve">, G. Brown Jr.</w:t>
      </w:r>
      <w:r>
        <w:t xml:space="preserve">, B. Chester-Burton</w:t>
      </w:r>
      <w:r>
        <w:t xml:space="preserve">, M. Clines</w:t>
      </w:r>
      <w:r>
        <w:t xml:space="preserve">, S. Dietz</w:t>
      </w:r>
      <w:r>
        <w:t xml:space="preserve">, D. Grossberg</w:t>
      </w:r>
      <w:r>
        <w:t xml:space="preserve">, V. Grossl</w:t>
      </w:r>
      <w:r>
        <w:t xml:space="preserve">, T. Hampton</w:t>
      </w:r>
      <w:r>
        <w:t xml:space="preserve">, K. Jackson</w:t>
      </w:r>
      <w:r>
        <w:t xml:space="preserve">, DJ Johnson</w:t>
      </w:r>
      <w:r>
        <w:t xml:space="preserve">, W. Lawrence</w:t>
      </w:r>
      <w:r>
        <w:t xml:space="preserve">, S. Lewis</w:t>
      </w:r>
      <w:r>
        <w:t xml:space="preserve">, S. McPherson</w:t>
      </w:r>
      <w:r>
        <w:t xml:space="preserve">, D. Meade </w:t>
      </w:r>
      <w:r>
        <w:t xml:space="preserve">, K. Moser</w:t>
      </w:r>
      <w:r>
        <w:t xml:space="preserve">, A. Neighbors</w:t>
      </w:r>
      <w:r>
        <w:t xml:space="preserve">, J. Nemes</w:t>
      </w:r>
      <w:r>
        <w:t xml:space="preserve">, D. Osborne</w:t>
      </w:r>
      <w:r>
        <w:t xml:space="preserve">, J. Payne</w:t>
      </w:r>
      <w:r>
        <w:t xml:space="preserve">, M. Pollock</w:t>
      </w:r>
      <w:r>
        <w:t xml:space="preserve">, W. Thomas</w:t>
      </w:r>
      <w:r>
        <w:t xml:space="preserve">, W. Williams</w:t>
      </w:r>
      <w:r>
        <w:t xml:space="preserve">, S. Witten</w:t>
        <w:br/>
      </w:r>
    </w:p>
    <w:p>
      <w:pPr>
        <w:pStyle w:val="RecordBase"/>
      </w:pPr>
      <w:r>
        <w:t xml:space="preserve">	AN ACT relating to child care and declaring an emergency.</w:t>
      </w:r>
    </w:p>
    <w:p>
      <w:pPr>
        <w:pStyle w:val="RecordBase"/>
      </w:pPr>
      <w:r>
        <w:t xml:space="preserve">	Create a new section of KRS Chapter 199 related to the quality-based graduated early care and education rating system program to establish the intent of the General Assembly related to the program; establish processes and procedures for how the program is changed by administrative regulation; require a program modernization plan and final recommendations for modernization to be created and submitted to the Legislative Research Commission; amend KRS 199.891 to define terms; create new requirements for how the Cabinet for Health and Family Services establishes and operates the Certified Child Care Community Designation Program; delete language related to a previous 1 time requirement for the cabinet to submit recommendations and best practices to the Legislative Research Commission; establish a new January 1, 2028 submission deadline for the cabinet to make publicly available a standardized application for certification and instructions for the program; establish new requirements for applications by local governments to participate in the program; require an annual report by the Cabinet for Economic Development regarding the program;  amend KRS 199.8983 to increase the membership of the Kentucky Child Care Advisory Council; establish that the council shall additionally advise the Cabinet for Health and Family Services on the operations, funding, and licensing of child-care microcenters; create new sections of KRS Chapter 199 to define terms; establish licensure for child-care microcenters; establish the Kentucky Child-Care Microcenter Program to regulate the standards and operations of child-care microcenters; establish early care and education training requirements for licensed child-care providers and certified family child-care home providers; establish that the Education and Labor Cabinet shall compile, produce, and make publicly available a monthly report providing a comprehensive snapshot of all licensed and certified child care services, Head Start services, child care services regulated by the United States Department of Defense, and state-funded public preschool services operating within the Commonwealth; establish a voluntary designation process through which any licensed or certified child-care provider may identify as a faith-based program; require the Office of State Budget Director to produce a comprehensive annual report outlining all state and federal spending on child care and early childhood education services and submit it annually to the Legislative Research Commission; establish that the Cabinet for Health and Family Services shall submit an approval request to the federal Administration for Children and Families to utilize a cost estimation model to inform payment rates beginning with the fiscal year 2028-2030 Child Care and Development Fund state plan; amend KRS 199.882 to change the definitions of "contribution" and "state match" and define "third-party administrator"; amend KRS 199.883 to establish that the Cabinet for Health and Family Services shall enter into a contract with a private third-party administrator to administer the Employee Child Care Assistance Partnership Program and establish duties and requirements of the third-party administrator; amend KRS 199.885 to establish the third-party administrator is responsible for issuing state fund matches out of the Employee Child Care Assistance Partnership fund; amend KRS 199.886 and 199.887 to specify how employers and employees interact directly with the third-party administrator instead of the Cabinet for Health and Family Services.</w:t>
        <w:br/>
      </w:r>
    </w:p>
    <w:p>
      <w:pPr>
        <w:pStyle w:val="RecordBaseCenter"/>
      </w:pPr>
      <w:r>
        <w:rPr>
          <w:b/>
        </w:rPr>
        <w:t xml:space="preserve">HB6 - AMENDMENTS</w:t>
      </w:r>
    </w:p>
    <w:p>
      <w:pPr>
        <w:pStyle w:val="RecordBase"/>
      </w:pPr>
      <w:r>
        <w:t xml:space="preserve">HCS1</w:t>
      </w:r>
      <w:r>
        <w:t xml:space="preserve"> - </w:t>
      </w:r>
      <w:r>
        <w:t xml:space="preserve">Retain original provisions; amend KRS 199.8982 to establish an exemption from the state certification requirements for a child-care provider on a military installation or military facility that is licensed or certified as a family child-care provider by the United States Department of Defense, any branch of the United States Armed Forces, the National Guard, or reserve component thereof; establish a pilot program related to specific family child-care homes that meet requirements set by the Armed Forces and the United States Department of Defense; EMERGENCY.</w:t>
      </w:r>
    </w:p>
    <w:p>
      <w:pPr>
        <w:pStyle w:val="RecordBase"/>
      </w:pPr>
      <w:r>
        <w:t xml:space="preserve">HCA1</w:t>
      </w:r>
      <w:r>
        <w:t xml:space="preserve">(S. Heavrin)</w:t>
      </w:r>
      <w:r>
        <w:t xml:space="preserve"> - </w:t>
      </w:r>
      <w:r>
        <w:t xml:space="preserve">Make title amendment.</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Families &amp; Children (H)</w:t>
      </w:r>
    </w:p>
    <w:p>
      <w:pPr>
        <w:pStyle w:val="RecordBase"/>
      </w:pPr>
      <w:r>
        <w:t xml:space="preserve">	Feb 12, 2026 - </w:t>
      </w:r>
      <w:r>
        <w:t xml:space="preserve">reported favorably, 1st reading, to Calendar with Committee Substitute (1) and Committee Amendment (1-title)</w:t>
      </w:r>
    </w:p>
    <w:p>
      <w:pPr>
        <w:pStyle w:val="RecordBase"/>
      </w:pPr>
      <w:r>
        <w:t xml:space="preserve">	Feb 13,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84-11 with Committee Substitute (1) and  Committee Amendment (1-title)</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Families &amp; Children (S)</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br/>
      </w:r>
    </w:p>
    <w:p>
      <w:pPr>
        <w:pStyle w:val="RecordBase"/>
      </w:pPr>
      <w:r>
        <w:rPr>
          <w:b/>
        </w:rPr>
        <w:t xml:space="preserve">HB7 (BR1714)</w:t>
      </w:r>
      <w:r>
        <w:rPr>
          <w:b/>
        </w:rPr>
        <w:t xml:space="preserve"/>
      </w:r>
      <w:r>
        <w:t xml:space="preserve"> - D. Hale</w:t>
      </w:r>
      <w:r>
        <w:t xml:space="preserve">, C. Aull</w:t>
      </w:r>
      <w:r>
        <w:t xml:space="preserve">, G. Brown Jr.</w:t>
      </w:r>
      <w:r>
        <w:t xml:space="preserve">, D. Grossberg</w:t>
      </w:r>
      <w:r>
        <w:t xml:space="preserve">, K. King</w:t>
        <w:br/>
      </w:r>
    </w:p>
    <w:p>
      <w:pPr>
        <w:pStyle w:val="RecordBase"/>
      </w:pPr>
      <w:r>
        <w:t xml:space="preserve">	AN ACT relating to school bus safety. </w:t>
      </w:r>
    </w:p>
    <w:p>
      <w:pPr>
        <w:pStyle w:val="RecordBase"/>
      </w:pPr>
      <w:r>
        <w:t xml:space="preserve">	Create new sections of KRS Chapter 158 to define terms; allow the use of camera monitoring systems on school buses operated by a school district and allow the enforcement of a civil penalty for stop arm camera violations recorded by a camera monitoring system; establish the amount of the civil penalty; require that the revenue generated from a civil penalty be retained by the school district; allow a law enforcement agency to charge a fee of $25 from every civil penalty enforced by the law enforcement agency; require specific notice for a stop arm camera violation; establish defenses to a violation; establish procedures for a contest to a violation; allow for suspension of motor vehicle registration for failure to timely pay a penalty; require a school district or law enforcement agency to notify the Transportation Cabinet of the need to release a motor vehicle registration suspension within 1 business day of payment; amend KRS 189.370 to require traffic in the opposite direction of a school or church bus to stop for the bus on a highway that is not divided by an elevated barrier or unpaved median;amend KRS 189.990 to increase the maximum fines for failing to stop for a school or church bus that is receiving or discharging passengers.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Transportation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09, 2026 - </w:t>
      </w:r>
      <w:r>
        <w:t xml:space="preserve">3rd reading, passed 78-15</w:t>
      </w:r>
      <w:r>
        <w:t xml:space="preserve"> </w:t>
      </w:r>
    </w:p>
    <w:p>
      <w:pPr>
        <w:pStyle w:val="RecordBase"/>
      </w:pPr>
      <w:r>
        <w:t xml:space="preserve">	Feb 10,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Veterans, Military Affairs, &amp; Public Protection (S)</w:t>
        <w:br/>
      </w:r>
    </w:p>
    <w:p>
      <w:pPr>
        <w:pStyle w:val="RecordBase"/>
      </w:pPr>
      <w:r>
        <w:rPr>
          <w:b/>
        </w:rPr>
        <w:t xml:space="preserve">HB8 (BR1110)</w:t>
      </w:r>
      <w:r>
        <w:rPr>
          <w:b/>
        </w:rPr>
        <w:t xml:space="preserve">/LM</w:t>
      </w:r>
      <w:r>
        <w:t xml:space="preserve"> - D. Osborne</w:t>
      </w:r>
      <w:r>
        <w:t xml:space="preserve">, K. King</w:t>
      </w:r>
      <w:r>
        <w:t xml:space="preserve">, D. Meade </w:t>
      </w:r>
      <w:r>
        <w:t xml:space="preserve">, S. Miles</w:t>
      </w:r>
      <w:r>
        <w:t xml:space="preserve">, J. Nemes</w:t>
      </w:r>
      <w:r>
        <w:t xml:space="preserve">, S. Rudy</w:t>
      </w:r>
      <w:r>
        <w:t xml:space="preserve">, N. Wilson</w:t>
        <w:br/>
      </w:r>
    </w:p>
    <w:p>
      <w:pPr>
        <w:pStyle w:val="RecordBase"/>
      </w:pPr>
      <w:r>
        <w:t xml:space="preserve">	AN ACT proposing to amend the Constitution of Kentucky relating to sessions of the General Assembly.</w:t>
      </w:r>
    </w:p>
    <w:p>
      <w:pPr>
        <w:pStyle w:val="RecordBase"/>
      </w:pPr>
      <w:r>
        <w:t xml:space="preserve">	Propose to create a new section of the Constitution of Kentucky to establish that the General Assembly shall determine the date a regular session shall end unless another date is agreed upon by 3/5 of the membership of each House; establish that the General Assembly may be convened upon a Joint Proclamation of the President of the Senate and the Speaker of the House for 2 additional sessions of no more than 12 total legislative days annually; provide ballot language; submit to voters for ratification or rejection.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r>
    </w:p>
    <w:p>
      <w:pPr>
        <w:pStyle w:val="RecordBase"/>
      </w:pPr>
      <w:r>
        <w:t xml:space="preserve">	Mar 16, 2026 - </w:t>
      </w:r>
      <w:r>
        <w:t xml:space="preserve">taken from</w:t>
      </w:r>
      <w:r>
        <w:t xml:space="preserve"> Elections, Const. Amendments &amp; Intergovernmental Affairs (H)</w:t>
      </w:r>
      <w:r>
        <w:t xml:space="preserve">; </w:t>
      </w:r>
      <w:r>
        <w:t xml:space="preserve">2nd reading</w:t>
      </w:r>
      <w:r>
        <w:t xml:space="preserve"> </w:t>
      </w:r>
      <w:r>
        <w:t xml:space="preserve">; </w:t>
      </w:r>
      <w:r>
        <w:t xml:space="preserve">returned to</w:t>
      </w:r>
      <w:r>
        <w:t xml:space="preserve"> Elections, Const. Amendments &amp; Intergovernmental Affairs (H)</w:t>
        <w:br/>
      </w:r>
    </w:p>
    <w:p>
      <w:pPr>
        <w:pStyle w:val="RecordBase"/>
      </w:pPr>
      <w:r>
        <w:rPr>
          <w:b/>
        </w:rPr>
        <w:t xml:space="preserve">HB9 (BR323)</w:t>
      </w:r>
      <w:r>
        <w:rPr>
          <w:b/>
        </w:rPr>
        <w:t xml:space="preserve">/LM</w:t>
      </w:r>
      <w:r>
        <w:t xml:space="preserve"> - J. Petrie</w:t>
      </w:r>
      <w:r>
        <w:t xml:space="preserve">, M. Koch</w:t>
      </w:r>
      <w:r>
        <w:t xml:space="preserve">, D. Osborne</w:t>
        <w:br/>
      </w:r>
    </w:p>
    <w:p>
      <w:pPr>
        <w:pStyle w:val="RecordBase"/>
      </w:pPr>
      <w:r>
        <w:t xml:space="preserve">	AN ACT relating to regulated substances and declaring an emergency.</w:t>
      </w:r>
    </w:p>
    <w:p>
      <w:pPr>
        <w:pStyle w:val="RecordBase"/>
      </w:pPr>
      <w:r>
        <w:t xml:space="preserve">	Create new sections of KRS Chapter 138 to define terms; impose a 4% state retail regulatory license fee on all alcoholic beverage and cannabis-infused beverage sales to consumers by alcoholic beverage retailers; establish procedures and duties of retailers; impose state wholesale regulatory license fees on alcoholic beverages and cannabis-infused beverages and state retail regulatory license fees on kratom, hemp-derived, and cannabinoid products; set out regulatory license fee rates, deductions for timely filing and payment, and licensee duties; amend KRS 211.285 to fund the alcohol wellness and responsibility education fund with 0.5% of the collected state retail regulatory license fees; create a new section of KRS Chapter 217 to establish Department for Public Health laboratory and testing standards and procedures; amend KRS 241.010 to define "state or national conference" and redefine "alcoholic beverages"; amend KRS 241.069 to delete outdated language; amend various sections of KRS Chapter 243 to establish state license fees for new and existing license types; limit licensee discipline to only the specific license in question; establish a souvenir package license for distillers; authorize distillers, small farm wineries, and microbreweries to allow leashed dogs on their premises; allow caterers and special temporary auction licensees at state and national conferences; modify the privileges for various licensees, including a wholesaler, Class B distiller, and special agent or solicitor; add references to the new tax structure and statutes; modify requirements for public notice of a license application; sunset existing excise, wholesale, and other taxes on July 1, 2027, as they relate to alcoholic beverages and cannabis-infused beverages; repeal and reenact KRS 243.075, relating to local regulatory license fees, to allow any moist or wet city or county to impose the fee; authorize audits of each city's or county's regulatory license fee fund by the Auditor of Public Accounts for the most recent 10 years; describe audit penalties for cities and counties that fail to substantially comply; direct cities and counties to reduce the regulatory license fee to 3% within 4 years; limit future cities and counties to a 1% regulatory license fee; amend KRS 244.080 to permanently prohibit a retail license from using a premises if the licensee sold to minors at that premises 3 or more times in 24 months; amend KRS 244.585 to establish limitations for agreements between distributors and breweries or microbreweries; amend KRS 131.250, 139.010, 243.045, 243.430, 243.790, 243.850, and 243.990 to conform; EFFECTIVE, in part, July 1, 2027; EMERGENCY.</w:t>
        <w:br/>
      </w:r>
    </w:p>
    <w:p>
      <w:pPr>
        <w:pStyle w:val="RecordBaseCenter"/>
      </w:pPr>
      <w:r>
        <w:rPr>
          <w:b/>
        </w:rPr>
        <w:t xml:space="preserve">HB9 - AMENDMENTS</w:t>
      </w:r>
    </w:p>
    <w:p>
      <w:pPr>
        <w:pStyle w:val="RecordBase"/>
      </w:pPr>
      <w:r>
        <w:t xml:space="preserve">HCS1/FN/LM</w:t>
      </w:r>
      <w:r>
        <w:t xml:space="preserve"> - </w:t>
      </w:r>
      <w:r>
        <w:t xml:space="preserve">Retain original provisions; require accreditation through a recognized accreditation body for any laboratory certified by the Department for Public Health to test hemp-derived cannabinoid products; define terms relating to certified laboratories;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06,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09,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63-31 with Committee Substitute (1)</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HB10 (BR1164)</w:t>
      </w:r>
      <w:r>
        <w:rPr>
          <w:b/>
        </w:rPr>
        <w:t xml:space="preserve">/CI/LM</w:t>
      </w:r>
      <w:r>
        <w:t xml:space="preserve"> - J. Hodgson</w:t>
      </w:r>
      <w:r>
        <w:t xml:space="preserve">, J. Nemes</w:t>
      </w:r>
      <w:r>
        <w:t xml:space="preserve">, R. Bivens</w:t>
      </w:r>
      <w:r>
        <w:t xml:space="preserve">, G. Brown Jr.</w:t>
      </w:r>
      <w:r>
        <w:t xml:space="preserve">, M. Lockett</w:t>
      </w:r>
      <w:r>
        <w:t xml:space="preserve">, D. Meade </w:t>
      </w:r>
      <w:r>
        <w:t xml:space="preserve">, D. Osborne</w:t>
      </w:r>
      <w:r>
        <w:t xml:space="preserve">, T. Roberts</w:t>
      </w:r>
      <w:r>
        <w:t xml:space="preserve">, S. Rudy</w:t>
        <w:br/>
      </w:r>
    </w:p>
    <w:p>
      <w:pPr>
        <w:pStyle w:val="RecordBase"/>
      </w:pPr>
      <w:r>
        <w:t xml:space="preserve">	AN ACT relating to state constitutional officer transitions.</w:t>
      </w:r>
    </w:p>
    <w:p>
      <w:pPr>
        <w:pStyle w:val="RecordBase"/>
      </w:pPr>
      <w:r>
        <w:t xml:space="preserve">	Amend KRS 15.020 to define "entity of the executive branch"; require the Attorney General, in consultation with the Finance and Administration Cabinet, to review and approve or disapprove any settlement of pending or threatened litigation within 180 days before a gubernatorial inauguration that exceeds $1,000,000; amend KRS 18A.111 to require a 24-month probationary period to any person who at any time in 18 months prior to a gubernatorial inauguration is appointed to a position in the classified service and who held a position that was unclassified under KRS 18A.115; deny that person any preferences in hiring or reemployment; amend KRS 45A.095 to define "executive branch agency"; require any contract executed or renewed through noncompetitive negotiation within 180 days preceding a gubernatorial inauguration be certified as necessary due to an emergency condition by the State Treasurer and secretary of the Finance and Administration Cabinet; amend KRS 171.530 to require certain records be preserved in the 12 months preceding a gubernatorial inauguration for the Governor-elect and his or her transition team; amend KRS 171.990 to find any person who violates KRS 171.530 be guilty of a Class A misdemeanor; grant the Attorney General concurrent original jurisdiction to enforce.</w:t>
        <w:br/>
      </w:r>
    </w:p>
    <w:p>
      <w:pPr>
        <w:pStyle w:val="RecordBaseCenter"/>
      </w:pPr>
      <w:r>
        <w:rPr>
          <w:b/>
        </w:rPr>
        <w:t xml:space="preserve">HB10 - AMENDMENTS</w:t>
      </w:r>
    </w:p>
    <w:p>
      <w:pPr>
        <w:pStyle w:val="RecordBase"/>
      </w:pPr>
      <w:r>
        <w:t xml:space="preserve">HCS1/CI/LM</w:t>
      </w:r>
      <w:r>
        <w:t xml:space="preserve"> - </w:t>
      </w:r>
      <w:r>
        <w:t xml:space="preserve">Retain original provisions; create a new section of KRS Chapter 61 to define "executive branch official" and "state constitutional officer"; grant immunity from prosecution and absolve from any ethical violation a person, who within 12 months before or 12 months after a transition between outgoing and incoming state constitutional officers was involved in an act that would result in a criminal conviction or a violation of state ethics law, if the person brings forth evidence against an executive branch official who was involved with or directed the person to commit the wrongful act, and the evidence assists in the criminal prosecution or finding of an ethical violation against the executive branch official; prohibit the person from being granted immunity from criminal prosecution or from being absolved of an ethical violation if he or she commits perjury.</w:t>
      </w:r>
    </w:p>
    <w:p>
      <w:pPr>
        <w:pStyle w:val="RecordBase"/>
      </w:pPr>
      <w:r>
        <w:t xml:space="preserve">HCA1</w:t>
      </w:r>
      <w:r>
        <w:t xml:space="preserve">(D. Hale)</w:t>
      </w:r>
      <w:r>
        <w:t xml:space="preserve"> - </w:t>
      </w:r>
      <w:r>
        <w:t xml:space="preserve">Make title amendment.</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State Government (H)</w:t>
      </w:r>
    </w:p>
    <w:p>
      <w:pPr>
        <w:pStyle w:val="RecordBase"/>
      </w:pPr>
      <w:r>
        <w:t xml:space="preserve">	Feb 12, 2026 - </w:t>
      </w:r>
      <w:r>
        <w:t xml:space="preserve">reported favorably, 1st reading, to Calendar with Committee Substitute (1) and Committee Amendment (1-title)</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78-18 with Committee Substitute (1) and  Committee Amendment (1-title)</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br/>
      </w:r>
    </w:p>
    <w:p>
      <w:pPr>
        <w:pStyle w:val="RecordBase"/>
      </w:pPr>
      <w:r>
        <w:rPr>
          <w:b/>
        </w:rPr>
        <w:t xml:space="preserve">HB11 (BR944)</w:t>
      </w:r>
      <w:r>
        <w:rPr>
          <w:b/>
        </w:rPr>
        <w:t xml:space="preserve">/LM</w:t>
      </w:r>
      <w:r>
        <w:t xml:space="preserve"> - J. Bauman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from a persistently underperforming school district; define terms; establish the process for a local legislative body where a persistently underperforming school district is located to place the question of creating new independent districts and local boards of education on the ballot; specify the requirements for the questions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new independent districts; authorize the originating district to maintain control and use of assets until the scheduled transfer to the new independent districts and authorize the continued payments of debts; establish a negotiation process between the originating district and the new independent districts to resolve the division of the originating district's assets and liabilities; establish a deadline for the negotiation to conclude; provide a process for resolution of disagreements; establish a deadline for the transfer of all assets and debts; authorize the originating district to continue to assess and collect taxes for all districts until the close of the tax year in which the new independent districts are fully operational; provide for the distribution of collected taxes during the transition period; require the county judge/executive to call the newly elected interim boards of new independent districts to meet; allow the interim board to request assistance from the Kentucky Department of Education; establish the transition process for new independent districts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Primary and Secondary Education (H)</w:t>
        <w:br/>
      </w:r>
    </w:p>
    <w:p>
      <w:pPr>
        <w:pStyle w:val="RecordBase"/>
      </w:pPr>
      <w:r>
        <w:rPr>
          <w:b/>
        </w:rPr>
        <w:t xml:space="preserve">HB12 (BR164)</w:t>
      </w:r>
      <w:r>
        <w:rPr>
          <w:b/>
        </w:rPr>
        <w:t xml:space="preserve">/LM</w:t>
      </w:r>
      <w:r>
        <w:t xml:space="preserve"> - L. Burke</w:t>
      </w:r>
      <w:r>
        <w:t xml:space="preserve">, T. Bojanowski</w:t>
      </w:r>
      <w:r>
        <w:t xml:space="preserve">, G. Brown Jr.</w:t>
      </w:r>
      <w:r>
        <w:t xml:space="preserve">, A. Camuel</w:t>
      </w:r>
      <w:r>
        <w:t xml:space="preserve">, B. Chester-Burton</w:t>
      </w:r>
      <w:r>
        <w:t xml:space="preserve">, A. Donworth</w:t>
      </w:r>
      <w:r>
        <w:t xml:space="preserve">, S. Stalker</w:t>
      </w:r>
      <w:r>
        <w:t xml:space="preserve">, P. Stevenson</w:t>
        <w:br/>
      </w:r>
    </w:p>
    <w:p>
      <w:pPr>
        <w:pStyle w:val="RecordBase"/>
      </w:pPr>
      <w:r>
        <w:t xml:space="preserve">	AN ACT relating to privacy for members of the General Assembly.</w:t>
      </w:r>
    </w:p>
    <w:p>
      <w:pPr>
        <w:pStyle w:val="RecordBase"/>
      </w:pPr>
      <w:r>
        <w:t xml:space="preserve">	Amend KRS 61.7991 to add current members of the General Assembly and their immediate family members to the definition of "covered person"; authorize standing for a civil action for injunctive or declaratory relief for unauthorized disclosure; provide that the removal of information does not apply to required disclosures under KRS Chapter 6 or 61.</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State Government (H)</w:t>
        <w:br/>
      </w:r>
    </w:p>
    <w:p>
      <w:pPr>
        <w:pStyle w:val="RecordBase"/>
      </w:pPr>
      <w:r>
        <w:rPr>
          <w:b/>
        </w:rPr>
        <w:t xml:space="preserve">HB13 (BR1340)</w:t>
      </w:r>
      <w:r>
        <w:rPr>
          <w:b/>
        </w:rPr>
        <w:t xml:space="preserve"/>
      </w:r>
      <w:r>
        <w:t xml:space="preserve"> - L. Burke</w:t>
      </w:r>
      <w:r>
        <w:t xml:space="preserve">, G. Brown Jr.</w:t>
      </w:r>
      <w:r>
        <w:t xml:space="preserve">, A. Camuel</w:t>
      </w:r>
      <w:r>
        <w:t xml:space="preserve">, A. Gentry</w:t>
      </w:r>
      <w:r>
        <w:t xml:space="preserve">, E. Hancock</w:t>
      </w:r>
      <w:r>
        <w:t xml:space="preserve">, R. Roarx</w:t>
      </w:r>
      <w:r>
        <w:t xml:space="preserve">, S. Stalker</w:t>
      </w:r>
      <w:r>
        <w:t xml:space="preserve">, P. Stevenson</w:t>
        <w:br/>
      </w:r>
    </w:p>
    <w:p>
      <w:pPr>
        <w:pStyle w:val="RecordBase"/>
      </w:pPr>
      <w:r>
        <w:t xml:space="preserve">	AN ACT relating to the individual income tax rate.</w:t>
      </w:r>
    </w:p>
    <w:p>
      <w:pPr>
        <w:pStyle w:val="RecordBase"/>
      </w:pPr>
      <w:r>
        <w:t xml:space="preserve">	Amend KRS 141.020 to establish a graduated tax rate for net income of $300,000 or less; establish a flat tax rate of 6% for net incomes in excess of $300,000; and remove provisions relating to tax rate reduction procedures.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HB14 (BR1504)</w:t>
      </w:r>
      <w:r>
        <w:rPr>
          <w:b/>
        </w:rPr>
        <w:t xml:space="preserve"/>
      </w:r>
      <w:r>
        <w:t xml:space="preserve"> - L. Burke</w:t>
      </w:r>
      <w:r>
        <w:t xml:space="preserve">, C. Aull</w:t>
      </w:r>
      <w:r>
        <w:t xml:space="preserve">, G. Brown Jr.</w:t>
      </w:r>
      <w:r>
        <w:t xml:space="preserve">, A. Camuel</w:t>
      </w:r>
      <w:r>
        <w:t xml:space="preserve">, R. Roarx</w:t>
      </w:r>
      <w:r>
        <w:t xml:space="preserve">, S. Stalker</w:t>
        <w:br/>
      </w:r>
    </w:p>
    <w:p>
      <w:pPr>
        <w:pStyle w:val="RecordBase"/>
      </w:pPr>
      <w:r>
        <w:t xml:space="preserve">	AN ACT relating to the rural hospital operations and facilities revolving loan fund, making an appropriation therefor, and declaring an emergency.</w:t>
      </w:r>
    </w:p>
    <w:p>
      <w:pPr>
        <w:pStyle w:val="RecordBase"/>
      </w:pPr>
      <w:r>
        <w:t xml:space="preserve">	Appropriate $355,000,000 in fiscal year 2026-27 to the rural hospital operations and facilities revolving loan fund; APPROPRIATION; EMERGENCY.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HB15 (BR1441)</w:t>
      </w:r>
      <w:r>
        <w:t xml:space="preserve"> - L. Burke</w:t>
      </w:r>
    </w:p>
    <w:p>
      <w:pPr>
        <w:pStyle w:val="RecordBase"/>
      </w:pPr>
      <w:r>
        <w:t xml:space="preserve">Jan 14-WITHDRAWN</w:t>
        <w:br/>
      </w:r>
    </w:p>
    <w:p>
      <w:pPr>
        <w:pStyle w:val="RecordBase"/>
      </w:pPr>
      <w:r>
        <w:rPr>
          <w:b/>
        </w:rPr>
        <w:t xml:space="preserve">HB16 (BR1302)</w:t>
      </w:r>
      <w:r>
        <w:rPr>
          <w:b/>
        </w:rPr>
        <w:t xml:space="preserve"/>
      </w:r>
      <w:r>
        <w:t xml:space="preserve"> - L. Burke</w:t>
      </w:r>
      <w:r>
        <w:t xml:space="preserve">, G. Brown Jr.</w:t>
        <w:br/>
      </w:r>
    </w:p>
    <w:p>
      <w:pPr>
        <w:pStyle w:val="RecordBase"/>
      </w:pPr>
      <w:r>
        <w:t xml:space="preserve">	AN ACT relating to Medicaid.</w:t>
      </w:r>
    </w:p>
    <w:p>
      <w:pPr>
        <w:pStyle w:val="RecordBase"/>
      </w:pPr>
      <w:r>
        <w:t xml:space="preserve">	Amend KRS 205.520 to establish that it is the policy of the Commonwealth to provide Medicaid eligibility for all residents of the Commonwealth who may be eligible under federal law; amend KRS 205.6312 to require the establishment of cost-sharing requirements in the Medicaid program to the extent required under federal law; require the Governor to commission an independent third-party analysis of the current Medicaid expansion; require the Cabinet for Health and Family Services or the Department for Medicaid Services to seek federal approval if it is determined that such approval is necessary; provide authorization from the General Assembly to make changes the Medicaid program as required under KRS 205.5372(1).</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HB17 (BR1507)</w:t>
      </w:r>
      <w:r>
        <w:rPr>
          <w:b/>
        </w:rPr>
        <w:t xml:space="preserve"/>
      </w:r>
      <w:r>
        <w:t xml:space="preserve"> - L. Burke</w:t>
      </w:r>
      <w:r>
        <w:t xml:space="preserve">, C. Aull</w:t>
      </w:r>
      <w:r>
        <w:t xml:space="preserve">, G. Brown Jr.</w:t>
        <w:br/>
      </w:r>
    </w:p>
    <w:p>
      <w:pPr>
        <w:pStyle w:val="RecordBase"/>
      </w:pPr>
      <w:r>
        <w:t xml:space="preserve">	AN ACT relating to one-time payments to school district employees, making an appropriation therefor, and declaring an emergency.</w:t>
      </w:r>
    </w:p>
    <w:p>
      <w:pPr>
        <w:pStyle w:val="RecordBase"/>
      </w:pPr>
      <w:r>
        <w:t xml:space="preserve">	Direct local school districts to provide a one-time payment of $2,000 to certified employees, excluding superintendents, in each year of the 2026-2028 biennium, and a one-time payment of $1,000 to classified employees in each year of the 2026-2028 biennium; appropriate $153 million from the Budget Reserve Trust Fund account in each year of the 2026-2028 biennium to the Learning and Results Services budget unit to provide the payments; authorize the Department of Education to pro rata reduce payments if the appropriation is insufficient; APPROPRIATION; EMERGENCY.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HB18 (BR255)</w:t>
      </w:r>
      <w:r>
        <w:rPr>
          <w:b/>
        </w:rPr>
        <w:t xml:space="preserve">/LM</w:t>
      </w:r>
      <w:r>
        <w:t xml:space="preserve"> - L. Burke</w:t>
      </w:r>
      <w:r>
        <w:t xml:space="preserve">, C. Aull</w:t>
      </w:r>
      <w:r>
        <w:t xml:space="preserve">, G. Brown Jr.</w:t>
      </w:r>
      <w:r>
        <w:t xml:space="preserve">, A. Camuel</w:t>
        <w:br/>
      </w:r>
    </w:p>
    <w:p>
      <w:pPr>
        <w:pStyle w:val="RecordBase"/>
      </w:pPr>
      <w:r>
        <w:t xml:space="preserve">	AN ACT relating to the safe ownership of firearms.</w:t>
      </w:r>
    </w:p>
    <w:p>
      <w:pPr>
        <w:pStyle w:val="RecordBase"/>
      </w:pPr>
      <w:r>
        <w:t xml:space="preserve">	Create a new section of KRS Chapter 237 to define "ammunition" and "firearm"; require an owner or other person lawfully in possession of a firearm or any person who sells ammunition to report the loss or theft of the firearm or ammunition to a law enforcement agency; create a new section of KRS Chapter 411 to establish civil liability against a person who fails to report the loss or theft of a firearm if knowingly another person is injured by the use of the lost or stolen firearm; establish civil liability against a person who furnishes a firearm to a minor if the minor causes the injury or death of another by the use of the firearm; amend KRS 411.155 to conform.</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HB19 (BR1345)</w:t>
      </w:r>
      <w:r>
        <w:rPr>
          <w:b/>
        </w:rPr>
        <w:t xml:space="preserve"/>
      </w:r>
      <w:r>
        <w:t xml:space="preserve"> - L. Burke</w:t>
      </w:r>
      <w:r>
        <w:t xml:space="preserve">, G. Brown Jr.</w:t>
        <w:br/>
      </w:r>
    </w:p>
    <w:p>
      <w:pPr>
        <w:pStyle w:val="RecordBase"/>
      </w:pPr>
      <w:r>
        <w:t xml:space="preserve">	AN ACT relating to school district employees and declaring an emergency.</w:t>
      </w:r>
    </w:p>
    <w:p>
      <w:pPr>
        <w:pStyle w:val="RecordBase"/>
      </w:pPr>
      <w:r>
        <w:t xml:space="preserve">	Amend KRS 157.420 to preclude the Kentucky Board of Education from approving the working budget or salary schedule of a local board of education unless it incorporates a salary increase for certified and classified staff consistent with the percent increase in the Consumer Price Index for All Urban Consumers (CPI-U); EMERGENCY; EFFECTIVE July 1, 2026.</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HB20 (BR802)</w:t>
      </w:r>
      <w:r>
        <w:rPr>
          <w:b/>
        </w:rPr>
        <w:t xml:space="preserve">/AA/HM/LM/SP</w:t>
      </w:r>
      <w:r>
        <w:t xml:space="preserve"> - L. Burke</w:t>
      </w:r>
      <w:r>
        <w:t xml:space="preserve">, G. Brown Jr.</w:t>
        <w:br/>
      </w:r>
    </w:p>
    <w:p>
      <w:pPr>
        <w:pStyle w:val="RecordBase"/>
      </w:pPr>
      <w:r>
        <w:t xml:space="preserve">	AN ACT relating to coverage for reproductive health care.</w:t>
      </w:r>
    </w:p>
    <w:p>
      <w:pPr>
        <w:pStyle w:val="RecordBase"/>
      </w:pPr>
      <w:r>
        <w:t xml:space="preserve">	Create a new section of Subtitle 17A of KRS Chapter 304 to require health benefit plans to provide coverage for in vitro fertilization, intrauterine insemination, and any other assisted reproductive technology; establish minimum requirements for the coverage; suspend the coverage requirement's application to qualified health plans if the state would be required to make cost defrayal payments; amend KRS 304.17A-099 to conform; amend KRS 164.2871 and 18A.225 to require self-insured employer plans provided by the governing board of a state postsecondary education institution and the state employee health plan to comply with the assisted reproductive technology coverage requirement; direct that certain provisions apply to health benefit plans issued or renewed on or after January 1, 2027; EFFECTIVE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HB21 (BR258)</w:t>
      </w:r>
      <w:r>
        <w:rPr>
          <w:b/>
        </w:rPr>
        <w:t xml:space="preserve">/AA/HM/LM/SP</w:t>
      </w:r>
      <w:r>
        <w:t xml:space="preserve"> - L. Burke</w:t>
      </w:r>
      <w:r>
        <w:t xml:space="preserve">, G. Brown Jr.</w:t>
      </w:r>
      <w:r>
        <w:t xml:space="preserve">, A. Camuel</w:t>
        <w:br/>
      </w:r>
    </w:p>
    <w:p>
      <w:pPr>
        <w:pStyle w:val="RecordBase"/>
      </w:pPr>
      <w:r>
        <w:t xml:space="preserve">	AN ACT relating to mental health coverage in connection with pregnancy.</w:t>
      </w:r>
    </w:p>
    <w:p>
      <w:pPr>
        <w:pStyle w:val="RecordBase"/>
      </w:pPr>
      <w:r>
        <w:t xml:space="preserve">	Create a new section of Subtitle 17A of KRS Chapter 304 to define terms; require health benefit plans to provide coverage for counseling interventions for pregnant and postpartum persons at increased risk of perinatal depression, including persons who have suffered a miscarriage or stillbirth; suspend the coverage requirement's application to qualified health plans if the state would be required to make cost defrayal payments; amend KRS 304.17A-099 to conform; amend KRS 205.522, 205.6485, 164.2871, and 18A.225 to require Medicaid, the Kentucky Children's Health Insurance Program, self-insured employer plans provided by the governing board of a state postsecondary education institution, and the state employee health plan to comply with the coverage requirement for counseling interventions; provide that certain provisions apply to health benefit plans issued or renewed on or after January 1, 2027; require the Cabinet for Health and Family Services or Department for Medicaid Services to obtain federal approval if it is determined that such approval is necessary and comply with notice requirements; provide authorization from the General Assembly to make changes in the Medicaid program as required under KRS 205.5372(1);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HB22 (BR253)</w:t>
      </w:r>
      <w:r>
        <w:rPr>
          <w:b/>
        </w:rPr>
        <w:t xml:space="preserve">/CI/LM</w:t>
      </w:r>
      <w:r>
        <w:t xml:space="preserve"> - L. Burke</w:t>
      </w:r>
      <w:r>
        <w:t xml:space="preserve">, G. Brown Jr.</w:t>
      </w:r>
      <w:r>
        <w:t xml:space="preserve">, A. Camuel</w:t>
      </w:r>
      <w:r>
        <w:t xml:space="preserve">, A. Donworth</w:t>
      </w:r>
      <w:r>
        <w:t xml:space="preserve">, S. Stalker</w:t>
        <w:br/>
      </w:r>
    </w:p>
    <w:p>
      <w:pPr>
        <w:pStyle w:val="RecordBase"/>
      </w:pPr>
      <w:r>
        <w:t xml:space="preserve">	AN ACT relating to reproductive privacy.</w:t>
      </w:r>
    </w:p>
    <w:p>
      <w:pPr>
        <w:pStyle w:val="RecordBase"/>
      </w:pPr>
      <w:r>
        <w:t xml:space="preserve">	Create new sections of KRS Chapter 311 to establish reproductive rights and define terms; amend KRS 18A.225 to remove the prohibition of insurance coverage for abortion; amend KRS 39A.180 to allow the Governor to suspend statutes related to abortion during a declared emergency; amend KRS 156.496 to allow a school district to operate a family resource center that provides abortion counseling; amend KRS 205.010 to permit financial aid for an abortion; amend KRS 205.510 to include abortions or induced miscarriages as medical care; amend KRS 205.560 to allow medical aid payments for abortion; amend KRS 211.603 to allow money in the rape crisis center trust fund to be used for abortion services or education; amend KRS 212.275 to allow health departments to dispense medication for an abortion; amend KRS 213.101 to remove various reporting requirements; amend various sections to remove penalties associated with performing abortions; amend various sections to conform; repeal, reenact, and amend or repeal and reenact KRS 311.783, 311.7710, 311.820, 311.780, 311.810, to conform; repeal KRS 15.241, 213.098, 213.172, 213.174, 213.176, 216B.0435, 216B.200, 216B.202, 216B.204, 216B.206, 216B.208, 216B.210, 304.5-160, 311.710, 311.715, 311.720, 311.723, 311.724, 311.725, 311.727, 311.728, 311.731, 311.732, 311.733, 311.735, 311.750, 311.760, 311.765, 311.770, 311.7701, 311.7702, 311.7703, 311.7704, 311.7705, 311.7706, 311.7707, 311.7708, 311.7709, 311.7711, 311.772, 311.7731, 311.7733, 311.7734, 311.7735, 311.7736, 311.7737, 311.7739, 311.774, 311.7741, 311.7743, 311.781, 311.7811, 311.782, 311.784, 311.7841, 311.785, 311.786, 311.787, 311.790, 311.800, 311.821, 311.822, 311.823, 311.824, 311.825, 311.826, 311.827, 311.830, 311.992, and 315.315;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HB23 (BR252)</w:t>
      </w:r>
      <w:r>
        <w:rPr>
          <w:b/>
        </w:rPr>
        <w:t xml:space="preserve"/>
      </w:r>
      <w:r>
        <w:t xml:space="preserve"> - L. Burke</w:t>
      </w:r>
      <w:r>
        <w:t xml:space="preserve">, G. Brown Jr.</w:t>
      </w:r>
      <w:r>
        <w:t xml:space="preserve">, A. Camuel</w:t>
      </w:r>
      <w:r>
        <w:t xml:space="preserve">, A. Donworth</w:t>
      </w:r>
      <w:r>
        <w:t xml:space="preserve">, S. Stalker</w:t>
        <w:br/>
      </w:r>
    </w:p>
    <w:p>
      <w:pPr>
        <w:pStyle w:val="RecordBase"/>
      </w:pPr>
      <w:r>
        <w:t xml:space="preserve">	AN ACT relating to reproductive health care.</w:t>
      </w:r>
    </w:p>
    <w:p>
      <w:pPr>
        <w:pStyle w:val="RecordBase"/>
      </w:pPr>
      <w:r>
        <w:t xml:space="preserve">	Create a new section of KRS 311.710 to 311.820 to define terms; establish privacy protections for a woman seeking reproductive health care outside of the Commonwealth; establish protections for any person or entity assisting a woman seeking reproductive health care outside of the Commonwealth; establish a civil cause of action for violations; waive sovereign immunity protections of the Commonwealth.</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HB24 (BR256)</w:t>
      </w:r>
      <w:r>
        <w:rPr>
          <w:b/>
        </w:rPr>
        <w:t xml:space="preserve">/LM</w:t>
      </w:r>
      <w:r>
        <w:t xml:space="preserve"> - L. Burke</w:t>
      </w:r>
      <w:r>
        <w:t xml:space="preserve">, G. Brown Jr.</w:t>
        <w:br/>
      </w:r>
    </w:p>
    <w:p>
      <w:pPr>
        <w:pStyle w:val="RecordBase"/>
      </w:pPr>
      <w:r>
        <w:t xml:space="preserve">	AN ACT relating to employment schedules.</w:t>
      </w:r>
    </w:p>
    <w:p>
      <w:pPr>
        <w:pStyle w:val="RecordBase"/>
      </w:pPr>
      <w:r>
        <w:t xml:space="preserve">	Create new sections of KRS Chapter 337 to require employers to give employees a good-faith estimate of the employee's work schedule, maintain a voluntary standby list of employees who wish to work additional hours, post weekly schedules at least 7 days in advance, and provide certain rest periods for employees from being scheduled; allow employees to identify time limitations for scheduling work hours; require compensation for employer changes to the schedule; set forth unlawful practices; amend KRS 337.990 to establish a penalty for violations.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HB25 (BR1069)</w:t>
      </w:r>
      <w:r>
        <w:rPr>
          <w:b/>
        </w:rPr>
        <w:t xml:space="preserve">/AA/HM/LM/SP</w:t>
      </w:r>
      <w:r>
        <w:t xml:space="preserve"> - L. Burke</w:t>
      </w:r>
      <w:r>
        <w:t xml:space="preserve">, G. Brown Jr.</w:t>
      </w:r>
      <w:r>
        <w:t xml:space="preserve">, A. Camuel</w:t>
      </w:r>
      <w:r>
        <w:t xml:space="preserve">, B. Chester-Burton</w:t>
        <w:br/>
      </w:r>
    </w:p>
    <w:p>
      <w:pPr>
        <w:pStyle w:val="RecordBase"/>
      </w:pPr>
      <w:r>
        <w:t xml:space="preserve">	AN ACT relating to coverage for scalp cooling systems used in connection with chemotherapy treatment for breast cancer.</w:t>
      </w:r>
    </w:p>
    <w:p>
      <w:pPr>
        <w:pStyle w:val="RecordBase"/>
      </w:pPr>
      <w:r>
        <w:t xml:space="preserve">	Create a new section of Subtitle 17A of KRS Chapter 304 to define terms; require health plans to provide coverage for scalp cooling systems used in connection with chemotherapy treatment for breast cancer; suspend the coverage requirement's application to qualified health plans if the state would be required to make cost defrayal payments; amend KRS 304.17A-099 to conform; amend KRS 304.17C-125, 164.2871, and 18A.225  to require limited health service benefit plans, self-insured employer plans provided by the governing board of a state postsecondary education institution, and the state employee health plan to comply with the coverage requirement for scalp cooling systems; provide that certain provisions apply to health plans issued or renewed on or after January 1, 2027;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HB26 (BR254)</w:t>
      </w:r>
      <w:r>
        <w:rPr>
          <w:b/>
        </w:rPr>
        <w:t xml:space="preserve">/LM</w:t>
      </w:r>
      <w:r>
        <w:t xml:space="preserve"> - L. Burke</w:t>
      </w:r>
      <w:r>
        <w:t xml:space="preserve">, C. Aull</w:t>
      </w:r>
      <w:r>
        <w:t xml:space="preserve">, G. Brown Jr.</w:t>
      </w:r>
      <w:r>
        <w:t xml:space="preserve">, B. Chester-Burton</w:t>
      </w:r>
      <w:r>
        <w:t xml:space="preserve">, A. Gentry</w:t>
      </w:r>
      <w:r>
        <w:t xml:space="preserve">, T. Hampton</w:t>
        <w:br/>
      </w:r>
    </w:p>
    <w:p>
      <w:pPr>
        <w:pStyle w:val="RecordBase"/>
      </w:pPr>
      <w:r>
        <w:t xml:space="preserve">	AN ACT relating to workers' compensation for first responders.</w:t>
      </w:r>
    </w:p>
    <w:p>
      <w:pPr>
        <w:pStyle w:val="RecordBase"/>
      </w:pPr>
      <w:r>
        <w:t xml:space="preserve">	Amend KRS 342.0011, relating to workers' compensation, to expand the definition of "injury" to include psychological injuries for police officers, firefighters, emergency medical services personnel, front-line staff members, or members of the National Guard; create a new section of KRS Chapter 342 to establish when psychological injuries are valid workers' compensation claims when not a direct result of a physical injury.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HB27 (BR1070)</w:t>
      </w:r>
      <w:r>
        <w:rPr>
          <w:b/>
        </w:rPr>
        <w:t xml:space="preserve"/>
      </w:r>
      <w:r>
        <w:t xml:space="preserve"> - L. Burke</w:t>
      </w:r>
      <w:r>
        <w:t xml:space="preserve">, G. Brown Jr.</w:t>
        <w:br/>
      </w:r>
    </w:p>
    <w:p>
      <w:pPr>
        <w:pStyle w:val="RecordBase"/>
      </w:pPr>
      <w:r>
        <w:t xml:space="preserve">	AN ACT relating to contributions made to a Kentucky Saves account.</w:t>
      </w:r>
    </w:p>
    <w:p>
      <w:pPr>
        <w:pStyle w:val="RecordBase"/>
      </w:pPr>
      <w:r>
        <w:t xml:space="preserve">	Amend KRS 141.019 to establish an individual income tax exclusion for amounts contributed to a Kentucky Saves account for taxable years beginning on or after January 1, 2027, but before January 1, 2031; create a new section of KRS Chapter 141 to establish the parameters for the Kentucky Saves exclusion and to establish the Kentucky Saves tax credit; define terms; require the Department of Revenue to report annually on the exclusion and tax credit; amend KRS 141.0205 to provide ordering of the tax credit; amend KRS 131.190 to allow the Department of Revenue to report on the exclusion and tax credit.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HB28 (BR1303)</w:t>
      </w:r>
      <w:r>
        <w:rPr>
          <w:b/>
        </w:rPr>
        <w:t xml:space="preserve"/>
      </w:r>
      <w:r>
        <w:t xml:space="preserve"> - L. Burke</w:t>
      </w:r>
      <w:r>
        <w:t xml:space="preserve">, G. Brown Jr.</w:t>
        <w:br/>
      </w:r>
    </w:p>
    <w:p>
      <w:pPr>
        <w:pStyle w:val="RecordBase"/>
      </w:pPr>
      <w:r>
        <w:t xml:space="preserve">	AN ACT relating to education opportunity accounts.</w:t>
      </w:r>
    </w:p>
    <w:p>
      <w:pPr>
        <w:pStyle w:val="RecordBase"/>
      </w:pPr>
      <w:r>
        <w:t xml:space="preserve">	Repeal various sections of KRS Chapter 141 to repeal the Education Opportunity Account Program; amend KRS 141.0205 and 131.190 to conform.</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HB29 (BR257)</w:t>
      </w:r>
      <w:r>
        <w:rPr>
          <w:b/>
        </w:rPr>
        <w:t xml:space="preserve">/LM</w:t>
      </w:r>
      <w:r>
        <w:t xml:space="preserve"> - L. Burke</w:t>
      </w:r>
      <w:r>
        <w:t xml:space="preserve">, C. Aull</w:t>
      </w:r>
      <w:r>
        <w:t xml:space="preserve">, G. Brown Jr.</w:t>
        <w:br/>
      </w:r>
    </w:p>
    <w:p>
      <w:pPr>
        <w:pStyle w:val="RecordBase"/>
      </w:pPr>
      <w:r>
        <w:t xml:space="preserve">	AN ACT relating to leave from employment.</w:t>
      </w:r>
    </w:p>
    <w:p>
      <w:pPr>
        <w:pStyle w:val="RecordBase"/>
      </w:pPr>
      <w:r>
        <w:t xml:space="preserve">	Amend KRS 337.415 to define "crime," "immediate family," and "victim"; prohibit employers from discharging or retaliating against an employee who is a crime victim when the employee takes leave to attend proceedings associated with the prosecution of the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or failure to maintain confidentiality; amend KRS 337.990 to establish penalties for violations by an employer.</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HB30 (BR251)</w:t>
      </w:r>
      <w:r>
        <w:rPr>
          <w:b/>
        </w:rPr>
        <w:t xml:space="preserve"/>
      </w:r>
      <w:r>
        <w:t xml:space="preserve"> - L. Burke</w:t>
      </w:r>
      <w:r>
        <w:t xml:space="preserve">, G. Brown Jr.</w:t>
        <w:br/>
      </w:r>
    </w:p>
    <w:p>
      <w:pPr>
        <w:pStyle w:val="RecordBase"/>
      </w:pPr>
      <w:r>
        <w:t xml:space="preserve">	AN ACT relating to criminal procedure.</w:t>
      </w:r>
    </w:p>
    <w:p>
      <w:pPr>
        <w:pStyle w:val="RecordBase"/>
      </w:pPr>
      <w:r>
        <w:t xml:space="preserve">	Amend KRS 431.073 and 431.078 to provide for expungement of offenses which were charged but later dismissed or amended; make technical corrections; amend KRS 532.080 to state that the enhancement of a sentence as a persistent felony offender does not alter the felony classification of offenses.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HB31 (BR102)</w:t>
      </w:r>
      <w:r>
        <w:rPr>
          <w:b/>
        </w:rPr>
        <w:t xml:space="preserve"/>
      </w:r>
      <w:r>
        <w:t xml:space="preserve"> - A. Moore</w:t>
      </w:r>
      <w:r>
        <w:t xml:space="preserve">, A. Camuel</w:t>
      </w:r>
      <w:r>
        <w:t xml:space="preserve">, G. Brown Jr.</w:t>
      </w:r>
      <w:r>
        <w:t xml:space="preserve">, L. Burke</w:t>
      </w:r>
      <w:r>
        <w:t xml:space="preserve">, S. Stalker</w:t>
        <w:br/>
      </w:r>
    </w:p>
    <w:p>
      <w:pPr>
        <w:pStyle w:val="RecordBase"/>
      </w:pPr>
      <w:r>
        <w:t xml:space="preserve">	AN ACT relating to the purchase of single-family homes.</w:t>
      </w:r>
    </w:p>
    <w:p>
      <w:pPr>
        <w:pStyle w:val="RecordBase"/>
      </w:pPr>
      <w:r>
        <w:t xml:space="preserve">	Create new sections of KRS Chapter 367 to define terms; prohibit persons who own 50 or more single-family rental homes in the Commonwealth of Kentucky from purchasing additional single-family homes in the Commonwealth of Kentucky except for use by the person as a residence; limit the purchase restriction to single-family homes that have been advertised for sale for less than 90 days or less than 30 days if the purchaser qualifies as a small business; exempt nonprofit corporations from prohibition on the purchase of single-family homes; provide that a violation is also a violation of KRS 367.170; provide for joinder of certain parties with joint and several liability in enforcement actions.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HB32 (BR101)</w:t>
      </w:r>
      <w:r>
        <w:rPr>
          <w:b/>
        </w:rPr>
        <w:t xml:space="preserve">/AA/HM/LM/SP</w:t>
      </w:r>
      <w:r>
        <w:t xml:space="preserve"> - A. Moore</w:t>
      </w:r>
      <w:r>
        <w:t xml:space="preserve">, E. Hancock</w:t>
      </w:r>
      <w:r>
        <w:t xml:space="preserve">, C. Aull</w:t>
      </w:r>
      <w:r>
        <w:t xml:space="preserve">, R. Bivens</w:t>
      </w:r>
      <w:r>
        <w:t xml:space="preserve">, G. Brown Jr.</w:t>
      </w:r>
      <w:r>
        <w:t xml:space="preserve">, A. Camuel</w:t>
      </w:r>
      <w:r>
        <w:t xml:space="preserve">, B. Chester-Burton</w:t>
      </w:r>
      <w:r>
        <w:t xml:space="preserve">, A. Donworth</w:t>
      </w:r>
      <w:r>
        <w:t xml:space="preserve">, D. Hale</w:t>
      </w:r>
      <w:r>
        <w:t xml:space="preserve">, J. Payne</w:t>
      </w:r>
      <w:r>
        <w:t xml:space="preserve">, R. Roarx</w:t>
      </w:r>
      <w:r>
        <w:t xml:space="preserve">, P. Stevenson</w:t>
      </w:r>
      <w:r>
        <w:t xml:space="preserve">, A. Thompson</w:t>
      </w:r>
      <w:r>
        <w:t xml:space="preserve">, J. Watkins</w:t>
      </w:r>
      <w:r>
        <w:t xml:space="preserve">, M. Whitaker</w:t>
        <w:br/>
      </w:r>
    </w:p>
    <w:p>
      <w:pPr>
        <w:pStyle w:val="RecordBase"/>
      </w:pPr>
      <w:r>
        <w:t xml:space="preserve">	AN ACT relating to coverage for epinephrine devices.</w:t>
      </w:r>
    </w:p>
    <w:p>
      <w:pPr>
        <w:pStyle w:val="RecordBase"/>
      </w:pPr>
      <w:r>
        <w:t xml:space="preserve">	Create a new section of Subtitle 17A of KRS Chapter 304 to require health benefit plans to cover at least 2 medically necessary epinephrine devices per covered person; limit a covered person's cost-sharing amount to $100 annually; amend KRS 304.17A-099 to exempt the epinephrine device coverage requirement from being suspended under state law due to the triggering of federal cost defrayment requirements; amend KRS 205.522, 205.6485, 164.2871, and 18A.225 to require Medicaid, KCHIP, self-insured employer group health plans offered by the governing board of a state postsecondary education institution, and the state employee health plan to comply with the epinephrine device coverage requirement; provide that various sections apply to health benefit plans issued or renewed on or after January 1, 2027; require the Department of Insurance to determine whether the epinephrine devices coverage requirement would be in addition to essential health benefits required under federal law; require the Department of Insurance to obtain federal approval, if necessary; require the Cabinet for Health and Family Services or the Department for Medicaid Services to obtain federal approval, if necessary; provide authorization from the General Assembly to make changes in the Medicaid program as required under KRS 205.5372(1);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HB33 (BR1330)</w:t>
      </w:r>
      <w:r>
        <w:rPr>
          <w:b/>
        </w:rPr>
        <w:t xml:space="preserve"/>
      </w:r>
      <w:r>
        <w:t xml:space="preserve"> - A. Moore</w:t>
      </w:r>
      <w:r>
        <w:t xml:space="preserve">, S. Sharp</w:t>
      </w:r>
      <w:r>
        <w:t xml:space="preserve">, C. Aull</w:t>
      </w:r>
      <w:r>
        <w:t xml:space="preserve">, K. Banta</w:t>
      </w:r>
      <w:r>
        <w:t xml:space="preserve">, G. Brown Jr.</w:t>
      </w:r>
      <w:r>
        <w:t xml:space="preserve">, A. Gentry</w:t>
        <w:br/>
      </w:r>
    </w:p>
    <w:p>
      <w:pPr>
        <w:pStyle w:val="RecordBase"/>
      </w:pPr>
      <w:r>
        <w:t xml:space="preserve">	AN ACT relating to data privacy.</w:t>
      </w:r>
    </w:p>
    <w:p>
      <w:pPr>
        <w:pStyle w:val="RecordBase"/>
      </w:pPr>
      <w:r>
        <w:t xml:space="preserve">	Amend KRS 367.3611 to define "automated-decision system," "base price," "individualized data," and "surveillance pricing"; amend KRS 367.3617 to prohibit any controller under the Kentucky Consumer Data Protection Act from engaging in surveillance pricing, or offering, setting, or displaying a price for a good or service to a consumer using an automated-decision system that is based, in whole or in part, on individualized data; provide that the Act may be cited as the Kentucky Price Fairness Act.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Small Business &amp; Information Technology (H)</w:t>
        <w:br/>
      </w:r>
    </w:p>
    <w:p>
      <w:pPr>
        <w:pStyle w:val="RecordBase"/>
      </w:pPr>
      <w:r>
        <w:rPr>
          <w:b/>
        </w:rPr>
        <w:t xml:space="preserve">HB34 (BR1090)</w:t>
      </w:r>
      <w:r>
        <w:rPr>
          <w:b/>
        </w:rPr>
        <w:t xml:space="preserve"/>
      </w:r>
      <w:r>
        <w:t xml:space="preserve"> - K. Banta</w:t>
      </w:r>
      <w:r>
        <w:t xml:space="preserve">, C. Aull</w:t>
      </w:r>
      <w:r>
        <w:t xml:space="preserve">, T. Bojanowski</w:t>
      </w:r>
      <w:r>
        <w:t xml:space="preserve">, S. Bratcher</w:t>
      </w:r>
      <w:r>
        <w:t xml:space="preserve">, L. Burke</w:t>
      </w:r>
      <w:r>
        <w:t xml:space="preserve">, E. Callaway</w:t>
      </w:r>
      <w:r>
        <w:t xml:space="preserve">, A. Camuel</w:t>
      </w:r>
      <w:r>
        <w:t xml:space="preserve">, B. Chester-Burton</w:t>
      </w:r>
      <w:r>
        <w:t xml:space="preserve">, D. Elliott</w:t>
      </w:r>
      <w:r>
        <w:t xml:space="preserve">, P. Flannery</w:t>
      </w:r>
      <w:r>
        <w:t xml:space="preserve">, A. Gentry</w:t>
      </w:r>
      <w:r>
        <w:t xml:space="preserve">, D. Gordon</w:t>
      </w:r>
      <w:r>
        <w:t xml:space="preserve">, D. Grossberg</w:t>
      </w:r>
      <w:r>
        <w:t xml:space="preserve">, V. Grossl</w:t>
      </w:r>
      <w:r>
        <w:t xml:space="preserve">, M. Hart</w:t>
      </w:r>
      <w:r>
        <w:t xml:space="preserve">, J. Hodgson</w:t>
      </w:r>
      <w:r>
        <w:t xml:space="preserve">, N. Kulkarni</w:t>
      </w:r>
      <w:r>
        <w:t xml:space="preserve">, A. Moore</w:t>
      </w:r>
      <w:r>
        <w:t xml:space="preserve">, K. Moser</w:t>
      </w:r>
      <w:r>
        <w:t xml:space="preserve">, M. Proctor</w:t>
      </w:r>
      <w:r>
        <w:t xml:space="preserve">, R. Roarx</w:t>
      </w:r>
      <w:r>
        <w:t xml:space="preserve">, T. Roberts</w:t>
      </w:r>
      <w:r>
        <w:t xml:space="preserve">, S. Stalker</w:t>
      </w:r>
      <w:r>
        <w:t xml:space="preserve">, J. Watkins</w:t>
      </w:r>
      <w:r>
        <w:t xml:space="preserve">, B. Wesley</w:t>
      </w:r>
      <w:r>
        <w:t xml:space="preserve">, L. Willner</w:t>
        <w:br/>
      </w:r>
    </w:p>
    <w:p>
      <w:pPr>
        <w:pStyle w:val="RecordBase"/>
      </w:pPr>
      <w:r>
        <w:t xml:space="preserve">	AN ACT relating to death benefits.</w:t>
      </w:r>
    </w:p>
    <w:p>
      <w:pPr>
        <w:pStyle w:val="RecordBase"/>
      </w:pPr>
      <w:r>
        <w:t xml:space="preserve">	Amend KRS 61.315 to include additional cancers which, when they are the cause of death of a firefighter, would make the firefighter eligible for death benefits; make a technical correction.</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Local Government (H)</w:t>
      </w:r>
    </w:p>
    <w:p>
      <w:pPr>
        <w:pStyle w:val="RecordBase"/>
      </w:pPr>
      <w:r>
        <w:t xml:space="preserve">	Jan 16, 2026 - </w:t>
      </w:r>
      <w:r>
        <w:t xml:space="preserve">reassigned to</w:t>
      </w:r>
      <w:r>
        <w:t xml:space="preserve"> Veterans, Military Affairs, &amp; Public Protection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r>
        <w:t xml:space="preserve">; </w:t>
      </w:r>
      <w:r>
        <w:t xml:space="preserve">posted for passage in the Regular Orders of the Day for Thursday, January 22, 2026</w:t>
      </w:r>
      <w:r>
        <w:t xml:space="preserve"> </w:t>
      </w:r>
    </w:p>
    <w:p>
      <w:pPr>
        <w:pStyle w:val="RecordBase"/>
      </w:pPr>
      <w:r>
        <w:t xml:space="preserve">	Jan 27, 2026 - </w:t>
      </w:r>
      <w:r>
        <w:t xml:space="preserve">3rd reading, passed 92-0</w:t>
      </w:r>
      <w:r>
        <w:t xml:space="preserve"> </w:t>
      </w:r>
    </w:p>
    <w:p>
      <w:pPr>
        <w:pStyle w:val="RecordBase"/>
      </w:pPr>
      <w:r>
        <w:t xml:space="preserve">	Jan 28,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HB35 (BR1489)</w:t>
      </w:r>
      <w:r>
        <w:rPr>
          <w:b/>
        </w:rPr>
        <w:t xml:space="preserve"/>
      </w:r>
      <w:r>
        <w:t xml:space="preserve"> - K. Banta</w:t>
      </w:r>
      <w:r>
        <w:t xml:space="preserve">, J. Hodgson</w:t>
      </w:r>
      <w:r>
        <w:t xml:space="preserve">, T. Roberts</w:t>
        <w:br/>
      </w:r>
    </w:p>
    <w:p>
      <w:pPr>
        <w:pStyle w:val="RecordBase"/>
      </w:pPr>
      <w:r>
        <w:t xml:space="preserve">	AN ACT relating to scholarship eligibility for proprietary schools.</w:t>
      </w:r>
    </w:p>
    <w:p>
      <w:pPr>
        <w:pStyle w:val="RecordBase"/>
      </w:pPr>
      <w:r>
        <w:t xml:space="preserve">	Amend KRS 164.786 to include a proprietary school in the definition of "participating institution" for the purpose of the Dual Credit Scholarship Program; amend KRS 164.787 to include a proprietary school in the definition of "eligible institution" for the purpose of the Work Ready Kentucky Scholarship Program.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Primary and Secondary Education (H)</w:t>
        <w:br/>
      </w:r>
    </w:p>
    <w:p>
      <w:pPr>
        <w:pStyle w:val="RecordBase"/>
      </w:pPr>
      <w:r>
        <w:rPr>
          <w:b/>
        </w:rPr>
        <w:t xml:space="preserve">HB36 (BR1092)</w:t>
      </w:r>
      <w:r>
        <w:rPr>
          <w:b/>
        </w:rPr>
        <w:t xml:space="preserve"/>
      </w:r>
      <w:r>
        <w:t xml:space="preserve"> - S. Bratcher</w:t>
      </w:r>
      <w:r>
        <w:t xml:space="preserve">, B. Chester-Burton</w:t>
      </w:r>
      <w:r>
        <w:t xml:space="preserve">, D. Grossberg</w:t>
      </w:r>
      <w:r>
        <w:t xml:space="preserve">, V. Grossl</w:t>
      </w:r>
      <w:r>
        <w:t xml:space="preserve">, A. Moore</w:t>
      </w:r>
      <w:r>
        <w:t xml:space="preserve">, K. Moser</w:t>
      </w:r>
      <w:r>
        <w:t xml:space="preserve">, A. Thompson</w:t>
        <w:br/>
      </w:r>
    </w:p>
    <w:p>
      <w:pPr>
        <w:pStyle w:val="RecordBase"/>
      </w:pPr>
      <w:r>
        <w:t xml:space="preserve">	AN ACT relating to respiratory care.</w:t>
      </w:r>
    </w:p>
    <w:p>
      <w:pPr>
        <w:pStyle w:val="RecordBase"/>
      </w:pPr>
      <w:r>
        <w:t xml:space="preserve">	Create a new section of KRS Chapter 314A to enact and enter into the Respiratory Care Interstate Compact with all other jurisdictions that legally join in the compact; declare the purpose of the compact; define terms; establish participation requirements; recognize a licensure privilege and establish requirements; designate home state licensure for active military members; establish penalties and adverse actions against a licensee; establish the Respiratory Care Interstate Compact Commission; create membership rules, establish voting requirements, and permit the commission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Center"/>
      </w:pPr>
      <w:r>
        <w:rPr>
          <w:b/>
        </w:rPr>
        <w:t xml:space="preserve">HB36 - AMENDMENTS</w:t>
      </w:r>
    </w:p>
    <w:p>
      <w:pPr>
        <w:pStyle w:val="RecordBase"/>
      </w:pPr>
      <w:r>
        <w:t xml:space="preserve">HCS1</w:t>
      </w:r>
      <w:r>
        <w:t xml:space="preserve"> - </w:t>
      </w:r>
      <w:r>
        <w:t xml:space="preserve">Retain original provisions, except establish that employees and agents of the Respiratory Care Interstate Compact Commission have the same legal immunity protections as officials, employees, and agents of the Commonwealth.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97-0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br/>
      </w:r>
    </w:p>
    <w:p>
      <w:pPr>
        <w:pStyle w:val="RecordBase"/>
      </w:pPr>
      <w:r>
        <w:rPr>
          <w:b/>
        </w:rPr>
        <w:t xml:space="preserve">HB37 (BR480)</w:t>
      </w:r>
      <w:r>
        <w:t xml:space="preserve"> - M. Lehman</w:t>
      </w:r>
    </w:p>
    <w:p>
      <w:pPr>
        <w:pStyle w:val="RecordBase"/>
      </w:pPr>
      <w:r>
        <w:t xml:space="preserve">Mar 04-WITHDRAWN</w:t>
        <w:br/>
      </w:r>
    </w:p>
    <w:p>
      <w:pPr>
        <w:pStyle w:val="RecordBase"/>
      </w:pPr>
      <w:r>
        <w:rPr>
          <w:b/>
        </w:rPr>
        <w:t xml:space="preserve">HB38 (BR1028)</w:t>
      </w:r>
      <w:r>
        <w:rPr>
          <w:b/>
        </w:rPr>
        <w:t xml:space="preserve"/>
      </w:r>
      <w:r>
        <w:t xml:space="preserve"> - M. Lehman</w:t>
      </w:r>
      <w:r>
        <w:t xml:space="preserve">, G. Brown Jr.</w:t>
        <w:br/>
      </w:r>
    </w:p>
    <w:p>
      <w:pPr>
        <w:pStyle w:val="RecordBase"/>
      </w:pPr>
      <w:r>
        <w:t xml:space="preserve">	AN ACT relating to alcohol licensure.</w:t>
      </w:r>
    </w:p>
    <w:p>
      <w:pPr>
        <w:pStyle w:val="RecordBase"/>
      </w:pPr>
      <w:r>
        <w:t xml:space="preserve">	Amend KRS 243.042 to authorize a qualified historic site licensee to sell alcoholic beverages by the package in a jurisdiction that has authorized the sale of distilled spirits and wine by the package; amend KRS 243.238 to allow a qualified historic site license to be added to the list of approved licenses that are eligible for obtaining a special permit to sell limited barrel picks; amend KRS 243.110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HB39 (BR483)</w:t>
      </w:r>
      <w:r>
        <w:rPr>
          <w:b/>
        </w:rPr>
        <w:t xml:space="preserve"/>
      </w:r>
      <w:r>
        <w:t xml:space="preserve"> - M. Lehman</w:t>
      </w:r>
      <w:r>
        <w:t xml:space="preserve">, G. Brown Jr.</w:t>
        <w:br/>
      </w:r>
    </w:p>
    <w:p>
      <w:pPr>
        <w:pStyle w:val="RecordBase"/>
      </w:pPr>
      <w:r>
        <w:t xml:space="preserve">	AN ACT relating to pari-mutuel wagering.</w:t>
      </w:r>
    </w:p>
    <w:p>
      <w:pPr>
        <w:pStyle w:val="RecordBase"/>
      </w:pPr>
      <w:r>
        <w:t xml:space="preserve">	Amend KRS 230.210 to redefine "pari-mutuel wagering" to place amounts wagered in 1 or more pari-mutuel pools from which winning wagers are paid out in proportion to the individual winning wagers; allow statutory and Kentucky Horse Racing and Gaming Corporation pari-mutuel pool deductions and adjustments; make pari-mutuel pools available to all patrons on equitable terms, with no advantages given to a particular patron or class of patron.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HB40 (BR478)</w:t>
      </w:r>
      <w:r>
        <w:rPr>
          <w:b/>
        </w:rPr>
        <w:t xml:space="preserve"/>
      </w:r>
      <w:r>
        <w:t xml:space="preserve"> - M. Lehman</w:t>
      </w:r>
      <w:r>
        <w:t xml:space="preserve">, G. Brown Jr.</w:t>
      </w:r>
      <w:r>
        <w:t xml:space="preserve">, L. Burke</w:t>
      </w:r>
      <w:r>
        <w:t xml:space="preserve">, B. Chester-Burton</w:t>
        <w:br/>
      </w:r>
    </w:p>
    <w:p>
      <w:pPr>
        <w:pStyle w:val="RecordBase"/>
      </w:pPr>
      <w:r>
        <w:t xml:space="preserve">	AN ACT relating to providing free feminine hygiene products to elementary and secondary students.</w:t>
      </w:r>
    </w:p>
    <w:p>
      <w:pPr>
        <w:pStyle w:val="RecordBase"/>
      </w:pPr>
      <w:r>
        <w:t xml:space="preserve">	Create a new section of KRS Chapter 158 to define "feminine hygiene product"; require each public school and public charter school that includes any of grades 4 through 12  to provide free feminine hygiene products to female students; require each local board of education and public charter school board of directors to adopt policies relating to the distribution of free feminine hygiene products.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HB41 (BR481)</w:t>
      </w:r>
      <w:r>
        <w:rPr>
          <w:b/>
        </w:rPr>
        <w:t xml:space="preserve"/>
      </w:r>
      <w:r>
        <w:t xml:space="preserve"> - M. Lehman</w:t>
      </w:r>
      <w:r>
        <w:t xml:space="preserve">, G. Brown Jr.</w:t>
        <w:br/>
      </w:r>
    </w:p>
    <w:p>
      <w:pPr>
        <w:pStyle w:val="RecordBase"/>
      </w:pPr>
      <w:r>
        <w:t xml:space="preserve">	AN ACT relating to public notices.</w:t>
      </w:r>
    </w:p>
    <w:p>
      <w:pPr>
        <w:pStyle w:val="RecordBase"/>
      </w:pPr>
      <w:r>
        <w:t xml:space="preserve">	Amend KRS 424.260 to make a technical correction and to increase the expenditure threshold for the advertising requirement from $40,000 to $60,000; exempt vehicles and installed vehicle equipment from the bidding requirement; allow an alternative publication procedure for the advertisement; amend KRS 424.145 to remove the population restriction and allow any city, county, special district, school district, or special purpose governmental entity to use the alternative publication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HB42 (BR482)</w:t>
      </w:r>
      <w:r>
        <w:rPr>
          <w:b/>
        </w:rPr>
        <w:t xml:space="preserve"/>
      </w:r>
      <w:r>
        <w:t xml:space="preserve"> - M. Lehman</w:t>
      </w:r>
      <w:r>
        <w:t xml:space="preserve">, G. Brown Jr.</w:t>
        <w:br/>
      </w:r>
    </w:p>
    <w:p>
      <w:pPr>
        <w:pStyle w:val="RecordBase"/>
      </w:pPr>
      <w:r>
        <w:t xml:space="preserve">	AN ACT relating to intercollegiate athletics in the Commonwealth.</w:t>
      </w:r>
    </w:p>
    <w:p>
      <w:pPr>
        <w:pStyle w:val="RecordBase"/>
      </w:pPr>
      <w:r>
        <w:t xml:space="preserve">	Create a new section of KRS Chapter 164 to declare findings; set mandated annual varsity athletic game requirements for the University of Kentucky, the University of Louisville, Eastern Kentucky University, Kentucky State University, Morehead State University, Murray State University, Northern Kentucky University, and Western Kentucky University in various sports; ensure existing contracts of public postsecondary institutions are not violated.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HB43 (BR920)</w:t>
      </w:r>
      <w:r>
        <w:rPr>
          <w:b/>
        </w:rPr>
        <w:t xml:space="preserve"/>
      </w:r>
      <w:r>
        <w:t xml:space="preserve"> - D. Gordon</w:t>
      </w:r>
      <w:r>
        <w:t xml:space="preserve">, M. Clines</w:t>
      </w:r>
      <w:r>
        <w:t xml:space="preserve">, G. Brown Jr.</w:t>
      </w:r>
      <w:r>
        <w:t xml:space="preserve">, V. Grossl</w:t>
        <w:br/>
      </w:r>
    </w:p>
    <w:p>
      <w:pPr>
        <w:pStyle w:val="RecordBase"/>
      </w:pPr>
      <w:r>
        <w:t xml:space="preserve">	AN ACT relating to deputy coroner training.</w:t>
      </w:r>
    </w:p>
    <w:p>
      <w:pPr>
        <w:pStyle w:val="RecordBase"/>
      </w:pPr>
      <w:r>
        <w:t xml:space="preserve">	Amend KRS 72.415 to allow the commissioner of the Department of Criminal Justice Training  to grant an extension to a deputy coroner to complete the required training; specify when the extension begins to toll; specify consequences for failure to complete the training within the time period of the extension; delete provisions relating to reinstatement and pay modification of deputy coroners who fail to complete the required training.</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96-0</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Veterans, Military Affairs, &amp; Public Protection (S)</w:t>
        <w:br/>
      </w:r>
    </w:p>
    <w:p>
      <w:pPr>
        <w:pStyle w:val="RecordBase"/>
      </w:pPr>
      <w:r>
        <w:rPr>
          <w:b/>
        </w:rPr>
        <w:t xml:space="preserve">HB44 (BR317)</w:t>
      </w:r>
      <w:r>
        <w:rPr>
          <w:b/>
        </w:rPr>
        <w:t xml:space="preserve"/>
      </w:r>
      <w:r>
        <w:t xml:space="preserve"> - C. Lewis</w:t>
      </w:r>
      <w:r>
        <w:t xml:space="preserve">, E. Callaway</w:t>
      </w:r>
      <w:r>
        <w:t xml:space="preserve">, B. Chester-Burton</w:t>
      </w:r>
      <w:r>
        <w:t xml:space="preserve">, S. Doan</w:t>
      </w:r>
      <w:r>
        <w:t xml:space="preserve">, R. Duvall</w:t>
      </w:r>
      <w:r>
        <w:t xml:space="preserve">, K. Fleming</w:t>
      </w:r>
      <w:r>
        <w:t xml:space="preserve">, P. Griffee</w:t>
      </w:r>
      <w:r>
        <w:t xml:space="preserve">, D. Grossberg</w:t>
      </w:r>
      <w:r>
        <w:t xml:space="preserve">, J. Hodgson</w:t>
      </w:r>
      <w:r>
        <w:t xml:space="preserve">, T. Huff</w:t>
      </w:r>
      <w:r>
        <w:t xml:space="preserve">, N. Kulkarni</w:t>
      </w:r>
      <w:r>
        <w:t xml:space="preserve">, J. Nemes</w:t>
      </w:r>
      <w:r>
        <w:t xml:space="preserve">, J. Tipton</w:t>
        <w:br/>
      </w:r>
    </w:p>
    <w:p>
      <w:pPr>
        <w:pStyle w:val="RecordBase"/>
      </w:pPr>
      <w:r>
        <w:t xml:space="preserve">	AN ACT relating to robotics.</w:t>
      </w:r>
    </w:p>
    <w:p>
      <w:pPr>
        <w:pStyle w:val="RecordBase"/>
      </w:pPr>
      <w:r>
        <w:t xml:space="preserve">	Create a new section of KRS Chapter 158 to define terms; establish the robotics competition fund; establish the Robotics Funding Selection Committee to award grants from the fund to eligible robotics teams competition sponsors; establish committee membership, duties, and set terms; require the Kentucky Department of Education to promulgate administrative regulations to establish procedures for grant applications and distribution of awards by April 1, 2027; set requirements for grant applications; require annual report by August 1 to Legislative Research Commission; provide for initial staggering of appointments; require the committee to hold its first meeting by October 15, 2026; provide that the Act may be cited as the Advanced Manufacturing Through Robotics Education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11, 2026 - </w:t>
      </w:r>
      <w:r>
        <w:t xml:space="preserve">3rd reading, passed 91-0</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HB45 (BR869)</w:t>
      </w:r>
      <w:r>
        <w:rPr>
          <w:b/>
        </w:rPr>
        <w:t xml:space="preserve"/>
      </w:r>
      <w:r>
        <w:t xml:space="preserve"> - D. Gordon</w:t>
      </w:r>
      <w:r>
        <w:t xml:space="preserve">, M. Clines</w:t>
        <w:br/>
      </w:r>
    </w:p>
    <w:p>
      <w:pPr>
        <w:pStyle w:val="RecordBase"/>
      </w:pPr>
      <w:r>
        <w:t xml:space="preserve">	AN ACT relating to the licensure of certified public accountants.</w:t>
      </w:r>
    </w:p>
    <w:p>
      <w:pPr>
        <w:pStyle w:val="RecordBase"/>
      </w:pPr>
      <w:r>
        <w:t xml:space="preserve">	Amend KRS 325.261 to include additional optional requirements to be considered for licensure; amend KRS 325.282 to allow practice privileges to a person who does not have an office located in the state and holds a valid license in good standing from another state if certain conditions are met; amend KRS 325.280 to conform; repeal KRS 325.263.</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93-0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Licensing &amp; Occupations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br/>
      </w:r>
    </w:p>
    <w:p>
      <w:pPr>
        <w:pStyle w:val="RecordBase"/>
      </w:pPr>
      <w:r>
        <w:rPr>
          <w:b/>
        </w:rPr>
        <w:t xml:space="preserve">HB46 (BR919)</w:t>
      </w:r>
      <w:r>
        <w:rPr>
          <w:b/>
        </w:rPr>
        <w:t xml:space="preserve"/>
      </w:r>
      <w:r>
        <w:t xml:space="preserve"> - D. Gordon</w:t>
      </w:r>
      <w:r>
        <w:t xml:space="preserve">, N. Wilson</w:t>
      </w:r>
      <w:r>
        <w:t xml:space="preserve">, C. Aull</w:t>
      </w:r>
      <w:r>
        <w:t xml:space="preserve">, K. Banta</w:t>
        <w:br/>
      </w:r>
    </w:p>
    <w:p>
      <w:pPr>
        <w:pStyle w:val="RecordBase"/>
      </w:pPr>
      <w:r>
        <w:t xml:space="preserve">	AN ACT relating to inheritance tax exemptions.</w:t>
      </w:r>
    </w:p>
    <w:p>
      <w:pPr>
        <w:pStyle w:val="RecordBase"/>
      </w:pPr>
      <w:r>
        <w:t xml:space="preserve">	Amend KRS 140.080 to exempt Class B beneficiaries from inheritance taxation when receiving property from a decedent who died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HB47 (BR1139)</w:t>
      </w:r>
      <w:r>
        <w:rPr>
          <w:b/>
        </w:rPr>
        <w:t xml:space="preserve"/>
      </w:r>
      <w:r>
        <w:t xml:space="preserve"> - T. Roberts</w:t>
      </w:r>
      <w:r>
        <w:t xml:space="preserve">, S. Baker</w:t>
      </w:r>
      <w:r>
        <w:t xml:space="preserve">, K. Banta</w:t>
      </w:r>
      <w:r>
        <w:t xml:space="preserve">, R. Bivens</w:t>
      </w:r>
      <w:r>
        <w:t xml:space="preserve">, S. Bratcher</w:t>
      </w:r>
      <w:r>
        <w:t xml:space="preserve">, E. Callaway</w:t>
      </w:r>
      <w:r>
        <w:t xml:space="preserve">, J. Calloway</w:t>
      </w:r>
      <w:r>
        <w:t xml:space="preserve">, D. Fister</w:t>
      </w:r>
      <w:r>
        <w:t xml:space="preserve">, P. Flannery</w:t>
      </w:r>
      <w:r>
        <w:t xml:space="preserve">, J. Gooch Jr.</w:t>
      </w:r>
      <w:r>
        <w:t xml:space="preserve">, J. Hodgson</w:t>
      </w:r>
      <w:r>
        <w:t xml:space="preserve">, T. Huff</w:t>
      </w:r>
      <w:r>
        <w:t xml:space="preserve">, W. Lawrence</w:t>
      </w:r>
      <w:r>
        <w:t xml:space="preserve">, M. Lockett</w:t>
      </w:r>
      <w:r>
        <w:t xml:space="preserve">, M. Proctor</w:t>
      </w:r>
      <w:r>
        <w:t xml:space="preserve">, S. Sharp</w:t>
      </w:r>
      <w:r>
        <w:t xml:space="preserve">, N. Tate</w:t>
      </w:r>
      <w:r>
        <w:t xml:space="preserve">, W. Thomas</w:t>
      </w:r>
      <w:r>
        <w:t xml:space="preserve">, R. White</w:t>
        <w:br/>
      </w:r>
    </w:p>
    <w:p>
      <w:pPr>
        <w:pStyle w:val="RecordBase"/>
      </w:pPr>
      <w:r>
        <w:t xml:space="preserve">	AN ACT relating to federal immigration law enforcement.</w:t>
      </w:r>
    </w:p>
    <w:p>
      <w:pPr>
        <w:pStyle w:val="RecordBase"/>
      </w:pPr>
      <w:r>
        <w:t xml:space="preserve">	Create a new section of KRS Chapter 16 to define "Task Force Model Program"; require Kentucky State Police posts to enter into agreements with the United States Immigration and Customs Enforcement to participate in the Task Force Model Program; require Kentucky State Police officers who participate in the Task Force Model Program to complete Immigration and Customs Enforcement training; amend KRS 15.404 to provide that any peace officer who completes Immigration and Customs Enforcement training will be deemed to have completed annual in-service training; require the Kentucky Law Enforcement Council to certify the Immigration Authority Delegation Program as an approved in-service training program.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HB48 (BR1125)</w:t>
      </w:r>
      <w:r>
        <w:rPr>
          <w:b/>
        </w:rPr>
        <w:t xml:space="preserve"/>
      </w:r>
      <w:r>
        <w:t xml:space="preserve"> - A. Neighbors</w:t>
        <w:br/>
      </w:r>
    </w:p>
    <w:p>
      <w:pPr>
        <w:pStyle w:val="RecordBase"/>
      </w:pPr>
      <w:r>
        <w:t xml:space="preserve">	AN ACT relating to physical therapy.</w:t>
      </w:r>
    </w:p>
    <w:p>
      <w:pPr>
        <w:pStyle w:val="RecordBase"/>
      </w:pPr>
      <w:r>
        <w:t xml:space="preserve">	Amend various sections of KRS Chapter 327, relating to the practice and regulation of physical therapy, to state legislative findings; require a practitioner or employer to report a physical therapist or physical therapist assistant who has been convicted of a misdemeanor; require potential board members to not have been under any disciplinary action in the past 5 years; permit the Board of Physical Therapy to purchase professional liability insurance; authorize the board to convene committees and task forces to review and advise the board on pertinent issues; authorize the board to promulgate administrative regulations to establish fee amounts, issue advisory opinions and declaratory rulings related to this chapter, and issue a license to a physical therapist assistant applicant; prohibit physical therapists and physical therapist assistants from engaging in sexual contact with any active patient of record or parent or legal guardian of an active patient of record; require the board to develop guidelines to follow upon receipt of an allegation of sexual misconduct by a physical therapist or physical therapist assistant; allow the board to receive periodic education on issues affecting the practice of physical therapy and public protection; allow the board to determine which disciplinary records may be expunged; authorize the board to establish the amounts, limits, or ranges for any fines imposed; repeal and reenact KRS 327.010 to define terms; repeal and reenact KRS 327.080 to deposit to the credit of a revolving fund for the use of the board; require all expenses of the board to be paid from the revolving fund.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09, 2026 - </w:t>
      </w:r>
      <w:r>
        <w:t xml:space="preserve">3rd reading, passed 95-0</w:t>
      </w:r>
      <w:r>
        <w:t xml:space="preserve"> </w:t>
      </w:r>
    </w:p>
    <w:p>
      <w:pPr>
        <w:pStyle w:val="RecordBase"/>
      </w:pPr>
      <w:r>
        <w:t xml:space="preserve">	Feb 10,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Licensing &amp; Occupations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br/>
      </w:r>
    </w:p>
    <w:p>
      <w:pPr>
        <w:pStyle w:val="RecordBase"/>
      </w:pPr>
      <w:r>
        <w:rPr>
          <w:b/>
        </w:rPr>
        <w:t xml:space="preserve">HB49 (BR1353)</w:t>
      </w:r>
      <w:r>
        <w:rPr>
          <w:b/>
        </w:rPr>
        <w:t xml:space="preserve"/>
      </w:r>
      <w:r>
        <w:t xml:space="preserve"> - E. Callaway</w:t>
      </w:r>
      <w:r>
        <w:t xml:space="preserve">, G. Brown Jr.</w:t>
      </w:r>
      <w:r>
        <w:t xml:space="preserve">, R. Duvall</w:t>
      </w:r>
      <w:r>
        <w:t xml:space="preserve">, J. Hodgson</w:t>
      </w:r>
      <w:r>
        <w:t xml:space="preserve">, T. Huff</w:t>
      </w:r>
      <w:r>
        <w:t xml:space="preserve">, M. Koch</w:t>
      </w:r>
      <w:r>
        <w:t xml:space="preserve">, C. Lewis</w:t>
      </w:r>
      <w:r>
        <w:t xml:space="preserve">, M. Lockett</w:t>
      </w:r>
      <w:r>
        <w:t xml:space="preserve">, W. Thomas</w:t>
        <w:br/>
      </w:r>
    </w:p>
    <w:p>
      <w:pPr>
        <w:pStyle w:val="RecordBase"/>
      </w:pPr>
      <w:r>
        <w:t xml:space="preserve">	AN ACT relating to professional engineering and land surveying scholarships.</w:t>
      </w:r>
    </w:p>
    <w:p>
      <w:pPr>
        <w:pStyle w:val="RecordBase"/>
      </w:pPr>
      <w:r>
        <w:t xml:space="preserve">	Create new sections of KRS Chapter 322 to establish and grant scholarships through the Kentucky professional engineer and professional land surveyor incentive scholarship fund; declare legislative intent to address engineer and land surveyor development and needs by providing Kentucky residents with postsecondary scholarships; establish the Kentucky professional engineer and professional land surveyor incentive scholarship fund as a trust and agency accounts direct the engineer and land surveyor board to administer the fund and award scholarships to qualified applicants; require a written contract between the board and the recipient where the recipient agrees to obtain engineer or land surveyor licensure within 6 years of graduation and practice in Kentucky for at least 1 year for each year of scholarships granted; acquire moneys for the fund through penalties and fines, assessments from license renewals, and the board's budgeted funds; make the applicant's failure to complete the terms of the contract subject to recovery of the fund assistance, attorney's fees, and 8% annual interest; require the board to annually report its scholarship data to the Legislative Research Commission for referral to the Interim Joint Committee on Licensing, Occupations, and Administrative Regulations.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10, 2026 - </w:t>
      </w:r>
      <w:r>
        <w:t xml:space="preserve">3rd reading, passed 97-0</w:t>
      </w:r>
      <w:r>
        <w:t xml:space="preserve"> </w:t>
      </w:r>
    </w:p>
    <w:p>
      <w:pPr>
        <w:pStyle w:val="RecordBase"/>
      </w:pPr>
      <w:r>
        <w:t xml:space="preserve">	Feb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r>
    </w:p>
    <w:p>
      <w:pPr>
        <w:pStyle w:val="RecordBase"/>
      </w:pPr>
      <w:r>
        <w:t xml:space="preserve">	Mar 17, 2026 - </w:t>
      </w:r>
      <w:r>
        <w:t xml:space="preserve">reported favorably, 1st reading, to Consent Calendar</w:t>
      </w:r>
    </w:p>
    <w:p>
      <w:pPr>
        <w:pStyle w:val="RecordBase"/>
      </w:pPr>
      <w:r>
        <w:t xml:space="preserve">	Mar 18, 2026 - </w:t>
      </w:r>
      <w:r>
        <w:t xml:space="preserve">2nd reading, to Rules</w:t>
      </w:r>
      <w:r>
        <w:t xml:space="preserve"> as a consent bill</w:t>
        <w:br/>
      </w:r>
    </w:p>
    <w:p>
      <w:pPr>
        <w:pStyle w:val="RecordBase"/>
      </w:pPr>
      <w:r>
        <w:rPr>
          <w:b/>
        </w:rPr>
        <w:t xml:space="preserve">HB50 (BR1169)</w:t>
      </w:r>
      <w:r>
        <w:rPr>
          <w:b/>
        </w:rPr>
        <w:t xml:space="preserve">/LM</w:t>
      </w:r>
      <w:r>
        <w:t xml:space="preserve"> - E. Callaway</w:t>
      </w:r>
      <w:r>
        <w:t xml:space="preserve">, B. Chester-Burton</w:t>
      </w:r>
      <w:r>
        <w:t xml:space="preserve">, A. Gentry</w:t>
      </w:r>
      <w:r>
        <w:t xml:space="preserve">, D. Grossberg</w:t>
      </w:r>
      <w:r>
        <w:t xml:space="preserve">, J. Hodgson</w:t>
      </w:r>
      <w:r>
        <w:t xml:space="preserve">, K. Moser</w:t>
      </w:r>
      <w:r>
        <w:t xml:space="preserve">, S. Sharp</w:t>
        <w:br/>
      </w:r>
    </w:p>
    <w:p>
      <w:pPr>
        <w:pStyle w:val="RecordBase"/>
      </w:pPr>
      <w:r>
        <w:t xml:space="preserve">	AN ACT relating to the removal of persons unlawfully occupying real property.</w:t>
      </w:r>
    </w:p>
    <w:p>
      <w:pPr>
        <w:pStyle w:val="RecordBase"/>
      </w:pPr>
      <w:r>
        <w:t xml:space="preserve">	Amend KRS 383.290 to include consolidated local government law enforcement agencies and require posting in a conspicuous location.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92-0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HB51 (BR990)</w:t>
      </w:r>
      <w:r>
        <w:rPr>
          <w:b/>
        </w:rPr>
        <w:t xml:space="preserve"/>
      </w:r>
      <w:r>
        <w:t xml:space="preserve"> - S. Baker</w:t>
      </w:r>
      <w:r>
        <w:t xml:space="preserve">, D. Hale</w:t>
      </w:r>
      <w:r>
        <w:t xml:space="preserve">, J. Hodgson</w:t>
      </w:r>
      <w:r>
        <w:t xml:space="preserve">, K. King</w:t>
        <w:br/>
      </w:r>
    </w:p>
    <w:p>
      <w:pPr>
        <w:pStyle w:val="RecordBase"/>
      </w:pPr>
      <w:r>
        <w:t xml:space="preserve">	AN ACT relating to family impact statements.</w:t>
      </w:r>
    </w:p>
    <w:p>
      <w:pPr>
        <w:pStyle w:val="RecordBase"/>
      </w:pPr>
      <w:r>
        <w:t xml:space="preserve">	Create a new section of KRS Chapter 6 to require the Legislative Research Commission to prepare a family impact statement for every bill or resolution introduced during a regular or extraordinary session of the Kentucky General Assembly; define terms; establish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HB52 (BR992)</w:t>
      </w:r>
      <w:r>
        <w:rPr>
          <w:b/>
        </w:rPr>
        <w:t xml:space="preserve"/>
      </w:r>
      <w:r>
        <w:t xml:space="preserve"> - S. Baker</w:t>
      </w:r>
      <w:r>
        <w:t xml:space="preserve">, K. Banta</w:t>
      </w:r>
      <w:r>
        <w:t xml:space="preserve">, S. Doan</w:t>
      </w:r>
      <w:r>
        <w:t xml:space="preserve">, J. Hodgson</w:t>
        <w:br/>
      </w:r>
    </w:p>
    <w:p>
      <w:pPr>
        <w:pStyle w:val="RecordBase"/>
      </w:pPr>
      <w:r>
        <w:t xml:space="preserve">	AN ACT relating to school curriculum.</w:t>
      </w:r>
    </w:p>
    <w:p>
      <w:pPr>
        <w:pStyle w:val="RecordBase"/>
      </w:pPr>
      <w:r>
        <w:t xml:space="preserve">	Create a new section of KRS Chapter 158 to define "Success Sequence"; require all students to receive instruction on the Success Sequence during grades 7 and 10 beginning with the 2027-2028 school year; require the Kentucky Board of Education to promulgate administrative regulations to establish academic standards for instruction on the Success Sequence; require the Department of Education to develop guidelines for implementing Success Sequence instruction; permit superintendents to partner with Kentucky-based nonprofits to develop required curriculum.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HB53 (BR1547)</w:t>
      </w:r>
      <w:r>
        <w:rPr>
          <w:b/>
        </w:rPr>
        <w:t xml:space="preserve"/>
      </w:r>
      <w:r>
        <w:t xml:space="preserve"> - A. Donworth</w:t>
      </w:r>
      <w:r>
        <w:t xml:space="preserve">, C. Aull</w:t>
      </w:r>
      <w:r>
        <w:t xml:space="preserve">, L. Burke</w:t>
      </w:r>
      <w:r>
        <w:t xml:space="preserve">, B. Chester-Burton</w:t>
        <w:br/>
      </w:r>
    </w:p>
    <w:p>
      <w:pPr>
        <w:pStyle w:val="RecordBase"/>
      </w:pPr>
      <w:r>
        <w:t xml:space="preserve">	AN ACT relating to legislative ethics.</w:t>
      </w:r>
    </w:p>
    <w:p>
      <w:pPr>
        <w:pStyle w:val="RecordBase"/>
      </w:pPr>
      <w:r>
        <w:t xml:space="preserve">	Amend KRS 6.691 to increase the maximum penalty that may be imposed by the Legislative Ethics Commission from $2,000 to $10,000.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HB54 (BR134)</w:t>
      </w:r>
      <w:r>
        <w:rPr>
          <w:b/>
        </w:rPr>
        <w:t xml:space="preserve">/LM</w:t>
      </w:r>
      <w:r>
        <w:t xml:space="preserve"> - A. Donworth</w:t>
      </w:r>
      <w:r>
        <w:t xml:space="preserve">, A. Moore</w:t>
      </w:r>
      <w:r>
        <w:t xml:space="preserve">, G. Brown Jr.</w:t>
      </w:r>
      <w:r>
        <w:t xml:space="preserve">, B. Chester-Burton</w:t>
      </w:r>
      <w:r>
        <w:t xml:space="preserve">, A. Gentry</w:t>
      </w:r>
      <w:r>
        <w:t xml:space="preserve">, D. Grossberg</w:t>
        <w:br/>
      </w:r>
    </w:p>
    <w:p>
      <w:pPr>
        <w:pStyle w:val="RecordBase"/>
      </w:pPr>
      <w:r>
        <w:t xml:space="preserve">	AN ACT relating to election districts.</w:t>
      </w:r>
    </w:p>
    <w:p>
      <w:pPr>
        <w:pStyle w:val="RecordBase"/>
      </w:pPr>
      <w:r>
        <w:t xml:space="preserve">	Create new sections of KRS Chapter 5 to establish the Advisory Redistricting Commission, which shall be composed of members appointed by the General Assembly and members of the public at large; define terms; establish commissioner pay, conditions, powers, and duties; provide that commissioners' terms correlate with obligations of each census cycle; establish the conditions, powers, and duties of the commission; require the commission to draft redistricting plans for legislative and congressional districts, with parameters prescribed; establish standards to be followed by the commission for commissioners who develop plans; require the commission to submit its redistricting plans to the Legislative Research Commission for referral to the Interim Joint Committee on State Government; require the General Assembly to consider the commission's plans as approved by the Interim Joint Committee on State Government; allow the General Assembly to enact or reject the plans of the commission by a date certain or to return to the commission for adjustment; provide that if the General Assembly does not enact the plans, the plans shall be returned to the commission, which may incorporate changes requested by the General Assembly, but shall not be required to incorporate changes; require the commission to submit to the General Assembly new redistricting plans for enactment at a date certain; allow General Assembly to enact its own redistricting plans after a date certain; establish a $20,000 fine upon conviction of persons attempting to influence, or commissioners accepting influence, relating to the duties of the commission;  amend KRS 5.005 to remove the Secretary of State as being named as a defendant in any action challenging the constitutionality of any legislative district and replace with the Advisory Redistricting Commission; provide that the Act may be cited as the Fair Maps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HB55 (BR1171)</w:t>
      </w:r>
      <w:r>
        <w:rPr>
          <w:b/>
        </w:rPr>
        <w:t xml:space="preserve"/>
      </w:r>
      <w:r>
        <w:t xml:space="preserve"> - D. Fister</w:t>
        <w:br/>
      </w:r>
    </w:p>
    <w:p>
      <w:pPr>
        <w:pStyle w:val="RecordBase"/>
      </w:pPr>
      <w:r>
        <w:t xml:space="preserve">	AN ACT relating to the rights of parents.</w:t>
      </w:r>
    </w:p>
    <w:p>
      <w:pPr>
        <w:pStyle w:val="RecordBase"/>
      </w:pPr>
      <w:r>
        <w:t xml:space="preserve">	Create a new section of KRS Chapter 405 to define "child" and "parent"; establish specific fundamental rights of parents relating to care, custody, and control of their children, including the right and duty to make decisions regarding a child's use of cellular phones; provide a cause of action against the Commonwealth or its political subdivisions for violations of a parent's fundamental rights.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HB56 (BR1210)</w:t>
      </w:r>
      <w:r>
        <w:rPr>
          <w:b/>
        </w:rPr>
        <w:t xml:space="preserve"/>
      </w:r>
      <w:r>
        <w:t xml:space="preserve"> - D. Fister</w:t>
      </w:r>
      <w:r>
        <w:t xml:space="preserve">, C. Aull</w:t>
        <w:br/>
      </w:r>
    </w:p>
    <w:p>
      <w:pPr>
        <w:pStyle w:val="RecordBase"/>
      </w:pPr>
      <w:r>
        <w:t xml:space="preserve">	AN ACT relating to programs administered by the Department of Agriculture.</w:t>
      </w:r>
    </w:p>
    <w:p>
      <w:pPr>
        <w:pStyle w:val="RecordBase"/>
      </w:pPr>
      <w:r>
        <w:t xml:space="preserve">	Amend KRS 247.234 to require amusement rides and attractions business registrants and insurance carriers to notify the Department of Agriculture of each intended operating site that is open to the public and specify that the tag issued upon inspection will be valid for 1 year from the date of issue; amend KRS 251.355  establish a process for the Department of Agriculture to issue violation notice and assess civil fines before the suspension or revocation of a grain dealer's license; permits a licensee to contest the violation notice with the Department of Agriculture prior to appeal to either the Franklin Circuit Court or to the respondent's local circuit court; amend KRS 260.600 to update the expiration of an egg dealer license to January 31, in accordance with similar licenses issued by the Department of Agriculture; amend KRS 246.220 and 260.540 to conform; repeal KRS 248.005, 248.010, 248.015, 248.025, 248.035, 248.280, 248.290, 248.300, 248.310, 248.320, 248.330, 248.340, 248.350, 248.353, 248.355, 248.370, 248.380, 248.391, 248.400, 248.410, 248.420, 248.430, 248.440, 248.450, 248.460, 248.990, relating to tobacco; repeal KRS 260.570, relating to the Egg Marketing Board.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passed 94-0</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Agriculture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br/>
      </w:r>
    </w:p>
    <w:p>
      <w:pPr>
        <w:pStyle w:val="RecordBase"/>
      </w:pPr>
      <w:r>
        <w:rPr>
          <w:b/>
        </w:rPr>
        <w:t xml:space="preserve">HB57 (BR805)</w:t>
      </w:r>
      <w:r>
        <w:rPr>
          <w:b/>
        </w:rPr>
        <w:t xml:space="preserve"/>
      </w:r>
      <w:r>
        <w:t xml:space="preserve"> - D. Fister</w:t>
      </w:r>
      <w:r>
        <w:t xml:space="preserve">, K. Banta</w:t>
      </w:r>
      <w:r>
        <w:t xml:space="preserve">, R. Bivens</w:t>
      </w:r>
      <w:r>
        <w:t xml:space="preserve">, S. Heavrin</w:t>
        <w:br/>
      </w:r>
    </w:p>
    <w:p>
      <w:pPr>
        <w:pStyle w:val="RecordBase"/>
      </w:pPr>
      <w:r>
        <w:t xml:space="preserve">	AN ACT relating to sales and use tax.</w:t>
      </w:r>
    </w:p>
    <w:p>
      <w:pPr>
        <w:pStyle w:val="RecordBase"/>
      </w:pPr>
      <w:r>
        <w:t xml:space="preserve">	Amend KRS 139.480, relating to the sales and use taxes, to exempt bees used in a commercial enterprise for the production of honey or wax for sale or for the pollination of crops, and certain items used in that pursuit; EFFECTIVE August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HB58 (BR14)</w:t>
      </w:r>
      <w:r>
        <w:rPr>
          <w:b/>
        </w:rPr>
        <w:t xml:space="preserve">/CI</w:t>
      </w:r>
      <w:r>
        <w:t xml:space="preserve"> - J. Hodgson</w:t>
      </w:r>
      <w:r>
        <w:t xml:space="preserve">, J. Decker</w:t>
      </w:r>
      <w:r>
        <w:t xml:space="preserve">, S. Baker</w:t>
      </w:r>
      <w:r>
        <w:t xml:space="preserve">, K. Banta</w:t>
      </w:r>
      <w:r>
        <w:t xml:space="preserve">, J. Bauman</w:t>
      </w:r>
      <w:r>
        <w:t xml:space="preserve">, R. Bivens</w:t>
      </w:r>
      <w:r>
        <w:t xml:space="preserve">, S. Bratcher</w:t>
      </w:r>
      <w:r>
        <w:t xml:space="preserve">, J. Bray</w:t>
      </w:r>
      <w:r>
        <w:t xml:space="preserve">, G. Brown Jr.</w:t>
      </w:r>
      <w:r>
        <w:t xml:space="preserve">, L. Burke</w:t>
      </w:r>
      <w:r>
        <w:t xml:space="preserve">, E. Callaway</w:t>
      </w:r>
      <w:r>
        <w:t xml:space="preserve">, R. Duvall</w:t>
      </w:r>
      <w:r>
        <w:t xml:space="preserve">, P. Griffee</w:t>
      </w:r>
      <w:r>
        <w:t xml:space="preserve">, D. Grossberg</w:t>
      </w:r>
      <w:r>
        <w:t xml:space="preserve">, D. Hale</w:t>
      </w:r>
      <w:r>
        <w:t xml:space="preserve">, K. Jackson</w:t>
      </w:r>
      <w:r>
        <w:t xml:space="preserve">, DJ Johnson</w:t>
      </w:r>
      <w:r>
        <w:t xml:space="preserve">, C. Lewis</w:t>
      </w:r>
      <w:r>
        <w:t xml:space="preserve">, M. Lockett</w:t>
      </w:r>
      <w:r>
        <w:t xml:space="preserve">, C. Massaroni</w:t>
      </w:r>
      <w:r>
        <w:t xml:space="preserve">, M. Proctor</w:t>
      </w:r>
      <w:r>
        <w:t xml:space="preserve">, T. Roberts</w:t>
      </w:r>
      <w:r>
        <w:t xml:space="preserve">, W. Thomas</w:t>
        <w:br/>
      </w:r>
    </w:p>
    <w:p>
      <w:pPr>
        <w:pStyle w:val="RecordBase"/>
      </w:pPr>
      <w:r>
        <w:t xml:space="preserve">	AN ACT relating to privacy protection.</w:t>
      </w:r>
    </w:p>
    <w:p>
      <w:pPr>
        <w:pStyle w:val="RecordBase"/>
      </w:pPr>
      <w:r>
        <w:t xml:space="preserve">	Create a new section of KRS Chapter 189 to define terms related to automated license plate readers; restrict use of automated license plate readers; establish limitations on use and sale of data captured by automated license plate readers; provide that captured license plate data may be retained longer than 90 days only if it is being used in a criminal or insurance investigation or has become subject to a preservation of evidence notification; require law enforcement agencies to adopt and make public a written policy governing use of automated license plate readers; provide that any recorded images or data captured by an automated license plate reader may be made available to the National Insurance Crime Bureau or its successor organization; require the Transportation Cabinet to establish a permit process for installation of automated license plate readers on highway rights-of-way and to promulgate administrative regulations; amend KRS 189.990 to establish penalty for violation.</w:t>
        <w:br/>
      </w:r>
    </w:p>
    <w:p>
      <w:pPr>
        <w:pStyle w:val="RecordBaseCenter"/>
      </w:pPr>
      <w:r>
        <w:rPr>
          <w:b/>
        </w:rPr>
        <w:t xml:space="preserve">HB58 - AMENDMENTS</w:t>
      </w:r>
    </w:p>
    <w:p>
      <w:pPr>
        <w:pStyle w:val="RecordBase"/>
      </w:pPr>
      <w:r>
        <w:t xml:space="preserve">HCS1</w:t>
      </w:r>
      <w:r>
        <w:t xml:space="preserve"> - </w:t>
      </w:r>
      <w:r>
        <w:t xml:space="preserve">Retain original provisions; allow the Transportation Cabinet to collect ALPR data for road fund revenue collection, commercial vehicle permitting and credentialing enforcement, and commercial vehicle safety enforcement and monitoring; allow third-party entities contracted with law enforcement to collect ALPR data for purposes of protecting public safety and conducting criminal investigations; allow insurance carriers and related entities to collect ALPR data for purposes of investigating insurance fraud, assisting in vehicle recovery, adjudicating insurance claims, and insurance fraud prevention; require insurance carriers and related entities to notify applicants for insurance on or after January 1, 2027, of potential ALPR data collection; allow financial institutions and related entities to collect ALPR data for purposes of collateral recovery, enforcement of a lien, recovery of defaulted funds, or verification of loan application information; require those entities to notify loan applicants on or after January 1, 2027, of potential ALPR data collection.</w:t>
      </w:r>
    </w:p>
    <w:p>
      <w:pPr>
        <w:pStyle w:val="RecordBase"/>
      </w:pPr>
      <w:r>
        <w:t xml:space="preserve">HFA1</w:t>
      </w:r>
      <w:r>
        <w:t xml:space="preserve">(J. Hodgson)</w:t>
      </w:r>
      <w:r>
        <w:t xml:space="preserve"> - </w:t>
      </w:r>
      <w:r>
        <w:t xml:space="preserve">	Retain original provisions; allow law enforcement agencies to use ALPR data for training purposes, provided that dates, times, and license plate numbers are redacted.</w:t>
      </w:r>
    </w:p>
    <w:p>
      <w:pPr>
        <w:pStyle w:val="RecordBase"/>
      </w:pPr>
      <w:r>
        <w:t xml:space="preserve">HFA2</w:t>
      </w:r>
      <w:r>
        <w:t xml:space="preserve">(T. Roberts)</w:t>
      </w:r>
      <w:r>
        <w:t xml:space="preserve"> - </w:t>
      </w:r>
      <w:r>
        <w:t xml:space="preserve">	Maintain original provisions, except require public agencies and law enforcement agencies deploying an ALPR to maintain a list of geographic locations of each operational stationary ALPR; require the list to be updated at least once every 180 days; require the list to be subject to disclosure under the Kentucky Open Records Act.</w:t>
      </w:r>
    </w:p>
    <w:p>
      <w:pPr>
        <w:pStyle w:val="RecordBase"/>
      </w:pPr>
      <w:r>
        <w:t xml:space="preserve">SCS1</w:t>
      </w:r>
      <w:r>
        <w:t xml:space="preserve"> - </w:t>
      </w:r>
      <w:r>
        <w:t xml:space="preserve">Retain original provisions; allow the Transportation Cabinet to retain ALPR data for toll collection indefinitely.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Feb 11,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12, 2026 - </w:t>
      </w:r>
      <w:r>
        <w:t xml:space="preserve">2nd reading, to Rules</w:t>
      </w:r>
      <w:r>
        <w:t xml:space="preserve"> </w:t>
      </w:r>
      <w:r>
        <w:t xml:space="preserve">; </w:t>
      </w:r>
      <w:r>
        <w:t xml:space="preserve">floor amendment (2) filed to Committee Substitute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89-9 with Committee Substitute (1) and  Floor Amendment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Transportation (S)</w:t>
      </w:r>
    </w:p>
    <w:p>
      <w:pPr>
        <w:pStyle w:val="RecordBase"/>
      </w:pPr>
      <w:r>
        <w:t xml:space="preserve">	Mar 18, 2026 - </w:t>
      </w:r>
      <w:r>
        <w:t xml:space="preserve">reported favorably, 1st reading, to Calendar with Committee Substitute (1)</w:t>
        <w:br/>
      </w:r>
    </w:p>
    <w:p>
      <w:pPr>
        <w:pStyle w:val="RecordBase"/>
      </w:pPr>
      <w:r>
        <w:rPr>
          <w:b/>
        </w:rPr>
        <w:t xml:space="preserve">HB59 (BR80)</w:t>
      </w:r>
      <w:r>
        <w:rPr>
          <w:b/>
        </w:rPr>
        <w:t xml:space="preserve">/LM</w:t>
      </w:r>
      <w:r>
        <w:t xml:space="preserve"> - J. Hodgson</w:t>
      </w:r>
      <w:r>
        <w:t xml:space="preserve">, S. Baker</w:t>
      </w:r>
      <w:r>
        <w:t xml:space="preserve">, K. Banta</w:t>
      </w:r>
      <w:r>
        <w:t xml:space="preserve">, R. Bivens</w:t>
      </w:r>
      <w:r>
        <w:t xml:space="preserve">, S. Bratcher</w:t>
      </w:r>
      <w:r>
        <w:t xml:space="preserve">, G. Brown Jr.</w:t>
      </w:r>
      <w:r>
        <w:t xml:space="preserve">, E. Callaway</w:t>
      </w:r>
      <w:r>
        <w:t xml:space="preserve">, J. Calloway</w:t>
      </w:r>
      <w:r>
        <w:t xml:space="preserve">, J. Decker</w:t>
      </w:r>
      <w:r>
        <w:t xml:space="preserve">, D. Grossberg</w:t>
      </w:r>
      <w:r>
        <w:t xml:space="preserve">, K. Jackson</w:t>
      </w:r>
      <w:r>
        <w:t xml:space="preserve">, DJ Johnson</w:t>
      </w:r>
      <w:r>
        <w:t xml:space="preserve">, M. Lockett</w:t>
      </w:r>
      <w:r>
        <w:t xml:space="preserve">, C. Massaroni</w:t>
      </w:r>
      <w:r>
        <w:t xml:space="preserve">, B. McCool</w:t>
      </w:r>
      <w:r>
        <w:t xml:space="preserve">, M. Proctor</w:t>
      </w:r>
      <w:r>
        <w:t xml:space="preserve">, T. Roberts</w:t>
        <w:br/>
      </w:r>
    </w:p>
    <w:p>
      <w:pPr>
        <w:pStyle w:val="RecordBase"/>
      </w:pPr>
      <w:r>
        <w:t xml:space="preserve">	AN ACT relating to health care billing practices.</w:t>
      </w:r>
    </w:p>
    <w:p>
      <w:pPr>
        <w:pStyle w:val="RecordBase"/>
      </w:pPr>
      <w:r>
        <w:t xml:space="preserve">	Repeal, reenact, and amend KRS 216B.250 as a new section of KRS Chapter 367 to define terms; require health facilities and other health care providers to provide itemized health care statements in certain circumstances; specify the contents of the health care statements; require that health care statements contain information about price classifications and claims made with third-party payors; prohibit health facilities and providers from charging for the health care statements; establish means by which patients may request a health care statement to be furnished; require health facilities and providers to make public postings and have appropriate staff available to respond to questions and resolve disputes; make conforming amendments; prohibit health facilities and other providers from requesting or accepting a total payment for health care services that exceeds an agreed-upon price or the amount the facility or provider is entitled to receive under state or federal law; authorize the Attorney General to enforce certain state and federal laws regulating health care prices; allow a violation to be cured for good-faith errors; establish causes of action and penalties for violation of health care billing requirements; authorize the Attorney General to enforce health care billing requirements; specify that remedies and penalties are cumulative; authorize the Attorney General to promulgate administrative regulations to effectuate or aid in the effectuation of health care billing requirements; amend KRS 304.14-410, 304.32-1551, 214.556, 216B.990, and 216B.300 to conform;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HB60 (BR17)</w:t>
      </w:r>
      <w:r>
        <w:rPr>
          <w:b/>
        </w:rPr>
        <w:t xml:space="preserve">/CI</w:t>
      </w:r>
      <w:r>
        <w:t xml:space="preserve"> - J. Hodgson</w:t>
      </w:r>
      <w:r>
        <w:t xml:space="preserve">, S. Baker</w:t>
      </w:r>
      <w:r>
        <w:t xml:space="preserve">, R. Bivens</w:t>
      </w:r>
      <w:r>
        <w:t xml:space="preserve">, S. Bratcher</w:t>
      </w:r>
      <w:r>
        <w:t xml:space="preserve">, E. Callaway</w:t>
      </w:r>
      <w:r>
        <w:t xml:space="preserve">, J. Calloway</w:t>
      </w:r>
      <w:r>
        <w:t xml:space="preserve">, J. Decker</w:t>
      </w:r>
      <w:r>
        <w:t xml:space="preserve">, T. Huff</w:t>
      </w:r>
      <w:r>
        <w:t xml:space="preserve">, M. Lockett</w:t>
      </w:r>
      <w:r>
        <w:t xml:space="preserve">, C. Massaroni</w:t>
      </w:r>
      <w:r>
        <w:t xml:space="preserve">, M. Proctor</w:t>
      </w:r>
      <w:r>
        <w:t xml:space="preserve">, T. Roberts</w:t>
      </w:r>
      <w:r>
        <w:t xml:space="preserve">, R. White</w:t>
        <w:br/>
      </w:r>
    </w:p>
    <w:p>
      <w:pPr>
        <w:pStyle w:val="RecordBase"/>
      </w:pPr>
      <w:r>
        <w:t xml:space="preserve">	AN ACT relating to geoengineering.</w:t>
      </w:r>
    </w:p>
    <w:p>
      <w:pPr>
        <w:pStyle w:val="RecordBase"/>
      </w:pPr>
      <w:r>
        <w:t xml:space="preserve">	Create a new section of KRS Chapter 512 to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prohibition on criminal atmospheric pollution; require an arresting officer to issue a notice to any federal agency that approved the action that those activities cannot be lawfully carried out in the Commonwealth.</w:t>
        <w:br/>
      </w:r>
    </w:p>
    <w:p>
      <w:pPr>
        <w:pStyle w:val="RecordBaseCenter"/>
      </w:pPr>
      <w:r>
        <w:rPr>
          <w:b/>
        </w:rPr>
        <w:t xml:space="preserve">HB60 - AMENDMENTS</w:t>
      </w:r>
    </w:p>
    <w:p>
      <w:pPr>
        <w:pStyle w:val="RecordBase"/>
      </w:pPr>
      <w:r>
        <w:t xml:space="preserve">HCS1/CI</w:t>
      </w:r>
      <w:r>
        <w:t xml:space="preserve"> - </w:t>
      </w:r>
      <w:r>
        <w:t xml:space="preserve">Retain original provisions; amend the definition of "atmospheric contaminant" to exclude electromagnetic radiation or fields emitted from wireless devices or equipment certified by the Federal Communications Commission; amend the definition of "solar radiation modification" to exclude ground-level solar energy generating resources and forestry and vegetation management activities; amend the definition of "weather modification" to exclude ground-level wind energy generating resources; provide that the section shall not prohibit or restrict the lawful aerial application of agricultural inputs and products.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20, 2026 - </w:t>
      </w:r>
      <w:r>
        <w:t xml:space="preserve">reassigned to</w:t>
      </w:r>
      <w:r>
        <w:t xml:space="preserve"> Natural Resources &amp; Energy (H)</w:t>
      </w:r>
    </w:p>
    <w:p>
      <w:pPr>
        <w:pStyle w:val="RecordBase"/>
      </w:pPr>
      <w:r>
        <w:t xml:space="preserve">	Feb 05, 2026 - </w:t>
      </w:r>
      <w:r>
        <w:t xml:space="preserve">reported favorably, 1st reading, to Calendar with Committee Substitute (1)</w:t>
      </w:r>
    </w:p>
    <w:p>
      <w:pPr>
        <w:pStyle w:val="RecordBase"/>
      </w:pPr>
      <w:r>
        <w:t xml:space="preserve">	Feb 06, 2026 - </w:t>
      </w:r>
      <w:r>
        <w:t xml:space="preserve">2nd reading, to Rules</w:t>
      </w:r>
      <w:r>
        <w:t xml:space="preserve"> </w:t>
      </w:r>
    </w:p>
    <w:p>
      <w:pPr>
        <w:pStyle w:val="RecordBase"/>
      </w:pPr>
      <w:r>
        <w:t xml:space="preserve">	Feb 09, 2026 - </w:t>
      </w:r>
      <w:r>
        <w:t xml:space="preserve">recommitted to</w:t>
      </w:r>
      <w:r>
        <w:t xml:space="preserve"> Judiciary (H)</w:t>
        <w:br/>
      </w:r>
    </w:p>
    <w:p>
      <w:pPr>
        <w:pStyle w:val="RecordBase"/>
      </w:pPr>
      <w:r>
        <w:rPr>
          <w:b/>
        </w:rPr>
        <w:t xml:space="preserve">HB61 (BR13)</w:t>
      </w:r>
      <w:r>
        <w:rPr>
          <w:b/>
        </w:rPr>
        <w:t xml:space="preserve"/>
      </w:r>
      <w:r>
        <w:t xml:space="preserve"> - J. Hodgson</w:t>
      </w:r>
      <w:r>
        <w:t xml:space="preserve">, S. Baker</w:t>
      </w:r>
      <w:r>
        <w:t xml:space="preserve">, R. Bivens</w:t>
      </w:r>
      <w:r>
        <w:t xml:space="preserve">, J. Calloway</w:t>
      </w:r>
      <w:r>
        <w:t xml:space="preserve">, P. Griffee</w:t>
      </w:r>
      <w:r>
        <w:t xml:space="preserve">, D. Grossberg</w:t>
      </w:r>
      <w:r>
        <w:t xml:space="preserve">, D. Hale</w:t>
      </w:r>
      <w:r>
        <w:t xml:space="preserve">, K. Jackson</w:t>
      </w:r>
      <w:r>
        <w:t xml:space="preserve">, DJ Johnson</w:t>
      </w:r>
      <w:r>
        <w:t xml:space="preserve">, C. Lewis</w:t>
      </w:r>
      <w:r>
        <w:t xml:space="preserve">, M. Lockett</w:t>
      </w:r>
      <w:r>
        <w:t xml:space="preserve">, T. Roberts</w:t>
        <w:br/>
      </w:r>
    </w:p>
    <w:p>
      <w:pPr>
        <w:pStyle w:val="RecordBase"/>
      </w:pPr>
      <w:r>
        <w:t xml:space="preserve">	AN ACT relating to the Kentucky Emergency Volunteer Corps.</w:t>
      </w:r>
    </w:p>
    <w:p>
      <w:pPr>
        <w:pStyle w:val="RecordBase"/>
      </w:pPr>
      <w:r>
        <w:t xml:space="preserve">	Create a new section of KRS Chapter 39A to create the Kentucky Emergency Volunteer Corps (KEV Corps); establish KEV Corps eligibility, supervision, training requirements, uniform details, and prohibitions; create the Kentucky Emergency Volunteer Corps fund; amend KRS 39B.030 to permit the local emergency management director to use the KEV Corps during a local disaster or emergency; amend KRS 39B.050 to include the KEV Corps as a part of the local disaster and emergency services organization; amend KRS 39B.070 to permit each city, urban-county government, or charter county government the use of the KEV Corps; amend KRS 39C.110 to include KEV Corps protections relating to limited liability.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HB62 (BR201)</w:t>
      </w:r>
      <w:r>
        <w:rPr>
          <w:b/>
        </w:rPr>
        <w:t xml:space="preserve">/CI</w:t>
      </w:r>
      <w:r>
        <w:t xml:space="preserve"> - J. Hodgson</w:t>
      </w:r>
      <w:r>
        <w:t xml:space="preserve">, S. Baker</w:t>
      </w:r>
      <w:r>
        <w:t xml:space="preserve">, R. Bivens</w:t>
      </w:r>
      <w:r>
        <w:t xml:space="preserve">, S. Bratcher</w:t>
      </w:r>
      <w:r>
        <w:t xml:space="preserve">, E. Callaway</w:t>
      </w:r>
      <w:r>
        <w:t xml:space="preserve">, J. Calloway</w:t>
      </w:r>
      <w:r>
        <w:t xml:space="preserve">, D. Gordon</w:t>
      </w:r>
      <w:r>
        <w:t xml:space="preserve">, K. Jackson</w:t>
      </w:r>
      <w:r>
        <w:t xml:space="preserve">, DJ Johnson</w:t>
      </w:r>
      <w:r>
        <w:t xml:space="preserve">, M. Lockett</w:t>
      </w:r>
      <w:r>
        <w:t xml:space="preserve">, M. Proctor</w:t>
        <w:br/>
      </w:r>
    </w:p>
    <w:p>
      <w:pPr>
        <w:pStyle w:val="RecordBase"/>
      </w:pPr>
      <w:r>
        <w:t xml:space="preserve">	AN ACT relating to unlawful employment.</w:t>
      </w:r>
    </w:p>
    <w:p>
      <w:pPr>
        <w:pStyle w:val="RecordBase"/>
      </w:pPr>
      <w:r>
        <w:t xml:space="preserve">	Create a new section of KRS Chapter 434 to define "unauthorized alien"; establish the crime of unlawful employment as a Class A misdemeanor.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r>
    </w:p>
    <w:p>
      <w:pPr>
        <w:pStyle w:val="RecordBase"/>
      </w:pPr>
      <w:r>
        <w:t xml:space="preserve">	Jan 20, 2026 - </w:t>
      </w:r>
      <w:r>
        <w:t xml:space="preserve">reassigned to</w:t>
      </w:r>
      <w:r>
        <w:t xml:space="preserve"> Judiciary (H)</w:t>
        <w:br/>
      </w:r>
    </w:p>
    <w:p>
      <w:pPr>
        <w:pStyle w:val="RecordBase"/>
      </w:pPr>
      <w:r>
        <w:rPr>
          <w:b/>
        </w:rPr>
        <w:t xml:space="preserve">HB63 (BR15)</w:t>
      </w:r>
      <w:r>
        <w:rPr>
          <w:b/>
        </w:rPr>
        <w:t xml:space="preserve">/CI</w:t>
      </w:r>
      <w:r>
        <w:t xml:space="preserve"> - J. Hodgson</w:t>
      </w:r>
      <w:r>
        <w:t xml:space="preserve">, S. Baker</w:t>
      </w:r>
      <w:r>
        <w:t xml:space="preserve">, R. Bivens</w:t>
      </w:r>
      <w:r>
        <w:t xml:space="preserve">, S. Bratcher</w:t>
      </w:r>
      <w:r>
        <w:t xml:space="preserve">, E. Callaway</w:t>
      </w:r>
      <w:r>
        <w:t xml:space="preserve">, D. Grossberg</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privacy protection.</w:t>
      </w:r>
    </w:p>
    <w:p>
      <w:pPr>
        <w:pStyle w:val="RecordBase"/>
      </w:pPr>
      <w:r>
        <w:t xml:space="preserve">	Create a new section of KRS Chapter 411 to define terms, establish limitations on disseminating "deep fakes," and specify exceptions; create a new section of KRS Chapter 413 to establish a statute of limitations for an action filed for the unlawful dissemination of a deep fake; create a new section of KRS Chapter 519 to establish a criminal penalty for illegally disseminating a deep fake.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HB64 (BR16)</w:t>
      </w:r>
      <w:r>
        <w:rPr>
          <w:b/>
        </w:rPr>
        <w:t xml:space="preserve">/CI</w:t>
      </w:r>
      <w:r>
        <w:t xml:space="preserve"> - J. Hodgson</w:t>
      </w:r>
      <w:r>
        <w:t xml:space="preserve">, S. Baker</w:t>
      </w:r>
      <w:r>
        <w:t xml:space="preserve">, S. Bratcher</w:t>
      </w:r>
      <w:r>
        <w:t xml:space="preserve">, J. Bray</w:t>
      </w:r>
      <w:r>
        <w:t xml:space="preserve">, E. Callaway</w:t>
      </w:r>
      <w:r>
        <w:t xml:space="preserve">, J. Calloway</w:t>
      </w:r>
      <w:r>
        <w:t xml:space="preserve">, J. Decker</w:t>
      </w:r>
      <w:r>
        <w:t xml:space="preserve">, D. Grossberg</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identification devices.</w:t>
      </w:r>
    </w:p>
    <w:p>
      <w:pPr>
        <w:pStyle w:val="RecordBase"/>
      </w:pPr>
      <w:r>
        <w:t xml:space="preserve">	Create a new section of KRS Chapter 411 to define terms; establish limitations on the introduction of identification devices on or within the human body; create a new section of KRS Chapter 413 to establish a statute of limitations for an action filed for introduction of an identification device; amend KRS 508.152, relating to the unlawful use of tracking devices, to include the installation of a tracking device on the person or property of another without their consent and exempt parental tracking of minors from the prohibition.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HB65 (BR29)</w:t>
      </w:r>
      <w:r>
        <w:rPr>
          <w:b/>
        </w:rPr>
        <w:t xml:space="preserve"/>
      </w:r>
      <w:r>
        <w:t xml:space="preserve"> - J. Hodgson</w:t>
        <w:br/>
      </w:r>
    </w:p>
    <w:p>
      <w:pPr>
        <w:pStyle w:val="RecordBase"/>
      </w:pPr>
      <w:r>
        <w:t xml:space="preserve">	AN ACT relating to weight limits on state roads.</w:t>
      </w:r>
    </w:p>
    <w:p>
      <w:pPr>
        <w:pStyle w:val="RecordBase"/>
      </w:pPr>
      <w:r>
        <w:t xml:space="preserve">	Amend KRS 189.2226, regarding overweight allowances for hauling of building materials for homes, to require any builder of 10 or more homes in a 1 mile radius to apply for a permit before the person may operate under the exemptions; require all persons applying for a permit issued under this section to enter into a cooperative agreement with the Transportation Cabinet; allow the Transportation Cabinet to require a bond as part of the cooperative agreement; require funds collected under a cooperative agreement to be used for maintanence of state roads covered under the cooperative agreement.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HB66 (BR79)</w:t>
      </w:r>
      <w:r>
        <w:rPr>
          <w:b/>
        </w:rPr>
        <w:t xml:space="preserve">/LM</w:t>
      </w:r>
      <w:r>
        <w:t xml:space="preserve"> - J. Hodgson</w:t>
      </w:r>
      <w:r>
        <w:t xml:space="preserve">, S. Baker</w:t>
      </w:r>
      <w:r>
        <w:t xml:space="preserve">, R. Bivens</w:t>
      </w:r>
      <w:r>
        <w:t xml:space="preserve">, S. Bratcher</w:t>
      </w:r>
      <w:r>
        <w:t xml:space="preserve">, E. Callaway</w:t>
      </w:r>
      <w:r>
        <w:t xml:space="preserve">, J. Decker</w:t>
      </w:r>
      <w:r>
        <w:t xml:space="preserve">, K. Jackson</w:t>
      </w:r>
      <w:r>
        <w:t xml:space="preserve">, DJ Johnson</w:t>
      </w:r>
      <w:r>
        <w:t xml:space="preserve">, C. Lewis</w:t>
      </w:r>
      <w:r>
        <w:t xml:space="preserve">, M. Lockett</w:t>
      </w:r>
      <w:r>
        <w:t xml:space="preserve">, M. Proctor</w:t>
      </w:r>
      <w:r>
        <w:t xml:space="preserve">, T. Roberts</w:t>
        <w:br/>
      </w:r>
    </w:p>
    <w:p>
      <w:pPr>
        <w:pStyle w:val="RecordBase"/>
      </w:pPr>
      <w:r>
        <w:t xml:space="preserve">	AN ACT relating to public agencies.</w:t>
      </w:r>
    </w:p>
    <w:p>
      <w:pPr>
        <w:pStyle w:val="RecordBase"/>
      </w:pPr>
      <w:r>
        <w:t xml:space="preserve">	Amend KRS 12.070 to permit a board, commission, or similar administrative body to conduct video teleconference meetings to allow public participation; allow members of a board, commission, or similar administrative body to attend meetings virtually unless a decision implements, interprets, or prescribes law or policy, affects private rights or procedures available to the public, or administers or awards funds; prohibit members who participate virtually from receiving reimbursement for travel expenses; amend KRS 61.826 to prohibit a member of a public agency that attends a meeting through video teleconference from receiving reimbursement of travel expenses; amend KRS 164.004 to conform.</w:t>
        <w:br/>
      </w:r>
    </w:p>
    <w:p>
      <w:pPr>
        <w:pStyle w:val="RecordBaseCenter"/>
      </w:pPr>
      <w:r>
        <w:rPr>
          <w:b/>
        </w:rPr>
        <w:t xml:space="preserve">HB66 - AMENDMENTS</w:t>
      </w:r>
    </w:p>
    <w:p>
      <w:pPr>
        <w:pStyle w:val="RecordBase"/>
      </w:pPr>
      <w:r>
        <w:t xml:space="preserve">HCS1/LM</w:t>
      </w:r>
      <w:r>
        <w:t xml:space="preserve"> - </w:t>
      </w:r>
      <w:r>
        <w:t xml:space="preserve">Delete original provisions; create new section of KRS 61.870 to 61.884 to require the public agencies to publish information relating to board or commission members' name, term, and official method of contact; amend KRS 61.826 to allow video teleconference meetings to conduct routine public business; specify conditions and restrictions; require a quorum of members to convene for in-person meeting, and other members to participate virtually through video teleconference when the public agency conducts business that establishes or modifies laws, regulations, taxes, taking action on a nonroutine expenditure, or a grant or award greater than $100,000; exempt in-person requirements during a declared state of emergency; require a public agency to develop policies and procedures governing attendance and participation policies for video teleconference meetings.</w:t>
      </w:r>
    </w:p>
    <w:p>
      <w:pPr>
        <w:pStyle w:val="RecordBase"/>
      </w:pPr>
      <w:r>
        <w:t xml:space="preserve">HCA1</w:t>
      </w:r>
      <w:r>
        <w:t xml:space="preserve">(D. Hale)</w:t>
      </w:r>
      <w:r>
        <w:t xml:space="preserve"> - </w:t>
      </w:r>
      <w:r>
        <w:t xml:space="preserve">Make title amendment.</w:t>
      </w:r>
    </w:p>
    <w:p>
      <w:pPr>
        <w:pStyle w:val="RecordBase"/>
      </w:pPr>
      <w:r>
        <w:t xml:space="preserve">HFA1</w:t>
      </w:r>
      <w:r>
        <w:t xml:space="preserve">(J. Hodgson)</w:t>
      </w:r>
      <w:r>
        <w:t xml:space="preserve"> - </w:t>
      </w:r>
      <w:r>
        <w:t xml:space="preserve">Retain original provisions; require in-person meeting on final actions establishing or modifying taxes, laws or regulations; permit public agencies to develop policies and procedures on video teleconference meetings.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Feb 05, 2026 - </w:t>
      </w:r>
      <w:r>
        <w:t xml:space="preserve">reported favorably, 1st reading, to Calendar with Committee Substitute (1) and Committee Amendment (1-title)</w:t>
      </w:r>
    </w:p>
    <w:p>
      <w:pPr>
        <w:pStyle w:val="RecordBase"/>
      </w:pPr>
      <w:r>
        <w:t xml:space="preserve">	Feb 06,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10, 2026 - </w:t>
      </w:r>
      <w:r>
        <w:t xml:space="preserve">floor amendment (1) filed to Committee Substitute </w:t>
      </w:r>
    </w:p>
    <w:p>
      <w:pPr>
        <w:pStyle w:val="RecordBase"/>
      </w:pPr>
      <w:r>
        <w:t xml:space="preserve">	Feb 11, 2026 - </w:t>
      </w:r>
      <w:r>
        <w:t xml:space="preserve">3rd reading, passed 95-0 with Committee Substitute (1),  Floor Amendment (1) and</w:t>
      </w:r>
      <w:r>
        <w:t xml:space="preserve"> Committee Amendment (1-title)</w:t>
      </w:r>
    </w:p>
    <w:p>
      <w:pPr>
        <w:pStyle w:val="RecordBase"/>
      </w:pPr>
      <w:r>
        <w:t xml:space="preserve">	Feb 12,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br/>
      </w:r>
    </w:p>
    <w:p>
      <w:pPr>
        <w:pStyle w:val="RecordBase"/>
      </w:pPr>
      <w:r>
        <w:rPr>
          <w:b/>
        </w:rPr>
        <w:t xml:space="preserve">HB67 (BR247)</w:t>
      </w:r>
      <w:r>
        <w:rPr>
          <w:b/>
        </w:rPr>
        <w:t xml:space="preserve"/>
      </w:r>
      <w:r>
        <w:t xml:space="preserve"> - J. Payne</w:t>
      </w:r>
      <w:r>
        <w:t xml:space="preserve">, P. Flannery</w:t>
      </w:r>
      <w:r>
        <w:t xml:space="preserve">, J. Decker</w:t>
      </w:r>
      <w:r>
        <w:t xml:space="preserve">, D. Grossberg</w:t>
      </w:r>
      <w:r>
        <w:t xml:space="preserve">, T. Hampton</w:t>
      </w:r>
      <w:r>
        <w:t xml:space="preserve">, K. Holloway</w:t>
      </w:r>
      <w:r>
        <w:t xml:space="preserve">, B. McCool</w:t>
      </w:r>
      <w:r>
        <w:t xml:space="preserve">, S. Rudy</w:t>
        <w:br/>
      </w:r>
    </w:p>
    <w:p>
      <w:pPr>
        <w:pStyle w:val="RecordBase"/>
      </w:pPr>
      <w:r>
        <w:t xml:space="preserve">	AN ACT relating to schools and declaring an emergency.</w:t>
      </w:r>
    </w:p>
    <w:p>
      <w:pPr>
        <w:pStyle w:val="RecordBase"/>
      </w:pPr>
      <w:r>
        <w:t xml:space="preserve">	Amend KRS 160.145, relating to unauthorized electronic communicating in schools, to expand existing definitions and define "private electronic communication,"  "qualified school volunteer," and "commercial, nonprofit, or local government affiliation"; limit the scope of unauthorized electronic communication to private electronic communication, and exclude designated types of communication from the scope of the requirement to obtain written parental consent prior to communicating outside of the traceable communication system; include designated Kentucky Department of Education and educational cooperative employees assigned to a school district to the scope of the requirement to obtain written consent; limit the scope of school volunteers subject to this section to qualified school volunteers; specify that the requirement to obtain written parental consent only applies to students enrolled within the same school district as the school district employee or qualified school volunteer; allow a local school district more flexibility in disciplinary actions arising from a violation of this section; allow a written parental consent form to designate more than 1 school district employee or qualified school volunteer; provide that the written consent may be revoked by the parent who filed the consent; require notice of the revocation to be sent to the identified school district employee or qualified school volunteer; prohibit a school or school district from refusing to accept parental consent forms; prohibit requiring parental consent forms under this section as a requirement for a student to participate in an academic, athletic, or extracurricular opportunity; provide an emergency exception to allow a school district employee or qualified school volunteer to communicate electronically without prior written parental consent if the individual discloses the communication after the fact; provide exceptions to allow a school district employee or qualified school volunteer to communicate electronically without prior written parental consent during and in direct relation to a fieldtrip or work-based learning opportunity; provide exceptions to permit a school district employee or qualified school volunteer to communicate electronically without prior written parental consent if the communication is directly related to a commercial, nonprofit, or local government affiliation that has been previously disclosed; permit school district employees to notify a school district of a commercial, nonprofit, or local government affiliation; require reasonable belief to trigger a duty to report unauthorized electronic communication; require parental notification for all material phases of an investigation of or disciplinary actions arising from unauthorized electronic communication with students; permit a school district to reconsider allowing previously prohibited volunteers; EMERGENCY.</w:t>
        <w:br/>
      </w:r>
    </w:p>
    <w:p>
      <w:pPr>
        <w:pStyle w:val="RecordBaseCenter"/>
      </w:pPr>
      <w:r>
        <w:rPr>
          <w:b/>
        </w:rPr>
        <w:t xml:space="preserve">HB67 - AMENDMENTS</w:t>
      </w:r>
    </w:p>
    <w:p>
      <w:pPr>
        <w:pStyle w:val="RecordBase"/>
      </w:pPr>
      <w:r>
        <w:t xml:space="preserve">HCS1</w:t>
      </w:r>
      <w:r>
        <w:t xml:space="preserve"> - </w:t>
      </w:r>
      <w:r>
        <w:t xml:space="preserve">Retain all original provisions, except remove emergency contacts from the definition of a "family member"; distinguish between classified staff and contractors hired by a school district; exclude academic feedback machanisms from the scope of the requirement to obtain written parental consent prior to communicating electronically outside of the traceable communication system; add exclusions from the requirement to obtain written parental consent prior to communicating electronically outside of the traceable communication system to communications that contain 2 or more school district employees limited to designated purposes.</w:t>
      </w:r>
    </w:p>
    <w:p>
      <w:pPr>
        <w:pStyle w:val="RecordBase"/>
      </w:pPr>
      <w:r>
        <w:t xml:space="preserve">HFA1</w:t>
      </w:r>
      <w:r>
        <w:t xml:space="preserve">(K. Holloway)</w:t>
      </w:r>
      <w:r>
        <w:t xml:space="preserve"> - </w:t>
      </w:r>
      <w:r>
        <w:t xml:space="preserve">Retain all original provisions and add niece and nephew to the definition of family member to exempt that relation from the prohibition of unauthorized electronic communication with public school students.</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Primary and Secondary Education (H)</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85-0 with Committee Substitute (1) and  Floor Amendment (1)</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br/>
      </w:r>
    </w:p>
    <w:p>
      <w:pPr>
        <w:pStyle w:val="RecordBase"/>
      </w:pPr>
      <w:r>
        <w:rPr>
          <w:b/>
        </w:rPr>
        <w:t xml:space="preserve">HB68 (BR160)</w:t>
      </w:r>
      <w:r>
        <w:rPr>
          <w:b/>
        </w:rPr>
        <w:t xml:space="preserve">/LM</w:t>
      </w:r>
      <w:r>
        <w:t xml:space="preserve"> - J. Hodgson</w:t>
      </w:r>
      <w:r>
        <w:t xml:space="preserve">, S. Baker</w:t>
      </w:r>
      <w:r>
        <w:t xml:space="preserve">, S. Bratcher</w:t>
      </w:r>
      <w:r>
        <w:t xml:space="preserve">, J. Decker</w:t>
      </w:r>
      <w:r>
        <w:t xml:space="preserve">, DJ Johnson</w:t>
        <w:br/>
      </w:r>
    </w:p>
    <w:p>
      <w:pPr>
        <w:pStyle w:val="RecordBase"/>
      </w:pPr>
      <w:r>
        <w:t xml:space="preserve">	AN ACT relating to planning and zoning.</w:t>
      </w:r>
    </w:p>
    <w:p>
      <w:pPr>
        <w:pStyle w:val="RecordBase"/>
      </w:pPr>
      <w:r>
        <w:t xml:space="preserve">	Create a new section of KRS 100.401 to 100.419 to specify that if a land use development plan or subdivision plan is for a proposed development adjacent to a county not part of the planning unit and the development would have a substantial impact on the infrastructure of that county, then the planning unit shall require as a binding element of the plan application an agreement from the other county approving the plan.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HB69 (BR995)</w:t>
      </w:r>
      <w:r>
        <w:rPr>
          <w:b/>
        </w:rPr>
        <w:t xml:space="preserve">/LM</w:t>
      </w:r>
      <w:r>
        <w:t xml:space="preserve"> - J. Hodgson</w:t>
        <w:br/>
      </w:r>
    </w:p>
    <w:p>
      <w:pPr>
        <w:pStyle w:val="RecordBase"/>
      </w:pPr>
      <w:r>
        <w:t xml:space="preserve">	AN ACT relating to housing and declaring an emergency.</w:t>
      </w:r>
    </w:p>
    <w:p>
      <w:pPr>
        <w:pStyle w:val="RecordBase"/>
      </w:pPr>
      <w:r>
        <w:t xml:space="preserve">	Create a new section of KRS Chapter 198A, relating to affordable housing, to define terms; require agencies that expend state or federal affordable housing funds to expend at least 90% of those funds on single-family detached housing and no more than 10% of those funds on multifamily housing in any given fiscal year;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HB70 (BR1351)</w:t>
      </w:r>
      <w:r>
        <w:rPr>
          <w:b/>
        </w:rPr>
        <w:t xml:space="preserve"/>
      </w:r>
      <w:r>
        <w:t xml:space="preserve"> - J. Hodgson</w:t>
      </w:r>
      <w:r>
        <w:t xml:space="preserve">, T. Roberts</w:t>
        <w:br/>
      </w:r>
    </w:p>
    <w:p>
      <w:pPr>
        <w:pStyle w:val="RecordBase"/>
      </w:pPr>
      <w:r>
        <w:t xml:space="preserve">	AN ACT relating to identity documents.</w:t>
      </w:r>
    </w:p>
    <w:p>
      <w:pPr>
        <w:pStyle w:val="RecordBase"/>
      </w:pPr>
      <w:r>
        <w:t xml:space="preserve">	Amend KRS 186.4102 and 281A.170 to require the Transportation Cabinet to place a denotation on every new or renewal identity document issued after January 1, 2027, that indicates the status of the document holder as a citizen of the United States or a noncitizen authorized to be in the United States; amend KRS 186.531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HB71 (BR954)</w:t>
      </w:r>
      <w:r>
        <w:rPr>
          <w:b/>
        </w:rPr>
        <w:t xml:space="preserve"/>
      </w:r>
      <w:r>
        <w:t xml:space="preserve"> - R. Roarx</w:t>
      </w:r>
      <w:r>
        <w:t xml:space="preserve">, G. Brown Jr.</w:t>
        <w:br/>
      </w:r>
    </w:p>
    <w:p>
      <w:pPr>
        <w:pStyle w:val="RecordBase"/>
      </w:pPr>
      <w:r>
        <w:t xml:space="preserve">	AN ACT relating to the presession filing of bills.</w:t>
      </w:r>
    </w:p>
    <w:p>
      <w:pPr>
        <w:pStyle w:val="RecordBase"/>
      </w:pPr>
      <w:r>
        <w:t xml:space="preserve">	Create a new section of KRS Chapter 6 to allow members and members-elect of the General Assembly to prefile bills and resolutions for introduction at the next succeeding regular legislative session; require the prefiled bills and resolutions to be published on the Legislative Research Commission's website.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HB72 (BR957)</w:t>
      </w:r>
      <w:r>
        <w:rPr>
          <w:b/>
        </w:rPr>
        <w:t xml:space="preserve">/AA/LM</w:t>
      </w:r>
      <w:r>
        <w:t xml:space="preserve"> - R. Roarx</w:t>
      </w:r>
      <w:r>
        <w:t xml:space="preserve">, B. Chester-Burton</w:t>
      </w:r>
      <w:r>
        <w:t xml:space="preserve">, A. Gentry</w:t>
      </w:r>
      <w:r>
        <w:t xml:space="preserve">, J. Hodgson</w:t>
      </w:r>
      <w:r>
        <w:t xml:space="preserve">, C. Lewis</w:t>
      </w:r>
      <w:r>
        <w:t xml:space="preserve">, J. Nemes</w:t>
      </w:r>
      <w:r>
        <w:t xml:space="preserve">, S. Witten</w:t>
        <w:br/>
      </w:r>
    </w:p>
    <w:p>
      <w:pPr>
        <w:pStyle w:val="RecordBase"/>
      </w:pPr>
      <w:r>
        <w:t xml:space="preserve">	AN ACT relating to hazardous duty retirement for code enforcement personnel of a consolidated local government.</w:t>
      </w:r>
    </w:p>
    <w:p>
      <w:pPr>
        <w:pStyle w:val="RecordBase"/>
      </w:pPr>
      <w:r>
        <w:t xml:space="preserve">	Amend KRS 78.5520 to redefine "hazardous position" to include code enforcement and zoning inspection personnel employed by a consolidated local government for the purposes of benefits of the County Employees Retirement System.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HB73 (BR956)</w:t>
      </w:r>
      <w:r>
        <w:rPr>
          <w:b/>
        </w:rPr>
        <w:t xml:space="preserve">/LM</w:t>
      </w:r>
      <w:r>
        <w:t xml:space="preserve"> - R. Roarx</w:t>
      </w:r>
      <w:r>
        <w:t xml:space="preserve">, A. Gentry</w:t>
        <w:br/>
      </w:r>
    </w:p>
    <w:p>
      <w:pPr>
        <w:pStyle w:val="RecordBase"/>
      </w:pPr>
      <w:r>
        <w:t xml:space="preserve">	AN ACT relating to interest on medical debt.</w:t>
      </w:r>
    </w:p>
    <w:p>
      <w:pPr>
        <w:pStyle w:val="RecordBase"/>
      </w:pPr>
      <w:r>
        <w:t xml:space="preserve">	Create a new section of KRS Chapter 360 to define "medical debt"; establish a maximum interest rate of 3% on medical debt; amend KRS 360.020 to expand the civil penalty for excessive interest on medical debt; amend KRS 360.040 to establish a maximum interest rate of 3% on judgments rendered in an action to collect medical debt; make technical amendments; amend KRS 216B.250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HB74 (BR1256)</w:t>
      </w:r>
      <w:r>
        <w:rPr>
          <w:b/>
        </w:rPr>
        <w:t xml:space="preserve">/LM</w:t>
      </w:r>
      <w:r>
        <w:t xml:space="preserve"> - T. Roberts</w:t>
      </w:r>
      <w:r>
        <w:t xml:space="preserve">, J. Calloway</w:t>
      </w:r>
      <w:r>
        <w:t xml:space="preserve">, C. Massaroni</w:t>
      </w:r>
      <w:r>
        <w:t xml:space="preserve">, F. Rabourn</w:t>
        <w:br/>
      </w:r>
    </w:p>
    <w:p>
      <w:pPr>
        <w:pStyle w:val="RecordBase"/>
      </w:pPr>
      <w:r>
        <w:t xml:space="preserve">	AN ACT proposing to create a new section of the Constitution of Kentucky relating to limits on government spending and taxation.</w:t>
      </w:r>
    </w:p>
    <w:p>
      <w:pPr>
        <w:pStyle w:val="RecordBase"/>
      </w:pPr>
      <w:r>
        <w:t xml:space="preserve">	Propose to create a new section of the Constitution of Kentucky to create spending limits and restrictions on imposing new taxes, tax rate increases, fees, or extension of expiring taxes;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HB75 (BR1435)</w:t>
      </w:r>
      <w:r>
        <w:rPr>
          <w:b/>
        </w:rPr>
        <w:t xml:space="preserve">/LM</w:t>
      </w:r>
      <w:r>
        <w:t xml:space="preserve"> - T. Roberts</w:t>
      </w:r>
      <w:r>
        <w:t xml:space="preserve">, K. Banta</w:t>
      </w:r>
      <w:r>
        <w:t xml:space="preserve">, J. Calloway</w:t>
      </w:r>
      <w:r>
        <w:t xml:space="preserve">, M. Proctor</w:t>
        <w:br/>
      </w:r>
    </w:p>
    <w:p>
      <w:pPr>
        <w:pStyle w:val="RecordBase"/>
      </w:pPr>
      <w:r>
        <w:t xml:space="preserve">	AN ACT proposing to amend Section 1 of the Constitution of Kentucky relating to property exempt from taxation.</w:t>
      </w:r>
    </w:p>
    <w:p>
      <w:pPr>
        <w:pStyle w:val="RecordBase"/>
      </w:pPr>
      <w:r>
        <w:t xml:space="preserve">	Propose to amend Section 1 of the Constitution of Kentucky to provide citizens of the Commonwealth the right to exempt from property taxation a property owned and maintained solely as their primary residence and a motor vehicle owned and maintained solely as their primary vehicle after calendar year 2028;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HB76 (BR145)</w:t>
      </w:r>
      <w:r>
        <w:rPr>
          <w:b/>
        </w:rPr>
        <w:t xml:space="preserve">/CI/LM</w:t>
      </w:r>
      <w:r>
        <w:t xml:space="preserve"> - T. Roberts</w:t>
      </w:r>
      <w:r>
        <w:t xml:space="preserve">, K. Banta</w:t>
      </w:r>
      <w:r>
        <w:t xml:space="preserve">, J. Calloway</w:t>
      </w:r>
      <w:r>
        <w:t xml:space="preserve">, D. Fister</w:t>
      </w:r>
      <w:r>
        <w:t xml:space="preserve">, J. Hodgson</w:t>
      </w:r>
      <w:r>
        <w:t xml:space="preserve">, K. Holloway</w:t>
      </w:r>
      <w:r>
        <w:t xml:space="preserve">, C. Massaroni</w:t>
        <w:br/>
      </w:r>
    </w:p>
    <w:p>
      <w:pPr>
        <w:pStyle w:val="RecordBase"/>
      </w:pPr>
      <w:r>
        <w:t xml:space="preserve">	AN ACT relating to pretrial release.</w:t>
      </w:r>
    </w:p>
    <w:p>
      <w:pPr>
        <w:pStyle w:val="RecordBase"/>
      </w:pPr>
      <w:r>
        <w:t xml:space="preserve">	Create a new section of KRS Chapter 431 to define terms; provide that a person shall not be eligible for pretrial release until he or she can provide proof of citizenship or that he or she is lawfully permitted to be in the United States; provide that a person shall not be held for longer than 48 hours due to his or her inability to provide proof of citizenship or permission to be in the United States; require a law enforcement agency, jail, or regional jail that has custody of a person who cannot provide proof of citizenship or that he or she is lawfully permitted to be in the United States to immediately notify the United States Department of Homeland Security to determine if the person is a citizen, lawfully permitted to be in the United States, or subject to a United States Immigration and Customs Enforcement detainer; provide that the lack of proof of citizenship or permission to be in the United States shall be considered when completing a pretrial risk assessment.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HB77 (BR246)</w:t>
      </w:r>
      <w:r>
        <w:rPr>
          <w:b/>
        </w:rPr>
        <w:t xml:space="preserve"/>
      </w:r>
      <w:r>
        <w:t xml:space="preserve"> - T. Roberts</w:t>
      </w:r>
      <w:r>
        <w:t xml:space="preserve">, J. Calloway</w:t>
      </w:r>
      <w:r>
        <w:t xml:space="preserve">, C. Massaroni</w:t>
      </w:r>
      <w:r>
        <w:t xml:space="preserve">, F. Rabourn</w:t>
      </w:r>
      <w:r>
        <w:t xml:space="preserve">, N. Tate</w:t>
        <w:br/>
      </w:r>
    </w:p>
    <w:p>
      <w:pPr>
        <w:pStyle w:val="RecordBase"/>
      </w:pPr>
      <w:r>
        <w:t xml:space="preserve">	AN ACT relating to ex parte orders.</w:t>
      </w:r>
    </w:p>
    <w:p>
      <w:pPr>
        <w:pStyle w:val="RecordBase"/>
      </w:pPr>
      <w:r>
        <w:t xml:space="preserve">	Create a new section of KRS 237.060 to 237.090 to prohibit ex parte orders that restrict the ability of a person to possess firearms and ammunition, firearm accessories, holsters, or firearm storage devices; amend KRS 403.730 and 456.040 to prohibit emergency protective orders and temporary interpersonal protective orders that restrict the ability of a person to possess firearms and ammunition, firearm accessories, holsters, or firearm storage devices; provide that the Act may be cited as the Red Flag Repeal Act of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HB78 (BR169)</w:t>
      </w:r>
      <w:r>
        <w:rPr>
          <w:b/>
        </w:rPr>
        <w:t xml:space="preserve"/>
      </w:r>
      <w:r>
        <w:t xml:space="preserve"> - T. Roberts</w:t>
      </w:r>
      <w:r>
        <w:t xml:space="preserve">, W. Williams</w:t>
      </w:r>
      <w:r>
        <w:t xml:space="preserve">, J. Calloway</w:t>
      </w:r>
      <w:r>
        <w:t xml:space="preserve">, V. Grossl</w:t>
      </w:r>
      <w:r>
        <w:t xml:space="preserve">, J. Hodgson</w:t>
      </w:r>
      <w:r>
        <w:t xml:space="preserve">, W. Lawrence</w:t>
      </w:r>
      <w:r>
        <w:t xml:space="preserve">, D. Lewis</w:t>
      </w:r>
      <w:r>
        <w:t xml:space="preserve">, K. Moser</w:t>
      </w:r>
      <w:r>
        <w:t xml:space="preserve">, S. Rudy</w:t>
      </w:r>
      <w:r>
        <w:t xml:space="preserve">, M. Whitaker</w:t>
        <w:br/>
      </w:r>
    </w:p>
    <w:p>
      <w:pPr>
        <w:pStyle w:val="RecordBase"/>
      </w:pPr>
      <w:r>
        <w:t xml:space="preserve">	AN ACT relating to firearms liability protections and declaring an emergency.</w:t>
      </w:r>
    </w:p>
    <w:p>
      <w:pPr>
        <w:pStyle w:val="RecordBase"/>
      </w:pPr>
      <w:r>
        <w:t xml:space="preserve">	Create a new section of KRS Chapter 411 to define terms; establish liability protections for manufacturers and sellers of firearms against specified legal actions arising from criminal or unlawful use of firearms or ammunition; establish criteria for proceedings including timelines and burden of proof; establish a civil cause of action for violation of the extended protections for manufacturers and sellers and delineate available damages; provide the Attorney General with enforcement authority; provide that the Act may be cited as the Protection of Lawful Commerce in Arms (PLCAA) Clarification Act of 2026; EMERGENCY.</w:t>
        <w:br/>
      </w:r>
    </w:p>
    <w:p>
      <w:pPr>
        <w:pStyle w:val="RecordBaseCenter"/>
      </w:pPr>
      <w:r>
        <w:rPr>
          <w:b/>
        </w:rPr>
        <w:t xml:space="preserve">HB78 - AMENDMENTS</w:t>
      </w:r>
    </w:p>
    <w:p>
      <w:pPr>
        <w:pStyle w:val="RecordBase"/>
      </w:pPr>
      <w:r>
        <w:t xml:space="preserve">HCS1</w:t>
      </w:r>
      <w:r>
        <w:t xml:space="preserve"> - </w:t>
      </w:r>
      <w:r>
        <w:t xml:space="preserve">Retain original provisions except define additional terms; establish that the provisions expressly peempt any local statutes, laws, or regulations that impose liability on specified entitites; establish the requirements of any claim premised on an exception to provided immunity; remove short title.</w:t>
      </w:r>
    </w:p>
    <w:p>
      <w:pPr>
        <w:pStyle w:val="RecordBase"/>
      </w:pPr>
      <w:r>
        <w:t xml:space="preserve">HFA1</w:t>
      </w:r>
      <w:r>
        <w:t xml:space="preserve">(T. Roberts)</w:t>
      </w:r>
      <w:r>
        <w:t xml:space="preserve"> - </w:t>
      </w:r>
      <w:r>
        <w:t xml:space="preserve">	Retain original provisions; establish that the provisions shall apply to any qualified civil action filed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p>
    <w:p>
      <w:pPr>
        <w:pStyle w:val="RecordBase"/>
      </w:pPr>
      <w:r>
        <w:t xml:space="preserve">	Mar 13, 2026 - </w:t>
      </w:r>
      <w:r>
        <w:t xml:space="preserve">posted for passage in the Regular Orders of the Day for Monday, March 16 2026</w:t>
      </w:r>
      <w:r>
        <w:t xml:space="preserve"> </w:t>
      </w:r>
    </w:p>
    <w:p>
      <w:pPr>
        <w:pStyle w:val="RecordBase"/>
      </w:pPr>
      <w:r>
        <w:t xml:space="preserve">	Mar 17, 2026 - </w:t>
      </w:r>
      <w:r>
        <w:t xml:space="preserve">floor amendment (1) filed to Committee Substitute </w:t>
      </w:r>
      <w:r>
        <w:t xml:space="preserve">; </w:t>
      </w:r>
      <w:r>
        <w:t xml:space="preserve">3rd reading, passed 75-17 with Committee Substitute (1)</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HB79 (BR1251)</w:t>
      </w:r>
      <w:r>
        <w:rPr>
          <w:b/>
        </w:rPr>
        <w:t xml:space="preserve">/FN</w:t>
      </w:r>
      <w:r>
        <w:t xml:space="preserve"> - T. Roberts</w:t>
      </w:r>
      <w:r>
        <w:t xml:space="preserve">, J. Calloway</w:t>
        <w:br/>
      </w:r>
    </w:p>
    <w:p>
      <w:pPr>
        <w:pStyle w:val="RecordBase"/>
      </w:pPr>
      <w:r>
        <w:t xml:space="preserve">	AN ACT relating to sales and use tax exemptions for firearm-related items.</w:t>
      </w:r>
    </w:p>
    <w:p>
      <w:pPr>
        <w:pStyle w:val="RecordBase"/>
      </w:pPr>
      <w:r>
        <w:t xml:space="preserve">	Amend KRS 139.010, relating to sales and use taxes, to define "ammunition," "antique firearm," "body armor," firearm," "firearm muffler or silencer," "firearm-related accessory," "firearm safety course," "firearm safety device," and "firearm storage device"; amend KRS 139.480 to exempt ammunition, antique firearms, body armor, firearms, firearm-related accessories, firearm safety courses, firearm safety devices, firearm storage devices, noise cancelling ear protection, and admissions or program fees related to certain firearm-related activities; EFFECTIVE August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HB80 (BR1246)</w:t>
      </w:r>
      <w:r>
        <w:rPr>
          <w:b/>
        </w:rPr>
        <w:t xml:space="preserve">/LM</w:t>
      </w:r>
      <w:r>
        <w:t xml:space="preserve"> - T. Roberts</w:t>
      </w:r>
      <w:r>
        <w:t xml:space="preserve">, J. Calloway</w:t>
        <w:br/>
      </w:r>
    </w:p>
    <w:p>
      <w:pPr>
        <w:pStyle w:val="RecordBase"/>
      </w:pPr>
      <w:r>
        <w:t xml:space="preserve">	AN ACT relating to federal firearm restrictions.</w:t>
      </w:r>
    </w:p>
    <w:p>
      <w:pPr>
        <w:pStyle w:val="RecordBase"/>
      </w:pPr>
      <w:r>
        <w:t xml:space="preserve">	Create a new section of KRS Chapter 237 to declare legislative intent; define "federal firearm restriction"; provide that if a federal firearm restriction is repealed or declared unconstitutional, the Commonwealth shall not enact or enforce a law, rule, or regulation that mirrors, replaces, or imposes a restriction similar to that federal firearm restriction; prohibit prosecutions, fines, or other penalties for activities that were regulated or prohibited by a federal firearm restriction that is repealed or declared unconstitutional; prohibit specified persons and organizations from enforcing repealed or unconstitutional federal firearm restrictions; create a civil cause of action against a person or organization that violates the prohibitions; waive sovereign, governmental, and qualified immunity; provide penalties for any person who violates the prohibition on enforcing a repealed or unconstitutional federal firearm restriction; allow manufacturers of firearms or federally licensed firearms dealers to manufacture, sell, or possess firearms and accessories no longer restricted under federal law.</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HB81 (BR1259)</w:t>
      </w:r>
      <w:r>
        <w:rPr>
          <w:b/>
        </w:rPr>
        <w:t xml:space="preserve"/>
      </w:r>
      <w:r>
        <w:t xml:space="preserve"> - T. Roberts</w:t>
      </w:r>
      <w:r>
        <w:t xml:space="preserve">, C. Massaroni</w:t>
      </w:r>
      <w:r>
        <w:t xml:space="preserve">, K. Banta</w:t>
      </w:r>
      <w:r>
        <w:t xml:space="preserve">, J. Calloway</w:t>
      </w:r>
      <w:r>
        <w:t xml:space="preserve">, K. Holloway</w:t>
        <w:br/>
      </w:r>
    </w:p>
    <w:p>
      <w:pPr>
        <w:pStyle w:val="RecordBase"/>
      </w:pPr>
      <w:r>
        <w:t xml:space="preserve">	AN ACT relating to the Kentucky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Constitution of the United States and has satisfied any outstanding balance to the Kentucky National Guard; allow the Governor to deploy the National Guard under Title 32 of the United States Code to assist in border protection, for not more than 30 days, when the governor of a state or territory has declared an invasion; provide that the Act may be cited as the Defend the Guard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HB82 (BR1247)</w:t>
      </w:r>
      <w:r>
        <w:rPr>
          <w:b/>
        </w:rPr>
        <w:t xml:space="preserve"/>
      </w:r>
      <w:r>
        <w:t xml:space="preserve"> - T. Roberts</w:t>
      </w:r>
      <w:r>
        <w:t xml:space="preserve">, K. Banta</w:t>
      </w:r>
      <w:r>
        <w:t xml:space="preserve">, J. Calloway</w:t>
      </w:r>
      <w:r>
        <w:t xml:space="preserve">, J. Hodgson</w:t>
        <w:br/>
      </w:r>
    </w:p>
    <w:p>
      <w:pPr>
        <w:pStyle w:val="RecordBase"/>
      </w:pPr>
      <w:r>
        <w:t xml:space="preserve">	AN ACT relating to the sale or exchange of currency or bullion.</w:t>
      </w:r>
    </w:p>
    <w:p>
      <w:pPr>
        <w:pStyle w:val="RecordBase"/>
      </w:pPr>
      <w:r>
        <w:t xml:space="preserve">	Amend KRS 141.019 and 141.039 to ignore capital gains and capital losses from the sale or exchange of currency or bullion.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HB83 (BR1253)</w:t>
      </w:r>
      <w:r>
        <w:rPr>
          <w:b/>
        </w:rPr>
        <w:t xml:space="preserve"/>
      </w:r>
      <w:r>
        <w:t xml:space="preserve"> - T. Roberts</w:t>
      </w:r>
      <w:r>
        <w:t xml:space="preserve">, J. Hodgson</w:t>
        <w:br/>
      </w:r>
    </w:p>
    <w:p>
      <w:pPr>
        <w:pStyle w:val="RecordBase"/>
      </w:pPr>
      <w:r>
        <w:t xml:space="preserve">	AN ACT relating to open meetings.</w:t>
      </w:r>
    </w:p>
    <w:p>
      <w:pPr>
        <w:pStyle w:val="RecordBase"/>
      </w:pPr>
      <w:r>
        <w:t xml:space="preserve">	Amend KRS 61.848 to establish that any formal action of a public agency is voidable by a court if there was not substantial compliance with statutes regarding video teleconferencing of meetings, recording of minutes, and conditions for attendance.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HB84 (BR1258)</w:t>
      </w:r>
      <w:r>
        <w:rPr>
          <w:b/>
        </w:rPr>
        <w:t xml:space="preserve">/LM</w:t>
      </w:r>
      <w:r>
        <w:t xml:space="preserve"> - T. Roberts</w:t>
      </w:r>
      <w:r>
        <w:t xml:space="preserve">, J. Nemes</w:t>
      </w:r>
      <w:r>
        <w:t xml:space="preserve">, J. Bauman</w:t>
      </w:r>
      <w:r>
        <w:t xml:space="preserve">, J. Calloway</w:t>
      </w:r>
      <w:r>
        <w:t xml:space="preserve">, D. Grossberg</w:t>
      </w:r>
      <w:r>
        <w:t xml:space="preserve">, J. Hodgson</w:t>
      </w:r>
      <w:r>
        <w:t xml:space="preserve">, C. Massaroni</w:t>
      </w:r>
      <w:r>
        <w:t xml:space="preserve">, K. Moser</w:t>
      </w:r>
      <w:r>
        <w:t xml:space="preserve">, R. White</w:t>
        <w:br/>
      </w:r>
    </w:p>
    <w:p>
      <w:pPr>
        <w:pStyle w:val="RecordBase"/>
      </w:pPr>
      <w:r>
        <w:t xml:space="preserve">	AN ACT relating to legal liability for local governments and declaring an emergency.</w:t>
      </w:r>
    </w:p>
    <w:p>
      <w:pPr>
        <w:pStyle w:val="RecordBase"/>
      </w:pPr>
      <w:r>
        <w:t xml:space="preserve">	Amend KRS 411.100, relating to a city's liability for damage done during the course of a riot, to provide that any form of local government shall be liable for damage done during the course of a riot if they could have prevented the damage.</w:t>
        <w:br/>
      </w:r>
    </w:p>
    <w:p>
      <w:pPr>
        <w:pStyle w:val="RecordBaseCenter"/>
      </w:pPr>
      <w:r>
        <w:rPr>
          <w:b/>
        </w:rPr>
        <w:t xml:space="preserve">HB84 - AMENDMENTS</w:t>
      </w:r>
    </w:p>
    <w:p>
      <w:pPr>
        <w:pStyle w:val="RecordBase"/>
      </w:pPr>
      <w:r>
        <w:t xml:space="preserve">HFA1</w:t>
      </w:r>
      <w:r>
        <w:t xml:space="preserve">(T. Roberts)</w:t>
      </w:r>
      <w:r>
        <w:t xml:space="preserve"> - </w:t>
      </w:r>
      <w:r>
        <w:t xml:space="preserve">Retain original provisions; EMERGENCY.</w:t>
      </w:r>
    </w:p>
    <w:p>
      <w:pPr>
        <w:pStyle w:val="RecordBase"/>
      </w:pPr>
      <w:r>
        <w:t xml:space="preserve">HFA2</w:t>
      </w:r>
      <w:r>
        <w:t xml:space="preserve">(T. Roberts)</w:t>
      </w:r>
      <w:r>
        <w:t xml:space="preserve"> - </w:t>
      </w:r>
      <w:r>
        <w:t xml:space="preserve">	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floor amendments (1) and (2-title) filed</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89-6 with Floor Amendment (1) and  Floor Amendment (2-title)</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HB85 (BR1250)</w:t>
      </w:r>
      <w:r>
        <w:rPr>
          <w:b/>
        </w:rPr>
        <w:t xml:space="preserve"/>
      </w:r>
      <w:r>
        <w:t xml:space="preserve"> - T. Roberts</w:t>
      </w:r>
      <w:r>
        <w:t xml:space="preserve">, K. Holloway</w:t>
      </w:r>
      <w:r>
        <w:t xml:space="preserve">, C. Massaroni</w:t>
        <w:br/>
      </w:r>
    </w:p>
    <w:p>
      <w:pPr>
        <w:pStyle w:val="RecordBase"/>
      </w:pPr>
      <w:r>
        <w:t xml:space="preserve">	AN ACT relating to sanitation districts.</w:t>
      </w:r>
    </w:p>
    <w:p>
      <w:pPr>
        <w:pStyle w:val="RecordBase"/>
      </w:pPr>
      <w:r>
        <w:t xml:space="preserve">	Amend KRS 220.510 to establish controls for sanitation districts when charging fees, taxes, or other charges to property owners or to other persons for the provision of services; affirm a cause of action when a person is charged for sewer services, but has not received service within 5 years of the plan approval date; provide that the Act may be cited as the Ensuring Fair Sewer Charges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HB86 (BR1252)</w:t>
      </w:r>
      <w:r>
        <w:rPr>
          <w:b/>
        </w:rPr>
        <w:t xml:space="preserve"/>
      </w:r>
      <w:r>
        <w:t xml:space="preserve"> - T. Roberts</w:t>
      </w:r>
      <w:r>
        <w:t xml:space="preserve">, K. Banta</w:t>
      </w:r>
      <w:r>
        <w:t xml:space="preserve">, J. Calloway</w:t>
      </w:r>
      <w:r>
        <w:t xml:space="preserve">, J. Hodgson</w:t>
      </w:r>
      <w:r>
        <w:t xml:space="preserve">, T. Huff</w:t>
        <w:br/>
      </w:r>
    </w:p>
    <w:p>
      <w:pPr>
        <w:pStyle w:val="RecordBase"/>
      </w:pPr>
      <w:r>
        <w:t xml:space="preserve">	AN ACT relating to the use of tax dollars by the Governor for international travel.</w:t>
      </w:r>
    </w:p>
    <w:p>
      <w:pPr>
        <w:pStyle w:val="RecordBase"/>
      </w:pPr>
      <w:r>
        <w:t xml:space="preserve">	Create a new section of KRS Chapter 11 to require the Governor to request permission from the State Treasurer to use tax dollars for international travel; prohibit the use of tax dollars for international travel by the Governor without approval.</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HB87 (BR940)</w:t>
      </w:r>
      <w:r>
        <w:rPr>
          <w:b/>
        </w:rPr>
        <w:t xml:space="preserve"/>
      </w:r>
      <w:r>
        <w:t xml:space="preserve"> - T. Roberts</w:t>
      </w:r>
      <w:r>
        <w:t xml:space="preserve">, J. Calloway</w:t>
        <w:br/>
      </w:r>
    </w:p>
    <w:p>
      <w:pPr>
        <w:pStyle w:val="RecordBase"/>
      </w:pPr>
      <w:r>
        <w:t xml:space="preserve">	AN ACT relating to Charlie Kirk Day.</w:t>
      </w:r>
    </w:p>
    <w:p>
      <w:pPr>
        <w:pStyle w:val="RecordBase"/>
      </w:pPr>
      <w:r>
        <w:t xml:space="preserve">	Create a new section of KRS Chapter 2 to designate October 14 of each year as Charlie Kirk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HB88 (BR275)</w:t>
      </w:r>
      <w:r>
        <w:rPr>
          <w:b/>
        </w:rPr>
        <w:t xml:space="preserve"/>
      </w:r>
      <w:r>
        <w:t xml:space="preserve"> - T. Roberts</w:t>
      </w:r>
      <w:r>
        <w:t xml:space="preserve">, K. Banta</w:t>
      </w:r>
      <w:r>
        <w:t xml:space="preserve">, E. Callaway</w:t>
      </w:r>
      <w:r>
        <w:t xml:space="preserve">, J. Calloway</w:t>
      </w:r>
      <w:r>
        <w:t xml:space="preserve">, S. Doan</w:t>
      </w:r>
      <w:r>
        <w:t xml:space="preserve">, R. Dotson</w:t>
      </w:r>
      <w:r>
        <w:t xml:space="preserve">, J. Hodgson</w:t>
      </w:r>
      <w:r>
        <w:t xml:space="preserve">, T. Huff</w:t>
      </w:r>
      <w:r>
        <w:t xml:space="preserve">, C. Lewis</w:t>
      </w:r>
      <w:r>
        <w:t xml:space="preserve">, M. Proctor</w:t>
      </w:r>
      <w:r>
        <w:t xml:space="preserve">, F. Rabourn</w:t>
      </w:r>
      <w:r>
        <w:t xml:space="preserve">, N. Tate</w:t>
      </w:r>
      <w:r>
        <w:t xml:space="preserve">, W. Thomas</w:t>
      </w:r>
      <w:r>
        <w:t xml:space="preserve">, J. Tipton</w:t>
        <w:br/>
      </w:r>
    </w:p>
    <w:p>
      <w:pPr>
        <w:pStyle w:val="RecordBase"/>
      </w:pPr>
      <w:r>
        <w:t xml:space="preserve">	AN ACT relating to the qualified elementary and secondary education scholarship federal tax credit.</w:t>
      </w:r>
    </w:p>
    <w:p>
      <w:pPr>
        <w:pStyle w:val="RecordBase"/>
      </w:pPr>
      <w:r>
        <w:t xml:space="preserve">	Create a new section of KRS Chapter 43 to elect for the Commonwealth to participate in the qualified elementary and secondary education scholarship federal tax credit program; designate the Auditor of Public Accounts as the officer to submit the Commonwealth's election and list of scholarship granting organizations to the United States Secretary of the Treasury; require the Auditor to maintain the Commonwealth's list of scholarship granting organizations and maintain certain information on the Auditor's website; authorize the Auditor to promulgate administrative regulations necessary to establish the list; and authorize the Auditor to enter into agreements to assist with implementing the section.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HB89 (BR1178)</w:t>
      </w:r>
      <w:r>
        <w:rPr>
          <w:b/>
        </w:rPr>
        <w:t xml:space="preserve"/>
      </w:r>
      <w:r>
        <w:t xml:space="preserve"> - A. Neighbors</w:t>
        <w:br/>
      </w:r>
    </w:p>
    <w:p>
      <w:pPr>
        <w:pStyle w:val="RecordBase"/>
      </w:pPr>
      <w:r>
        <w:t xml:space="preserve">	AN ACT relating to medical imaging and radiation therapy licensure.</w:t>
      </w:r>
    </w:p>
    <w:p>
      <w:pPr>
        <w:pStyle w:val="RecordBase"/>
      </w:pPr>
      <w:r>
        <w:t xml:space="preserve">	Amend KRS 311B.020 to define and redefine terms; amend KRS 311B.030 to add a magnetic resonance imaging technologist and a diagnostic medical sonographer to the Kentucky Board of Medical Imaging and Radiation Therapy; amend KRS 311B.050 to grant the board the authority to recognize and enforce rules and standards of the recognized national professional organizations and certifying bodies and issue advisory opinions; amend KRS 311B.090 to add nonionizing radiation to practices requiring licensure, and exempt ultrasounds for therapeutic, nonmedical, or keepsake purposes from licensure requirements; amend KRS 311B.100 to provide for licensure of magnetic resonance imaging technologists and diagnostic medical sonographers; require the board to promulgate administrative regulations to permit licensure of magnetic resonance imaging technologists and diagnostic medical sonographers who are not credentialed by a national organization recognized by the board prior to January 1, 2028; amend KRS 311B.110 to add magnetic resonance imaging technologists and diagnostic medical sonographers to application requirement; require all applicants for any form of licensure by the board to submit to national and state criminal background checks; amend KRS 311B.120 to add magnetic resonance imaging technologists and diagnostic medical sonographers to fee and penalty requirements; delete reference to duplicate licenses and home study courses; amend KRS 311B.150 to conform; amend KRS 311B.160 to set forth penalties for violations; amend KRS 311.727 to make technical corrections; repeal KRS 311B.080, 311B.180, and 311B.190.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HB90 (BR1036)</w:t>
      </w:r>
      <w:r>
        <w:rPr>
          <w:b/>
        </w:rPr>
        <w:t xml:space="preserve"/>
      </w:r>
      <w:r>
        <w:t xml:space="preserve"> - V. Grossl</w:t>
      </w:r>
      <w:r>
        <w:t xml:space="preserve">, D. Hale</w:t>
      </w:r>
      <w:r>
        <w:t xml:space="preserve">, K. Banta</w:t>
      </w:r>
      <w:r>
        <w:t xml:space="preserve">, J. Bauman</w:t>
      </w:r>
      <w:r>
        <w:t xml:space="preserve">, G. Brown Jr.</w:t>
      </w:r>
      <w:r>
        <w:t xml:space="preserve">, J. Hodgson</w:t>
      </w:r>
      <w:r>
        <w:t xml:space="preserve">, T. Huff</w:t>
      </w:r>
      <w:r>
        <w:t xml:space="preserve">, T. Roberts</w:t>
        <w:br/>
      </w:r>
    </w:p>
    <w:p>
      <w:pPr>
        <w:pStyle w:val="RecordBase"/>
      </w:pPr>
      <w:r>
        <w:t xml:space="preserve">	AN ACT relating to educational lobbying.</w:t>
      </w:r>
    </w:p>
    <w:p>
      <w:pPr>
        <w:pStyle w:val="RecordBase"/>
      </w:pPr>
      <w:r>
        <w:t xml:space="preserve">	Create a new section of KRS Chapter 160 to define "lobbying" and "public school or school district"; prohibit a public school or school district from expending any moneys to compensate an external individual or entity to lobby; permit employees of public schools or school districts to engage in lobbying services; permit schools to compensate external individuals or entities to represent their interest before the executive or legislative branch of the federal government; create a new section of KRS Chapter 164 to prohibit a public postsecondary education institution from expending moneys to compensate an external individual or entity to engage in lobbying services; permit employees of public postsecondary education institutions to engage in lobbying services; permit public postsecondary education institutions to compensate external individuals or entities to represent their interest before the executive or legislative branch of the federal government.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HB91 (BR1291)</w:t>
      </w:r>
      <w:r>
        <w:rPr>
          <w:b/>
        </w:rPr>
        <w:t xml:space="preserve">/LM</w:t>
      </w:r>
      <w:r>
        <w:t xml:space="preserve"> - V. Grossl</w:t>
      </w:r>
      <w:r>
        <w:t xml:space="preserve">, T. Roberts</w:t>
        <w:br/>
      </w:r>
    </w:p>
    <w:p>
      <w:pPr>
        <w:pStyle w:val="RecordBase"/>
      </w:pPr>
      <w:r>
        <w:t xml:space="preserve">	AN ACT relating to health insurance coverage by out-of-state insurers.</w:t>
      </w:r>
    </w:p>
    <w:p>
      <w:pPr>
        <w:pStyle w:val="RecordBase"/>
      </w:pPr>
      <w:r>
        <w:t xml:space="preserve">	Amend KRS 304.11-020 to exempt foreign insurers from compliance with the insurance code and insurance-specific taxes, assessments, surcharges, fees, and other charges imposed by the state or a local government for an individual or group health insurance policy, certificate, plan, or contract issued or delivered in this state if certain conditions are met; amend KRS 91A.080; create a new section of KRS Chapter 136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HB92 (BR185)</w:t>
      </w:r>
      <w:r>
        <w:rPr>
          <w:b/>
        </w:rPr>
        <w:t xml:space="preserve"/>
      </w:r>
      <w:r>
        <w:t xml:space="preserve"> - V. Grossl</w:t>
      </w:r>
      <w:r>
        <w:t xml:space="preserve">, D. Grossberg</w:t>
      </w:r>
      <w:r>
        <w:t xml:space="preserve">, T. Hampton</w:t>
      </w:r>
      <w:r>
        <w:t xml:space="preserve">, A. Moore</w:t>
        <w:br/>
      </w:r>
    </w:p>
    <w:p>
      <w:pPr>
        <w:pStyle w:val="RecordBase"/>
      </w:pPr>
      <w:r>
        <w:t xml:space="preserve">	AN ACT relating to dietitians.</w:t>
      </w:r>
    </w:p>
    <w:p>
      <w:pPr>
        <w:pStyle w:val="RecordBase"/>
      </w:pPr>
      <w:r>
        <w:t xml:space="preserve">	Create a new section of KRS Chapter 310 to enact and enter into the Dietitian Licensure Compact with all other jurisdictions that legally join in the compact; declare the purpose of the compact; define terms; establish participation requirements; recognize licensure privilege and establish requirements; set requirements for transferring a home state license; designate home state licensure for active members of the military; establish penalties and adverse actions against a licensee; establish a joint government agency, create membership rules, establish voting requirements, and permit the government agency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Center"/>
      </w:pPr>
      <w:r>
        <w:rPr>
          <w:b/>
        </w:rPr>
        <w:t xml:space="preserve">HB92 - AMENDMENTS</w:t>
      </w:r>
    </w:p>
    <w:p>
      <w:pPr>
        <w:pStyle w:val="RecordBase"/>
      </w:pPr>
      <w:r>
        <w:t xml:space="preserve">HCS1</w:t>
      </w:r>
      <w:r>
        <w:t xml:space="preserve"> - </w:t>
      </w:r>
      <w:r>
        <w:t xml:space="preserve">Retain original provisions, except establish that employees and agents of the Dietitian Licensure Compact Commission have the same legal immunity protections as officials, employees, and agents of the Commonwealth; create a new section of KRS Chapter 310 to require criminal background checks for applicants for licensure as a dietitian applying for their initial state license or their initial compact privilege.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97-0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br/>
      </w:r>
    </w:p>
    <w:p>
      <w:pPr>
        <w:pStyle w:val="RecordBase"/>
      </w:pPr>
      <w:r>
        <w:rPr>
          <w:b/>
        </w:rPr>
        <w:t xml:space="preserve">HB93 (BR868)</w:t>
      </w:r>
      <w:r>
        <w:rPr>
          <w:b/>
        </w:rPr>
        <w:t xml:space="preserve"/>
      </w:r>
      <w:r>
        <w:t xml:space="preserve"> - V. Grossl</w:t>
      </w:r>
      <w:r>
        <w:t xml:space="preserve">, G. Brown Jr.</w:t>
        <w:br/>
      </w:r>
    </w:p>
    <w:p>
      <w:pPr>
        <w:pStyle w:val="RecordBase"/>
      </w:pPr>
      <w:r>
        <w:t xml:space="preserve">	AN ACT relating to the Kentucky Horse Park.</w:t>
      </w:r>
    </w:p>
    <w:p>
      <w:pPr>
        <w:pStyle w:val="RecordBase"/>
      </w:pPr>
      <w:r>
        <w:t xml:space="preserve">	Amend KRS 148.280 to allow the Kentucky Horse Park Commission, through its president, to eject or exclude any person whose participation in Olympic, Paralympic, or equestrian sports or activities has been restricted by the United States Center for SafeSport and any person who engages or has engaged in conduct that would negatively impact the safety and security of park attendees; allow the commission to promulgate administrative regulations regarding ejections and exclusions from park property.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HB94 (BR189)</w:t>
      </w:r>
      <w:r>
        <w:rPr>
          <w:b/>
        </w:rPr>
        <w:t xml:space="preserve"/>
      </w:r>
      <w:r>
        <w:t xml:space="preserve"> - V. Grossl</w:t>
      </w:r>
      <w:r>
        <w:t xml:space="preserve">, G. Brown Jr.</w:t>
      </w:r>
      <w:r>
        <w:t xml:space="preserve">, T. Roberts</w:t>
        <w:br/>
      </w:r>
    </w:p>
    <w:p>
      <w:pPr>
        <w:pStyle w:val="RecordBase"/>
      </w:pPr>
      <w:r>
        <w:t xml:space="preserve">	AN ACT relating to postsecondary education.</w:t>
      </w:r>
    </w:p>
    <w:p>
      <w:pPr>
        <w:pStyle w:val="RecordBase"/>
      </w:pPr>
      <w:r>
        <w:t xml:space="preserve">	Amend KRS 164.2951 to require the Council on Postsecondary Education to develop, implement, and maintain statewide transfer pathways available between the public postsecondary education institutions in selected baccalaureate programs; require the council to publish on its website a list of the available transfer pathways;  require participating postsecondary education institutions to accept transfer credit, earned or accepted at the prior institution within pathways as general education or program-specific general education credit before applying credit as elective; require the council to provide written notification to public postsecondary education institutions and coordinate credit transfer discussions upon receiving notification of an institution seeking to make changes to curricula impacting lower-division courses.</w:t>
        <w:br/>
      </w:r>
    </w:p>
    <w:p>
      <w:pPr>
        <w:pStyle w:val="RecordBaseCenter"/>
      </w:pPr>
      <w:r>
        <w:rPr>
          <w:b/>
        </w:rPr>
        <w:t xml:space="preserve">HB94 - AMENDMENTS</w:t>
      </w:r>
    </w:p>
    <w:p>
      <w:pPr>
        <w:pStyle w:val="RecordBase"/>
      </w:pPr>
      <w:r>
        <w:t xml:space="preserve">HCS1</w:t>
      </w:r>
      <w:r>
        <w:t xml:space="preserve"> - </w:t>
      </w:r>
      <w:r>
        <w:t xml:space="preserve">Retain original provisions, except remove the requirement for the Council on Postsecondary Education to create statewide transfer pathways; add requirements for public postsecondary institutions to publicly post their statewide course classification system, include transfer eligibility information, and participation in statewide transfer pathways; require the Council on Postsecondary Education to study and report on statewide transfer pathways by December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br/>
      </w:r>
    </w:p>
    <w:p>
      <w:pPr>
        <w:pStyle w:val="RecordBase"/>
      </w:pPr>
      <w:r>
        <w:rPr>
          <w:b/>
        </w:rPr>
        <w:t xml:space="preserve">HB95 (BR1307)</w:t>
      </w:r>
      <w:r>
        <w:rPr>
          <w:b/>
        </w:rPr>
        <w:t xml:space="preserve"/>
      </w:r>
      <w:r>
        <w:t xml:space="preserve"> - L. Willner</w:t>
      </w:r>
      <w:r>
        <w:t xml:space="preserve">, G. Brown Jr.</w:t>
      </w:r>
      <w:r>
        <w:t xml:space="preserve">, N. Kulkarni</w:t>
      </w:r>
      <w:r>
        <w:t xml:space="preserve">, J. Nemes</w:t>
      </w:r>
      <w:r>
        <w:t xml:space="preserve">, R. Roarx</w:t>
        <w:br/>
      </w:r>
    </w:p>
    <w:p>
      <w:pPr>
        <w:pStyle w:val="RecordBase"/>
      </w:pPr>
      <w:r>
        <w:t xml:space="preserve">	AN ACT relating to the provision of menstrual products in schools, making an appropriation therefor, and declaring an emergency.</w:t>
      </w:r>
    </w:p>
    <w:p>
      <w:pPr>
        <w:pStyle w:val="RecordBase"/>
      </w:pPr>
      <w:r>
        <w:t xml:space="preserve">	Create a new section of KRS Chapter 158 to require each public school that includes any of grades 6 through 12 to provide free menstrual products to students; require each local board of education to adopt policies for the distribution of free menstrual products; define "menstrual products"; appropriate to the Learning and Results Services budget unit with the Department of Education $2,000,000 in each fiscal year of the 2026-2028 fiscal biennium to provide menstrual products to students; APPROPRIATION;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HB96 (BR942)</w:t>
      </w:r>
      <w:r>
        <w:rPr>
          <w:b/>
        </w:rPr>
        <w:t xml:space="preserve"/>
      </w:r>
      <w:r>
        <w:t xml:space="preserve"> - J. Tipton</w:t>
      </w:r>
      <w:r>
        <w:t xml:space="preserve">, D. Grossberg</w:t>
        <w:br/>
      </w:r>
    </w:p>
    <w:p>
      <w:pPr>
        <w:pStyle w:val="RecordBase"/>
      </w:pPr>
      <w:r>
        <w:t xml:space="preserve">	AN ACT relating to the postsecondary education working group and declaring an emergency.</w:t>
      </w:r>
    </w:p>
    <w:p>
      <w:pPr>
        <w:pStyle w:val="RecordBase"/>
      </w:pPr>
      <w:r>
        <w:t xml:space="preserve">	Amend KRS 164.092 to change the membership of the postsecondary education working group of the Council on Postsecondary Education; require the working group to convene on a calendar year basis rather than a fiscal year basis; EMERGENCY.</w:t>
        <w:br/>
      </w:r>
    </w:p>
    <w:p>
      <w:pPr>
        <w:pStyle w:val="RecordBaseCenter"/>
      </w:pPr>
      <w:r>
        <w:rPr>
          <w:b/>
        </w:rPr>
        <w:t xml:space="preserve">HB96 - AMENDMENTS</w:t>
      </w:r>
    </w:p>
    <w:p>
      <w:pPr>
        <w:pStyle w:val="RecordBase"/>
      </w:pPr>
      <w:r>
        <w:t xml:space="preserve">SCS1</w:t>
      </w:r>
      <w:r>
        <w:t xml:space="preserve"> - </w:t>
      </w:r>
      <w:r>
        <w:t xml:space="preserve">Retain original provisions; amend KRS 164.092 to require the postsecondary working group to convene every 4 years instead of every 3 years.</w:t>
      </w:r>
    </w:p>
    <w:p>
      <w:pPr>
        <w:pStyle w:val="RecordBase"/>
      </w:pPr>
      <w:r>
        <w:t xml:space="preserve">SFA1</w:t>
      </w:r>
      <w:r>
        <w:t xml:space="preserve">(R. Thomas)</w:t>
      </w:r>
      <w:r>
        <w:t xml:space="preserve"> - </w:t>
      </w:r>
      <w:r>
        <w:t xml:space="preserve">Retain original provisions; specify that of the 5 members of each chamber shall be appointed based on proportional political affiliation.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r>
        <w:t xml:space="preserve">; </w:t>
      </w:r>
      <w:r>
        <w:t xml:space="preserve">posted for passage in the Regular Orders of the Day for Thursday, January 22, 2026</w:t>
      </w:r>
      <w:r>
        <w:t xml:space="preserve"> </w:t>
      </w:r>
    </w:p>
    <w:p>
      <w:pPr>
        <w:pStyle w:val="RecordBase"/>
      </w:pPr>
      <w:r>
        <w:t xml:space="preserve">	Jan 22, 2026 - </w:t>
      </w:r>
      <w:r>
        <w:t xml:space="preserve">3rd reading, passed 79-16</w:t>
      </w:r>
      <w:r>
        <w:t xml:space="preserve"> </w:t>
      </w:r>
    </w:p>
    <w:p>
      <w:pPr>
        <w:pStyle w:val="RecordBase"/>
      </w:pPr>
      <w:r>
        <w:t xml:space="preserve">	Jan 23,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Education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r>
        <w:t xml:space="preserve">; </w:t>
      </w:r>
      <w:r>
        <w:t xml:space="preserve">floor amendment (1) filed to Committee Substitute </w:t>
      </w:r>
    </w:p>
    <w:p>
      <w:pPr>
        <w:pStyle w:val="RecordBase"/>
      </w:pPr>
      <w:r>
        <w:t xml:space="preserve">	Mar 18, 2026 - </w:t>
      </w:r>
      <w:r>
        <w:t xml:space="preserve">posted for passage in the Regular Orders of the Day for Thursday, March 19 2026</w:t>
      </w:r>
      <w:r>
        <w:t xml:space="preserve"> </w:t>
        <w:br/>
      </w:r>
    </w:p>
    <w:p>
      <w:pPr>
        <w:pStyle w:val="RecordBase"/>
      </w:pPr>
      <w:r>
        <w:rPr>
          <w:b/>
        </w:rPr>
        <w:t xml:space="preserve">HB97 (BR950)</w:t>
      </w:r>
      <w:r>
        <w:rPr>
          <w:b/>
        </w:rPr>
        <w:t xml:space="preserve">/AA</w:t>
      </w:r>
      <w:r>
        <w:t xml:space="preserve"> - J. Tipton</w:t>
      </w:r>
      <w:r>
        <w:t xml:space="preserve">, C. Aull</w:t>
        <w:br/>
      </w:r>
    </w:p>
    <w:p>
      <w:pPr>
        <w:pStyle w:val="RecordBase"/>
      </w:pPr>
      <w:r>
        <w:t xml:space="preserve">	AN ACT relating to the sports wagering administration fund.</w:t>
      </w:r>
    </w:p>
    <w:p>
      <w:pPr>
        <w:pStyle w:val="RecordBase"/>
      </w:pPr>
      <w:r>
        <w:t xml:space="preserve">	Amend KRS 230.817 to redirect a portion of the amount deposited in the sports wagering administration fund from the permanent pension fund to the Kentucky lottery trust account.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HB98 (BR105)</w:t>
      </w:r>
      <w:r>
        <w:rPr>
          <w:b/>
        </w:rPr>
        <w:t xml:space="preserve">/AA</w:t>
      </w:r>
      <w:r>
        <w:t xml:space="preserve"> - J. Tipton</w:t>
      </w:r>
      <w:r>
        <w:t xml:space="preserve">, J. Blanton</w:t>
      </w:r>
      <w:r>
        <w:t xml:space="preserve">, J. Decker</w:t>
      </w:r>
      <w:r>
        <w:t xml:space="preserve">, A. Gentry</w:t>
      </w:r>
      <w:r>
        <w:t xml:space="preserve">, D. Gordon</w:t>
      </w:r>
      <w:r>
        <w:t xml:space="preserve">, E. Hancock</w:t>
      </w:r>
      <w:r>
        <w:t xml:space="preserve">, W. Lawrence</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HB99 (BR1241)</w:t>
      </w:r>
      <w:r>
        <w:rPr>
          <w:b/>
        </w:rPr>
        <w:t xml:space="preserve">/LM</w:t>
      </w:r>
      <w:r>
        <w:t xml:space="preserve"> - J. Tipton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define terms; establish a petition process for voters of a qualifying city to place the question of creating a new independent district and local board of education on the ballot; specify the requirements for the question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altered originating district and the new independent district; authorize the altered originating district to maintain control and use of assets until the scheduled transfer to the new independent district and authorize the continued payments of debts; establish a negotiation process between the altered originating district and the new independent district to resolve the division of the originating district's assets and liabilities; establish a deadline for the negotiation to conclude; provide a process for resolution of disagreements; establish a deadline for the transfer of all assets and debts; authorize the altered originating district to continue to assess and collect taxes for both districts until the close of the tax year in which the new independent district is fully operational; provide for the distribution of collected taxes during the transition period; require the mayor of the city to call the newly elected interim board of new independent district to meet; allow the interim board to request assistance from the Kentucky Department of Education; establish the transition process for the new independent district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HB100 (BR402)</w:t>
      </w:r>
      <w:r>
        <w:rPr>
          <w:b/>
        </w:rPr>
        <w:t xml:space="preserve">/LM</w:t>
      </w:r>
      <w:r>
        <w:t xml:space="preserve"> - J. Tipton</w:t>
      </w:r>
      <w:r>
        <w:t xml:space="preserve">, A. Gentry</w:t>
      </w:r>
      <w:r>
        <w:t xml:space="preserve">, B. McCool</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$100,000; require the homestead exemption amount to be indexed every year; provide ballot language; submit to voters for ratification or rejection; apply to property assessments beginning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HB101 (BR1135)</w:t>
      </w:r>
      <w:r>
        <w:rPr>
          <w:b/>
        </w:rPr>
        <w:t xml:space="preserve">/FN</w:t>
      </w:r>
      <w:r>
        <w:t xml:space="preserve"> - J. Tipton</w:t>
      </w:r>
      <w:r>
        <w:t xml:space="preserve">, S. Baker</w:t>
      </w:r>
      <w:r>
        <w:t xml:space="preserve">, K. Banta</w:t>
      </w:r>
      <w:r>
        <w:t xml:space="preserve">, R. Bivens</w:t>
      </w:r>
      <w:r>
        <w:t xml:space="preserve">, J. Blanton</w:t>
      </w:r>
      <w:r>
        <w:t xml:space="preserve">, S. Bratcher</w:t>
      </w:r>
      <w:r>
        <w:t xml:space="preserve">, R. Bridges</w:t>
      </w:r>
      <w:r>
        <w:t xml:space="preserve">, E. Callaway</w:t>
      </w:r>
      <w:r>
        <w:t xml:space="preserve">, J. Calloway</w:t>
      </w:r>
      <w:r>
        <w:t xml:space="preserve">, J. Decker</w:t>
      </w:r>
      <w:r>
        <w:t xml:space="preserve">, S. Doan</w:t>
      </w:r>
      <w:r>
        <w:t xml:space="preserve">, M. Dossett</w:t>
      </w:r>
      <w:r>
        <w:t xml:space="preserve">, R. Dotson</w:t>
      </w:r>
      <w:r>
        <w:t xml:space="preserve">, R. Duvall</w:t>
      </w:r>
      <w:r>
        <w:t xml:space="preserve">, D. Fister</w:t>
      </w:r>
      <w:r>
        <w:t xml:space="preserve">, P. Flannery</w:t>
      </w:r>
      <w:r>
        <w:t xml:space="preserve">, C. Freeland</w:t>
      </w:r>
      <w:r>
        <w:t xml:space="preserve">, C. Fugate</w:t>
      </w:r>
      <w:r>
        <w:t xml:space="preserve">, A. Gentry</w:t>
      </w:r>
      <w:r>
        <w:t xml:space="preserve">, D. Gordon</w:t>
      </w:r>
      <w:r>
        <w:t xml:space="preserve">, P. Griffee</w:t>
      </w:r>
      <w:r>
        <w:t xml:space="preserve">, D. Grossberg</w:t>
      </w:r>
      <w:r>
        <w:t xml:space="preserve">, V. Grossl</w:t>
      </w:r>
      <w:r>
        <w:t xml:space="preserve">, D. Hale</w:t>
      </w:r>
      <w:r>
        <w:t xml:space="preserve">, T. Hampton</w:t>
      </w:r>
      <w:r>
        <w:t xml:space="preserve">, M. Hart</w:t>
      </w:r>
      <w:r>
        <w:t xml:space="preserve">, J. Hodgson</w:t>
      </w:r>
      <w:r>
        <w:t xml:space="preserve">, K. Holloway</w:t>
      </w:r>
      <w:r>
        <w:t xml:space="preserve">, T. Huff</w:t>
      </w:r>
      <w:r>
        <w:t xml:space="preserve">, M. Imes</w:t>
      </w:r>
      <w:r>
        <w:t xml:space="preserve">, DJ Johnson</w:t>
      </w:r>
      <w:r>
        <w:t xml:space="preserve">, C. Lewis</w:t>
      </w:r>
      <w:r>
        <w:t xml:space="preserve">, D. Lewis</w:t>
      </w:r>
      <w:r>
        <w:t xml:space="preserve">, M. Lockett</w:t>
      </w:r>
      <w:r>
        <w:t xml:space="preserve">, S. Maddox</w:t>
      </w:r>
      <w:r>
        <w:t xml:space="preserve">, C. Massaroni</w:t>
      </w:r>
      <w:r>
        <w:t xml:space="preserve">, B. McCool</w:t>
      </w:r>
      <w:r>
        <w:t xml:space="preserve">, K. Moser</w:t>
      </w:r>
      <w:r>
        <w:t xml:space="preserve">, J. Payne</w:t>
      </w:r>
      <w:r>
        <w:t xml:space="preserve">, M. Pollock</w:t>
      </w:r>
      <w:r>
        <w:t xml:space="preserve">, M. Proctor</w:t>
      </w:r>
      <w:r>
        <w:t xml:space="preserve">, F. Rabourn</w:t>
      </w:r>
      <w:r>
        <w:t xml:space="preserve">, S. Riley</w:t>
      </w:r>
      <w:r>
        <w:t xml:space="preserve">, T. Roberts</w:t>
      </w:r>
      <w:r>
        <w:t xml:space="preserve">, T. Smith</w:t>
      </w:r>
      <w:r>
        <w:t xml:space="preserve">, A. Tackett Laferty</w:t>
      </w:r>
      <w:r>
        <w:t xml:space="preserve">, N. Tate</w:t>
      </w:r>
      <w:r>
        <w:t xml:space="preserve">, W. Thomas</w:t>
      </w:r>
      <w:r>
        <w:t xml:space="preserve">, A. Thompson</w:t>
      </w:r>
      <w:r>
        <w:t xml:space="preserve">, T. Truett</w:t>
      </w:r>
      <w:r>
        <w:t xml:space="preserve">, B. Wesley</w:t>
      </w:r>
      <w:r>
        <w:t xml:space="preserve">, M. Whitaker</w:t>
      </w:r>
      <w:r>
        <w:t xml:space="preserve">, W. Williams</w:t>
        <w:br/>
      </w:r>
    </w:p>
    <w:p>
      <w:pPr>
        <w:pStyle w:val="RecordBase"/>
      </w:pPr>
      <w:r>
        <w:t xml:space="preserve">	AN ACT relating to an exemption from sales and use tax for religious institutions.</w:t>
      </w:r>
    </w:p>
    <w:p>
      <w:pPr>
        <w:pStyle w:val="RecordBase"/>
      </w:pPr>
      <w:r>
        <w:t xml:space="preserve">	Amend KRS 139.495 to define "educational or charitable institution" and "religious institution"; exempt purchases and sales of tangible personal property, digital property, or services made by qualifying religious institutions from state sales and use taxes; make technical changes.</w:t>
        <w:br/>
      </w:r>
    </w:p>
    <w:p>
      <w:pPr>
        <w:pStyle w:val="RecordBaseCenter"/>
      </w:pPr>
      <w:r>
        <w:rPr>
          <w:b/>
        </w:rPr>
        <w:t xml:space="preserve">HB101 - AMENDMENTS</w:t>
      </w:r>
    </w:p>
    <w:p>
      <w:pPr>
        <w:pStyle w:val="RecordBase"/>
      </w:pPr>
      <w:r>
        <w:t xml:space="preserve">HFA1</w:t>
      </w:r>
      <w:r>
        <w:t xml:space="preserve">(L. Burke)</w:t>
      </w:r>
      <w:r>
        <w:t xml:space="preserve"> - </w:t>
      </w:r>
      <w:r>
        <w:t xml:space="preserve">Retain original provisions; add definition of "nonprofit organization"; exempt the sales made by nonprofit organizations of the services listed in KRS 139.200(ak) and (al) from sales and use tax.</w:t>
      </w:r>
    </w:p>
    <w:p>
      <w:pPr>
        <w:pStyle w:val="RecordBase"/>
      </w:pPr>
      <w:r>
        <w:t xml:space="preserve">HFA2</w:t>
      </w:r>
      <w:r>
        <w:t xml:space="preserve">(L. Burke)</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r>
    </w:p>
    <w:p>
      <w:pPr>
        <w:pStyle w:val="RecordBase"/>
      </w:pPr>
      <w:r>
        <w:t xml:space="preserve">	Feb 09, 2026 - </w:t>
      </w:r>
      <w:r>
        <w:t xml:space="preserve">floor amendments (1) and (2-title) filed</w:t>
        <w:br/>
      </w:r>
    </w:p>
    <w:p>
      <w:pPr>
        <w:pStyle w:val="RecordBase"/>
      </w:pPr>
      <w:r>
        <w:rPr>
          <w:b/>
        </w:rPr>
        <w:t xml:space="preserve">HB102 (BR1233)</w:t>
      </w:r>
      <w:r>
        <w:rPr>
          <w:b/>
        </w:rPr>
        <w:t xml:space="preserve"/>
      </w:r>
      <w:r>
        <w:t xml:space="preserve"> - J. Tipton</w:t>
      </w:r>
      <w:r>
        <w:t xml:space="preserve">, E. Callaway</w:t>
      </w:r>
      <w:r>
        <w:t xml:space="preserve">, A. Thompson</w:t>
        <w:br/>
      </w:r>
    </w:p>
    <w:p>
      <w:pPr>
        <w:pStyle w:val="RecordBase"/>
      </w:pPr>
      <w:r>
        <w:t xml:space="preserve">	AN ACT relating to misconduct in schools and at school-sponsored activities.</w:t>
      </w:r>
    </w:p>
    <w:p>
      <w:pPr>
        <w:pStyle w:val="RecordBase"/>
      </w:pPr>
      <w:r>
        <w:t xml:space="preserve">	Create a new section of KRS Chapter 160 to prohibit a public school district or public charter school from entering into a nondisclosure agreement relating to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5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5 years; make technical corrections; amend KRS 161.151 to conform; require that an allegation of abusive conduct be reported pursuant to KRS 620.030; amend KRS 158.4431, 156.492, and 158.200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HB103 (BR161)</w:t>
      </w:r>
      <w:r>
        <w:rPr>
          <w:b/>
        </w:rPr>
        <w:t xml:space="preserve"/>
      </w:r>
      <w:r>
        <w:t xml:space="preserve"> - M. Hart</w:t>
      </w:r>
      <w:r>
        <w:t xml:space="preserve">, D. Hale</w:t>
      </w:r>
      <w:r>
        <w:t xml:space="preserve">, S. Baker</w:t>
      </w:r>
      <w:r>
        <w:t xml:space="preserve">, R. Bivens</w:t>
      </w:r>
      <w:r>
        <w:t xml:space="preserve">, S. Bratcher</w:t>
      </w:r>
      <w:r>
        <w:t xml:space="preserve">, E. Callaway</w:t>
      </w:r>
      <w:r>
        <w:t xml:space="preserve">, J. Calloway</w:t>
      </w:r>
      <w:r>
        <w:t xml:space="preserve">, J. Decker</w:t>
      </w:r>
      <w:r>
        <w:t xml:space="preserve">, S. Doan</w:t>
      </w:r>
      <w:r>
        <w:t xml:space="preserve">, M. Dossett</w:t>
      </w:r>
      <w:r>
        <w:t xml:space="preserve">, R. Dotson</w:t>
      </w:r>
      <w:r>
        <w:t xml:space="preserve">, D. Fister</w:t>
      </w:r>
      <w:r>
        <w:t xml:space="preserve">, V. Grossl</w:t>
      </w:r>
      <w:r>
        <w:t xml:space="preserve">, J. Hodgson</w:t>
      </w:r>
      <w:r>
        <w:t xml:space="preserve">, K. Holloway</w:t>
      </w:r>
      <w:r>
        <w:t xml:space="preserve">, T. Huff</w:t>
      </w:r>
      <w:r>
        <w:t xml:space="preserve">, M. Imes</w:t>
      </w:r>
      <w:r>
        <w:t xml:space="preserve">, DJ Johnson</w:t>
      </w:r>
      <w:r>
        <w:t xml:space="preserve">, W. Lawrence</w:t>
      </w:r>
      <w:r>
        <w:t xml:space="preserve">, M. Lockett</w:t>
      </w:r>
      <w:r>
        <w:t xml:space="preserve">, S. Maddox</w:t>
      </w:r>
      <w:r>
        <w:t xml:space="preserve">, C. Massaroni</w:t>
      </w:r>
      <w:r>
        <w:t xml:space="preserve">, B. McCool</w:t>
      </w:r>
      <w:r>
        <w:t xml:space="preserve">, D. Meade </w:t>
      </w:r>
      <w:r>
        <w:t xml:space="preserve">, A. Neighbors</w:t>
      </w:r>
      <w:r>
        <w:t xml:space="preserve">, M. Proctor</w:t>
      </w:r>
      <w:r>
        <w:t xml:space="preserve">, F. Rabourn</w:t>
      </w:r>
      <w:r>
        <w:t xml:space="preserve">, R. Raymer</w:t>
      </w:r>
      <w:r>
        <w:t xml:space="preserve">, T. Roberts</w:t>
      </w:r>
      <w:r>
        <w:t xml:space="preserve">, S. Sharp</w:t>
      </w:r>
      <w:r>
        <w:t xml:space="preserve">, N. Tate</w:t>
      </w:r>
      <w:r>
        <w:t xml:space="preserve">, J. Tipton</w:t>
      </w:r>
      <w:r>
        <w:t xml:space="preserve">, T. Truett</w:t>
      </w:r>
      <w:r>
        <w:t xml:space="preserve">, B. Wesley</w:t>
      </w:r>
      <w:r>
        <w:t xml:space="preserve">, R. White</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 provide that a governing body, a member or employee of a governing body, or any public or private entity that may be held liable for the actions of a governing body that makes any decision regarding its participation in an optional water fluoridation program shall be immune from civil or criminal liability for acts carried out reasonably and in good faith regarding its decision of whether to participate in the water fluoridation program.</w:t>
        <w:br/>
      </w:r>
    </w:p>
    <w:p>
      <w:pPr>
        <w:pStyle w:val="RecordBaseCenter"/>
      </w:pPr>
      <w:r>
        <w:rPr>
          <w:b/>
        </w:rPr>
        <w:t xml:space="preserve">HB103 - AMENDMENTS</w:t>
      </w:r>
    </w:p>
    <w:p>
      <w:pPr>
        <w:pStyle w:val="RecordBase"/>
      </w:pPr>
      <w:r>
        <w:t xml:space="preserve">HCS1</w:t>
      </w:r>
      <w:r>
        <w:t xml:space="preserve"> - </w:t>
      </w:r>
      <w:r>
        <w:t xml:space="preserve">Retain original provisions; remove immunity for private entities regarding acts relating to the continuation, termination, or commencement of a water fluoridation program; provide that the immunity is conferred under KRS 65.2003; extend the immunity to discretionary acts; remove the requirement that the immune acts be performed reasonably and in good faith.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67-29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HB104 (BR1543)</w:t>
      </w:r>
      <w:r>
        <w:rPr>
          <w:b/>
        </w:rPr>
        <w:t xml:space="preserve"/>
      </w:r>
      <w:r>
        <w:t xml:space="preserve"> - M. Hart</w:t>
      </w:r>
      <w:r>
        <w:t xml:space="preserve">, K. Banta</w:t>
        <w:br/>
      </w:r>
    </w:p>
    <w:p>
      <w:pPr>
        <w:pStyle w:val="RecordBase"/>
      </w:pPr>
      <w:r>
        <w:t xml:space="preserve">	AN ACT relating to school cooperation with patriotic organizations.</w:t>
      </w:r>
    </w:p>
    <w:p>
      <w:pPr>
        <w:pStyle w:val="RecordBase"/>
      </w:pPr>
      <w:r>
        <w:t xml:space="preserve">	Create a new section of KRS Chapter 158 to define "organization" as a federally recognized patriotic civic service organization that consists of or serves youths; permit an organization to request and require superintendents to provide an opportunity to provide information to students on school property during a school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HB105 (BR170)</w:t>
      </w:r>
      <w:r>
        <w:t xml:space="preserve"> - M. Hart</w:t>
      </w:r>
    </w:p>
    <w:p>
      <w:pPr>
        <w:pStyle w:val="RecordBase"/>
      </w:pPr>
      <w:r>
        <w:t xml:space="preserve">Feb 09-WITHDRAWN</w:t>
        <w:br/>
      </w:r>
    </w:p>
    <w:p>
      <w:pPr>
        <w:pStyle w:val="RecordBase"/>
      </w:pPr>
      <w:r>
        <w:rPr>
          <w:b/>
        </w:rPr>
        <w:t xml:space="preserve">HB106 (BR158)</w:t>
      </w:r>
      <w:r>
        <w:rPr>
          <w:b/>
        </w:rPr>
        <w:t xml:space="preserve">/AA/LM</w:t>
      </w:r>
      <w:r>
        <w:t xml:space="preserve"> - M. Hart</w:t>
      </w:r>
      <w:r>
        <w:t xml:space="preserve">, B. Wesley</w:t>
        <w:br/>
      </w:r>
    </w:p>
    <w:p>
      <w:pPr>
        <w:pStyle w:val="RecordBase"/>
      </w:pPr>
      <w:r>
        <w:t xml:space="preserve">	AN ACT relating to emergency medical services.</w:t>
      </w:r>
    </w:p>
    <w:p>
      <w:pPr>
        <w:pStyle w:val="RecordBase"/>
      </w:pPr>
      <w:r>
        <w:t xml:space="preserve">	Create new sections of KRS Chapter 311A to create the EMS Professionals Foundation Program fund; specify the ambulance services and EMS professionals that are eligible to share in the distribution of the fund; provide that the Board of Emergency Medical Services shall administer the fund and may promulgate administrative regulations to facilitate its administration; authorize reimbursement for an EMS professional's out-of-pocket costs for mental health treatment for a diagnosed post-traumatic stress injury or post-traumatic stress disorder; provide for annual supplements to ambulance providers for each EMS professional it employs; amend KRS 42.190 and 136.392 to include the EMS Professionals Foundation Program fund to the premium surcharge; amend KRS 61.315 to include eligibility for in the line of duty death benefits to specified ambulance service providers.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HB107 (BR261)</w:t>
      </w:r>
      <w:r>
        <w:rPr>
          <w:b/>
        </w:rPr>
        <w:t xml:space="preserve"/>
      </w:r>
      <w:r>
        <w:t xml:space="preserve"> - M. Hart</w:t>
        <w:br/>
      </w:r>
    </w:p>
    <w:p>
      <w:pPr>
        <w:pStyle w:val="RecordBase"/>
      </w:pPr>
      <w:r>
        <w:t xml:space="preserve">	AN ACT relating to hospital emergency departments.</w:t>
      </w:r>
    </w:p>
    <w:p>
      <w:pPr>
        <w:pStyle w:val="RecordBase"/>
      </w:pPr>
      <w:r>
        <w:t xml:space="preserve">	Create a new section of KRS Chapter 216B to require hospitals that offer emergency medical services to have at least 1  licensed board certified or board eligible emergency medicine physician on site and on duty who is responsible for the emergency department at all times the emergency department is open.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HB108 (BR1460)</w:t>
      </w:r>
      <w:r>
        <w:rPr>
          <w:b/>
        </w:rPr>
        <w:t xml:space="preserve">/LM</w:t>
      </w:r>
      <w:r>
        <w:t xml:space="preserve"> - R. Raymer</w:t>
      </w:r>
      <w:r>
        <w:t xml:space="preserve">, B. McCool</w:t>
        <w:br/>
      </w:r>
    </w:p>
    <w:p>
      <w:pPr>
        <w:pStyle w:val="RecordBase"/>
      </w:pPr>
      <w:r>
        <w:t xml:space="preserve">	AN ACT relating to solid waste management.</w:t>
      </w:r>
    </w:p>
    <w:p>
      <w:pPr>
        <w:pStyle w:val="RecordBase"/>
      </w:pPr>
      <w:r>
        <w:t xml:space="preserve">	Amend KRS 224.40-315 to exclude certain waste sites or facilities from being considered a municipal solid waste disposal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06, 2026 - </w:t>
      </w:r>
      <w:r>
        <w:t xml:space="preserve">3rd reading, passed 79-8</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HB109 (BR1452)</w:t>
      </w:r>
      <w:r>
        <w:rPr>
          <w:b/>
        </w:rPr>
        <w:t xml:space="preserve"/>
      </w:r>
      <w:r>
        <w:t xml:space="preserve"> - S. Dietz</w:t>
        <w:br/>
      </w:r>
    </w:p>
    <w:p>
      <w:pPr>
        <w:pStyle w:val="RecordBase"/>
      </w:pPr>
      <w:r>
        <w:t xml:space="preserve">	AN ACT relating to the dissolution of marriage.</w:t>
      </w:r>
    </w:p>
    <w:p>
      <w:pPr>
        <w:pStyle w:val="RecordBase"/>
      </w:pPr>
      <w:r>
        <w:t xml:space="preserve">	Amend KRS 403.044 to establish that the 60-day waiting period for the presentation of testimony in a divorce proceeding involving minor children shall not apply where the parties have completed the collaborative law process or family mediation that has resulted in a final agreement that is filed with the court.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20, 2026 - </w:t>
      </w:r>
      <w:r>
        <w:t xml:space="preserve">reassigned to</w:t>
      </w:r>
      <w:r>
        <w:t xml:space="preserve"> Families &amp; Children (H)</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br/>
      </w:r>
    </w:p>
    <w:p>
      <w:pPr>
        <w:pStyle w:val="RecordBase"/>
      </w:pPr>
      <w:r>
        <w:rPr>
          <w:b/>
        </w:rPr>
        <w:t xml:space="preserve">HB110 (BR403)</w:t>
      </w:r>
      <w:r>
        <w:rPr>
          <w:b/>
        </w:rPr>
        <w:t xml:space="preserve"/>
      </w:r>
      <w:r>
        <w:t xml:space="preserve"> - S. Dietz</w:t>
      </w:r>
      <w:r>
        <w:t xml:space="preserve">, E. Callaway</w:t>
      </w:r>
      <w:r>
        <w:t xml:space="preserve">, K. Moser</w:t>
        <w:br/>
      </w:r>
    </w:p>
    <w:p>
      <w:pPr>
        <w:pStyle w:val="RecordBase"/>
      </w:pPr>
      <w:r>
        <w:t xml:space="preserve">	AN ACT relating to adoption.</w:t>
      </w:r>
    </w:p>
    <w:p>
      <w:pPr>
        <w:pStyle w:val="RecordBase"/>
      </w:pPr>
      <w:r>
        <w:t xml:space="preserve">	Amend KRS 199.470 to prohibit an unmarried couple from jointly adopting any child; amend KRS 199.520 to provide that an adoption of a child shall not terminate the legal relationship between the adopted child and the biological parent when the adopting parent is the legally married spouse of the biological parent.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HB111 (BR1446)</w:t>
      </w:r>
      <w:r>
        <w:rPr>
          <w:b/>
        </w:rPr>
        <w:t xml:space="preserve"/>
      </w:r>
      <w:r>
        <w:t xml:space="preserve"> - R. Bivens</w:t>
      </w:r>
      <w:r>
        <w:t xml:space="preserve">, G. Brown Jr.</w:t>
      </w:r>
      <w:r>
        <w:t xml:space="preserve">, B. Chester-Burton</w:t>
      </w:r>
      <w:r>
        <w:t xml:space="preserve">, D. Elliott</w:t>
      </w:r>
      <w:r>
        <w:t xml:space="preserve">, D. Fister</w:t>
      </w:r>
      <w:r>
        <w:t xml:space="preserve">, K. King</w:t>
      </w:r>
      <w:r>
        <w:t xml:space="preserve">, D. Lewis</w:t>
        <w:br/>
      </w:r>
    </w:p>
    <w:p>
      <w:pPr>
        <w:pStyle w:val="RecordBase"/>
      </w:pPr>
      <w:r>
        <w:t xml:space="preserve">	AN ACT relating to on-farm animal health.</w:t>
      </w:r>
    </w:p>
    <w:p>
      <w:pPr>
        <w:pStyle w:val="RecordBase"/>
      </w:pPr>
      <w:r>
        <w:t xml:space="preserve">	Create a new section of KRS Chapter 257 to allow the determination and implementation of an on-farm animal health care or animal health production practice to be made solely by a farmer and his or her veterinarian.</w:t>
        <w:br/>
      </w:r>
    </w:p>
    <w:p>
      <w:pPr>
        <w:pStyle w:val="RecordBaseCenter"/>
      </w:pPr>
      <w:r>
        <w:rPr>
          <w:b/>
        </w:rPr>
        <w:t xml:space="preserve">HB111 - AMENDMENTS</w:t>
      </w:r>
    </w:p>
    <w:p>
      <w:pPr>
        <w:pStyle w:val="RecordBase"/>
      </w:pPr>
      <w:r>
        <w:t xml:space="preserve">HCS1</w:t>
      </w:r>
      <w:r>
        <w:t xml:space="preserve"> - </w:t>
      </w:r>
      <w:r>
        <w:t xml:space="preserve">Retain original provisions, except provide that the determination and implementation of an on-farm animal health care or animal health production practice shall be made solely by a farmer or owner of the livestock or poultry, who may consult with a veterinarian or other professional at his or her discretion; exempt an equine owner or equine operation from the provisions; provide that the section shall not limit, preclude, or restrict a state or federal official from carrying out his or her official duties.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94-0 with Committee Substitute (1)</w:t>
      </w:r>
      <w:r>
        <w:t xml:space="preserve"> </w:t>
      </w:r>
    </w:p>
    <w:p>
      <w:pPr>
        <w:pStyle w:val="RecordBase"/>
      </w:pPr>
      <w:r>
        <w:t xml:space="preserve">	Feb 23,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Agriculture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br/>
      </w:r>
    </w:p>
    <w:p>
      <w:pPr>
        <w:pStyle w:val="RecordBase"/>
      </w:pPr>
      <w:r>
        <w:rPr>
          <w:b/>
        </w:rPr>
        <w:t xml:space="preserve">HB112 (BR206)</w:t>
      </w:r>
      <w:r>
        <w:rPr>
          <w:b/>
        </w:rPr>
        <w:t xml:space="preserve">/LM</w:t>
      </w:r>
      <w:r>
        <w:t xml:space="preserve"> - G. Brown Jr.</w:t>
      </w:r>
      <w:r>
        <w:t xml:space="preserve">, B. Chester-Burton</w:t>
      </w:r>
      <w:r>
        <w:t xml:space="preserve">, L. Burke</w:t>
      </w:r>
      <w:r>
        <w:t xml:space="preserve">, A. Gentry</w:t>
      </w:r>
      <w:r>
        <w:t xml:space="preserve">, D. Grossberg</w:t>
      </w:r>
      <w:r>
        <w:t xml:space="preserve">, V. Grossl</w:t>
      </w:r>
      <w:r>
        <w:t xml:space="preserve">, K. Holloway</w:t>
      </w:r>
      <w:r>
        <w:t xml:space="preserve">, M. Marzian</w:t>
      </w:r>
      <w:r>
        <w:t xml:space="preserve">, A. Moore</w:t>
      </w:r>
      <w:r>
        <w:t xml:space="preserve">, S. Stalker</w:t>
      </w:r>
      <w:r>
        <w:t xml:space="preserve">, L. Willner</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including as punishment for a crime;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br/>
      </w:r>
    </w:p>
    <w:p>
      <w:pPr>
        <w:pStyle w:val="RecordBase"/>
      </w:pPr>
      <w:r>
        <w:rPr>
          <w:b/>
        </w:rPr>
        <w:t xml:space="preserve">HB113 (BR205)</w:t>
      </w:r>
      <w:r>
        <w:rPr>
          <w:b/>
        </w:rPr>
        <w:t xml:space="preserve">/CI/LM</w:t>
      </w:r>
      <w:r>
        <w:t xml:space="preserve"> - G. Brown Jr.</w:t>
      </w:r>
      <w:r>
        <w:t xml:space="preserve">, B. Chester-Burton</w:t>
      </w:r>
      <w:r>
        <w:t xml:space="preserve">, L. Willner</w:t>
        <w:br/>
      </w:r>
    </w:p>
    <w:p>
      <w:pPr>
        <w:pStyle w:val="RecordBase"/>
      </w:pPr>
      <w:r>
        <w:t xml:space="preserve">	AN ACT relating to gun safety for children.</w:t>
      </w:r>
    </w:p>
    <w:p>
      <w:pPr>
        <w:pStyle w:val="RecordBase"/>
      </w:pPr>
      <w:r>
        <w:t xml:space="preserve">	Amend KRS 527.010, relating to firearms, to define "securely locked container" and make technical corrections; create a new section of KRS Chapter 527 to prohibit unlawful storage of a firearm; establish elements of the crime as recklessly allowing access to an unsecured firearm by a minor; establish the crime as a Class B misdemeanor unless a physical injury or death results, in which case it is a Class A misdemeanor; provide that an affirmative defense exists if a minor obtained the firearm through the minor's unlawful entry; provide that the Act may be cited as the Baby Dre Gun Safety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HB114 (BR207)</w:t>
      </w:r>
      <w:r>
        <w:rPr>
          <w:b/>
        </w:rPr>
        <w:t xml:space="preserve"/>
      </w:r>
      <w:r>
        <w:t xml:space="preserve"> - G. Brown Jr.</w:t>
      </w:r>
      <w:r>
        <w:t xml:space="preserve">, B. Chester-Burton</w:t>
      </w:r>
      <w:r>
        <w:t xml:space="preserve">, L. Burke</w:t>
      </w:r>
      <w:r>
        <w:t xml:space="preserve">, A. Gentry</w:t>
        <w:br/>
      </w:r>
    </w:p>
    <w:p>
      <w:pPr>
        <w:pStyle w:val="RecordBase"/>
      </w:pPr>
      <w:r>
        <w:t xml:space="preserve">	AN ACT relating to sales and use tax exemptions for baby and personal care products.</w:t>
      </w:r>
    </w:p>
    <w:p>
      <w:pPr>
        <w:pStyle w:val="RecordBase"/>
      </w:pPr>
      <w:r>
        <w:t xml:space="preserve">	Amend KRS 139.010, relating to the sales and use taxes, to define terms; amend KRS 139.480 to exempt from sales and use tax the sale or purchase of baby bottles, baby wipes, breast pumps, breast pump collection and storage supplies, breast pump kits, diapers, incontinence products, and menstrual discharge collection devices; apply to sales or purchases made on or after August 1, 2026, but before August 1, 2030;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HB115 (BR208)</w:t>
      </w:r>
      <w:r>
        <w:rPr>
          <w:b/>
        </w:rPr>
        <w:t xml:space="preserve"/>
      </w:r>
      <w:r>
        <w:t xml:space="preserve"> - G. Brown Jr.</w:t>
      </w:r>
      <w:r>
        <w:t xml:space="preserve">, B. Chester-Burton</w:t>
      </w:r>
      <w:r>
        <w:t xml:space="preserve">, A. Gentry</w:t>
        <w:br/>
      </w:r>
    </w:p>
    <w:p>
      <w:pPr>
        <w:pStyle w:val="RecordBase"/>
      </w:pPr>
      <w:r>
        <w:t xml:space="preserve">	AN ACT relating to sales and use tax exemptions for menstrual discharge collection devices.</w:t>
      </w:r>
    </w:p>
    <w:p>
      <w:pPr>
        <w:pStyle w:val="RecordBase"/>
      </w:pPr>
      <w:r>
        <w:t xml:space="preserve">	Amend KRS 139.010, relating to the sales and use taxes, to define "menstrual discharge collection devices"; amend KRS 139.480 to exempt from sales and use tax the sale or purchase of menstrual discharge collection devices; apply to sales or purchases made on or after August 1, 2026, but before August 1, 2030;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HB116 (BR209)</w:t>
      </w:r>
      <w:r>
        <w:rPr>
          <w:b/>
        </w:rPr>
        <w:t xml:space="preserve">/CI/LM</w:t>
      </w:r>
      <w:r>
        <w:t xml:space="preserve"> - G. Brown Jr.</w:t>
      </w:r>
      <w:r>
        <w:t xml:space="preserve">, B. Chester-Burton</w:t>
        <w:br/>
      </w:r>
    </w:p>
    <w:p>
      <w:pPr>
        <w:pStyle w:val="RecordBase"/>
      </w:pPr>
      <w:r>
        <w:t xml:space="preserve">	AN ACT relating to firearms and declaring an emergency.</w:t>
      </w:r>
    </w:p>
    <w:p>
      <w:pPr>
        <w:pStyle w:val="RecordBase"/>
      </w:pPr>
      <w:r>
        <w:t xml:space="preserve">	Create new sections of KRS Chapter 237 to define "assault weapon," "large capacity ammunition feeding device," and "seller of ammunition"; require background checks for private firearms sales; require reporting to law enforcement of firearm and ammunition thefts and losses; require the safe storage of firearms; require the Department of Kentucky State Police to promulgate administrative regulations relating to the licensing of persons to possess handguns and assault weapons, the registration of handguns and assault weapons, and the logging of firearms and ammunition sales effective January 1, 2027; amend KRS 237.990 to establish penalties; create a new section of KRS Chapter 527 to establish the offense of criminal purchase or transfer of a weapon as a Class D felony; amend KRS 395.250 to require an estate's inventory to list each firearm; amend KRS 403.735 to require judges, when issuing an order of protection, to consider whether a person against whom the order is entered should be prohibited from possessing a firearm; amend KRS 456.050 to require judges, when issuing an interpersonal protective order, to consider whether a person against whom the order is entered should be prohibited from possessing a firearm; amend KRS 504.030 to require judges in criminal cases where a person is found not guilty by reason of insanity to demand the surrender of the defendant's firearms; amend KRS 506.080 to add that the offense of facilitation includes assistance in providing firearms; amend KRS 508.020 to include physical injury to a minor by virtue of the intentional discharge of a firearm within the offense of assault in the second degree; amend KRS 527.040 to require that the sentence for a felon in possession of a firearm be served consecutively to any other felony sentence; amend KRS 527.070 to include postsecondary education facilities within the existing ban on firearms in schools; amend KRS 532.030 to require the judge pronouncing a defendant guilty but mentally ill to demand the surrender of the person's firearms; amend KRS 65.1591, 237.104, 237.115, and 532.025 to conform; repeal KRS 65.870, relating to the prohibition of local firearm control ordinances; EFFECTIVE, in part, January 1, 2027;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HB117 (BR210)</w:t>
      </w:r>
      <w:r>
        <w:rPr>
          <w:b/>
        </w:rPr>
        <w:t xml:space="preserve"/>
      </w:r>
      <w:r>
        <w:t xml:space="preserve"> - G. Brown Jr.</w:t>
      </w:r>
      <w:r>
        <w:t xml:space="preserve">, B. Chester-Burton</w:t>
      </w:r>
      <w:r>
        <w:t xml:space="preserve">, C. Aull</w:t>
        <w:br/>
      </w:r>
    </w:p>
    <w:p>
      <w:pPr>
        <w:pStyle w:val="RecordBase"/>
      </w:pPr>
      <w:r>
        <w:t xml:space="preserve">	AN ACT relating to discriminatory practices against a person.</w:t>
      </w:r>
    </w:p>
    <w:p>
      <w:pPr>
        <w:pStyle w:val="RecordBase"/>
      </w:pPr>
      <w:r>
        <w:t xml:space="preserve">	Amend KRS 344.010 to define "protective hairstyle" and "race"; amend KRS 158.148 to provide that school disciplinary codes shall prohibit discrimination on the basis of race; provide that the Act may be cited as the C.R.O.W.N.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HB118 (BR211)</w:t>
      </w:r>
      <w:r>
        <w:rPr>
          <w:b/>
        </w:rPr>
        <w:t xml:space="preserve"/>
      </w:r>
      <w:r>
        <w:t xml:space="preserve"> - G. Brown Jr.</w:t>
      </w:r>
      <w:r>
        <w:t xml:space="preserve">, B. Chester-Burton</w:t>
      </w:r>
      <w:r>
        <w:t xml:space="preserve">, C. Aull</w:t>
      </w:r>
      <w:r>
        <w:t xml:space="preserve">, D. Grossberg</w:t>
        <w:br/>
      </w:r>
    </w:p>
    <w:p>
      <w:pPr>
        <w:pStyle w:val="RecordBase"/>
      </w:pPr>
      <w:r>
        <w:t xml:space="preserve">	AN ACT relating to state holidays.</w:t>
      </w:r>
    </w:p>
    <w:p>
      <w:pPr>
        <w:pStyle w:val="RecordBase"/>
      </w:pPr>
      <w:r>
        <w:t xml:space="preserve">	Amend KRS 2.110 to add the nineteenth day of June as a state holiday commemorating Juneteenth National Freedom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HB119 (BR212)</w:t>
      </w:r>
      <w:r>
        <w:rPr>
          <w:b/>
        </w:rPr>
        <w:t xml:space="preserve"/>
      </w:r>
      <w:r>
        <w:t xml:space="preserve"> - G. Brown Jr.</w:t>
      </w:r>
      <w:r>
        <w:t xml:space="preserve">, B. Chester-Burton</w:t>
        <w:br/>
      </w:r>
    </w:p>
    <w:p>
      <w:pPr>
        <w:pStyle w:val="RecordBase"/>
      </w:pPr>
      <w:r>
        <w:t xml:space="preserve">	AN ACT relating to Black History Season.</w:t>
      </w:r>
    </w:p>
    <w:p>
      <w:pPr>
        <w:pStyle w:val="RecordBase"/>
      </w:pPr>
      <w:r>
        <w:t xml:space="preserve">	Create a new section of KRS Chapter 2 to designate January 15 to April 4 of each year as Black History Season; require the Governor to proclaim Black History Season and to encourage Kentuckians to acknowledge its significance.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HB120 (BR215)</w:t>
      </w:r>
      <w:r>
        <w:rPr>
          <w:b/>
        </w:rPr>
        <w:t xml:space="preserve"/>
      </w:r>
      <w:r>
        <w:t xml:space="preserve"> - G. Brown Jr.</w:t>
      </w:r>
      <w:r>
        <w:t xml:space="preserve">, B. Chester-Burton</w:t>
        <w:br/>
      </w:r>
    </w:p>
    <w:p>
      <w:pPr>
        <w:pStyle w:val="RecordBase"/>
      </w:pPr>
      <w:r>
        <w:t xml:space="preserve">	AN ACT relating to cosmetology.</w:t>
      </w:r>
    </w:p>
    <w:p>
      <w:pPr>
        <w:pStyle w:val="RecordBase"/>
      </w:pPr>
      <w:r>
        <w:t xml:space="preserve">	Amend KRS 317A.010 to allow fixed or mobile beauty salons, esthetic salons, nail salons, and limited beauty salons; amend KRS 317A.020 and 317A.145 to consider any type of mobile salon a "facility" and a "premises"; amend KRS 317A.060 to require the Board of Cosmetology to set the standards for mobile and fixed salons and establish inspection schedules; direct any administrative regulations to balance licensee and public interests; amend KRS 317A.050 and 317A.155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HB121 (BR219)</w:t>
      </w:r>
      <w:r>
        <w:rPr>
          <w:b/>
        </w:rPr>
        <w:t xml:space="preserve"/>
      </w:r>
      <w:r>
        <w:t xml:space="preserve"> - G. Brown Jr.</w:t>
      </w:r>
      <w:r>
        <w:t xml:space="preserve">, B. Chester-Burton</w:t>
        <w:br/>
      </w:r>
    </w:p>
    <w:p>
      <w:pPr>
        <w:pStyle w:val="RecordBase"/>
      </w:pPr>
      <w:r>
        <w:t xml:space="preserve">	AN ACT relating to the destruction of confiscated firearms.</w:t>
      </w:r>
    </w:p>
    <w:p>
      <w:pPr>
        <w:pStyle w:val="RecordBase"/>
      </w:pPr>
      <w:r>
        <w:t xml:space="preserve">	Amend KRS 16.220 to require the destruction of confiscated firearms; amend KRS 45.777, 147A.002, 500.090, 500.093, and 514.065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HB122 (BR204)</w:t>
      </w:r>
      <w:r>
        <w:rPr>
          <w:b/>
        </w:rPr>
        <w:t xml:space="preserve"/>
      </w:r>
      <w:r>
        <w:t xml:space="preserve"> - G. Brown Jr.</w:t>
      </w:r>
      <w:r>
        <w:t xml:space="preserve">, B. Chester-Burton</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superintendents to adopt curricula for required instruction; require the Department of Education to collaborate with the Kentucky Center for African-American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HB123 (BR213)</w:t>
      </w:r>
      <w:r>
        <w:rPr>
          <w:b/>
        </w:rPr>
        <w:t xml:space="preserve"/>
      </w:r>
      <w:r>
        <w:t xml:space="preserve"> - G. Brown Jr.</w:t>
      </w:r>
      <w:r>
        <w:t xml:space="preserve">, B. Chester-Burton</w:t>
      </w:r>
      <w:r>
        <w:t xml:space="preserve">, L. Burke</w:t>
      </w:r>
      <w:r>
        <w:t xml:space="preserve">, A. Gentry</w:t>
      </w:r>
      <w:r>
        <w:t xml:space="preserve">, L. Willner</w:t>
        <w:br/>
      </w:r>
    </w:p>
    <w:p>
      <w:pPr>
        <w:pStyle w:val="RecordBase"/>
      </w:pPr>
      <w:r>
        <w:t xml:space="preserve">	AN ACT relating to criminal histories of job applicants. </w:t>
      </w:r>
    </w:p>
    <w:p>
      <w:pPr>
        <w:pStyle w:val="RecordBase"/>
      </w:pPr>
      <w:r>
        <w:t xml:space="preserve">	Create a new section of KRS 344.030 to 344.110 to prohibit employers from considering or requiring disclosure of prior criminal history as part of the initial job application; provide that the Act may be cited as the Ban the Box - The Criminal Record Employment Discrimination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HB124 (BR214)</w:t>
      </w:r>
      <w:r>
        <w:rPr>
          <w:b/>
        </w:rPr>
        <w:t xml:space="preserve">/LM</w:t>
      </w:r>
      <w:r>
        <w:t xml:space="preserve"> - G. Brown Jr.</w:t>
      </w:r>
      <w:r>
        <w:t xml:space="preserve">, B. Chester-Burton</w:t>
      </w:r>
      <w:r>
        <w:t xml:space="preserve">, A. Gentry</w:t>
        <w:br/>
      </w:r>
    </w:p>
    <w:p>
      <w:pPr>
        <w:pStyle w:val="RecordBase"/>
      </w:pPr>
      <w:r>
        <w:t xml:space="preserve">	AN ACT relating to a living wage.</w:t>
      </w:r>
    </w:p>
    <w:p>
      <w:pPr>
        <w:pStyle w:val="RecordBase"/>
      </w:pPr>
      <w:r>
        <w:t xml:space="preserve">	Create a new section of KRS Chapter 337 to require any employer doing business in Kentucky that receives governmental incentives or subsidies to pay its employees a living wage.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HB125 (BR216)</w:t>
      </w:r>
      <w:r>
        <w:rPr>
          <w:b/>
        </w:rPr>
        <w:t xml:space="preserve">/CI/LM</w:t>
      </w:r>
      <w:r>
        <w:t xml:space="preserve"> - G. Brown Jr.</w:t>
      </w:r>
      <w:r>
        <w:t xml:space="preserve">, B. Chester-Burton</w:t>
        <w:br/>
      </w:r>
    </w:p>
    <w:p>
      <w:pPr>
        <w:pStyle w:val="RecordBase"/>
      </w:pPr>
      <w:r>
        <w:t xml:space="preserve">	AN ACT relating to firearms possession by domestic abusers.</w:t>
      </w:r>
    </w:p>
    <w:p>
      <w:pPr>
        <w:pStyle w:val="RecordBase"/>
      </w:pPr>
      <w:r>
        <w:t xml:space="preserve">	Amend KRS 527.010 to define "domestic abuse offense," "domestic violence protective order," and "physical force"; create new sections of KRS Chapter 527 to create the crimes of possession of a firearm by a convicted domestic abuser and possession of a firearm by the subject of a domestic violence protective order; require the surrender of firearm by individuals subject to protective orders or convicted of specified crimes; amend KRS 403.740 and 456.060 to require courts to inform the subject of a domestic violence order or an interpersonal protective order of the firearm possession prohibition.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HB126 (BR217)</w:t>
      </w:r>
      <w:r>
        <w:rPr>
          <w:b/>
        </w:rPr>
        <w:t xml:space="preserve">/CI/LM</w:t>
      </w:r>
      <w:r>
        <w:t xml:space="preserve"> - G. Brown Jr.</w:t>
      </w:r>
      <w:r>
        <w:t xml:space="preserve">, B. Chester-Burton</w:t>
        <w:br/>
      </w:r>
    </w:p>
    <w:p>
      <w:pPr>
        <w:pStyle w:val="RecordBase"/>
      </w:pPr>
      <w:r>
        <w:t xml:space="preserve">	AN ACT relating to background checks on the sale or transfer of firearms.</w:t>
      </w:r>
    </w:p>
    <w:p>
      <w:pPr>
        <w:pStyle w:val="RecordBase"/>
      </w:pPr>
      <w:r>
        <w:t xml:space="preserve">	Create a new section of KRS Chapter 237 to require background checks for private firearms sales and transfers; amend KRS 237.990 to establish a penalty for violations.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HB127 (BR218)</w:t>
      </w:r>
      <w:r>
        <w:rPr>
          <w:b/>
        </w:rPr>
        <w:t xml:space="preserve">/CI</w:t>
      </w:r>
      <w:r>
        <w:t xml:space="preserve"> - G. Brown Jr.</w:t>
        <w:br/>
      </w:r>
    </w:p>
    <w:p>
      <w:pPr>
        <w:pStyle w:val="RecordBase"/>
      </w:pPr>
      <w:r>
        <w:t xml:space="preserve">	AN ACT relating to offender reentry.</w:t>
      </w:r>
    </w:p>
    <w:p>
      <w:pPr>
        <w:pStyle w:val="RecordBase"/>
      </w:pPr>
      <w:r>
        <w:t xml:space="preserve">	Amend KRS 186.417 to require that felony offenders released from county jails and local correctional facilities be issued personal identification cards or operator's licenses under certain conditions.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HB128 (BR220)</w:t>
      </w:r>
      <w:r>
        <w:rPr>
          <w:b/>
        </w:rPr>
        <w:t xml:space="preserve"/>
      </w:r>
      <w:r>
        <w:t xml:space="preserve"> - G. Brown Jr.</w:t>
      </w:r>
      <w:r>
        <w:t xml:space="preserve">, B. Chester-Burton</w:t>
      </w:r>
      <w:r>
        <w:t xml:space="preserve">, J. Watkins</w:t>
        <w:br/>
      </w:r>
    </w:p>
    <w:p>
      <w:pPr>
        <w:pStyle w:val="RecordBase"/>
      </w:pPr>
      <w:r>
        <w:t xml:space="preserve">	AN ACT relating to the regulation of recovery residences and declaring an emergency.</w:t>
      </w:r>
    </w:p>
    <w:p>
      <w:pPr>
        <w:pStyle w:val="RecordBase"/>
      </w:pPr>
      <w:r>
        <w:t xml:space="preserve">	Amend KRS 222.504 and 222.506 to require that recovery residences be inspected at least annually by state or local officials capable of ensuring compliance with all state and local zoning, building code, and fire safety laws, administrative regulations, and ordinances and establish maximum occupancy standards for recovery residences; amend KRS 222.510 to permit local governments to require an individual or entity seeking to establish a recovery residence to provide notice up to 6 months in advance to all property owners within 1,000 feet of the property on which the recovery residence will be located;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HB129 (BR221)</w:t>
      </w:r>
      <w:r>
        <w:t xml:space="preserve"> - G. Brown Jr.</w:t>
      </w:r>
    </w:p>
    <w:p>
      <w:pPr>
        <w:pStyle w:val="RecordBase"/>
      </w:pPr>
      <w:r>
        <w:t xml:space="preserve">Jan 16-WITHDRAWN</w:t>
        <w:br/>
      </w:r>
    </w:p>
    <w:p>
      <w:pPr>
        <w:pStyle w:val="RecordBase"/>
      </w:pPr>
      <w:r>
        <w:rPr>
          <w:b/>
        </w:rPr>
        <w:t xml:space="preserve">HB130 (BR922)</w:t>
      </w:r>
      <w:r>
        <w:rPr>
          <w:b/>
        </w:rPr>
        <w:t xml:space="preserve"/>
      </w:r>
      <w:r>
        <w:t xml:space="preserve"> - C. Aull</w:t>
      </w:r>
      <w:r>
        <w:t xml:space="preserve">, G. Brown Jr.</w:t>
      </w:r>
      <w:r>
        <w:t xml:space="preserve">, A. Donworth</w:t>
      </w:r>
      <w:r>
        <w:t xml:space="preserve">, A. Gentry</w:t>
      </w:r>
      <w:r>
        <w:t xml:space="preserve">, D. Gordon</w:t>
      </w:r>
      <w:r>
        <w:t xml:space="preserve">, R. Roarx</w:t>
      </w:r>
      <w:r>
        <w:t xml:space="preserve">, S. Stalker</w:t>
        <w:br/>
      </w:r>
    </w:p>
    <w:p>
      <w:pPr>
        <w:pStyle w:val="RecordBase"/>
      </w:pPr>
      <w:r>
        <w:t xml:space="preserve">	AN ACT relating to scholarships.</w:t>
      </w:r>
    </w:p>
    <w:p>
      <w:pPr>
        <w:pStyle w:val="RecordBase"/>
      </w:pPr>
      <w:r>
        <w:t xml:space="preserve">	Amend KRS 164.7879 to require the Kentucky Higher Education Assistance Authority to annually adjust the Kentucky education excellence scholarship (KEES) based on the Consumer Price Index; permit the authority to annually adjust KEES supplemental awards based on the Consumer Price Index; require that KEES award adjustments be paid at the most recent calculation for the academic term in which a student utilizes their award; prohibit decrease in KEES awards; amend various statutes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HB131 (BR923)</w:t>
      </w:r>
      <w:r>
        <w:rPr>
          <w:b/>
        </w:rPr>
        <w:t xml:space="preserve"/>
      </w:r>
      <w:r>
        <w:t xml:space="preserve"> - C. Aull</w:t>
      </w:r>
      <w:r>
        <w:t xml:space="preserve">, A. Donworth</w:t>
        <w:br/>
      </w:r>
    </w:p>
    <w:p>
      <w:pPr>
        <w:pStyle w:val="RecordBase"/>
      </w:pPr>
      <w:r>
        <w:t xml:space="preserve">	AN ACT relating to a tax credit for Kentucky Educational Savings Plan Trust account contributions.</w:t>
      </w:r>
    </w:p>
    <w:p>
      <w:pPr>
        <w:pStyle w:val="RecordBase"/>
      </w:pPr>
      <w:r>
        <w:t xml:space="preserve">	Create a new section of KRS Chapter 141 to establish a nonrefundable credit against the tax imposed under KRS 141.020 for qualifying contributions made to a Kentucky Educational Savings Plan trust account in accordance with the guidelines in 26 U.S.C. sec. 529; for taxable years beginning on or after January 1, 2027, but before January 1, 2031; amend KRS 141.0205 to provide the ordering of the tax credit; amend KRS 131.190 to allow the department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HB132 (BR987)</w:t>
      </w:r>
      <w:r>
        <w:rPr>
          <w:b/>
        </w:rPr>
        <w:t xml:space="preserve"/>
      </w:r>
      <w:r>
        <w:t xml:space="preserve"> - S. Rudy</w:t>
      </w:r>
      <w:r>
        <w:t xml:space="preserve">, D. Hale</w:t>
      </w:r>
      <w:r>
        <w:t xml:space="preserve">, K. King</w:t>
      </w:r>
      <w:r>
        <w:t xml:space="preserve">, T. Roberts</w:t>
        <w:br/>
      </w:r>
    </w:p>
    <w:p>
      <w:pPr>
        <w:pStyle w:val="RecordBase"/>
      </w:pPr>
      <w:r>
        <w:t xml:space="preserve">	AN ACT relating to economic development.</w:t>
      </w:r>
    </w:p>
    <w:p>
      <w:pPr>
        <w:pStyle w:val="RecordBase"/>
      </w:pPr>
      <w:r>
        <w:t xml:space="preserve">	Amend KRS 154.12-210 to require the Cabinet for Economic Development to maintain and disseminate information relating to Kentucky Office of Agricultural Policy programs to enterprises interested in locating or operating within the Commonwealth; amend KRS 154.12-213 to require the Cabinet for Economic Development to promote Kentucky Office of Agricultural Policy programs; require the Cabinet for Economic Development to submit a monthly report to the Kentucky Office of Agricultural Policy and the Legislative Research Commission; amend KRS 154.20-010 to add the Executive Director of the Kentucky Office of Agricultural Policy as an ex officio member of the Kentucky Economic Development Finance Authority.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HB133 (BR1403)</w:t>
      </w:r>
      <w:r>
        <w:rPr>
          <w:b/>
        </w:rPr>
        <w:t xml:space="preserve"/>
      </w:r>
      <w:r>
        <w:t xml:space="preserve"> - J. Gooch Jr.</w:t>
        <w:br/>
      </w:r>
    </w:p>
    <w:p>
      <w:pPr>
        <w:pStyle w:val="RecordBase"/>
      </w:pPr>
      <w:r>
        <w:t xml:space="preserve">	AN ACT relating to severance taxes.</w:t>
      </w:r>
    </w:p>
    <w:p>
      <w:pPr>
        <w:pStyle w:val="RecordBase"/>
      </w:pPr>
      <w:r>
        <w:t xml:space="preserve">	Amend KRS 143A.030 to remove fluorspar from the severance tax exemption and make it taxable as a natural resource; amend KRS 143A.010 to add fluorspar to the definition of "natural resources."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HB134 (BR1432)</w:t>
      </w:r>
      <w:r>
        <w:rPr>
          <w:b/>
        </w:rPr>
        <w:t xml:space="preserve"/>
      </w:r>
      <w:r>
        <w:t xml:space="preserve"> - R. Raymer</w:t>
      </w:r>
      <w:r>
        <w:t xml:space="preserve">, C. Aull</w:t>
      </w:r>
      <w:r>
        <w:t xml:space="preserve">, S. Bratcher</w:t>
      </w:r>
      <w:r>
        <w:t xml:space="preserve">, B. Chester-Burton</w:t>
      </w:r>
      <w:r>
        <w:t xml:space="preserve">, D. Grossberg</w:t>
      </w:r>
      <w:r>
        <w:t xml:space="preserve">, K. Moser</w:t>
      </w:r>
      <w:r>
        <w:t xml:space="preserve">, S. Stalker</w:t>
      </w:r>
      <w:r>
        <w:t xml:space="preserve">, P. Stevenson</w:t>
        <w:br/>
      </w:r>
    </w:p>
    <w:p>
      <w:pPr>
        <w:pStyle w:val="RecordBase"/>
      </w:pPr>
      <w:r>
        <w:t xml:space="preserve">	AN ACT relating to sexual assault nurse examiners.</w:t>
      </w:r>
    </w:p>
    <w:p>
      <w:pPr>
        <w:pStyle w:val="RecordBase"/>
      </w:pPr>
      <w:r>
        <w:t xml:space="preserve">	Create a new section of KRS Chapter 211 to require the Cabinet for Health and Family Services to employ a health professional as a statewide sexual assault nurse examiner (SANE) coordinator; establish requirements for the description, essential duties, and responsibilities of the SANE coordinator position; require the cabinet to collaborate with others to develop a statewide strategic plan that utilizes a regional model to ensure SANE coverage for all Kentucky hospitals; require the cabinet to develop a state registry of SANEs that is accessible from the cabinet's website by December 1, 2026; amend KRS 314.142 to require the board to notify newly registered SANEs of the state SANE registry on the cabinet's website.</w:t>
        <w:br/>
      </w:r>
    </w:p>
    <w:p>
      <w:pPr>
        <w:pStyle w:val="RecordBaseCenter"/>
      </w:pPr>
      <w:r>
        <w:rPr>
          <w:b/>
        </w:rPr>
        <w:t xml:space="preserve">HB134 - AMENDMENTS</w:t>
      </w:r>
    </w:p>
    <w:p>
      <w:pPr>
        <w:pStyle w:val="RecordBase"/>
      </w:pPr>
      <w:r>
        <w:t xml:space="preserve">SCS1</w:t>
      </w:r>
      <w:r>
        <w:t xml:space="preserve"> - </w:t>
      </w:r>
      <w:r>
        <w:t xml:space="preserve">Retain original provisions except amend KRS 314.142  to move the SANE coordinator and registry from the Cabinet for Health and Family Services to  the Kentucky Board of Nursing; amend KRS 403.707 to make corrections in the membership of the Sexual Assault Response Team Advisory Committee.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29, 2026 - </w:t>
      </w:r>
      <w:r>
        <w:t xml:space="preserve">3rd reading, passed 95-0</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Health Services (S)</w:t>
      </w:r>
    </w:p>
    <w:p>
      <w:pPr>
        <w:pStyle w:val="RecordBase"/>
      </w:pPr>
      <w:r>
        <w:t xml:space="preserve">	Mar 11, 2026 - </w:t>
      </w:r>
      <w:r>
        <w:t xml:space="preserve">reported favorably, 1st reading, to Consent Calendar with Committee Substitute (1)</w:t>
      </w:r>
    </w:p>
    <w:p>
      <w:pPr>
        <w:pStyle w:val="RecordBase"/>
      </w:pPr>
      <w:r>
        <w:t xml:space="preserve">	Mar 12, 2026 - </w:t>
      </w:r>
      <w:r>
        <w:t xml:space="preserve">2nd reading, to Rules</w:t>
      </w:r>
      <w:r>
        <w:t xml:space="preserve"> as a consent bill</w:t>
      </w:r>
    </w:p>
    <w:p>
      <w:pPr>
        <w:pStyle w:val="RecordBase"/>
      </w:pPr>
      <w:r>
        <w:t xml:space="preserve">	Mar 18, 2026 - </w:t>
      </w:r>
      <w:r>
        <w:t xml:space="preserve">posted for passage in the Consent Orders of the Day for Thursday, March 19 2026</w:t>
      </w:r>
      <w:r>
        <w:t xml:space="preserve"> </w:t>
        <w:br/>
      </w:r>
    </w:p>
    <w:p>
      <w:pPr>
        <w:pStyle w:val="RecordBase"/>
      </w:pPr>
      <w:r>
        <w:rPr>
          <w:b/>
        </w:rPr>
        <w:t xml:space="preserve">HB135 (BR1202)</w:t>
      </w:r>
      <w:r>
        <w:rPr>
          <w:b/>
        </w:rPr>
        <w:t xml:space="preserve">/AA/HM/LM/SP</w:t>
      </w:r>
      <w:r>
        <w:t xml:space="preserve"> - R. Raymer</w:t>
      </w:r>
      <w:r>
        <w:t xml:space="preserve">, R. Duvall</w:t>
        <w:br/>
      </w:r>
    </w:p>
    <w:p>
      <w:pPr>
        <w:pStyle w:val="RecordBase"/>
      </w:pPr>
      <w:r>
        <w:t xml:space="preserve">	AN ACT relating to coverage for breast examinations.</w:t>
      </w:r>
    </w:p>
    <w:p>
      <w:pPr>
        <w:pStyle w:val="RecordBase"/>
      </w:pPr>
      <w:r>
        <w:t xml:space="preserve">	Amend KRS 304.17-316 to define "breast examination"; provide for annual mammogram coverage for persons ages 40 to 49 years; eliminate cost sharing for any covered breast examination; provide for construction of section; create a new section of Subtitle 17A of KRS Chapter 304 to define terms; require health benefit plans to provide coverage of preventive screenings for the detection of breast cancer for certain individuals; establish requirements for coverage; provide for construction of section; amend KRS 164.2871 and 18A.225 to require self-insured state postsecondary education institution group health plans and the state employee health plan to comply with breast examination coverage requirements; apply sections to health insurance policies, plans, certificates, and contracts issued, renewed, or delivered on or after January 1, 2027;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HB136 (BR468)</w:t>
      </w:r>
      <w:r>
        <w:rPr>
          <w:b/>
        </w:rPr>
        <w:t xml:space="preserve"/>
      </w:r>
      <w:r>
        <w:t xml:space="preserve"> - W. Williams</w:t>
      </w:r>
      <w:r>
        <w:t xml:space="preserve">, J. Branscum</w:t>
      </w:r>
      <w:r>
        <w:t xml:space="preserve">, B. Chester-Burton</w:t>
        <w:br/>
      </w:r>
    </w:p>
    <w:p>
      <w:pPr>
        <w:pStyle w:val="RecordBase"/>
      </w:pPr>
      <w:r>
        <w:t xml:space="preserve">	AN ACT relating to campaign finance.</w:t>
      </w:r>
    </w:p>
    <w:p>
      <w:pPr>
        <w:pStyle w:val="RecordBase"/>
      </w:pPr>
      <w:r>
        <w:t xml:space="preserve">	Amend KRS 121.175 to allow the use of campaign funds to pay for the reasonable costs of security measures for a state candidate, officeholder, member of his or her family, and employees of the candidate's campaign or the officeholder's office as long as the amount does not exceed $15,000 per fiscal year; define "security measure" and "usual and normal charge."</w:t>
        <w:br/>
      </w:r>
    </w:p>
    <w:p>
      <w:pPr>
        <w:pStyle w:val="RecordBaseCenter"/>
      </w:pPr>
      <w:r>
        <w:rPr>
          <w:b/>
        </w:rPr>
        <w:t xml:space="preserve">HB136 - AMENDMENTS</w:t>
      </w:r>
    </w:p>
    <w:p>
      <w:pPr>
        <w:pStyle w:val="RecordBase"/>
      </w:pPr>
      <w:r>
        <w:t xml:space="preserve">HCS1</w:t>
      </w:r>
      <w:r>
        <w:t xml:space="preserve"> - </w:t>
      </w:r>
      <w:r>
        <w:t xml:space="preserve">Retain original provisions, except remove the $15,000 per fiscal year limitation on disbursements for security measures; make technical corrections.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97-0 with Committee Substitute (1)</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w:t>
        <w:br/>
      </w:r>
    </w:p>
    <w:p>
      <w:pPr>
        <w:pStyle w:val="RecordBase"/>
      </w:pPr>
      <w:r>
        <w:rPr>
          <w:b/>
        </w:rPr>
        <w:t xml:space="preserve">HB137 (BR1217)</w:t>
      </w:r>
      <w:r>
        <w:rPr>
          <w:b/>
        </w:rPr>
        <w:t xml:space="preserve">/LM</w:t>
      </w:r>
      <w:r>
        <w:t xml:space="preserve"> - W. Williams</w:t>
      </w:r>
      <w:r>
        <w:t xml:space="preserve">, J. Branscum</w:t>
      </w:r>
      <w:r>
        <w:t xml:space="preserve">, K. King</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provide homeowners who are 65 years of age or older with an exemption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HB138 (BR1180)</w:t>
      </w:r>
      <w:r>
        <w:rPr>
          <w:b/>
        </w:rPr>
        <w:t xml:space="preserve">/LM</w:t>
      </w:r>
      <w:r>
        <w:t xml:space="preserve"> - D. Gordon</w:t>
      </w:r>
      <w:r>
        <w:t xml:space="preserve">, S. Bratcher</w:t>
      </w:r>
      <w:r>
        <w:t xml:space="preserve">, R. Bivens</w:t>
      </w:r>
      <w:r>
        <w:t xml:space="preserve">, R. Dotson</w:t>
      </w:r>
      <w:r>
        <w:t xml:space="preserve">, D. Fister</w:t>
      </w:r>
      <w:r>
        <w:t xml:space="preserve">, V. Grossl</w:t>
      </w:r>
      <w:r>
        <w:t xml:space="preserve">, D. Hale</w:t>
      </w:r>
      <w:r>
        <w:t xml:space="preserve">, S. Heavrin</w:t>
      </w:r>
      <w:r>
        <w:t xml:space="preserve">, K. Holloway</w:t>
      </w:r>
      <w:r>
        <w:t xml:space="preserve">, T. Huff</w:t>
      </w:r>
      <w:r>
        <w:t xml:space="preserve">, D. Lewis</w:t>
      </w:r>
      <w:r>
        <w:t xml:space="preserve">, S. Lewis</w:t>
      </w:r>
      <w:r>
        <w:t xml:space="preserve">, C. Massaroni</w:t>
      </w:r>
      <w:r>
        <w:t xml:space="preserve">, B. McCool</w:t>
      </w:r>
      <w:r>
        <w:t xml:space="preserve">, A. Moore</w:t>
      </w:r>
      <w:r>
        <w:t xml:space="preserve">, S. Riley</w:t>
      </w:r>
      <w:r>
        <w:t xml:space="preserve">, W. Thomas</w:t>
      </w:r>
      <w:r>
        <w:t xml:space="preserve">, A. Thompson</w:t>
      </w:r>
      <w:r>
        <w:t xml:space="preserve">, T. Truett</w:t>
      </w:r>
      <w:r>
        <w:t xml:space="preserve">, B. Wesley</w:t>
      </w:r>
      <w:r>
        <w:t xml:space="preserve">, R. White</w:t>
        <w:br/>
      </w:r>
    </w:p>
    <w:p>
      <w:pPr>
        <w:pStyle w:val="RecordBase"/>
      </w:pPr>
      <w:r>
        <w:t xml:space="preserve">	AN ACT relating to the compensation of coroners.</w:t>
      </w:r>
    </w:p>
    <w:p>
      <w:pPr>
        <w:pStyle w:val="RecordBase"/>
      </w:pPr>
      <w:r>
        <w:t xml:space="preserve">	Amend KRS 64.185 to establish a salary schedule for coroners; require the Department for Local Government to certify the population group within the salary schedule and the years of service for each coroner assuming office; provide for adjustments to compensation based on the consumer price index; allow additional compensation for training courses completed; require all coroners to be considered full-time and prevent any reduction of salary based on hours worked; EFFECTIVE January 4,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HB139 (BR116)</w:t>
      </w:r>
      <w:r>
        <w:rPr>
          <w:b/>
        </w:rPr>
        <w:t xml:space="preserve">/LM</w:t>
      </w:r>
      <w:r>
        <w:t xml:space="preserve"> - J. Decker</w:t>
      </w:r>
      <w:r>
        <w:t xml:space="preserve">, N. Wilson</w:t>
      </w:r>
      <w:r>
        <w:t xml:space="preserve">, G. Brown Jr.</w:t>
      </w:r>
      <w:r>
        <w:t xml:space="preserve">, D. Grossberg</w:t>
      </w:r>
      <w:r>
        <w:t xml:space="preserve">, J. Hodgson</w:t>
      </w:r>
      <w:r>
        <w:t xml:space="preserve">, DJ Johnson</w:t>
        <w:br/>
      </w:r>
    </w:p>
    <w:p>
      <w:pPr>
        <w:pStyle w:val="RecordBase"/>
      </w:pPr>
      <w:r>
        <w:t xml:space="preserve">	AN ACT relating to elections and declaring an emergency.</w:t>
      </w:r>
    </w:p>
    <w:p>
      <w:pPr>
        <w:pStyle w:val="RecordBase"/>
      </w:pPr>
      <w:r>
        <w:t xml:space="preserve">	Amend KRS 116.112 to allow the State Board of Elections to enter into intergovernmental agreements with other governmental agencies to exchange data to assist in investigating violations of election offenses; amend KRS 117.125 to require voting systems and equipment meet or exceed a standard approved by the Election Assistance Commission; amend KRS 117.145 to require that county clerks provide voting equipment with the necessary supplies for write-in votes on the day before any in-person voting occurs; amend KRS 117.265 to change the date a person running for President or Vice President must file a declaration of intent to be a write-in candidate to the same deadline as the certification of candidates; amend KRS 117.355 to require county boards of elections to deliver signature rosters and precinct results to the State Board of Elections within 10 days after any primary or general election; amend KRS 117.379 to require voting systems meet a previously established Election Assistance Commission standard; amend KRS 117.389 to require county clerks to test automatic tabulating equipment after any petitions for local option elections have been filed; amend KRS 118.015 to change the definition of "political party"; amend KRS 118.125 to require that the notification and declaration be in the form prescribed by the Secretary of State; amend KRS 118.129 to allow a contraction as an acceptable form of a candidate's name; amend KRS 118.165 to require that candidates for Commonwealth's Attorney file nomination papers with the Secretary of State; amend KRS 118.315 to require that the form of petition be prescribed by the Secretary of State; amend KRS 118.367 to specify that candidates for a special election or election for an unexpired term shall not be required to file a statement-of-candidacy form; require that the statement-of-candidacy form be prescribed by the Secretary of State; amend KRS 118A.060 to require that the petition for nomination be in the form prescribed by the Secretary of State; amend KRS 119.015 to remove the term "falsely"; amend KRS 119.165, relating to the penalty of a Class B misdemeanor regarding voters who vote at a regular or special election before being a citizen; make technical corrections; amend KRS 132.017 to require that questions as to whether the property tax rate shall be levied shall be submitted to voters in a common school election not less than 50 days nor more than 60 days from the date the signatures are validated; require the school district holding the election to post bond with the Circuit Court to cover the costs of the election within 5 days after the petition is found to be sufficient; amend KRS 160.210 to prohibit changes in the boundary of any division after June 1 in the year in which a school board member is to be elected; amend various statutes to conform; repeal KRS 118.551, relating to the definition of political party; EMERGENCY.</w:t>
        <w:br/>
      </w:r>
    </w:p>
    <w:p>
      <w:pPr>
        <w:pStyle w:val="RecordBaseCenter"/>
      </w:pPr>
      <w:r>
        <w:rPr>
          <w:b/>
        </w:rPr>
        <w:t xml:space="preserve">HB139 - AMENDMENTS</w:t>
      </w:r>
    </w:p>
    <w:p>
      <w:pPr>
        <w:pStyle w:val="RecordBase"/>
      </w:pPr>
      <w:r>
        <w:t xml:space="preserve">HCS1</w:t>
      </w:r>
      <w:r>
        <w:t xml:space="preserve"> - </w:t>
      </w:r>
      <w:r>
        <w:t xml:space="preserve">Retain original provisions; amend KRS 118.105 to allow withdrawal as a reason to fill a vacancy in a nomination of candidacy; remove severe disabling condition as a reason to fill a vacancy in candidacy.</w:t>
      </w:r>
    </w:p>
    <w:p>
      <w:pPr>
        <w:pStyle w:val="RecordBase"/>
      </w:pPr>
      <w:r>
        <w:t xml:space="preserve">HFA1</w:t>
      </w:r>
      <w:r>
        <w:t xml:space="preserve">(N. Wilson)</w:t>
      </w:r>
      <w:r>
        <w:t xml:space="preserve"> - </w:t>
      </w:r>
      <w:r>
        <w:t xml:space="preserve">	Retain original provisions, except amend KRS 83A.170, 83A.175, 118.212, and 118A.150 to establish that the precinct election officers and county board of elections shall not disclose or report the official certification of votes cast for a candidate who withdraws, dies, or is disqualified after the certification of candidates; require that precinct election officers display a notice advising voters when votes for a candidate shall not be disclosed or reported; make technical corrections.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Jan 29, 2026 - </w:t>
      </w:r>
      <w:r>
        <w:t xml:space="preserve">reported favorably, 1st reading, to Calendar with Committee Substitute (1)</w:t>
      </w:r>
    </w:p>
    <w:p>
      <w:pPr>
        <w:pStyle w:val="RecordBase"/>
      </w:pPr>
      <w:r>
        <w:t xml:space="preserve">	Jan 30,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18, 2026 - </w:t>
      </w:r>
      <w:r>
        <w:t xml:space="preserve">floor amendment (1) filed to Committee Substitute </w:t>
      </w:r>
    </w:p>
    <w:p>
      <w:pPr>
        <w:pStyle w:val="RecordBase"/>
      </w:pPr>
      <w:r>
        <w:t xml:space="preserve">	Feb 19, 2026 - </w:t>
      </w:r>
      <w:r>
        <w:t xml:space="preserve">3rd reading, passed 92-1 with Committee Substitute (1) and  Floor Amendment (1)</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br/>
      </w:r>
    </w:p>
    <w:p>
      <w:pPr>
        <w:pStyle w:val="RecordBase"/>
      </w:pPr>
      <w:r>
        <w:rPr>
          <w:b/>
        </w:rPr>
        <w:t xml:space="preserve">HB140 (BR953)</w:t>
      </w:r>
      <w:r>
        <w:rPr>
          <w:b/>
        </w:rPr>
        <w:t xml:space="preserve"/>
      </w:r>
      <w:r>
        <w:t xml:space="preserve"> - C. Massaroni</w:t>
        <w:br/>
      </w:r>
    </w:p>
    <w:p>
      <w:pPr>
        <w:pStyle w:val="RecordBase"/>
      </w:pPr>
      <w:r>
        <w:t xml:space="preserve">	AN ACT relating to highway pavement markings.</w:t>
      </w:r>
    </w:p>
    <w:p>
      <w:pPr>
        <w:pStyle w:val="RecordBase"/>
      </w:pPr>
      <w:r>
        <w:t xml:space="preserve">	Create a new section of KRS Chapter 189 to require the Transportation Cabinet conduct a quality assurance check 6 months after each highway pavement marking or other highway paint application; require the Transportation Cabinet repair or reapply the highway pavement markings within 30 days of a failed quality assurance check.</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br/>
      </w:r>
    </w:p>
    <w:p>
      <w:pPr>
        <w:pStyle w:val="RecordBase"/>
      </w:pPr>
      <w:r>
        <w:rPr>
          <w:b/>
        </w:rPr>
        <w:t xml:space="preserve">HB141 (BR1133)</w:t>
      </w:r>
      <w:r>
        <w:rPr>
          <w:b/>
        </w:rPr>
        <w:t xml:space="preserve"/>
      </w:r>
      <w:r>
        <w:t xml:space="preserve"> - D. Lewis</w:t>
      </w:r>
      <w:r>
        <w:t xml:space="preserve">, D. Hale</w:t>
      </w:r>
      <w:r>
        <w:t xml:space="preserve">, G. Brown Jr.</w:t>
        <w:br/>
      </w:r>
    </w:p>
    <w:p>
      <w:pPr>
        <w:pStyle w:val="RecordBase"/>
      </w:pPr>
      <w:r>
        <w:t xml:space="preserve">	AN ACT relating to Type 1 diabetes.</w:t>
      </w:r>
    </w:p>
    <w:p>
      <w:pPr>
        <w:pStyle w:val="RecordBase"/>
      </w:pPr>
      <w:r>
        <w:t xml:space="preserve">	Create a new section of KRS Chapter 158 to require the Kentucky Department of Education to develop Type 1 diabetes informational materials for parents and guardians of students; require each local board of education and public charter school board of directors to annually provide the informational materials to the parent or guardian of students in preschool through twelfth grade.</w:t>
        <w:br/>
      </w:r>
    </w:p>
    <w:p>
      <w:pPr>
        <w:pStyle w:val="RecordBaseCenter"/>
      </w:pPr>
      <w:r>
        <w:rPr>
          <w:b/>
        </w:rPr>
        <w:t xml:space="preserve">HB141 - AMENDMENTS</w:t>
      </w:r>
    </w:p>
    <w:p>
      <w:pPr>
        <w:pStyle w:val="RecordBase"/>
      </w:pPr>
      <w:r>
        <w:t xml:space="preserve">HCS1</w:t>
      </w:r>
      <w:r>
        <w:t xml:space="preserve"> - </w:t>
      </w:r>
      <w:r>
        <w:t xml:space="preserve">Retain original provisions, except require each local board of education and public charter school board of directors to make the Type 1 diabetes informational materials available on the school district's website and in the main front entrance and family resource and youth services center of each school; make technical changes.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25, 2026 - </w:t>
      </w:r>
      <w:r>
        <w:t xml:space="preserve">3rd reading, passed 96-0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HB142 (BR864)</w:t>
      </w:r>
      <w:r>
        <w:rPr>
          <w:b/>
        </w:rPr>
        <w:t xml:space="preserve"/>
      </w:r>
      <w:r>
        <w:t xml:space="preserve"> - M. Pollock</w:t>
      </w:r>
      <w:r>
        <w:t xml:space="preserve">, M. Dossett</w:t>
      </w:r>
      <w:r>
        <w:t xml:space="preserve">, R. Bivens</w:t>
      </w:r>
      <w:r>
        <w:t xml:space="preserve">, B. Chester-Burton</w:t>
      </w:r>
      <w:r>
        <w:t xml:space="preserve">, S. McPherson</w:t>
      </w:r>
      <w:r>
        <w:t xml:space="preserve">, S. Rudy</w:t>
        <w:br/>
      </w:r>
    </w:p>
    <w:p>
      <w:pPr>
        <w:pStyle w:val="RecordBase"/>
      </w:pPr>
      <w:r>
        <w:t xml:space="preserve">	AN ACT relating to depredating wildlife and declaring an emergency.</w:t>
      </w:r>
    </w:p>
    <w:p>
      <w:pPr>
        <w:pStyle w:val="RecordBase"/>
      </w:pPr>
      <w:r>
        <w:t xml:space="preserve">	Amend KRS 150.170 to require the Kentucky Department of Fish and Wildlife Resources to issue a minimum of 5 deer destruction permits to any landowner, spouse, dependent child, or their designee whose lands or personal property have been damaged by wildlife; establish provisions for the renewal of deer destruction permits; require the department to issue a deer permit for the taking of 1 additional antlered deer during a hunting season to any requesting individual; amend KRS 150.390 to allow any licensed or permitted person to take antlerless deer for a period of 10 days following the conclusion of a muzzle-loading gun season; EMERGENCY.</w:t>
        <w:br/>
      </w:r>
    </w:p>
    <w:p>
      <w:pPr>
        <w:pStyle w:val="RecordBaseCenter"/>
      </w:pPr>
      <w:r>
        <w:rPr>
          <w:b/>
        </w:rPr>
        <w:t xml:space="preserve">HB142 - AMENDMENTS</w:t>
      </w:r>
    </w:p>
    <w:p>
      <w:pPr>
        <w:pStyle w:val="RecordBase"/>
      </w:pPr>
      <w:r>
        <w:t xml:space="preserve">HCS1</w:t>
      </w:r>
      <w:r>
        <w:t xml:space="preserve"> - </w:t>
      </w:r>
      <w:r>
        <w:t xml:space="preserve">Retain original provisions, except provide that references to a "deer destruction permit" be replaced with "destruction tag"; replace references to "disposal tag" with "carcass tag"; authorize the Fish and Wildlife Commission to promulgate administrative regulations establishing an additional 7 to 10 day season allowing the taking of antlerless deer in overpopulated areas, as designated by the Department of Fish and Wildlife Resources; authorize the department to allow an individual who has taken and reported a minimum of 4 female antlerless deer to enter the department's special agency fundraising permit drawing; require the department to promulgate administrative regulations within 120 days of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78-16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Agriculture (S)</w:t>
        <w:br/>
      </w:r>
    </w:p>
    <w:p>
      <w:pPr>
        <w:pStyle w:val="RecordBase"/>
      </w:pPr>
      <w:r>
        <w:rPr>
          <w:b/>
        </w:rPr>
        <w:t xml:space="preserve">HB143 (BR1289)</w:t>
      </w:r>
      <w:r>
        <w:rPr>
          <w:b/>
        </w:rPr>
        <w:t xml:space="preserve"/>
      </w:r>
      <w:r>
        <w:t xml:space="preserve"> - D. Elliott</w:t>
        <w:br/>
      </w:r>
    </w:p>
    <w:p>
      <w:pPr>
        <w:pStyle w:val="RecordBase"/>
      </w:pPr>
      <w:r>
        <w:t xml:space="preserve">	AN ACT relating to fiduciary bonds.</w:t>
      </w:r>
    </w:p>
    <w:p>
      <w:pPr>
        <w:pStyle w:val="RecordBase"/>
      </w:pPr>
      <w:r>
        <w:t xml:space="preserve">	Amend KRS 395.140 to establish that a fiduciary bond shall be subscribed to before a notary; remove the requirement that the bond be attested by the clerk of the court; and make technical changes.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Jan 30, 2026 - </w:t>
      </w:r>
      <w:r>
        <w:t xml:space="preserve">posted for passage in the Regular Orders of the Day for Monday, February 02 2026</w:t>
      </w:r>
      <w:r>
        <w:t xml:space="preserve"> </w:t>
      </w:r>
    </w:p>
    <w:p>
      <w:pPr>
        <w:pStyle w:val="RecordBase"/>
      </w:pPr>
      <w:r>
        <w:t xml:space="preserve">	Feb 02, 2026 - </w:t>
      </w:r>
      <w:r>
        <w:t xml:space="preserve">3rd reading, passed 94-0</w:t>
      </w:r>
      <w:r>
        <w:t xml:space="preserve"> </w:t>
      </w:r>
    </w:p>
    <w:p>
      <w:pPr>
        <w:pStyle w:val="RecordBase"/>
      </w:pPr>
      <w:r>
        <w:t xml:space="preserve">	Feb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HB144 (BR279)</w:t>
      </w:r>
      <w:r>
        <w:rPr>
          <w:b/>
        </w:rPr>
        <w:t xml:space="preserve"/>
      </w:r>
      <w:r>
        <w:t xml:space="preserve"> - T. Huff</w:t>
      </w:r>
      <w:r>
        <w:t xml:space="preserve">, E. Callaway</w:t>
      </w:r>
      <w:r>
        <w:t xml:space="preserve">, R. Dotson</w:t>
      </w:r>
      <w:r>
        <w:t xml:space="preserve">, P. Griffee</w:t>
      </w:r>
      <w:r>
        <w:t xml:space="preserve">, D. Grossberg</w:t>
      </w:r>
      <w:r>
        <w:t xml:space="preserve">, M. Hart</w:t>
      </w:r>
      <w:r>
        <w:t xml:space="preserve">, J. Hodgson</w:t>
      </w:r>
      <w:r>
        <w:t xml:space="preserve">, T. Smith</w:t>
      </w:r>
      <w:r>
        <w:t xml:space="preserve">, N. Tate</w:t>
        <w:br/>
      </w:r>
    </w:p>
    <w:p>
      <w:pPr>
        <w:pStyle w:val="RecordBase"/>
      </w:pPr>
      <w:r>
        <w:t xml:space="preserve">	AN ACT relating to motor vehicle titles.</w:t>
      </w:r>
    </w:p>
    <w:p>
      <w:pPr>
        <w:pStyle w:val="RecordBase"/>
      </w:pPr>
      <w:r>
        <w:t xml:space="preserve">	Amend KRS 186A.295 to exclude the cost of parts and labor to make cosmetic repairs to a motor vehicle from the cost of repair calculation for the required surrender of the certificate of title for a motor vehicle or trailer that has been destroyed; require a motor vehicle that is exempt from title surrender to be issued a salvage title; amend KRS 186A.190 and 186A.520 to conform.</w:t>
        <w:br/>
      </w:r>
    </w:p>
    <w:p>
      <w:pPr>
        <w:pStyle w:val="RecordBaseCenter"/>
      </w:pPr>
      <w:r>
        <w:rPr>
          <w:b/>
        </w:rPr>
        <w:t xml:space="preserve">HB144 - AMENDMENTS</w:t>
      </w:r>
    </w:p>
    <w:p>
      <w:pPr>
        <w:pStyle w:val="RecordBase"/>
      </w:pPr>
      <w:r>
        <w:t xml:space="preserve">HCS1</w:t>
      </w:r>
      <w:r>
        <w:t xml:space="preserve"> - </w:t>
      </w:r>
      <w:r>
        <w:t xml:space="preserve">Retain original provisions, except amend KRS 186A.295 to retain the existing obligation of insurers to pay the cost of parts and labor for repair of cosmetic damage to a motor vehicle or trailer.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94-0 with Committee Substitute (1)</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Banking &amp; Insurance (S)</w:t>
        <w:br/>
      </w:r>
    </w:p>
    <w:p>
      <w:pPr>
        <w:pStyle w:val="RecordBase"/>
      </w:pPr>
      <w:r>
        <w:rPr>
          <w:b/>
        </w:rPr>
        <w:t xml:space="preserve">HB145 (BR895)</w:t>
      </w:r>
      <w:r>
        <w:rPr>
          <w:b/>
        </w:rPr>
        <w:t xml:space="preserve">/AA</w:t>
      </w:r>
      <w:r>
        <w:t xml:space="preserve"> - P. Griffee</w:t>
      </w:r>
      <w:r>
        <w:t xml:space="preserve">, M. Whitaker</w:t>
        <w:br/>
      </w:r>
    </w:p>
    <w:p>
      <w:pPr>
        <w:pStyle w:val="RecordBase"/>
      </w:pPr>
      <w:r>
        <w:t xml:space="preserve">	AN ACT relating to state personnel.</w:t>
      </w:r>
    </w:p>
    <w:p>
      <w:pPr>
        <w:pStyle w:val="RecordBase"/>
      </w:pPr>
      <w:r>
        <w:t xml:space="preserve">	Create a new section of KRS Chapter 64 to allow the State Treasurer, Auditor of Public Accounts, Secretary of State, Commissioner of Agriculture, and Attorney General to employ persons exempt from approval requirements of the classified service as deemed necessary or advisable to make and carry out policy; permit the State Treasurer, Auditor of Public Accounts, Secretary of State, Commissioner of Agriculture, and Attorney General to increase, by administrative order, the salary of any classified employee with status up to the midpoint of the grade of the employee's classification.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br/>
      </w:r>
    </w:p>
    <w:p>
      <w:pPr>
        <w:pStyle w:val="RecordBase"/>
      </w:pPr>
      <w:r>
        <w:rPr>
          <w:b/>
        </w:rPr>
        <w:t xml:space="preserve">HB146 (BR896)</w:t>
      </w:r>
      <w:r>
        <w:rPr>
          <w:b/>
        </w:rPr>
        <w:t xml:space="preserve"/>
      </w:r>
      <w:r>
        <w:t xml:space="preserve"> - P. Griffee</w:t>
      </w:r>
      <w:r>
        <w:t xml:space="preserve">, M. Whitaker</w:t>
        <w:br/>
      </w:r>
    </w:p>
    <w:p>
      <w:pPr>
        <w:pStyle w:val="RecordBase"/>
      </w:pPr>
      <w:r>
        <w:t xml:space="preserve">	AN ACT relating to qualifications of victim advocates.</w:t>
      </w:r>
    </w:p>
    <w:p>
      <w:pPr>
        <w:pStyle w:val="RecordBase"/>
      </w:pPr>
      <w:r>
        <w:t xml:space="preserve">	Amend KRS 15.760 to allow Commonwealth's attorneys to employ as victim advocates individuals with a bachelor's degree in any field or a high school diploma and 2 years of experience; require victim advocates to enroll in training provided by the Attorney General's Office of Victims Advocacy within 30 days of hire; amend KRS 69.350 to allow county attorneys to employ as victim advocates individuals with a bachelor's degree in any field or a high school diploma and 2 years of experience; require victim advocates to enroll in training provided by the Attorney General's Office of Victims Advocacy within 30 days of hire.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HB147 (BR56)</w:t>
      </w:r>
      <w:r>
        <w:rPr>
          <w:b/>
        </w:rPr>
        <w:t xml:space="preserve"/>
      </w:r>
      <w:r>
        <w:t xml:space="preserve"> - P. Griffee</w:t>
      </w:r>
      <w:r>
        <w:t xml:space="preserve">, N. Kulkarni</w:t>
        <w:br/>
      </w:r>
    </w:p>
    <w:p>
      <w:pPr>
        <w:pStyle w:val="RecordBase"/>
      </w:pPr>
      <w:r>
        <w:t xml:space="preserve">	AN ACT relating to inheritance and estate tax.</w:t>
      </w:r>
    </w:p>
    <w:p>
      <w:pPr>
        <w:pStyle w:val="RecordBase"/>
      </w:pPr>
      <w:r>
        <w:t xml:space="preserve">	Amend KRS 140.160, relating to the inheritance and estate taxes, to extend the deadline for filing a tax return from 18 months to 36 months for deaths on or after August 1, 2026; amend KRS 140.210 to correspondingly extend the due date for payment of tax and discount; amend KRS 140.222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HB148 (BR391)</w:t>
      </w:r>
      <w:r>
        <w:rPr>
          <w:b/>
        </w:rPr>
        <w:t xml:space="preserve">/AA</w:t>
      </w:r>
      <w:r>
        <w:t xml:space="preserve"> - D. Grossberg</w:t>
        <w:br/>
      </w:r>
    </w:p>
    <w:p>
      <w:pPr>
        <w:pStyle w:val="RecordBase"/>
      </w:pPr>
      <w:r>
        <w:t xml:space="preserve">	AN ACT relating to the use of sick leave by school district personnel.</w:t>
      </w:r>
    </w:p>
    <w:p>
      <w:pPr>
        <w:pStyle w:val="RecordBase"/>
      </w:pPr>
      <w:r>
        <w:t xml:space="preserve">	Amend KRS 161.155 to allow school district employees to use sick leave for observance of religious holidays not otherwise included on the school's calendar, provided the employee submits a personal statement verifying the observance and gives advance notice to the district.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HB149 (BR335)</w:t>
      </w:r>
      <w:r>
        <w:rPr>
          <w:b/>
        </w:rPr>
        <w:t xml:space="preserve"/>
      </w:r>
      <w:r>
        <w:t xml:space="preserve"> - D. Grossberg</w:t>
        <w:br/>
      </w:r>
    </w:p>
    <w:p>
      <w:pPr>
        <w:pStyle w:val="RecordBase"/>
      </w:pPr>
      <w:r>
        <w:t xml:space="preserve">	AN ACT relating to trade practices.</w:t>
      </w:r>
    </w:p>
    <w:p>
      <w:pPr>
        <w:pStyle w:val="RecordBase"/>
      </w:pPr>
      <w:r>
        <w:t xml:space="preserve">	Create a new section of KRS Chapter 365 to define “prohibited advertisement” and “solicit”; prohibit a person from soliciting residential property owners with a prohibited advertisement, offering value in exchange for inspecting residential property owner's roof, offering value in exchange for making an insurance claim for damage to the residential property owner's roof, and providing an agreement authorizing repairs to a residential property owner's roof pursuant to a property insurance claim without providing a good-faith estimate of itemized and detailed cost of services.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HB150 (BR338)</w:t>
      </w:r>
      <w:r>
        <w:rPr>
          <w:b/>
        </w:rPr>
        <w:t xml:space="preserve">/CI</w:t>
      </w:r>
      <w:r>
        <w:t xml:space="preserve"> - D. Grossberg</w:t>
        <w:br/>
      </w:r>
    </w:p>
    <w:p>
      <w:pPr>
        <w:pStyle w:val="RecordBase"/>
      </w:pPr>
      <w:r>
        <w:t xml:space="preserve">	AN ACT relating to roofing contractors.</w:t>
      </w:r>
    </w:p>
    <w:p>
      <w:pPr>
        <w:pStyle w:val="RecordBase"/>
      </w:pPr>
      <w:r>
        <w:t xml:space="preserve">	Create new sections of KRS Chapter 198B to define terms; establish licensing for roofing contractors under the Department of Housing, Buildings and Construction; prohibit any persons not licensed under the department from holding himself or herself out as a roofing contractor; allow the department to issue roofing contractor licenses, promulgate administrative regulations, and implement disciplinary actions; establish applicant requirements and fee limitations; establish a fine and potential misdemeanor incarceration for violations; create the roofing contractors fund.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HB151 (BR344)</w:t>
      </w:r>
      <w:r>
        <w:rPr>
          <w:b/>
        </w:rPr>
        <w:t xml:space="preserve">/CI</w:t>
      </w:r>
      <w:r>
        <w:t xml:space="preserve"> - D. Grossberg</w:t>
        <w:br/>
      </w:r>
    </w:p>
    <w:p>
      <w:pPr>
        <w:pStyle w:val="RecordBase"/>
      </w:pPr>
      <w:r>
        <w:t xml:space="preserve">	AN ACT relating to licensed and certified professions.</w:t>
      </w:r>
    </w:p>
    <w:p>
      <w:pPr>
        <w:pStyle w:val="RecordBase"/>
      </w:pPr>
      <w:r>
        <w:t xml:space="preserve">	Create a new section of KRS Chapter 335B to prohibit using a professional title, term, or abbreviation or holding oneself out as licensed or certified to practice a profession without holding a valid license or certification; provide that a violation is a Class B misdemeanor.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HB152 (BR69)</w:t>
      </w:r>
      <w:r>
        <w:rPr>
          <w:b/>
        </w:rPr>
        <w:t xml:space="preserve"/>
      </w:r>
      <w:r>
        <w:t xml:space="preserve"> - L. Willner</w:t>
      </w:r>
      <w:r>
        <w:t xml:space="preserve">, M. Marzian</w:t>
      </w:r>
      <w:r>
        <w:t xml:space="preserve">, T. Bojanowski</w:t>
      </w:r>
      <w:r>
        <w:t xml:space="preserve">, G. Brown Jr.</w:t>
      </w:r>
      <w:r>
        <w:t xml:space="preserve">, A. Camuel</w:t>
      </w:r>
      <w:r>
        <w:t xml:space="preserve">, B. Chester-Burton</w:t>
      </w:r>
      <w:r>
        <w:t xml:space="preserve">, A. Donworth</w:t>
      </w:r>
      <w:r>
        <w:t xml:space="preserve">, D. Grossberg</w:t>
      </w:r>
      <w:r>
        <w:t xml:space="preserve">, E. Hancock</w:t>
      </w:r>
      <w:r>
        <w:t xml:space="preserve">, S. Stalker</w:t>
      </w:r>
      <w:r>
        <w:t xml:space="preserve">, P. Stevenson</w:t>
      </w:r>
      <w:r>
        <w:t xml:space="preserve">, J. Watkins</w:t>
        <w:br/>
      </w:r>
    </w:p>
    <w:p>
      <w:pPr>
        <w:pStyle w:val="RecordBase"/>
      </w:pPr>
      <w:r>
        <w:t xml:space="preserve">	AN ACT relating to the individual income tax rate.</w:t>
      </w:r>
    </w:p>
    <w:p>
      <w:pPr>
        <w:pStyle w:val="RecordBase"/>
      </w:pPr>
      <w:r>
        <w:t xml:space="preserve">	Amend KRS 141.020, relating to the individual income tax, to establish graduated individual income tax rates for taxable years beginning on or after January 1, 2027; remove provisions relating to tax rate reduction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HB153 (BR1411)</w:t>
      </w:r>
      <w:r>
        <w:rPr>
          <w:b/>
        </w:rPr>
        <w:t xml:space="preserve"/>
      </w:r>
      <w:r>
        <w:t xml:space="preserve"> - L. Willner</w:t>
      </w:r>
      <w:r>
        <w:t xml:space="preserve">, C. Aull</w:t>
      </w:r>
      <w:r>
        <w:t xml:space="preserve">, S. Bratcher</w:t>
      </w:r>
      <w:r>
        <w:t xml:space="preserve">, B. Chester-Burton</w:t>
      </w:r>
      <w:r>
        <w:t xml:space="preserve">, K. Fleming</w:t>
      </w:r>
      <w:r>
        <w:t xml:space="preserve">, D. Grossberg</w:t>
      </w:r>
      <w:r>
        <w:t xml:space="preserve">, V. Grossl</w:t>
      </w:r>
      <w:r>
        <w:t xml:space="preserve">, C. Lewis</w:t>
      </w:r>
      <w:r>
        <w:t xml:space="preserve">, K. Moser</w:t>
      </w:r>
      <w:r>
        <w:t xml:space="preserve">, J. Nemes</w:t>
      </w:r>
      <w:r>
        <w:t xml:space="preserve">, R. Roarx</w:t>
      </w:r>
      <w:r>
        <w:t xml:space="preserve">, S. Stalker</w:t>
        <w:br/>
      </w:r>
    </w:p>
    <w:p>
      <w:pPr>
        <w:pStyle w:val="RecordBase"/>
      </w:pPr>
      <w:r>
        <w:t xml:space="preserve">	AN ACT relating to administrative regulations for medications for substance use disorder and declaring an emergency.</w:t>
      </w:r>
    </w:p>
    <w:p>
      <w:pPr>
        <w:pStyle w:val="RecordBase"/>
      </w:pPr>
      <w:r>
        <w:t xml:space="preserve">	Create a new section of KRS Chapter 13A to find 201 KAR 9:270 and 201 KAR 20:065 deficient and void; create new sections of KRS Chapters 311, 313, 314, and 315 to establish that the State Board of Medical Licensure, Board of Dentistry, Kentucky Board of Nursing, and Kentucky Board of Pharmacy shall not promulgate administrative regulations that restrict or limit the prescribing, dispensing, or administering of buprenorphine-mono-product, buprenorphine-combined-with-naloxone, or any other Schedule III, IV, or V medication approved by the United States Food and Drug Administration for the treatment of a substance use disorder;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HB154 (BR66)</w:t>
      </w:r>
      <w:r>
        <w:rPr>
          <w:b/>
        </w:rPr>
        <w:t xml:space="preserve"/>
      </w:r>
      <w:r>
        <w:t xml:space="preserve"> - L. Willner</w:t>
      </w:r>
      <w:r>
        <w:t xml:space="preserve">, M. Lockett</w:t>
      </w:r>
      <w:r>
        <w:t xml:space="preserve">, T. Bojanowski</w:t>
      </w:r>
      <w:r>
        <w:t xml:space="preserve">, G. Brown Jr.</w:t>
      </w:r>
      <w:r>
        <w:t xml:space="preserve">, L. Burke</w:t>
      </w:r>
      <w:r>
        <w:t xml:space="preserve">, B. Chester-Burton</w:t>
      </w:r>
      <w:r>
        <w:t xml:space="preserve">, S. Maddox</w:t>
      </w:r>
      <w:r>
        <w:t xml:space="preserve">, S. Stalker</w:t>
      </w:r>
      <w:r>
        <w:t xml:space="preserve">, A. Tackett Laferty</w:t>
      </w:r>
      <w:r>
        <w:t xml:space="preserve">, R. White</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HB155 (BR235)</w:t>
      </w:r>
      <w:r>
        <w:rPr>
          <w:b/>
        </w:rPr>
        <w:t xml:space="preserve">/LM</w:t>
      </w:r>
      <w:r>
        <w:t xml:space="preserve"> - A. Camuel</w:t>
      </w:r>
      <w:r>
        <w:t xml:space="preserve">, K. Holloway</w:t>
      </w:r>
      <w:r>
        <w:t xml:space="preserve">, G. Brown Jr.</w:t>
        <w:br/>
      </w:r>
    </w:p>
    <w:p>
      <w:pPr>
        <w:pStyle w:val="RecordBase"/>
      </w:pPr>
      <w:r>
        <w:t xml:space="preserve">	AN ACT proposing to create a new section of the Constitution of Kentucky relating to the exemption of state and local excise, sales, and use taxes from food, food ingredients, prescription drugs, and residential and on-farm utilities.</w:t>
      </w:r>
    </w:p>
    <w:p>
      <w:pPr>
        <w:pStyle w:val="RecordBase"/>
      </w:pPr>
      <w:r>
        <w:t xml:space="preserve">	Propose to create a new section of the Constitution of Kentucky to exempt from state and local excise, sales, and use taxes food, food ingredients, prescription drugs, residential utilities, and on-farm utilities;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HB156 (BR230)</w:t>
      </w:r>
      <w:r>
        <w:rPr>
          <w:b/>
        </w:rPr>
        <w:t xml:space="preserve"/>
      </w:r>
      <w:r>
        <w:t xml:space="preserve"> - A. Camuel</w:t>
      </w:r>
      <w:r>
        <w:t xml:space="preserve">, A. Moore</w:t>
      </w:r>
      <w:r>
        <w:t xml:space="preserve">, G. Brown Jr.</w:t>
        <w:br/>
      </w:r>
    </w:p>
    <w:p>
      <w:pPr>
        <w:pStyle w:val="RecordBase"/>
      </w:pPr>
      <w:r>
        <w:t xml:space="preserve">	AN ACT relating to intranasal epinephrine.</w:t>
      </w:r>
    </w:p>
    <w:p>
      <w:pPr>
        <w:pStyle w:val="RecordBase"/>
      </w:pPr>
      <w:r>
        <w:t xml:space="preserve">	Amend KRS 158.832 to include intranasal epinephrine to list of medications used to treat anaphylaxis; amend KRS 158.836 to include intranasal epinephrine as permissible for schools to keep.</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HB157 (BR225)</w:t>
      </w:r>
      <w:r>
        <w:rPr>
          <w:b/>
        </w:rPr>
        <w:t xml:space="preserve">/FN</w:t>
      </w:r>
      <w:r>
        <w:t xml:space="preserve"> - A. Camuel</w:t>
      </w:r>
      <w:r>
        <w:t xml:space="preserve">, A. Moore</w:t>
      </w:r>
      <w:r>
        <w:t xml:space="preserve">, B. Chester-Burton</w:t>
      </w:r>
      <w:r>
        <w:t xml:space="preserve">, D. Grossberg</w:t>
      </w:r>
      <w:r>
        <w:t xml:space="preserve">, R. Roarx</w:t>
      </w:r>
      <w:r>
        <w:t xml:space="preserve">, S. Stalker</w:t>
      </w:r>
      <w:r>
        <w:t xml:space="preserve">, J. Watkins</w:t>
        <w:br/>
      </w:r>
    </w:p>
    <w:p>
      <w:pPr>
        <w:pStyle w:val="RecordBase"/>
      </w:pPr>
      <w:r>
        <w:t xml:space="preserve">	AN ACT relating to an eligible caregiver credit.</w:t>
      </w:r>
    </w:p>
    <w:p>
      <w:pPr>
        <w:pStyle w:val="RecordBase"/>
      </w:pPr>
      <w:r>
        <w:t xml:space="preserve">	Create a new section of KRS Chapter 141 to establish an eligible caregiver credit against the tax imposed in KRS 141.020;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HB158 (BR227)</w:t>
      </w:r>
      <w:r>
        <w:rPr>
          <w:b/>
        </w:rPr>
        <w:t xml:space="preserve">/FN</w:t>
      </w:r>
      <w:r>
        <w:t xml:space="preserve"> - A. Camuel</w:t>
      </w:r>
      <w:r>
        <w:t xml:space="preserve">, A. Gentry</w:t>
      </w:r>
      <w:r>
        <w:t xml:space="preserve">, R. Roarx</w:t>
        <w:br/>
      </w:r>
    </w:p>
    <w:p>
      <w:pPr>
        <w:pStyle w:val="RecordBase"/>
      </w:pPr>
      <w:r>
        <w:t xml:space="preserve">	AN ACT relating to a tax credit for qualified home modifications.</w:t>
      </w:r>
    </w:p>
    <w:p>
      <w:pPr>
        <w:pStyle w:val="RecordBase"/>
      </w:pPr>
      <w:r>
        <w:t xml:space="preserve">	Create a new section of KRS Chapter 141 to establish the qualified home modification credit against the tax imposed in KRS 141.020;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HB159 (BR229)</w:t>
      </w:r>
      <w:r>
        <w:rPr>
          <w:b/>
        </w:rPr>
        <w:t xml:space="preserve"/>
      </w:r>
      <w:r>
        <w:t xml:space="preserve"> - A. Camuel</w:t>
      </w:r>
      <w:r>
        <w:t xml:space="preserve">, R. Roarx</w:t>
        <w:br/>
      </w:r>
    </w:p>
    <w:p>
      <w:pPr>
        <w:pStyle w:val="RecordBase"/>
      </w:pPr>
      <w:r>
        <w:t xml:space="preserve">	AN ACT relating to an accessible home income tax credit.</w:t>
      </w:r>
    </w:p>
    <w:p>
      <w:pPr>
        <w:pStyle w:val="RecordBase"/>
      </w:pPr>
      <w:r>
        <w:t xml:space="preserve">	Create a new section of KRS Chapter 141 to establish the accessible home credit for taxable years beginning on or after January 1, 2027, but before January 1, 2031;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HB160 (BR232)</w:t>
      </w:r>
      <w:r>
        <w:rPr>
          <w:b/>
        </w:rPr>
        <w:t xml:space="preserve"/>
      </w:r>
      <w:r>
        <w:t xml:space="preserve"> - A. Camuel</w:t>
        <w:br/>
      </w:r>
    </w:p>
    <w:p>
      <w:pPr>
        <w:pStyle w:val="RecordBase"/>
      </w:pPr>
      <w:r>
        <w:t xml:space="preserve">	AN ACT relating to public charter schools.</w:t>
      </w:r>
    </w:p>
    <w:p>
      <w:pPr>
        <w:pStyle w:val="RecordBase"/>
      </w:pPr>
      <w:r>
        <w:t xml:space="preserve">	Amend various statutes to remove references to public charter schools; repeal various sections of KRS Chapter 160 and KRS 161.141 relating to public charter schools.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HB161 (BR53)</w:t>
      </w:r>
      <w:r>
        <w:rPr>
          <w:b/>
        </w:rPr>
        <w:t xml:space="preserve"/>
      </w:r>
      <w:r>
        <w:t xml:space="preserve"> - S. Doan</w:t>
      </w:r>
      <w:r>
        <w:t xml:space="preserve">, A. Moore</w:t>
        <w:br/>
      </w:r>
    </w:p>
    <w:p>
      <w:pPr>
        <w:pStyle w:val="RecordBase"/>
      </w:pPr>
      <w:r>
        <w:t xml:space="preserve">	AN ACT relating to public school facilities.</w:t>
      </w:r>
    </w:p>
    <w:p>
      <w:pPr>
        <w:pStyle w:val="RecordBase"/>
      </w:pPr>
      <w:r>
        <w:t xml:space="preserve">	Amend KRS 165.055 to define terms; require school districts to permit public members of the community to access all running tracks on school property; establish the terms of the access; require the Kentucky Board of Education to promulgate administrative regulations to ensure implementation; create a new section of KRS Chapter 162 to define terms; make the intentional or negligent damaging of a school district running track or bringing a pet onto a running track or its immediate surrounding area unlawful; require school districts to report incidents of violations; amend KRS 162.990 to establish criminal and civil penalties for violations;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HB162 (BR1324)</w:t>
      </w:r>
      <w:r>
        <w:rPr>
          <w:b/>
        </w:rPr>
        <w:t xml:space="preserve"/>
      </w:r>
      <w:r>
        <w:t xml:space="preserve"> - S. Maddox</w:t>
      </w:r>
      <w:r>
        <w:t xml:space="preserve">, F. Rabourn</w:t>
      </w:r>
      <w:r>
        <w:t xml:space="preserve">, S. Bratcher</w:t>
      </w:r>
      <w:r>
        <w:t xml:space="preserve">, J. Calloway</w:t>
      </w:r>
      <w:r>
        <w:t xml:space="preserve">, S. Doan</w:t>
      </w:r>
      <w:r>
        <w:t xml:space="preserve">, R. Dotson</w:t>
      </w:r>
      <w:r>
        <w:t xml:space="preserve">, P. Flannery</w:t>
      </w:r>
      <w:r>
        <w:t xml:space="preserve">, P. Griffee</w:t>
      </w:r>
      <w:r>
        <w:t xml:space="preserve">, V. Grossl</w:t>
      </w:r>
      <w:r>
        <w:t xml:space="preserve">, M. Hart</w:t>
      </w:r>
      <w:r>
        <w:t xml:space="preserve">, K. Holloway</w:t>
      </w:r>
      <w:r>
        <w:t xml:space="preserve">, T. Huff</w:t>
      </w:r>
      <w:r>
        <w:t xml:space="preserve">, W. Lawrence</w:t>
      </w:r>
      <w:r>
        <w:t xml:space="preserve">, C. Massaroni</w:t>
      </w:r>
      <w:r>
        <w:t xml:space="preserve">, T. Roberts</w:t>
      </w:r>
      <w:r>
        <w:t xml:space="preserve">, T. Truett</w:t>
      </w:r>
      <w:r>
        <w:t xml:space="preserve">, R. White</w:t>
        <w:br/>
      </w:r>
    </w:p>
    <w:p>
      <w:pPr>
        <w:pStyle w:val="RecordBase"/>
      </w:pPr>
      <w:r>
        <w:t xml:space="preserve">	AN ACT relating to identity documents.</w:t>
      </w:r>
    </w:p>
    <w:p>
      <w:pPr>
        <w:pStyle w:val="RecordBase"/>
      </w:pPr>
      <w:r>
        <w:t xml:space="preserve">	Create a new section of KRS 186.400 to 186.640 to establish the circuit clerk as the representative of the Transportation Cabinet for accepting applications for operator's licenses, instruction permits, and personal identification cards and issuing temporary credentials; establish duties of the circuit clerks; amend KRS 186.531 to set forth the distribution of fees for operator's licenses, instruction permits, and personal identification cards; amend various sections of KRS 186.400 to 186.640 to conform; amend KRS 27A.052, 116.0452, 116.0455, 116.085, 186.010, 186.014, and 189A.340 and various sections of KRS Chapter 281A to conform; EFFECTIVE July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HB163 (BR1262)</w:t>
      </w:r>
      <w:r>
        <w:rPr>
          <w:b/>
        </w:rPr>
        <w:t xml:space="preserve">/CI</w:t>
      </w:r>
      <w:r>
        <w:t xml:space="preserve"> - S. Heavrin</w:t>
        <w:br/>
      </w:r>
    </w:p>
    <w:p>
      <w:pPr>
        <w:pStyle w:val="RecordBase"/>
      </w:pPr>
      <w:r>
        <w:t xml:space="preserve">	AN ACT relating to aggravating circumstances.</w:t>
      </w:r>
    </w:p>
    <w:p>
      <w:pPr>
        <w:pStyle w:val="RecordBase"/>
      </w:pPr>
      <w:r>
        <w:t xml:space="preserve">	Amend KRS 532.025 to include abuse of a corpse of the victim of kidnapping or murder by engaging in deviate sexual intercourse, sexual intercourse, or sexual contact as an aggravating circumstance; provide that the Act may be cited as Angela's Law.</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HB164 (BR1249)</w:t>
      </w:r>
      <w:r>
        <w:rPr>
          <w:b/>
        </w:rPr>
        <w:t xml:space="preserve">/AA/HM/LM/SP</w:t>
      </w:r>
      <w:r>
        <w:t xml:space="preserve"> - S. Heavrin</w:t>
      </w:r>
      <w:r>
        <w:t xml:space="preserve">, G. Brown Jr.</w:t>
      </w:r>
      <w:r>
        <w:t xml:space="preserve">, D. Grossberg</w:t>
      </w:r>
      <w:r>
        <w:t xml:space="preserve">, DJ Johnson</w:t>
        <w:br/>
      </w:r>
    </w:p>
    <w:p>
      <w:pPr>
        <w:pStyle w:val="RecordBase"/>
      </w:pPr>
      <w:r>
        <w:t xml:space="preserve">	AN ACT relating to coverage for hearing aids and related services.</w:t>
      </w:r>
    </w:p>
    <w:p>
      <w:pPr>
        <w:pStyle w:val="RecordBase"/>
      </w:pPr>
      <w:r>
        <w:t xml:space="preserve">	Amend KRS 304.17A-132 to modify the definition of "hearing aid"; increase the coverage amount for hearing aids from $1,400 to $2,500; establish network adequacy requirements relating to the provision of hearing aids and related services that are required to be covered; amend KRS 18A.225 to increase the cap on hearing aids and hearing aid-related services under the state employee health plan from $1,400 to $2,500; direct that the Act applies to health benefit plans issued or renewed on or after January 1, 2027;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Jan 30, 2026 - </w:t>
      </w:r>
      <w:r>
        <w:t xml:space="preserve">posted for passage in the Regular Orders of the Day for Monday, February 02 2026</w:t>
      </w:r>
      <w:r>
        <w:t xml:space="preserve"> </w:t>
      </w:r>
    </w:p>
    <w:p>
      <w:pPr>
        <w:pStyle w:val="RecordBase"/>
      </w:pPr>
      <w:r>
        <w:t xml:space="preserve">	Feb 02, 2026 - </w:t>
      </w:r>
      <w:r>
        <w:t xml:space="preserve">3rd reading, passed 93-0</w:t>
      </w:r>
    </w:p>
    <w:p>
      <w:pPr>
        <w:pStyle w:val="RecordBase"/>
      </w:pPr>
      <w:r>
        <w:t xml:space="preserve">	Feb 03,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Banking &amp; Insurance (S)</w:t>
      </w:r>
    </w:p>
    <w:p>
      <w:pPr>
        <w:pStyle w:val="RecordBase"/>
      </w:pPr>
      <w:r>
        <w:t xml:space="preserve">	Mar 17, 2026 - </w:t>
      </w:r>
      <w:r>
        <w:t xml:space="preserve">reported favorably, 1st reading, to Consent Calendar</w:t>
      </w:r>
    </w:p>
    <w:p>
      <w:pPr>
        <w:pStyle w:val="RecordBase"/>
      </w:pPr>
      <w:r>
        <w:t xml:space="preserve">	Mar 18, 2026 - </w:t>
      </w:r>
      <w:r>
        <w:t xml:space="preserve">2nd reading, to Rules</w:t>
      </w:r>
      <w:r>
        <w:t xml:space="preserve"> as a consent bill</w:t>
        <w:br/>
      </w:r>
    </w:p>
    <w:p>
      <w:pPr>
        <w:pStyle w:val="RecordBase"/>
      </w:pPr>
      <w:r>
        <w:rPr>
          <w:b/>
        </w:rPr>
        <w:t xml:space="preserve">HB165 (BR1594)</w:t>
      </w:r>
      <w:r>
        <w:rPr>
          <w:b/>
        </w:rPr>
        <w:t xml:space="preserve">/LM</w:t>
      </w:r>
      <w:r>
        <w:t xml:space="preserve"> - L. Burke</w:t>
      </w:r>
      <w:r>
        <w:t xml:space="preserve">, G. Brown Jr.</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HB166 (BR1505)</w:t>
      </w:r>
      <w:r>
        <w:rPr>
          <w:b/>
        </w:rPr>
        <w:t xml:space="preserve"/>
      </w:r>
      <w:r>
        <w:t xml:space="preserve"> - L. Burke</w:t>
      </w:r>
      <w:r>
        <w:t xml:space="preserve">, A. Gentry</w:t>
        <w:br/>
      </w:r>
    </w:p>
    <w:p>
      <w:pPr>
        <w:pStyle w:val="RecordBase"/>
      </w:pPr>
      <w:r>
        <w:t xml:space="preserve">	AN ACT relating to disaster resiliency.</w:t>
      </w:r>
    </w:p>
    <w:p>
      <w:pPr>
        <w:pStyle w:val="RecordBase"/>
      </w:pPr>
      <w:r>
        <w:t xml:space="preserve">	Create a new section of KRS Chapter 39A to establish the position of chief resiliency officer, appointed by the Governor, to lead disaster preparedness and resiliency efforts; amend KRS 39A.070 to include cooperation with chief resiliency officer in the powers, responsibility, and duties of the director of the Division of Emergency Management.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HB167 (BR140)</w:t>
      </w:r>
      <w:r>
        <w:rPr>
          <w:b/>
        </w:rPr>
        <w:t xml:space="preserve"/>
      </w:r>
      <w:r>
        <w:t xml:space="preserve"> - K. Fleming</w:t>
        <w:br/>
      </w:r>
    </w:p>
    <w:p>
      <w:pPr>
        <w:pStyle w:val="RecordBase"/>
      </w:pPr>
      <w:r>
        <w:t xml:space="preserve">	AN ACT relating to a tax deduction for theft losses.</w:t>
      </w:r>
    </w:p>
    <w:p>
      <w:pPr>
        <w:pStyle w:val="RecordBase"/>
      </w:pPr>
      <w:r>
        <w:t xml:space="preserve">	Amend KRS 141.019 to allow a deduction for theft losses in accordance with Section 165(e) of the Internal Revenue Code.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HB168 (BR126)</w:t>
      </w:r>
      <w:r>
        <w:rPr>
          <w:b/>
        </w:rPr>
        <w:t xml:space="preserve">/CI/LM</w:t>
      </w:r>
      <w:r>
        <w:t xml:space="preserve"> - K. Fleming</w:t>
      </w:r>
      <w:r>
        <w:t xml:space="preserve">, K. King</w:t>
      </w:r>
      <w:r>
        <w:t xml:space="preserve">, S. Riley</w:t>
      </w:r>
      <w:r>
        <w:t xml:space="preserve">, M. Whitaker</w:t>
        <w:br/>
      </w:r>
    </w:p>
    <w:p>
      <w:pPr>
        <w:pStyle w:val="RecordBase"/>
      </w:pPr>
      <w:r>
        <w:t xml:space="preserve">	AN ACT relating to boating under the influence.</w:t>
      </w:r>
    </w:p>
    <w:p>
      <w:pPr>
        <w:pStyle w:val="RecordBase"/>
      </w:pPr>
      <w:r>
        <w:t xml:space="preserve">	Amend KRS 235.240 to require that when a motorboat or vessel is involved in an accident that results in a fatality or serious physical injury, the investigating law enforcement officer shall seek a search warrant for blood testing of the operator of the motorboat or vessel unless the test has already been done by consent; apply the penalties for driving under the influence to boating under the influence; require that in addition to all other penalties, a person found guilty of boating under the influence shall complete a safe-boating course and pay $100 to the Department of Fish and Wildlife Resources to cover the costs of materials and instruction for the course; amend KRS 235.990 to conform; create a new section of KRS Chapter 15 to require a public safety telecommunicator who receives a report of an accident involving a motorboat or vessel on any waters of the Commonwealth to report the accident to the Kentucky State Police post covering where the accident occurred; provide that the Act may be cited as Keegan's Law.</w:t>
        <w:br/>
      </w:r>
    </w:p>
    <w:p>
      <w:pPr>
        <w:pStyle w:val="RecordBaseCenter"/>
      </w:pPr>
      <w:r>
        <w:rPr>
          <w:b/>
        </w:rPr>
        <w:t xml:space="preserve">HB168 - AMENDMENTS</w:t>
      </w:r>
    </w:p>
    <w:p>
      <w:pPr>
        <w:pStyle w:val="RecordBase"/>
      </w:pPr>
      <w:r>
        <w:t xml:space="preserve">HCS1/CI/LM</w:t>
      </w:r>
      <w:r>
        <w:t xml:space="preserve"> - </w:t>
      </w:r>
      <w:r>
        <w:t xml:space="preserve">Retain original provisions; require that an investigating law enforcement officer seek a search warrant for blood testing of the operator of a motorboat or vessel that causes an accident that results in a fatality or serious bodily injury; make technical correction.</w:t>
      </w:r>
    </w:p>
    <w:p>
      <w:pPr>
        <w:pStyle w:val="RecordBase"/>
      </w:pPr>
      <w:r>
        <w:t xml:space="preserve">HCS2/CI</w:t>
      </w:r>
      <w:r>
        <w:t xml:space="preserve"> - </w:t>
      </w:r>
      <w:r>
        <w:t xml:space="preserve">Retain original provisions; require that an investigating law enforcement officer seek a search warrant for blood testing of the operator of a motorboat or vessel that causes an accident that results in a fatality or serious bodily injury; revert to existing language for penalties for boating under the influence; delete provisions requiring that the penalties for boating under the influence be the same as the penalties for driving under the influence.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Tourism &amp; Outdoor Recreation (H)</w:t>
      </w:r>
    </w:p>
    <w:p>
      <w:pPr>
        <w:pStyle w:val="RecordBase"/>
      </w:pPr>
      <w:r>
        <w:t xml:space="preserve">	Jan 22, 2026 - </w:t>
      </w:r>
      <w:r>
        <w:t xml:space="preserve">reported favorably, 1st reading, to Calendar with Committee Substitute (1)</w:t>
      </w:r>
    </w:p>
    <w:p>
      <w:pPr>
        <w:pStyle w:val="RecordBase"/>
      </w:pPr>
      <w:r>
        <w:t xml:space="preserve">	Jan 23, 2026 - </w:t>
      </w:r>
      <w:r>
        <w:t xml:space="preserve">2nd reading, to Rules</w:t>
      </w:r>
      <w:r>
        <w:t xml:space="preserve"> </w:t>
      </w:r>
      <w:r>
        <w:t xml:space="preserve">; </w:t>
      </w:r>
      <w:r>
        <w:t xml:space="preserve">recommitted to</w:t>
      </w:r>
      <w:r>
        <w:t xml:space="preserve"> Judiciary (H)</w:t>
      </w:r>
    </w:p>
    <w:p>
      <w:pPr>
        <w:pStyle w:val="RecordBase"/>
      </w:pPr>
      <w:r>
        <w:t xml:space="preserve">	Feb 12, 2026 - </w:t>
      </w:r>
      <w:r>
        <w:t xml:space="preserve">reassigned to</w:t>
      </w:r>
      <w:r>
        <w:t xml:space="preserve"> Tourism &amp; Outdoor Recreation (H)</w:t>
      </w:r>
    </w:p>
    <w:p>
      <w:pPr>
        <w:pStyle w:val="RecordBase"/>
      </w:pPr>
      <w:r>
        <w:t xml:space="preserve">	Feb 19, 2026 - </w:t>
      </w:r>
      <w:r>
        <w:t xml:space="preserve">reported favorably, to Rules with Committee Substitute (2)</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 passed 88-0 with Committee Substitute (2)</w:t>
      </w:r>
      <w:r>
        <w:t xml:space="preserve"> </w:t>
      </w:r>
    </w:p>
    <w:p>
      <w:pPr>
        <w:pStyle w:val="RecordBase"/>
      </w:pPr>
      <w:r>
        <w:t xml:space="preserve">	Feb 24,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HB169 (BR467)</w:t>
      </w:r>
      <w:r>
        <w:rPr>
          <w:b/>
        </w:rPr>
        <w:t xml:space="preserve">/AA/HM/LM/SP</w:t>
      </w:r>
      <w:r>
        <w:t xml:space="preserve"> - K. Fleming</w:t>
      </w:r>
      <w:r>
        <w:t xml:space="preserve">, L. Willner</w:t>
      </w:r>
      <w:r>
        <w:t xml:space="preserve">, B. Chester-Burton</w:t>
      </w:r>
      <w:r>
        <w:t xml:space="preserve">, D. Grossberg</w:t>
      </w:r>
      <w:r>
        <w:t xml:space="preserve">, V. Grossl</w:t>
      </w:r>
      <w:r>
        <w:t xml:space="preserve">, M. Imes</w:t>
      </w:r>
      <w:r>
        <w:t xml:space="preserve">, K. King</w:t>
      </w:r>
      <w:r>
        <w:t xml:space="preserve">, N. Tate</w:t>
        <w:br/>
      </w:r>
    </w:p>
    <w:p>
      <w:pPr>
        <w:pStyle w:val="RecordBase"/>
      </w:pPr>
      <w:r>
        <w:t xml:space="preserve">	AN ACT relating to coverage for feeding or eating disorders.</w:t>
      </w:r>
    </w:p>
    <w:p>
      <w:pPr>
        <w:pStyle w:val="RecordBase"/>
      </w:pPr>
      <w:r>
        <w:t xml:space="preserve">	Create new sections of Subtitle 17A of KRS Chapter 304 to define terms; require health plans to provide coverage for the diagnosis and treatment of feeding or eating disorders; prohibit insurers from using certain standards, including body mass index, to deny, limit, or restrict coverage; authorize insurers to consider certain factors when determining medical necessity or the appropriate level of care for an individual diagnosed with a feeding or eating disorder; amend KRS 304.17C-125, 304.38A-115, 205.522, 205.6485, 164.2871, and 18A.225 to require limited health services benefit plans, limited health service organizations, Medicaid, KCHIP, self-insured employer group plans provided by the governing board of a state postsecondary education institution, and the state employee health plan to comply with the coverage requirements for feeding or eating disorders; provide that various sections apply to health plans issued or renewed on or after January 1, 2027;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 EFFECTIVE, in part, January 1, 2027.</w:t>
        <w:br/>
      </w:r>
    </w:p>
    <w:p>
      <w:pPr>
        <w:pStyle w:val="RecordBaseCenter"/>
      </w:pPr>
      <w:r>
        <w:rPr>
          <w:b/>
        </w:rPr>
        <w:t xml:space="preserve">HB169 - AMENDMENTS</w:t>
      </w:r>
    </w:p>
    <w:p>
      <w:pPr>
        <w:pStyle w:val="RecordBase"/>
      </w:pPr>
      <w:r>
        <w:t xml:space="preserve">HCS1/AA/HM/LM/SP</w:t>
      </w:r>
      <w:r>
        <w:t xml:space="preserve"> - </w:t>
      </w:r>
      <w:r>
        <w:t xml:space="preserve">Retain original provisions, except provide that weight standards shall not be sole reason for denying, limiting, or restricting feeding or eating disorder coverage.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Jan 30, 2026 - </w:t>
      </w:r>
      <w:r>
        <w:t xml:space="preserve">posted for passage in the Regular Orders of the Day for Monday, February 02 2026</w:t>
      </w:r>
      <w:r>
        <w:t xml:space="preserve"> </w:t>
      </w:r>
    </w:p>
    <w:p>
      <w:pPr>
        <w:pStyle w:val="RecordBase"/>
      </w:pPr>
      <w:r>
        <w:t xml:space="preserve">	Feb 03, 2026 - </w:t>
      </w:r>
      <w:r>
        <w:t xml:space="preserve">3rd reading, passed 95-0 with Committee Substitute (1)</w:t>
      </w:r>
      <w:r>
        <w:t xml:space="preserve"> </w:t>
      </w:r>
    </w:p>
    <w:p>
      <w:pPr>
        <w:pStyle w:val="RecordBase"/>
      </w:pPr>
      <w:r>
        <w:t xml:space="preserve">	Feb 04,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HB170 (BR1208)</w:t>
      </w:r>
      <w:r>
        <w:rPr>
          <w:b/>
        </w:rPr>
        <w:t xml:space="preserve"/>
      </w:r>
      <w:r>
        <w:t xml:space="preserve"> - T. Roberts</w:t>
      </w:r>
      <w:r>
        <w:t xml:space="preserve">, J. Decker</w:t>
      </w:r>
      <w:r>
        <w:t xml:space="preserve">, S. Baker</w:t>
      </w:r>
      <w:r>
        <w:t xml:space="preserve">, K. Banta</w:t>
      </w:r>
      <w:r>
        <w:t xml:space="preserve">, E. Callaway</w:t>
      </w:r>
      <w:r>
        <w:t xml:space="preserve">, J. Calloway</w:t>
      </w:r>
      <w:r>
        <w:t xml:space="preserve">, S. Doan</w:t>
      </w:r>
      <w:r>
        <w:t xml:space="preserve">, R. Dotson</w:t>
      </w:r>
      <w:r>
        <w:t xml:space="preserve">, R. Duvall</w:t>
      </w:r>
      <w:r>
        <w:t xml:space="preserve">, D. Fister</w:t>
      </w:r>
      <w:r>
        <w:t xml:space="preserve">, D. Gordon</w:t>
      </w:r>
      <w:r>
        <w:t xml:space="preserve">, P. Griffee</w:t>
      </w:r>
      <w:r>
        <w:t xml:space="preserve">, V. Grossl</w:t>
      </w:r>
      <w:r>
        <w:t xml:space="preserve">, D. Hale</w:t>
      </w:r>
      <w:r>
        <w:t xml:space="preserve">, M. Hart</w:t>
      </w:r>
      <w:r>
        <w:t xml:space="preserve">, J. Hodgson</w:t>
      </w:r>
      <w:r>
        <w:t xml:space="preserve">, K. Holloway</w:t>
      </w:r>
      <w:r>
        <w:t xml:space="preserve">, D. Lewis</w:t>
      </w:r>
      <w:r>
        <w:t xml:space="preserve">, M. Lockett</w:t>
      </w:r>
      <w:r>
        <w:t xml:space="preserve">, S. Maddox</w:t>
      </w:r>
      <w:r>
        <w:t xml:space="preserve">, C. Massaroni</w:t>
      </w:r>
      <w:r>
        <w:t xml:space="preserve">, M. Proctor</w:t>
      </w:r>
      <w:r>
        <w:t xml:space="preserve">, F. Rabourn</w:t>
      </w:r>
      <w:r>
        <w:t xml:space="preserve">, W. Thomas</w:t>
      </w:r>
      <w:r>
        <w:t xml:space="preserve">, J. Tipton</w:t>
      </w:r>
      <w:r>
        <w:t xml:space="preserve">, B. Wesley</w:t>
        <w:br/>
      </w:r>
    </w:p>
    <w:p>
      <w:pPr>
        <w:pStyle w:val="RecordBase"/>
      </w:pPr>
      <w:r>
        <w:t xml:space="preserve">	AN ACT relating to restoring religious liberty. </w:t>
      </w:r>
    </w:p>
    <w:p>
      <w:pPr>
        <w:pStyle w:val="RecordBase"/>
      </w:pPr>
      <w:r>
        <w:t xml:space="preserve">	Amend KRS 446.350 to define terms; outline appropriate relief if a government substantially burdens a person's sincerely held religious belief; apply to laws adopted before or after the effective date; include severability clause; waive sovereign and governmental immunity.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HB171 (BR330)</w:t>
      </w:r>
      <w:r>
        <w:rPr>
          <w:b/>
        </w:rPr>
        <w:t xml:space="preserve">/CI</w:t>
      </w:r>
      <w:r>
        <w:t xml:space="preserve"> - D. Grossberg</w:t>
        <w:br/>
      </w:r>
    </w:p>
    <w:p>
      <w:pPr>
        <w:pStyle w:val="RecordBase"/>
      </w:pPr>
      <w:r>
        <w:t xml:space="preserve">	AN ACT relating to campaign finance.</w:t>
      </w:r>
    </w:p>
    <w:p>
      <w:pPr>
        <w:pStyle w:val="RecordBase"/>
      </w:pPr>
      <w:r>
        <w:t xml:space="preserve">	Amend KRS 121.015 to define "campaign consultant"; create new sections of KRS Chapter 121 to establish the registration process for campaign consultants; set penalty for failure to register; require employers of campaign consultants to pay a registration fee.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HB172 (BR331)</w:t>
      </w:r>
      <w:r>
        <w:rPr>
          <w:b/>
        </w:rPr>
        <w:t xml:space="preserve"/>
      </w:r>
      <w:r>
        <w:t xml:space="preserve"> - D. Grossberg</w:t>
        <w:br/>
      </w:r>
    </w:p>
    <w:p>
      <w:pPr>
        <w:pStyle w:val="RecordBase"/>
      </w:pPr>
      <w:r>
        <w:t xml:space="preserve">	AN ACT relating to campaign finance.</w:t>
      </w:r>
    </w:p>
    <w:p>
      <w:pPr>
        <w:pStyle w:val="RecordBase"/>
      </w:pPr>
      <w:r>
        <w:t xml:space="preserve">	Amend KRS 121.015 to define "expenditure"; amend KRS 121.150 to prohibit candidates, slates of candidates, committees, contributing organizations, or anyone on their behalf from making an expenditure to an intermediary, including subcontractors, for the purpose of making a payment to another person; require that expenditures be made directly to the provider of goods or personal services.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HB173 (BR332)</w:t>
      </w:r>
      <w:r>
        <w:rPr>
          <w:b/>
        </w:rPr>
        <w:t xml:space="preserve"/>
      </w:r>
      <w:r>
        <w:t xml:space="preserve"> - D. Grossberg</w:t>
        <w:br/>
      </w:r>
    </w:p>
    <w:p>
      <w:pPr>
        <w:pStyle w:val="RecordBase"/>
      </w:pPr>
      <w:r>
        <w:t xml:space="preserve">	AN ACT relating to rabies vaccinations.</w:t>
      </w:r>
    </w:p>
    <w:p>
      <w:pPr>
        <w:pStyle w:val="RecordBase"/>
      </w:pPr>
      <w:r>
        <w:t xml:space="preserve">	Amend KRS 258.005 to define "veterinarian" and "veterinary technician"; amend KRS 258.015 to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HB174 (BR355)</w:t>
      </w:r>
      <w:r>
        <w:rPr>
          <w:b/>
        </w:rPr>
        <w:t xml:space="preserve"/>
      </w:r>
      <w:r>
        <w:t xml:space="preserve"> - D. Grossberg</w:t>
        <w:br/>
      </w:r>
    </w:p>
    <w:p>
      <w:pPr>
        <w:pStyle w:val="RecordBase"/>
      </w:pPr>
      <w:r>
        <w:t xml:space="preserve">	AN ACT relating to child marriage.</w:t>
      </w:r>
    </w:p>
    <w:p>
      <w:pPr>
        <w:pStyle w:val="RecordBase"/>
      </w:pPr>
      <w:r>
        <w:t xml:space="preserve">	Amend KRS 402.020 to prohibit marriage with a person under 18 years of age; exclude from being prohibited and void, marriages entered into in the Commonwealth before the effective date of this Act if both parties are 18 or older and marriages entered into in another state or country if both parties are 18 at time residency is established; amend KRS 402.030 to require courts to declare any marriage void if a person is under 18 years of age at the time of the petition; amend KRS 402.080 and 402.210 to prohibit the issuance of marriage licenses to persons under 18 years of age; repeal KRS 402.205, relating to petitions to courts filed by minors aged 17 years seeking permission to marry.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HB175 (BR406)</w:t>
      </w:r>
      <w:r>
        <w:rPr>
          <w:b/>
        </w:rPr>
        <w:t xml:space="preserve"/>
      </w:r>
      <w:r>
        <w:t xml:space="preserve"> - B. Chester-Burton</w:t>
      </w:r>
      <w:r>
        <w:t xml:space="preserve">, G. Brown Jr.</w:t>
      </w:r>
      <w:r>
        <w:t xml:space="preserve">, A. Donworth</w:t>
      </w:r>
      <w:r>
        <w:t xml:space="preserve">, M. Dossett</w:t>
      </w:r>
      <w:r>
        <w:t xml:space="preserve">, P. Flannery</w:t>
      </w:r>
      <w:r>
        <w:t xml:space="preserve">, A. Gentry</w:t>
      </w:r>
      <w:r>
        <w:t xml:space="preserve">, C. Lewis</w:t>
      </w:r>
      <w:r>
        <w:t xml:space="preserve">, M. Marzian</w:t>
      </w:r>
      <w:r>
        <w:t xml:space="preserve">, J. Nemes</w:t>
      </w:r>
      <w:r>
        <w:t xml:space="preserve">, M. Pollock</w:t>
      </w:r>
      <w:r>
        <w:t xml:space="preserve">, T. Roberts</w:t>
        <w:br/>
      </w:r>
    </w:p>
    <w:p>
      <w:pPr>
        <w:pStyle w:val="RecordBase"/>
      </w:pPr>
      <w:r>
        <w:t xml:space="preserve">	AN ACT relating to a sales and use tax holiday and declaring an emergency. </w:t>
      </w:r>
    </w:p>
    <w:p>
      <w:pPr>
        <w:pStyle w:val="RecordBase"/>
      </w:pPr>
      <w:r>
        <w:t xml:space="preserve">	Create a new section of KRS Chapter 139 to define terms; establish a 3-day sales and use tax holiday during the first Friday through Sunday in August each year exempting eligible property, which includes tangible personal property, with certain exceptions, not to exceed $3,000, and clothing or clothing accessories or equipment if the price of the item does not exceed $200; direct that the first sales tax holiday will occur from August 7 to August 9, 2026;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HB176 (BR119)</w:t>
      </w:r>
      <w:r>
        <w:rPr>
          <w:b/>
        </w:rPr>
        <w:t xml:space="preserve">/AA/HM/LM/SP</w:t>
      </w:r>
      <w:r>
        <w:t xml:space="preserve"> - K. Moser</w:t>
      </w:r>
      <w:r>
        <w:t xml:space="preserve">, R. Duvall</w:t>
      </w:r>
      <w:r>
        <w:t xml:space="preserve">, C. Aull</w:t>
      </w:r>
      <w:r>
        <w:t xml:space="preserve">, B. Chester-Burton</w:t>
      </w:r>
      <w:r>
        <w:t xml:space="preserve">, D. Grossberg</w:t>
      </w:r>
      <w:r>
        <w:t xml:space="preserve">, B. McCool</w:t>
      </w:r>
      <w:r>
        <w:t xml:space="preserve">, S. Stalker</w:t>
        <w:br/>
      </w:r>
    </w:p>
    <w:p>
      <w:pPr>
        <w:pStyle w:val="RecordBase"/>
      </w:pPr>
      <w:r>
        <w:t xml:space="preserve">	AN ACT relating to prior authorization.</w:t>
      </w:r>
    </w:p>
    <w:p>
      <w:pPr>
        <w:pStyle w:val="RecordBase"/>
      </w:pPr>
      <w:r>
        <w:t xml:space="preserve">	Create new sections of KRS 304.17A-600 to 304.17A-633 to define terms; prohibit insurers of health benefit plans from requiring prior authorization for a health care service for which the provider has an exemption; require insurers of health benefit plans to establish a program under which participating providers may qualify for exemptions from prior authorization; establish mandatory and permitted provisions of an insurer's prior authorization exemption program; establish requirements for sending forms and notices; require the commissioner of the Department of Insurance to submit an annual report relating to prior authorization, provide a detailed briefing upon request, and promulgate administrative regulations; amend KRS 304.17A-605 to conform; amend KRS 304.17A-611 to prohibit conducting a retrospective review that is based solely on a participating provider having a prior authorization exemption; provide that certain utilization review time frames do not apply to retrospective reviews conducted for the purposes of determining eligibility for a prior authorization exemption; create a new section of KRS Chapter 205 to require the commissioner of the Department for Medicaid Services to submit an annual report relating to prior authorization, provide a detailed briefing upon request, and promulgate administrative regulations; amend KRS 205.536 to conform; apply the provisions to contracts delivered, entered, renewed, extended, or amended on or after January 1, 2028; EFFECTIVE, in part, January 1, 2027, and January 1, 2028.</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21, 2026 - </w:t>
      </w:r>
      <w:r>
        <w:t xml:space="preserve">3rd reading, passed 89-1</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r>
    </w:p>
    <w:p>
      <w:pPr>
        <w:pStyle w:val="RecordBase"/>
      </w:pPr>
      <w:r>
        <w:t xml:space="preserve">	Mar 18, 2026 - </w:t>
      </w:r>
      <w:r>
        <w:t xml:space="preserve">reported favorably, 1st reading, to Consent Calendar</w:t>
        <w:br/>
      </w:r>
    </w:p>
    <w:p>
      <w:pPr>
        <w:pStyle w:val="RecordBase"/>
      </w:pPr>
      <w:r>
        <w:rPr>
          <w:b/>
        </w:rPr>
        <w:t xml:space="preserve">HB177 (BR966)</w:t>
      </w:r>
      <w:r>
        <w:t xml:space="preserve"> - K. Moser</w:t>
      </w:r>
    </w:p>
    <w:p>
      <w:pPr>
        <w:pStyle w:val="RecordBase"/>
      </w:pPr>
      <w:r>
        <w:t xml:space="preserve">Jan 09-WITHDRAWN</w:t>
        <w:br/>
      </w:r>
    </w:p>
    <w:p>
      <w:pPr>
        <w:pStyle w:val="RecordBase"/>
      </w:pPr>
      <w:r>
        <w:rPr>
          <w:b/>
        </w:rPr>
        <w:t xml:space="preserve">HB178 (BR122)</w:t>
      </w:r>
      <w:r>
        <w:rPr>
          <w:b/>
        </w:rPr>
        <w:t xml:space="preserve">/HM/LM</w:t>
      </w:r>
      <w:r>
        <w:t xml:space="preserve"> - K. Moser</w:t>
      </w:r>
      <w:r>
        <w:t xml:space="preserve">, D. Grossberg</w:t>
      </w:r>
      <w:r>
        <w:t xml:space="preserve">, B. McCool</w:t>
        <w:br/>
      </w:r>
    </w:p>
    <w:p>
      <w:pPr>
        <w:pStyle w:val="RecordBase"/>
      </w:pPr>
      <w:r>
        <w:t xml:space="preserve">	AN ACT relating to the psychiatric collaborative care model.</w:t>
      </w:r>
    </w:p>
    <w:p>
      <w:pPr>
        <w:pStyle w:val="RecordBase"/>
      </w:pPr>
      <w:r>
        <w:t xml:space="preserve">	Create a new section of KRS 304.17A-660 to 304.17A-669 to define "psychiatric collaborative care model"; require the commissioner of insurance to promulgate and maintain an administrative regulation to list alterations and additions to relevant billing codes; require health benefit plans that provide coverage for treatment of a mental health condition to provide reimbursement for those benefits that are delivered through the psychiatric collaborative care model; authorize insurers to deny any benefit billed under a covered billing code on grounds of medical necessity if certain conditions are met; apply requirement to health benefit plans issued, delivered, or renewed on or after January 1, 2027; require the Department of Insurance to seek a federal waiver if cost defrayal is determined.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21, 2026 - </w:t>
      </w:r>
      <w:r>
        <w:t xml:space="preserve">3rd reading, passed 93-0</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br/>
      </w:r>
    </w:p>
    <w:p>
      <w:pPr>
        <w:pStyle w:val="RecordBase"/>
      </w:pPr>
      <w:r>
        <w:rPr>
          <w:b/>
        </w:rPr>
        <w:t xml:space="preserve">HB179 (BR911)</w:t>
      </w:r>
      <w:r>
        <w:rPr>
          <w:b/>
        </w:rPr>
        <w:t xml:space="preserve"/>
      </w:r>
      <w:r>
        <w:t xml:space="preserve"> - S. Stalker</w:t>
        <w:br/>
      </w:r>
    </w:p>
    <w:p>
      <w:pPr>
        <w:pStyle w:val="RecordBase"/>
      </w:pPr>
      <w:r>
        <w:t xml:space="preserve">	AN ACT relating to children's health and welfare fiscal impact statements.</w:t>
      </w:r>
    </w:p>
    <w:p>
      <w:pPr>
        <w:pStyle w:val="RecordBase"/>
      </w:pPr>
      <w:r>
        <w:t xml:space="preserve">	Create a new section of KRS Chapter 6 to establish a children's health and welfare fiscal impact statement to evaluate the potential costs that would be incurred by the state or a local government by passing certain legislation; specify the requirements and components of the statement; require state agencies and local governments to respond to requests for information relating to the statements; require the Attorney General to certify, upon request, if a proposal constitutes a state mandate; authorize the director of the Legislative Research Commission to implement policies and procedures necessary to produce the statements.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HB180 (BR913)</w:t>
      </w:r>
      <w:r>
        <w:rPr>
          <w:b/>
        </w:rPr>
        <w:t xml:space="preserve"/>
      </w:r>
      <w:r>
        <w:t xml:space="preserve"> - S. Stalker</w:t>
        <w:br/>
      </w:r>
    </w:p>
    <w:p>
      <w:pPr>
        <w:pStyle w:val="RecordBase"/>
      </w:pPr>
      <w:r>
        <w:t xml:space="preserve">	AN ACT relating to dependent, neglected, or abused children.</w:t>
      </w:r>
    </w:p>
    <w:p>
      <w:pPr>
        <w:pStyle w:val="RecordBase"/>
      </w:pPr>
      <w:r>
        <w:t xml:space="preserve">	Amend KRS 620.140 to expand the ability for a dependent, neglected, or abused youth to request to have his or her commitment extended or reinstated beyond the age of 18.</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HB181 (BR487)</w:t>
      </w:r>
      <w:r>
        <w:rPr>
          <w:b/>
        </w:rPr>
        <w:t xml:space="preserve"/>
      </w:r>
      <w:r>
        <w:t xml:space="preserve"> - V. Grossl</w:t>
      </w:r>
      <w:r>
        <w:t xml:space="preserve">, S. Bratcher</w:t>
      </w:r>
      <w:r>
        <w:t xml:space="preserve">, D. Grossberg</w:t>
      </w:r>
      <w:r>
        <w:t xml:space="preserve">, A. Moore</w:t>
        <w:br/>
      </w:r>
    </w:p>
    <w:p>
      <w:pPr>
        <w:pStyle w:val="RecordBase"/>
      </w:pPr>
      <w:r>
        <w:t xml:space="preserve">	AN ACT relating to the Interstate Massage Compact.</w:t>
      </w:r>
    </w:p>
    <w:p>
      <w:pPr>
        <w:pStyle w:val="RecordBase"/>
      </w:pPr>
      <w:r>
        <w:t xml:space="preserve">	Create a new section of KRS Chapter 309 to adopt the Interstate Massage Compact; declare the intent and purpose of the compact; define terms; establish conditions under which an individual may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Interstate Massage Compact Commission; provide immunity from suit and liability for members, officers, executive director, employees, and representatives of the commission who act in accordance with the provisions of the compact; require the commission to develop and maintain a coordinated database and reporting system containing licensure, disciplinary action, and significant investigatory information on all licensed individuals participating in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by the seventh compact state; establish withdrawal guidelines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HB182 (BR96)</w:t>
      </w:r>
      <w:r>
        <w:rPr>
          <w:b/>
        </w:rPr>
        <w:t xml:space="preserve">/AA</w:t>
      </w:r>
      <w:r>
        <w:t xml:space="preserve"> - A. Tackett Laferty</w:t>
      </w:r>
      <w:r>
        <w:t xml:space="preserve">, J. Blanton</w:t>
      </w:r>
      <w:r>
        <w:t xml:space="preserve">, R. Dotson</w:t>
      </w:r>
      <w:r>
        <w:t xml:space="preserve">, C. Fugate</w:t>
      </w:r>
      <w:r>
        <w:t xml:space="preserve">, A. Gentry</w:t>
      </w:r>
      <w:r>
        <w:t xml:space="preserve">, D. Gordon</w:t>
      </w:r>
      <w:r>
        <w:t xml:space="preserve">, P. Griffee</w:t>
      </w:r>
      <w:r>
        <w:t xml:space="preserve">, D. Hale</w:t>
      </w:r>
      <w:r>
        <w:t xml:space="preserve">, T. Hampton</w:t>
      </w:r>
      <w:r>
        <w:t xml:space="preserve">, M. Hart</w:t>
      </w:r>
      <w:r>
        <w:t xml:space="preserve">, J. Hodgson</w:t>
      </w:r>
      <w:r>
        <w:t xml:space="preserve">, N. Kulkarni</w:t>
      </w:r>
      <w:r>
        <w:t xml:space="preserve">, B. McCool</w:t>
      </w:r>
      <w:r>
        <w:t xml:space="preserve">, B. Wesley</w:t>
        <w:br/>
      </w:r>
    </w:p>
    <w:p>
      <w:pPr>
        <w:pStyle w:val="RecordBase"/>
      </w:pPr>
      <w:r>
        <w:t xml:space="preserve">	AN ACT relating to duty-related disability benefits.</w:t>
      </w:r>
    </w:p>
    <w:p>
      <w:pPr>
        <w:pStyle w:val="RecordBase"/>
      </w:pPr>
      <w:r>
        <w:t xml:space="preserve">	Amend KRS 61.621 to allow a member of a state-administered retirement system who works in a nonhazardous position that could be certified as a hazardous position and who receives a duty-related injury to be eligible for the same minimum retirement benefit provided to members who receive a hazardous disability retirement; amend KRS 61.702 to allow Kentucky Employees Retirement System (KERS) members working in a nonhazardous position that could be certified as a hazardous position who receive a duty-related injury to receive the same health benefit provided to members who receive a hazardous disability retirement; amend KRS 78.5536 to allow County Employees Retirement System (CERS) members working in a nonhazardous position that could be certified as a hazardous position who receive a duty-related injury to receive the same health benefit provided to members who receive a hazardous disability retirement; allow certain persons whose last day of paid employment was on or after January 1, 2022, but prior to the effective date of the Act to apply for benefits;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HB183 (BR887)</w:t>
      </w:r>
      <w:r>
        <w:rPr>
          <w:b/>
        </w:rPr>
        <w:t xml:space="preserve"/>
      </w:r>
      <w:r>
        <w:t xml:space="preserve"> - A. Tackett Laferty</w:t>
      </w:r>
      <w:r>
        <w:t xml:space="preserve">, D. Elliott</w:t>
      </w:r>
      <w:r>
        <w:t xml:space="preserve">, A. Gentry</w:t>
        <w:br/>
      </w:r>
    </w:p>
    <w:p>
      <w:pPr>
        <w:pStyle w:val="RecordBase"/>
      </w:pPr>
      <w:r>
        <w:t xml:space="preserve">	AN ACT relating to the taxation of retirement distributions.</w:t>
      </w:r>
    </w:p>
    <w:p>
      <w:pPr>
        <w:pStyle w:val="RecordBase"/>
      </w:pPr>
      <w:r>
        <w:t xml:space="preserve">	Amend KRS 141.019 to increase the retirement distribution exclusion from $31,110 to $41,110 for taxable years beginning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HB184 (BR20)</w:t>
      </w:r>
      <w:r>
        <w:rPr>
          <w:b/>
        </w:rPr>
        <w:t xml:space="preserve"/>
      </w:r>
      <w:r>
        <w:t xml:space="preserve"> - M. Meredith</w:t>
      </w:r>
      <w:r>
        <w:t xml:space="preserve">, D. Grossberg</w:t>
        <w:br/>
      </w:r>
    </w:p>
    <w:p>
      <w:pPr>
        <w:pStyle w:val="RecordBase"/>
      </w:pPr>
      <w:r>
        <w:t xml:space="preserve">	AN ACT relating to health savings account-qualified insurance plans.</w:t>
      </w:r>
    </w:p>
    <w:p>
      <w:pPr>
        <w:pStyle w:val="RecordBase"/>
      </w:pPr>
      <w:r>
        <w:t xml:space="preserve">	Create a new section of Subtitle 1 of KRS Chapter 304 to limit the application of cost-sharing requirements that would result in a health insurance policy, certificate, plan, or contract losing its health savings account-qualified status under federal law; create a new section of KRS Chapter 18A to subject cost-sharing requirements in that chapter to applicability limitation; provide that applicability limitation applies to policies, certificates, plans, and contracts issued or renewed on or after the effective date of the Act; provide purpose of Section 1 of the Act; state the that Section 1 of the Act may be cited as the Health Savings Account State-Federal Regulatory Coordination Model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94-0</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Banking &amp; Insurance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br/>
      </w:r>
    </w:p>
    <w:p>
      <w:pPr>
        <w:pStyle w:val="RecordBase"/>
      </w:pPr>
      <w:r>
        <w:rPr>
          <w:b/>
        </w:rPr>
        <w:t xml:space="preserve">HB185 (BR7)</w:t>
      </w:r>
      <w:r>
        <w:rPr>
          <w:b/>
        </w:rPr>
        <w:t xml:space="preserve"/>
      </w:r>
      <w:r>
        <w:t xml:space="preserve"> - E. Callaway</w:t>
      </w:r>
      <w:r>
        <w:t xml:space="preserve">, J. Bauman</w:t>
      </w:r>
      <w:r>
        <w:t xml:space="preserve">, R. Duvall</w:t>
      </w:r>
      <w:r>
        <w:t xml:space="preserve">, M. Koch</w:t>
      </w:r>
      <w:r>
        <w:t xml:space="preserve">, T. Roberts</w:t>
      </w:r>
      <w:r>
        <w:t xml:space="preserve">, W. Thomas</w:t>
        <w:br/>
      </w:r>
    </w:p>
    <w:p>
      <w:pPr>
        <w:pStyle w:val="RecordBase"/>
      </w:pPr>
      <w:r>
        <w:t xml:space="preserve">	AN ACT relating to employment.</w:t>
      </w:r>
    </w:p>
    <w:p>
      <w:pPr>
        <w:pStyle w:val="RecordBase"/>
      </w:pPr>
      <w:r>
        <w:t xml:space="preserve">	Create new sections of KRS Chapter 335B.010 to 335B.070 to require hiring or licensing authorities to establish an application process that gives persons convicted of a crime an opportunity to obtain a determination about whether the crime will disqualify the individual from a position of public employment or occupational license before pursuing employment or training; require hiring or licensing authorities to formulate policies and procedures for the application process by promulgating regulations no later than January 1, 2027; provide an annual report to the Legislative Research Commission by November 1, 2027; provide that certain entities are exempted from the requirements of the application process; amend KRS 335B.020 to add criteria for hiring and licensing authorities to consider when determining if a conviction directly relates to the position of public employment or occupational license sought; amend KRS 335B.030 to require hiring or licensing authorities to evaluate information and provide written findings of fact to the applicant upon determination.</w:t>
        <w:br/>
      </w:r>
    </w:p>
    <w:p>
      <w:pPr>
        <w:pStyle w:val="RecordBaseCenter"/>
      </w:pPr>
      <w:r>
        <w:rPr>
          <w:b/>
        </w:rPr>
        <w:t xml:space="preserve">HB185 - AMENDMENTS</w:t>
      </w:r>
    </w:p>
    <w:p>
      <w:pPr>
        <w:pStyle w:val="RecordBase"/>
      </w:pPr>
      <w:r>
        <w:t xml:space="preserve">SCS1</w:t>
      </w:r>
      <w:r>
        <w:t xml:space="preserve"> - </w:t>
      </w:r>
      <w:r>
        <w:t xml:space="preserve">Retain original provisions; define "tipped employee"; exclude salaried employees, managers, and supervisors from tip pooling arrangements; EMERGENCY.</w:t>
      </w:r>
    </w:p>
    <w:p>
      <w:pPr>
        <w:pStyle w:val="RecordBase"/>
      </w:pPr>
      <w:r>
        <w:t xml:space="preserve">SCA1</w:t>
      </w:r>
      <w:r>
        <w:t xml:space="preserve">(J. Adams)</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 passed 95-0</w:t>
      </w:r>
      <w:r>
        <w:t xml:space="preserve"> </w:t>
      </w:r>
    </w:p>
    <w:p>
      <w:pPr>
        <w:pStyle w:val="RecordBase"/>
      </w:pPr>
      <w:r>
        <w:t xml:space="preserve">	Feb 24,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r>
    </w:p>
    <w:p>
      <w:pPr>
        <w:pStyle w:val="RecordBase"/>
      </w:pPr>
      <w:r>
        <w:t xml:space="preserve">	Mar 17, 2026 - </w:t>
      </w:r>
      <w:r>
        <w:t xml:space="preserve">reported favorably, 1st reading, to Calendar with Committee Substitute (1) and Committee Amendment (1-title)</w:t>
      </w:r>
    </w:p>
    <w:p>
      <w:pPr>
        <w:pStyle w:val="RecordBase"/>
      </w:pPr>
      <w:r>
        <w:t xml:space="preserve">	Mar 18, 2026 - </w:t>
      </w:r>
      <w:r>
        <w:t xml:space="preserve">2nd reading, to Rules</w:t>
      </w:r>
      <w:r>
        <w:t xml:space="preserve"> </w:t>
        <w:br/>
      </w:r>
    </w:p>
    <w:p>
      <w:pPr>
        <w:pStyle w:val="RecordBase"/>
      </w:pPr>
      <w:r>
        <w:rPr>
          <w:b/>
        </w:rPr>
        <w:t xml:space="preserve">HB186 (BR1484)</w:t>
      </w:r>
      <w:r>
        <w:rPr>
          <w:b/>
        </w:rPr>
        <w:t xml:space="preserve"/>
      </w:r>
      <w:r>
        <w:t xml:space="preserve"> - S. Baker</w:t>
      </w:r>
      <w:r>
        <w:t xml:space="preserve">, J. Hodgson</w:t>
      </w:r>
      <w:r>
        <w:t xml:space="preserve">, J. Calloway</w:t>
      </w:r>
      <w:r>
        <w:t xml:space="preserve">, N. Tate</w:t>
        <w:br/>
      </w:r>
    </w:p>
    <w:p>
      <w:pPr>
        <w:pStyle w:val="RecordBase"/>
      </w:pPr>
      <w:r>
        <w:t xml:space="preserve">	AN ACT relating to qualifications for elected office.</w:t>
      </w:r>
    </w:p>
    <w:p>
      <w:pPr>
        <w:pStyle w:val="RecordBase"/>
      </w:pPr>
      <w:r>
        <w:t xml:space="preserve">	Amend KRS 67.060, 83A.040, 160.180, and 262.240, to require a candidate for county commissioner, city mayor, city legislative body member, board of education member, and soil and water conservation district supervisor to be a natural born citizen of the United States and no other country and a national of only the United States in order to hold each respective office.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HB187 (BR241)</w:t>
      </w:r>
      <w:r>
        <w:rPr>
          <w:b/>
        </w:rPr>
        <w:t xml:space="preserve"/>
      </w:r>
      <w:r>
        <w:t xml:space="preserve"> - R. Duvall</w:t>
      </w:r>
      <w:r>
        <w:t xml:space="preserve">, K. Moser</w:t>
      </w:r>
      <w:r>
        <w:t xml:space="preserve">, C. Aull</w:t>
      </w:r>
      <w:r>
        <w:t xml:space="preserve">, J. Blanton</w:t>
      </w:r>
      <w:r>
        <w:t xml:space="preserve">, S. Bratcher</w:t>
      </w:r>
      <w:r>
        <w:t xml:space="preserve">, R. Roarx</w:t>
      </w:r>
      <w:r>
        <w:t xml:space="preserve">, T. Truett</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prevention and cessation efforts.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HB188 (BR1213)</w:t>
      </w:r>
      <w:r>
        <w:rPr>
          <w:b/>
        </w:rPr>
        <w:t xml:space="preserve">/CI/LM</w:t>
      </w:r>
      <w:r>
        <w:t xml:space="preserve"> - K. Jackson</w:t>
      </w:r>
      <w:r>
        <w:t xml:space="preserve">, R. Duvall</w:t>
      </w:r>
      <w:r>
        <w:t xml:space="preserve">, D. Elliott</w:t>
      </w:r>
      <w:r>
        <w:t xml:space="preserve">, D. Hale</w:t>
      </w:r>
      <w:r>
        <w:t xml:space="preserve">, J. Hodgson</w:t>
      </w:r>
      <w:r>
        <w:t xml:space="preserve">, S. Lewis</w:t>
      </w:r>
      <w:r>
        <w:t xml:space="preserve">, S. McPherson</w:t>
      </w:r>
      <w:r>
        <w:t xml:space="preserve">, M. Meredith</w:t>
      </w:r>
      <w:r>
        <w:t xml:space="preserve">, K. Moser</w:t>
      </w:r>
      <w:r>
        <w:t xml:space="preserve">, S. Riley</w:t>
      </w:r>
      <w:r>
        <w:t xml:space="preserve">, W. Williams</w:t>
        <w:br/>
      </w:r>
    </w:p>
    <w:p>
      <w:pPr>
        <w:pStyle w:val="RecordBase"/>
      </w:pPr>
      <w:r>
        <w:t xml:space="preserve">	AN ACT relating to public safety.</w:t>
      </w:r>
    </w:p>
    <w:p>
      <w:pPr>
        <w:pStyle w:val="RecordBase"/>
      </w:pPr>
      <w:r>
        <w:t xml:space="preserve">	Amend KRS 508.025 to expand assault in the third degree to include causing or attempting to cause physical injury to a healthcare provider in a jail, penitentiary, or local or state correctional or detention facility; amend KRS 65.1591 to add jailers, deputy jailers, and correctional officers employed by a local detention center, local correctional facility, or regional jail to the list of public safety employees eligible to participate in a peer support counseling program.</w:t>
        <w:br/>
      </w:r>
    </w:p>
    <w:p>
      <w:pPr>
        <w:pStyle w:val="RecordBaseCenter"/>
      </w:pPr>
      <w:r>
        <w:rPr>
          <w:b/>
        </w:rPr>
        <w:t xml:space="preserve">HB188 - AMENDMENTS</w:t>
      </w:r>
    </w:p>
    <w:p>
      <w:pPr>
        <w:pStyle w:val="RecordBase"/>
      </w:pPr>
      <w:r>
        <w:t xml:space="preserve">HFA1</w:t>
      </w:r>
      <w:r>
        <w:t xml:space="preserve">(K. Jackson)</w:t>
      </w:r>
      <w:r>
        <w:t xml:space="preserve"> - </w:t>
      </w:r>
      <w:r>
        <w:t xml:space="preserve">	Amend Section 1 to include assaults committed against healthcare providers in facilities which provide for the care, treatment, or detention of juveniles charged with or adjudicated delinquent because of a public offense or as youthful offenders.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Feb 03, 2026 - </w:t>
      </w:r>
      <w:r>
        <w:t xml:space="preserve">floor amendment (1) filed</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97-0 with Floor Amendment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br/>
      </w:r>
    </w:p>
    <w:p>
      <w:pPr>
        <w:pStyle w:val="RecordBase"/>
      </w:pPr>
      <w:r>
        <w:rPr>
          <w:b/>
        </w:rPr>
        <w:t xml:space="preserve">HB189 (BR926)</w:t>
      </w:r>
      <w:r>
        <w:rPr>
          <w:b/>
        </w:rPr>
        <w:t xml:space="preserve"/>
      </w:r>
      <w:r>
        <w:t xml:space="preserve"> - K. Jackson</w:t>
      </w:r>
      <w:r>
        <w:t xml:space="preserve">, R. Duvall</w:t>
      </w:r>
      <w:r>
        <w:t xml:space="preserve">, S. Lewis</w:t>
      </w:r>
      <w:r>
        <w:t xml:space="preserve">, S. McPherson</w:t>
      </w:r>
      <w:r>
        <w:t xml:space="preserve">, M. Meredith</w:t>
      </w:r>
      <w:r>
        <w:t xml:space="preserve">, S. Riley</w:t>
        <w:br/>
      </w:r>
    </w:p>
    <w:p>
      <w:pPr>
        <w:pStyle w:val="RecordBase"/>
      </w:pPr>
      <w:r>
        <w:t xml:space="preserve">	AN ACT relating to pedestrians.</w:t>
      </w:r>
    </w:p>
    <w:p>
      <w:pPr>
        <w:pStyle w:val="RecordBase"/>
      </w:pPr>
      <w:r>
        <w:t xml:space="preserve">	Create a new section of KRS Chapter 189 to define terms; prohibit a person from remaining on any portion of a state-maintained right-of-way that is not designated for pedestrian use; provide exemptions and authorize local governmental exceptions; allow local governments to enact ordinances to authorize limited exceptions to the prohibition; allow the Transportation Cbinet to promulgate administrative regulations to define minimum standards for state-maintained rights-of-way; amend KRS 189.570 to conform.</w:t>
        <w:br/>
      </w:r>
    </w:p>
    <w:p>
      <w:pPr>
        <w:pStyle w:val="RecordBaseCenter"/>
      </w:pPr>
      <w:r>
        <w:rPr>
          <w:b/>
        </w:rPr>
        <w:t xml:space="preserve">HB189 - AMENDMENTS</w:t>
      </w:r>
    </w:p>
    <w:p>
      <w:pPr>
        <w:pStyle w:val="RecordBase"/>
      </w:pPr>
      <w:r>
        <w:t xml:space="preserve">HCS1</w:t>
      </w:r>
      <w:r>
        <w:t xml:space="preserve"> - </w:t>
      </w:r>
      <w:r>
        <w:t xml:space="preserve">Return original provisions; make technical correction for an internal reference.</w:t>
      </w:r>
    </w:p>
    <w:p>
      <w:pPr>
        <w:pStyle w:val="RecordBase"/>
      </w:pPr>
      <w:r>
        <w:t xml:space="preserve">SFA1</w:t>
      </w:r>
      <w:r>
        <w:t xml:space="preserve">(G. Clemons)</w:t>
      </w:r>
      <w:r>
        <w:t xml:space="preserve"> - </w:t>
      </w:r>
      <w:r>
        <w:t xml:space="preserve">Exempt assembling and picketing activities allowed under KRS 336.130 for the provision of Section 1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80-11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Transportation (S)</w:t>
      </w:r>
    </w:p>
    <w:p>
      <w:pPr>
        <w:pStyle w:val="RecordBase"/>
      </w:pPr>
      <w:r>
        <w:t xml:space="preserve">	Mar 18, 2026 - </w:t>
      </w:r>
      <w:r>
        <w:t xml:space="preserve">reported favorably, 1st reading, to Calendar</w:t>
      </w:r>
      <w:r>
        <w:t xml:space="preserve">; </w:t>
      </w:r>
      <w:r>
        <w:t xml:space="preserve">floor amendment (1) filed</w:t>
        <w:br/>
      </w:r>
    </w:p>
    <w:p>
      <w:pPr>
        <w:pStyle w:val="RecordBase"/>
      </w:pPr>
      <w:r>
        <w:rPr>
          <w:b/>
        </w:rPr>
        <w:t xml:space="preserve">HB190 (BR109)</w:t>
      </w:r>
      <w:r>
        <w:rPr>
          <w:b/>
        </w:rPr>
        <w:t xml:space="preserve"/>
      </w:r>
      <w:r>
        <w:t xml:space="preserve"> - DJ Johnson</w:t>
      </w:r>
      <w:r>
        <w:t xml:space="preserve">, G. Brown Jr.</w:t>
      </w:r>
      <w:r>
        <w:t xml:space="preserve">, R. Duvall</w:t>
      </w:r>
      <w:r>
        <w:t xml:space="preserve">, M. Lehman</w:t>
      </w:r>
      <w:r>
        <w:t xml:space="preserve">, M. Proctor</w:t>
        <w:br/>
      </w:r>
    </w:p>
    <w:p>
      <w:pPr>
        <w:pStyle w:val="RecordBase"/>
      </w:pPr>
      <w:r>
        <w:t xml:space="preserve">	AN ACT relating to licensed child-care centers and declaring an emergency.</w:t>
      </w:r>
    </w:p>
    <w:p>
      <w:pPr>
        <w:pStyle w:val="RecordBase"/>
      </w:pPr>
      <w:r>
        <w:t xml:space="preserve">	Amend KRS 199.896 to establish square footage requirements for child-care centers.</w:t>
        <w:br/>
      </w:r>
    </w:p>
    <w:p>
      <w:pPr>
        <w:pStyle w:val="RecordBaseCenter"/>
      </w:pPr>
      <w:r>
        <w:rPr>
          <w:b/>
        </w:rPr>
        <w:t xml:space="preserve">HB190 - AMENDMENTS</w:t>
      </w:r>
    </w:p>
    <w:p>
      <w:pPr>
        <w:pStyle w:val="RecordBase"/>
      </w:pPr>
      <w:r>
        <w:t xml:space="preserve">HCS1</w:t>
      </w:r>
      <w:r>
        <w:t xml:space="preserve"> - </w:t>
      </w:r>
      <w:r>
        <w:t xml:space="preserve">Retain original provisions; establish a waiver process where an child-care center applicant can request a waiver from the child-care center square footage requirements under certain circumstances.</w:t>
      </w:r>
    </w:p>
    <w:p>
      <w:pPr>
        <w:pStyle w:val="RecordBase"/>
      </w:pPr>
      <w:r>
        <w:t xml:space="preserve">HCA1</w:t>
      </w:r>
      <w:r>
        <w:t xml:space="preserve">(S. Heavrin)</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r>
    </w:p>
    <w:p>
      <w:pPr>
        <w:pStyle w:val="RecordBase"/>
      </w:pPr>
      <w:r>
        <w:t xml:space="preserve">	Feb 05, 2026 - </w:t>
      </w:r>
      <w:r>
        <w:t xml:space="preserve">reported favorably, 1st reading, to Calendar with Committee Substitute (1) and Committee Amendment (1-title)</w:t>
      </w:r>
    </w:p>
    <w:p>
      <w:pPr>
        <w:pStyle w:val="RecordBase"/>
      </w:pPr>
      <w:r>
        <w:t xml:space="preserve">	Feb 06,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96-0 with Committee Substitute (1) and  Committee Amendment (1-title)</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HB191 (BR461)</w:t>
      </w:r>
      <w:r>
        <w:rPr>
          <w:b/>
        </w:rPr>
        <w:t xml:space="preserve"/>
      </w:r>
      <w:r>
        <w:t xml:space="preserve"> - DJ Johnson</w:t>
      </w:r>
      <w:r>
        <w:t xml:space="preserve">, J. Hodgson</w:t>
      </w:r>
      <w:r>
        <w:t xml:space="preserve">, E. Callaway</w:t>
      </w:r>
      <w:r>
        <w:t xml:space="preserve">, R. Duvall</w:t>
      </w:r>
      <w:r>
        <w:t xml:space="preserve">, S. Sharp</w:t>
      </w:r>
      <w:r>
        <w:t xml:space="preserve">, W. Thomas</w:t>
      </w:r>
      <w:r>
        <w:t xml:space="preserve">, A. Thompson</w:t>
        <w:br/>
      </w:r>
    </w:p>
    <w:p>
      <w:pPr>
        <w:pStyle w:val="RecordBase"/>
      </w:pPr>
      <w:r>
        <w:t xml:space="preserve">	AN ACT relating to Constitution Day.</w:t>
      </w:r>
    </w:p>
    <w:p>
      <w:pPr>
        <w:pStyle w:val="RecordBase"/>
      </w:pPr>
      <w:r>
        <w:t xml:space="preserve">	Create a new section of KRS Chapter 158 to require that all public schools in Kentucky devote 1 class or instructional period for the observance of Constitution Day; establish Constitution Day program requirements; require the Kentucky Department of Education to develop and maintain a web-based resource for Constitution Day programming; provide that the Act may be cited as the Honoring Our Constitution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HB192 (BR1234)</w:t>
      </w:r>
      <w:r>
        <w:rPr>
          <w:b/>
        </w:rPr>
        <w:t xml:space="preserve"/>
      </w:r>
      <w:r>
        <w:t xml:space="preserve"> - R. Duvall</w:t>
      </w:r>
      <w:r>
        <w:t xml:space="preserve">, K. Moser</w:t>
        <w:br/>
      </w:r>
    </w:p>
    <w:p>
      <w:pPr>
        <w:pStyle w:val="RecordBase"/>
      </w:pPr>
      <w:r>
        <w:t xml:space="preserve">	AN ACT relating to nurses.</w:t>
      </w:r>
    </w:p>
    <w:p>
      <w:pPr>
        <w:pStyle w:val="RecordBase"/>
      </w:pPr>
      <w:r>
        <w:t xml:space="preserve">	Amend KRS 314.011 to define "dispense" or "dispensing" if prescribed, as receiving and distributing nonscheduled legend drugs; include receiving and distributing nonscheduled legend drug samples from pharmaceutical manufacturers; define "dispense" or "dispensing" for an advanced practice registered nurse as the same as in KRS 315.010.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br/>
      </w:r>
    </w:p>
    <w:p>
      <w:pPr>
        <w:pStyle w:val="RecordBase"/>
      </w:pPr>
      <w:r>
        <w:rPr>
          <w:b/>
        </w:rPr>
        <w:t xml:space="preserve">HB193 (BR1548)</w:t>
      </w:r>
      <w:r>
        <w:rPr>
          <w:b/>
        </w:rPr>
        <w:t xml:space="preserve"/>
      </w:r>
      <w:r>
        <w:t xml:space="preserve"> - E. Hancock</w:t>
      </w:r>
      <w:r>
        <w:t xml:space="preserve">, A. Gentry</w:t>
      </w:r>
      <w:r>
        <w:t xml:space="preserve">, M. Lehman</w:t>
      </w:r>
      <w:r>
        <w:t xml:space="preserve">, A. Moore</w:t>
      </w:r>
      <w:r>
        <w:t xml:space="preserve">, S. Witten</w:t>
        <w:br/>
      </w:r>
    </w:p>
    <w:p>
      <w:pPr>
        <w:pStyle w:val="RecordBase"/>
      </w:pPr>
      <w:r>
        <w:t xml:space="preserve">	AN ACT relating to state symbols.</w:t>
      </w:r>
    </w:p>
    <w:p>
      <w:pPr>
        <w:pStyle w:val="RecordBase"/>
      </w:pPr>
      <w:r>
        <w:t xml:space="preserve">	Create a new section of KRS Chapter 2 to name and designate as the official pets of Kentucky domestic cats and dogs that reside in or have been adopted from Kentucky animal shelters or rescue organizations.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HB194 (BR1465)</w:t>
      </w:r>
      <w:r>
        <w:rPr>
          <w:b/>
        </w:rPr>
        <w:t xml:space="preserve">/LM</w:t>
      </w:r>
      <w:r>
        <w:t xml:space="preserve"> - C. Lewis</w:t>
      </w:r>
      <w:r>
        <w:t xml:space="preserve">, M. Meredith</w:t>
      </w:r>
      <w:r>
        <w:t xml:space="preserve">, E. Callaway</w:t>
      </w:r>
      <w:r>
        <w:t xml:space="preserve">, B. Chester-Burton</w:t>
      </w:r>
      <w:r>
        <w:t xml:space="preserve">, J. Gooch Jr.</w:t>
      </w:r>
      <w:r>
        <w:t xml:space="preserve">, P. Griffee</w:t>
      </w:r>
      <w:r>
        <w:t xml:space="preserve">, D. Grossberg</w:t>
      </w:r>
      <w:r>
        <w:t xml:space="preserve">, M. Hart</w:t>
      </w:r>
      <w:r>
        <w:t xml:space="preserve">, T. Huff</w:t>
      </w:r>
      <w:r>
        <w:t xml:space="preserve">, T. Roberts</w:t>
      </w:r>
      <w:r>
        <w:t xml:space="preserve">, S. Witten</w:t>
        <w:br/>
      </w:r>
    </w:p>
    <w:p>
      <w:pPr>
        <w:pStyle w:val="RecordBase"/>
      </w:pPr>
      <w:r>
        <w:t xml:space="preserve">	AN ACT relating to cigar bars.</w:t>
      </w:r>
    </w:p>
    <w:p>
      <w:pPr>
        <w:pStyle w:val="RecordBase"/>
      </w:pPr>
      <w:r>
        <w:t xml:space="preserve">	Create a new section of KRS Chapter 65 to define "cigar bar" and "local government"; allow the operation of cigar bars in areas where establishments holding valid quota retail drink licenses are held and allow certain local government controls on the establishment of cigar bars, including permits, controls for smoke, smoke-free deliver spaces, notice of the presence of smoke, and prohibition of other types of smoking contrivances; allow a local government to permit the operation of cigar bars without holding a valid quota retail drink license.</w:t>
        <w:br/>
      </w:r>
    </w:p>
    <w:p>
      <w:pPr>
        <w:pStyle w:val="RecordBaseCenter"/>
      </w:pPr>
      <w:r>
        <w:rPr>
          <w:b/>
        </w:rPr>
        <w:t xml:space="preserve">HB194 - AMENDMENTS</w:t>
      </w:r>
    </w:p>
    <w:p>
      <w:pPr>
        <w:pStyle w:val="RecordBase"/>
      </w:pPr>
      <w:r>
        <w:t xml:space="preserve">HCS1/LM</w:t>
      </w:r>
      <w:r>
        <w:t xml:space="preserve"> - </w:t>
      </w:r>
      <w:r>
        <w:t xml:space="preserve">Retain original provisions, except change the definition of "cigar bar" relating to the percentage of the minimum annual gross income from the on-site sale of cigars, pipe tobacco, paraphernalia and accessories related to the consumption of cigars and pipe tobacco, and rental of humidors, or a combination thereof from 15% to 25%.</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Feb 02, 2026 - </w:t>
      </w:r>
      <w:r>
        <w:t xml:space="preserve">posted for passage in the Regular Orders of the Day for Tuesday, February 03 2026</w:t>
      </w:r>
      <w:r>
        <w:t xml:space="preserve"> </w:t>
      </w:r>
    </w:p>
    <w:p>
      <w:pPr>
        <w:pStyle w:val="RecordBase"/>
      </w:pPr>
      <w:r>
        <w:t xml:space="preserve">	Feb 03, 2026 - </w:t>
      </w:r>
      <w:r>
        <w:t xml:space="preserve">3rd reading, passed 69-24 with Committee Substitute (1)</w:t>
      </w:r>
      <w:r>
        <w:t xml:space="preserve"> </w:t>
      </w:r>
    </w:p>
    <w:p>
      <w:pPr>
        <w:pStyle w:val="RecordBase"/>
      </w:pPr>
      <w:r>
        <w:t xml:space="preserve">	Feb 04,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HB195 (BR808)</w:t>
      </w:r>
      <w:r>
        <w:rPr>
          <w:b/>
        </w:rPr>
        <w:t xml:space="preserve"/>
      </w:r>
      <w:r>
        <w:t xml:space="preserve"> - N. Kulkarni</w:t>
      </w:r>
      <w:r>
        <w:t xml:space="preserve">, R. Bivens</w:t>
      </w:r>
      <w:r>
        <w:t xml:space="preserve">, G. Brown Jr.</w:t>
      </w:r>
      <w:r>
        <w:t xml:space="preserve">, B. Chester-Burton</w:t>
      </w:r>
      <w:r>
        <w:t xml:space="preserve">, M. Dossett</w:t>
      </w:r>
      <w:r>
        <w:t xml:space="preserve">, D. Gordon</w:t>
      </w:r>
      <w:r>
        <w:t xml:space="preserve">, A. Moore</w:t>
      </w:r>
      <w:r>
        <w:t xml:space="preserve">, K. Moser</w:t>
      </w:r>
      <w:r>
        <w:t xml:space="preserve">, J. Watkins</w:t>
        <w:br/>
      </w:r>
    </w:p>
    <w:p>
      <w:pPr>
        <w:pStyle w:val="RecordBase"/>
      </w:pPr>
      <w:r>
        <w:t xml:space="preserve">	AN ACT relating to the Kentucky Urban Youth Agriculture Initiative.</w:t>
      </w:r>
    </w:p>
    <w:p>
      <w:pPr>
        <w:pStyle w:val="RecordBase"/>
      </w:pPr>
      <w:r>
        <w:t xml:space="preserve">	Create a new section of KRS Chapter 247 to define terms; establish the Kentucky Urban Youth Agriculture Initiative to promote farming to youth in urban counties with a pilot program in at least 1 University of Kentucky Cooperative Extension Service office by September 1, 2026; set each program term to 1 year in duration, beginning each January; establish guidelines and participant eligibility.</w:t>
        <w:br/>
      </w:r>
    </w:p>
    <w:p>
      <w:pPr>
        <w:pStyle w:val="RecordBaseCenter"/>
      </w:pPr>
      <w:r>
        <w:rPr>
          <w:b/>
        </w:rPr>
        <w:t xml:space="preserve">HB195 - AMENDMENTS</w:t>
      </w:r>
    </w:p>
    <w:p>
      <w:pPr>
        <w:pStyle w:val="RecordBase"/>
      </w:pPr>
      <w:r>
        <w:t xml:space="preserve">HCS1</w:t>
      </w:r>
      <w:r>
        <w:t xml:space="preserve"> - </w:t>
      </w:r>
      <w:r>
        <w:t xml:space="preserve">Retain original provisions; establish Kentucky State University Cooperative Extension Service as a co-administrator of the Kentucky Urban Youth Agriculture Initiative.</w:t>
      </w:r>
    </w:p>
    <w:p>
      <w:pPr>
        <w:pStyle w:val="RecordBase"/>
      </w:pPr>
      <w:r>
        <w:t xml:space="preserve">HFA1</w:t>
      </w:r>
      <w:r>
        <w:t xml:space="preserve">(N. Kulkarni)</w:t>
      </w:r>
      <w:r>
        <w:t xml:space="preserve"> - </w:t>
      </w:r>
      <w:r>
        <w:t xml:space="preserve">Change implementation date of the University of Kentucky Cooperative Extension Service and the Kentucky State University Cooperative Extension Service's Kentucky Urban Youth Agriculture Initiative pilot program from September 1, 2026 to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r>
        <w:t xml:space="preserve">; </w:t>
      </w:r>
      <w:r>
        <w:t xml:space="preserve">floor amendment (1) filed to Committee Substitute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97-0 with Committee Substitute (1) and  Floor Amendment (1)</w:t>
      </w:r>
      <w:r>
        <w:t xml:space="preserve"> </w:t>
        <w:br/>
      </w:r>
    </w:p>
    <w:p>
      <w:pPr>
        <w:pStyle w:val="RecordBase"/>
      </w:pPr>
      <w:r>
        <w:rPr>
          <w:b/>
        </w:rPr>
        <w:t xml:space="preserve">HB196 (BR822)</w:t>
      </w:r>
      <w:r>
        <w:rPr>
          <w:b/>
        </w:rPr>
        <w:t xml:space="preserve"/>
      </w:r>
      <w:r>
        <w:t xml:space="preserve"> - N. Kulkarni</w:t>
      </w:r>
      <w:r>
        <w:t xml:space="preserve">, A. Gentry</w:t>
        <w:br/>
      </w:r>
    </w:p>
    <w:p>
      <w:pPr>
        <w:pStyle w:val="RecordBase"/>
      </w:pPr>
      <w:r>
        <w:t xml:space="preserve">	AN ACT relating to perfluoroalkyl and polyfluoroalkyl substances.</w:t>
      </w:r>
    </w:p>
    <w:p>
      <w:pPr>
        <w:pStyle w:val="RecordBase"/>
      </w:pPr>
      <w:r>
        <w:t xml:space="preserve">	Create a new section of KRS Chapter 211 to establish a PFAS Working Group; establish membership and duties; create new sections of Subchapter 10 of KRS Chapter 224 to define terms; establish a reporting requirement for manufacturers that intentionally added PFAS in products manufactured for sale or distribution in the Commonwealth; establish a reporting requirement for PFAS released in the Commonwealth by manufacturers that intentionally include PFAS in manufactured products; amend KRS 224.99-030 to establish penalty for noncompliance with reporting requirements.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Natural Resources &amp; Energy (H)</w:t>
        <w:br/>
      </w:r>
    </w:p>
    <w:p>
      <w:pPr>
        <w:pStyle w:val="RecordBase"/>
      </w:pPr>
      <w:r>
        <w:rPr>
          <w:b/>
        </w:rPr>
        <w:t xml:space="preserve">HB197 (BR823)</w:t>
      </w:r>
      <w:r>
        <w:rPr>
          <w:b/>
        </w:rPr>
        <w:t xml:space="preserve"/>
      </w:r>
      <w:r>
        <w:t xml:space="preserve"> - N. Kulkarni</w:t>
        <w:br/>
      </w:r>
    </w:p>
    <w:p>
      <w:pPr>
        <w:pStyle w:val="RecordBase"/>
      </w:pPr>
      <w:r>
        <w:t xml:space="preserve">	AN ACT relating to soil conservation.</w:t>
      </w:r>
    </w:p>
    <w:p>
      <w:pPr>
        <w:pStyle w:val="RecordBase"/>
      </w:pPr>
      <w:r>
        <w:t xml:space="preserve">	Create new sections of KRS Chapter 262 to establish the Healthy Soils Program and the Healthy Soils Program fund in the Department for Natural Resources, Division of Conservation; require the department to provide technical advice and assistance and to assist with soil health assessments and soil health plans; require the commissioner to approve applications for grants and other types of financial assistance under the Healthy Soils Program; authorize the department to promulgate administrative regulations to implement the Healthy Soils Program and the Healthy Soils Program fund; amend KRS 146.100 to require the director of the Division of Conservation to have experience in healthy soil practices; amend KRS 224.71-110 to require the Agriculture Water Quality Authority to promote soil restoration and include an organic agriculture organization among appointments to the authority and add healthy soil practices as a committee; amend KRS 262.010 to define "healthy soil practices," "soil health," "soil health assessment," and "watershed health"; amend KRS 262.020 to add restoration, biological diversity, watershed health, and healthy soil practices to the purpose of soil and water conservation districts; amend KRS 262.748 and 262.778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Natural Resources &amp; Energy (H)</w:t>
        <w:br/>
      </w:r>
    </w:p>
    <w:p>
      <w:pPr>
        <w:pStyle w:val="RecordBase"/>
      </w:pPr>
      <w:r>
        <w:rPr>
          <w:b/>
        </w:rPr>
        <w:t xml:space="preserve">HB198 (BR824)</w:t>
      </w:r>
      <w:r>
        <w:rPr>
          <w:b/>
        </w:rPr>
        <w:t xml:space="preserve">/CI/LM</w:t>
      </w:r>
      <w:r>
        <w:t xml:space="preserve"> - N. Kulkarni</w:t>
      </w:r>
      <w:r>
        <w:t xml:space="preserve">, A. Gentry</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redefine "marijuana";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218A.276, 218A.410, and 533.030 to conform; create a new section of KRS Chapter 431 to allow expungement of certain convictions relating to cannabis and to apply expungement retroactively; RETROACTIVE, in part.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HB199 (BR818)</w:t>
      </w:r>
      <w:r>
        <w:rPr>
          <w:b/>
        </w:rPr>
        <w:t xml:space="preserve">/CI/LM</w:t>
      </w:r>
      <w:r>
        <w:t xml:space="preserve"> - N. Kulkarni</w:t>
      </w:r>
      <w:r>
        <w:t xml:space="preserve">, T. Bojanowski</w:t>
      </w:r>
      <w:r>
        <w:t xml:space="preserve">, A. Gentry</w:t>
      </w:r>
      <w:r>
        <w:t xml:space="preserve">, D. Grossberg</w:t>
      </w:r>
      <w:r>
        <w:t xml:space="preserve">, E. Hancock</w:t>
      </w:r>
      <w:r>
        <w:t xml:space="preserve">, J. Watkins</w:t>
      </w:r>
      <w:r>
        <w:t xml:space="preserve">, L. Willner</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1 ounce or less of cannabis and to cultivate, harvest, and store up to 5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HB200 (BR303)</w:t>
      </w:r>
      <w:r>
        <w:rPr>
          <w:b/>
        </w:rPr>
        <w:t xml:space="preserve">/LM</w:t>
      </w:r>
      <w:r>
        <w:t xml:space="preserve"> - N. Kulkarni</w:t>
      </w:r>
      <w:r>
        <w:t xml:space="preserve">, S. Heavrin</w:t>
        <w:br/>
      </w:r>
    </w:p>
    <w:p>
      <w:pPr>
        <w:pStyle w:val="RecordBase"/>
      </w:pPr>
      <w:r>
        <w:t xml:space="preserve">	AN ACT relating to unemployment insurance.</w:t>
      </w:r>
    </w:p>
    <w:p>
      <w:pPr>
        <w:pStyle w:val="RecordBase"/>
      </w:pPr>
      <w:r>
        <w:t xml:space="preserve">	Amend KRS 341.370 to prohibit disqualification from benefits for workers unemployed as a result of domestic violence and abuse, dating violence and abuse, sexual assault, or stalking; create a new section of KRS Chapter 341 to direct the secretary of the Education and Labor Cabinet to promulgate administrative regulations; amend KRS 341.125 to require the secretary to provide training to personnel who process claims related to domestic or dating violence and abuse, sexual assault, or stalking and to report to the Legislative Research Commission annually the number of claims paid involving domestic or dating violence and abuse, sexual assault, or stalking; amend KRS 341.360 to conform; amend KRS 341.530 to charge benefits to pooled account for workers displaced from employment through domestic or dating violence and abuse, sexual assault, or stalking; amend KRS 341.550 to prevent benefit payments from pooled account from impacting an employer's experience rating.</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HB201 (BR831)</w:t>
      </w:r>
      <w:r>
        <w:rPr>
          <w:b/>
        </w:rPr>
        <w:t xml:space="preserve"/>
      </w:r>
      <w:r>
        <w:t xml:space="preserve"> - N. Kulkarni</w:t>
        <w:br/>
      </w:r>
    </w:p>
    <w:p>
      <w:pPr>
        <w:pStyle w:val="RecordBase"/>
      </w:pPr>
      <w:r>
        <w:t xml:space="preserve">	AN ACT relating to the use of algorithmic devices in setting the amount of rent to be charged to a residential tenant.</w:t>
      </w:r>
    </w:p>
    <w:p>
      <w:pPr>
        <w:pStyle w:val="RecordBase"/>
      </w:pPr>
      <w:r>
        <w:t xml:space="preserve">	Create a new section of KRS Chapter 383 to define "algorithmic device"; prohibit the use of algorithmic devices in setting the amount of rent to be charged to a residential tenant and provide that such use violates KRS 367.170 and 367.175 of the Consumer Protection Act; provide that the prohibition shall apply to a landlord's calculation of rent for a rental agreement executed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HB202 (BR826)</w:t>
      </w:r>
      <w:r>
        <w:rPr>
          <w:b/>
        </w:rPr>
        <w:t xml:space="preserve"/>
      </w:r>
      <w:r>
        <w:t xml:space="preserve"> - N. Kulkarni</w:t>
        <w:br/>
      </w:r>
    </w:p>
    <w:p>
      <w:pPr>
        <w:pStyle w:val="RecordBase"/>
      </w:pPr>
      <w:r>
        <w:t xml:space="preserve">	AN ACT relating to rights and obligations of landlords and tenants to a residential lease.</w:t>
      </w:r>
    </w:p>
    <w:p>
      <w:pPr>
        <w:pStyle w:val="RecordBase"/>
      </w:pPr>
      <w:r>
        <w:t xml:space="preserve">	Repeal and reenact various sections of KRS Chapter 383 to amend the Uniform Residential Landlord and Tenant Act; create new sections of KRS Chapter 383 to conform; amend KRS 383.240 to conform; repeal KRS 383.300, 303.302, 383.500, 383.505, 383.515, 383.525, 383.540, 383.580, 383.620, and 383.665; apply to a lease made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HB203 (BR819)</w:t>
      </w:r>
      <w:r>
        <w:rPr>
          <w:b/>
        </w:rPr>
        <w:t xml:space="preserve">/LM</w:t>
      </w:r>
      <w:r>
        <w:t xml:space="preserve"> - N. Kulkarni</w:t>
        <w:br/>
      </w:r>
    </w:p>
    <w:p>
      <w:pPr>
        <w:pStyle w:val="RecordBase"/>
      </w:pPr>
      <w:r>
        <w:t xml:space="preserve">	AN ACT relating to accessory dwelling units.</w:t>
      </w:r>
    </w:p>
    <w:p>
      <w:pPr>
        <w:pStyle w:val="RecordBase"/>
      </w:pPr>
      <w:r>
        <w:t xml:space="preserve">	Create a new section of KRS Chapter 100 to define "accessory dwelling unit"; allow accessory dwelling unit as a permitted use in all residential zones; prohibit a planning unit from adopting regulations which would not allow a property owner to have 1 accessory dwelling unit on the owner's property, impose requirements on accessory dwelling units different than those placed on single-family homes, or assess additional fees on accessory dwelling units; allow a planning unit to enforce regulations that require notification of the construction of a new accessory dwelling unit, prohibit more than 1 accessory dwelling unit on a property, assess a one-time fee of $250 at the time the accessory dwelling unit is created, and prohibit the accessory dwelling unit's use as a short-term rental.</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HB204 (BR820)</w:t>
      </w:r>
      <w:r>
        <w:rPr>
          <w:b/>
        </w:rPr>
        <w:t xml:space="preserve">/LM</w:t>
      </w:r>
      <w:r>
        <w:t xml:space="preserve"> - N. Kulkarni</w:t>
        <w:br/>
      </w:r>
    </w:p>
    <w:p>
      <w:pPr>
        <w:pStyle w:val="RecordBase"/>
      </w:pPr>
      <w:r>
        <w:t xml:space="preserve">	AN ACT relating to duplexes.</w:t>
      </w:r>
    </w:p>
    <w:p>
      <w:pPr>
        <w:pStyle w:val="RecordBase"/>
      </w:pPr>
      <w:r>
        <w:t xml:space="preserve">	Create a new section of KRS Chapter 100 to define "duplex"; allow duplexes as a permitted use in all residential zones; prohibit a planning unit from adopting or enforcing regulations that would exclude duplexes in residential zones or impose requirements or fees on duplexes different than those for single-family homes.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HB205 (BR821)</w:t>
      </w:r>
      <w:r>
        <w:rPr>
          <w:b/>
        </w:rPr>
        <w:t xml:space="preserve">/LM</w:t>
      </w:r>
      <w:r>
        <w:t xml:space="preserve"> - N. Kulkarni</w:t>
        <w:br/>
      </w:r>
    </w:p>
    <w:p>
      <w:pPr>
        <w:pStyle w:val="RecordBase"/>
      </w:pPr>
      <w:r>
        <w:t xml:space="preserve">	AN ACT relating to planning and zoning.</w:t>
      </w:r>
    </w:p>
    <w:p>
      <w:pPr>
        <w:pStyle w:val="RecordBase"/>
      </w:pPr>
      <w:r>
        <w:t xml:space="preserve">	Create a new section of KRS Chapter 100 to define terms; allow multi-unit dwellings and mixed-use developments as permitted uses in commercial zones; prohibit a planning unit from adopting or enforcing regulations that do not allow multi-unit dwellings and mixed-use developments in commercial zones, impose requirements on multi-unit dwellings or mixed-use developments more restrictive than other uses in a zone, or require certain parking restrictions on multi-unit dwellings or mixed-use developments.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HB206 (BR952)</w:t>
      </w:r>
      <w:r>
        <w:rPr>
          <w:b/>
        </w:rPr>
        <w:t xml:space="preserve"/>
      </w:r>
      <w:r>
        <w:t xml:space="preserve"> - N. Kulkarni</w:t>
        <w:br/>
      </w:r>
    </w:p>
    <w:p>
      <w:pPr>
        <w:pStyle w:val="RecordBase"/>
      </w:pPr>
      <w:r>
        <w:t xml:space="preserve">	AN ACT relating to the Kentucky Building Code.</w:t>
      </w:r>
    </w:p>
    <w:p>
      <w:pPr>
        <w:pStyle w:val="RecordBase"/>
      </w:pPr>
      <w:r>
        <w:t xml:space="preserve">	Create a new section of KRS Chapter 198B to permit less than 6 stories of Residential Group R-2 occupancy to be served by a single exit.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HB207 (BR812)</w:t>
      </w:r>
      <w:r>
        <w:t xml:space="preserve"> - N. Kulkarni</w:t>
      </w:r>
    </w:p>
    <w:p>
      <w:pPr>
        <w:pStyle w:val="RecordBase"/>
      </w:pPr>
      <w:r>
        <w:t xml:space="preserve">Feb 19-WITHDRAWN</w:t>
        <w:br/>
      </w:r>
    </w:p>
    <w:p>
      <w:pPr>
        <w:pStyle w:val="RecordBase"/>
      </w:pPr>
      <w:r>
        <w:rPr>
          <w:b/>
        </w:rPr>
        <w:t xml:space="preserve">HB208 (BR816)</w:t>
      </w:r>
      <w:r>
        <w:rPr>
          <w:b/>
        </w:rPr>
        <w:t xml:space="preserve"/>
      </w:r>
      <w:r>
        <w:t xml:space="preserve"> - N. Kulkarni</w:t>
        <w:br/>
      </w:r>
    </w:p>
    <w:p>
      <w:pPr>
        <w:pStyle w:val="RecordBase"/>
      </w:pPr>
      <w:r>
        <w:t xml:space="preserve">	AN ACT relating to workplace safety.</w:t>
      </w:r>
    </w:p>
    <w:p>
      <w:pPr>
        <w:pStyle w:val="RecordBase"/>
      </w:pPr>
      <w:r>
        <w:t xml:space="preserve">	Create a new section of KRS Chapter 338 to require employers to develop emergency action plans for the workplace; establish minimum requirements for the plans.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HB209 (BR814)</w:t>
      </w:r>
      <w:r>
        <w:rPr>
          <w:b/>
        </w:rPr>
        <w:t xml:space="preserve">/LM</w:t>
      </w:r>
      <w:r>
        <w:t xml:space="preserve"> - N. Kulkarni</w:t>
      </w:r>
      <w:r>
        <w:t xml:space="preserve">, A. Gentry</w:t>
        <w:br/>
      </w:r>
    </w:p>
    <w:p>
      <w:pPr>
        <w:pStyle w:val="RecordBase"/>
      </w:pPr>
      <w:r>
        <w:t xml:space="preserve">	AN ACT relating to certified living wage.</w:t>
      </w:r>
    </w:p>
    <w:p>
      <w:pPr>
        <w:pStyle w:val="RecordBase"/>
      </w:pPr>
      <w:r>
        <w:t xml:space="preserve">	Create a new section of KRS Chapter 337 to require the Office of the Kentucky Center for Statistics to establish a certified living wage based on occupation type and geographic area utilizing data from the Occupational Employment and Wage Statistics program if the employer receives certain financial incentives from local, state, or federal agencies; amend KRS 151B.133 to require the Office of Kentucky Center for Statistics to establish a certified living wage by July 1, 2027, and every year thereafter; amend KRS 337.990 to establish civil penalties.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HB210 (BR315)</w:t>
      </w:r>
      <w:r>
        <w:rPr>
          <w:b/>
        </w:rPr>
        <w:t xml:space="preserve"/>
      </w:r>
      <w:r>
        <w:t xml:space="preserve"> - N. Kulkarni</w:t>
        <w:br/>
      </w:r>
    </w:p>
    <w:p>
      <w:pPr>
        <w:pStyle w:val="RecordBase"/>
      </w:pPr>
      <w:r>
        <w:t xml:space="preserve">	AN ACT relating to wage transparency.</w:t>
      </w:r>
    </w:p>
    <w:p>
      <w:pPr>
        <w:pStyle w:val="RecordBase"/>
      </w:pPr>
      <w:r>
        <w:t xml:space="preserve">	Amend KRS 337.010 to define "job posting" and "wage range"; create a new section of KRS Chapter 337 to require all employers to include the wages or wage range for the advertised position in any job posting; amend KRS 95A.250 and 337.020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HB211 (BR829)</w:t>
      </w:r>
      <w:r>
        <w:rPr>
          <w:b/>
        </w:rPr>
        <w:t xml:space="preserve">/LM</w:t>
      </w:r>
      <w:r>
        <w:t xml:space="preserve"> - N. Kulkarni</w:t>
        <w:br/>
      </w:r>
    </w:p>
    <w:p>
      <w:pPr>
        <w:pStyle w:val="RecordBase"/>
      </w:pPr>
      <w:r>
        <w:t xml:space="preserve">	AN ACT relating to peace officers.</w:t>
      </w:r>
    </w:p>
    <w:p>
      <w:pPr>
        <w:pStyle w:val="RecordBase"/>
      </w:pPr>
      <w:r>
        <w:t xml:space="preserve">	Create a new section of KRS Chapter 15 to define terms; impose a duty on peace officers to intervene to prevent or stop another officer from using physical force that will cause unlawful serious physical injury, death, or deprivation of civil rights; impose a duty to provide or obtain emergency medical assistance; require reporting of intervention; provide administrative and legal protections; amend KRS 15.330 to require the Kentucky Law Enforcement Council to prescribe minimum standards for use of force by officer, an officer's duty to intervene, and reporting of police officer misconduct; amend KRS 413.115 to require that an action for retaliatory personnel actions to be commenced within 3 years.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HB212 (BR1478)</w:t>
      </w:r>
      <w:r>
        <w:rPr>
          <w:b/>
        </w:rPr>
        <w:t xml:space="preserve"/>
      </w:r>
      <w:r>
        <w:t xml:space="preserve"> - S. Witten</w:t>
      </w:r>
      <w:r>
        <w:t xml:space="preserve">, C. Freeland</w:t>
      </w:r>
      <w:r>
        <w:t xml:space="preserve">, D. Grossberg</w:t>
      </w:r>
      <w:r>
        <w:t xml:space="preserve">, V. Grossl</w:t>
        <w:br/>
      </w:r>
    </w:p>
    <w:p>
      <w:pPr>
        <w:pStyle w:val="RecordBase"/>
      </w:pPr>
      <w:r>
        <w:t xml:space="preserve">	AN ACT relating to rabies vaccinations.</w:t>
      </w:r>
    </w:p>
    <w:p>
      <w:pPr>
        <w:pStyle w:val="RecordBase"/>
      </w:pPr>
      <w:r>
        <w:t xml:space="preserve">	Amend KRS 258.005 to define "veterinarian" and "veterinary technician"; amend KRS 258.015 to authorize a Kentucky-licensed veterinary technician to vaccinate a dog, cat, or ferret against rabies;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Jan 22, 2026 - </w:t>
      </w:r>
      <w:r>
        <w:t xml:space="preserve">reassigned 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92-0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HB213 (BR183)</w:t>
      </w:r>
      <w:r>
        <w:rPr>
          <w:b/>
        </w:rPr>
        <w:t xml:space="preserve">/AA</w:t>
      </w:r>
      <w:r>
        <w:t xml:space="preserve"> - E. Callaway</w:t>
      </w:r>
      <w:r>
        <w:t xml:space="preserve">, G. Brown Jr.</w:t>
      </w:r>
      <w:r>
        <w:t xml:space="preserve">, B. Chester-Burton</w:t>
        <w:br/>
      </w:r>
    </w:p>
    <w:p>
      <w:pPr>
        <w:pStyle w:val="RecordBase"/>
      </w:pPr>
      <w:r>
        <w:t xml:space="preserve">	AN ACT relating to reemployment of retired police officers.</w:t>
      </w:r>
    </w:p>
    <w:p>
      <w:pPr>
        <w:pStyle w:val="RecordBase"/>
      </w:pPr>
      <w:r>
        <w:t xml:space="preserve">	Amend KRS 70.292, 70.293, and 95.022, regarding city and county programs to reemploy retired police officers without incurring employer retirement contributions, to reduce the required service of the officer or sheriff before retirement from 20 years to 15 years and to allow retired officers to take health insurance coverage through the employing city or county; amend KRS 61.702 and 78.5536 to conform.</w:t>
        <w:br/>
      </w:r>
    </w:p>
    <w:p>
      <w:pPr>
        <w:pStyle w:val="RecordBaseCenter"/>
      </w:pPr>
      <w:r>
        <w:rPr>
          <w:b/>
        </w:rPr>
        <w:t xml:space="preserve">HB213 - AMENDMENTS</w:t>
      </w:r>
    </w:p>
    <w:p>
      <w:pPr>
        <w:pStyle w:val="RecordBase"/>
      </w:pPr>
      <w:r>
        <w:t xml:space="preserve">HCS1/AA</w:t>
      </w:r>
      <w:r>
        <w:t xml:space="preserve"> - </w:t>
      </w:r>
      <w:r>
        <w:t xml:space="preserve">Retain original provisions, except to allow retired police officers reemployed under the programs established by KRS 70.291 to 70.293 and 95.022 to obtain health insurance coverage if authorized by the county or city governing body; make technical amendments; amend KRS 164.952, regarding programs at postsecondary institutions, to reemploy retired police officers without incurring employer retirement contributions; reduce the required service of the officer before retirement from 20 years to 15 years; allow retired officers to take health insurance coverage through the employing postsecondary institution if authorized by the institution's governing body.</w:t>
      </w:r>
    </w:p>
    <w:p>
      <w:pPr>
        <w:pStyle w:val="RecordBase"/>
      </w:pPr>
      <w:r>
        <w:t xml:space="preserve">SCS1/AA</w:t>
      </w:r>
      <w:r>
        <w:t xml:space="preserve"> - </w:t>
      </w:r>
      <w:r>
        <w:t xml:space="preserve">Retain original provisions, except to allow retired police officers reemployed under the programs established by KRS 70.291 to 70.293 and 95.022 to obtain health insurance coverage if authorized by the county or city governing body; make technical amendments; amend KRS 164.952, regarding programs at postsecondary institutions, to reemploy retired police officers without incurring employer retirement contributions; allow retired officers to take health insurance coverage through the employing postsecondary institution if authorized by the institution's governing body.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Jan 29, 2026 - </w:t>
      </w:r>
      <w:r>
        <w:t xml:space="preserve">reported favorably, 1st reading, to Calendar with Committee Substitute (1)</w:t>
      </w:r>
    </w:p>
    <w:p>
      <w:pPr>
        <w:pStyle w:val="RecordBase"/>
      </w:pPr>
      <w:r>
        <w:t xml:space="preserve">	Jan 30,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98-0 with Committee Substitute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 with Committee Substitute (1)</w:t>
        <w:br/>
      </w:r>
    </w:p>
    <w:p>
      <w:pPr>
        <w:pStyle w:val="RecordBase"/>
      </w:pPr>
      <w:r>
        <w:rPr>
          <w:b/>
        </w:rPr>
        <w:t xml:space="preserve">HB214 (BR1226)</w:t>
      </w:r>
      <w:r>
        <w:rPr>
          <w:b/>
        </w:rPr>
        <w:t xml:space="preserve"/>
      </w:r>
      <w:r>
        <w:t xml:space="preserve"> - B. Wesley</w:t>
      </w:r>
      <w:r>
        <w:t xml:space="preserve">, B. McCool</w:t>
      </w:r>
      <w:r>
        <w:t xml:space="preserve">, C. Aull</w:t>
      </w:r>
      <w:r>
        <w:t xml:space="preserve">, K. Banta</w:t>
      </w:r>
      <w:r>
        <w:t xml:space="preserve">, J. Blanton</w:t>
      </w:r>
      <w:r>
        <w:t xml:space="preserve">, J. Branscum</w:t>
      </w:r>
      <w:r>
        <w:t xml:space="preserve">, S. Bratcher</w:t>
      </w:r>
      <w:r>
        <w:t xml:space="preserve">, E. Callaway</w:t>
      </w:r>
      <w:r>
        <w:t xml:space="preserve">, J. Calloway</w:t>
      </w:r>
      <w:r>
        <w:t xml:space="preserve">, B. Chester-Burton</w:t>
      </w:r>
      <w:r>
        <w:t xml:space="preserve">, R. Dotson</w:t>
      </w:r>
      <w:r>
        <w:t xml:space="preserve">, R. Duvall</w:t>
      </w:r>
      <w:r>
        <w:t xml:space="preserve">, D. Fister</w:t>
      </w:r>
      <w:r>
        <w:t xml:space="preserve">, P. Flannery</w:t>
      </w:r>
      <w:r>
        <w:t xml:space="preserve">, C. Freeland</w:t>
      </w:r>
      <w:r>
        <w:t xml:space="preserve">, C. Fugate</w:t>
      </w:r>
      <w:r>
        <w:t xml:space="preserve">, J. Gooch Jr.</w:t>
      </w:r>
      <w:r>
        <w:t xml:space="preserve">, D. Gordon</w:t>
      </w:r>
      <w:r>
        <w:t xml:space="preserve">, D. Grossberg</w:t>
      </w:r>
      <w:r>
        <w:t xml:space="preserve">, V. Grossl</w:t>
      </w:r>
      <w:r>
        <w:t xml:space="preserve">, D. Hale</w:t>
      </w:r>
      <w:r>
        <w:t xml:space="preserve">, J. Hodgson</w:t>
      </w:r>
      <w:r>
        <w:t xml:space="preserve">, T. Huff</w:t>
      </w:r>
      <w:r>
        <w:t xml:space="preserve">, DJ Johnson</w:t>
      </w:r>
      <w:r>
        <w:t xml:space="preserve">, D. Lewis</w:t>
      </w:r>
      <w:r>
        <w:t xml:space="preserve">, S. Lewis</w:t>
      </w:r>
      <w:r>
        <w:t xml:space="preserve">, M. Lockett</w:t>
      </w:r>
      <w:r>
        <w:t xml:space="preserve">, C. Massaroni</w:t>
      </w:r>
      <w:r>
        <w:t xml:space="preserve">, S. McPherson</w:t>
      </w:r>
      <w:r>
        <w:t xml:space="preserve">, M. Pollock</w:t>
      </w:r>
      <w:r>
        <w:t xml:space="preserve">, M. Proctor</w:t>
      </w:r>
      <w:r>
        <w:t xml:space="preserve">, T. Roberts</w:t>
      </w:r>
      <w:r>
        <w:t xml:space="preserve">, S. Sharp</w:t>
      </w:r>
      <w:r>
        <w:t xml:space="preserve">, T. Smith</w:t>
      </w:r>
      <w:r>
        <w:t xml:space="preserve">, P. Stevenson</w:t>
      </w:r>
      <w:r>
        <w:t xml:space="preserve">, A. Tackett Laferty</w:t>
      </w:r>
      <w:r>
        <w:t xml:space="preserve">, N. Tate</w:t>
      </w:r>
      <w:r>
        <w:t xml:space="preserve">, W. Thomas</w:t>
      </w:r>
      <w:r>
        <w:t xml:space="preserve">, A. Thompson</w:t>
      </w:r>
      <w:r>
        <w:t xml:space="preserve">, R. White</w:t>
      </w:r>
      <w:r>
        <w:t xml:space="preserve">, W. Williams</w:t>
        <w:br/>
      </w:r>
    </w:p>
    <w:p>
      <w:pPr>
        <w:pStyle w:val="RecordBase"/>
      </w:pPr>
      <w:r>
        <w:t xml:space="preserve">	AN ACT relating to disabled veterans.</w:t>
      </w:r>
    </w:p>
    <w:p>
      <w:pPr>
        <w:pStyle w:val="RecordBase"/>
      </w:pPr>
      <w:r>
        <w:t xml:space="preserve">	Create a new section of KRS Chapter 40 to define terms; create the Residential Ease of Access for Disabled Veterans Program for funding the construction and installation of accessibility ramps on residences of disabled veterans; establish the Residential Ease of Access for Disabled Veterans Program grant fund to be used for the program and administered by the Kentucky Department of Veterans' Affairs.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29, 2026 - </w:t>
      </w:r>
      <w:r>
        <w:t xml:space="preserve">3rd reading, passed 95-0</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HB215 (BR1573)</w:t>
      </w:r>
      <w:r>
        <w:rPr>
          <w:b/>
        </w:rPr>
        <w:t xml:space="preserve"/>
      </w:r>
      <w:r>
        <w:t xml:space="preserve"> - N. Wilson</w:t>
      </w:r>
      <w:r>
        <w:t xml:space="preserve">, A. Gentry</w:t>
        <w:br/>
      </w:r>
    </w:p>
    <w:p>
      <w:pPr>
        <w:pStyle w:val="RecordBase"/>
      </w:pPr>
      <w:r>
        <w:t xml:space="preserve">	AN ACT relating to state parks.</w:t>
      </w:r>
    </w:p>
    <w:p>
      <w:pPr>
        <w:pStyle w:val="RecordBase"/>
      </w:pPr>
      <w:r>
        <w:t xml:space="preserve">	Amend KRS 148.021 to establish a discount at state park lodging resorts and golf courses for Kentucky residents; provide that the Act may be cited as the J.E. Jones Kentucky Fairways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Tourism &amp; Outdoor Recreation (H)</w:t>
        <w:br/>
      </w:r>
    </w:p>
    <w:p>
      <w:pPr>
        <w:pStyle w:val="RecordBase"/>
      </w:pPr>
      <w:r>
        <w:rPr>
          <w:b/>
        </w:rPr>
        <w:t xml:space="preserve">HB216 (BR924)</w:t>
      </w:r>
      <w:r>
        <w:rPr>
          <w:b/>
        </w:rPr>
        <w:t xml:space="preserve">/LM</w:t>
      </w:r>
      <w:r>
        <w:t xml:space="preserve"> - K. Holloway</w:t>
        <w:br/>
      </w:r>
    </w:p>
    <w:p>
      <w:pPr>
        <w:pStyle w:val="RecordBase"/>
      </w:pPr>
      <w:r>
        <w:t xml:space="preserve">	AN ACT proposing to amend Section 145 of the Constitution of Kentucky relating to persons entitled to vote.</w:t>
      </w:r>
    </w:p>
    <w:p>
      <w:pPr>
        <w:pStyle w:val="RecordBase"/>
      </w:pPr>
      <w:r>
        <w:t xml:space="preserve">	Propose to amend Section 145 of the Constitution of Kentucky to prohibit persons adjudged mentally disabled by a court of competent jurisdiction from voting;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HB217 (BR358)</w:t>
      </w:r>
      <w:r>
        <w:rPr>
          <w:b/>
        </w:rPr>
        <w:t xml:space="preserve"/>
      </w:r>
      <w:r>
        <w:t xml:space="preserve"> - K. Holloway</w:t>
      </w:r>
      <w:r>
        <w:t xml:space="preserve">, K. Banta</w:t>
      </w:r>
      <w:r>
        <w:t xml:space="preserve">, V. Grossl</w:t>
      </w:r>
      <w:r>
        <w:t xml:space="preserve">, W. Lawrence</w:t>
        <w:br/>
      </w:r>
    </w:p>
    <w:p>
      <w:pPr>
        <w:pStyle w:val="RecordBase"/>
      </w:pPr>
      <w:r>
        <w:t xml:space="preserve">	AN ACT relating to designating income tax refunds to the animal control and care fund.</w:t>
      </w:r>
    </w:p>
    <w:p>
      <w:pPr>
        <w:pStyle w:val="RecordBase"/>
      </w:pPr>
      <w:r>
        <w:t xml:space="preserve">	Create a new section of KRS Chapter 141 to provide taxpayers the option of having all or a portion of their individual income tax refund be contributed to the animal control and care fund created in KRS 258.119; establish requirements for administering the designation.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HB218 (BR476)</w:t>
      </w:r>
      <w:r>
        <w:rPr>
          <w:b/>
        </w:rPr>
        <w:t xml:space="preserve">/AA</w:t>
      </w:r>
      <w:r>
        <w:t xml:space="preserve"> - J. Blanton</w:t>
      </w:r>
      <w:r>
        <w:t xml:space="preserve">, C. Fugate</w:t>
        <w:br/>
      </w:r>
    </w:p>
    <w:p>
      <w:pPr>
        <w:pStyle w:val="RecordBase"/>
      </w:pPr>
      <w:r>
        <w:t xml:space="preserve">	AN ACT relating to membership dates in the Kentucky Employees Retirement System.</w:t>
      </w:r>
    </w:p>
    <w:p>
      <w:pPr>
        <w:pStyle w:val="RecordBase"/>
      </w:pPr>
      <w:r>
        <w:t xml:space="preserve">	Amend KRS 61.510 to change the current definition of "membership date" in the Kentucky Employees Retirement System to remove date restrictions regarding educational contracts and allow any member who entered into an educational contract as a conditional employee of the state of Kentucky to have their system membership date, for purposes of retirement benefits determination, be based upon the earliest date of the contract.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HB219 (BR475)</w:t>
      </w:r>
      <w:r>
        <w:rPr>
          <w:b/>
        </w:rPr>
        <w:t xml:space="preserve">/AA</w:t>
      </w:r>
      <w:r>
        <w:t xml:space="preserve"> - J. Blanton</w:t>
      </w:r>
      <w:r>
        <w:t xml:space="preserve">, C. Fugate</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HB220 (BR1159)</w:t>
      </w:r>
      <w:r>
        <w:rPr>
          <w:b/>
        </w:rPr>
        <w:t xml:space="preserve">/AA/LM</w:t>
      </w:r>
      <w:r>
        <w:t xml:space="preserve"> - J. Blanton</w:t>
      </w:r>
      <w:r>
        <w:t xml:space="preserve">, G. Brown Jr.</w:t>
      </w:r>
      <w:r>
        <w:t xml:space="preserve">, C. Fugate</w:t>
      </w:r>
      <w:r>
        <w:t xml:space="preserve">, M. Meredith</w:t>
        <w:br/>
      </w:r>
    </w:p>
    <w:p>
      <w:pPr>
        <w:pStyle w:val="RecordBase"/>
      </w:pPr>
      <w:r>
        <w:t xml:space="preserve">	AN ACT relating to pension spiking in the systems administered by the Kentucky Public Pensions Authority.</w:t>
      </w:r>
    </w:p>
    <w:p>
      <w:pPr>
        <w:pStyle w:val="RecordBase"/>
      </w:pPr>
      <w:r>
        <w:t xml:space="preserve">	Amend KRS 61.598, relating to pension spiking and the definition of "bona fide promotion or career advancement," to retroactively exempt pension spiking adjustments that were due to increases in rates of pay authorized or funded by the legislative or administrative body of an employer or mandated in a collective bargaining agreement approved by the legislative body of the employer for members of the Kentucky Employees Retirement System, County Employees Retirement System, or State Police Retirement System who retired on or after July 1, 2022; require the Kentucky Public Pension Authority to review and make necessary adjustments to benefits payable on or after July 1, 2022, to impacted members; RETROACTIVE.</w:t>
        <w:br/>
      </w:r>
    </w:p>
    <w:p>
      <w:pPr>
        <w:pStyle w:val="RecordBaseCenter"/>
      </w:pPr>
      <w:r>
        <w:rPr>
          <w:b/>
        </w:rPr>
        <w:t xml:space="preserve">HB220 - AMENDMENTS</w:t>
      </w:r>
    </w:p>
    <w:p>
      <w:pPr>
        <w:pStyle w:val="RecordBase"/>
      </w:pPr>
      <w:r>
        <w:t xml:space="preserve">HFA1</w:t>
      </w:r>
      <w:r>
        <w:t xml:space="preserve">(J. Blanton)</w:t>
      </w:r>
      <w:r>
        <w:t xml:space="preserve"> - </w:t>
      </w:r>
      <w:r>
        <w:t xml:space="preserve">Retain original provisions, except to make provisions retroactive to retirements ocurring on or after July 1, 2021; RETROACTIVE.</w:t>
      </w:r>
    </w:p>
    <w:p>
      <w:pPr>
        <w:pStyle w:val="RecordBase"/>
      </w:pPr>
      <w:r>
        <w:t xml:space="preserve">SCS1/AA</w:t>
      </w:r>
      <w:r>
        <w:t xml:space="preserve"> - </w:t>
      </w:r>
      <w:r>
        <w:t xml:space="preserve">Retain original provisions; amend KRS 16.198 to require the Department of Kentucky State Police to establish vacation, bereavement, and sick leave and holiday pay for Trooper R Class and Trooper CVE R Class employees at the same level as an officer with less than 5 years of service.</w:t>
      </w:r>
    </w:p>
    <w:p>
      <w:pPr>
        <w:pStyle w:val="RecordBase"/>
      </w:pPr>
      <w:r>
        <w:t xml:space="preserve">SCA1</w:t>
      </w:r>
      <w:r>
        <w:t xml:space="preserve">(M. Nemes)</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r>
        <w:t xml:space="preserve">; </w:t>
      </w:r>
      <w:r>
        <w:t xml:space="preserve">posted for passage in the Regular Orders of the Day for Monday, February 23 2026</w:t>
      </w:r>
      <w:r>
        <w:t xml:space="preserve"> </w:t>
      </w:r>
    </w:p>
    <w:p>
      <w:pPr>
        <w:pStyle w:val="RecordBase"/>
      </w:pPr>
      <w:r>
        <w:t xml:space="preserve">	Feb 23, 2026 - </w:t>
      </w:r>
      <w:r>
        <w:t xml:space="preserve">floor amendment (1) filed</w:t>
      </w:r>
    </w:p>
    <w:p>
      <w:pPr>
        <w:pStyle w:val="RecordBase"/>
      </w:pPr>
      <w:r>
        <w:t xml:space="preserve">	Feb 25, 2026 - </w:t>
      </w:r>
      <w:r>
        <w:t xml:space="preserve">3rd reading, passed 95-0 with Floor Amendment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 with Committee Substitute (1) and Committee Amendment (1-title)</w:t>
        <w:br/>
      </w:r>
    </w:p>
    <w:p>
      <w:pPr>
        <w:pStyle w:val="RecordBase"/>
      </w:pPr>
      <w:r>
        <w:rPr>
          <w:b/>
        </w:rPr>
        <w:t xml:space="preserve">HB221 (BR263)</w:t>
      </w:r>
      <w:r>
        <w:rPr>
          <w:b/>
        </w:rPr>
        <w:t xml:space="preserve"/>
      </w:r>
      <w:r>
        <w:t xml:space="preserve"> - A. Tackett Laferty</w:t>
      </w:r>
      <w:r>
        <w:t xml:space="preserve">, G. Brown Jr.</w:t>
        <w:br/>
      </w:r>
    </w:p>
    <w:p>
      <w:pPr>
        <w:pStyle w:val="RecordBase"/>
      </w:pPr>
      <w:r>
        <w:t xml:space="preserve">	AN ACT relating to severe weather emergency alerts.</w:t>
      </w:r>
    </w:p>
    <w:p>
      <w:pPr>
        <w:pStyle w:val="RecordBase"/>
      </w:pPr>
      <w:r>
        <w:t xml:space="preserve">	Create a new section of KRS Chapter 39A to establish the Kentucky Severe Weather Alert System; specify purpose and allowable uses of the system.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HB222 (BR888)</w:t>
      </w:r>
      <w:r>
        <w:rPr>
          <w:b/>
        </w:rPr>
        <w:t xml:space="preserve"/>
      </w:r>
      <w:r>
        <w:t xml:space="preserve"> - A. Tackett Laferty</w:t>
      </w:r>
      <w:r>
        <w:t xml:space="preserve">, G. Brown Jr.</w:t>
        <w:br/>
      </w:r>
    </w:p>
    <w:p>
      <w:pPr>
        <w:pStyle w:val="RecordBase"/>
      </w:pPr>
      <w:r>
        <w:t xml:space="preserve">	AN ACT relating to railroad operations.</w:t>
      </w:r>
    </w:p>
    <w:p>
      <w:pPr>
        <w:pStyle w:val="RecordBase"/>
      </w:pPr>
      <w:r>
        <w:t xml:space="preserve">	Create a new section of KRS Chapter 277 to define "light engine"; require a crew of at least 2 persons during operation of a train or light engine; amend KRS 277.990 to include penalties on railroad companies for crews of less than 2 persons.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HB223 (BR892)</w:t>
      </w:r>
      <w:r>
        <w:rPr>
          <w:b/>
        </w:rPr>
        <w:t xml:space="preserve"/>
      </w:r>
      <w:r>
        <w:t xml:space="preserve"> - A. Tackett Laferty</w:t>
        <w:br/>
      </w:r>
    </w:p>
    <w:p>
      <w:pPr>
        <w:pStyle w:val="RecordBase"/>
      </w:pPr>
      <w:r>
        <w:t xml:space="preserve">	AN ACT relating to autonomous vehicles.</w:t>
      </w:r>
    </w:p>
    <w:p>
      <w:pPr>
        <w:pStyle w:val="RecordBase"/>
      </w:pPr>
      <w:r>
        <w:t xml:space="preserve">	Amend KRS 186.763 to prohibit a school district from operating a fully autonomous vehicle as a school bus or for transporting students; prohibit the operation of a fully autonomous vehicle if that vehicle requires an operator with a commercial driver's license; amend KRS 281.764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HB224 (BR893)</w:t>
      </w:r>
      <w:r>
        <w:rPr>
          <w:b/>
        </w:rPr>
        <w:t xml:space="preserve">/LM</w:t>
      </w:r>
      <w:r>
        <w:t xml:space="preserve"> - A. Tackett Laferty</w:t>
      </w:r>
      <w:r>
        <w:t xml:space="preserve">, R. Roarx</w:t>
      </w:r>
      <w:r>
        <w:t xml:space="preserve">, S. Stalker</w:t>
      </w:r>
      <w:r>
        <w:t xml:space="preserve">, R. White</w:t>
        <w:br/>
      </w:r>
    </w:p>
    <w:p>
      <w:pPr>
        <w:pStyle w:val="RecordBase"/>
      </w:pPr>
      <w:r>
        <w:t xml:space="preserve">	AN ACT relating to the establishment of a grant database.</w:t>
      </w:r>
    </w:p>
    <w:p>
      <w:pPr>
        <w:pStyle w:val="RecordBase"/>
      </w:pPr>
      <w:r>
        <w:t xml:space="preserve">	Create a new section of KRS Chapter 42 to define terms; require the Finance and Administration Cabinet to establish a grant database that will be a central repository for information on all available state or local government grants; require state and local agencies to report grant opportunities to the Finance and Administration Cabinet for inclusion in the grant database.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HB225 (BR890)</w:t>
      </w:r>
      <w:r>
        <w:rPr>
          <w:b/>
        </w:rPr>
        <w:t xml:space="preserve"/>
      </w:r>
      <w:r>
        <w:t xml:space="preserve"> - A. Tackett Laferty</w:t>
      </w:r>
      <w:r>
        <w:t xml:space="preserve">, T. Bojanowski</w:t>
      </w:r>
      <w:r>
        <w:t xml:space="preserve">, C. Fugate</w:t>
      </w:r>
      <w:r>
        <w:t xml:space="preserve">, D. Gordon</w:t>
      </w:r>
      <w:r>
        <w:t xml:space="preserve">, K. King</w:t>
      </w:r>
      <w:r>
        <w:t xml:space="preserve">, W. Lawrence</w:t>
      </w:r>
      <w:r>
        <w:t xml:space="preserve">, C. Massaroni</w:t>
      </w:r>
      <w:r>
        <w:t xml:space="preserve">, B. Wesley</w:t>
      </w:r>
      <w:r>
        <w:t xml:space="preserve">, R. White</w:t>
        <w:br/>
      </w:r>
    </w:p>
    <w:p>
      <w:pPr>
        <w:pStyle w:val="RecordBase"/>
      </w:pPr>
      <w:r>
        <w:t xml:space="preserve">	AN ACT relating to a tax credit for volunteer firefighters.</w:t>
      </w:r>
    </w:p>
    <w:p>
      <w:pPr>
        <w:pStyle w:val="RecordBase"/>
      </w:pPr>
      <w:r>
        <w:t xml:space="preserve">	Create a new section of KRS Chapter 141 to establish a refundable income tax credit for certain volunteer firefighters; declare the purpose of the credit; require annual reporting to the Legislative Research Commission to evaluate the impact of the credit; amend KRS 141.0205 to provide the ordering of the credit; amend KRS 131.190 to allow confidential tax return information to be shared with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HB226 (BR1467)</w:t>
      </w:r>
      <w:r>
        <w:rPr>
          <w:b/>
        </w:rPr>
        <w:t xml:space="preserve"/>
      </w:r>
      <w:r>
        <w:t xml:space="preserve"> - S. Bratcher</w:t>
      </w:r>
      <w:r>
        <w:t xml:space="preserve">, C. Aull</w:t>
      </w:r>
      <w:r>
        <w:t xml:space="preserve">, E. Callaway</w:t>
      </w:r>
      <w:r>
        <w:t xml:space="preserve">, R. Duvall</w:t>
      </w:r>
      <w:r>
        <w:t xml:space="preserve">, P. Griffee</w:t>
      </w:r>
      <w:r>
        <w:t xml:space="preserve">, D. Grossberg</w:t>
      </w:r>
      <w:r>
        <w:t xml:space="preserve">, M. Hart</w:t>
      </w:r>
      <w:r>
        <w:t xml:space="preserve">, W. Thomas</w:t>
        <w:br/>
      </w:r>
    </w:p>
    <w:p>
      <w:pPr>
        <w:pStyle w:val="RecordBase"/>
      </w:pPr>
      <w:r>
        <w:t xml:space="preserve">	AN ACT relating to special license plates.</w:t>
      </w:r>
    </w:p>
    <w:p>
      <w:pPr>
        <w:pStyle w:val="RecordBase"/>
      </w:pPr>
      <w:r>
        <w:t xml:space="preserve">	Amend KRS 186.162, relating to special license plates, to establish that a portion of the initial and renewal fee for a Kentucky National Guard plate is dedicated to the National Guard Association of Kentucky.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Mar 04, 2026 - </w:t>
      </w:r>
      <w:r>
        <w:t xml:space="preserve">recommitted to</w:t>
      </w:r>
      <w:r>
        <w:t xml:space="preserve"> Appropriations &amp; Revenue (H)</w:t>
        <w:br/>
      </w:r>
    </w:p>
    <w:p>
      <w:pPr>
        <w:pStyle w:val="RecordBase"/>
      </w:pPr>
      <w:r>
        <w:rPr>
          <w:b/>
        </w:rPr>
        <w:t xml:space="preserve">HB227 (BR873)</w:t>
      </w:r>
      <w:r>
        <w:rPr>
          <w:b/>
        </w:rPr>
        <w:t xml:space="preserve"/>
      </w:r>
      <w:r>
        <w:t xml:space="preserve"> - M. Lockett</w:t>
      </w:r>
      <w:r>
        <w:t xml:space="preserve">, J. Decker</w:t>
      </w:r>
      <w:r>
        <w:t xml:space="preserve">, S. Baker</w:t>
      </w:r>
      <w:r>
        <w:t xml:space="preserve">, K. Banta</w:t>
      </w:r>
      <w:r>
        <w:t xml:space="preserve">, R. Bridges</w:t>
      </w:r>
      <w:r>
        <w:t xml:space="preserve">, G. Brown Jr.</w:t>
      </w:r>
      <w:r>
        <w:t xml:space="preserve">, E. Callaway</w:t>
      </w:r>
      <w:r>
        <w:t xml:space="preserve">, J. Calloway</w:t>
      </w:r>
      <w:r>
        <w:t xml:space="preserve">, B. Chester-Burton</w:t>
      </w:r>
      <w:r>
        <w:t xml:space="preserve">, S. Doan</w:t>
      </w:r>
      <w:r>
        <w:t xml:space="preserve">, R. Dotson</w:t>
      </w:r>
      <w:r>
        <w:t xml:space="preserve">, P. Flannery</w:t>
      </w:r>
      <w:r>
        <w:t xml:space="preserve">, K. Fleming</w:t>
      </w:r>
      <w:r>
        <w:t xml:space="preserve">, C. Fugate</w:t>
      </w:r>
      <w:r>
        <w:t xml:space="preserve">, D. Gordon</w:t>
      </w:r>
      <w:r>
        <w:t xml:space="preserve">, D. Grossberg</w:t>
      </w:r>
      <w:r>
        <w:t xml:space="preserve">, J. Hodgson</w:t>
      </w:r>
      <w:r>
        <w:t xml:space="preserve">, T. Huff</w:t>
      </w:r>
      <w:r>
        <w:t xml:space="preserve">, M. Imes</w:t>
      </w:r>
      <w:r>
        <w:t xml:space="preserve">, C. Massaroni</w:t>
      </w:r>
      <w:r>
        <w:t xml:space="preserve">, K. Moser</w:t>
      </w:r>
      <w:r>
        <w:t xml:space="preserve">, J. Nemes</w:t>
      </w:r>
      <w:r>
        <w:t xml:space="preserve">, M. Proctor</w:t>
      </w:r>
      <w:r>
        <w:t xml:space="preserve">, F. Rabourn</w:t>
      </w:r>
      <w:r>
        <w:t xml:space="preserve">, T. Roberts</w:t>
      </w:r>
      <w:r>
        <w:t xml:space="preserve">, N. Tate</w:t>
      </w:r>
      <w:r>
        <w:t xml:space="preserve">, W. Thomas</w:t>
        <w:br/>
      </w:r>
    </w:p>
    <w:p>
      <w:pPr>
        <w:pStyle w:val="RecordBase"/>
      </w:pPr>
      <w:r>
        <w:t xml:space="preserve">	AN ACT relating to addictive online platforms. </w:t>
      </w:r>
    </w:p>
    <w:p>
      <w:pPr>
        <w:pStyle w:val="RecordBase"/>
      </w:pPr>
      <w:r>
        <w:t xml:space="preserve">	Create new sections of KRS Chapter 367 to establish requirements to protect minors from AI companion platforms and social media platforms using addictive features and predatory data collection; define terms; require AI companion platforms and social media platforms to refine their age verification for users; prohibit AI companion platforms or social media platforms from maintaining accounts for children without verifiable parental consent; create a private right of action for violations by AI companion platforms or social media platforms; authorize the Attorney General to enforce violations.</w:t>
        <w:br/>
      </w:r>
    </w:p>
    <w:p>
      <w:pPr>
        <w:pStyle w:val="RecordBaseCenter"/>
      </w:pPr>
      <w:r>
        <w:rPr>
          <w:b/>
        </w:rPr>
        <w:t xml:space="preserve">HB227 - AMENDMENTS</w:t>
      </w:r>
    </w:p>
    <w:p>
      <w:pPr>
        <w:pStyle w:val="RecordBase"/>
      </w:pPr>
      <w:r>
        <w:t xml:space="preserve">HCS1</w:t>
      </w:r>
      <w:r>
        <w:t xml:space="preserve"> - </w:t>
      </w:r>
      <w:r>
        <w:t xml:space="preserve">Retain original provisions, except delete references to AI companion platforms; alter definitions; change specified ages of children and minors; establish civil liability in an amount equal to or greater than $10,000 or actual damages.</w:t>
      </w:r>
    </w:p>
    <w:p>
      <w:pPr>
        <w:pStyle w:val="RecordBase"/>
      </w:pPr>
      <w:r>
        <w:t xml:space="preserve">HFA1</w:t>
      </w:r>
      <w:r>
        <w:t xml:space="preserve">(M. Lockett)</w:t>
      </w:r>
      <w:r>
        <w:t xml:space="preserve"> - </w:t>
      </w:r>
      <w:r>
        <w:t xml:space="preserve">Retain original provisions; create new sections of KRS Chapter 367 to establish requirements to protect minors from social media platforms using addictive features and predatory data collection; define terms; require social media platforms to refine their age verification for users; prohibit social media platforms from maintaining accounts for children without verifiable parental consent; create a private right of action for violations by social media platforms; authorize the Attorney General to enforce violations.</w:t>
      </w:r>
    </w:p>
    <w:p>
      <w:pPr>
        <w:pStyle w:val="RecordBase"/>
      </w:pPr>
      <w:r>
        <w:t xml:space="preserve">HFA2</w:t>
      </w:r>
      <w:r>
        <w:t xml:space="preserve">(M. Lehman)</w:t>
      </w:r>
      <w:r>
        <w:t xml:space="preserve"> - </w:t>
      </w:r>
      <w:r>
        <w:t xml:space="preserve">Retain original provisions; create new sections of KRS Chapter 367 to establish requirements to protect minors from social media platforms using addictive features and predatory data collection; define terms; require social media platforms to refine their age verification for users; prohibit social media platforms from maintaining accounts for children without verifiable parental consent; create a private right of action for violations by social media platforms; authorize the Attorney General to enforce violations.</w:t>
      </w:r>
    </w:p>
    <w:p>
      <w:pPr>
        <w:pStyle w:val="RecordBase"/>
      </w:pPr>
      <w:r>
        <w:t xml:space="preserve">HFA3</w:t>
      </w:r>
      <w:r>
        <w:t xml:space="preserve">(M. Lehman)</w:t>
      </w:r>
      <w:r>
        <w:t xml:space="preserve"> - </w:t>
      </w:r>
      <w:r>
        <w:t xml:space="preserve">Retain original provisions; delete definition of "verifiable parental consent" and all references to "verifiable parental consent."</w:t>
      </w:r>
    </w:p>
    <w:p>
      <w:pPr>
        <w:pStyle w:val="RecordBase"/>
      </w:pPr>
      <w:r>
        <w:t xml:space="preserve">HFA4</w:t>
      </w:r>
      <w:r>
        <w:t xml:space="preserve">(S. Rudy)</w:t>
      </w:r>
      <w:r>
        <w:t xml:space="preserve"> - </w:t>
      </w:r>
      <w:r>
        <w:t xml:space="preserve">Retain original provisions, except remove the added requirement that the covered social media platform has retained documentation sufficient to reasonably establish that it has obtained verifiable parental consent.</w:t>
      </w:r>
    </w:p>
    <w:p>
      <w:pPr>
        <w:pStyle w:val="RecordBase"/>
      </w:pPr>
      <w:r>
        <w:t xml:space="preserve">HFA5</w:t>
      </w:r>
      <w:r>
        <w:t xml:space="preserve">(S. Rudy)</w:t>
      </w:r>
      <w:r>
        <w:t xml:space="preserve"> - </w:t>
      </w:r>
      <w:r>
        <w:t xml:space="preserve">Retain original provisions, except define "child" or "minor" to mean an individual under the age of 18; raise the age threshold from 15 to 17 years of age to determine if the account holder is to be treated as an individual or a child; provide liability protection for covered social media platforms when conducting age estimation; make technical changes.</w:t>
      </w:r>
    </w:p>
    <w:p>
      <w:pPr>
        <w:pStyle w:val="RecordBase"/>
      </w:pPr>
      <w:r>
        <w:t xml:space="preserve">HFA6</w:t>
      </w:r>
      <w:r>
        <w:t xml:space="preserve">(S. Rudy)</w:t>
      </w:r>
      <w:r>
        <w:t xml:space="preserve"> - </w:t>
      </w:r>
      <w:r>
        <w:t xml:space="preserve">Retain original provisions, except delete civil action provision to langauge identical to KRS 367.3627; grant Attorney General enforcement authority.</w:t>
      </w:r>
    </w:p>
    <w:p>
      <w:pPr>
        <w:pStyle w:val="RecordBase"/>
      </w:pPr>
      <w:r>
        <w:t xml:space="preserve">HFA7</w:t>
      </w:r>
      <w:r>
        <w:t xml:space="preserve">(S. Rudy)</w:t>
      </w:r>
      <w:r>
        <w:t xml:space="preserve"> - </w:t>
      </w:r>
      <w:r>
        <w:t xml:space="preserve">	Retain original provisions; Create new sections of KRS Chapter 367 to establish requirements to protect minors from social media platforms using addictive features and predatory data collection; define terms; require social media platforms to refine their age verification for users; prohibit social media platforms from maintaining accounts for children without verifiable parental consent; create a private right of action for violations by social media platforms; authorize the Attorney General to enforce violations.</w:t>
      </w:r>
    </w:p>
    <w:p>
      <w:pPr>
        <w:pStyle w:val="RecordBase"/>
      </w:pPr>
      <w:r>
        <w:t xml:space="preserve">HFA8</w:t>
      </w:r>
      <w:r>
        <w:t xml:space="preserve">(V. Grossl)</w:t>
      </w:r>
      <w:r>
        <w:t xml:space="preserve"> - </w:t>
      </w:r>
      <w:r>
        <w:t xml:space="preserve">	Retain original provisions, except define "profile-based feed" to mean a stream of content that is selected or prioritized by the social media platform for display to an account holder based on their personal information and include exceptions; require social media platforms to turn addictive metrics off by default for every child and not allow platforms to provide any user interface with the purpose of impairing and subverting a child's decision making; prohibit social media platforms from collecting, selling, sharing, or retaining any unnecessary personal information of a child; prohibit social media platforms from using previously collected personal information of a child for any purpose other than complying with any obligation of this chapter; prohibit social media platforms from collecting, selling, sharing, or retaining any unnecessary personal information of a child; prohibit social media platforms from using previously collected personal information of a child for any purpose other than complying with any applicable state or federal law or regulation; remove interpretative limiting provisions; make technical changes.</w:t>
      </w:r>
    </w:p>
    <w:p>
      <w:pPr>
        <w:pStyle w:val="RecordBase"/>
      </w:pPr>
      <w:r>
        <w:t xml:space="preserve">HFA9</w:t>
      </w:r>
      <w:r>
        <w:t xml:space="preserve">(V. Grossl)</w:t>
      </w:r>
      <w:r>
        <w:t xml:space="preserve"> - </w:t>
      </w:r>
      <w:r>
        <w:t xml:space="preserve">	Retain original provisions, except define "addictive metrics" to mean the display of personal metrics that indicate the number of times other users interact with the account holder and the display of awards, badges, tiers, or any other recognition based on the account holder's usage of the social media platform; define "profile-based feed" to mean a stream of content that is selected or prioritized by the social media platform for display to an account holder based on their personal information and include exceptions; require social media platforms to turn addictive metrics off by default for every child and not allow platforms to provide any user interface with the purpose of impairing and subverting a child's decision making; prohibit social media platforms from collecting, selling, sharing, or retaining any unnecessary personal information of a child; prohibit social media platforms from using previously collected personal information of a child for any purpose other than complying with any obligation of this chapter; prohibit social media platforms from collecting, selling, sharing, or retaining any unnecessary personal information of a child; prohibit social media platforms from using previously collected personal information of a child for any purpose other than complying with any applicable state or federal law or regulation; remove interpretative limiting provisions; make technical changes.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Small Business &amp; Information Technology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24, 2026 - </w:t>
      </w:r>
      <w:r>
        <w:t xml:space="preserve">floor amendment (1) filed to Committee Substitute </w:t>
      </w:r>
    </w:p>
    <w:p>
      <w:pPr>
        <w:pStyle w:val="RecordBase"/>
      </w:pPr>
      <w:r>
        <w:t xml:space="preserve">	Mar 04, 2026 - </w:t>
      </w:r>
      <w:r>
        <w:t xml:space="preserve">floor amendment (2) filed to Committee Substitute </w:t>
      </w:r>
      <w:r>
        <w:t xml:space="preserve">; </w:t>
      </w:r>
      <w:r>
        <w:t xml:space="preserve">posted for passage in the Regular Orders of the Day for Thursday, March 05 2026</w:t>
      </w:r>
      <w:r>
        <w:t xml:space="preserve"> </w:t>
      </w:r>
    </w:p>
    <w:p>
      <w:pPr>
        <w:pStyle w:val="RecordBase"/>
      </w:pPr>
      <w:r>
        <w:t xml:space="preserve">	Mar 05, 2026 - </w:t>
      </w:r>
      <w:r>
        <w:t xml:space="preserve">floor amendments (3), (4), (5), (6) and (7) filed to Committee Substitute </w:t>
      </w:r>
    </w:p>
    <w:p>
      <w:pPr>
        <w:pStyle w:val="RecordBase"/>
      </w:pPr>
      <w:r>
        <w:t xml:space="preserve">	Mar 06, 2026 - </w:t>
      </w:r>
      <w:r>
        <w:t xml:space="preserve">floor amendment (8) filed to Committee Substitute </w:t>
      </w:r>
    </w:p>
    <w:p>
      <w:pPr>
        <w:pStyle w:val="RecordBase"/>
      </w:pPr>
      <w:r>
        <w:t xml:space="preserve">	Mar 09, 2026 - </w:t>
      </w:r>
      <w:r>
        <w:t xml:space="preserve">floor amendment (9) filed to Committee Substitute </w:t>
      </w:r>
      <w:r>
        <w:t xml:space="preserve">; </w:t>
      </w:r>
      <w:r>
        <w:t xml:space="preserve">3rd reading, passed 96-0 with Committee Substitute (1) and floor amendments (1) and (6)</w:t>
      </w:r>
    </w:p>
    <w:p>
      <w:pPr>
        <w:pStyle w:val="RecordBase"/>
      </w:pPr>
      <w:r>
        <w:t xml:space="preserve">	Mar 10,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br/>
      </w:r>
    </w:p>
    <w:p>
      <w:pPr>
        <w:pStyle w:val="RecordBase"/>
      </w:pPr>
      <w:r>
        <w:rPr>
          <w:b/>
        </w:rPr>
        <w:t xml:space="preserve">HB228 (BR844)</w:t>
      </w:r>
      <w:r>
        <w:rPr>
          <w:b/>
        </w:rPr>
        <w:t xml:space="preserve"/>
      </w:r>
      <w:r>
        <w:t xml:space="preserve"> - J. Watkins</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M. Lehman</w:t>
      </w:r>
      <w:r>
        <w:t xml:space="preserve">, M. Marzian</w:t>
      </w:r>
      <w:r>
        <w:t xml:space="preserve">, S. Stalker</w:t>
      </w:r>
      <w:r>
        <w:t xml:space="preserve">, P. Stevenson</w:t>
      </w:r>
      <w:r>
        <w:t xml:space="preserve">, L. Willner</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HB229 (BR202)</w:t>
      </w:r>
      <w:r>
        <w:rPr>
          <w:b/>
        </w:rPr>
        <w:t xml:space="preserve"/>
      </w:r>
      <w:r>
        <w:t xml:space="preserve"> - J. Watkins</w:t>
      </w:r>
      <w:r>
        <w:t xml:space="preserve">, P. Stevenson</w:t>
      </w:r>
      <w:r>
        <w:t xml:space="preserve">, C. Aull</w:t>
      </w:r>
      <w:r>
        <w:t xml:space="preserve">, T. Bojanowski</w:t>
      </w:r>
      <w:r>
        <w:t xml:space="preserve">, G. Brown Jr.</w:t>
      </w:r>
      <w:r>
        <w:t xml:space="preserve">, L. Burke</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S. Stalker</w:t>
      </w:r>
      <w:r>
        <w:t xml:space="preserve">, L. Willner</w:t>
        <w:br/>
      </w:r>
    </w:p>
    <w:p>
      <w:pPr>
        <w:pStyle w:val="RecordBase"/>
      </w:pPr>
      <w:r>
        <w:t xml:space="preserve">	AN ACT relating to housing, making an appropriation therefor, and declaring an emergency.</w:t>
      </w:r>
    </w:p>
    <w:p>
      <w:pPr>
        <w:pStyle w:val="RecordBase"/>
      </w:pPr>
      <w:r>
        <w:t xml:space="preserve">	Create a new section of KRS Chapter 198A to create the affordable housing loan pool fund to be administered by the Kentucky Housing Corporation to provide rehabilitation and construction loans to eligible entities; specify terms and process; amend KRS 198A.080 to modify criteria for housing development loan fund, require notice of eligible funds, and allow expenditure of funds for technical and administrative costs; create a new section of KRS Chapter 198A to establish parameters by which the Kentucky Housing Corporation shall review and approve the affordable housing credit; create a new section of KRS Chapter 141 to establish the affordable housing credit; amend KRS 141.0205 to order the credit; amend KRS 131.190 to allow the Department of Revenue to report on the credits; appropriate $102,000,000 from the Budget Reserve Trust Fund account for various affordable housing initiatives; APPROPRIATION;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HB230 (BR163)</w:t>
      </w:r>
      <w:r>
        <w:rPr>
          <w:b/>
        </w:rPr>
        <w:t xml:space="preserve"/>
      </w:r>
      <w:r>
        <w:t xml:space="preserve"> - M. Lockett</w:t>
        <w:br/>
      </w:r>
    </w:p>
    <w:p>
      <w:pPr>
        <w:pStyle w:val="RecordBase"/>
      </w:pPr>
      <w:r>
        <w:t xml:space="preserve">	AN ACT relating to health care price transparency.</w:t>
      </w:r>
    </w:p>
    <w:p>
      <w:pPr>
        <w:pStyle w:val="RecordBase"/>
      </w:pPr>
      <w:r>
        <w:t xml:space="preserve">	Create new sections of KRS Chapter 216B to define terms; require hospitals to disclose prices for certain items and services provided by hospitals; require hospitals to make public a digital list of all standard charges and a consumer-friendly list of charges for a set of shoppable services; require hospitals to provide descriptions of different services and standard charges of those services; require the Cabinet for Health and Family Services to promulgate administrative regulations to establish a template for each hospital; require the cabinet to monitor each facility's compliance; provide for administrative penalties; require health care providers to provide patients with written pricing sheets for health care services provided except in an emergency; require the cabinet to promulgate administrative regulations to establish a template for the written pricing sheets; require the cabinet or the Department for Medicaid Services to seek federal approval if they determine that such approval is necessary to comply with KRS 205.5372(1).</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HB231 (BR1224)</w:t>
      </w:r>
      <w:r>
        <w:rPr>
          <w:b/>
        </w:rPr>
        <w:t xml:space="preserve"/>
      </w:r>
      <w:r>
        <w:t xml:space="preserve"> - A. Moore</w:t>
      </w:r>
      <w:r>
        <w:t xml:space="preserve">, L. Burke</w:t>
      </w:r>
      <w:r>
        <w:t xml:space="preserve">, S. Stalker</w:t>
        <w:br/>
      </w:r>
    </w:p>
    <w:p>
      <w:pPr>
        <w:pStyle w:val="RecordBase"/>
      </w:pPr>
      <w:r>
        <w:t xml:space="preserve">	AN ACT relating to the reporting of medical debt.</w:t>
      </w:r>
    </w:p>
    <w:p>
      <w:pPr>
        <w:pStyle w:val="RecordBase"/>
      </w:pPr>
      <w:r>
        <w:t xml:space="preserve">	Create a new section of KRS Chapter 367 to define terms; prohibit a health care professional from furnishing medical debt to a consumer reporting agency; require a contract between a health care professional and collection entity to include a provision prohibiting the reporting of medical debt to a consumer reporting agency; provide that medical debt that is reported in violation of the section is void and unenforceable; make a violation of the section an unfair, false, misleading, or deceptive act or practice in violation of KRS 367.170; establish remedies for a violation of the section; provide that section shall not be construed to limit or restrict any powers, duties, remedies, or  penalties available; direct that provisions apply to contracts entered into or renewed on or after the effective date of the Act.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Banking &amp; Insurance (H)</w:t>
        <w:br/>
      </w:r>
    </w:p>
    <w:p>
      <w:pPr>
        <w:pStyle w:val="RecordBase"/>
      </w:pPr>
      <w:r>
        <w:rPr>
          <w:b/>
        </w:rPr>
        <w:t xml:space="preserve">HB232 (BR1118)</w:t>
      </w:r>
      <w:r>
        <w:rPr>
          <w:b/>
        </w:rPr>
        <w:t xml:space="preserve"/>
      </w:r>
      <w:r>
        <w:t xml:space="preserve"> - A. Moore</w:t>
        <w:br/>
      </w:r>
    </w:p>
    <w:p>
      <w:pPr>
        <w:pStyle w:val="RecordBase"/>
      </w:pPr>
      <w:r>
        <w:t xml:space="preserve">	AN ACT relating to the protection of minors on digital platforms.</w:t>
      </w:r>
    </w:p>
    <w:p>
      <w:pPr>
        <w:pStyle w:val="RecordBase"/>
      </w:pPr>
      <w:r>
        <w:t xml:space="preserve">	Create new sections of KRS Chapter 367 to define terms; prohibit social media platforms from providing minors an addictive feed and sending push notifications to minors between the hours of midnight and 6 a.m. without permission from a parent or legal guardian; require social media platforms to determine a user's age upon account creation and establish guidelines for handling the information; require social media platforms to develop and implement a proactive strategy to prevent a minor from exposure to harmful material; grant enforcement power to the Office of the Attorney General and provide a private right of action to parents and legal guardians; provide that the Act may be cited as the Youth Online Safety Act, include severability clause. EFFECTIVE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Small Business &amp; Information Technology (H)</w:t>
        <w:br/>
      </w:r>
    </w:p>
    <w:p>
      <w:pPr>
        <w:pStyle w:val="RecordBase"/>
      </w:pPr>
      <w:r>
        <w:rPr>
          <w:b/>
        </w:rPr>
        <w:t xml:space="preserve">HB233 (BR265)</w:t>
      </w:r>
      <w:r>
        <w:rPr>
          <w:b/>
        </w:rPr>
        <w:t xml:space="preserve">/LM</w:t>
      </w:r>
      <w:r>
        <w:t xml:space="preserve"> - J. Bauman</w:t>
        <w:br/>
      </w:r>
    </w:p>
    <w:p>
      <w:pPr>
        <w:pStyle w:val="RecordBase"/>
      </w:pPr>
      <w:r>
        <w:t xml:space="preserve">	AN ACT proposing to amend Section 172B of the Constitution of Kentucky relating to property exempt from taxation.</w:t>
      </w:r>
    </w:p>
    <w:p>
      <w:pPr>
        <w:pStyle w:val="RecordBase"/>
      </w:pPr>
      <w:r>
        <w:t xml:space="preserve">	Propose to amend Section 172B of the Constitution of Kentucky to expand the freeze on an assessment or reassessment moratorium to include the development of property and to remove the 5-year expiration date for the moratorium;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HB234 (BR271)</w:t>
      </w:r>
      <w:r>
        <w:rPr>
          <w:b/>
        </w:rPr>
        <w:t xml:space="preserve">/LM</w:t>
      </w:r>
      <w:r>
        <w:t xml:space="preserve"> - J. Bauman</w:t>
        <w:br/>
      </w:r>
    </w:p>
    <w:p>
      <w:pPr>
        <w:pStyle w:val="RecordBase"/>
      </w:pPr>
      <w:r>
        <w:t xml:space="preserve">	AN ACT relating to the posting of veterans' benefits and services.</w:t>
      </w:r>
    </w:p>
    <w:p>
      <w:pPr>
        <w:pStyle w:val="RecordBase"/>
      </w:pPr>
      <w:r>
        <w:t xml:space="preserve">	Amend KRS 337.327 to require employers to keep copies of a veterans' benefits and services document in a conspicuous and accessible place.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HB235 (BR268)</w:t>
      </w:r>
      <w:r>
        <w:rPr>
          <w:b/>
        </w:rPr>
        <w:t xml:space="preserve">/LM</w:t>
      </w:r>
      <w:r>
        <w:t xml:space="preserve"> - J. Bauman</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HB236 (BR269)</w:t>
      </w:r>
      <w:r>
        <w:rPr>
          <w:b/>
        </w:rPr>
        <w:t xml:space="preserve"/>
      </w:r>
      <w:r>
        <w:t xml:space="preserve"> - J. Bauman</w:t>
      </w:r>
      <w:r>
        <w:t xml:space="preserve">, M. Hart</w:t>
      </w:r>
      <w:r>
        <w:t xml:space="preserve">, B. Wesley</w:t>
        <w:br/>
      </w:r>
    </w:p>
    <w:p>
      <w:pPr>
        <w:pStyle w:val="RecordBase"/>
      </w:pPr>
      <w:r>
        <w:t xml:space="preserve">	AN ACT relating to medical services.</w:t>
      </w:r>
    </w:p>
    <w:p>
      <w:pPr>
        <w:pStyle w:val="RecordBase"/>
      </w:pPr>
      <w:r>
        <w:t xml:space="preserve">	Amend KRS 165A.310 to exclude institutions licensed or approved by the Kentucky Board of Emergency Medical Services from the definition of "proprietary school" under the Kentucky Commission for Proprietary Education; amend KRS 311A.020 to specify that the Kentucky Board of Emergency Medical Services has authority to oversee the licensure and relicensure of emergency medical services training or educational institutions; amend KRS 311A.015, 311A.024, 311A.025, 311A.030, and 164.945 to conform.</w:t>
        <w:br/>
      </w:r>
    </w:p>
    <w:p>
      <w:pPr>
        <w:pStyle w:val="RecordBaseCenter"/>
      </w:pPr>
      <w:r>
        <w:rPr>
          <w:b/>
        </w:rPr>
        <w:t xml:space="preserve">HB236 - AMENDMENTS</w:t>
      </w:r>
    </w:p>
    <w:p>
      <w:pPr>
        <w:pStyle w:val="RecordBase"/>
      </w:pPr>
      <w:r>
        <w:t xml:space="preserve">HCS1</w:t>
      </w:r>
      <w:r>
        <w:t xml:space="preserve"> - </w:t>
      </w:r>
      <w:r>
        <w:t xml:space="preserve">Amend KRS 165A.310 to exclude emergency medical services training and education institutes from the authority of the Kentucky Commission on Proprietary Education; amend KRS 165A.340 to require the Kentucky Commission on Proprietary Education to create a process for emergency medical services training and education institutes to opt in to governance by the Kentucky Commission on Proprietary Education; amend KRS 311A.010 to define terms; amend KRS 311A.020 to empower the Kentucky Board of Emergency Medical Services with authority over emergency medical services training programs and emergency medical services training and education institutes; amend KRS 311A.030 to set licensure standards for emergency medical services training and education institutes; amend various sections to conform; make technical corrections; repeal KRS 311A.120, relating to education for emergency personnel.</w:t>
      </w:r>
    </w:p>
    <w:p>
      <w:pPr>
        <w:pStyle w:val="RecordBase"/>
      </w:pPr>
      <w:r>
        <w:t xml:space="preserve">HCA1</w:t>
      </w:r>
      <w:r>
        <w:t xml:space="preserve">(J. Tipton)</w:t>
      </w:r>
      <w:r>
        <w:t xml:space="preserve"> - </w:t>
      </w:r>
      <w:r>
        <w:t xml:space="preserve">Make title amendment.</w:t>
      </w:r>
    </w:p>
    <w:p>
      <w:pPr>
        <w:pStyle w:val="RecordBase"/>
      </w:pPr>
      <w:r>
        <w:t xml:space="preserve">HFA1</w:t>
      </w:r>
      <w:r>
        <w:t xml:space="preserve">(J. Nemes)</w:t>
      </w:r>
      <w:r>
        <w:t xml:space="preserve"> - </w:t>
      </w:r>
      <w:r>
        <w:t xml:space="preserve">Amend KRS 75.040 to not charge that portion of a fire district tax that is attributable to the provision of ambulance services if the fire district serves an area that is also served by an ambulance service district operating under KRS Chapter 108 unless the respective boards agree otherwise; amend KRS 75.015 relating to fire protection subdistricts to not charge that portion of a fire subdistrict tax that is attributable to the provision of ambulance services if the fire subdistrict serves an area that is also served by an ambulance service district operating under KRS Chapter 108 unless the respective boards agree otherwise; make conforming amendments; amend KRS 216B.061 relating to certificates of need to establish that certificates are only needed when a geographical area is altered rather than increased; renumber remaining sections accordingly.</w:t>
      </w:r>
    </w:p>
    <w:p>
      <w:pPr>
        <w:pStyle w:val="RecordBase"/>
      </w:pPr>
      <w:r>
        <w:t xml:space="preserve">HFA2</w:t>
      </w:r>
      <w:r>
        <w:t xml:space="preserve">(J. Nemes)</w:t>
      </w:r>
      <w:r>
        <w:t xml:space="preserve"> - </w:t>
      </w:r>
      <w:r>
        <w:t xml:space="preserve">Make title amendment.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r>
    </w:p>
    <w:p>
      <w:pPr>
        <w:pStyle w:val="RecordBase"/>
      </w:pPr>
      <w:r>
        <w:t xml:space="preserve">	Mar 03, 2026 - </w:t>
      </w:r>
      <w:r>
        <w:t xml:space="preserve">reported favorably, 1st reading, to Calendar with Committee Substitute (1) and Committee Amendment (1-title)</w:t>
      </w:r>
    </w:p>
    <w:p>
      <w:pPr>
        <w:pStyle w:val="RecordBase"/>
      </w:pPr>
      <w:r>
        <w:t xml:space="preserve">	Mar 04, 2026 - </w:t>
      </w:r>
      <w:r>
        <w:t xml:space="preserve">2nd reading, to Rules</w:t>
      </w:r>
      <w:r>
        <w:t xml:space="preserve"> </w:t>
      </w:r>
    </w:p>
    <w:p>
      <w:pPr>
        <w:pStyle w:val="RecordBase"/>
      </w:pPr>
      <w:r>
        <w:t xml:space="preserve">	Mar 16, 2026 - </w:t>
      </w:r>
      <w:r>
        <w:t xml:space="preserve">floor amendment (1) filed to Committee Substitute , floor amendment (2-title) filed to bill</w:t>
      </w:r>
      <w:r>
        <w:t xml:space="preserve">; </w:t>
      </w:r>
      <w:r>
        <w:t xml:space="preserve">posted for passage in the Regular Orders of the Day for Tuesday, March 17 2026</w:t>
      </w:r>
      <w:r>
        <w:t xml:space="preserve"> </w:t>
      </w:r>
    </w:p>
    <w:p>
      <w:pPr>
        <w:pStyle w:val="RecordBase"/>
      </w:pPr>
      <w:r>
        <w:t xml:space="preserve">	Mar 17, 2026 - </w:t>
      </w:r>
      <w:r>
        <w:t xml:space="preserve">3rd reading, passed 93-0 with Committee Substitute (1),  Floor Amendment (1) and  Floor Amendment (2-title)</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HB237 (BR809)</w:t>
      </w:r>
      <w:r>
        <w:rPr>
          <w:b/>
        </w:rPr>
        <w:t xml:space="preserve"/>
      </w:r>
      <w:r>
        <w:t xml:space="preserve"> - N. Kulkarni</w:t>
        <w:br/>
      </w:r>
    </w:p>
    <w:p>
      <w:pPr>
        <w:pStyle w:val="RecordBase"/>
      </w:pPr>
      <w:r>
        <w:t xml:space="preserve">	AN ACT relating to the employer student loan repayment credit.</w:t>
      </w:r>
    </w:p>
    <w:p>
      <w:pPr>
        <w:pStyle w:val="RecordBase"/>
      </w:pPr>
      <w:r>
        <w:t xml:space="preserve">	Create a new section of KRS Chapter 141 to establish the employer student loan repayment credit, equal to 50% of the amount paid by an employer on an eligible student loan of a qualified employee effective for taxable years beginning January 1, 2026, but before January 1, 2030; amend KRS 141.0205 to order the credit; amend KRS 131.190 to allow the Department of Revenue to report on the credit.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HB238 (BR811)</w:t>
      </w:r>
      <w:r>
        <w:rPr>
          <w:b/>
        </w:rPr>
        <w:t xml:space="preserve"/>
      </w:r>
      <w:r>
        <w:t xml:space="preserve"> - N. Kulkarni</w:t>
        <w:br/>
      </w:r>
    </w:p>
    <w:p>
      <w:pPr>
        <w:pStyle w:val="RecordBase"/>
      </w:pPr>
      <w:r>
        <w:t xml:space="preserve">	AN ACT relating to an apprenticeship tax credit.</w:t>
      </w:r>
    </w:p>
    <w:p>
      <w:pPr>
        <w:pStyle w:val="RecordBase"/>
      </w:pPr>
      <w:r>
        <w:t xml:space="preserve">	Create a new section of KRS Chapter 141 to establish an income tax credit for employers that maintain an apprenticeship program and hire apprentices; amend KRS 141.0205 to order the credit; amend KRS 131.190 to allow the Department of Revenue to report to the Legislative Research Commission on the credit.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HB239 (BR825)</w:t>
      </w:r>
      <w:r>
        <w:rPr>
          <w:b/>
        </w:rPr>
        <w:t xml:space="preserve"/>
      </w:r>
      <w:r>
        <w:t xml:space="preserve"> - N. Kulkarni</w:t>
        <w:br/>
      </w:r>
    </w:p>
    <w:p>
      <w:pPr>
        <w:pStyle w:val="RecordBase"/>
      </w:pPr>
      <w:r>
        <w:t xml:space="preserve">	AN ACT relating to abandoned property.</w:t>
      </w:r>
    </w:p>
    <w:p>
      <w:pPr>
        <w:pStyle w:val="RecordBase"/>
      </w:pPr>
      <w:r>
        <w:t xml:space="preserve">	Amend KRS 383.020 to include duties of a landlord with respect to abandoned personal property.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HB240 (BR1152)</w:t>
      </w:r>
      <w:r>
        <w:rPr>
          <w:b/>
        </w:rPr>
        <w:t xml:space="preserve">/FN</w:t>
      </w:r>
      <w:r>
        <w:t xml:space="preserve"> - D. Gordon</w:t>
      </w:r>
      <w:r>
        <w:t xml:space="preserve">, V. Grossl</w:t>
        <w:br/>
      </w:r>
    </w:p>
    <w:p>
      <w:pPr>
        <w:pStyle w:val="RecordBase"/>
      </w:pPr>
      <w:r>
        <w:t xml:space="preserve">	AN ACT relating to residency as defined by the Council on Postsecondary Education.</w:t>
      </w:r>
    </w:p>
    <w:p>
      <w:pPr>
        <w:pStyle w:val="RecordBase"/>
      </w:pPr>
      <w:r>
        <w:t xml:space="preserve">	Amend KRS 164.020 to require the Council on Postsecondary Education to consider individuals born in Kentucky as Kentucky residents when determining residency for tuition and admission purposes in the state postsecondary education system; provide that the Act may be cited as the Welcome Back to My Old Kentucky Home Initiative.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HB241 (BR181)</w:t>
      </w:r>
      <w:r>
        <w:rPr>
          <w:b/>
        </w:rPr>
        <w:t xml:space="preserve">/LM</w:t>
      </w:r>
      <w:r>
        <w:t xml:space="preserve"> - R. White</w:t>
      </w:r>
      <w:r>
        <w:t xml:space="preserve">, S. Lewis</w:t>
        <w:br/>
      </w:r>
    </w:p>
    <w:p>
      <w:pPr>
        <w:pStyle w:val="RecordBase"/>
      </w:pPr>
      <w:r>
        <w:t xml:space="preserve">	AN ACT relating to the exemption of certain animal services from sales and use tax.</w:t>
      </w:r>
    </w:p>
    <w:p>
      <w:pPr>
        <w:pStyle w:val="RecordBase"/>
      </w:pPr>
      <w:r>
        <w:t xml:space="preserve">	Amend KRS 139.470 to exempt from sales and use tax pet adoption fees and certain small veterinarian service fees charged by local government animal shelters and nonprofit animal welfare organizations; apply to transactions on or after August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HB242 (BR32)</w:t>
      </w:r>
      <w:r>
        <w:rPr>
          <w:b/>
        </w:rPr>
        <w:t xml:space="preserve">/LM</w:t>
      </w:r>
      <w:r>
        <w:t xml:space="preserve"> - R. White</w:t>
      </w:r>
      <w:r>
        <w:t xml:space="preserve">, B. Wesley</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from taxation a portion of the assessed value of real property maintained as the permanent residence of an owner who is a veteran or first responder; require an owner to meet the disability requirements under Section 170 of the Constitution of Kentucky; allow real property maintained as the permanent residence of the surviving spouse of a veteran or first responder to receive an exemption based on the qualifiers of the veteran or first responder prior to his or her death; allow the General Assembly to set qualification requirements by law; prohibit a property from receiving more than 1 exemption under this new section of the Constitution of Kentucky; allow the exemption to be in addition to the exemption provided in Section 170 of the Constitution of Kentucky; provide that the exemptions supersede contrary provisions of Sections 171, 172, and 174 of the Constitution of Kentucky; apply the exemptions to property assessed on or after January 1, 2028;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HB243 (BR36)</w:t>
      </w:r>
      <w:r>
        <w:rPr>
          <w:b/>
        </w:rPr>
        <w:t xml:space="preserve"/>
      </w:r>
      <w:r>
        <w:t xml:space="preserve"> - R. White</w:t>
        <w:br/>
      </w:r>
    </w:p>
    <w:p>
      <w:pPr>
        <w:pStyle w:val="RecordBase"/>
      </w:pPr>
      <w:r>
        <w:t xml:space="preserve">	AN ACT relating to high school graduation requirements.</w:t>
      </w:r>
    </w:p>
    <w:p>
      <w:pPr>
        <w:pStyle w:val="RecordBase"/>
      </w:pPr>
      <w:r>
        <w:t xml:space="preserve">	Amend KRS 156.160 to require any course meeting the health requirement for high school graduation include information on direct the Kentucky Board of Education to promulgate administrative regulations to organ donation.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HB244 (BR34)</w:t>
      </w:r>
      <w:r>
        <w:t xml:space="preserve"> - R. White</w:t>
      </w:r>
    </w:p>
    <w:p>
      <w:pPr>
        <w:pStyle w:val="RecordBase"/>
      </w:pPr>
      <w:r>
        <w:t xml:space="preserve">Jan 13-WITHDRAWN</w:t>
        <w:br/>
      </w:r>
    </w:p>
    <w:p>
      <w:pPr>
        <w:pStyle w:val="RecordBase"/>
      </w:pPr>
      <w:r>
        <w:rPr>
          <w:b/>
        </w:rPr>
        <w:t xml:space="preserve">HB245 (BR350)</w:t>
      </w:r>
      <w:r>
        <w:rPr>
          <w:b/>
        </w:rPr>
        <w:t xml:space="preserve">/LM</w:t>
      </w:r>
      <w:r>
        <w:t xml:space="preserve"> - K. Banta</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$75,000; require the homestead exemption amount to be indexed every year; provide ballot language; submit to voters for ratification or rejection; apply to property assessments beginning on or after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HB246 (BR1416)</w:t>
      </w:r>
      <w:r>
        <w:rPr>
          <w:b/>
        </w:rPr>
        <w:t xml:space="preserve">/LM</w:t>
      </w:r>
      <w:r>
        <w:t xml:space="preserve"> - S. Witten</w:t>
      </w:r>
      <w:r>
        <w:t xml:space="preserve">, E. Callaway</w:t>
      </w:r>
      <w:r>
        <w:t xml:space="preserve">, B. Chester-Burton</w:t>
      </w:r>
      <w:r>
        <w:t xml:space="preserve">, J. Decker</w:t>
      </w:r>
      <w:r>
        <w:t xml:space="preserve">, S. Dietz</w:t>
      </w:r>
      <w:r>
        <w:t xml:space="preserve">, K. Fleming</w:t>
      </w:r>
      <w:r>
        <w:t xml:space="preserve">, D. Grossberg</w:t>
      </w:r>
      <w:r>
        <w:t xml:space="preserve">, V. Grossl</w:t>
      </w:r>
      <w:r>
        <w:t xml:space="preserve">, T. Hampton</w:t>
      </w:r>
      <w:r>
        <w:t xml:space="preserve">, E. Hancock</w:t>
      </w:r>
      <w:r>
        <w:t xml:space="preserve">, M. Hart</w:t>
      </w:r>
      <w:r>
        <w:t xml:space="preserve">, S. Heavrin</w:t>
      </w:r>
      <w:r>
        <w:t xml:space="preserve">, K. King</w:t>
      </w:r>
      <w:r>
        <w:t xml:space="preserve">, C. Lewis</w:t>
      </w:r>
      <w:r>
        <w:t xml:space="preserve">, M. Lockett</w:t>
      </w:r>
      <w:r>
        <w:t xml:space="preserve">, J. Nemes</w:t>
      </w:r>
      <w:r>
        <w:t xml:space="preserve">, D. Osborne</w:t>
      </w:r>
      <w:r>
        <w:t xml:space="preserve">, S. Riley</w:t>
      </w:r>
      <w:r>
        <w:t xml:space="preserve">, R. Roarx</w:t>
      </w:r>
      <w:r>
        <w:t xml:space="preserve">, S. Stalker</w:t>
      </w:r>
      <w:r>
        <w:t xml:space="preserve">, P. Stevenson</w:t>
      </w:r>
      <w:r>
        <w:t xml:space="preserve">, J. Tipton</w:t>
      </w:r>
      <w:r>
        <w:t xml:space="preserve">, R. White</w:t>
        <w:br/>
      </w:r>
    </w:p>
    <w:p>
      <w:pPr>
        <w:pStyle w:val="RecordBase"/>
      </w:pPr>
      <w:r>
        <w:t xml:space="preserve">	AN ACT relating to animal control officers.</w:t>
      </w:r>
    </w:p>
    <w:p>
      <w:pPr>
        <w:pStyle w:val="RecordBase"/>
      </w:pPr>
      <w:r>
        <w:t xml:space="preserve">	Create a new section of KRS 258.095 to 258.500 to require animal control officers to receive training on recognizing child abuse; provide that the Act may be cited as Kyan's Law.</w:t>
        <w:br/>
      </w:r>
    </w:p>
    <w:p>
      <w:pPr>
        <w:pStyle w:val="RecordBaseCenter"/>
      </w:pPr>
      <w:r>
        <w:rPr>
          <w:b/>
        </w:rPr>
        <w:t xml:space="preserve">HB246 - AMENDMENTS</w:t>
      </w:r>
    </w:p>
    <w:p>
      <w:pPr>
        <w:pStyle w:val="RecordBase"/>
      </w:pPr>
      <w:r>
        <w:t xml:space="preserve">HCS1</w:t>
      </w:r>
      <w:r>
        <w:t xml:space="preserve"> - </w:t>
      </w:r>
      <w:r>
        <w:t xml:space="preserve">Retain original provisions; provide that the training shall not create or impose additional duties on animal control officers; provide civil immunity to an animal control officer and the employing unit of local government who acts in good faith; allow units of local government to opt out of the training.</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85-0 with Committee Substitute (1)</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HB247 (BR907)</w:t>
      </w:r>
      <w:r>
        <w:t xml:space="preserve"> - W. Williams</w:t>
      </w:r>
    </w:p>
    <w:p>
      <w:pPr>
        <w:pStyle w:val="RecordBase"/>
      </w:pPr>
      <w:r>
        <w:t xml:space="preserve">Feb 27-WITHDRAWN</w:t>
        <w:br/>
      </w:r>
    </w:p>
    <w:p>
      <w:pPr>
        <w:pStyle w:val="RecordBase"/>
      </w:pPr>
      <w:r>
        <w:rPr>
          <w:b/>
        </w:rPr>
        <w:t xml:space="preserve">HB248 (BR906)</w:t>
      </w:r>
      <w:r>
        <w:rPr>
          <w:b/>
        </w:rPr>
        <w:t xml:space="preserve"/>
      </w:r>
      <w:r>
        <w:t xml:space="preserve"> - W. Williams</w:t>
      </w:r>
      <w:r>
        <w:t xml:space="preserve">, B. Chester-Burton</w:t>
        <w:br/>
      </w:r>
    </w:p>
    <w:p>
      <w:pPr>
        <w:pStyle w:val="RecordBase"/>
      </w:pPr>
      <w:r>
        <w:t xml:space="preserve">	AN ACT relating to hospital police departments.</w:t>
      </w:r>
    </w:p>
    <w:p>
      <w:pPr>
        <w:pStyle w:val="RecordBase"/>
      </w:pPr>
      <w:r>
        <w:t xml:space="preserve">	Create new sections of KRS Chapter 216B to allow certain hospitals licensed under that chapter to establish hospital police departments; provide each hospital police officer with full general police powers, including the power to arrest, in performing his or her duties; specify the qualifications each officer shall have at the time of his or her employment; provide for the appointment or promotion to the ranks and grades of the department; prohibit persons from falsely representing themselves to be an officer; establish a citizen complaint and investigation process for complaints against an officer alleging misconduct.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r>
    </w:p>
    <w:p>
      <w:pPr>
        <w:pStyle w:val="RecordBase"/>
      </w:pPr>
      <w:r>
        <w:t xml:space="preserve">	Mar 03, 2026 - </w:t>
      </w:r>
      <w:r>
        <w:t xml:space="preserve">reassigned to</w:t>
      </w:r>
      <w:r>
        <w:t xml:space="preserve"> Veterans, Military Affairs, &amp; Public Protection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r>
        <w:t xml:space="preserve">; </w:t>
      </w:r>
      <w:r>
        <w:t xml:space="preserve">posted for passage in the Regular Orders of the Day for Thursday, March 12 2026</w:t>
      </w:r>
      <w:r>
        <w:t xml:space="preserve"> </w:t>
      </w:r>
    </w:p>
    <w:p>
      <w:pPr>
        <w:pStyle w:val="RecordBase"/>
      </w:pPr>
      <w:r>
        <w:t xml:space="preserve">	Mar 13, 2026 - </w:t>
      </w:r>
      <w:r>
        <w:t xml:space="preserve">3rd reading, passed 84-4</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HB249 (BR1047)</w:t>
      </w:r>
      <w:r>
        <w:rPr>
          <w:b/>
        </w:rPr>
        <w:t xml:space="preserve">/CI/LM</w:t>
      </w:r>
      <w:r>
        <w:t xml:space="preserve"> - M. Whitaker</w:t>
      </w:r>
      <w:r>
        <w:t xml:space="preserve">, B. Chester-Burton</w:t>
      </w:r>
      <w:r>
        <w:t xml:space="preserve">, D. Grossberg</w:t>
      </w:r>
      <w:r>
        <w:t xml:space="preserve">, B. Wesley</w:t>
        <w:br/>
      </w:r>
    </w:p>
    <w:p>
      <w:pPr>
        <w:pStyle w:val="RecordBase"/>
      </w:pPr>
      <w:r>
        <w:t xml:space="preserve">	AN ACT relating to involuntary commitment.</w:t>
      </w:r>
    </w:p>
    <w:p>
      <w:pPr>
        <w:pStyle w:val="RecordBase"/>
      </w:pPr>
      <w:r>
        <w:t xml:space="preserve">	Amend KRS 202C.010 to include a violation of sexual abuse in the first degree to the definition of "qualifying offense"; make technical corrections.</w:t>
        <w:br/>
      </w:r>
    </w:p>
    <w:p>
      <w:pPr>
        <w:pStyle w:val="RecordBaseCenter"/>
      </w:pPr>
      <w:r>
        <w:rPr>
          <w:b/>
        </w:rPr>
        <w:t xml:space="preserve">HB249 - AMENDMENTS</w:t>
      </w:r>
    </w:p>
    <w:p>
      <w:pPr>
        <w:pStyle w:val="RecordBase"/>
      </w:pPr>
      <w:r>
        <w:t xml:space="preserve">HFA1</w:t>
      </w:r>
      <w:r>
        <w:t xml:space="preserve">(M. Whitaker)</w:t>
      </w:r>
      <w:r>
        <w:t xml:space="preserve"> - </w:t>
      </w:r>
      <w:r>
        <w:t xml:space="preserve">Retain original provisions, except amend the definition of "qualifying offense" to include a felony offense under KRS Chapter 510.</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19, 2026 - </w:t>
      </w:r>
      <w:r>
        <w:t xml:space="preserve">floor amendment (1) filed</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 passed 94-0 with Floor Amendment (1)</w:t>
      </w:r>
      <w:r>
        <w:t xml:space="preserve"> </w:t>
      </w:r>
    </w:p>
    <w:p>
      <w:pPr>
        <w:pStyle w:val="RecordBase"/>
      </w:pPr>
      <w:r>
        <w:t xml:space="preserve">	Feb 24,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HB250 (BR891)</w:t>
      </w:r>
      <w:r>
        <w:rPr>
          <w:b/>
        </w:rPr>
        <w:t xml:space="preserve"/>
      </w:r>
      <w:r>
        <w:t xml:space="preserve"> - A. Tackett Laferty</w:t>
      </w:r>
      <w:r>
        <w:t xml:space="preserve">, C. Aull</w:t>
        <w:br/>
      </w:r>
    </w:p>
    <w:p>
      <w:pPr>
        <w:pStyle w:val="RecordBase"/>
      </w:pPr>
      <w:r>
        <w:t xml:space="preserve">	AN ACT relating to school lunches.</w:t>
      </w:r>
    </w:p>
    <w:p>
      <w:pPr>
        <w:pStyle w:val="RecordBase"/>
      </w:pPr>
      <w:r>
        <w:t xml:space="preserve">	Amend KRS 160.345 to require a school council to adopt a policy requiring students to be assigned a lunch period of at least 30 minutes in length; amend KRS 158.153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HB251 (BR1636)</w:t>
      </w:r>
      <w:r>
        <w:rPr>
          <w:b/>
        </w:rPr>
        <w:t xml:space="preserve">/AA</w:t>
      </w:r>
      <w:r>
        <w:t xml:space="preserve"> - A. Tackett Laferty</w:t>
        <w:br/>
      </w:r>
    </w:p>
    <w:p>
      <w:pPr>
        <w:pStyle w:val="RecordBase"/>
      </w:pPr>
      <w:r>
        <w:t xml:space="preserve">	AN ACT relating to hazardous duty coverage in the Kentucky Employees Retirement System.</w:t>
      </w:r>
    </w:p>
    <w:p>
      <w:pPr>
        <w:pStyle w:val="RecordBase"/>
      </w:pPr>
      <w:r>
        <w:t xml:space="preserve">	Amend KRS 61.592 to redefine "hazardous position" to include Department of Kentucky State Police forensic lab and crime scene personnel.</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HB252 (BR107)</w:t>
      </w:r>
      <w:r>
        <w:rPr>
          <w:b/>
        </w:rPr>
        <w:t xml:space="preserve">/AA/LM</w:t>
      </w:r>
      <w:r>
        <w:t xml:space="preserve"> - E. Callaway</w:t>
      </w:r>
      <w:r>
        <w:t xml:space="preserve">, J. Blanton</w:t>
      </w:r>
      <w:r>
        <w:t xml:space="preserve">, DJ Johnson</w:t>
      </w:r>
      <w:r>
        <w:t xml:space="preserve">, C. Lewis</w:t>
      </w:r>
      <w:r>
        <w:t xml:space="preserve">, R. Roarx</w:t>
        <w:br/>
      </w:r>
    </w:p>
    <w:p>
      <w:pPr>
        <w:pStyle w:val="RecordBase"/>
      </w:pPr>
      <w:r>
        <w:t xml:space="preserve">	AN ACT relating to in line of duty disability benefits and declaring an emergency.</w:t>
      </w:r>
    </w:p>
    <w:p>
      <w:pPr>
        <w:pStyle w:val="RecordBase"/>
      </w:pPr>
      <w:r>
        <w:t xml:space="preserve">	Amend KRS 61.702 and 78.5536 to provide full hospital and medical insurance benefits for a member, their spouse, and their dependents if the member becomes disabled in line of duty with a hazardous disability; EMERGENCY.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HB253 (BR281)</w:t>
      </w:r>
      <w:r>
        <w:rPr>
          <w:b/>
        </w:rPr>
        <w:t xml:space="preserve"/>
      </w:r>
      <w:r>
        <w:t xml:space="preserve"> - J. Tipton</w:t>
      </w:r>
      <w:r>
        <w:t xml:space="preserve">, T. Bojanowski</w:t>
      </w:r>
      <w:r>
        <w:t xml:space="preserve">, B. Chester-Burton</w:t>
      </w:r>
      <w:r>
        <w:t xml:space="preserve">, D. Grossberg</w:t>
      </w:r>
      <w:r>
        <w:t xml:space="preserve">, K. Jackson</w:t>
      </w:r>
      <w:r>
        <w:t xml:space="preserve">, P. Stevenson</w:t>
        <w:br/>
      </w:r>
    </w:p>
    <w:p>
      <w:pPr>
        <w:pStyle w:val="RecordBase"/>
      </w:pPr>
      <w:r>
        <w:t xml:space="preserve">	AN ACT relating to reading and language arts instruction.</w:t>
      </w:r>
    </w:p>
    <w:p>
      <w:pPr>
        <w:pStyle w:val="RecordBase"/>
      </w:pPr>
      <w:r>
        <w:t xml:space="preserve">	Create a new section of KRS Chapter 158 to define terms; require the Kentucky Department of Education to establish an approved list of reading curriculum and interventions that do not use a three-cueing system; prohibit school districts from using any curriculum or program that employs a three-cueing system; prohibit the use of a three-cueing system in teacher professional development; require the Educational Professional Standards Board to promulgate administrative regulations establishing curriculum for each approved educator preparation program; amend KRS 158.307 to require rather than allow local boards of education to develop a policy on dyslexia; require rather than allow the policy to include listed items; amend KRS 164.304 to require postsecondary institutions offering teacher preparation programs to include instruction on dyslexia by the 2027-2028 school year, rather than the instruction being contingent on funding availability; amend KRS 164.306 to specify that educator preparation programs shall use evidence-based reading instruction and intervention programs and shall not provide instruction on a three-cueing system; amend KRS 161.028 to require the board to include in the standards set for teacher preparation programs that the programs shall use evidence-based reading instruction and intervention programs and shall not provide instruction on a three-cueing system.</w:t>
        <w:br/>
      </w:r>
    </w:p>
    <w:p>
      <w:pPr>
        <w:pStyle w:val="RecordBaseCenter"/>
      </w:pPr>
      <w:r>
        <w:rPr>
          <w:b/>
        </w:rPr>
        <w:t xml:space="preserve">HB253 - AMENDMENTS</w:t>
      </w:r>
    </w:p>
    <w:p>
      <w:pPr>
        <w:pStyle w:val="RecordBase"/>
      </w:pPr>
      <w:r>
        <w:t xml:space="preserve">HCS1</w:t>
      </w:r>
      <w:r>
        <w:t xml:space="preserve"> - </w:t>
      </w:r>
      <w:r>
        <w:t xml:space="preserve">Retain original provisions; specify dates by which three-cueing shall no longer be used in public school districts; specify dates by which interdisciplinary early childhood through fifth grade teachers are required to complete a science of reading professional learning program; require all interdisciplinary early childhood  through grade 5 educators who received certification through Options 1 to 5 and 8 to complete a science of reading professional learning program within 2 years of initial employment.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r>
    </w:p>
    <w:p>
      <w:pPr>
        <w:pStyle w:val="RecordBase"/>
      </w:pPr>
      <w:r>
        <w:t xml:space="preserve">	Feb 04, 2026 - </w:t>
      </w:r>
      <w:r>
        <w:t xml:space="preserve">reported favorably, 1st reading, to Calendar with Committee Substitute (1)</w:t>
      </w:r>
    </w:p>
    <w:p>
      <w:pPr>
        <w:pStyle w:val="RecordBase"/>
      </w:pPr>
      <w:r>
        <w:t xml:space="preserve">	Feb 05,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12, 2026 - </w:t>
      </w:r>
      <w:r>
        <w:t xml:space="preserve">3rd reading, passed 94-1 with Committee Substitute (1)</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Education (S)</w:t>
        <w:br/>
      </w:r>
    </w:p>
    <w:p>
      <w:pPr>
        <w:pStyle w:val="RecordBase"/>
      </w:pPr>
      <w:r>
        <w:rPr>
          <w:b/>
        </w:rPr>
        <w:t xml:space="preserve">HB254 (BR1327)</w:t>
      </w:r>
      <w:r>
        <w:rPr>
          <w:b/>
        </w:rPr>
        <w:t xml:space="preserve">/LM</w:t>
      </w:r>
      <w:r>
        <w:t xml:space="preserve"> - W. Lawrence</w:t>
      </w:r>
      <w:r>
        <w:t xml:space="preserve">, E. Callaway</w:t>
        <w:br/>
      </w:r>
    </w:p>
    <w:p>
      <w:pPr>
        <w:pStyle w:val="RecordBase"/>
      </w:pPr>
      <w:r>
        <w:t xml:space="preserve">	AN ACT relating to temporary structures.</w:t>
      </w:r>
    </w:p>
    <w:p>
      <w:pPr>
        <w:pStyle w:val="RecordBase"/>
      </w:pPr>
      <w:r>
        <w:t xml:space="preserve">	Amend KRS 198B.050 to exempt certain temporary structures from state building code compliance if erected by or for a state or government agency, city, or municipality; require a temporary structure to be inspected and brought into compliance or removed after 6 months; exempt portable or temporary shower or toilet units from state building code compliance if intended to be used for less than 6 months; require a portable or temporary shower or toilet unit to be inspected and brought into compliance or removed after 6 months.</w:t>
        <w:br/>
      </w:r>
    </w:p>
    <w:p>
      <w:pPr>
        <w:pStyle w:val="RecordBaseCenter"/>
      </w:pPr>
      <w:r>
        <w:rPr>
          <w:b/>
        </w:rPr>
        <w:t xml:space="preserve">HB254 - AMENDMENTS</w:t>
      </w:r>
    </w:p>
    <w:p>
      <w:pPr>
        <w:pStyle w:val="RecordBase"/>
      </w:pPr>
      <w:r>
        <w:t xml:space="preserve">HCS1/LM</w:t>
      </w:r>
      <w:r>
        <w:t xml:space="preserve"> - </w:t>
      </w:r>
      <w:r>
        <w:t xml:space="preserve">Retain original provisions, except delete the exemption from state building codes for temporary structures intended for use for less than 6 months; require a portable shower or toilet unit to be brought into code compliance unless a state of emergency has been declared by the Governor or a local state of emergency has been declared by a mayor, county judge/executive, or chief executive officer of an applicable local government.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97-0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br/>
      </w:r>
    </w:p>
    <w:p>
      <w:pPr>
        <w:pStyle w:val="RecordBase"/>
      </w:pPr>
      <w:r>
        <w:rPr>
          <w:b/>
        </w:rPr>
        <w:t xml:space="preserve">HB255 (BR1577)</w:t>
      </w:r>
      <w:r>
        <w:rPr>
          <w:b/>
        </w:rPr>
        <w:t xml:space="preserve"/>
      </w:r>
      <w:r>
        <w:t xml:space="preserve"> - C. Freeland</w:t>
        <w:br/>
      </w:r>
    </w:p>
    <w:p>
      <w:pPr>
        <w:pStyle w:val="RecordBase"/>
      </w:pPr>
      <w:r>
        <w:t xml:space="preserve">	AN ACT relating to criminal procedure.</w:t>
      </w:r>
    </w:p>
    <w:p>
      <w:pPr>
        <w:pStyle w:val="RecordBase"/>
      </w:pPr>
      <w:r>
        <w:t xml:space="preserve">	Create a new section of KRS Chapter 532 to allow evidence relevant to sentencing to be introduced by the Commonwealth and evidence in mitigation or support of leniency to be introduced by the defendant during sentencing hearings in non-felony cases.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HB256 (BR1576)</w:t>
      </w:r>
      <w:r>
        <w:rPr>
          <w:b/>
        </w:rPr>
        <w:t xml:space="preserve"/>
      </w:r>
      <w:r>
        <w:t xml:space="preserve"> - C. Freeland</w:t>
        <w:br/>
      </w:r>
    </w:p>
    <w:p>
      <w:pPr>
        <w:pStyle w:val="RecordBase"/>
      </w:pPr>
      <w:r>
        <w:t xml:space="preserve">	AN ACT relating to criminal procedure.</w:t>
      </w:r>
    </w:p>
    <w:p>
      <w:pPr>
        <w:pStyle w:val="RecordBase"/>
      </w:pPr>
      <w:r>
        <w:t xml:space="preserve">	Amend KRS 23A.080 to allow appeals to be taken to the Circuit Court by the state in criminal cases from an adverse decision or ruling of the District Court.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HB257 (BR1141)</w:t>
      </w:r>
      <w:r>
        <w:rPr>
          <w:b/>
        </w:rPr>
        <w:t xml:space="preserve"/>
      </w:r>
      <w:r>
        <w:t xml:space="preserve"> - J. Payne</w:t>
      </w:r>
      <w:r>
        <w:t xml:space="preserve">, T. Truett</w:t>
      </w:r>
      <w:r>
        <w:t xml:space="preserve">, T. Bojanowski</w:t>
      </w:r>
      <w:r>
        <w:t xml:space="preserve">, G. Brown Jr.</w:t>
      </w:r>
      <w:r>
        <w:t xml:space="preserve">, B. Chester-Burton</w:t>
      </w:r>
      <w:r>
        <w:t xml:space="preserve">, D. Grossberg</w:t>
      </w:r>
      <w:r>
        <w:t xml:space="preserve">, K. Jackson</w:t>
      </w:r>
      <w:r>
        <w:t xml:space="preserve">, S. Lewis</w:t>
      </w:r>
      <w:r>
        <w:t xml:space="preserve">, S. Riley</w:t>
      </w:r>
      <w:r>
        <w:t xml:space="preserve">, J. Tipton</w:t>
        <w:br/>
      </w:r>
    </w:p>
    <w:p>
      <w:pPr>
        <w:pStyle w:val="RecordBase"/>
      </w:pPr>
      <w:r>
        <w:t xml:space="preserve">	AN ACT relating to the education assessment and accountability system.</w:t>
      </w:r>
    </w:p>
    <w:p>
      <w:pPr>
        <w:pStyle w:val="RecordBase"/>
      </w:pPr>
      <w:r>
        <w:t xml:space="preserve">	Create a new section of KRS Chapter 158 to define terms; permit local school districts to develop and implement a local accountability system; require data publication on the local accountability system; require the Kentucky Department of Education (KDE) to provide technical assistance in the development of local accountability; permit KDE to incentivize local accountability; set the time frame for requiring local accountability in all local school districts; authorize the Kentucky Board of Education to promulgate necessary administrative regulations; amend KRS 158.6453 to update terminology regarding academic standards; remove specific writing and editing and mechanics as required summative assessments; require KDE to incorporate a writing program into academic standards and professional development; require school-based decision making councils to adopt a writing program policy and publish it on the school's website; remove requirement for KDE to establish recommendations on using preliminary assessment data to identify students for advanced coursework; amend KRS 158.6455 to add individual student growth metric and student engagement as state indicators in the accountability system, remove quality of school climate and safety as state indicator, remove "status" and "change" metrics from state accountability system; amend KRS 158.6459, 164.7874, and 157.069 to conform.</w:t>
        <w:br/>
      </w:r>
    </w:p>
    <w:p>
      <w:pPr>
        <w:pStyle w:val="RecordBaseCenter"/>
      </w:pPr>
      <w:r>
        <w:rPr>
          <w:b/>
        </w:rPr>
        <w:t xml:space="preserve">HB257 - AMENDMENTS</w:t>
      </w:r>
    </w:p>
    <w:p>
      <w:pPr>
        <w:pStyle w:val="RecordBase"/>
      </w:pPr>
      <w:r>
        <w:t xml:space="preserve">HCS1</w:t>
      </w:r>
      <w:r>
        <w:t xml:space="preserve"> - </w:t>
      </w:r>
      <w:r>
        <w:t xml:space="preserve">Retain original provisions, except change the annual incentive offered by the Department of Education to a 1 time payment to local school districts to offset costs up to $15,000; modify the definition of "locally developed indicators of quality" to include a demonstration of the abilities of all students; amend KRS 158.6453 to give superintendent the authority to select the writing program policy.</w:t>
      </w:r>
    </w:p>
    <w:p>
      <w:pPr>
        <w:pStyle w:val="RecordBase"/>
      </w:pPr>
      <w:r>
        <w:t xml:space="preserve">HFA1</w:t>
      </w:r>
      <w:r>
        <w:t xml:space="preserve">(A. Camuel)</w:t>
      </w:r>
      <w:r>
        <w:t xml:space="preserve"> - </w:t>
      </w:r>
      <w:r>
        <w:t xml:space="preserve">Retain original provisions; amend KRS 158.6455 to include quality of school climate survey as a state indicator in the accountability system.</w:t>
      </w:r>
    </w:p>
    <w:p>
      <w:pPr>
        <w:pStyle w:val="RecordBase"/>
      </w:pPr>
      <w:r>
        <w:t xml:space="preserve">HFA2</w:t>
      </w:r>
      <w:r>
        <w:t xml:space="preserve">(A. Camuel)</w:t>
      </w:r>
      <w:r>
        <w:t xml:space="preserve"> - </w:t>
      </w:r>
      <w:r>
        <w:t xml:space="preserve">Retain original provisions; amend Section 1 to require, if a local school district adopts a locally developed indicator of quality that includes a quality of climate and school safety survey, the findings of the survey shall be reported to the Kentucky Department of Education.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r>
    </w:p>
    <w:p>
      <w:pPr>
        <w:pStyle w:val="RecordBase"/>
      </w:pPr>
      <w:r>
        <w:t xml:space="preserve">	Feb 04, 2026 - </w:t>
      </w:r>
      <w:r>
        <w:t xml:space="preserve">reported favorably, 1st reading, to Calendar with Committee Substitute (1)</w:t>
      </w:r>
      <w:r>
        <w:t xml:space="preserve">; </w:t>
      </w:r>
      <w:r>
        <w:t xml:space="preserve">floor amendments (1) and (2) filed to Committee Substitute </w:t>
      </w:r>
    </w:p>
    <w:p>
      <w:pPr>
        <w:pStyle w:val="RecordBase"/>
      </w:pPr>
      <w:r>
        <w:t xml:space="preserve">	Feb 05, 2026 - </w:t>
      </w:r>
      <w:r>
        <w:t xml:space="preserve">2nd reading, to Rules</w:t>
      </w:r>
      <w:r>
        <w:t xml:space="preserve"> </w:t>
      </w:r>
    </w:p>
    <w:p>
      <w:pPr>
        <w:pStyle w:val="RecordBase"/>
      </w:pPr>
      <w:r>
        <w:t xml:space="preserve">	Feb 13, 2026 - </w:t>
      </w:r>
      <w:r>
        <w:t xml:space="preserve">posted for passage in the Regular Orders of the Day for Tuesday, February 17 2026</w:t>
      </w:r>
      <w:r>
        <w:t xml:space="preserve"> </w:t>
      </w:r>
    </w:p>
    <w:p>
      <w:pPr>
        <w:pStyle w:val="RecordBase"/>
      </w:pPr>
      <w:r>
        <w:t xml:space="preserve">	Feb 17, 2026 - </w:t>
      </w:r>
      <w:r>
        <w:t xml:space="preserve">3rd reading, passed 92-1 with Committee Substitute (1)</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br/>
      </w:r>
    </w:p>
    <w:p>
      <w:pPr>
        <w:pStyle w:val="RecordBase"/>
      </w:pPr>
      <w:r>
        <w:rPr>
          <w:b/>
        </w:rPr>
        <w:t xml:space="preserve">HB258 (BR1225)</w:t>
      </w:r>
      <w:r>
        <w:rPr>
          <w:b/>
        </w:rPr>
        <w:t xml:space="preserve"/>
      </w:r>
      <w:r>
        <w:t xml:space="preserve"> - J. Payne</w:t>
      </w:r>
      <w:r>
        <w:t xml:space="preserve">, C. Aull</w:t>
      </w:r>
      <w:r>
        <w:t xml:space="preserve">, S. Bratcher</w:t>
      </w:r>
      <w:r>
        <w:t xml:space="preserve">, B. Chester-Burton</w:t>
      </w:r>
      <w:r>
        <w:t xml:space="preserve">, M. Dossett</w:t>
      </w:r>
      <w:r>
        <w:t xml:space="preserve">, M. Hart</w:t>
      </w:r>
      <w:r>
        <w:t xml:space="preserve">, S. Stalker</w:t>
        <w:br/>
      </w:r>
    </w:p>
    <w:p>
      <w:pPr>
        <w:pStyle w:val="RecordBase"/>
      </w:pPr>
      <w:r>
        <w:t xml:space="preserve">	AN ACT relating to the transportation of milk.</w:t>
      </w:r>
    </w:p>
    <w:p>
      <w:pPr>
        <w:pStyle w:val="RecordBase"/>
      </w:pPr>
      <w:r>
        <w:t xml:space="preserve">	Amend KRS 189.222 to allow vehicles with a gross weight of up to 90,000 pounds transporting fluid milk from a farm to the first market to operate on any state highway; allow for a 10% weight tolerance; provide exceptions and limitations; amend KRS 189.221 to conform.</w:t>
        <w:br/>
      </w:r>
    </w:p>
    <w:p>
      <w:pPr>
        <w:pStyle w:val="RecordBaseCenter"/>
      </w:pPr>
      <w:r>
        <w:rPr>
          <w:b/>
        </w:rPr>
        <w:t xml:space="preserve">HB258 - AMENDMENTS</w:t>
      </w:r>
    </w:p>
    <w:p>
      <w:pPr>
        <w:pStyle w:val="RecordBase"/>
      </w:pPr>
      <w:r>
        <w:t xml:space="preserve">HCS1</w:t>
      </w:r>
      <w:r>
        <w:t xml:space="preserve"> - </w:t>
      </w:r>
      <w:r>
        <w:t xml:space="preserve">Retain original provisions; amend KRS 189.010 to include fluid milk products in the definition of "nondivisible load" as it pertains to the roads that are a part of the national truck network; amend KRS 189.270 to allow overweight permits for the transportation of fluid milk products up to a gross weight of 100,000 pounds; amend KRS 189.2717 to allow annual overweight permits along a specified route for the transportation of fluid milk products up to a gross weight of 100,000 pounds.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r>
    </w:p>
    <w:p>
      <w:pPr>
        <w:pStyle w:val="RecordBase"/>
      </w:pPr>
      <w:r>
        <w:t xml:space="preserve">	Jan 16, 2026 - </w:t>
      </w:r>
      <w:r>
        <w:t xml:space="preserve">reassigned 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taken from the Orders of the Day</w:t>
      </w:r>
      <w:r>
        <w:t xml:space="preserve"> </w:t>
      </w:r>
      <w:r>
        <w:t xml:space="preserve">; </w:t>
      </w:r>
      <w:r>
        <w:t xml:space="preserve">recommitted to</w:t>
      </w:r>
      <w:r>
        <w:t xml:space="preserve"> Transportation (H)</w:t>
      </w:r>
    </w:p>
    <w:p>
      <w:pPr>
        <w:pStyle w:val="RecordBase"/>
      </w:pPr>
      <w:r>
        <w:t xml:space="preserve">	Feb 03, 2026 - </w:t>
      </w:r>
      <w:r>
        <w:t xml:space="preserve">reported favorably, to Rules with Committee Substitute (1)</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97-0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Agriculture (S)</w:t>
        <w:br/>
      </w:r>
    </w:p>
    <w:p>
      <w:pPr>
        <w:pStyle w:val="RecordBase"/>
      </w:pPr>
      <w:r>
        <w:rPr>
          <w:b/>
        </w:rPr>
        <w:t xml:space="preserve">HB259 (BR1237)</w:t>
      </w:r>
      <w:r>
        <w:rPr>
          <w:b/>
        </w:rPr>
        <w:t xml:space="preserve"/>
      </w:r>
      <w:r>
        <w:t xml:space="preserve"> - S. Baker</w:t>
      </w:r>
      <w:r>
        <w:t xml:space="preserve">, J. Hodgson</w:t>
      </w:r>
      <w:r>
        <w:t xml:space="preserve">, R. Bivens</w:t>
      </w:r>
      <w:r>
        <w:t xml:space="preserve">, J. Calloway</w:t>
      </w:r>
      <w:r>
        <w:t xml:space="preserve">, K. King</w:t>
        <w:br/>
      </w:r>
    </w:p>
    <w:p>
      <w:pPr>
        <w:pStyle w:val="RecordBase"/>
      </w:pPr>
      <w:r>
        <w:t xml:space="preserve">	AN ACT proposing an amendment to Sections 32, 72, 91, 100, and 122 of the Constitution of Kentucky relating to citizenship requirements of state and local elected officials.</w:t>
      </w:r>
    </w:p>
    <w:p>
      <w:pPr>
        <w:pStyle w:val="RecordBase"/>
      </w:pPr>
      <w:r>
        <w:t xml:space="preserve">	Propose to amend Sections 32, 72, 91, 100, and 122 of the Constitution of Kentucky to require candidates for the General Assembly, Governor, Lieutenant Governor, Treasurer, Auditor of Public Accounts, Commissioner of Agriculture, Secretary of State, Attorney General, county clerk, Circuit Court clerk, Commonwealth’s attorney, county attorney, District Judge, Circuit Judge, Court of Appeals Judge, and Justice of the Supreme Court to be a natural born citizen of the United States and a national of only the United States in order to hold each respective office;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HB260 (BR152)</w:t>
      </w:r>
      <w:r>
        <w:rPr>
          <w:b/>
        </w:rPr>
        <w:t xml:space="preserve"/>
      </w:r>
      <w:r>
        <w:t xml:space="preserve"> - V. Grossl</w:t>
      </w:r>
      <w:r>
        <w:t xml:space="preserve">, L. Willner</w:t>
      </w:r>
      <w:r>
        <w:t xml:space="preserve">, T. Bojanowski</w:t>
      </w:r>
      <w:r>
        <w:t xml:space="preserve">, D. Grossberg</w:t>
      </w:r>
      <w:r>
        <w:t xml:space="preserve">, T. Truett</w:t>
        <w:br/>
      </w:r>
    </w:p>
    <w:p>
      <w:pPr>
        <w:pStyle w:val="RecordBase"/>
      </w:pPr>
      <w:r>
        <w:t xml:space="preserve">	AN ACT relating to nationally certified student support personnel.</w:t>
      </w:r>
    </w:p>
    <w:p>
      <w:pPr>
        <w:pStyle w:val="RecordBase"/>
      </w:pPr>
      <w:r>
        <w:t xml:space="preserve">	Create a new section of KRS Chapter 157 to require a salary supplement for school social workers who have been nationally certified by the School Social Work Association of America and are employed by local boards of education if funding is provided for such purpose, permit local boards of education to provide a supplement from other resources if funding is not provided, and require inclusion of the supplement for Kentucky Teachers’ Retirement System calculations; create a new section of KRS Chapter 157 to require a salary supplement for school psychologists who have been nationally certified by the National Association of School Psychologists and are employed by local boards of education if funding is provided for such purpose, permit local boards of education to provide a supplement from other resources if funding is not provided, and require inclusion of the supplement for Teachers’ Retirement System calculations.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HB261 (BR492)</w:t>
      </w:r>
      <w:r>
        <w:rPr>
          <w:b/>
        </w:rPr>
        <w:t xml:space="preserve"/>
      </w:r>
      <w:r>
        <w:t xml:space="preserve"> - V. Grossl</w:t>
      </w:r>
      <w:r>
        <w:t xml:space="preserve">, D. Grossberg</w:t>
      </w:r>
      <w:r>
        <w:t xml:space="preserve">, B. McCool</w:t>
      </w:r>
      <w:r>
        <w:t xml:space="preserve">, A. Moore</w:t>
        <w:br/>
      </w:r>
    </w:p>
    <w:p>
      <w:pPr>
        <w:pStyle w:val="RecordBase"/>
      </w:pPr>
      <w:r>
        <w:t xml:space="preserve">	AN ACT relating to the School Psychologist Interstate Licensure Compact.</w:t>
      </w:r>
    </w:p>
    <w:p>
      <w:pPr>
        <w:pStyle w:val="RecordBase"/>
      </w:pPr>
      <w:r>
        <w:t xml:space="preserve">	Create a new section of KRS Chapter 161 to enact and enter into the School Psychologist Interstate Licensure Compact; declare purpose; define terms; set requirements for member states and for school psychologists to participate in the compact; establish provisions for active duty military members or their spouses; designate procedures for adverse actions against a school psychologist; create the School Psychologist Interstate Licensure Compact Commission and establish its internal procedures; provide for the commission to facilitate the exchange of information; establish rulemaking procedures, oversight, financing, dispute resolution, and enforcement provisions of the compact; create member state compact withdrawal procedures; provide for amendments to the compact; specify applicability of the compact to certain Kentucky state law.</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br/>
      </w:r>
    </w:p>
    <w:p>
      <w:pPr>
        <w:pStyle w:val="RecordBase"/>
      </w:pPr>
      <w:r>
        <w:rPr>
          <w:b/>
        </w:rPr>
        <w:t xml:space="preserve">HB262 (BR1519)</w:t>
      </w:r>
      <w:r>
        <w:rPr>
          <w:b/>
        </w:rPr>
        <w:t xml:space="preserve">/FN</w:t>
      </w:r>
      <w:r>
        <w:t xml:space="preserve"> - K. Holloway</w:t>
        <w:br/>
      </w:r>
    </w:p>
    <w:p>
      <w:pPr>
        <w:pStyle w:val="RecordBase"/>
      </w:pPr>
      <w:r>
        <w:t xml:space="preserve">	AN ACT relating to an exemption of sales and use tax for aircraft.</w:t>
      </w:r>
    </w:p>
    <w:p>
      <w:pPr>
        <w:pStyle w:val="RecordBase"/>
      </w:pPr>
      <w:r>
        <w:t xml:space="preserve">	Amend KRS 139.470 to exempt gross receipts derived from aircraft sold and delivered in this state to a resident of another state from sales and use tax; EFFECTIVE August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HB263 (BR479)</w:t>
      </w:r>
      <w:r>
        <w:rPr>
          <w:b/>
        </w:rPr>
        <w:t xml:space="preserve"/>
      </w:r>
      <w:r>
        <w:t xml:space="preserve"> - M. Lehman</w:t>
      </w:r>
      <w:r>
        <w:t xml:space="preserve">, A. Moore</w:t>
        <w:br/>
      </w:r>
    </w:p>
    <w:p>
      <w:pPr>
        <w:pStyle w:val="RecordBase"/>
      </w:pPr>
      <w:r>
        <w:t xml:space="preserve">	AN ACT relating to undesignated glucagon.</w:t>
      </w:r>
    </w:p>
    <w:p>
      <w:pPr>
        <w:pStyle w:val="RecordBase"/>
      </w:pPr>
      <w:r>
        <w:t xml:space="preserve">	Create new sections of KRS Chapter 217 to define terms; permit health care practitioners to prescribe and dispense undesignated glucagon in the name of a school; permit authorized entities to receive, possess, and administer undesignated glucagon to a student during diabetic medical emergencies; permit schools to stock undesignated glucagon; provide for immunity from civil liability for any personal injury resulting from good-faith actions to use undesignated glucagon to treat diabetic medical emergencies; require the Cabinet for Health and Family Services to consult the American Diabetes Association when promulgating administrative regulations related to the administration of undesignated glucagon in schools.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Health Services (H)</w:t>
        <w:br/>
      </w:r>
    </w:p>
    <w:p>
      <w:pPr>
        <w:pStyle w:val="RecordBase"/>
      </w:pPr>
      <w:r>
        <w:rPr>
          <w:b/>
        </w:rPr>
        <w:t xml:space="preserve">HB264 (BR82)</w:t>
      </w:r>
      <w:r>
        <w:rPr>
          <w:b/>
        </w:rPr>
        <w:t xml:space="preserve">/CI/LM</w:t>
      </w:r>
      <w:r>
        <w:t xml:space="preserve"> - M. Proctor</w:t>
      </w:r>
      <w:r>
        <w:t xml:space="preserve">, S. Bratcher</w:t>
      </w:r>
      <w:r>
        <w:t xml:space="preserve">, E. Callaway</w:t>
      </w:r>
      <w:r>
        <w:t xml:space="preserve">, D. Grossberg</w:t>
      </w:r>
      <w:r>
        <w:t xml:space="preserve">, C. Lewis</w:t>
      </w:r>
      <w:r>
        <w:t xml:space="preserve">, D. Meade </w:t>
      </w:r>
      <w:r>
        <w:t xml:space="preserve">, W. Thomas</w:t>
      </w:r>
      <w:r>
        <w:t xml:space="preserve">, R. White</w:t>
        <w:br/>
      </w:r>
    </w:p>
    <w:p>
      <w:pPr>
        <w:pStyle w:val="RecordBase"/>
      </w:pPr>
      <w:r>
        <w:t xml:space="preserve">	AN ACT relating to theft by deception.</w:t>
      </w:r>
    </w:p>
    <w:p>
      <w:pPr>
        <w:pStyle w:val="RecordBase"/>
      </w:pPr>
      <w:r>
        <w:t xml:space="preserve">	Amend KRS 514.040, relating to theft by deception, to establish a presumption that a person creates or reinforces a false impression when the person lists or advertises residential or commercial real property for sale, lease, or rent without legal title or authority.</w:t>
        <w:br/>
      </w:r>
    </w:p>
    <w:p>
      <w:pPr>
        <w:pStyle w:val="RecordBaseCenter"/>
      </w:pPr>
      <w:r>
        <w:rPr>
          <w:b/>
        </w:rPr>
        <w:t xml:space="preserve">HB264 - AMENDMENTS</w:t>
      </w:r>
    </w:p>
    <w:p>
      <w:pPr>
        <w:pStyle w:val="RecordBase"/>
      </w:pPr>
      <w:r>
        <w:t xml:space="preserve">HFA1</w:t>
      </w:r>
      <w:r>
        <w:t xml:space="preserve">(M. Proctor)</w:t>
      </w:r>
      <w:r>
        <w:t xml:space="preserve"> - </w:t>
      </w:r>
      <w:r>
        <w:t xml:space="preserve">Establish a presumption that a person creates or reinforces a false impression when the person lists or advertises vacant land for sale, lease, or rent without legal title or authority.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floor amendment (1) filed</w:t>
      </w:r>
      <w:r>
        <w:t xml:space="preserve">; </w:t>
      </w:r>
      <w:r>
        <w:t xml:space="preserve">posted for passage in the Regular Orders of the Day for Friday, February 13 2026</w:t>
      </w:r>
      <w:r>
        <w:t xml:space="preserve"> </w:t>
      </w:r>
    </w:p>
    <w:p>
      <w:pPr>
        <w:pStyle w:val="RecordBase"/>
      </w:pPr>
      <w:r>
        <w:t xml:space="preserve">	Feb 13, 2026 - </w:t>
      </w:r>
      <w:r>
        <w:t xml:space="preserve">3rd reading, passed 93-0 with Floor Amendment (1)</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br/>
      </w:r>
    </w:p>
    <w:p>
      <w:pPr>
        <w:pStyle w:val="RecordBase"/>
      </w:pPr>
      <w:r>
        <w:rPr>
          <w:b/>
        </w:rPr>
        <w:t xml:space="preserve">HB265 (BR1342)</w:t>
      </w:r>
      <w:r>
        <w:rPr>
          <w:b/>
        </w:rPr>
        <w:t xml:space="preserve">/LM</w:t>
      </w:r>
      <w:r>
        <w:t xml:space="preserve"> - M. Meredith</w:t>
      </w:r>
      <w:r>
        <w:t xml:space="preserve">, E. Hancock</w:t>
      </w:r>
      <w:r>
        <w:t xml:space="preserve">, D. Grossberg</w:t>
        <w:br/>
      </w:r>
    </w:p>
    <w:p>
      <w:pPr>
        <w:pStyle w:val="RecordBase"/>
      </w:pPr>
      <w:r>
        <w:t xml:space="preserve">	AN ACT relating to regulatory authorizations by the commissioner of insurance.</w:t>
      </w:r>
    </w:p>
    <w:p>
      <w:pPr>
        <w:pStyle w:val="RecordBase"/>
      </w:pPr>
      <w:r>
        <w:t xml:space="preserve">	Create a new section of KRS Chapter 299 to establish procedures and authorization by the commissioner of insurance for the voluntary dissolution of certain companies transacting the business of insurance upon the cooperative or assessment plan; amend KRS 304.50-010 to prohibit the commissioner from authorizing additional workers' compensation self-insured groups on and after the effective date of the Act; amend KRS 342.350 to conform.</w:t>
        <w:br/>
      </w:r>
    </w:p>
    <w:p>
      <w:pPr>
        <w:pStyle w:val="RecordBaseCenter"/>
      </w:pPr>
      <w:r>
        <w:rPr>
          <w:b/>
        </w:rPr>
        <w:t xml:space="preserve">HB265 - AMENDMENTS</w:t>
      </w:r>
    </w:p>
    <w:p>
      <w:pPr>
        <w:pStyle w:val="RecordBase"/>
      </w:pPr>
      <w:r>
        <w:t xml:space="preserve">SCS1/LM</w:t>
      </w:r>
      <w:r>
        <w:t xml:space="preserve"> - </w:t>
      </w:r>
      <w:r>
        <w:t xml:space="preserve">Retain original provisions; delay effective date of prohibition on authorization of additional workers' compensation self-insured groups; EFFECTIVE, in part, July 15,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95-0</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Banking &amp; Insurance (S)</w:t>
      </w:r>
    </w:p>
    <w:p>
      <w:pPr>
        <w:pStyle w:val="RecordBase"/>
      </w:pPr>
      <w:r>
        <w:t xml:space="preserve">	Mar 17, 2026 - </w:t>
      </w:r>
      <w:r>
        <w:t xml:space="preserve">reported favorably, 1st reading, to Consent Calendar with Committee Substitute (1)</w:t>
      </w:r>
    </w:p>
    <w:p>
      <w:pPr>
        <w:pStyle w:val="RecordBase"/>
      </w:pPr>
      <w:r>
        <w:t xml:space="preserve">	Mar 18, 2026 - </w:t>
      </w:r>
      <w:r>
        <w:t xml:space="preserve">2nd reading, to Rules</w:t>
      </w:r>
      <w:r>
        <w:t xml:space="preserve"> as a consent bill</w:t>
      </w:r>
      <w:r>
        <w:t xml:space="preserve">; </w:t>
      </w:r>
      <w:r>
        <w:t xml:space="preserve">posted for passage in the Consent Orders of the Day for Thursday, March 19 2026</w:t>
      </w:r>
      <w:r>
        <w:t xml:space="preserve"> </w:t>
        <w:br/>
      </w:r>
    </w:p>
    <w:p>
      <w:pPr>
        <w:pStyle w:val="RecordBase"/>
      </w:pPr>
      <w:r>
        <w:rPr>
          <w:b/>
        </w:rPr>
        <w:t xml:space="preserve">HB266 (BR1453)</w:t>
      </w:r>
      <w:r>
        <w:rPr>
          <w:b/>
        </w:rPr>
        <w:t xml:space="preserve"/>
      </w:r>
      <w:r>
        <w:t xml:space="preserve"> - P. Griffee</w:t>
      </w:r>
      <w:r>
        <w:t xml:space="preserve">, W. Thomas</w:t>
      </w:r>
      <w:r>
        <w:t xml:space="preserve">, S. Doan</w:t>
      </w:r>
      <w:r>
        <w:t xml:space="preserve">, V. Grossl</w:t>
      </w:r>
      <w:r>
        <w:t xml:space="preserve">, K. King</w:t>
      </w:r>
      <w:r>
        <w:t xml:space="preserve">, B. McCool</w:t>
      </w:r>
      <w:r>
        <w:t xml:space="preserve">, L. Willner</w:t>
        <w:br/>
      </w:r>
    </w:p>
    <w:p>
      <w:pPr>
        <w:pStyle w:val="RecordBase"/>
      </w:pPr>
      <w:r>
        <w:t xml:space="preserve">	AN ACT relating to healthcare credentials eligible for the Kentucky healthcare workforce investment fund.</w:t>
      </w:r>
    </w:p>
    <w:p>
      <w:pPr>
        <w:pStyle w:val="RecordBase"/>
      </w:pPr>
      <w:r>
        <w:t xml:space="preserve">	Amend KRS 164.0401 to add a speech-language pathology or audiology license to the definition of "eligible healthcare credential" for the purpose of the Kentucky healthcare workforce investment fund.</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09, 2026 - </w:t>
      </w:r>
      <w:r>
        <w:t xml:space="preserve">3rd reading, passed 95-0</w:t>
      </w:r>
      <w:r>
        <w:t xml:space="preserve"> </w:t>
      </w:r>
    </w:p>
    <w:p>
      <w:pPr>
        <w:pStyle w:val="RecordBase"/>
      </w:pPr>
      <w:r>
        <w:t xml:space="preserve">	Feb 10,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r>
    </w:p>
    <w:p>
      <w:pPr>
        <w:pStyle w:val="RecordBase"/>
      </w:pPr>
      <w:r>
        <w:t xml:space="preserve">	Mar 18, 2026 - </w:t>
      </w:r>
      <w:r>
        <w:t xml:space="preserve">reported favorably, 1st reading, to Consent Calendar</w:t>
        <w:br/>
      </w:r>
    </w:p>
    <w:p>
      <w:pPr>
        <w:pStyle w:val="RecordBase"/>
      </w:pPr>
      <w:r>
        <w:rPr>
          <w:b/>
        </w:rPr>
        <w:t xml:space="preserve">HB267 (BR897)</w:t>
      </w:r>
      <w:r>
        <w:rPr>
          <w:b/>
        </w:rPr>
        <w:t xml:space="preserve"/>
      </w:r>
      <w:r>
        <w:t xml:space="preserve"> - P. Griffee</w:t>
      </w:r>
      <w:r>
        <w:t xml:space="preserve">, E. Callaway</w:t>
      </w:r>
      <w:r>
        <w:t xml:space="preserve">, T. Huff</w:t>
      </w:r>
      <w:r>
        <w:t xml:space="preserve">, K. King</w:t>
      </w:r>
      <w:r>
        <w:t xml:space="preserve">, M. Whitaker</w:t>
        <w:br/>
      </w:r>
    </w:p>
    <w:p>
      <w:pPr>
        <w:pStyle w:val="RecordBase"/>
      </w:pPr>
      <w:r>
        <w:t xml:space="preserve">	AN ACT relating to welcome centers and rest areas.</w:t>
      </w:r>
    </w:p>
    <w:p>
      <w:pPr>
        <w:pStyle w:val="RecordBase"/>
      </w:pPr>
      <w:r>
        <w:t xml:space="preserve">	Create a new section of KRS Chapter 177 to define "acknowledgment sign" and "sponsorship agreement"; allow the Transportation Cabinet to enter into sponsorship agreements with private entities to sponsor welcome centers or rest areas on the interstate and state highway system; direct that all contributions shall be used on maintenance and upkeep of the welcome center or rest area; require the Transportation Cabinet to promulgate administrative regulations to establish a sponsorship policy and process to enter into sponsorship agreements.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br/>
      </w:r>
    </w:p>
    <w:p>
      <w:pPr>
        <w:pStyle w:val="RecordBase"/>
      </w:pPr>
      <w:r>
        <w:rPr>
          <w:b/>
        </w:rPr>
        <w:t xml:space="preserve">HB268 (BR905)</w:t>
      </w:r>
      <w:r>
        <w:rPr>
          <w:b/>
        </w:rPr>
        <w:t xml:space="preserve"/>
      </w:r>
      <w:r>
        <w:t xml:space="preserve"> - P. Griffee</w:t>
      </w:r>
      <w:r>
        <w:t xml:space="preserve">, A. Moore</w:t>
      </w:r>
      <w:r>
        <w:t xml:space="preserve">, M. Whitaker</w:t>
        <w:br/>
      </w:r>
    </w:p>
    <w:p>
      <w:pPr>
        <w:pStyle w:val="RecordBase"/>
      </w:pPr>
      <w:r>
        <w:t xml:space="preserve">	AN ACT relating to the Green Star flag.</w:t>
      </w:r>
    </w:p>
    <w:p>
      <w:pPr>
        <w:pStyle w:val="RecordBase"/>
      </w:pPr>
      <w:r>
        <w:t xml:space="preserve">	Create a new section of KRS Chapter 2 to adopt the Green Star flag as the Commonwealth's symbol of continued awareness of military service member and veteran suicide and commitment to recognize and resolve military service member and veteran suicide.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HB269 (BR237)</w:t>
      </w:r>
      <w:r>
        <w:rPr>
          <w:b/>
        </w:rPr>
        <w:t xml:space="preserve"/>
      </w:r>
      <w:r>
        <w:t xml:space="preserve"> - M. Dossett</w:t>
        <w:br/>
      </w:r>
    </w:p>
    <w:p>
      <w:pPr>
        <w:pStyle w:val="RecordBase"/>
      </w:pPr>
      <w:r>
        <w:t xml:space="preserve">	AN ACT relating to allowing the Freedom Flag to be flown as a Flag of Remembrance each September 11, which is known as Patriot Day.</w:t>
      </w:r>
    </w:p>
    <w:p>
      <w:pPr>
        <w:pStyle w:val="RecordBase"/>
      </w:pPr>
      <w:r>
        <w:t xml:space="preserve">	Create a new section of KRS Chapter 2 to allow the Freedom Flag to be flown as a Flag of Remembrance each September 11.</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HB270 (BR329)</w:t>
      </w:r>
      <w:r>
        <w:rPr>
          <w:b/>
        </w:rPr>
        <w:t xml:space="preserve">/LM</w:t>
      </w:r>
      <w:r>
        <w:t xml:space="preserve"> - D. Grossberg</w:t>
      </w:r>
      <w:r>
        <w:t xml:space="preserve">, A. Gentry</w:t>
        <w:br/>
      </w:r>
    </w:p>
    <w:p>
      <w:pPr>
        <w:pStyle w:val="RecordBase"/>
      </w:pPr>
      <w:r>
        <w:t xml:space="preserve">	AN ACT relating to wages.</w:t>
      </w:r>
    </w:p>
    <w:p>
      <w:pPr>
        <w:pStyle w:val="RecordBase"/>
      </w:pPr>
      <w:r>
        <w:t xml:space="preserve">	Amend KRS 337.275 to raise the minimum wage for employers to $9.50 an hour beginning on the effective date of this Act and incrementally thereafter to $15 an hour beginning on July 1, 2030; raise the state minimum wage for tipped employees to $5 an hour beginning on the effective date of this Act.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Economic Development &amp; Workforce Investment (H)</w:t>
        <w:br/>
      </w:r>
    </w:p>
    <w:p>
      <w:pPr>
        <w:pStyle w:val="RecordBase"/>
      </w:pPr>
      <w:r>
        <w:rPr>
          <w:b/>
        </w:rPr>
        <w:t xml:space="preserve">HB271 (BR327)</w:t>
      </w:r>
      <w:r>
        <w:rPr>
          <w:b/>
        </w:rPr>
        <w:t xml:space="preserve"/>
      </w:r>
      <w:r>
        <w:t xml:space="preserve"> - D. Grossberg</w:t>
        <w:br/>
      </w:r>
    </w:p>
    <w:p>
      <w:pPr>
        <w:pStyle w:val="RecordBase"/>
      </w:pPr>
      <w:r>
        <w:t xml:space="preserve">	AN ACT relating to affordable housing.</w:t>
      </w:r>
    </w:p>
    <w:p>
      <w:pPr>
        <w:pStyle w:val="RecordBase"/>
      </w:pPr>
      <w:r>
        <w:t xml:space="preserve">	Create a new section of KRS Chapter 198A to establish the abandoned home pool fund to be administered by the Kentucky Housing Corporation to purchase and improve vacant and abandoned homes for rental to eligible individuals and families; specify application process and eligibility criteria.</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br/>
      </w:r>
    </w:p>
    <w:p>
      <w:pPr>
        <w:pStyle w:val="RecordBase"/>
      </w:pPr>
      <w:r>
        <w:rPr>
          <w:b/>
        </w:rPr>
        <w:t xml:space="preserve">HB272 (BR927)</w:t>
      </w:r>
      <w:r>
        <w:rPr>
          <w:b/>
        </w:rPr>
        <w:t xml:space="preserve"/>
      </w:r>
      <w:r>
        <w:t xml:space="preserve"> - K. Upchurch</w:t>
        <w:br/>
      </w:r>
    </w:p>
    <w:p>
      <w:pPr>
        <w:pStyle w:val="RecordBase"/>
      </w:pPr>
      <w:r>
        <w:t xml:space="preserve">	AN ACT relating to legislative ethics.</w:t>
      </w:r>
    </w:p>
    <w:p>
      <w:pPr>
        <w:pStyle w:val="RecordBase"/>
      </w:pPr>
      <w:r>
        <w:t xml:space="preserve">	Amend KRS 6.661 to establish that the co-chairs of the Legislative Research Commission may employ an executive director of the Legislative Ethics Commission, as well as other necessary staff and contract personnel; require the co-chairs of the Legislative Research Commission to fix the compensation of staff and contract personnel of the Legislative Ethics Commission; establish that members of the staff of the Legislative Ethics Commission are subject to removal by the co-chairs of the Legislative Research Commission at any time; amend KRS 6.686 to allow the Legislative Ethics Commission to impose sanctions on persons who file a complaint that is determined to be frivolous, was filed for an improper purpose, or contains factual allegations lacking evidentiary support; provide that sanctions apply retroactively to January 2, 2026; RETROACTIVE, in part.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r>
    </w:p>
    <w:p>
      <w:pPr>
        <w:pStyle w:val="RecordBase"/>
      </w:pPr>
      <w:r>
        <w:t xml:space="preserve">	Mar 12, 2026 -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r>
    </w:p>
    <w:p>
      <w:pPr>
        <w:pStyle w:val="RecordBase"/>
      </w:pPr>
      <w:r>
        <w:t xml:space="preserve">	Mar 13, 2026 - </w:t>
      </w:r>
      <w:r>
        <w:t xml:space="preserve">taken from</w:t>
      </w:r>
      <w:r>
        <w:t xml:space="preserve"> State Government (H)</w:t>
      </w:r>
      <w:r>
        <w:t xml:space="preserve">; </w:t>
      </w:r>
      <w:r>
        <w:t xml:space="preserve">2nd reading</w:t>
      </w:r>
      <w:r>
        <w:t xml:space="preserve"> </w:t>
      </w:r>
      <w:r>
        <w:t xml:space="preserve">; </w:t>
      </w:r>
      <w:r>
        <w:t xml:space="preserve">returned to</w:t>
      </w:r>
      <w:r>
        <w:t xml:space="preserve"> State Government (H)</w:t>
        <w:br/>
      </w:r>
    </w:p>
    <w:p>
      <w:pPr>
        <w:pStyle w:val="RecordBase"/>
      </w:pPr>
      <w:r>
        <w:rPr>
          <w:b/>
        </w:rPr>
        <w:t xml:space="preserve">HB273 (BR1436)</w:t>
      </w:r>
      <w:r>
        <w:rPr>
          <w:b/>
        </w:rPr>
        <w:t xml:space="preserve"/>
      </w:r>
      <w:r>
        <w:t xml:space="preserve"> - M. Clines</w:t>
      </w:r>
      <w:r>
        <w:t xml:space="preserve">, M. Koch</w:t>
        <w:br/>
      </w:r>
    </w:p>
    <w:p>
      <w:pPr>
        <w:pStyle w:val="RecordBase"/>
      </w:pPr>
      <w:r>
        <w:t xml:space="preserve">	AN ACT relating to barbering.</w:t>
      </w:r>
    </w:p>
    <w:p>
      <w:pPr>
        <w:pStyle w:val="RecordBase"/>
      </w:pPr>
      <w:r>
        <w:t xml:space="preserve">	Amend KRS 317.430, relating to the Kentucky Board of Barbering, to add the executive director of the board as a nonvoting member; amend KRS 317.450 to remove language regarding good moral character and temperate habit requirements; reduce length of experience from 3 years to 1 year for certain out-of-state applicants; amend KRS 317.470 to change the title of "administrator" to "executive director"; amend KRS 317.540, relating to barber schools to reduce the number of required hours of course instruction from 1,500 to 1,200; increase the maximum number of hours allowed per day from 8 to 10 hours; make technical changes.</w:t>
        <w:br/>
      </w:r>
    </w:p>
    <w:p>
      <w:pPr>
        <w:pStyle w:val="RecordBaseCenter"/>
      </w:pPr>
      <w:r>
        <w:rPr>
          <w:b/>
        </w:rPr>
        <w:t xml:space="preserve">HB273 - AMENDMENTS</w:t>
      </w:r>
    </w:p>
    <w:p>
      <w:pPr>
        <w:pStyle w:val="RecordBase"/>
      </w:pPr>
      <w:r>
        <w:t xml:space="preserve">HCS1</w:t>
      </w:r>
      <w:r>
        <w:t xml:space="preserve"> - </w:t>
      </w:r>
      <w:r>
        <w:t xml:space="preserve">Retain original provisions and amend the definition of "barbering"; require anyone practicing barbering to hold a current license; move compensation of board members to administrative regulations; allow officers, agents, and inspectors of the board to require identification when conducting inspections; and include provisions of KRS Chapter 317 as one of the topics to be included in examinations given by the board.</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16, 2026 - </w:t>
      </w:r>
      <w:r>
        <w:t xml:space="preserve">3rd reading, passed 95-1 with Committee Substitute (1)</w:t>
      </w:r>
      <w:r>
        <w:t xml:space="preserve"> </w:t>
      </w:r>
    </w:p>
    <w:p>
      <w:pPr>
        <w:pStyle w:val="RecordBase"/>
      </w:pPr>
      <w:r>
        <w:t xml:space="preserve">	Mar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HB274 (BR449)</w:t>
      </w:r>
      <w:r>
        <w:rPr>
          <w:b/>
        </w:rPr>
        <w:t xml:space="preserve"/>
      </w:r>
      <w:r>
        <w:t xml:space="preserve"> - W. Thomas</w:t>
      </w:r>
      <w:r>
        <w:t xml:space="preserve">, E. Callaway</w:t>
      </w:r>
      <w:r>
        <w:t xml:space="preserve">, D. Grossberg</w:t>
      </w:r>
      <w:r>
        <w:t xml:space="preserve">, A. Moore</w:t>
        <w:br/>
      </w:r>
    </w:p>
    <w:p>
      <w:pPr>
        <w:pStyle w:val="RecordBase"/>
      </w:pPr>
      <w:r>
        <w:t xml:space="preserve">	AN ACT relating to the protection of veterans' benefits.</w:t>
      </w:r>
    </w:p>
    <w:p>
      <w:pPr>
        <w:pStyle w:val="RecordBase"/>
      </w:pPr>
      <w:r>
        <w:t xml:space="preserve">	Create a new section of KRS Chapter 40 to require persons seeking to receive compensation for advising or assisting with veterans' benefits claims to provide a signed disclosure document stating these services may be provided for free from other entities.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HB275 (BR1469)</w:t>
      </w:r>
      <w:r>
        <w:rPr>
          <w:b/>
        </w:rPr>
        <w:t xml:space="preserve">/FN</w:t>
      </w:r>
      <w:r>
        <w:t xml:space="preserve"> - F. Rabourn</w:t>
      </w:r>
      <w:r>
        <w:t xml:space="preserve">, T. Roberts</w:t>
      </w:r>
      <w:r>
        <w:t xml:space="preserve">, J. Calloway</w:t>
      </w:r>
      <w:r>
        <w:t xml:space="preserve">, S. Doan</w:t>
      </w:r>
      <w:r>
        <w:t xml:space="preserve">, R. Dotson</w:t>
      </w:r>
      <w:r>
        <w:t xml:space="preserve">, J. Hodgson</w:t>
      </w:r>
      <w:r>
        <w:t xml:space="preserve">, S. Maddox</w:t>
      </w:r>
      <w:r>
        <w:t xml:space="preserve">, C. Massaroni</w:t>
        <w:br/>
      </w:r>
    </w:p>
    <w:p>
      <w:pPr>
        <w:pStyle w:val="RecordBase"/>
      </w:pPr>
      <w:r>
        <w:t xml:space="preserve">	AN ACT relating to KEES scholarships for students attending noncertified schools.</w:t>
      </w:r>
    </w:p>
    <w:p>
      <w:pPr>
        <w:pStyle w:val="RecordBase"/>
      </w:pPr>
      <w:r>
        <w:t xml:space="preserve">	Amend KRS 164.7874 to define "eligible noncertified school graduate"; amend definitions of "KEES award," "KEES award maximum," and "KEES base amount" for an eligible noncertified school graduate; amend KRS 164.7879 to establish an equivalent grade point average for eligible noncertified school graduates based on the graduate's ACT score; amend KRS 164.7881 and 164.7884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HB276 (BR1608)</w:t>
      </w:r>
      <w:r>
        <w:rPr>
          <w:b/>
        </w:rPr>
        <w:t xml:space="preserve">/LM</w:t>
      </w:r>
      <w:r>
        <w:t xml:space="preserve"> - S. Doan</w:t>
      </w:r>
      <w:r>
        <w:t xml:space="preserve">, S. Maddox</w:t>
      </w:r>
      <w:r>
        <w:t xml:space="preserve">, F. Rabourn</w:t>
        <w:br/>
      </w:r>
    </w:p>
    <w:p>
      <w:pPr>
        <w:pStyle w:val="RecordBase"/>
      </w:pPr>
      <w:r>
        <w:t xml:space="preserve">	AN ACT relating to keeping chickens on residential property.</w:t>
      </w:r>
    </w:p>
    <w:p>
      <w:pPr>
        <w:pStyle w:val="RecordBase"/>
      </w:pPr>
      <w:r>
        <w:t xml:space="preserve">	Create a new section of KRS Chapter 65 to define "backyard chicken"; allow a person to keep 6 or fewer backyard chickens on residential property in cities and certain other local governments; establish requirements and restrictions on local regulatory authority.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72-22</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HB277 (BR1607)</w:t>
      </w:r>
      <w:r>
        <w:rPr>
          <w:b/>
        </w:rPr>
        <w:t xml:space="preserve"/>
      </w:r>
      <w:r>
        <w:t xml:space="preserve"> - S. Doan</w:t>
      </w:r>
      <w:r>
        <w:t xml:space="preserve">, J. Calloway</w:t>
        <w:br/>
      </w:r>
    </w:p>
    <w:p>
      <w:pPr>
        <w:pStyle w:val="RecordBase"/>
      </w:pPr>
      <w:r>
        <w:t xml:space="preserve">	AN ACT relating to school nutrition.</w:t>
      </w:r>
    </w:p>
    <w:p>
      <w:pPr>
        <w:pStyle w:val="RecordBase"/>
      </w:pPr>
      <w:r>
        <w:t xml:space="preserve">	Amend KRS 158.850 to define terms; ban schools from selling or providing ultra-processed foods during the school day.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HB278 (BR1606)</w:t>
      </w:r>
      <w:r>
        <w:rPr>
          <w:b/>
        </w:rPr>
        <w:t xml:space="preserve"/>
      </w:r>
      <w:r>
        <w:t xml:space="preserve"> - S. Doan</w:t>
        <w:br/>
      </w:r>
    </w:p>
    <w:p>
      <w:pPr>
        <w:pStyle w:val="RecordBase"/>
      </w:pPr>
      <w:r>
        <w:t xml:space="preserve">	AN ACT relating to hospital price transparency.</w:t>
      </w:r>
    </w:p>
    <w:p>
      <w:pPr>
        <w:pStyle w:val="RecordBase"/>
      </w:pPr>
      <w:r>
        <w:t xml:space="preserve">	Create new sections of KRS Chapter 216B to define terms; require hospitals to maintain a publicly available chargemaster of all standard charges, in dollar amounts, and descriptions for all standard facility items or services; require the Cabinet for Health and Family Services to promulgate administrative regulations to establish a template for each facility to use to create the chargemaster, monitor each facility's compliance, and provide administrative penalties; prohibit collective action of debt for noncompliant facilities.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Health Services (H)</w:t>
        <w:br/>
      </w:r>
    </w:p>
    <w:p>
      <w:pPr>
        <w:pStyle w:val="RecordBase"/>
      </w:pPr>
      <w:r>
        <w:rPr>
          <w:b/>
        </w:rPr>
        <w:t xml:space="preserve">HB279 (BR74)</w:t>
      </w:r>
      <w:r>
        <w:rPr>
          <w:b/>
        </w:rPr>
        <w:t xml:space="preserve">/AA/HM/LM/SP</w:t>
      </w:r>
      <w:r>
        <w:t xml:space="preserve"> - V. Grossl</w:t>
      </w:r>
      <w:r>
        <w:t xml:space="preserve">, L. Willner</w:t>
      </w:r>
      <w:r>
        <w:t xml:space="preserve">, D. Grossberg</w:t>
      </w:r>
      <w:r>
        <w:t xml:space="preserve">, T. Hampton</w:t>
        <w:br/>
      </w:r>
    </w:p>
    <w:p>
      <w:pPr>
        <w:pStyle w:val="RecordBase"/>
      </w:pPr>
      <w:r>
        <w:t xml:space="preserve">	AN ACT relating to coverage for mental health or substance use disorders.</w:t>
      </w:r>
    </w:p>
    <w:p>
      <w:pPr>
        <w:pStyle w:val="RecordBase"/>
      </w:pPr>
      <w:r>
        <w:t xml:space="preserve">	Amend KRS 304.17A-660 to specify classifications to be included in the term "classification of benefits"; specify requirements, standards, and methodologies to be included in the term "nonquantitative treatment limitation"; change the definition of "mental health condition" to the definition of "mental health or substance use disorder condition"; amend KRS 304.17A-661 to require an insurer's mental health parity analysis to include an evaluation of standards relating to network composition, out-of-network utilization rates, and medical management techniques; require insurers to submit a remediation plan for the commissioner's approval if its mental health parity analysis indicates noncompliance; require insurer's annual mental health parity report to be submitted to the Legislative Research Commission; delete language applying remedies under Subtitle 12 of KRS Chapter 304 to violations; authorize the Attorney General to enforce the mental health parity law; establish duties, remedies, and penalties for enforcement by the Attorney General; authorize a private cause of action by any person directly injured by a violation or likely violation of the mental health parity law; establish duties, remedies, and penalties for a private right of action under the mental health parity law; establish construction clauses; authorize the Attorney General to promulgate administrative regulations for proper enforcement of mental health parity law; create new sections of KRS 304.17A-660 to 304.17A-669  to define "health care professional"; require insurers to comply with KRS 304.17A-700 to 304.17A-730 for claims submitted by health care professionals for the diagnosis or treatment of mental health or substance use disorder conditions; authorize the Attorney General to enforce the requirement to comply with KRS 304.17A-700 to 304.17A-730; create the Advisory Council on Mental Health and Substance Use Disorder Parity; establish duties and membership; amend KRS 304.17A-665 to require the commissioner of insurance to publish a summary of each insurer's mental health parity report and report findings to specified legislative committees; amend KRS 304.17A-669 to conform; amend KRS 18A.225 to require the state employee health plan to comply with KRS 304.17A-660 to 304.17A-669; provide terms for initial appointment of members of the Advisory Council on Mental Health and Substance Use Disorder Parity; provide that certain sections apply to contracts issued or renewed on or after January 1, 2027; EFFECTIVE,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Banking &amp; Insurance (H)</w:t>
        <w:br/>
      </w:r>
    </w:p>
    <w:p>
      <w:pPr>
        <w:pStyle w:val="RecordBase"/>
      </w:pPr>
      <w:r>
        <w:rPr>
          <w:b/>
        </w:rPr>
        <w:t xml:space="preserve">HB280 (BR1620)</w:t>
      </w:r>
      <w:r>
        <w:rPr>
          <w:b/>
        </w:rPr>
        <w:t xml:space="preserve"/>
      </w:r>
      <w:r>
        <w:t xml:space="preserve"> - K. Moser</w:t>
      </w:r>
      <w:r>
        <w:t xml:space="preserve">, S. Bratcher</w:t>
      </w:r>
      <w:r>
        <w:t xml:space="preserve">, D. Grossberg</w:t>
        <w:br/>
      </w:r>
    </w:p>
    <w:p>
      <w:pPr>
        <w:pStyle w:val="RecordBase"/>
      </w:pPr>
      <w:r>
        <w:t xml:space="preserve">	AN ACT relating to health care and declaring an emergency.</w:t>
      </w:r>
    </w:p>
    <w:p>
      <w:pPr>
        <w:pStyle w:val="RecordBase"/>
      </w:pPr>
      <w:r>
        <w:t xml:space="preserve">	Amend KRS 314.041, relating to registered nurse licensure, and KRS 314.051, relating to licensed practical nurse licensure, to add credential requirements; amend KRS 314.042 to require physicians collaborating with an advanced practice registered nurse to have an active and unrestricted license in Kentucky; amend KRS 314.109 to reduce the time from 90 to 30 days for a person under the jurisdiction of the board to notify the board of a conviction of certain misdemeanors or felonies; amend KRS 209.032, relating to employees of vulnerable adult service providers, to permit a state licensing board to query the cabinet for a validated substantiated finding of adult abuse, neglect, or exploitation against an individual under the licensing board's jurisdiction; create a new section of KRS 158.830 to 158.838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good-faith actions to use undesignated glucagon to treat diabetic medical emergencies; amend KRS 158.832 to add definition of "documented medical conditions" and medications to the definition of "medications"; amend KRS 158.834 to add medical conditions and medications that may be self-administered in schools with parental authorization and a prescription; amend KRS 158.836 to require students to permit bronchodilator rescue inhalers, nebulizers, glucagon, Solu-Cortef, or other prescribed medications in their possession or in the possession of school personnel; encourage schools to stock undesignated glucagon; and require policies and Good Samaritan protection for the good-faith administration of glucagon, Solu-Cortef, or other prescribed medications for authorized school employees; EMERGENCY.</w:t>
        <w:br/>
      </w:r>
    </w:p>
    <w:p>
      <w:pPr>
        <w:pStyle w:val="RecordBaseCenter"/>
      </w:pPr>
      <w:r>
        <w:rPr>
          <w:b/>
        </w:rPr>
        <w:t xml:space="preserve">HB280 - AMENDMENTS</w:t>
      </w:r>
    </w:p>
    <w:p>
      <w:pPr>
        <w:pStyle w:val="RecordBase"/>
      </w:pPr>
      <w:r>
        <w:t xml:space="preserve">HCS1</w:t>
      </w:r>
      <w:r>
        <w:t xml:space="preserve"> - </w:t>
      </w:r>
      <w:r>
        <w:t xml:space="preserve">Retain original provisions; make technical correction.</w:t>
      </w:r>
    </w:p>
    <w:p>
      <w:pPr>
        <w:pStyle w:val="RecordBase"/>
      </w:pPr>
      <w:r>
        <w:t xml:space="preserve">SCS1</w:t>
      </w:r>
      <w:r>
        <w:t xml:space="preserve"> - </w:t>
      </w:r>
      <w:r>
        <w:t xml:space="preserve">Retain original provisions, except modify the definitions of "diabetes medical management plan" and "trained individual" and other provisions relating to the administration of undesignated glucagon in schools.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 with Committee Substitute (1)</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21, 2026 - </w:t>
      </w:r>
      <w:r>
        <w:t xml:space="preserve">3rd reading, passed with 94-0 Committee Substitute (1)</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Health Services (S)</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br/>
      </w:r>
    </w:p>
    <w:p>
      <w:pPr>
        <w:pStyle w:val="RecordBase"/>
      </w:pPr>
      <w:r>
        <w:rPr>
          <w:b/>
        </w:rPr>
        <w:t xml:space="preserve">HB281 (BR240)</w:t>
      </w:r>
      <w:r>
        <w:rPr>
          <w:b/>
        </w:rPr>
        <w:t xml:space="preserve"/>
      </w:r>
      <w:r>
        <w:t xml:space="preserve"> - R. Duvall</w:t>
      </w:r>
      <w:r>
        <w:t xml:space="preserve">, K. Moser</w:t>
      </w:r>
      <w:r>
        <w:t xml:space="preserve">, C. Aull</w:t>
      </w:r>
      <w:r>
        <w:t xml:space="preserve">, K. Banta</w:t>
      </w:r>
      <w:r>
        <w:t xml:space="preserve">, S. Bratcher</w:t>
      </w:r>
      <w:r>
        <w:t xml:space="preserve">, J. Bray</w:t>
      </w:r>
      <w:r>
        <w:t xml:space="preserve">, E. Callaway</w:t>
      </w:r>
      <w:r>
        <w:t xml:space="preserve">, J. Calloway</w:t>
      </w:r>
      <w:r>
        <w:t xml:space="preserve">, B. Chester-Burton</w:t>
      </w:r>
      <w:r>
        <w:t xml:space="preserve">, P. Flannery</w:t>
      </w:r>
      <w:r>
        <w:t xml:space="preserve">, K. Fleming</w:t>
      </w:r>
      <w:r>
        <w:t xml:space="preserve">, C. Freeland</w:t>
      </w:r>
      <w:r>
        <w:t xml:space="preserve">, D. Gordon</w:t>
      </w:r>
      <w:r>
        <w:t xml:space="preserve">, D. Grossberg</w:t>
      </w:r>
      <w:r>
        <w:t xml:space="preserve">, V. Grossl</w:t>
      </w:r>
      <w:r>
        <w:t xml:space="preserve">, D. Hale</w:t>
      </w:r>
      <w:r>
        <w:t xml:space="preserve">, M. Hart</w:t>
      </w:r>
      <w:r>
        <w:t xml:space="preserve">, K. Holloway</w:t>
      </w:r>
      <w:r>
        <w:t xml:space="preserve">, K. Jackson</w:t>
      </w:r>
      <w:r>
        <w:t xml:space="preserve">, K. King</w:t>
      </w:r>
      <w:r>
        <w:t xml:space="preserve">, D. Lewis</w:t>
      </w:r>
      <w:r>
        <w:t xml:space="preserve">, S. McPherson</w:t>
      </w:r>
      <w:r>
        <w:t xml:space="preserve">, J. Payne</w:t>
      </w:r>
      <w:r>
        <w:t xml:space="preserve">, T. Roberts</w:t>
      </w:r>
      <w:r>
        <w:t xml:space="preserve">, S. Sharp</w:t>
      </w:r>
      <w:r>
        <w:t xml:space="preserve">, S. Stalker</w:t>
      </w:r>
      <w:r>
        <w:t xml:space="preserve">, N. Tate</w:t>
      </w:r>
      <w:r>
        <w:t xml:space="preserve">, A. Thompson</w:t>
      </w:r>
      <w:r>
        <w:t xml:space="preserve">, R. White</w:t>
      </w:r>
      <w:r>
        <w:t xml:space="preserve">, W. Williams</w:t>
        <w:br/>
      </w:r>
    </w:p>
    <w:p>
      <w:pPr>
        <w:pStyle w:val="RecordBase"/>
      </w:pPr>
      <w:r>
        <w:t xml:space="preserve">	AN ACT relating to the donation of food.</w:t>
      </w:r>
    </w:p>
    <w:p>
      <w:pPr>
        <w:pStyle w:val="RecordBase"/>
      </w:pPr>
      <w:r>
        <w:t xml:space="preserve">	Amend KRS 217.127 to define "charitable food donor" as a nonprofit or religious organization that is recognized as tax exempt under Section 501(c)(3) of the Internal Revenue Code or home-based processor, which produces food for distribution to a homeless shelter or to individuals displaced due to a declared natural disaster; exempt a charitable food donor from the licensing requirements of KRS 217.005 to 217.215 and application of State Plumbing Code requirements; amend KRS 217.218 to conform; amend KRS 411.241 to exempt a nonprofit or religious organization that is recognized as tax exempt under Section 501(c)(3) of the Internal Revenue Code or a home-based processor from civil or criminal liability arising from the production or donation of food to a homeless shelter or to individuals displaced due to a declared natural disaster.</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29, 2026 - </w:t>
      </w:r>
      <w:r>
        <w:t xml:space="preserve">3rd reading, passed 95-0</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Agriculture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br/>
      </w:r>
    </w:p>
    <w:p>
      <w:pPr>
        <w:pStyle w:val="RecordBase"/>
      </w:pPr>
      <w:r>
        <w:rPr>
          <w:b/>
        </w:rPr>
        <w:t xml:space="preserve">HB282 (BR33)</w:t>
      </w:r>
      <w:r>
        <w:rPr>
          <w:b/>
        </w:rPr>
        <w:t xml:space="preserve"/>
      </w:r>
      <w:r>
        <w:t xml:space="preserve"> - R. White</w:t>
      </w:r>
      <w:r>
        <w:t xml:space="preserve">, P. Flannery</w:t>
      </w:r>
      <w:r>
        <w:t xml:space="preserve">, E. Callaway</w:t>
      </w:r>
      <w:r>
        <w:t xml:space="preserve">, J. Calloway</w:t>
      </w:r>
      <w:r>
        <w:t xml:space="preserve">, B. Chester-Burton</w:t>
      </w:r>
      <w:r>
        <w:t xml:space="preserve">, S. Doan</w:t>
      </w:r>
      <w:r>
        <w:t xml:space="preserve">, D. Hale</w:t>
      </w:r>
      <w:r>
        <w:t xml:space="preserve">, K. Holloway</w:t>
      </w:r>
      <w:r>
        <w:t xml:space="preserve">, K. King</w:t>
      </w:r>
      <w:r>
        <w:t xml:space="preserve">, W. Lawrence</w:t>
      </w:r>
      <w:r>
        <w:t xml:space="preserve">, M. Lockett</w:t>
      </w:r>
      <w:r>
        <w:t xml:space="preserve">, S. Maddox</w:t>
      </w:r>
      <w:r>
        <w:t xml:space="preserve">, C. Massaroni</w:t>
      </w:r>
      <w:r>
        <w:t xml:space="preserve">, K. Moser</w:t>
      </w:r>
      <w:r>
        <w:t xml:space="preserve">, J. Payne</w:t>
      </w:r>
      <w:r>
        <w:t xml:space="preserve">, F. Rabourn</w:t>
      </w:r>
      <w:r>
        <w:t xml:space="preserve">, T. Roberts</w:t>
      </w:r>
      <w:r>
        <w:t xml:space="preserve">, A. Thompson</w:t>
        <w:br/>
      </w:r>
    </w:p>
    <w:p>
      <w:pPr>
        <w:pStyle w:val="RecordBase"/>
      </w:pPr>
      <w:r>
        <w:t xml:space="preserve">	AN ACT relating to vehicle lights.</w:t>
      </w:r>
    </w:p>
    <w:p>
      <w:pPr>
        <w:pStyle w:val="RecordBase"/>
      </w:pPr>
      <w:r>
        <w:t xml:space="preserve">	Amend KRS 189.920 to allow wreckers to be equipped with a flashing, rotating, or oscillating blue light, to be used only when the wrecker is stationary and while removing a vehicle or debris from the highway; prohibit a wrecker from using a blue light when towing a vehicle; this Act may be cited as Troy's Law.</w:t>
        <w:br/>
      </w:r>
    </w:p>
    <w:p>
      <w:pPr>
        <w:pStyle w:val="RecordBaseCenter"/>
      </w:pPr>
      <w:r>
        <w:rPr>
          <w:b/>
        </w:rPr>
        <w:t xml:space="preserve">HB282 - AMENDMENTS</w:t>
      </w:r>
    </w:p>
    <w:p>
      <w:pPr>
        <w:pStyle w:val="RecordBase"/>
      </w:pPr>
      <w:r>
        <w:t xml:space="preserve">HCS1</w:t>
      </w:r>
      <w:r>
        <w:t xml:space="preserve"> - </w:t>
      </w:r>
      <w:r>
        <w:t xml:space="preserve">Retain original provisions except change the color of lights a wrecker may use to green; remove the requirement that the lights be used only when the vehicle is stationary; allow use of green lights on the front and rear of wreckers.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93-0 with Committee Substitute (1)</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HB283 (BR172)</w:t>
      </w:r>
      <w:r>
        <w:rPr>
          <w:b/>
        </w:rPr>
        <w:t xml:space="preserve">/LM</w:t>
      </w:r>
      <w:r>
        <w:t xml:space="preserve"> - S. Sharp</w:t>
      </w:r>
      <w:r>
        <w:t xml:space="preserve">, E. Callaway</w:t>
        <w:br/>
      </w:r>
    </w:p>
    <w:p>
      <w:pPr>
        <w:pStyle w:val="RecordBase"/>
      </w:pPr>
      <w:r>
        <w:t xml:space="preserve">	AN ACT relating to foreign transactions in the Commonwealth.</w:t>
      </w:r>
    </w:p>
    <w:p>
      <w:pPr>
        <w:pStyle w:val="RecordBase"/>
      </w:pPr>
      <w:r>
        <w:t xml:space="preserve">	Create a new section of KRS Chapter 39G to define "center," "executive director," "foreign enterprise," and "resident of the Commonwealth"; prohibit a resident of the Commonwealth from engaging in a transaction with a foreign enterprise if the transaction would result in foreign control of intellectual property, infrastructure, technology, or assets critical to the economic security of the Commonwealth, obstruction of counter-intelligence efforts, or would compromise the economic security of the Commonwealth; require the Kentucky Intelligence Fusion Center to review and investigate a transaction between a foreign enterprise and a resident of the Commonwealth; require the center to notify the executive director of the Kentucky Office of Homeland Security once it has determined that a transaction would compromise the economic security of the Commonwealth; require the center to refer the matter to the appropriate federal authorities if a transaction would compromise the security of the United States; allow the center to contact other state and local agencies and access state and local databases if necessary in pursuit of a review or an investigation; require the center to assess whether the transaction between a foreign enterprise and a resident of the Commonwealth would pose a threat to the security of the Commonwealth, the level of threat the transaction would pose, whether that threat has been mitigated, whether the transaction is with or on behalf of a foreign government, and whether a foreign entity may obtain control of critical infrastructure, technology, or assets critical to the economic security of the Commonwealth; require the center to refer the matter to the Attorney General and notify the executive director of the Kentucky Office of Homeland Security if it determines that the transaction would pose as a threat to the Commonwealth and the threat cannot be mitigated;  require the center to meet with the co-chairs of the Legislative Oversight and Investigations Committee at least twice a year to discuss any findings in its review or investigations that would compromise the economic security of the Commonwealth; allow either co-chair of the Legislative Investigations and Oversight Committee to compel additional meetings; require the co-chairs of the Legislative Oversight and Investigations Committee to have required security clearance before meeting with the center; prohibit the center from meeting with the co-chairs if neither have obtained the required security clearance; exempt the meeting between the center and the co-chairs of the Legislative Oversight and Investigations Committee from the Kentucky Open Meetings Act and exempt any records produced in the meeting from the Kentucky Open Records Act; require center to submit an annual report to the Legislative Oversight and Investigations Committee; exempt certain data from the report from the Kentucky Open Records Act; exempt certain data from the report from the Kentucky Open Meetings Act; direct that the first report to the Legislative Oversight and Investigations Committee be issued by July 1, 2027.</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br/>
      </w:r>
    </w:p>
    <w:p>
      <w:pPr>
        <w:pStyle w:val="RecordBase"/>
      </w:pPr>
      <w:r>
        <w:rPr>
          <w:b/>
        </w:rPr>
        <w:t xml:space="preserve">HB284 (BR470)</w:t>
      </w:r>
      <w:r>
        <w:t xml:space="preserve"> - S. Sharp</w:t>
      </w:r>
    </w:p>
    <w:p>
      <w:pPr>
        <w:pStyle w:val="RecordBase"/>
      </w:pPr>
      <w:r>
        <w:t xml:space="preserve">Jan 22-WITHDRAWN</w:t>
        <w:br/>
      </w:r>
    </w:p>
    <w:p>
      <w:pPr>
        <w:pStyle w:val="RecordBase"/>
      </w:pPr>
      <w:r>
        <w:rPr>
          <w:b/>
        </w:rPr>
        <w:t xml:space="preserve">HB285 (BR1191)</w:t>
      </w:r>
      <w:r>
        <w:rPr>
          <w:b/>
        </w:rPr>
        <w:t xml:space="preserve">/LM</w:t>
      </w:r>
      <w:r>
        <w:t xml:space="preserve"> - A. Moore</w:t>
      </w:r>
      <w:r>
        <w:t xml:space="preserve">, P. Griffee</w:t>
      </w:r>
      <w:r>
        <w:t xml:space="preserve">, E. Callaway</w:t>
      </w:r>
      <w:r>
        <w:t xml:space="preserve">, W. Lawrence</w:t>
      </w:r>
      <w:r>
        <w:t xml:space="preserve">, W. Thomas</w:t>
        <w:br/>
      </w:r>
    </w:p>
    <w:p>
      <w:pPr>
        <w:pStyle w:val="RecordBase"/>
      </w:pPr>
      <w:r>
        <w:t xml:space="preserve">	AN ACT relating to a property tax homestead exemption for disabled veterans.</w:t>
      </w:r>
    </w:p>
    <w:p>
      <w:pPr>
        <w:pStyle w:val="RecordBase"/>
      </w:pPr>
      <w:r>
        <w:t xml:space="preserve">	Create a new section of KRS Chapter 132, relating to state and local property taxes, to establish a homestead exemption in an amount up to $100,000 for veterans with a 50% or greater service-connected disability; establish requirements for the exemption; allow the permanent residence of a veteran's surviving spouse to continue to receive the exemption; require the Department of Revenue to prescribe forms and an application process for the exemption; apply the exemption to state, county, city, and special district taxes; allow mobile homes, manufactured houses, recreational homes, and modular homes to qualify for the exemption; require title transfers on property receiving the exemption to be reported to the property valuation administrator; allow the exemption to apply to the value of the property that is assessable to the owner or proportioned to his or her interest when the property is jointly owned or owned through a stock or membership corporation; allow partial or full refunds if an overpayment occurs upon application of the exemption; apply to property assessed on or after January 1, 2027.</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HB286 (BR103)</w:t>
      </w:r>
      <w:r>
        <w:rPr>
          <w:b/>
        </w:rPr>
        <w:t xml:space="preserve"/>
      </w:r>
      <w:r>
        <w:t xml:space="preserve"> - A. Moore</w:t>
      </w:r>
      <w:r>
        <w:t xml:space="preserve">, P. Griffee</w:t>
      </w:r>
      <w:r>
        <w:t xml:space="preserve">, E. Callaway</w:t>
        <w:br/>
      </w:r>
    </w:p>
    <w:p>
      <w:pPr>
        <w:pStyle w:val="RecordBase"/>
      </w:pPr>
      <w:r>
        <w:t xml:space="preserve">	AN ACT relating to veteran entrepreneurs.</w:t>
      </w:r>
    </w:p>
    <w:p>
      <w:pPr>
        <w:pStyle w:val="RecordBase"/>
      </w:pPr>
      <w:r>
        <w:t xml:space="preserve">	Create a new section of Subchapter 12 of KRS Chapter 154 to create the Veteran Entrepreneur Program to be administered by the Office of Entrepreneurship; establish requirements and program details; amend KRS 154.12-277 and 154.12-278 to include the Veteran Entrepreneur Program; and amend KRS 154.12-330 to give preference to veterans in the issuance of small business loans.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Veterans, Military Affairs, &amp; Public Protection (H)</w:t>
        <w:br/>
      </w:r>
    </w:p>
    <w:p>
      <w:pPr>
        <w:pStyle w:val="RecordBase"/>
      </w:pPr>
      <w:r>
        <w:rPr>
          <w:b/>
        </w:rPr>
        <w:t xml:space="preserve">HB287 (BR1694)</w:t>
      </w:r>
      <w:r>
        <w:rPr>
          <w:b/>
        </w:rPr>
        <w:t xml:space="preserve">/CI/LM</w:t>
      </w:r>
      <w:r>
        <w:t xml:space="preserve"> - M. Marzian</w:t>
      </w:r>
      <w:r>
        <w:t xml:space="preserve">, A. Donworth</w:t>
        <w:br/>
      </w:r>
    </w:p>
    <w:p>
      <w:pPr>
        <w:pStyle w:val="RecordBase"/>
      </w:pPr>
      <w:r>
        <w:t xml:space="preserve">	AN ACT relating to plastic waste.</w:t>
      </w:r>
    </w:p>
    <w:p>
      <w:pPr>
        <w:pStyle w:val="RecordBase"/>
      </w:pPr>
      <w:r>
        <w:t xml:space="preserve">	Amend KRS 224.50-585 to define terms; prohibit the intentional release of more than 25 plastic balloons; establish a ban on plastic, single-use carryout bags by July 1, 2031; establish a ban on the provision of single-use plastic straws and Styrofoam food and beverage containers by retail food and beverage establishments by July 1, 2029; establish civil penalty of $100 per day for violations.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Natural Resources &amp; Energy (H)</w:t>
        <w:br/>
      </w:r>
    </w:p>
    <w:p>
      <w:pPr>
        <w:pStyle w:val="RecordBase"/>
      </w:pPr>
      <w:r>
        <w:rPr>
          <w:b/>
        </w:rPr>
        <w:t xml:space="preserve">HB288 (BR1584)</w:t>
      </w:r>
      <w:r>
        <w:rPr>
          <w:b/>
        </w:rPr>
        <w:t xml:space="preserve">/LM</w:t>
      </w:r>
      <w:r>
        <w:t xml:space="preserve"> - K. Banta</w:t>
      </w:r>
      <w:r>
        <w:t xml:space="preserve">, K. Holloway</w:t>
        <w:br/>
      </w:r>
    </w:p>
    <w:p>
      <w:pPr>
        <w:pStyle w:val="RecordBase"/>
      </w:pPr>
      <w:r>
        <w:t xml:space="preserve">	AN ACT proposing an amendment to Section 32 of the Constitution of Kentucky relating to terms of members of the General Assembly.</w:t>
      </w:r>
    </w:p>
    <w:p>
      <w:pPr>
        <w:pStyle w:val="RecordBase"/>
      </w:pPr>
      <w:r>
        <w:t xml:space="preserve">	Propose to amend Section 32 of the Constitution of Kentucky to prevent Senators from serving more than 4 terms of office, not including partial terms of 2 years or less, and to prevent members of the House of Representatives from serving more than 6 terms of office, not including partial terms of 2 years or less, beginning with those elected in November 2028; provide ballot language; submit to voters for ratification or rejection.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Elections, Const. Amendments &amp; Intergovernmental Affairs (H)</w:t>
        <w:br/>
      </w:r>
    </w:p>
    <w:p>
      <w:pPr>
        <w:pStyle w:val="RecordBase"/>
      </w:pPr>
      <w:r>
        <w:rPr>
          <w:b/>
        </w:rPr>
        <w:t xml:space="preserve">HB289 (BR930)</w:t>
      </w:r>
      <w:r>
        <w:rPr>
          <w:b/>
        </w:rPr>
        <w:t xml:space="preserve"/>
      </w:r>
      <w:r>
        <w:t xml:space="preserve"> - K. Banta</w:t>
      </w:r>
      <w:r>
        <w:t xml:space="preserve">, J. Calloway</w:t>
      </w:r>
      <w:r>
        <w:t xml:space="preserve">, S. Doan</w:t>
      </w:r>
      <w:r>
        <w:t xml:space="preserve">, V. Grossl</w:t>
      </w:r>
      <w:r>
        <w:t xml:space="preserve">, J. Hodgson</w:t>
      </w:r>
      <w:r>
        <w:t xml:space="preserve">, T. Roberts</w:t>
      </w:r>
      <w:r>
        <w:t xml:space="preserve">, J. Tipton</w:t>
        <w:br/>
      </w:r>
    </w:p>
    <w:p>
      <w:pPr>
        <w:pStyle w:val="RecordBase"/>
      </w:pPr>
      <w:r>
        <w:t xml:space="preserve">	AN ACT relating to students.</w:t>
      </w:r>
    </w:p>
    <w:p>
      <w:pPr>
        <w:pStyle w:val="RecordBase"/>
      </w:pPr>
      <w:r>
        <w:t xml:space="preserve">	Create a new section of KRS Chapter 159 to require a local school district to enroll a student on a part-time basis for courses or programs in a school, subject to standard enrollment policies and procedures; permit part-time enrollment in a local school district to partially satisfy compulsory attendance; prohibit part-time enrollee participation in interscholastic athletics; amend KRS 158.120 to specify that a nonresident pupil policy shall not discriminate on certain factors; prohibit a local school district from charging tuition to a parent or guardian; require school districts to determine and publish nonresident enrollment capacity; require the Kentucky Board of Education to create nonresident pupil enrollment application forms and specify the application process; require reporting by school districts and the Kentucky Department of Education on nonresident enrollment; create a new section of KRS Chapter 158 to define terms; create a formula for distribution of any state appropriated funds to eligible school districts for nonresident students; amend KRS 156.070 and KRS 157.350 to conform; require each school district to report on nonresident pupils and tuition charged during the 2026-2027 school year; require the Kentucky Department of Education to submit a compiled report to the Legislative Research Commission; EFFECTIVE, in part, July 1, 2028.</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br/>
      </w:r>
    </w:p>
    <w:p>
      <w:pPr>
        <w:pStyle w:val="RecordBase"/>
      </w:pPr>
      <w:r>
        <w:rPr>
          <w:b/>
        </w:rPr>
        <w:t xml:space="preserve">HB290 (BR1572)</w:t>
      </w:r>
      <w:r>
        <w:rPr>
          <w:b/>
        </w:rPr>
        <w:t xml:space="preserve"/>
      </w:r>
      <w:r>
        <w:t xml:space="preserve"> - N. Wilson</w:t>
      </w:r>
      <w:r>
        <w:t xml:space="preserve">, B. Chester-Burton</w:t>
      </w:r>
      <w:r>
        <w:t xml:space="preserve">, D. Grossberg</w:t>
        <w:br/>
      </w:r>
    </w:p>
    <w:p>
      <w:pPr>
        <w:pStyle w:val="RecordBase"/>
      </w:pPr>
      <w:r>
        <w:t xml:space="preserve">	AN ACT relating to county law libraries.</w:t>
      </w:r>
    </w:p>
    <w:p>
      <w:pPr>
        <w:pStyle w:val="RecordBase"/>
      </w:pPr>
      <w:r>
        <w:t xml:space="preserve">	Amend KRS 172.100 and 172.200, relating to county law libraries, to ensure that law library funds can be expended for subscriptions to computer-assisted legal research, internet access, and computers and related equipment.</w:t>
        <w:br/>
      </w:r>
    </w:p>
    <w:p>
      <w:pPr>
        <w:pStyle w:val="RecordBaseCenter"/>
      </w:pPr>
      <w:r>
        <w:rPr>
          <w:b/>
        </w:rPr>
        <w:t xml:space="preserve">HB290 - AMENDMENTS</w:t>
      </w:r>
    </w:p>
    <w:p>
      <w:pPr>
        <w:pStyle w:val="RecordBase"/>
      </w:pPr>
      <w:r>
        <w:t xml:space="preserve">SFA1</w:t>
      </w:r>
      <w:r>
        <w:t xml:space="preserve">(B. Storm)</w:t>
      </w:r>
      <w:r>
        <w:t xml:space="preserve"> - </w:t>
      </w:r>
      <w:r>
        <w:t xml:space="preserve">Amend Section 1 of the bill to allow the state to provide electronic access to books and legal resources in lieu of bound volumes and add and amend KRS 57.320 to allow, rather than require the state law librarian, if requested by a chief justice, judge, or the county law librarian, under the direction of the Supreme Court, to purchase  bound volumes, advance sheets, and electronic access to the opinions of the Supreme Court and Court of Appeals for the use of the Supreme Court, Court of Appeals, county law libraries, and Circuit and District Courts.</w:t>
      </w:r>
    </w:p>
    <w:p>
      <w:pPr>
        <w:pStyle w:val="RecordBase"/>
      </w:pPr>
      <w:r>
        <w:t xml:space="preserve">SFA2</w:t>
      </w:r>
      <w:r>
        <w:t xml:space="preserve">(B. Storm)</w:t>
      </w:r>
      <w:r>
        <w:t xml:space="preserve"> - </w:t>
      </w:r>
      <w:r>
        <w:t xml:space="preserve">	Make title amendment.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94-0</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Feb 27, 2026 - </w:t>
      </w:r>
      <w:r>
        <w:t xml:space="preserve">floor amendments (1) and (2-title) filed</w:t>
      </w:r>
    </w:p>
    <w:p>
      <w:pPr>
        <w:pStyle w:val="RecordBase"/>
      </w:pPr>
      <w:r>
        <w:t xml:space="preserve">	Mar 11, 2026 - </w:t>
      </w:r>
      <w:r>
        <w:t xml:space="preserve">posted for passage in the Regular Orders of the Day for Friday, March 13 2026</w:t>
      </w:r>
      <w:r>
        <w:t xml:space="preserve"> </w:t>
      </w:r>
    </w:p>
    <w:p>
      <w:pPr>
        <w:pStyle w:val="RecordBase"/>
      </w:pPr>
      <w:r>
        <w:t xml:space="preserve">	Mar 13, 2026 - </w:t>
      </w:r>
      <w:r>
        <w:t xml:space="preserve">passed over and retained in the Orders of the Day</w:t>
      </w:r>
      <w:r>
        <w:t xml:space="preserve"> </w:t>
      </w:r>
    </w:p>
    <w:p>
      <w:pPr>
        <w:pStyle w:val="RecordBase"/>
      </w:pPr>
      <w:r>
        <w:t xml:space="preserve">	Mar 16, 2026 - </w:t>
      </w:r>
      <w:r>
        <w:t xml:space="preserve">3rd reading, passed 35-0 with Floor Amendment (1) and  Floor Amendment (2-title)</w:t>
      </w:r>
      <w:r>
        <w:t xml:space="preserve"> </w:t>
      </w:r>
    </w:p>
    <w:p>
      <w:pPr>
        <w:pStyle w:val="RecordBase"/>
      </w:pPr>
      <w:r>
        <w:t xml:space="preserve">	Mar 17, 2026 - </w:t>
      </w:r>
      <w:r>
        <w:t xml:space="preserve">received in House</w:t>
      </w:r>
      <w:r>
        <w:t xml:space="preserve"> </w:t>
      </w:r>
      <w:r>
        <w:t xml:space="preserve">; </w:t>
      </w:r>
      <w:r>
        <w:t xml:space="preserve">to</w:t>
      </w:r>
      <w:r>
        <w:t xml:space="preserve"> Rules (H)</w:t>
        <w:br/>
      </w:r>
    </w:p>
    <w:p>
      <w:pPr>
        <w:pStyle w:val="RecordBase"/>
      </w:pPr>
      <w:r>
        <w:rPr>
          <w:b/>
        </w:rPr>
        <w:t xml:space="preserve">HB291 (BR37)</w:t>
      </w:r>
      <w:r>
        <w:rPr>
          <w:b/>
        </w:rPr>
        <w:t xml:space="preserve"/>
      </w:r>
      <w:r>
        <w:t xml:space="preserve"> - R. White</w:t>
        <w:br/>
      </w:r>
    </w:p>
    <w:p>
      <w:pPr>
        <w:pStyle w:val="RecordBase"/>
      </w:pPr>
      <w:r>
        <w:t xml:space="preserve">	AN ACT relating to elections.</w:t>
      </w:r>
    </w:p>
    <w:p>
      <w:pPr>
        <w:pStyle w:val="RecordBase"/>
      </w:pPr>
      <w:r>
        <w:t xml:space="preserve">	Amend KRS 116.035 to provide that a voter shall be deemed a resident of a city within the county of his or her habitation if the voter has at least 50% ownership in real property located within the city precinct.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Elections, Const. Amendments &amp; Intergovernmental Affairs (H)</w:t>
        <w:br/>
      </w:r>
    </w:p>
    <w:p>
      <w:pPr>
        <w:pStyle w:val="RecordBase"/>
      </w:pPr>
      <w:r>
        <w:rPr>
          <w:b/>
        </w:rPr>
        <w:t xml:space="preserve">HB292 (BR450)</w:t>
      </w:r>
      <w:r>
        <w:t xml:space="preserve"> - W. Thomas</w:t>
      </w:r>
    </w:p>
    <w:p>
      <w:pPr>
        <w:pStyle w:val="RecordBase"/>
      </w:pPr>
      <w:r>
        <w:t xml:space="preserve">Jan 20-WITHDRAWN</w:t>
        <w:br/>
      </w:r>
    </w:p>
    <w:p>
      <w:pPr>
        <w:pStyle w:val="RecordBase"/>
      </w:pPr>
      <w:r>
        <w:rPr>
          <w:b/>
        </w:rPr>
        <w:t xml:space="preserve">HB293 (BR451)</w:t>
      </w:r>
      <w:r>
        <w:rPr>
          <w:b/>
        </w:rPr>
        <w:t xml:space="preserve"/>
      </w:r>
      <w:r>
        <w:t xml:space="preserve"> - W. Thomas</w:t>
      </w:r>
      <w:r>
        <w:t xml:space="preserve">, D. Hale</w:t>
        <w:br/>
      </w:r>
    </w:p>
    <w:p>
      <w:pPr>
        <w:pStyle w:val="RecordBase"/>
      </w:pPr>
      <w:r>
        <w:t xml:space="preserve">	AN ACT relating to vehicle wheels.</w:t>
      </w:r>
    </w:p>
    <w:p>
      <w:pPr>
        <w:pStyle w:val="RecordBase"/>
      </w:pPr>
      <w:r>
        <w:t xml:space="preserve">	Create a new section of KRS Chapter 189 to require vehicles operating on a highway with an iron, steel, or wooden wheel to be equipped with a rubberized strip on the portion of the wheel that is in contact with the highway; provide an exception for certain animal-drawn vehicles; amend KRS 189.990 to set penalty for violation at $20 to $100 for each offense.</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Transportation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Feb 12, 2026 - </w:t>
      </w:r>
      <w:r>
        <w:t xml:space="preserve">posted for passage in the Regular Orders of the Day for Friday, February 13 2026</w:t>
      </w:r>
      <w:r>
        <w:t xml:space="preserve"> </w:t>
      </w:r>
    </w:p>
    <w:p>
      <w:pPr>
        <w:pStyle w:val="RecordBase"/>
      </w:pPr>
      <w:r>
        <w:t xml:space="preserve">	Feb 13, 2026 - </w:t>
      </w:r>
      <w:r>
        <w:t xml:space="preserve">3rd reading, passed 80-8</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Transportation (S)</w:t>
      </w:r>
    </w:p>
    <w:p>
      <w:pPr>
        <w:pStyle w:val="RecordBase"/>
      </w:pPr>
      <w:r>
        <w:t xml:space="preserve">	Mar 18, 2026 - </w:t>
      </w:r>
      <w:r>
        <w:t xml:space="preserve">reported favorably, 1st reading, to Consent Calendar</w:t>
        <w:br/>
      </w:r>
    </w:p>
    <w:p>
      <w:pPr>
        <w:pStyle w:val="RecordBase"/>
      </w:pPr>
      <w:r>
        <w:rPr>
          <w:b/>
        </w:rPr>
        <w:t xml:space="preserve">HB294 (BR917)</w:t>
      </w:r>
      <w:r>
        <w:rPr>
          <w:b/>
        </w:rPr>
        <w:t xml:space="preserve"/>
      </w:r>
      <w:r>
        <w:t xml:space="preserve"> - S. Stalker</w:t>
        <w:br/>
      </w:r>
    </w:p>
    <w:p>
      <w:pPr>
        <w:pStyle w:val="RecordBase"/>
      </w:pPr>
      <w:r>
        <w:t xml:space="preserve">	AN ACT relating to delinquent tax liens.</w:t>
      </w:r>
    </w:p>
    <w:p>
      <w:pPr>
        <w:pStyle w:val="RecordBase"/>
      </w:pPr>
      <w:r>
        <w:t xml:space="preserve">	Amend KRS 134.490 to modify notification requirements for third-party purchasers of delinquent taxes; amend KRS 134.504 to require notice of the homestead exemption application process.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HB295 (BR55)</w:t>
      </w:r>
      <w:r>
        <w:rPr>
          <w:b/>
        </w:rPr>
        <w:t xml:space="preserve"/>
      </w:r>
      <w:r>
        <w:t xml:space="preserve"> - S. Stalker</w:t>
        <w:br/>
      </w:r>
    </w:p>
    <w:p>
      <w:pPr>
        <w:pStyle w:val="RecordBase"/>
      </w:pPr>
      <w:r>
        <w:t xml:space="preserve">	AN ACT relating to the screening of residential tenants.</w:t>
      </w:r>
    </w:p>
    <w:p>
      <w:pPr>
        <w:pStyle w:val="RecordBase"/>
      </w:pPr>
      <w:r>
        <w:t xml:space="preserve">	Create new sections of KRS Chapter 383 to prohibit landlords from charging screening fees without notice to the applicant; require screening criteria from landlords; require landlords to provide notice of denial to applicants; allow applicants to view the property before a security deposit is paid.</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br/>
      </w:r>
    </w:p>
    <w:p>
      <w:pPr>
        <w:pStyle w:val="RecordBase"/>
      </w:pPr>
      <w:r>
        <w:rPr>
          <w:b/>
        </w:rPr>
        <w:t xml:space="preserve">HB296 (BR1564)</w:t>
      </w:r>
      <w:r>
        <w:rPr>
          <w:b/>
        </w:rPr>
        <w:t xml:space="preserve"/>
      </w:r>
      <w:r>
        <w:t xml:space="preserve"> - J. Calloway</w:t>
      </w:r>
      <w:r>
        <w:t xml:space="preserve">, C. Massaroni</w:t>
      </w:r>
      <w:r>
        <w:t xml:space="preserve">, M. Proctor</w:t>
        <w:br/>
      </w:r>
    </w:p>
    <w:p>
      <w:pPr>
        <w:pStyle w:val="RecordBase"/>
      </w:pPr>
      <w:r>
        <w:t xml:space="preserve">	AN ACT relating to psychotropic drugs.</w:t>
      </w:r>
    </w:p>
    <w:p>
      <w:pPr>
        <w:pStyle w:val="RecordBase"/>
      </w:pPr>
      <w:r>
        <w:t xml:space="preserve">	Create a new section of KRS Chapter 205 to define terms; require Medicaid-enrolled providers prescribing psychotropic drugs to children to provide an FDA Medication Guide to parents or legal guardians; require medical care providers prescribing psychotropic drugs to children covered by Medicaid to obtain signed informed consent from a parent or guardian; require the Cabinet for Health and Family Services to develop and maintain an adverse drug reaction online reporting system; require the cabinet to compile and submit an annual report of the adverse drug reaction online reporting system to the Legislative Research Commission; require the cabinet to submit an annual report summarizing the implementation efforts and compliance statistics of Medicaid-enrolled providers; establish penalties; require the cabinet to promulgate administrative regulations to implement the system.</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Health Services (H)</w:t>
        <w:br/>
      </w:r>
    </w:p>
    <w:p>
      <w:pPr>
        <w:pStyle w:val="RecordBase"/>
      </w:pPr>
      <w:r>
        <w:rPr>
          <w:b/>
        </w:rPr>
        <w:t xml:space="preserve">HB297 (BR1464)</w:t>
      </w:r>
      <w:r>
        <w:rPr>
          <w:b/>
        </w:rPr>
        <w:t xml:space="preserve">/AA</w:t>
      </w:r>
      <w:r>
        <w:t xml:space="preserve"> - C. Lewis</w:t>
      </w:r>
      <w:r>
        <w:t xml:space="preserve">, G. Brown Jr.</w:t>
      </w:r>
      <w:r>
        <w:t xml:space="preserve">, E. Callaway</w:t>
      </w:r>
      <w:r>
        <w:t xml:space="preserve">, K. Fleming</w:t>
      </w:r>
      <w:r>
        <w:t xml:space="preserve">, P. Griffee</w:t>
      </w:r>
      <w:r>
        <w:t xml:space="preserve">, J. Hodgson</w:t>
      </w:r>
      <w:r>
        <w:t xml:space="preserve">, J. Nemes</w:t>
      </w:r>
      <w:r>
        <w:t xml:space="preserve">, S. Witten</w:t>
        <w:br/>
      </w:r>
    </w:p>
    <w:p>
      <w:pPr>
        <w:pStyle w:val="RecordBase"/>
      </w:pPr>
      <w:r>
        <w:t xml:space="preserve">	AN ACT relating to peace officers.</w:t>
      </w:r>
    </w:p>
    <w:p>
      <w:pPr>
        <w:pStyle w:val="RecordBase"/>
      </w:pPr>
      <w:r>
        <w:t xml:space="preserve">	Amend KRS 15.420, relating to the Kentucky Law Enforcement Foundation Program Fund, to include in the definition of "police officer" a Kentucky State Fair Board special police officer.</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r>
    </w:p>
    <w:p>
      <w:pPr>
        <w:pStyle w:val="RecordBase"/>
      </w:pPr>
      <w:r>
        <w:t xml:space="preserve">	Jan 30, 2026 - </w:t>
      </w:r>
      <w:r>
        <w:t xml:space="preserve">reassigned to</w:t>
      </w:r>
      <w:r>
        <w:t xml:space="preserve"> Veterans, Military Affairs, &amp; Public Protection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96-0</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HB298 (BR991)</w:t>
      </w:r>
      <w:r>
        <w:rPr>
          <w:b/>
        </w:rPr>
        <w:t xml:space="preserve">/FN</w:t>
      </w:r>
      <w:r>
        <w:t xml:space="preserve"> - S. Baker</w:t>
      </w:r>
      <w:r>
        <w:t xml:space="preserve">, J. Calloway</w:t>
      </w:r>
      <w:r>
        <w:t xml:space="preserve">, S. Doan</w:t>
      </w:r>
      <w:r>
        <w:t xml:space="preserve">, J. Hodgson</w:t>
      </w:r>
      <w:r>
        <w:t xml:space="preserve">, S. Maddox</w:t>
      </w:r>
      <w:r>
        <w:t xml:space="preserve">, J. Nemes</w:t>
      </w:r>
      <w:r>
        <w:t xml:space="preserve">, F. Rabourn</w:t>
      </w:r>
      <w:r>
        <w:t xml:space="preserve">, T. Roberts</w:t>
        <w:br/>
      </w:r>
    </w:p>
    <w:p>
      <w:pPr>
        <w:pStyle w:val="RecordBase"/>
      </w:pPr>
      <w:r>
        <w:t xml:space="preserve">	AN ACT relating to KEES scholarships for students attending noncertified schools.</w:t>
      </w:r>
    </w:p>
    <w:p>
      <w:pPr>
        <w:pStyle w:val="RecordBase"/>
      </w:pPr>
      <w:r>
        <w:t xml:space="preserve">	Amend KRS 164.7874, relating to KEES awards, to define terms; amend KRS 164.7879 to establish the use of a specified equivalent grade point average for eligible graduates of certain private, parochial, or church schools based on the Advanced Placement exam score, dual credit courses grade point average, or a combination of both; amend KRS 164.7881 and 164.7884 to conform.</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Postsecondary Education (H)</w:t>
      </w:r>
    </w:p>
    <w:p>
      <w:pPr>
        <w:pStyle w:val="RecordBase"/>
      </w:pPr>
      <w:r>
        <w:t xml:space="preserve">	Mar 17, 2026 - </w:t>
      </w:r>
      <w:r>
        <w:t xml:space="preserve">reported favorably, 1st reading, to Calendar</w:t>
      </w:r>
    </w:p>
    <w:p>
      <w:pPr>
        <w:pStyle w:val="RecordBase"/>
      </w:pPr>
      <w:r>
        <w:t xml:space="preserve">	Mar 18, 2026 - </w:t>
      </w:r>
      <w:r>
        <w:t xml:space="preserve">2nd reading, to Rules</w:t>
      </w:r>
      <w:r>
        <w:t xml:space="preserve"> </w:t>
        <w:br/>
      </w:r>
    </w:p>
    <w:p>
      <w:pPr>
        <w:pStyle w:val="RecordBase"/>
      </w:pPr>
      <w:r>
        <w:rPr>
          <w:b/>
        </w:rPr>
        <w:t xml:space="preserve">HB299 (BR8)</w:t>
      </w:r>
      <w:r>
        <w:rPr>
          <w:b/>
        </w:rPr>
        <w:t xml:space="preserve">/CI/LM</w:t>
      </w:r>
      <w:r>
        <w:t xml:space="preserve"> - J. Nemes</w:t>
      </w:r>
      <w:r>
        <w:t xml:space="preserve">, J. Blanton</w:t>
      </w:r>
      <w:r>
        <w:t xml:space="preserve">, T. Bojanowski</w:t>
      </w:r>
      <w:r>
        <w:t xml:space="preserve">, B. Chester-Burton</w:t>
      </w:r>
      <w:r>
        <w:t xml:space="preserve">, M. Dossett</w:t>
      </w:r>
      <w:r>
        <w:t xml:space="preserve">, T. Hampton</w:t>
      </w:r>
      <w:r>
        <w:t xml:space="preserve">, C. Lewis</w:t>
      </w:r>
      <w:r>
        <w:t xml:space="preserve">, J. Watkins</w:t>
        <w:br/>
      </w:r>
    </w:p>
    <w:p>
      <w:pPr>
        <w:pStyle w:val="RecordBase"/>
      </w:pPr>
      <w:r>
        <w:t xml:space="preserve">	AN ACT relating to machine gun conversion devices.</w:t>
      </w:r>
    </w:p>
    <w:p>
      <w:pPr>
        <w:pStyle w:val="RecordBase"/>
      </w:pPr>
      <w:r>
        <w:t xml:space="preserve">	Create a new section of KRS Chapter 527 to define "machine gun"; establish the offense of possession of a machine gun conversion device as a Class C felony.</w:t>
        <w:br/>
      </w:r>
    </w:p>
    <w:p>
      <w:pPr>
        <w:pStyle w:val="RecordBaseCenter"/>
      </w:pPr>
      <w:r>
        <w:rPr>
          <w:b/>
        </w:rPr>
        <w:t xml:space="preserve">HB299 - AMENDMENTS</w:t>
      </w:r>
    </w:p>
    <w:p>
      <w:pPr>
        <w:pStyle w:val="RecordBase"/>
      </w:pPr>
      <w:r>
        <w:t xml:space="preserve">HCS1/CI/LM</w:t>
      </w:r>
      <w:r>
        <w:t xml:space="preserve"> - </w:t>
      </w:r>
      <w:r>
        <w:t xml:space="preserve">Retain original provisions; change the culpable mental state to knowingly; prohibit conversion of a handgun into a machine gun.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r>
    </w:p>
    <w:p>
      <w:pPr>
        <w:pStyle w:val="RecordBase"/>
      </w:pPr>
      <w:r>
        <w:t xml:space="preserve">	Feb 18, 2026 - </w:t>
      </w:r>
      <w:r>
        <w:t xml:space="preserve">reassigned to</w:t>
      </w:r>
      <w:r>
        <w:t xml:space="preserve"> Veterans, Military Affairs, &amp; Public Protection (H)</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65-25 with Committee Substitute (1)</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HB300 (BR1045)</w:t>
      </w:r>
      <w:r>
        <w:rPr>
          <w:b/>
        </w:rPr>
        <w:t xml:space="preserve"/>
      </w:r>
      <w:r>
        <w:t xml:space="preserve"> - D. Grossberg</w:t>
        <w:br/>
      </w:r>
    </w:p>
    <w:p>
      <w:pPr>
        <w:pStyle w:val="RecordBase"/>
      </w:pPr>
      <w:r>
        <w:t xml:space="preserve">	AN ACT relating to contractors.</w:t>
      </w:r>
    </w:p>
    <w:p>
      <w:pPr>
        <w:pStyle w:val="RecordBase"/>
      </w:pPr>
      <w:r>
        <w:t xml:space="preserve">	Create new sections of KRS Chapter 198B to define terms; establish licensing for contractors under the Department of Housing, Buildings and Construction; prohibit any persons not licensed by the department from holding himself or herself out as a contractor; allow the department to issue contractor licenses, promulgate administrative regulations, and implement disciplinary actions; establish applicant requirements and fee limitations; provide for injunctive relief; create the contractors fund; amend various sections of KRS Chapter 367 to define terms; direct that a person may cancel a real estate goods and services contract within 5 business days; establish additional items a contractor must furnish a person prior to entering into a real estate goods or services contract with a person; prohibit additional practices by contractors; provide that this Act applies to contracts entered on or after the effective date of this Act.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Licensing, Occupations, &amp; Administrative Regulations (H)</w:t>
        <w:br/>
      </w:r>
    </w:p>
    <w:p>
      <w:pPr>
        <w:pStyle w:val="RecordBase"/>
      </w:pPr>
      <w:r>
        <w:rPr>
          <w:b/>
        </w:rPr>
        <w:t xml:space="preserve">HB301 (BR339)</w:t>
      </w:r>
      <w:r>
        <w:rPr>
          <w:b/>
        </w:rPr>
        <w:t xml:space="preserve">/AA</w:t>
      </w:r>
      <w:r>
        <w:t xml:space="preserve"> - D. Grossberg</w:t>
        <w:br/>
      </w:r>
    </w:p>
    <w:p>
      <w:pPr>
        <w:pStyle w:val="RecordBase"/>
      </w:pPr>
      <w:r>
        <w:t xml:space="preserve">	AN ACT relating to service credit for the Teachers' Retirement System and declaring an emergency.</w:t>
      </w:r>
    </w:p>
    <w:p>
      <w:pPr>
        <w:pStyle w:val="RecordBase"/>
      </w:pPr>
      <w:r>
        <w:t xml:space="preserve">	Amend KRS 161.500 to allow members of the Teachers' Retirement System to recover up to 10 unpaid days that were missed to observe religious holidays; include the recovered days in count of days worked for service credit; EMERGENCY.</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State Government (H)</w:t>
        <w:br/>
      </w:r>
    </w:p>
    <w:p>
      <w:pPr>
        <w:pStyle w:val="RecordBase"/>
      </w:pPr>
      <w:r>
        <w:rPr>
          <w:b/>
        </w:rPr>
        <w:t xml:space="preserve">HB302 (BR1702)</w:t>
      </w:r>
      <w:r>
        <w:rPr>
          <w:b/>
        </w:rPr>
        <w:t xml:space="preserve"/>
      </w:r>
      <w:r>
        <w:t xml:space="preserve"> - V. Grossl</w:t>
      </w:r>
      <w:r>
        <w:t xml:space="preserve">, D. Grossberg</w:t>
        <w:br/>
      </w:r>
    </w:p>
    <w:p>
      <w:pPr>
        <w:pStyle w:val="RecordBase"/>
      </w:pPr>
      <w:r>
        <w:t xml:space="preserve">	AN ACT relating to diaper access programs.</w:t>
      </w:r>
    </w:p>
    <w:p>
      <w:pPr>
        <w:pStyle w:val="RecordBase"/>
      </w:pPr>
      <w:r>
        <w:t xml:space="preserve">	Create new sections of KRS Chapter 200 to define terms; establish the Kentucky Diaper Access Board and its functions related to the development of a state plan for the distribution of funds from the Kentucky diaper access trust fund; establish the Kentucky diaper access trust fund and the purposes for which funds are disbursed to diaper access programs in the Commonwealth.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Families &amp; Children (H)</w:t>
        <w:br/>
      </w:r>
    </w:p>
    <w:p>
      <w:pPr>
        <w:pStyle w:val="RecordBase"/>
      </w:pPr>
      <w:r>
        <w:rPr>
          <w:b/>
        </w:rPr>
        <w:t xml:space="preserve">HB303 (BR1521)</w:t>
      </w:r>
      <w:r>
        <w:rPr>
          <w:b/>
        </w:rPr>
        <w:t xml:space="preserve"/>
      </w:r>
      <w:r>
        <w:t xml:space="preserve"> - P. Stevenson</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J. Watkins</w:t>
      </w:r>
      <w:r>
        <w:t xml:space="preserve">, L. Willner</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 Governor's recommended Transportation Cabinet Budget: Detail Part I, Operating Budget; detail Part II, Capital Projects Budget; detail Part III, Funds Transfer; detail Part IV, Transportation Cabinet Budget Summary; APPROPRIATION.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HB304 (BR1520)</w:t>
      </w:r>
      <w:r>
        <w:rPr>
          <w:b/>
        </w:rPr>
        <w:t xml:space="preserve"/>
      </w:r>
      <w:r>
        <w:t xml:space="preserve"> - P. Stevenson</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J. Watkins</w:t>
      </w:r>
      <w:r>
        <w:t xml:space="preserve">, L. Willner</w:t>
        <w:br/>
      </w:r>
    </w:p>
    <w:p>
      <w:pPr>
        <w:pStyle w:val="RecordBase"/>
      </w:pPr>
      <w:r>
        <w:t xml:space="preserve">	AN ACT relating to appropriations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Governor's recommended State/Executive Branch Budget: Detail Part I, Operating Budget;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detail Part XII, Appropriations from the Budget Reserve Trust Fund; APPROPRIATION.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HB305 (BR1531)</w:t>
      </w:r>
      <w:r>
        <w:rPr>
          <w:b/>
        </w:rPr>
        <w:t xml:space="preserve">/CI/LM</w:t>
      </w:r>
      <w:r>
        <w:t xml:space="preserve"> - C. Massaroni</w:t>
      </w:r>
      <w:r>
        <w:t xml:space="preserve">, J. Calloway</w:t>
      </w:r>
      <w:r>
        <w:t xml:space="preserve">, K. Banta</w:t>
      </w:r>
      <w:r>
        <w:t xml:space="preserve">, B. Chester-Burton</w:t>
      </w:r>
      <w:r>
        <w:t xml:space="preserve">, D. Grossberg</w:t>
      </w:r>
      <w:r>
        <w:t xml:space="preserve">, T. Roberts</w:t>
        <w:br/>
      </w:r>
    </w:p>
    <w:p>
      <w:pPr>
        <w:pStyle w:val="RecordBase"/>
      </w:pPr>
      <w:r>
        <w:t xml:space="preserve">	AN ACT relating to grand jury service.</w:t>
      </w:r>
    </w:p>
    <w:p>
      <w:pPr>
        <w:pStyle w:val="RecordBase"/>
      </w:pPr>
      <w:r>
        <w:t xml:space="preserve">	Create a new section of KRS Chapter 29A to establish that a person present at any part of a grand jury proceeding shall not knowingly record the proceeding or disclose any information gathered while present during a proceeding; amend KRS 29A.990 to establish the penalty for knowingly recording or disclosing information gathered at a grand jury proceeding as a Class A misdemeanor unless the person is a public servant as defined in KRS 519.010, in which case it is a Class D felony; amend KRS 500.050 to provide that a misdemeanor violation of knowingly recording or disclosing information gathered at a grand jury proceeding shall be prosecuted within 10 years after the act is committed.</w:t>
        <w:br/>
      </w:r>
    </w:p>
    <w:p>
      <w:pPr>
        <w:pStyle w:val="RecordBaseCenter"/>
      </w:pPr>
      <w:r>
        <w:rPr>
          <w:b/>
        </w:rPr>
        <w:t xml:space="preserve">HB305 - AMENDMENTS</w:t>
      </w:r>
    </w:p>
    <w:p>
      <w:pPr>
        <w:pStyle w:val="RecordBase"/>
      </w:pPr>
      <w:r>
        <w:t xml:space="preserve">HCS1/CI/LM</w:t>
      </w:r>
      <w:r>
        <w:t xml:space="preserve"> - </w:t>
      </w:r>
      <w:r>
        <w:t xml:space="preserve">Retain original provisions; except amend the statute of limitations for misdemeanor violations of recording information at a grand jury proceeding to be prosecuted within 10 years after the Commonwealth knew or should have known; amend the statute of limitations for misdemeanor violations of disclosing information gathered at a grand jury proceeding to be prosecuted within 5 years after the Commonwealth knew or should have known; provide that the Act may be cited at the Crystal Rogers Act.</w:t>
      </w:r>
    </w:p>
    <w:p>
      <w:pPr>
        <w:pStyle w:val="RecordBase"/>
      </w:pPr>
      <w:r>
        <w:t xml:space="preserve">HFA1</w:t>
      </w:r>
      <w:r>
        <w:t xml:space="preserve">(T. Roberts)</w:t>
      </w:r>
      <w:r>
        <w:t xml:space="preserve"> - </w:t>
      </w:r>
      <w:r>
        <w:t xml:space="preserve">Retain original provision, except provide that the prohibition of recording or disclosing information gathered while present during a grand jury proceeding shall not apply to Commonwealth's attorney or any employee of the Commonwealth's attorney.</w:t>
      </w:r>
    </w:p>
    <w:p>
      <w:pPr>
        <w:pStyle w:val="RecordBase"/>
      </w:pPr>
      <w:r>
        <w:t xml:space="preserve">HFA2</w:t>
      </w:r>
      <w:r>
        <w:t xml:space="preserve">(C. Massaroni)</w:t>
      </w:r>
      <w:r>
        <w:t xml:space="preserve"> - </w:t>
      </w:r>
      <w:r>
        <w:t xml:space="preserve">Retain original provision, except provide that the prohibition of recording or disclosing information gathered while present during a grand jury proceeding shall not apply to Commonwealth's attorney or any employee of the Commonwealth's attorney or peace officers.</w:t>
      </w:r>
    </w:p>
    <w:p>
      <w:pPr>
        <w:pStyle w:val="RecordBase"/>
      </w:pPr>
      <w:r>
        <w:t xml:space="preserve">HFA3</w:t>
      </w:r>
      <w:r>
        <w:t xml:space="preserve">(T. Roberts)</w:t>
      </w:r>
      <w:r>
        <w:t xml:space="preserve"> - </w:t>
      </w:r>
      <w:r>
        <w:t xml:space="preserve">	Retain original provision, except provide that the prohibition of recording or disclosing information gathered while present during a grand jury proceeding shall not apply to Commonwealth's attorney or any employee of the Commonwealth's attorney or peace officers.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Feb 04,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05,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10, 2026 - </w:t>
      </w:r>
      <w:r>
        <w:t xml:space="preserve">floor amendment (2) filed to Committee Substitute </w:t>
      </w:r>
    </w:p>
    <w:p>
      <w:pPr>
        <w:pStyle w:val="RecordBase"/>
      </w:pPr>
      <w:r>
        <w:t xml:space="preserve">	Feb 11, 2026 - </w:t>
      </w:r>
      <w:r>
        <w:t xml:space="preserve">floor amendment (3) filed to Committee Substitute </w:t>
      </w:r>
      <w:r>
        <w:t xml:space="preserve">; </w:t>
      </w:r>
      <w:r>
        <w:t xml:space="preserve">3rd reading, passed 93-0 with Committee Substitute (1) and  Floor Amendment (3)</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Judiciary (S)</w:t>
        <w:br/>
      </w:r>
    </w:p>
    <w:p>
      <w:pPr>
        <w:pStyle w:val="RecordBase"/>
      </w:pPr>
      <w:r>
        <w:rPr>
          <w:b/>
        </w:rPr>
        <w:t xml:space="preserve">HB306 (BR277)</w:t>
      </w:r>
      <w:r>
        <w:rPr>
          <w:b/>
        </w:rPr>
        <w:t xml:space="preserve">/CI</w:t>
      </w:r>
      <w:r>
        <w:t xml:space="preserve"> - M. Meredith</w:t>
      </w:r>
      <w:r>
        <w:t xml:space="preserve">, V. Grossl</w:t>
        <w:br/>
      </w:r>
    </w:p>
    <w:p>
      <w:pPr>
        <w:pStyle w:val="RecordBase"/>
      </w:pPr>
      <w:r>
        <w:t xml:space="preserve">	AN ACT relating to criminal trespass.</w:t>
      </w:r>
    </w:p>
    <w:p>
      <w:pPr>
        <w:pStyle w:val="RecordBase"/>
      </w:pPr>
      <w:r>
        <w:t xml:space="preserve">	Amend KRS 511.010 to define terms; amend KRS 511.070 to expand the elements of criminal trespass in the second degree to include knowingly entering or remaining in a workplace while engaging in disruptive or threatening behavior where notice against trespass is given; establish that a second or subsequent criminal trespass in the second degree offense within 3 years is a Class A misdemeanor; amend KRS 511.080 to establish that a second or subsequent criminal trespass in the third degree offense within 3 years is a Class B misdemeanor.</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23, 2026 - </w:t>
      </w:r>
      <w:r>
        <w:t xml:space="preserve">posted for passage in the Regular Orders of the Day for Monday, January 26, 2026</w:t>
      </w:r>
      <w:r>
        <w:t xml:space="preserve"> </w:t>
      </w:r>
    </w:p>
    <w:p>
      <w:pPr>
        <w:pStyle w:val="RecordBase"/>
      </w:pPr>
      <w:r>
        <w:t xml:space="preserve">	Jan 27, 2026 - </w:t>
      </w:r>
      <w:r>
        <w:t xml:space="preserve">3rd reading, passed 83-7</w:t>
      </w:r>
      <w:r>
        <w:t xml:space="preserve"> </w:t>
      </w:r>
    </w:p>
    <w:p>
      <w:pPr>
        <w:pStyle w:val="RecordBase"/>
      </w:pPr>
      <w:r>
        <w:t xml:space="preserve">	Jan 28,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HB307 (BR1019)</w:t>
      </w:r>
      <w:r>
        <w:rPr>
          <w:b/>
        </w:rPr>
        <w:t xml:space="preserve">/FN</w:t>
      </w:r>
      <w:r>
        <w:t xml:space="preserve"> - J. Tipton</w:t>
      </w:r>
      <w:r>
        <w:t xml:space="preserve">, G. Brown Jr.</w:t>
        <w:br/>
      </w:r>
    </w:p>
    <w:p>
      <w:pPr>
        <w:pStyle w:val="RecordBase"/>
      </w:pPr>
      <w:r>
        <w:t xml:space="preserve">	AN ACT relating to proactive postsecondary admission.</w:t>
      </w:r>
    </w:p>
    <w:p>
      <w:pPr>
        <w:pStyle w:val="RecordBase"/>
      </w:pPr>
      <w:r>
        <w:t xml:space="preserve">	Create a new section of KRS Chapter 164 to define terms; establish a proactive postsecondary admissions program to be managed by the Council on Postsecondary Education; require each public postsecondary education institution in Kentucky to establish the minimum academic qualification for prospective admission to the institution and implement the common online application approved by the council by July 1, 2027; require the Kentucky Department of Education and each certified nonpublic school to submit a compiled list with designated information of all high school students who most recently completed their junior year to the council and the Kentucky Center for Statistics on or before September 1 of each year; require the KHEAA to submit the KEES award amounts of public and certified nonpublic high school students to the council on or before September 1 of each year; direct the council to send a personalized prospective admissions letter notifying each eligible high school student of each public postsecondary education institution in Kentucky where the recipient qualifies for prospective admissions, provides instructions for the recipient to apply for full admission, and of the student's KEES scholarship amount; provide that the personalized letter shall not constitute a guarantee of admission; retain the right for public postsecondary education institutions to perform a comprehensive reviews of all admissions applications internally; create a new section of KRS Chapter 151 to direct the Kentucky Center for Statistics to collaborate with the Kentucky Department of Education and the Council on Postsecondary Education to publish annual data on academic and workforce outcomes; amend KRS 164.020 to direct the Council on Postsecondary Education to establish a common online application and maintain a website for students to apply to Kentucky public postsecondary institutions through the common online application.</w:t>
        <w:br/>
      </w:r>
    </w:p>
    <w:p>
      <w:pPr>
        <w:pStyle w:val="RecordBaseCenter"/>
      </w:pPr>
      <w:r>
        <w:rPr>
          <w:b/>
        </w:rPr>
        <w:t xml:space="preserve">HB307 - AMENDMENTS</w:t>
      </w:r>
    </w:p>
    <w:p>
      <w:pPr>
        <w:pStyle w:val="RecordBase"/>
      </w:pPr>
      <w:r>
        <w:t xml:space="preserve">HCS1</w:t>
      </w:r>
      <w:r>
        <w:t xml:space="preserve"> - </w:t>
      </w:r>
      <w:r>
        <w:t xml:space="preserve">Retain original provisions except remove certified nonpublic schools from the proactive postsecondary admissions program; remove the Council on Postsecondary Education's management of the proactive postsecondary admissions program; direct each public school district to annually invite each enrolled student to participate in the proactive postsecondary admissions program and notify the Kentucky Department of Education of students that opt-in to notifications about the program by July 1 each year; direct the department to notify the council of designated information for all students and additional information for students that opt-in; transfer the responsibility for sending personalized prospective admissions letters from the council to each public institution; remove the requirement that the letter include an estimated KEES amount and replace that requirement with instructions on how to access state and federal grant opportunities; require that the letter include information on the cost of attendance and notice of institutional aid opportunities; direct the council to collaborate with public institutions to promote and report annually on the program; direct the department to collaborate with local school districts to maximize student participation in the program and to report annually on designated information related to those efforts; designate certain information that the department shall report to the Kentucky Center for Statistics; restrict the Kentucky Center for Statistics from reporting personally identifiable information; direct that each public postsecondary education institution shall provide the institution's program application form to the council by November 1, 2027; require the council to review each form and offer suggestions.</w:t>
      </w:r>
    </w:p>
    <w:p>
      <w:pPr>
        <w:pStyle w:val="RecordBase"/>
      </w:pPr>
      <w:r>
        <w:t xml:space="preserve">HCS2</w:t>
      </w:r>
      <w:r>
        <w:t xml:space="preserve"> - </w:t>
      </w:r>
      <w:r>
        <w:t xml:space="preserve">Retain original provisions except remove the requirement for certified nonpublic schools to participate in the proactive postsecondary admissions program; remove the Council on Postsecondary Education's management of the proactive postsecondary admissions program; direct each public school district to annually invite each enrolled student to participate in the proactive postsecondary admissions program and notify the Kentucky Department of Education of students that opt in to notifications about the program by July 1 each year; direct the department to provide public postsecondary education institutions designated information for all students and additional information for students that opt in; transfer the responsibility for sending personalized prospective admissions letters from the council to each public institution; remove the requirement that the letter include an estimated KEES amount and replace that requirement with instructions on how to access state and federal grant opportunities; require that the letter include information on the cost of attendance and notice of institutional aid opportunities; direct the council to collaborate with public institutions to promote and report annually on the program; direct the department to collaborate with local school districts to maximize student participation in the program and to report annually on designated information related to those efforts; designate certain information that the department shall report to the Kentucky Center for Statistics; restrict the Kentucky Center for Statistics from reporting personally identifiable information; direct that each public postsecondary education institution shall provide the institution's program application form to the council by November 1, 2027; require the council to review each form and offer suggestions; require the Kentucky Higher Education Assistance Authority to begin in 2027 including a link, address, or QR code provided by the council for the common online application in the KEES eligibility notifications sent to students; direct the Kentucky Higher Education Assistance Authority to consult with the department to evaluate sending KEES eligibility notifications electronically; provide that the Act may be cited as the My Kentucky Future Act.</w:t>
      </w:r>
    </w:p>
    <w:p>
      <w:pPr>
        <w:pStyle w:val="RecordBase"/>
      </w:pPr>
      <w:r>
        <w:t xml:space="preserve">HFA1</w:t>
      </w:r>
      <w:r>
        <w:t xml:space="preserve">(J. Tipton)</w:t>
      </w:r>
      <w:r>
        <w:t xml:space="preserve"> - </w:t>
      </w:r>
      <w:r>
        <w:t xml:space="preserve">Retain original provisions; add phone number and email address to the directory information reported by the Kentucky Department of Education to the Council on Postsecondary Education; replace a full Social Security number with the last 4 digits of a Social Security number and add date of birth to the information required to be provided by the Kentucky Department of Education to the Kentucky Center for Statistics; require the Kentucky Higher Education Assistance Authority to include a link, address, or QR code provided by the council to the common online application in the KEES eligibility notifications sent to students; direct the Kentucky Higher Education Assistance Authority to consult with the department to evaluate sending KEES eligibility notifications electronically; provide that the Act may be cited as the My Kentucky Future Act.</w:t>
      </w:r>
    </w:p>
    <w:p>
      <w:pPr>
        <w:pStyle w:val="RecordBase"/>
      </w:pPr>
      <w:r>
        <w:t xml:space="preserve">HFA2</w:t>
      </w:r>
      <w:r>
        <w:t xml:space="preserve">(J. Tipton)</w:t>
      </w:r>
      <w:r>
        <w:t xml:space="preserve"> - </w:t>
      </w:r>
      <w:r>
        <w:t xml:space="preserve">Retain original provisions; add grade level to the directory student information reported to public postsecondary education institutions; direct the department to provide designated information directly to public postsecondary education institutions for students who opt in to the proactive postsecondary admissions program; remove the restriction against the department imposing additional reporting requirements to authorize the collection of information specific to the proactive postsecondary admissions program.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Postsecondary Education (H)</w:t>
      </w:r>
    </w:p>
    <w:p>
      <w:pPr>
        <w:pStyle w:val="RecordBase"/>
      </w:pPr>
      <w:r>
        <w:t xml:space="preserve">	Feb 10, 2026 - </w:t>
      </w:r>
      <w:r>
        <w:t xml:space="preserve">reported favorably, 1st reading, to Calendar with Committee Substitute (1)</w:t>
      </w:r>
    </w:p>
    <w:p>
      <w:pPr>
        <w:pStyle w:val="RecordBase"/>
      </w:pPr>
      <w:r>
        <w:t xml:space="preserve">	Feb 11, 2026 - </w:t>
      </w:r>
      <w:r>
        <w:t xml:space="preserve">2nd reading, to Rules</w:t>
      </w:r>
      <w:r>
        <w:t xml:space="preserve"> </w:t>
      </w:r>
    </w:p>
    <w:p>
      <w:pPr>
        <w:pStyle w:val="RecordBase"/>
      </w:pPr>
      <w:r>
        <w:t xml:space="preserve">	Feb 18, 2026 - </w:t>
      </w:r>
      <w:r>
        <w:t xml:space="preserve">recommitted to</w:t>
      </w:r>
      <w:r>
        <w:t xml:space="preserve"> Postsecondary Education (H)</w:t>
      </w:r>
    </w:p>
    <w:p>
      <w:pPr>
        <w:pStyle w:val="RecordBase"/>
      </w:pPr>
      <w:r>
        <w:t xml:space="preserve">	Feb 20, 2026 - </w:t>
      </w:r>
      <w:r>
        <w:t xml:space="preserve">Floor Amendment (1) filed to Committee Substitute</w:t>
      </w:r>
    </w:p>
    <w:p>
      <w:pPr>
        <w:pStyle w:val="RecordBase"/>
      </w:pPr>
      <w:r>
        <w:t xml:space="preserve">	Feb 24, 2026 - </w:t>
      </w:r>
      <w:r>
        <w:t xml:space="preserve">reported favorably, to Rules with Committee Substitute (2)</w:t>
      </w:r>
    </w:p>
    <w:p>
      <w:pPr>
        <w:pStyle w:val="RecordBase"/>
      </w:pPr>
      <w:r>
        <w:t xml:space="preserve">	Feb 25, 2026 - </w:t>
      </w:r>
      <w:r>
        <w:t xml:space="preserve">floor amendment (2) filed to Committee Substitute (2)</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97-0 with Committee Substitute (2) and  Floor Amendment (2)</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br/>
      </w:r>
    </w:p>
    <w:p>
      <w:pPr>
        <w:pStyle w:val="RecordBase"/>
      </w:pPr>
      <w:r>
        <w:rPr>
          <w:b/>
        </w:rPr>
        <w:t xml:space="preserve">HB308 (BR1632)</w:t>
      </w:r>
      <w:r>
        <w:rPr>
          <w:b/>
        </w:rPr>
        <w:t xml:space="preserve">/CI</w:t>
      </w:r>
      <w:r>
        <w:t xml:space="preserve"> - R. Dotson</w:t>
      </w:r>
      <w:r>
        <w:t xml:space="preserve">, J. Calloway</w:t>
      </w:r>
      <w:r>
        <w:t xml:space="preserve">, T. Roberts</w:t>
        <w:br/>
      </w:r>
    </w:p>
    <w:p>
      <w:pPr>
        <w:pStyle w:val="RecordBase"/>
      </w:pPr>
      <w:r>
        <w:t xml:space="preserve">	AN ACT relating to sex crimes.</w:t>
      </w:r>
    </w:p>
    <w:p>
      <w:pPr>
        <w:pStyle w:val="RecordBase"/>
      </w:pPr>
      <w:r>
        <w:t xml:space="preserve">	Create a new section of KRS Chapter 532 to provide that any person who has been convicted of, pled guilty to, or entered an Alford plea to a sex crime in which the victim was under the age of 12 shall undergo medroxyprogesterone acetate treatment; provide that treatment shall begin no later than 1 month before the person is released from custody; provide that treatment shall continue until the person is released from probation, parole, or postincarceration supervision; provide that the person shall be evaluated by a licensed physician prior to treatment to determine if the person is an appropriate candidate for treatment; provide that the Department of Corrections shall administer the treatment; authorize the Department of Corrections to promulgate administrative regulations to implement the requirements.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HB309 (BR1633)</w:t>
      </w:r>
      <w:r>
        <w:rPr>
          <w:b/>
        </w:rPr>
        <w:t xml:space="preserve">/CI/LM</w:t>
      </w:r>
      <w:r>
        <w:t xml:space="preserve"> - R. Dotson</w:t>
        <w:br/>
      </w:r>
    </w:p>
    <w:p>
      <w:pPr>
        <w:pStyle w:val="RecordBase"/>
      </w:pPr>
      <w:r>
        <w:t xml:space="preserve">	AN ACT relating to cultured meat products.</w:t>
      </w:r>
    </w:p>
    <w:p>
      <w:pPr>
        <w:pStyle w:val="RecordBase"/>
      </w:pPr>
      <w:r>
        <w:t xml:space="preserve">	Amend KRS 217.035 to remove meat or a meat product containing cultured animal tissue from the list of foods deemed misbranded; amend KRS 217.175 to prohibit the manufacture, sale, or exchange of meat or a meat product containing cultured animal tissue.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Agriculture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br/>
      </w:r>
    </w:p>
    <w:p>
      <w:pPr>
        <w:pStyle w:val="RecordBase"/>
      </w:pPr>
      <w:r>
        <w:rPr>
          <w:b/>
        </w:rPr>
        <w:t xml:space="preserve">HB310 (BR35)</w:t>
      </w:r>
      <w:r>
        <w:t xml:space="preserve"> - R. White</w:t>
      </w:r>
    </w:p>
    <w:p>
      <w:pPr>
        <w:pStyle w:val="RecordBase"/>
      </w:pPr>
      <w:r>
        <w:t xml:space="preserve">Feb 26-WITHDRAWN</w:t>
        <w:br/>
      </w:r>
    </w:p>
    <w:p>
      <w:pPr>
        <w:pStyle w:val="RecordBase"/>
      </w:pPr>
      <w:r>
        <w:rPr>
          <w:b/>
        </w:rPr>
        <w:t xml:space="preserve">HB311 (BR1563)</w:t>
      </w:r>
      <w:r>
        <w:rPr>
          <w:b/>
        </w:rPr>
        <w:t xml:space="preserve">/LM</w:t>
      </w:r>
      <w:r>
        <w:t xml:space="preserve"> - J. Calloway</w:t>
      </w:r>
      <w:r>
        <w:t xml:space="preserve">, N. Tate</w:t>
      </w:r>
      <w:r>
        <w:t xml:space="preserve">, S. Baker</w:t>
      </w:r>
      <w:r>
        <w:t xml:space="preserve">, T. Bojanowski</w:t>
      </w:r>
      <w:r>
        <w:t xml:space="preserve">, S. Bratcher</w:t>
      </w:r>
      <w:r>
        <w:t xml:space="preserve">, B. Chester-Burton</w:t>
      </w:r>
      <w:r>
        <w:t xml:space="preserve">, J. Decker</w:t>
      </w:r>
      <w:r>
        <w:t xml:space="preserve">, S. Doan</w:t>
      </w:r>
      <w:r>
        <w:t xml:space="preserve">, A. Donworth</w:t>
      </w:r>
      <w:r>
        <w:t xml:space="preserve">, M. Dossett</w:t>
      </w:r>
      <w:r>
        <w:t xml:space="preserve">, R. Duvall</w:t>
      </w:r>
      <w:r>
        <w:t xml:space="preserve">, D. Fister</w:t>
      </w:r>
      <w:r>
        <w:t xml:space="preserve">, C. Fugate</w:t>
      </w:r>
      <w:r>
        <w:t xml:space="preserve">, P. Griffee</w:t>
      </w:r>
      <w:r>
        <w:t xml:space="preserve">, D. Grossberg</w:t>
      </w:r>
      <w:r>
        <w:t xml:space="preserve">, D. Hale</w:t>
      </w:r>
      <w:r>
        <w:t xml:space="preserve">, T. Hampton</w:t>
      </w:r>
      <w:r>
        <w:t xml:space="preserve">, M. Hart</w:t>
      </w:r>
      <w:r>
        <w:t xml:space="preserve">, K. Holloway</w:t>
      </w:r>
      <w:r>
        <w:t xml:space="preserve">, K. Jackson</w:t>
      </w:r>
      <w:r>
        <w:t xml:space="preserve">, C. Massaroni</w:t>
      </w:r>
      <w:r>
        <w:t xml:space="preserve">, A. Moore</w:t>
      </w:r>
      <w:r>
        <w:t xml:space="preserve">, S. Riley</w:t>
      </w:r>
      <w:r>
        <w:t xml:space="preserve">, R. Roarx</w:t>
      </w:r>
      <w:r>
        <w:t xml:space="preserve">, T. Roberts</w:t>
      </w:r>
      <w:r>
        <w:t xml:space="preserve">, S. Sharp</w:t>
      </w:r>
      <w:r>
        <w:t xml:space="preserve">, S. Stalker</w:t>
      </w:r>
      <w:r>
        <w:t xml:space="preserve">, P. Stevenson</w:t>
      </w:r>
      <w:r>
        <w:t xml:space="preserve">, J. Watkins</w:t>
      </w:r>
      <w:r>
        <w:t xml:space="preserve">, W. Williams</w:t>
      </w:r>
      <w:r>
        <w:t xml:space="preserve">, L. Willner</w:t>
        <w:br/>
      </w:r>
    </w:p>
    <w:p>
      <w:pPr>
        <w:pStyle w:val="RecordBase"/>
      </w:pPr>
      <w:r>
        <w:t xml:space="preserve">	AN ACT relating to railroad crossings.</w:t>
      </w:r>
    </w:p>
    <w:p>
      <w:pPr>
        <w:pStyle w:val="RecordBase"/>
      </w:pPr>
      <w:r>
        <w:t xml:space="preserve">	Create a new section of KRS Chapter 277 to require each railroad company to destroy or remove obstructive vegetation at intersections with public roads or highways; direct the Transportation Cabinet or local government to remove obstructive vegetation if the railroad company fails to do so after receiving written notice from the cabinet or local government; establish procedures for reimbursement by the railroad company for the vegetation removal.</w:t>
        <w:br/>
      </w:r>
    </w:p>
    <w:p>
      <w:pPr>
        <w:pStyle w:val="RecordBaseCenter"/>
      </w:pPr>
      <w:r>
        <w:rPr>
          <w:b/>
        </w:rPr>
        <w:t xml:space="preserve">HB311 - AMENDMENTS</w:t>
      </w:r>
    </w:p>
    <w:p>
      <w:pPr>
        <w:pStyle w:val="RecordBase"/>
      </w:pPr>
      <w:r>
        <w:t xml:space="preserve">HCS1/LM</w:t>
      </w:r>
      <w:r>
        <w:t xml:space="preserve"> - </w:t>
      </w:r>
      <w:r>
        <w:t xml:space="preserve">Retain original provisions, except change the distance of required vegetation removal from 600 feet to 250 feet in each direction upon a right-of-way at each public rail-highway grade crossing that is more than 30 inches and less than 20 feet above the height of the crossing, within 20 feet of the nearest rail, and within 200 feet of the centerline of the roadway; provide that a railroad company shall not be authorized or required to enter private property to remove obstructive vegetation; allow a railroad company to petition the Transportation Cabinet to waive or modify obstructive vegetation removal requirements when the terrain or other conditions make removed impossible, impractical, or unnecessary by written notice and allow the cabinet to deny or modify the written notice within 60 days; if a railroad fails to remove obstructive vegetation and receives written notice that vegetation must be removed within 30 days; provide that the cabinet or local government shall coordinate a mutually agreeable time to access the railroad right-of-way to remove obstructive vegetation pursuant to the railroad's safety processes and that a railroad company shall be and remain in compliance with obstructive vegetation removal by January 1, 2029.</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r>
    </w:p>
    <w:p>
      <w:pPr>
        <w:pStyle w:val="RecordBase"/>
      </w:pPr>
      <w:r>
        <w:t xml:space="preserve">	Mar 10, 2026 - </w:t>
      </w:r>
      <w:r>
        <w:t xml:space="preserve">reported favorably, 1st reading, to Calendar with Committee Substitute (1)</w:t>
      </w:r>
    </w:p>
    <w:p>
      <w:pPr>
        <w:pStyle w:val="RecordBase"/>
      </w:pPr>
      <w:r>
        <w:t xml:space="preserve">	Mar 11, 2026 - </w:t>
      </w:r>
      <w:r>
        <w:t xml:space="preserve">2nd reading, to Rules</w:t>
      </w:r>
      <w:r>
        <w:t xml:space="preserve"> </w:t>
      </w:r>
      <w:r>
        <w:t xml:space="preserve">; </w:t>
      </w:r>
      <w:r>
        <w:t xml:space="preserve">posted for passage in the Regular Orders of the Day for Thursday, March 12 2026</w:t>
      </w:r>
      <w:r>
        <w:t xml:space="preserve"> </w:t>
      </w:r>
    </w:p>
    <w:p>
      <w:pPr>
        <w:pStyle w:val="RecordBase"/>
      </w:pPr>
      <w:r>
        <w:t xml:space="preserve">	Mar 16, 2026 - </w:t>
      </w:r>
      <w:r>
        <w:t xml:space="preserve">3rd reading, passed 93-1 with Committee Substitute (1)</w:t>
      </w:r>
      <w:r>
        <w:t xml:space="preserve"> </w:t>
      </w:r>
    </w:p>
    <w:p>
      <w:pPr>
        <w:pStyle w:val="RecordBase"/>
      </w:pPr>
      <w:r>
        <w:t xml:space="preserve">	Mar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HB312 (BR1424)</w:t>
      </w:r>
      <w:r>
        <w:rPr>
          <w:b/>
        </w:rPr>
        <w:t xml:space="preserve">/CI/LM</w:t>
      </w:r>
      <w:r>
        <w:t xml:space="preserve"> - S. Maddox</w:t>
      </w:r>
      <w:r>
        <w:t xml:space="preserve">, J. Bray</w:t>
      </w:r>
      <w:r>
        <w:t xml:space="preserve">, K. Banta</w:t>
      </w:r>
      <w:r>
        <w:t xml:space="preserve">, J. Branscum</w:t>
      </w:r>
      <w:r>
        <w:t xml:space="preserve">, J. Calloway</w:t>
      </w:r>
      <w:r>
        <w:t xml:space="preserve">, J. Decker</w:t>
      </w:r>
      <w:r>
        <w:t xml:space="preserve">, S. Doan</w:t>
      </w:r>
      <w:r>
        <w:t xml:space="preserve">, R. Dotson</w:t>
      </w:r>
      <w:r>
        <w:t xml:space="preserve">, D. Elliott</w:t>
      </w:r>
      <w:r>
        <w:t xml:space="preserve">, P. Flannery</w:t>
      </w:r>
      <w:r>
        <w:t xml:space="preserve">, D. Gordon</w:t>
      </w:r>
      <w:r>
        <w:t xml:space="preserve">, P. Griffee</w:t>
      </w:r>
      <w:r>
        <w:t xml:space="preserve">, M. Hart</w:t>
      </w:r>
      <w:r>
        <w:t xml:space="preserve">, K. Holloway</w:t>
      </w:r>
      <w:r>
        <w:t xml:space="preserve">, W. Lawrence</w:t>
      </w:r>
      <w:r>
        <w:t xml:space="preserve">, C. Massaroni</w:t>
      </w:r>
      <w:r>
        <w:t xml:space="preserve">, D. Meade </w:t>
      </w:r>
      <w:r>
        <w:t xml:space="preserve">, K. Moser</w:t>
      </w:r>
      <w:r>
        <w:t xml:space="preserve">, J. Nemes</w:t>
      </w:r>
      <w:r>
        <w:t xml:space="preserve">, M. Proctor</w:t>
      </w:r>
      <w:r>
        <w:t xml:space="preserve">, F. Rabourn</w:t>
      </w:r>
      <w:r>
        <w:t xml:space="preserve">, T. Roberts</w:t>
      </w:r>
      <w:r>
        <w:t xml:space="preserve">, S. Rudy</w:t>
      </w:r>
      <w:r>
        <w:t xml:space="preserve">, P. Stevenson</w:t>
      </w:r>
      <w:r>
        <w:t xml:space="preserve">, W. Thomas</w:t>
      </w:r>
      <w:r>
        <w:t xml:space="preserve">, B. Wesley</w:t>
      </w:r>
      <w:r>
        <w:t xml:space="preserve">, M. Whitaker</w:t>
      </w:r>
      <w:r>
        <w:t xml:space="preserve">, R. White</w:t>
      </w:r>
      <w:r>
        <w:t xml:space="preserve">, W. Williams</w:t>
        <w:br/>
      </w:r>
    </w:p>
    <w:p>
      <w:pPr>
        <w:pStyle w:val="RecordBase"/>
      </w:pPr>
      <w:r>
        <w:t xml:space="preserve">	AN ACT relating to concealed firearms and deadly weapons.</w:t>
      </w:r>
    </w:p>
    <w:p>
      <w:pPr>
        <w:pStyle w:val="RecordBase"/>
      </w:pPr>
      <w:r>
        <w:t xml:space="preserve">	Create a new section of KRS Chapter 237 to define "provisional license" and "standard license"; authorize the Department of Kentucky State Police (KSP) to issue provisional licenses to carry concealed firearms and other deadly weapons to persons who are 18 to 20 years of age; require KSP to provide notice of expiration of provisional licenses and an application to switch from a provisional license to a standard license; allow the provisional license holder to apply by paper to his or her sheriff or online to KSP for a standard license; allow KSP to promulgate administrative regulations to administer provisional and standard license issuance.</w:t>
        <w:br/>
      </w:r>
    </w:p>
    <w:p>
      <w:pPr>
        <w:pStyle w:val="RecordBaseCenter"/>
      </w:pPr>
      <w:r>
        <w:rPr>
          <w:b/>
        </w:rPr>
        <w:t xml:space="preserve">HB312 - AMENDMENTS</w:t>
      </w:r>
    </w:p>
    <w:p>
      <w:pPr>
        <w:pStyle w:val="RecordBase"/>
      </w:pPr>
      <w:r>
        <w:t xml:space="preserve">HFA1</w:t>
      </w:r>
      <w:r>
        <w:t xml:space="preserve">(C. Aull)</w:t>
      </w:r>
      <w:r>
        <w:t xml:space="preserve"> - </w:t>
      </w:r>
      <w:r>
        <w:t xml:space="preserve">Create a new section of KRS Chapter 237 to require the Justice and Public Safety Cabinet to submit an annual report to the Legislative Research Commission for referral to the Interim Joint Committee on Judiciary on fatal and nonfatal gun-related incidents resulting from the concealed carry of firearms and deadly weapons.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floor amendment (1) filed</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73-17</w:t>
      </w:r>
      <w:r>
        <w:t xml:space="preserve"> </w:t>
      </w:r>
    </w:p>
    <w:p>
      <w:pPr>
        <w:pStyle w:val="RecordBase"/>
      </w:pPr>
      <w:r>
        <w:t xml:space="preserve">	Jan 27,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r>
    </w:p>
    <w:p>
      <w:pPr>
        <w:pStyle w:val="RecordBase"/>
      </w:pPr>
      <w:r>
        <w:t xml:space="preserve">	Mar 18, 2026 -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br/>
      </w:r>
    </w:p>
    <w:p>
      <w:pPr>
        <w:pStyle w:val="RecordBase"/>
      </w:pPr>
      <w:r>
        <w:rPr>
          <w:b/>
        </w:rPr>
        <w:t xml:space="preserve">HB313 (BR1624)</w:t>
      </w:r>
      <w:r>
        <w:rPr>
          <w:b/>
        </w:rPr>
        <w:t xml:space="preserve"/>
      </w:r>
      <w:r>
        <w:t xml:space="preserve"> - R. Bivens</w:t>
      </w:r>
      <w:r>
        <w:t xml:space="preserve">, R. White</w:t>
        <w:br/>
      </w:r>
    </w:p>
    <w:p>
      <w:pPr>
        <w:pStyle w:val="RecordBase"/>
      </w:pPr>
      <w:r>
        <w:t xml:space="preserve">	AN ACT relating to city franchises.</w:t>
      </w:r>
    </w:p>
    <w:p>
      <w:pPr>
        <w:pStyle w:val="RecordBase"/>
      </w:pPr>
      <w:r>
        <w:t xml:space="preserve">	Amend KRS 69.010 to change the time period that a city has to provide for the sale of a new franchise before the expiration of the current utility franchise from 18 months to 6 months.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Natural Resources &amp; Energy (H)</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11, 2026 - </w:t>
      </w:r>
      <w:r>
        <w:t xml:space="preserve">3rd reading, passed 93-0</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Natural Resources &amp; Energy (S)</w:t>
        <w:br/>
      </w:r>
    </w:p>
    <w:p>
      <w:pPr>
        <w:pStyle w:val="RecordBase"/>
      </w:pPr>
      <w:r>
        <w:rPr>
          <w:b/>
        </w:rPr>
        <w:t xml:space="preserve">HB314 (BR1720)</w:t>
      </w:r>
      <w:r>
        <w:rPr>
          <w:b/>
        </w:rPr>
        <w:t xml:space="preserve"/>
      </w:r>
      <w:r>
        <w:t xml:space="preserve"> - M. Lockett</w:t>
      </w:r>
      <w:r>
        <w:t xml:space="preserve">, S. Bratcher</w:t>
      </w:r>
      <w:r>
        <w:t xml:space="preserve">, D. Hale</w:t>
      </w:r>
      <w:r>
        <w:t xml:space="preserve">, J. Hodgson</w:t>
      </w:r>
      <w:r>
        <w:t xml:space="preserve">, T. Roberts</w:t>
      </w:r>
      <w:r>
        <w:t xml:space="preserve">, N. Tate</w:t>
      </w:r>
      <w:r>
        <w:t xml:space="preserve">, J. Tipton</w:t>
        <w:br/>
      </w:r>
    </w:p>
    <w:p>
      <w:pPr>
        <w:pStyle w:val="RecordBase"/>
      </w:pPr>
      <w:r>
        <w:t xml:space="preserve">	AN ACT relating to the Kentucky Communications Network Authority and declaring an emergency.</w:t>
      </w:r>
    </w:p>
    <w:p>
      <w:pPr>
        <w:pStyle w:val="RecordBase"/>
      </w:pPr>
      <w:r>
        <w:t xml:space="preserve">	Amend KRS 154.15-010 to remove the definition of "executive director" of the Kentucky Communications Network Authority (KCNA); amend KRS 154.15-020 to administratively attach the KCNA to the Finance and Administration Cabinet;  remove references to the executive director and the advisory group of the KCNA; abolish the KCNA advisory group; remove references to KCNA staff and require the executive director of the Commonwealth Office of Technology (COT) to assign COT personnel to carry out the functions and responsibilities of the KCNA; require the secretary of the Finance and Administration Cabinet, the Treasurer, and the executive director of the Commonwealth Office of Technology serve as ex officio members on the board of directors for any nonprofit organization incorporated to carry out activities associated with the responsibilities of the KCNA or its board; amend KRS 154.15-030 to remove all current members of the KCNA board except for the representative designated by the Center for Rural Development and replace them with the chief information officer of the Department of Education, who shall serve as chair, the Attorney General, the Governor, the Commissioner of Agriculture, the Secretary of State, and the Treasurer, or their designees;  amend KRS 42.726 to add carrying out the functions and responsibilities of the KCNA to the roles and duties of the COT; amend KRS 42.732 to remove the executive director of the KCNA from the Kentucky Information Technology Advisory Council; amend KRS 12.020, 12.023, and 42.014 to conform; require that on the effective date of the Act, all functions and responsibilities previously undertaken by KCNA personnel shall be transferred to existing COT personnel; require all records, files, or documents previously maintained by KCNA personnel to be transferred to the COT; require that the position of executive director of the KCNA shall be terminated on the effective date of the Act; allow the executive director of COT to determine on or before June 30,2026, which staff previous employed by KCNA shall be retained and employed by COT; EMERGENCY.</w:t>
        <w:br/>
      </w:r>
    </w:p>
    <w:p>
      <w:pPr>
        <w:pStyle w:val="RecordBaseCenter"/>
      </w:pPr>
      <w:r>
        <w:rPr>
          <w:b/>
        </w:rPr>
        <w:t xml:space="preserve">HB314 - AMENDMENTS</w:t>
      </w:r>
    </w:p>
    <w:p>
      <w:pPr>
        <w:pStyle w:val="RecordBase"/>
      </w:pPr>
      <w:r>
        <w:t xml:space="preserve">HCS1</w:t>
      </w:r>
      <w:r>
        <w:t xml:space="preserve"> - </w:t>
      </w:r>
      <w:r>
        <w:t xml:space="preserve">Retain original provisions, except remove the Attorney General and the Governor from the proposed membership of the Kentucky Communications Network Authority Board and add two members designated by the Governor, one from a list of nominees submitted by the Kentucky League of Cities and one from a list of nominees submitted by the Kentucky Association of Counties.</w:t>
      </w:r>
    </w:p>
    <w:p>
      <w:pPr>
        <w:pStyle w:val="RecordBase"/>
      </w:pPr>
      <w:r>
        <w:t xml:space="preserve">HFA1</w:t>
      </w:r>
      <w:r>
        <w:t xml:space="preserve">(M. Lockett)</w:t>
      </w:r>
      <w:r>
        <w:t xml:space="preserve"> - </w:t>
      </w:r>
      <w:r>
        <w:t xml:space="preserve">Delete the requirement that the secretary of the Finance and Administration Cabinet, the Treasurer, and the executive director of the Commonwealth Office of Technology serve as ex officio members on the board of directors of any nonprofit organization carrying out activities associated with the responsibilities of the Kentucky Communications Network Authority Board.</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State Government (H)</w:t>
      </w:r>
    </w:p>
    <w:p>
      <w:pPr>
        <w:pStyle w:val="RecordBase"/>
      </w:pPr>
      <w:r>
        <w:t xml:space="preserve">	Jan 29, 2026 - </w:t>
      </w:r>
      <w:r>
        <w:t xml:space="preserve">reported favorably, 1st reading, to Calendar with Committee Substitute (1)</w:t>
      </w:r>
    </w:p>
    <w:p>
      <w:pPr>
        <w:pStyle w:val="RecordBase"/>
      </w:pPr>
      <w:r>
        <w:t xml:space="preserve">	Jan 30, 2026 -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Monday, February 02 2026</w:t>
      </w:r>
      <w:r>
        <w:t xml:space="preserve"> </w:t>
      </w:r>
    </w:p>
    <w:p>
      <w:pPr>
        <w:pStyle w:val="RecordBase"/>
      </w:pPr>
      <w:r>
        <w:t xml:space="preserve">	Feb 02, 2026 - </w:t>
      </w:r>
      <w:r>
        <w:t xml:space="preserve">3rd reading, passed 80-13 with Committee Substitute (1) and  Floor Amendment (1)</w:t>
      </w:r>
      <w:r>
        <w:t xml:space="preserve"> </w:t>
      </w:r>
    </w:p>
    <w:p>
      <w:pPr>
        <w:pStyle w:val="RecordBase"/>
      </w:pPr>
      <w:r>
        <w:t xml:space="preserve">	Feb 03, 2026 - </w:t>
      </w:r>
      <w:r>
        <w:t xml:space="preserve">received in Senate</w:t>
      </w:r>
      <w:r>
        <w:t xml:space="preserve"> </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r>
    </w:p>
    <w:p>
      <w:pPr>
        <w:pStyle w:val="RecordBase"/>
      </w:pPr>
      <w:r>
        <w:t xml:space="preserve">	Feb 24, 2026 -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Feb 25, 2026 - </w:t>
      </w:r>
      <w:r>
        <w:t xml:space="preserve">reported favorably, 2nd reading, to Rules</w:t>
      </w:r>
      <w:r>
        <w:t xml:space="preserve">; </w:t>
      </w:r>
      <w:r>
        <w:t xml:space="preserve">posted for passage in the Regular Orders of the Day for Thursday, February 26 2026</w:t>
      </w:r>
      <w:r>
        <w:t xml:space="preserve"> </w:t>
      </w:r>
    </w:p>
    <w:p>
      <w:pPr>
        <w:pStyle w:val="RecordBase"/>
      </w:pPr>
      <w:r>
        <w:t xml:space="preserve">	Feb 26, 2026 - </w:t>
      </w:r>
      <w:r>
        <w:t xml:space="preserve">3rd reading, passed 32-6</w:t>
      </w:r>
      <w:r>
        <w:t xml:space="preserve"> </w:t>
      </w:r>
      <w:r>
        <w:t xml:space="preserve">; </w:t>
      </w:r>
      <w:r>
        <w:t xml:space="preserve">received in House</w:t>
      </w:r>
      <w:r>
        <w:t xml:space="preserve"> </w:t>
      </w:r>
      <w:r>
        <w:t xml:space="preserve">; </w:t>
      </w:r>
      <w:r>
        <w:t xml:space="preserve">enrolled, signed by Speaker of the House</w:t>
      </w:r>
      <w:r>
        <w:t xml:space="preserve"> </w:t>
      </w:r>
    </w:p>
    <w:p>
      <w:pPr>
        <w:pStyle w:val="RecordBase"/>
      </w:pPr>
      <w:r>
        <w:t xml:space="preserve">	Feb 27, 2026 - </w:t>
      </w:r>
      <w:r>
        <w:t xml:space="preserve">enrolled, signed by President of the Senate</w:t>
      </w:r>
      <w:r>
        <w:t xml:space="preserve"> </w:t>
      </w:r>
      <w:r>
        <w:t xml:space="preserve">; </w:t>
      </w:r>
      <w:r>
        <w:t xml:space="preserve">delivered to Governor</w:t>
      </w:r>
    </w:p>
    <w:p>
      <w:pPr>
        <w:pStyle w:val="RecordBase"/>
      </w:pPr>
      <w:r>
        <w:t xml:space="preserve">	Mar 06, 2026 - </w:t>
      </w:r>
      <w:r>
        <w:t xml:space="preserve">Vetoed</w:t>
      </w:r>
    </w:p>
    <w:p>
      <w:pPr>
        <w:pStyle w:val="RecordBase"/>
      </w:pPr>
      <w:r>
        <w:t xml:space="preserve">	Mar 09,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78-19</w:t>
      </w:r>
    </w:p>
    <w:p>
      <w:pPr>
        <w:pStyle w:val="RecordBase"/>
      </w:pPr>
      <w:r>
        <w:t xml:space="preserve">	Mar 10,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placed in the Orders of the Day</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2)</w:t>
        <w:br/>
      </w:r>
    </w:p>
    <w:p>
      <w:pPr>
        <w:pStyle w:val="RecordBase"/>
      </w:pPr>
      <w:r>
        <w:rPr>
          <w:b/>
        </w:rPr>
        <w:t xml:space="preserve">HB315 (BR1165)</w:t>
      </w:r>
      <w:r>
        <w:rPr>
          <w:b/>
        </w:rPr>
        <w:t xml:space="preserve">/CI/LM</w:t>
      </w:r>
      <w:r>
        <w:t xml:space="preserve"> - G. Brown Jr.</w:t>
      </w:r>
      <w:r>
        <w:t xml:space="preserve">, B. Chester-Burton</w:t>
        <w:br/>
      </w:r>
    </w:p>
    <w:p>
      <w:pPr>
        <w:pStyle w:val="RecordBase"/>
      </w:pPr>
      <w:r>
        <w:t xml:space="preserve">	AN ACT relating to firearms.</w:t>
      </w:r>
    </w:p>
    <w:p>
      <w:pPr>
        <w:pStyle w:val="RecordBase"/>
      </w:pPr>
      <w:r>
        <w:t xml:space="preserve">	Amend KRS 527.010 to define "assault weapon," "bump stock," and "machine gun"; create a new section of KRS Chapter 527 to establish the offense of possession of an assault weapon as a Class D felony; provide exceptions; create a new section of KRS Chapter 527 to establish the offense of possession of a machine gun; provide exceptions; create a new section of KRS Chapter 237 to allow a person who lawfully owns an assault weapon before the effective date of the Act to apply to the commissioner of the Department of Kentucky State Police for a certificate of possession; amend KRS 237.104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HB316 (BR1723)</w:t>
      </w:r>
      <w:r>
        <w:rPr>
          <w:b/>
        </w:rPr>
        <w:t xml:space="preserve"/>
      </w:r>
      <w:r>
        <w:t xml:space="preserve"> - G. Brown Jr.</w:t>
      </w:r>
      <w:r>
        <w:t xml:space="preserve">, B. Chester-Burton</w:t>
      </w:r>
      <w:r>
        <w:t xml:space="preserve">, J. Watkins</w:t>
        <w:br/>
      </w:r>
    </w:p>
    <w:p>
      <w:pPr>
        <w:pStyle w:val="RecordBase"/>
      </w:pPr>
      <w:r>
        <w:t xml:space="preserve">	AN ACT relating to local firearms control ordinances.</w:t>
      </w:r>
    </w:p>
    <w:p>
      <w:pPr>
        <w:pStyle w:val="RecordBase"/>
      </w:pPr>
      <w:r>
        <w:t xml:space="preserve">	Repeal and reenact KRS 65.870 to allow local governments to enact ordinances regulating firearms, ammunition, components of firearms and ammunition, and firearms accessories; amend KRS 65.1591 and 237.115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Local Government (H)</w:t>
        <w:br/>
      </w:r>
    </w:p>
    <w:p>
      <w:pPr>
        <w:pStyle w:val="RecordBase"/>
      </w:pPr>
      <w:r>
        <w:rPr>
          <w:b/>
        </w:rPr>
        <w:t xml:space="preserve">HB317 (BR1346)</w:t>
      </w:r>
      <w:r>
        <w:rPr>
          <w:b/>
        </w:rPr>
        <w:t xml:space="preserve">/LM</w:t>
      </w:r>
      <w:r>
        <w:t xml:space="preserve"> - D. Grossberg</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apply the exemption only to increases occurring until the assessed value of the property is $500,000; prohibit exempting increases occurring after the real property is assessed above $500,000; require the $500,000 to be indexed every 2 years; require any portion of the assessed value previously exempted under this section to retain its exempt status as long as the real property continues to be maintained as the permanent residence of the owner who is 65 years of age or older; require the exemption to be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Elections, Const. Amendments &amp; Intergovernmental Affairs (H)</w:t>
        <w:br/>
      </w:r>
    </w:p>
    <w:p>
      <w:pPr>
        <w:pStyle w:val="RecordBase"/>
      </w:pPr>
      <w:r>
        <w:rPr>
          <w:b/>
        </w:rPr>
        <w:t xml:space="preserve">HB318 (BR348)</w:t>
      </w:r>
      <w:r>
        <w:rPr>
          <w:b/>
        </w:rPr>
        <w:t xml:space="preserve"/>
      </w:r>
      <w:r>
        <w:t xml:space="preserve"> - D. Grossberg</w:t>
        <w:br/>
      </w:r>
    </w:p>
    <w:p>
      <w:pPr>
        <w:pStyle w:val="RecordBase"/>
      </w:pPr>
      <w:r>
        <w:t xml:space="preserve">	AN ACT relating to property rights in name, voice, and likeness.</w:t>
      </w:r>
    </w:p>
    <w:p>
      <w:pPr>
        <w:pStyle w:val="RecordBase"/>
      </w:pPr>
      <w:r>
        <w:t xml:space="preserve">	Create a new section of KRS Chapter 365 to define terms; establish property rights in every individual's name, voice, and likeness; establish how the property rights may be transferred or terminated; establish a civil cause of action and damages for unauthorized use of an individual's name, voice, or likeness; provide exceptions; require that an action commence within 4 years of discovery of the violation.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HB319 (BR328)</w:t>
      </w:r>
      <w:r>
        <w:rPr>
          <w:b/>
        </w:rPr>
        <w:t xml:space="preserve"/>
      </w:r>
      <w:r>
        <w:t xml:space="preserve"> - D. Grossberg</w:t>
        <w:br/>
      </w:r>
    </w:p>
    <w:p>
      <w:pPr>
        <w:pStyle w:val="RecordBase"/>
      </w:pPr>
      <w:r>
        <w:t xml:space="preserve">	AN ACT relating to landlords and tenants.</w:t>
      </w:r>
    </w:p>
    <w:p>
      <w:pPr>
        <w:pStyle w:val="RecordBase"/>
      </w:pPr>
      <w:r>
        <w:t xml:space="preserve">	Create a new section of KRS Chapter 383 to establish a civil cause of action for a tenant against a landlord who receives a citation for a violation of a local housing code and does not remedy the violation within 90 days; provide that if the cost of the repair exceeds 12 months' rent, the landlord may refund rent and obtain possession of the property within 30 days; establish procedure for determining cost of repair; specify recoverable damages; establish procedure for maintaining a forcible detainer action during the pendency of the tenant's civil action; require rent due during pendency of civil action to be paid into court; declare a waiver of rights to be unenforceable; provide that the Act may be cited as the Make Our Landlords Diligent (M.O.L.D) Act.</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HB320 (BR58)</w:t>
      </w:r>
      <w:r>
        <w:rPr>
          <w:b/>
        </w:rPr>
        <w:t xml:space="preserve">/CI</w:t>
      </w:r>
      <w:r>
        <w:t xml:space="preserve"> - J. Nemes</w:t>
      </w:r>
      <w:r>
        <w:t xml:space="preserve">, C. Aull</w:t>
      </w:r>
      <w:r>
        <w:t xml:space="preserve">, B. Chester-Burton</w:t>
      </w:r>
      <w:r>
        <w:t xml:space="preserve">, D. Elliott</w:t>
      </w:r>
      <w:r>
        <w:t xml:space="preserve">, K. Fleming</w:t>
      </w:r>
      <w:r>
        <w:t xml:space="preserve">, D. Grossberg</w:t>
      </w:r>
      <w:r>
        <w:t xml:space="preserve">, K. Moser</w:t>
      </w:r>
      <w:r>
        <w:t xml:space="preserve">, J. Payne</w:t>
        <w:br/>
      </w:r>
    </w:p>
    <w:p>
      <w:pPr>
        <w:pStyle w:val="RecordBase"/>
      </w:pPr>
      <w:r>
        <w:t xml:space="preserve">	AN ACT relating to combating human trafficking.</w:t>
      </w:r>
    </w:p>
    <w:p>
      <w:pPr>
        <w:pStyle w:val="RecordBase"/>
      </w:pPr>
      <w:r>
        <w:t xml:space="preserve">	Amend KRS 529.110 to enhance the penalty for promoting human trafficking to a Class B felony unless the victim is a minor, in which case it is a Class A felony.</w:t>
        <w:br/>
      </w:r>
    </w:p>
    <w:p>
      <w:pPr>
        <w:pStyle w:val="RecordBaseCenter"/>
      </w:pPr>
      <w:r>
        <w:rPr>
          <w:b/>
        </w:rPr>
        <w:t xml:space="preserve">HB320 - AMENDMENTS</w:t>
      </w:r>
    </w:p>
    <w:p>
      <w:pPr>
        <w:pStyle w:val="RecordBase"/>
      </w:pPr>
      <w:r>
        <w:t xml:space="preserve">HCA1</w:t>
      </w:r>
      <w:r>
        <w:t xml:space="preserve">(D. Elliott)</w:t>
      </w:r>
      <w:r>
        <w:t xml:space="preserve"> - </w:t>
      </w:r>
      <w:r>
        <w:t xml:space="preserve">Make title amendment.</w:t>
      </w:r>
    </w:p>
    <w:p>
      <w:pPr>
        <w:pStyle w:val="RecordBase"/>
      </w:pPr>
      <w:r>
        <w:t xml:space="preserve">HFA1</w:t>
      </w:r>
      <w:r>
        <w:t xml:space="preserve">(D. Elliott)</w:t>
      </w:r>
      <w:r>
        <w:t xml:space="preserve"> - </w:t>
      </w:r>
      <w:r>
        <w:t xml:space="preserve">Retain original provisions; amend KRS 529.110 to remove "patronize" from the definition of promoting human trafficking.</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 with Committee Amendment (1-title)</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27, 2026 - </w:t>
      </w:r>
      <w:r>
        <w:t xml:space="preserve">floor amendment (1) filed</w:t>
      </w:r>
    </w:p>
    <w:p>
      <w:pPr>
        <w:pStyle w:val="RecordBase"/>
      </w:pPr>
      <w:r>
        <w:t xml:space="preserve">	Jan 28, 2026 - </w:t>
      </w:r>
      <w:r>
        <w:t xml:space="preserve">3rd reading, passed 95-0 with Committee Amendment (1-title)</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HB321 (BR194)</w:t>
      </w:r>
      <w:r>
        <w:rPr>
          <w:b/>
        </w:rPr>
        <w:t xml:space="preserve"/>
      </w:r>
      <w:r>
        <w:t xml:space="preserve"> - V. Grossl</w:t>
        <w:br/>
      </w:r>
    </w:p>
    <w:p>
      <w:pPr>
        <w:pStyle w:val="RecordBase"/>
      </w:pPr>
      <w:r>
        <w:t xml:space="preserve">	AN ACT relating to child care.</w:t>
      </w:r>
    </w:p>
    <w:p>
      <w:pPr>
        <w:pStyle w:val="RecordBase"/>
      </w:pPr>
      <w:r>
        <w:t xml:space="preserve">	Amend KRS 199.894 to define terms; apply definitions to Section 2 of the Act; amend KRS 199.8982 to require that the Cabinet for Health and Family Services allow certified family child-care home providers and licensed type II child-care centers to participate in the Child Care Assistance Program and establish requirements related to a provider's children in the program and other nonrelative children of the provider that are served in the program.</w:t>
        <w:br/>
      </w:r>
    </w:p>
    <w:p>
      <w:pPr>
        <w:pStyle w:val="RecordBaseCenter"/>
      </w:pPr>
      <w:r>
        <w:rPr>
          <w:b/>
        </w:rPr>
        <w:t xml:space="preserve">HB321 - AMENDMENTS</w:t>
      </w:r>
    </w:p>
    <w:p>
      <w:pPr>
        <w:pStyle w:val="RecordBase"/>
      </w:pPr>
      <w:r>
        <w:t xml:space="preserve">HFA1</w:t>
      </w:r>
      <w:r>
        <w:t xml:space="preserve">(V. Grossl)</w:t>
      </w:r>
      <w:r>
        <w:t xml:space="preserve"> - </w:t>
      </w:r>
      <w:r>
        <w:t xml:space="preserve">	Establish income exclusion criteria related to individuals who apply for the Child Care Assistance Program in the Commonwealth.</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r>
    </w:p>
    <w:p>
      <w:pPr>
        <w:pStyle w:val="RecordBase"/>
      </w:pPr>
      <w:r>
        <w:t xml:space="preserve">	Jan 28, 2026 - </w:t>
      </w:r>
      <w:r>
        <w:t xml:space="preserve">floor amendment (1) filed</w:t>
        <w:br/>
      </w:r>
    </w:p>
    <w:p>
      <w:pPr>
        <w:pStyle w:val="RecordBase"/>
      </w:pPr>
      <w:r>
        <w:rPr>
          <w:b/>
        </w:rPr>
        <w:t xml:space="preserve">HB322 (BR1314)</w:t>
      </w:r>
      <w:r>
        <w:rPr>
          <w:b/>
        </w:rPr>
        <w:t xml:space="preserve"/>
      </w:r>
      <w:r>
        <w:t xml:space="preserve"> - V. Grossl</w:t>
      </w:r>
      <w:r>
        <w:t xml:space="preserve">, E. Callaway</w:t>
      </w:r>
      <w:r>
        <w:t xml:space="preserve">, D. Grossberg</w:t>
      </w:r>
      <w:r>
        <w:t xml:space="preserve">, W. Williams</w:t>
        <w:br/>
      </w:r>
    </w:p>
    <w:p>
      <w:pPr>
        <w:pStyle w:val="RecordBase"/>
      </w:pPr>
      <w:r>
        <w:t xml:space="preserve">	AN ACT relating to child-care providers on a military installation or facility.</w:t>
      </w:r>
    </w:p>
    <w:p>
      <w:pPr>
        <w:pStyle w:val="RecordBase"/>
      </w:pPr>
      <w:r>
        <w:t xml:space="preserve">	Amend KRS 199.8982 to establish an exemption from the state certification requirements for a child-care provider on a military installation or military facility that is licensed or certified as a family child-care provider by the United States Department of Defense, any branch of the United States Armed Forces, the National Guard, or reserve component thereof.</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br/>
      </w:r>
    </w:p>
    <w:p>
      <w:pPr>
        <w:pStyle w:val="RecordBase"/>
      </w:pPr>
      <w:r>
        <w:rPr>
          <w:b/>
        </w:rPr>
        <w:t xml:space="preserve">HB323 (BR418)</w:t>
      </w:r>
      <w:r>
        <w:rPr>
          <w:b/>
        </w:rPr>
        <w:t xml:space="preserve">/LM</w:t>
      </w:r>
      <w:r>
        <w:t xml:space="preserve"> - K. Holloway</w:t>
      </w:r>
      <w:r>
        <w:t xml:space="preserve">, J. Calloway</w:t>
      </w:r>
      <w:r>
        <w:t xml:space="preserve">, S. Doan</w:t>
      </w:r>
      <w:r>
        <w:t xml:space="preserve">, R. Dotson</w:t>
      </w:r>
      <w:r>
        <w:t xml:space="preserve">, V. Grossl</w:t>
      </w:r>
      <w:r>
        <w:t xml:space="preserve">, S. Maddox</w:t>
      </w:r>
      <w:r>
        <w:t xml:space="preserve">, C. Massaroni</w:t>
      </w:r>
      <w:r>
        <w:t xml:space="preserve">, T. Roberts</w:t>
      </w:r>
      <w:r>
        <w:t xml:space="preserve">, R. White</w:t>
        <w:br/>
      </w:r>
    </w:p>
    <w:p>
      <w:pPr>
        <w:pStyle w:val="RecordBase"/>
      </w:pPr>
      <w:r>
        <w:t xml:space="preserve">	AN ACT relating to government social media accounts.</w:t>
      </w:r>
    </w:p>
    <w:p>
      <w:pPr>
        <w:pStyle w:val="RecordBase"/>
      </w:pPr>
      <w:r>
        <w:t xml:space="preserve">	Create a new section of KRS Chapter 61 to define "public agency," "harassment," "obscene," and "social media platform"; prohibit a public agency, or individual acting on behalf of a public agency, from disabling, deleting, blocking, hiding, or otherwise preventing a person or entity from commenting on a social media platform designated by the public agency to communicate government business or on an account of an individual with the authority to speak on behalf of the public agency acting on its behalf on his or her personal account; permit a public agency, or individual acting on behalf of a public agency, to disable or delete comments that are libelous or slanderous, obscene, would be considered harassment, or would pose an imminent threat to public safety as determined by a court; allow a person or entity to bring forth an action against a public agency, or an individual acting on behalf of a public agency, for any violation; create a new section of KRS Chapter 160 to define "official electronic school communication"; prohibit a public school, school district, or individual acting in his or her capacity on behalf of a public school or school district from directly or indirectly publishing an official electronic school communication to advocate for or against a political topic, party, candidate, or question; prohibit a public school, school district, or individual acting in his or her official capacity on behalf of a public school or school district from restricting lawful public commentary on a political topic, party, or question if the public school, school district, or person acting in his or her official capacity on behalf of a public school or school district directly or indirectly publishes such commentary on an official electronic school communication.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State Government (H)</w:t>
        <w:br/>
      </w:r>
    </w:p>
    <w:p>
      <w:pPr>
        <w:pStyle w:val="RecordBase"/>
      </w:pPr>
      <w:r>
        <w:rPr>
          <w:b/>
        </w:rPr>
        <w:t xml:space="preserve">HB324 (BR1161)</w:t>
      </w:r>
      <w:r>
        <w:rPr>
          <w:b/>
        </w:rPr>
        <w:t xml:space="preserve">/LM</w:t>
      </w:r>
      <w:r>
        <w:t xml:space="preserve"> - K. Holloway</w:t>
        <w:br/>
      </w:r>
    </w:p>
    <w:p>
      <w:pPr>
        <w:pStyle w:val="RecordBase"/>
      </w:pPr>
      <w:r>
        <w:t xml:space="preserve">	AN ACT relating to peace officer training.</w:t>
      </w:r>
    </w:p>
    <w:p>
      <w:pPr>
        <w:pStyle w:val="RecordBase"/>
      </w:pPr>
      <w:r>
        <w:t xml:space="preserve">	Amend KRS 15.334 to require law enforcement training on crisis intervention and de-escalation.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HB325 (BR1727)</w:t>
      </w:r>
      <w:r>
        <w:rPr>
          <w:b/>
        </w:rPr>
        <w:t xml:space="preserve"/>
      </w:r>
      <w:r>
        <w:t xml:space="preserve"> - M. Lehman</w:t>
        <w:br/>
      </w:r>
    </w:p>
    <w:p>
      <w:pPr>
        <w:pStyle w:val="RecordBase"/>
      </w:pPr>
      <w:r>
        <w:t xml:space="preserve">	AN ACT relating to economic development incentives.</w:t>
      </w:r>
    </w:p>
    <w:p>
      <w:pPr>
        <w:pStyle w:val="RecordBase"/>
      </w:pPr>
      <w:r>
        <w:t xml:space="preserve">	Amend KRS 141.396, relating to the angel investor tax credit, to remove language relating to employee demographics for qualified small businesses from information required; amend KRS 154.20-234, relating to the Angel Investor Program, to remove language relating to employee demographics for qualified small businesses from information required; amend KRS 154.20-240 and 154.20-254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Small Business &amp; Information Technology (H)</w:t>
        <w:br/>
      </w:r>
    </w:p>
    <w:p>
      <w:pPr>
        <w:pStyle w:val="RecordBase"/>
      </w:pPr>
      <w:r>
        <w:rPr>
          <w:b/>
        </w:rPr>
        <w:t xml:space="preserve">HB326 (BR977)</w:t>
      </w:r>
      <w:r>
        <w:rPr>
          <w:b/>
        </w:rPr>
        <w:t xml:space="preserve">/LM</w:t>
      </w:r>
      <w:r>
        <w:t xml:space="preserve"> - J. Watkins</w:t>
      </w:r>
      <w:r>
        <w:t xml:space="preserve">, M. Meredith</w:t>
      </w:r>
      <w:r>
        <w:t xml:space="preserve">, B. Chester-Burton</w:t>
      </w:r>
      <w:r>
        <w:t xml:space="preserve">, C. Freeland</w:t>
        <w:br/>
      </w:r>
    </w:p>
    <w:p>
      <w:pPr>
        <w:pStyle w:val="RecordBase"/>
      </w:pPr>
      <w:r>
        <w:t xml:space="preserve">	AN ACT relating to residential safety.</w:t>
      </w:r>
    </w:p>
    <w:p>
      <w:pPr>
        <w:pStyle w:val="RecordBase"/>
      </w:pPr>
      <w:r>
        <w:t xml:space="preserve">	Create a new section of KRS 227.200 to 227.400 to require an owner, seller, or lessor to have functional smoke detectors in all existing single-family and multifamily residential units; require a seller or lessor to verify compliance in an affidavit prior to transfer or tenancy of property; direct that seller or landlord may be subject to a civil penalty for violation; exempt real estate licensees from liability.</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Licensing, Occupations, &amp; Administrative Regulations (H)</w:t>
        <w:br/>
      </w:r>
    </w:p>
    <w:p>
      <w:pPr>
        <w:pStyle w:val="RecordBase"/>
      </w:pPr>
      <w:r>
        <w:rPr>
          <w:b/>
        </w:rPr>
        <w:t xml:space="preserve">HB327 (BR830)</w:t>
      </w:r>
      <w:r>
        <w:rPr>
          <w:b/>
        </w:rPr>
        <w:t xml:space="preserve">/CI/LM</w:t>
      </w:r>
      <w:r>
        <w:t xml:space="preserve"> - G. Brown Jr.</w:t>
      </w:r>
      <w:r>
        <w:t xml:space="preserve">, N. Kulkarni</w:t>
      </w:r>
      <w:r>
        <w:t xml:space="preserve">, B. Chester-Burton</w:t>
        <w:br/>
      </w:r>
    </w:p>
    <w:p>
      <w:pPr>
        <w:pStyle w:val="RecordBase"/>
      </w:pPr>
      <w:r>
        <w:t xml:space="preserve">	AN ACT relating to pretrial release.</w:t>
      </w:r>
    </w:p>
    <w:p>
      <w:pPr>
        <w:pStyle w:val="RecordBase"/>
      </w:pPr>
      <w:r>
        <w:t xml:space="preserve">	Amend KRS 431.066 to limit the use of money bail to certain high-risk defendants and create a preventive detention process for defendants of select risk levels and charge types; create a new section of KRS Chapter 431 to establish a preventive detention hearing process and define the limited circumstances in which money bail may be imposed; amend various other sections to conform; repeal KRS 431.021, relating to guaranteed arrest bond certificates.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HB328 (BR1544)</w:t>
      </w:r>
      <w:r>
        <w:rPr>
          <w:b/>
        </w:rPr>
        <w:t xml:space="preserve"/>
      </w:r>
      <w:r>
        <w:t xml:space="preserve"> - N. Wilson</w:t>
      </w:r>
      <w:r>
        <w:t xml:space="preserve">, R. White</w:t>
        <w:br/>
      </w:r>
    </w:p>
    <w:p>
      <w:pPr>
        <w:pStyle w:val="RecordBase"/>
      </w:pPr>
      <w:r>
        <w:t xml:space="preserve">	AN ACT relating to child-care centers.</w:t>
      </w:r>
    </w:p>
    <w:p>
      <w:pPr>
        <w:pStyle w:val="RecordBase"/>
      </w:pPr>
      <w:r>
        <w:t xml:space="preserve">	Amend KRS 199.896 to establish licensure requirements for child-care centers; amend KRS 199.8962 to establish operational standards for child-care centers.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br/>
      </w:r>
    </w:p>
    <w:p>
      <w:pPr>
        <w:pStyle w:val="RecordBase"/>
      </w:pPr>
      <w:r>
        <w:rPr>
          <w:b/>
        </w:rPr>
        <w:t xml:space="preserve">HB329 (BR1545)</w:t>
      </w:r>
      <w:r>
        <w:rPr>
          <w:b/>
        </w:rPr>
        <w:t xml:space="preserve"/>
      </w:r>
      <w:r>
        <w:t xml:space="preserve"> - N. Wilson</w:t>
      </w:r>
      <w:r>
        <w:t xml:space="preserve">, R. White</w:t>
        <w:br/>
      </w:r>
    </w:p>
    <w:p>
      <w:pPr>
        <w:pStyle w:val="RecordBase"/>
      </w:pPr>
      <w:r>
        <w:t xml:space="preserve">	AN ACT relating to child welfare investigations.</w:t>
      </w:r>
    </w:p>
    <w:p>
      <w:pPr>
        <w:pStyle w:val="RecordBase"/>
      </w:pPr>
      <w:r>
        <w:t xml:space="preserve">	Amend KRS 620.030 to establish record keeping and process requirements for reports of alleged child dependency, neglect, or abuse.</w:t>
        <w:br/>
      </w:r>
    </w:p>
    <w:p>
      <w:pPr>
        <w:pStyle w:val="RecordBaseCenter"/>
      </w:pPr>
      <w:r>
        <w:rPr>
          <w:b/>
        </w:rPr>
        <w:t xml:space="preserve">HB329 - AMENDMENTS</w:t>
      </w:r>
    </w:p>
    <w:p>
      <w:pPr>
        <w:pStyle w:val="RecordBase"/>
      </w:pPr>
      <w:r>
        <w:t xml:space="preserve">HFA1</w:t>
      </w:r>
      <w:r>
        <w:t xml:space="preserve">(J. Calloway)</w:t>
      </w:r>
      <w:r>
        <w:t xml:space="preserve"> - </w:t>
      </w:r>
      <w:r>
        <w:t xml:space="preserve">Establish new requirement related to the reporting of alleged child dependency, neglect, or abuse in the Commonwealth.</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r>
    </w:p>
    <w:p>
      <w:pPr>
        <w:pStyle w:val="RecordBase"/>
      </w:pPr>
      <w:r>
        <w:t xml:space="preserve">	Feb 09, 2026 - </w:t>
      </w:r>
      <w:r>
        <w:t xml:space="preserve">floor amendment (1) filed</w:t>
        <w:br/>
      </w:r>
    </w:p>
    <w:p>
      <w:pPr>
        <w:pStyle w:val="RecordBase"/>
      </w:pPr>
      <w:r>
        <w:rPr>
          <w:b/>
        </w:rPr>
        <w:t xml:space="preserve">HB330 (BR337)</w:t>
      </w:r>
      <w:r>
        <w:rPr>
          <w:b/>
        </w:rPr>
        <w:t xml:space="preserve"/>
      </w:r>
      <w:r>
        <w:t xml:space="preserve"> - D. Grossberg</w:t>
        <w:br/>
      </w:r>
    </w:p>
    <w:p>
      <w:pPr>
        <w:pStyle w:val="RecordBase"/>
      </w:pPr>
      <w:r>
        <w:t xml:space="preserve">	AN ACT relating to jurisdiction of contractor disputes involving real property.</w:t>
      </w:r>
    </w:p>
    <w:p>
      <w:pPr>
        <w:pStyle w:val="RecordBase"/>
      </w:pPr>
      <w:r>
        <w:t xml:space="preserve">	Create a new section of KRS Chapter 411 to establish exclusive jurisdiction for contractor dispute actions involving real property located in this state.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HB331 (BR334)</w:t>
      </w:r>
      <w:r>
        <w:rPr>
          <w:b/>
        </w:rPr>
        <w:t xml:space="preserve">/LM</w:t>
      </w:r>
      <w:r>
        <w:t xml:space="preserve"> - D. Grossberg</w:t>
        <w:br/>
      </w:r>
    </w:p>
    <w:p>
      <w:pPr>
        <w:pStyle w:val="RecordBase"/>
      </w:pPr>
      <w:r>
        <w:t xml:space="preserve">	AN ACT relating to real property purchased at a master commissioner's sale.</w:t>
      </w:r>
    </w:p>
    <w:p>
      <w:pPr>
        <w:pStyle w:val="RecordBase"/>
      </w:pPr>
      <w:r>
        <w:t xml:space="preserve">	Amend KRS 91.514 and create a new section of KRS Chapter 426 to establish that any residential property that is purchased at a master commissioner's sale or other court-ordered sale in a county that has a land bank authority and was occupied at any time within the 2 years prior to the sale must undergo renovations within 6 months of obtaining the title to the property and must be returned to a state of occupancy within specified time periods; define terms; establish a fine of $100 per day payable to the local government for noncompliance.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HB332 (BR415)</w:t>
      </w:r>
      <w:r>
        <w:rPr>
          <w:b/>
        </w:rPr>
        <w:t xml:space="preserve"/>
      </w:r>
      <w:r>
        <w:t xml:space="preserve"> - R. Raymer</w:t>
      </w:r>
      <w:r>
        <w:t xml:space="preserve">, C. Aull</w:t>
      </w:r>
      <w:r>
        <w:t xml:space="preserve">, R. Bivens</w:t>
      </w:r>
      <w:r>
        <w:t xml:space="preserve">, S. Bratcher</w:t>
      </w:r>
      <w:r>
        <w:t xml:space="preserve">, R. Duvall</w:t>
      </w:r>
      <w:r>
        <w:t xml:space="preserve">, D. Fister</w:t>
      </w:r>
      <w:r>
        <w:t xml:space="preserve">, P. Flannery</w:t>
      </w:r>
      <w:r>
        <w:t xml:space="preserve">, P. Griffee</w:t>
      </w:r>
      <w:r>
        <w:t xml:space="preserve">, V. Grossl</w:t>
      </w:r>
      <w:r>
        <w:t xml:space="preserve">, D. Hale</w:t>
      </w:r>
      <w:r>
        <w:t xml:space="preserve">, T. Huff</w:t>
      </w:r>
      <w:r>
        <w:t xml:space="preserve">, K. Jackson</w:t>
      </w:r>
      <w:r>
        <w:t xml:space="preserve">, C. Lewis</w:t>
      </w:r>
      <w:r>
        <w:t xml:space="preserve">, S. Lewis</w:t>
      </w:r>
      <w:r>
        <w:t xml:space="preserve">, B. McCool</w:t>
      </w:r>
      <w:r>
        <w:t xml:space="preserve">, S. McPherson</w:t>
      </w:r>
      <w:r>
        <w:t xml:space="preserve">, A. Neighbors</w:t>
      </w:r>
      <w:r>
        <w:t xml:space="preserve">, M. Pollock</w:t>
      </w:r>
      <w:r>
        <w:t xml:space="preserve">, S. Riley</w:t>
      </w:r>
      <w:r>
        <w:t xml:space="preserve">, T. Roberts</w:t>
      </w:r>
      <w:r>
        <w:t xml:space="preserve">, T. Truett</w:t>
      </w:r>
      <w:r>
        <w:t xml:space="preserve">, M. Whitaker</w:t>
        <w:br/>
      </w:r>
    </w:p>
    <w:p>
      <w:pPr>
        <w:pStyle w:val="RecordBase"/>
      </w:pPr>
      <w:r>
        <w:t xml:space="preserve">	AN ACT relating to the issuance of identity documents.</w:t>
      </w:r>
    </w:p>
    <w:p>
      <w:pPr>
        <w:pStyle w:val="RecordBase"/>
      </w:pPr>
      <w:r>
        <w:t xml:space="preserve">	Create a new section of KRS Chapter 186 to define "local governmental entity" and "local official"; require the Transportation Cabinet to expand driver licensing services by setting up a system between the Transportation Cabinet and 1 local official or local governmental entity in each county to issue operator's licenses and personal identification cards; require the Transportation Cabinet to identify a local official or local governmental entity in each county that will participate in the system by July 1, 2027; allow a local offical or local governmental entity to charge a convenience fee for any document issued by a local official or local governmental entity; require the Transportation Cabinet report the number of documents issued by local officials and local governmental entities and any effect on wait times at regional licensing offices; amend KRS 186.531 to conform; EFFECTIVE July 1, 2027.</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HB333 (BR982)</w:t>
      </w:r>
      <w:r>
        <w:rPr>
          <w:b/>
        </w:rPr>
        <w:t xml:space="preserve">/LM</w:t>
      </w:r>
      <w:r>
        <w:t xml:space="preserve"> - M. Pollock</w:t>
      </w:r>
      <w:r>
        <w:t xml:space="preserve">, B. Chester-Burton</w:t>
      </w:r>
      <w:r>
        <w:t xml:space="preserve">, M. Clines</w:t>
      </w:r>
      <w:r>
        <w:t xml:space="preserve">, D. Elliott</w:t>
      </w:r>
      <w:r>
        <w:t xml:space="preserve">, A. Gentry</w:t>
      </w:r>
      <w:r>
        <w:t xml:space="preserve">, D. Grossberg</w:t>
      </w:r>
      <w:r>
        <w:t xml:space="preserve">, K. Moser</w:t>
      </w:r>
      <w:r>
        <w:t xml:space="preserve">, S. Stalker</w:t>
      </w:r>
      <w:r>
        <w:t xml:space="preserve">, P. Stevenson</w:t>
      </w:r>
      <w:r>
        <w:t xml:space="preserve">, J. Watkins</w:t>
      </w:r>
      <w:r>
        <w:t xml:space="preserve">, W. Williams</w:t>
      </w:r>
      <w:r>
        <w:t xml:space="preserve">, S. Witten</w:t>
        <w:br/>
      </w:r>
    </w:p>
    <w:p>
      <w:pPr>
        <w:pStyle w:val="RecordBase"/>
      </w:pPr>
      <w:r>
        <w:t xml:space="preserve">	AN ACT relating to housing.</w:t>
      </w:r>
    </w:p>
    <w:p>
      <w:pPr>
        <w:pStyle w:val="RecordBase"/>
      </w:pPr>
      <w:r>
        <w:t xml:space="preserve">	Create a new section of KRS Chapter 100 to define terms; make affordable housing developed by a religious developer a permitted use and require only a ministerial review by a planning unit for compliance with the section; include requirements that an affordable housing development must meet including that it be on property owned by a religious institution prior to January 1, 2026, exclusively contains affordable housing, be less than 24 units and be located only on a parcel in certain zones, and to have obtained all other permits; require a religious institution that does not continue to qualify to seek approval from a planning unit; allow the Kentucky Housing Corporation to advise religious developers regarding affordable housing developments; allow homeless shelters operated by a religious institution to be permitted uses in commercial or business zones.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90-1-1</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Economic Development, Tourism, &amp; Labor (S)</w:t>
      </w:r>
    </w:p>
    <w:p>
      <w:pPr>
        <w:pStyle w:val="RecordBase"/>
      </w:pPr>
      <w:r>
        <w:t xml:space="preserve">	Mar 12, 2026 - </w:t>
      </w:r>
      <w:r>
        <w:t xml:space="preserve">reported favorably, 1st reading, to Consent Calendar</w:t>
      </w:r>
    </w:p>
    <w:p>
      <w:pPr>
        <w:pStyle w:val="RecordBase"/>
      </w:pPr>
      <w:r>
        <w:t xml:space="preserve">	Mar 13, 2026 - </w:t>
      </w:r>
      <w:r>
        <w:t xml:space="preserve">2nd reading, to Rules</w:t>
      </w:r>
      <w:r>
        <w:t xml:space="preserve"> as a consent bill</w:t>
        <w:br/>
      </w:r>
    </w:p>
    <w:p>
      <w:pPr>
        <w:pStyle w:val="RecordBase"/>
      </w:pPr>
      <w:r>
        <w:rPr>
          <w:b/>
        </w:rPr>
        <w:t xml:space="preserve">HB334 (BR1499)</w:t>
      </w:r>
      <w:r>
        <w:rPr>
          <w:b/>
        </w:rPr>
        <w:t xml:space="preserve">/CI/LM</w:t>
      </w:r>
      <w:r>
        <w:t xml:space="preserve"> - C. Massaroni</w:t>
      </w:r>
      <w:r>
        <w:t xml:space="preserve">, K. Banta</w:t>
      </w:r>
      <w:r>
        <w:t xml:space="preserve">, E. Callaway</w:t>
      </w:r>
      <w:r>
        <w:t xml:space="preserve">, S. Doan</w:t>
      </w:r>
      <w:r>
        <w:t xml:space="preserve">, R. Dotson</w:t>
      </w:r>
      <w:r>
        <w:t xml:space="preserve">, S. Maddox</w:t>
      </w:r>
      <w:r>
        <w:t xml:space="preserve">, J. Nemes</w:t>
      </w:r>
      <w:r>
        <w:t xml:space="preserve">, F. Rabourn</w:t>
      </w:r>
      <w:r>
        <w:t xml:space="preserve">, T. Roberts</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State Government (H)</w:t>
        <w:br/>
      </w:r>
    </w:p>
    <w:p>
      <w:pPr>
        <w:pStyle w:val="RecordBase"/>
      </w:pPr>
      <w:r>
        <w:rPr>
          <w:b/>
        </w:rPr>
        <w:t xml:space="preserve">HB335 (BR1639)</w:t>
      </w:r>
      <w:r>
        <w:rPr>
          <w:b/>
        </w:rPr>
        <w:t xml:space="preserve"/>
      </w:r>
      <w:r>
        <w:t xml:space="preserve"> - C. Massaroni</w:t>
      </w:r>
      <w:r>
        <w:t xml:space="preserve">, T. Roberts</w:t>
        <w:br/>
      </w:r>
    </w:p>
    <w:p>
      <w:pPr>
        <w:pStyle w:val="RecordBase"/>
      </w:pPr>
      <w:r>
        <w:t xml:space="preserve">	AN ACT relating to choking prevention in schools.</w:t>
      </w:r>
    </w:p>
    <w:p>
      <w:pPr>
        <w:pStyle w:val="RecordBase"/>
      </w:pPr>
      <w:r>
        <w:t xml:space="preserve">	Create a new section of KRS Chapter 158 to define "anti-choking device"; require school cafeteria personnel and other expected users of the device to be trained if a school obtains an anti-choking device; provide immunity from civil liability for rendering emergency care or treatment with an anti-choking device or the Heimlich maneuver at a public or private school; provide that the Act may be cited as Landon's Law.</w:t>
        <w:br/>
      </w:r>
    </w:p>
    <w:p>
      <w:pPr>
        <w:pStyle w:val="RecordBaseCenter"/>
      </w:pPr>
      <w:r>
        <w:rPr>
          <w:b/>
        </w:rPr>
        <w:t xml:space="preserve">HB335 - AMENDMENTS</w:t>
      </w:r>
    </w:p>
    <w:p>
      <w:pPr>
        <w:pStyle w:val="RecordBase"/>
      </w:pPr>
      <w:r>
        <w:t xml:space="preserve">HFA1</w:t>
      </w:r>
      <w:r>
        <w:t xml:space="preserve">(M. Lehman)</w:t>
      </w:r>
      <w:r>
        <w:t xml:space="preserve"> - </w:t>
      </w:r>
      <w:r>
        <w:t xml:space="preserve">Retain original provisions; specify that an anti-choking device must be authorized by the United States Food and Drug Administration for marketing and distribution; specify that civil liability immunity applies to an anti-choking device when used according to its labeled instructions for use.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Mar 17, 2026 - </w:t>
      </w:r>
      <w:r>
        <w:t xml:space="preserve">posted for passage in the Regular Orders of the Day for Wednesday, March 18 2026</w:t>
      </w:r>
      <w:r>
        <w:t xml:space="preserve"> </w:t>
      </w:r>
    </w:p>
    <w:p>
      <w:pPr>
        <w:pStyle w:val="RecordBase"/>
      </w:pPr>
      <w:r>
        <w:t xml:space="preserve">	Mar 18, 2026 - </w:t>
      </w:r>
      <w:r>
        <w:t xml:space="preserve">floor amendment (1) filed</w:t>
        <w:br/>
      </w:r>
    </w:p>
    <w:p>
      <w:pPr>
        <w:pStyle w:val="RecordBase"/>
      </w:pPr>
      <w:r>
        <w:rPr>
          <w:b/>
        </w:rPr>
        <w:t xml:space="preserve">HB336 (BR299)</w:t>
      </w:r>
      <w:r>
        <w:rPr>
          <w:b/>
        </w:rPr>
        <w:t xml:space="preserve"/>
      </w:r>
      <w:r>
        <w:t xml:space="preserve"> - C. Aull</w:t>
      </w:r>
      <w:r>
        <w:t xml:space="preserve">, A. Donworth</w:t>
        <w:br/>
      </w:r>
    </w:p>
    <w:p>
      <w:pPr>
        <w:pStyle w:val="RecordBase"/>
      </w:pPr>
      <w:r>
        <w:t xml:space="preserve">	AN ACT relating to the establishment of minimum wages by local governments.</w:t>
      </w:r>
    </w:p>
    <w:p>
      <w:pPr>
        <w:pStyle w:val="RecordBase"/>
      </w:pPr>
      <w:r>
        <w:t xml:space="preserve">	Amend KRS 65.016 and 337.275 to allow a local government to adopt and enforce an ordinance that requires a minimum wage at a rate higher than that found in KRS 337.275 for employers located within that government's jurisdiction.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HB337 (BR95)</w:t>
      </w:r>
      <w:r>
        <w:rPr>
          <w:b/>
        </w:rPr>
        <w:t xml:space="preserve"/>
      </w:r>
      <w:r>
        <w:t xml:space="preserve"> - T. Roberts</w:t>
      </w:r>
      <w:r>
        <w:t xml:space="preserve">, S. Dietz</w:t>
        <w:br/>
      </w:r>
    </w:p>
    <w:p>
      <w:pPr>
        <w:pStyle w:val="RecordBase"/>
      </w:pPr>
      <w:r>
        <w:t xml:space="preserve">	AN ACT relating to rental property.</w:t>
      </w:r>
    </w:p>
    <w:p>
      <w:pPr>
        <w:pStyle w:val="RecordBase"/>
      </w:pPr>
      <w:r>
        <w:t xml:space="preserve">	Create new sections of KRS Chapter 383 to allow landlords to terminate rental agreements upon 3 days' notice when law enforcement or fire protection services are dispatched to a property more than 3 times in a 6-month period and set refund provisions.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HB338 (BR1666)</w:t>
      </w:r>
      <w:r>
        <w:rPr>
          <w:b/>
        </w:rPr>
        <w:t xml:space="preserve"/>
      </w:r>
      <w:r>
        <w:t xml:space="preserve"> - S. Witten</w:t>
      </w:r>
      <w:r>
        <w:t xml:space="preserve">, S. Dietz</w:t>
      </w:r>
      <w:r>
        <w:t xml:space="preserve">, S. Bratcher</w:t>
      </w:r>
      <w:r>
        <w:t xml:space="preserve">, G. Brown Jr.</w:t>
      </w:r>
      <w:r>
        <w:t xml:space="preserve">, E. Callaway</w:t>
      </w:r>
      <w:r>
        <w:t xml:space="preserve">, B. Chester-Burton</w:t>
      </w:r>
      <w:r>
        <w:t xml:space="preserve">, A. Donworth</w:t>
      </w:r>
      <w:r>
        <w:t xml:space="preserve">, D. Grossberg</w:t>
      </w:r>
      <w:r>
        <w:t xml:space="preserve">, V. Grossl</w:t>
      </w:r>
      <w:r>
        <w:t xml:space="preserve">, N. Kulkarni</w:t>
      </w:r>
      <w:r>
        <w:t xml:space="preserve">, C. Lewis</w:t>
      </w:r>
      <w:r>
        <w:t xml:space="preserve">, K. Moser</w:t>
      </w:r>
      <w:r>
        <w:t xml:space="preserve">, R. Roarx</w:t>
      </w:r>
      <w:r>
        <w:t xml:space="preserve">, T. Roberts</w:t>
      </w:r>
      <w:r>
        <w:t xml:space="preserve">, S. Stalker</w:t>
      </w:r>
      <w:r>
        <w:t xml:space="preserve">, P. Stevenson</w:t>
      </w:r>
      <w:r>
        <w:t xml:space="preserve">, R. White</w:t>
        <w:br/>
      </w:r>
    </w:p>
    <w:p>
      <w:pPr>
        <w:pStyle w:val="RecordBase"/>
      </w:pPr>
      <w:r>
        <w:t xml:space="preserve">	AN ACT relating to forcible entry and detainer.</w:t>
      </w:r>
    </w:p>
    <w:p>
      <w:pPr>
        <w:pStyle w:val="RecordBase"/>
      </w:pPr>
      <w:r>
        <w:t xml:space="preserve">	Create new sections of KRS 383.200 to 383.285 to provide for expungement of records in eviction proceedings that are dismissed; prohibit minors from being named in an action for forcible detainer unless the minor is a leaseholder; provide for expungement of a minor's name from an order; amend KRS 383.250 to provide for sealing of records; amend KRS 367.310 to prohibit consumer reporting agencies from maintaining information in their files relating to dismissed eviction actions; provide that the expungement of dismissed eviction actions applies to actions initiated on or after the effective date of the Act.</w:t>
        <w:br/>
      </w:r>
    </w:p>
    <w:p>
      <w:pPr>
        <w:pStyle w:val="RecordBaseCenter"/>
      </w:pPr>
      <w:r>
        <w:rPr>
          <w:b/>
        </w:rPr>
        <w:t xml:space="preserve">HB338 - AMENDMENTS</w:t>
      </w:r>
    </w:p>
    <w:p>
      <w:pPr>
        <w:pStyle w:val="RecordBase"/>
      </w:pPr>
      <w:r>
        <w:t xml:space="preserve">HCS1</w:t>
      </w:r>
      <w:r>
        <w:t xml:space="preserve"> - </w:t>
      </w:r>
      <w:r>
        <w:t xml:space="preserve">Retain original provisions; provide for expungement when the case is dismissed or when judgment is entered for all defendants; require expungement orders to be on a form provided by the Administrative Office of the Courts; require the clerk of the court to delete or remove expunged records within 45 days of an order of expungement; prohibit a minor from being named as a defendant in forcible detainer actions unless the minor is the primary leaseholder and the lease is not otherwise void; require the court, when a minor is improperly named in a forcible detainer action, to dismiss the minor as a party to the action; allow the court to direct the sealing of documents necessary to protect the privacy of the minor; amend KRS 383.240 to require the court to give notice to the parties that records will be expunged.</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18, 2026 - </w:t>
      </w:r>
      <w:r>
        <w:t xml:space="preserve">3rd reading, passed 95-0 with Committee Substitute (1)</w:t>
      </w:r>
      <w:r>
        <w:t xml:space="preserve"> </w:t>
        <w:br/>
      </w:r>
    </w:p>
    <w:p>
      <w:pPr>
        <w:pStyle w:val="RecordBase"/>
      </w:pPr>
      <w:r>
        <w:rPr>
          <w:b/>
        </w:rPr>
        <w:t xml:space="preserve">HB339 (BR248)</w:t>
      </w:r>
      <w:r>
        <w:rPr>
          <w:b/>
        </w:rPr>
        <w:t xml:space="preserve">/LM</w:t>
      </w:r>
      <w:r>
        <w:t xml:space="preserve"> - W. Thomas</w:t>
      </w:r>
      <w:r>
        <w:t xml:space="preserve">, R. Duvall</w:t>
      </w:r>
      <w:r>
        <w:t xml:space="preserve">, D. Grossberg</w:t>
      </w:r>
      <w:r>
        <w:t xml:space="preserve">, K. King</w:t>
      </w:r>
      <w:r>
        <w:t xml:space="preserve">, S. Sharp</w:t>
        <w:br/>
      </w:r>
    </w:p>
    <w:p>
      <w:pPr>
        <w:pStyle w:val="RecordBase"/>
      </w:pPr>
      <w:r>
        <w:t xml:space="preserve">	AN ACT relating to employment protections for members of the Civil Air Patrol.</w:t>
      </w:r>
    </w:p>
    <w:p>
      <w:pPr>
        <w:pStyle w:val="RecordBase"/>
      </w:pPr>
      <w:r>
        <w:t xml:space="preserve">	Create a new section of KRS Chapter 36 to define "employee"; and "employer" provide employment protections for members of the Civil Air Patrol in private businesses and local governments; amend KRS 61.394 to extend state government employment protections to members of the Civil Air Patrol.</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Local Government (H)</w:t>
        <w:br/>
      </w:r>
    </w:p>
    <w:p>
      <w:pPr>
        <w:pStyle w:val="RecordBase"/>
      </w:pPr>
      <w:r>
        <w:rPr>
          <w:b/>
        </w:rPr>
        <w:t xml:space="preserve">HB340 (BR62)</w:t>
      </w:r>
      <w:r>
        <w:rPr>
          <w:b/>
        </w:rPr>
        <w:t xml:space="preserve"/>
      </w:r>
      <w:r>
        <w:t xml:space="preserve"> - L. Willner</w:t>
      </w:r>
      <w:r>
        <w:t xml:space="preserve">, N. Kulkarni</w:t>
        <w:br/>
      </w:r>
    </w:p>
    <w:p>
      <w:pPr>
        <w:pStyle w:val="RecordBase"/>
      </w:pPr>
      <w:r>
        <w:t xml:space="preserve">	AN ACT relating to termination of residential leases.</w:t>
      </w:r>
    </w:p>
    <w:p>
      <w:pPr>
        <w:pStyle w:val="RecordBase"/>
      </w:pPr>
      <w:r>
        <w:t xml:space="preserve">	Create new sections of KRS Chapter 383 to define terms; permit a tenant to terminate a residential lease or rental agreement if he or she is seeking relocation due to a recent mental or physical health emergency; require the tenant to pay any rent due prorated to the effective date of termination; relieve the tenant from liability for any other rent or fees resulting from the termination; permit a covered tenant to terminate a lease or rental agreement upon the death of his or her spouse or cotenant; permit a tenant to terminate a residential lease or rental agreement if the landlord fails to abate a lead-hazard; relieve the tenant from liability for any other rent or fees resulting from the termination due to a lead-hazard; direct that provisions apply only to leases or rental agreements entered into or renewed on or after the effective date of the Act.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HB341 (BR68)</w:t>
      </w:r>
      <w:r>
        <w:rPr>
          <w:b/>
        </w:rPr>
        <w:t xml:space="preserve"/>
      </w:r>
      <w:r>
        <w:t xml:space="preserve"> - L. Willner</w:t>
        <w:br/>
      </w:r>
    </w:p>
    <w:p>
      <w:pPr>
        <w:pStyle w:val="RecordBase"/>
      </w:pPr>
      <w:r>
        <w:t xml:space="preserve">	AN ACT relating to labor standards.</w:t>
      </w:r>
    </w:p>
    <w:p>
      <w:pPr>
        <w:pStyle w:val="RecordBase"/>
      </w:pPr>
      <w:r>
        <w:t xml:space="preserve">	Create a new section of KRS Chapter 337 to require every employer to establish a workplace policy that provides employees the right to disconnect from communications from the employer during nonworking hours; provide exceptions; amend KRS 337.990 to provide a penalty for violation of the lunch period requirements in KRS 337.355 and for violation by an employer of a right to disconnect workplace policy.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HB342 (BR67)</w:t>
      </w:r>
      <w:r>
        <w:rPr>
          <w:b/>
        </w:rPr>
        <w:t xml:space="preserve"/>
      </w:r>
      <w:r>
        <w:t xml:space="preserve"> - L. Willner</w:t>
      </w:r>
      <w:r>
        <w:t xml:space="preserve">, N. Kulkarni</w:t>
        <w:br/>
      </w:r>
    </w:p>
    <w:p>
      <w:pPr>
        <w:pStyle w:val="RecordBase"/>
      </w:pPr>
      <w:r>
        <w:t xml:space="preserve">	AN ACT relating to employment advertising.</w:t>
      </w:r>
    </w:p>
    <w:p>
      <w:pPr>
        <w:pStyle w:val="RecordBase"/>
      </w:pPr>
      <w:r>
        <w:t xml:space="preserve">	Create a new section of KRS Chapter 337 to prohibit employers from publishing job postings for ghost jobs; amend KRS 337.990 to establish a penalty for violations.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HB343 (BR1143)</w:t>
      </w:r>
      <w:r>
        <w:rPr>
          <w:b/>
        </w:rPr>
        <w:t xml:space="preserve"/>
      </w:r>
      <w:r>
        <w:t xml:space="preserve"> - A. Thompson</w:t>
      </w:r>
      <w:r>
        <w:t xml:space="preserve">, R. Duvall</w:t>
      </w:r>
      <w:r>
        <w:t xml:space="preserve">, C. Aull</w:t>
      </w:r>
      <w:r>
        <w:t xml:space="preserve">, K. King</w:t>
      </w:r>
      <w:r>
        <w:t xml:space="preserve">, M. Lockett</w:t>
        <w:br/>
      </w:r>
    </w:p>
    <w:p>
      <w:pPr>
        <w:pStyle w:val="RecordBase"/>
      </w:pPr>
      <w:r>
        <w:t xml:space="preserve">	AN ACT relating to contributions made to a Kentucky qualified expense program. </w:t>
      </w:r>
    </w:p>
    <w:p>
      <w:pPr>
        <w:pStyle w:val="RecordBase"/>
      </w:pPr>
      <w:r>
        <w:t xml:space="preserve">	Create a new section to KRS Chapter 141 to provide employers a tax credit for contributions to an employee's Kentucky Educational Savings Plan Trust account or STABLE Kentucky account; amend KRS 141.0205 to specify ordering of the credit; amend KRS 131.190 to allow the Department of Revenue to report on the credit.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br/>
      </w:r>
    </w:p>
    <w:p>
      <w:pPr>
        <w:pStyle w:val="RecordBase"/>
      </w:pPr>
      <w:r>
        <w:rPr>
          <w:b/>
        </w:rPr>
        <w:t xml:space="preserve">HB344 (BR100)</w:t>
      </w:r>
      <w:r>
        <w:rPr>
          <w:b/>
        </w:rPr>
        <w:t xml:space="preserve"/>
      </w:r>
      <w:r>
        <w:t xml:space="preserve"> - A. Moore</w:t>
      </w:r>
      <w:r>
        <w:t xml:space="preserve">, A. Gentry</w:t>
        <w:br/>
      </w:r>
    </w:p>
    <w:p>
      <w:pPr>
        <w:pStyle w:val="RecordBase"/>
      </w:pPr>
      <w:r>
        <w:t xml:space="preserve">	AN ACT relating to local government.</w:t>
      </w:r>
    </w:p>
    <w:p>
      <w:pPr>
        <w:pStyle w:val="RecordBase"/>
      </w:pPr>
      <w:r>
        <w:t xml:space="preserve">	Create a new section of KRS Chapter 82 to define "city," "project workforce agreement," and "public construction project"; permit a city to establish a mandatory preference for awarding public construction project contracts to a contractor or group of contractors registered with an apprenticeship and training program; permit cities to negotiate wages that are higher than the state or federal minimum wage as a condition of the project workforce agreement; create a new section of KRS Chapter 337 to define "city," "prevailing wage," "prevailing wage rate," and "public works project"; permit a city to enact prevailing wage ordinances; amend KRS 65.016 to grant local governments the authority to adopt and enforce ordinances that require employers in their jurisdiction to provide leave to employees and set a higher minimum wage than state and federal rates.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HB345 (BR223)</w:t>
      </w:r>
      <w:r>
        <w:rPr>
          <w:b/>
        </w:rPr>
        <w:t xml:space="preserve">/LM</w:t>
      </w:r>
      <w:r>
        <w:t xml:space="preserve"> - A. Camuel</w:t>
      </w:r>
      <w:r>
        <w:t xml:space="preserve">, C. Aull</w:t>
      </w:r>
      <w:r>
        <w:t xml:space="preserve">, G. Brown Jr.</w:t>
      </w:r>
      <w:r>
        <w:t xml:space="preserve">, A. Gentry</w:t>
        <w:br/>
      </w:r>
    </w:p>
    <w:p>
      <w:pPr>
        <w:pStyle w:val="RecordBase"/>
      </w:pPr>
      <w:r>
        <w:t xml:space="preserve">	AN ACT relating to prevailing wage.</w:t>
      </w:r>
    </w:p>
    <w:p>
      <w:pPr>
        <w:pStyle w:val="RecordBase"/>
      </w:pPr>
      <w:r>
        <w:t xml:space="preserve">	Create new sections of KRS Chapter 337 to establish a prevailing wage law for all public works projects; amend KRS 12.020, 99.480, 227.487, 151B.015, 337.010, and 337.990 to conform.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HB346 (BR224)</w:t>
      </w:r>
      <w:r>
        <w:rPr>
          <w:b/>
        </w:rPr>
        <w:t xml:space="preserve"/>
      </w:r>
      <w:r>
        <w:t xml:space="preserve"> - A. Camuel</w:t>
      </w:r>
      <w:r>
        <w:t xml:space="preserve">, G. Brown Jr.</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HB347 (BR1109)</w:t>
      </w:r>
      <w:r>
        <w:rPr>
          <w:b/>
        </w:rPr>
        <w:t xml:space="preserve"/>
      </w:r>
      <w:r>
        <w:t xml:space="preserve"> - W. Lawrence</w:t>
        <w:br/>
      </w:r>
    </w:p>
    <w:p>
      <w:pPr>
        <w:pStyle w:val="RecordBase"/>
      </w:pPr>
      <w:r>
        <w:t xml:space="preserve">	AN ACT relating to wagering.</w:t>
      </w:r>
    </w:p>
    <w:p>
      <w:pPr>
        <w:pStyle w:val="RecordBase"/>
      </w:pPr>
      <w:r>
        <w:t xml:space="preserve">	Amend KRS 230.210 to redefine "receiving track" and "simulcast facility"; amend KRS 230.361 to allow wagering on races previously run at simulcast facilities; amend KRS 230.3615 to establish the minimum wager at a simulcast facility; amend KRS 230.278 to conform; amend KRS 230.380 to allow a track to transfer its ability to establish 1 simulcast facility; prohibit a simulcast facility from being established within 40 miles of a licensed track; require 13.5% of the commission at a simulcast facility to be retained by the track or person owning the simulcast facility.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br/>
      </w:r>
    </w:p>
    <w:p>
      <w:pPr>
        <w:pStyle w:val="RecordBase"/>
      </w:pPr>
      <w:r>
        <w:rPr>
          <w:b/>
        </w:rPr>
        <w:t xml:space="preserve">HB348 (BR1764)</w:t>
      </w:r>
      <w:r>
        <w:rPr>
          <w:b/>
        </w:rPr>
        <w:t xml:space="preserve"/>
      </w:r>
      <w:r>
        <w:t xml:space="preserve"> - S. Maddox</w:t>
      </w:r>
      <w:r>
        <w:t xml:space="preserve">, J. Calloway</w:t>
      </w:r>
      <w:r>
        <w:t xml:space="preserve">, T. Roberts</w:t>
        <w:br/>
      </w:r>
    </w:p>
    <w:p>
      <w:pPr>
        <w:pStyle w:val="RecordBase"/>
      </w:pPr>
      <w:r>
        <w:t xml:space="preserve">	AN ACT relating to poultry.</w:t>
      </w:r>
    </w:p>
    <w:p>
      <w:pPr>
        <w:pStyle w:val="RecordBase"/>
      </w:pPr>
      <w:r>
        <w:t xml:space="preserve">	Create a new section of KRS 217.005 to 217.215 to allow certain USDA-exempted poultry processors to sell to end consumers on a farm, at a farmers market, or at a roadside stand.</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Agriculture (H)</w:t>
        <w:br/>
      </w:r>
    </w:p>
    <w:p>
      <w:pPr>
        <w:pStyle w:val="RecordBase"/>
      </w:pPr>
      <w:r>
        <w:rPr>
          <w:b/>
        </w:rPr>
        <w:t xml:space="preserve">HB349 (BR1655)</w:t>
      </w:r>
      <w:r>
        <w:rPr>
          <w:b/>
        </w:rPr>
        <w:t xml:space="preserve">/LM</w:t>
      </w:r>
      <w:r>
        <w:t xml:space="preserve"> - P. Stevenson</w:t>
      </w:r>
      <w:r>
        <w:t xml:space="preserve">, B. Chester-Burton</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of hourly and tipped employees and require adherence to any future federal increase in excess of the new state wage rates; include anti-preemption language permitting local governments to establish minimum wage ordinances in excess of the state minimum wage.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HB350 (BR1099)</w:t>
      </w:r>
      <w:r>
        <w:rPr>
          <w:b/>
        </w:rPr>
        <w:t xml:space="preserve">/LM</w:t>
      </w:r>
      <w:r>
        <w:t xml:space="preserve"> - P. Stevenson</w:t>
      </w:r>
      <w:r>
        <w:t xml:space="preserve">, B. Chester-Burton</w:t>
        <w:br/>
      </w:r>
    </w:p>
    <w:p>
      <w:pPr>
        <w:pStyle w:val="RecordBase"/>
      </w:pPr>
      <w:r>
        <w:t xml:space="preserve">	AN ACT relating to cemeteries.</w:t>
      </w:r>
    </w:p>
    <w:p>
      <w:pPr>
        <w:pStyle w:val="RecordBase"/>
      </w:pPr>
      <w:r>
        <w:t xml:space="preserve">	Amend KRS 381.697 to require the governing authority of a city to mandate the proper care of a burial ground.</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HB351 (BR1649)</w:t>
      </w:r>
      <w:r>
        <w:rPr>
          <w:b/>
        </w:rPr>
        <w:t xml:space="preserve"/>
      </w:r>
      <w:r>
        <w:t xml:space="preserve"> - P. Stevenson</w:t>
      </w:r>
      <w:r>
        <w:t xml:space="preserve">, A. Moore</w:t>
      </w:r>
      <w:r>
        <w:t xml:space="preserve">, B. Chester-Burton</w:t>
        <w:br/>
      </w:r>
    </w:p>
    <w:p>
      <w:pPr>
        <w:pStyle w:val="RecordBase"/>
      </w:pPr>
      <w:r>
        <w:t xml:space="preserve">	AN ACT relating to military-connected educational benefits.</w:t>
      </w:r>
    </w:p>
    <w:p>
      <w:pPr>
        <w:pStyle w:val="RecordBase"/>
      </w:pPr>
      <w:r>
        <w:t xml:space="preserve">	Amend KRS 164.507 to remove degree-seeking requirement for nonremarried spouse and children of a deceased veteran when utilizing educational benefits; require students to use federal grant funds toward tuition prior to the use of the waiver; amend KRS 164.515 to expand educational benefit to include service members with a disability rating of 50% or higher; remove degree-seeking requirement; require students to use federal grant funds toward tuition prior to the use of the waiver.</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br/>
      </w:r>
    </w:p>
    <w:p>
      <w:pPr>
        <w:pStyle w:val="RecordBase"/>
      </w:pPr>
      <w:r>
        <w:rPr>
          <w:b/>
        </w:rPr>
        <w:t xml:space="preserve">HB352 (BR1653)</w:t>
      </w:r>
      <w:r>
        <w:rPr>
          <w:b/>
        </w:rPr>
        <w:t xml:space="preserve"/>
      </w:r>
      <w:r>
        <w:t xml:space="preserve"> - P. Stevenson</w:t>
      </w:r>
      <w:r>
        <w:t xml:space="preserve">, A. Moore</w:t>
      </w:r>
      <w:r>
        <w:t xml:space="preserve">, B. Chester-Burton</w:t>
        <w:br/>
      </w:r>
    </w:p>
    <w:p>
      <w:pPr>
        <w:pStyle w:val="RecordBase"/>
      </w:pPr>
      <w:r>
        <w:t xml:space="preserve">	AN ACT relating to Women Veterans Appreciation Day and declaring an emergency.</w:t>
      </w:r>
    </w:p>
    <w:p>
      <w:pPr>
        <w:pStyle w:val="RecordBase"/>
      </w:pPr>
      <w:r>
        <w:t xml:space="preserve">	Create a new section of KRS Chapter 2 to designate June 12 of each year as Women Veterans Appreciation Day in the Commonwealth;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State Government (H)</w:t>
        <w:br/>
      </w:r>
    </w:p>
    <w:p>
      <w:pPr>
        <w:pStyle w:val="RecordBase"/>
      </w:pPr>
      <w:r>
        <w:rPr>
          <w:b/>
        </w:rPr>
        <w:t xml:space="preserve">HB353 (BR1654)</w:t>
      </w:r>
      <w:r>
        <w:rPr>
          <w:b/>
        </w:rPr>
        <w:t xml:space="preserve"/>
      </w:r>
      <w:r>
        <w:t xml:space="preserve"> - P. Stevenson</w:t>
      </w:r>
      <w:r>
        <w:t xml:space="preserve">, A. Moore</w:t>
      </w:r>
      <w:r>
        <w:t xml:space="preserve">, B. Chester-Burton</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br/>
      </w:r>
    </w:p>
    <w:p>
      <w:pPr>
        <w:pStyle w:val="RecordBase"/>
      </w:pPr>
      <w:r>
        <w:rPr>
          <w:b/>
        </w:rPr>
        <w:t xml:space="preserve">HB354 (BR453)</w:t>
      </w:r>
      <w:r>
        <w:rPr>
          <w:b/>
        </w:rPr>
        <w:t xml:space="preserve"/>
      </w:r>
      <w:r>
        <w:t xml:space="preserve"> - J. Watkins</w:t>
      </w:r>
      <w:r>
        <w:t xml:space="preserve">, E. Hancock</w:t>
      </w:r>
      <w:r>
        <w:t xml:space="preserve">, L. Burke</w:t>
      </w:r>
      <w:r>
        <w:t xml:space="preserve">, B. Chester-Burton</w:t>
        <w:br/>
      </w:r>
    </w:p>
    <w:p>
      <w:pPr>
        <w:pStyle w:val="RecordBase"/>
      </w:pPr>
      <w:r>
        <w:t xml:space="preserve">	AN ACT relating to homelessness prevention, making an appropriation therefor, and declaring an emergency.</w:t>
      </w:r>
    </w:p>
    <w:p>
      <w:pPr>
        <w:pStyle w:val="RecordBase"/>
      </w:pPr>
      <w:r>
        <w:t xml:space="preserve">	Create a new section of KRS Chapter 194A to create the homelessness prevention fund to be administered by the Cabinet for Health and Family Services for continuum of care funds; specify eligible uses and eligible entities; amend KRS 198A.027 to allow appropriations to be used for homeless initiatives; appropriate $2,000,000 from the budget reserve trust fund to the homelessness prevention fund; APPROPRIATION;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br/>
      </w:r>
    </w:p>
    <w:p>
      <w:pPr>
        <w:pStyle w:val="RecordBase"/>
      </w:pPr>
      <w:r>
        <w:rPr>
          <w:b/>
        </w:rPr>
        <w:t xml:space="preserve">HB355 (BR83)</w:t>
      </w:r>
      <w:r>
        <w:rPr>
          <w:b/>
        </w:rPr>
        <w:t xml:space="preserve"/>
      </w:r>
      <w:r>
        <w:t xml:space="preserve"> - S. McPherson</w:t>
      </w:r>
      <w:r>
        <w:t xml:space="preserve">, G. Brown Jr.</w:t>
      </w:r>
      <w:r>
        <w:t xml:space="preserve">, M. Pollock</w:t>
        <w:br/>
      </w:r>
    </w:p>
    <w:p>
      <w:pPr>
        <w:pStyle w:val="RecordBase"/>
      </w:pPr>
      <w:r>
        <w:t xml:space="preserve">	AN ACT relating to real property appraisers.</w:t>
      </w:r>
    </w:p>
    <w:p>
      <w:pPr>
        <w:pStyle w:val="RecordBase"/>
      </w:pPr>
      <w:r>
        <w:t xml:space="preserve">	Create a new section of KRS 324A.010 to 324A.100 to require actions against a certified or licensed real property appraiser to be brought within 1 year; amend various sections of KRS Chapter 324A to change "real estate appraisal" to "real property appraisal"; define "evaluation," "federally related transaction," and "real property-related financial transaction"; replace the Real Estate Appraisers Board with an independent agency to be known as the Real Property Appraisers Board; attach the Real Property Appraisers Board to the Department of Professional Licensing for administrative purposes; change the number of board members from 5  to 7; require 2 board members to be certified residential real property appraisers; require those employed by the board to investigate grievances to have 10 years of experience, hold a credential equal to the credential held by the appraiser under investigation, and have experience in appraising the type of property relevant to the investigation; allow the board to employ persons it deems necessary; allow the board to use hearing officers of the Attorney General's Office; allow the board or its authorized agents to give advice on best practices management; prohibit legal action arising from any advice given by the board or its agents relating to best practices management; prohibit any person not licensed or certified as a real property appraiser from providing any type of appraisal performed by a licensed or certified real property appraiser unless they are exempt; allow a licensed or certified real property appraiser to provide an evaluation; require a certificate or license holder to complete 28 hours of continuing education hours; allow hours completed for 1 USPAP update course to apply toward the continuing education requirement; require complaints to be filed with the board within 1 year after the date of transmittal of the appraisal report; establish a biennial license renewal period; increase initial application and renewal fees from $200 to $400; amend KRS 324B.045 to remove the Real Estate Appraisers Board from the Division of Real Property Boards; amend KRS 133.120 to allow a tax consultant and licensed real estate sales associate to receive compensation to represent a property owner at a conference with the property valuation administrator or in an appeal before the board; amend KRS 154.60-040, 198B.702, 324.085, 324A.035, 324A.050, 324A.088, 324A.100, 324A.150, 324A.152, 324A.158, 324A.162, 324A.164, 324B.030, 350.280, 413.140, 56.806, 56.8175, 56.823, 99.830, and 99.835 to conform.</w:t>
        <w:br/>
      </w:r>
    </w:p>
    <w:p>
      <w:pPr>
        <w:pStyle w:val="RecordBaseCenter"/>
      </w:pPr>
      <w:r>
        <w:rPr>
          <w:b/>
        </w:rPr>
        <w:t xml:space="preserve">HB355 - AMENDMENTS</w:t>
      </w:r>
    </w:p>
    <w:p>
      <w:pPr>
        <w:pStyle w:val="RecordBase"/>
      </w:pPr>
      <w:r>
        <w:t xml:space="preserve">HCS1</w:t>
      </w:r>
      <w:r>
        <w:t xml:space="preserve"> - </w:t>
      </w:r>
      <w:r>
        <w:t xml:space="preserve">Retain original provisions, except allow the board to refer violations to the Attorney General, Commonwealth's attorneys, and county attorneys rather than file actions directly; require actions against an appraisal management company to be brought within 1 year, and any actions for fraud or misrepresentation within 5 years; allow the board to employ an executive director; require an executive director to be a certified general or residential real property appraiser and have 10 years of experience in Kentucky; prohibit use of the title "real property damage appraiser" unless certified or licensed by the board; exempt a bank or banker that provides appraisals or appraisal reviews in the normal course of business, and a staff or independent adjuster licensed under KRS Chapter 304 or any other representative of an insurance company in the settlement of an insurance claim from KRS Chapter 324A; prohibit an appraiser from negotiating, or advertising to negotiate, on behalf of an insured on an insurance claim relating to real property; allow an appraiser to advocate for the accuracy of his or her  appraisal report; require the board to establish fee amounts by administrative regulation; delete fee amounts set in statute and require an appraisal management company to certify that all appraisal reports meet the minimum reporting requirements in accordance with USPAP; make technical corrections.</w:t>
      </w:r>
    </w:p>
    <w:p>
      <w:pPr>
        <w:pStyle w:val="RecordBase"/>
      </w:pPr>
      <w:r>
        <w:t xml:space="preserve">SCS1</w:t>
      </w:r>
      <w:r>
        <w:t xml:space="preserve"> - </w:t>
      </w:r>
      <w:r>
        <w:t xml:space="preserve">Retain original provisions, except exempt farm credit institutions for appraisals or appraisal reviews in the normal course of business; retain the current members of the Real Estate Appraisers Board as memebers of the Real Property Appraisers Board until the expiration of their terms; require the Governor to appoint the 2 additional board members within 1 year of the effective date of this Act.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r>
    </w:p>
    <w:p>
      <w:pPr>
        <w:pStyle w:val="RecordBase"/>
      </w:pPr>
      <w:r>
        <w:t xml:space="preserve">	Jan 22, 2026 - </w:t>
      </w:r>
      <w:r>
        <w:t xml:space="preserve">reassigned to</w:t>
      </w:r>
      <w:r>
        <w:t xml:space="preserve"> Banking &amp; Insurance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96-0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Banking &amp; Insurance (S)</w:t>
      </w:r>
    </w:p>
    <w:p>
      <w:pPr>
        <w:pStyle w:val="RecordBase"/>
      </w:pPr>
      <w:r>
        <w:t xml:space="preserve">	Mar 10, 2026 - </w:t>
      </w:r>
      <w:r>
        <w:t xml:space="preserve">reported favorably, 1st reading, to Consent Calendar with Committee Substitute (1)</w:t>
      </w:r>
    </w:p>
    <w:p>
      <w:pPr>
        <w:pStyle w:val="RecordBase"/>
      </w:pPr>
      <w:r>
        <w:t xml:space="preserve">	Mar 11, 2026 - </w:t>
      </w:r>
      <w:r>
        <w:t xml:space="preserve">2nd reading, to Rules</w:t>
      </w:r>
      <w:r>
        <w:t xml:space="preserve"> as a consent bill</w:t>
      </w:r>
    </w:p>
    <w:p>
      <w:pPr>
        <w:pStyle w:val="RecordBase"/>
      </w:pPr>
      <w:r>
        <w:t xml:space="preserve">	Mar 18, 2026 - </w:t>
      </w:r>
      <w:r>
        <w:t xml:space="preserve">posted for passage in the Consent Orders of the Day for Thursday, March 19 2026</w:t>
      </w:r>
      <w:r>
        <w:t xml:space="preserve"> </w:t>
        <w:br/>
      </w:r>
    </w:p>
    <w:p>
      <w:pPr>
        <w:pStyle w:val="RecordBase"/>
      </w:pPr>
      <w:r>
        <w:rPr>
          <w:b/>
        </w:rPr>
        <w:t xml:space="preserve">HB356 (BR1619)</w:t>
      </w:r>
      <w:r>
        <w:rPr>
          <w:b/>
        </w:rPr>
        <w:t xml:space="preserve">/FN</w:t>
      </w:r>
      <w:r>
        <w:t xml:space="preserve"> - R. Bridges</w:t>
      </w:r>
      <w:r>
        <w:t xml:space="preserve">, J. Hodgson</w:t>
        <w:br/>
      </w:r>
    </w:p>
    <w:p>
      <w:pPr>
        <w:pStyle w:val="RecordBase"/>
      </w:pPr>
      <w:r>
        <w:t xml:space="preserve">	AN ACT relating to local government.</w:t>
      </w:r>
    </w:p>
    <w:p>
      <w:pPr>
        <w:pStyle w:val="RecordBase"/>
      </w:pPr>
      <w:r>
        <w:t xml:space="preserve">	Amend KRS 132.380 to require the examination of candidates for the office of property valuation administrator to be offered by the Kentucky Community and Technical College System (KCTCS); require the Department of Revenue to provide KCTCS with examination questions and other relevant examination information; establish the examination period; require KCTCS to work with the department to promulgate administrative regulations for the examination registration and establishment of fees; require KCTCS to provide the Department of Revenue information from a candidate's examination for purposes of determining if the candidate passed the examination; establish a deadline for the Department of Revenue to issue a certificate of fitness and qualification to candidates who passed the examination; make technical corrections.</w:t>
        <w:br/>
      </w:r>
    </w:p>
    <w:p>
      <w:pPr>
        <w:pStyle w:val="RecordBaseCenter"/>
      </w:pPr>
      <w:r>
        <w:rPr>
          <w:b/>
        </w:rPr>
        <w:t xml:space="preserve">HB356 - AMENDMENTS</w:t>
      </w:r>
    </w:p>
    <w:p>
      <w:pPr>
        <w:pStyle w:val="RecordBase"/>
      </w:pPr>
      <w:r>
        <w:t xml:space="preserve">HCS1</w:t>
      </w:r>
      <w:r>
        <w:t xml:space="preserve"> - </w:t>
      </w:r>
      <w:r>
        <w:t xml:space="preserve">Delete original provisions; amend KRS 132.380 to require that a person pass an examination to receive a certification by the Department of Revenue; extend the expiration of certificates for candidates for the office of the property valuation administrator to 18 months from 12 months; require the department to work with the Kentucky Community and Technical College System (KCTCS) to prepare and administer an examination for qualifying a candidate for the office of the property valuation administrator; require the department to promulgate administrative regulations to incorporate a study guide and practice test for the examination; require the KCTCS to determine regional locations throughout the Commonwealth for holding the examination; set the timeframe for the initial examination period to be the first week in August to the second Friday in December in the year immediately preceding the first day a candidate is eligible to file for election to the office of property valuation administrator; set requirements for holding the examination and notifying the public about the examination; prohibit a person from taking the examination more than 2 times or more than once every 30 days; allow the county judge/executive to request up to 2 special examinations if no person received certification by the department; require any special examination requested to be held before the second Friday in December or until at least 1 person for that county is certified, whichever occurs first; prohibit a person from taking the special examination more than 2 times or more frequently than every 15 days; require the Department and the KCTCS to hold additional examinations if there is not a qualified candidate; require the department to promulgate administrative regulations for the rules of administrating and grading the examination; extend the retention of examination records to 18 months from 12 months; EMERGENCY.</w:t>
      </w:r>
    </w:p>
    <w:p>
      <w:pPr>
        <w:pStyle w:val="RecordBase"/>
      </w:pPr>
      <w:r>
        <w:t xml:space="preserve">HCA1/FN</w:t>
      </w:r>
      <w:r>
        <w:t xml:space="preserve">(J. Petrie)</w:t>
      </w:r>
      <w:r>
        <w:t xml:space="preserve"> - </w:t>
      </w:r>
      <w:r>
        <w:t xml:space="preserve">Make title amendment.</w:t>
      </w:r>
    </w:p>
    <w:p>
      <w:pPr>
        <w:pStyle w:val="RecordBase"/>
      </w:pPr>
      <w:r>
        <w:t xml:space="preserve">HFA1</w:t>
      </w:r>
      <w:r>
        <w:t xml:space="preserve">(R. Bridges)</w:t>
      </w:r>
      <w:r>
        <w:t xml:space="preserve"> - </w:t>
      </w:r>
      <w:r>
        <w:t xml:space="preserve">	Amend KRS 132.380 to place limits on the amount of times a person is eligible to take the property valuation administrator examination.</w:t>
      </w:r>
    </w:p>
    <w:p>
      <w:pPr>
        <w:pStyle w:val="RecordBase"/>
      </w:pPr>
      <w:r>
        <w:t xml:space="preserve">HFA2</w:t>
      </w:r>
      <w:r>
        <w:t xml:space="preserve">(R. Bridges)</w:t>
      </w:r>
      <w:r>
        <w:t xml:space="preserve"> - </w:t>
      </w:r>
      <w:r>
        <w:t xml:space="preserve">Make title amendment.</w:t>
      </w:r>
    </w:p>
    <w:p>
      <w:pPr>
        <w:pStyle w:val="RecordBase"/>
      </w:pPr>
      <w:r>
        <w:t xml:space="preserve">HFA3</w:t>
      </w:r>
      <w:r>
        <w:t xml:space="preserve">(B. Chester-Burton)</w:t>
      </w:r>
      <w:r>
        <w:t xml:space="preserve"> - </w:t>
      </w:r>
      <w:r>
        <w:t xml:space="preserve">	Amend KRS 132.380 to require the Department of Revenue to create a study guide for the property valuation administrator examination; require the study guide to include a description of the property valuation administrator's job duties and responsibilities; require the study guide to be made available to any person desiring to take the examination.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r>
    </w:p>
    <w:p>
      <w:pPr>
        <w:pStyle w:val="RecordBase"/>
      </w:pPr>
      <w:r>
        <w:t xml:space="preserve">	Jan 23, 2026 - </w:t>
      </w:r>
      <w:r>
        <w:t xml:space="preserve">reassigned to</w:t>
      </w:r>
      <w:r>
        <w:t xml:space="preserve"> Elections, Const. Amendments &amp; Intergovernmental Affairs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06, 2026 - </w:t>
      </w:r>
      <w:r>
        <w:t xml:space="preserve">floor amendments (1), (2-title) and (3) filed</w:t>
      </w:r>
    </w:p>
    <w:p>
      <w:pPr>
        <w:pStyle w:val="RecordBase"/>
      </w:pPr>
      <w:r>
        <w:t xml:space="preserve">	Feb 17, 2026 - </w:t>
      </w:r>
      <w:r>
        <w:t xml:space="preserve">recommitted to</w:t>
      </w:r>
      <w:r>
        <w:t xml:space="preserve"> Appropriations &amp; Revenue (H)</w:t>
      </w:r>
    </w:p>
    <w:p>
      <w:pPr>
        <w:pStyle w:val="RecordBase"/>
      </w:pPr>
      <w:r>
        <w:t xml:space="preserve">	Mar 10, 2026 - </w:t>
      </w:r>
      <w:r>
        <w:t xml:space="preserve">reported favorably, to Rules with Committee Substitute (1) and Committee Amendment (1-title)</w:t>
      </w:r>
    </w:p>
    <w:p>
      <w:pPr>
        <w:pStyle w:val="RecordBase"/>
      </w:pPr>
      <w:r>
        <w:t xml:space="preserve">	Mar 11, 2026 - </w:t>
      </w:r>
      <w:r>
        <w:t xml:space="preserve">posted for passage in the Regular Orders of the Day for Thursday, March 12 2026</w:t>
      </w:r>
      <w:r>
        <w:t xml:space="preserve"> </w:t>
        <w:br/>
      </w:r>
    </w:p>
    <w:p>
      <w:pPr>
        <w:pStyle w:val="RecordBase"/>
      </w:pPr>
      <w:r>
        <w:rPr>
          <w:b/>
        </w:rPr>
        <w:t xml:space="preserve">HB357 (BR1661)</w:t>
      </w:r>
      <w:r>
        <w:rPr>
          <w:b/>
        </w:rPr>
        <w:t xml:space="preserve"/>
      </w:r>
      <w:r>
        <w:t xml:space="preserve"> - S. Stalker</w:t>
      </w:r>
      <w:r>
        <w:t xml:space="preserve">, T. Truett</w:t>
      </w:r>
      <w:r>
        <w:t xml:space="preserve">, T. Bojanowski</w:t>
      </w:r>
      <w:r>
        <w:t xml:space="preserve">, A. Camuel</w:t>
      </w:r>
      <w:r>
        <w:t xml:space="preserve">, V. Grossl</w:t>
      </w:r>
      <w:r>
        <w:t xml:space="preserve">, K. Jackson</w:t>
      </w:r>
      <w:r>
        <w:t xml:space="preserve">, D. Lewis</w:t>
      </w:r>
      <w:r>
        <w:t xml:space="preserve">, B. McCool</w:t>
      </w:r>
      <w:r>
        <w:t xml:space="preserve">, S. Riley</w:t>
      </w:r>
      <w:r>
        <w:t xml:space="preserve">, R. Roarx</w:t>
        <w:br/>
      </w:r>
    </w:p>
    <w:p>
      <w:pPr>
        <w:pStyle w:val="RecordBase"/>
      </w:pPr>
      <w:r>
        <w:t xml:space="preserve">	AN ACT relating to jury duty.</w:t>
      </w:r>
    </w:p>
    <w:p>
      <w:pPr>
        <w:pStyle w:val="RecordBase"/>
      </w:pPr>
      <w:r>
        <w:t xml:space="preserve">	Amend KRS 29A.100 to require judges to excuse teachers from jury duty until the end of the school term if the Commonwealth is experiencing a teacher shortage.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HB358 (BR889)</w:t>
      </w:r>
      <w:r>
        <w:rPr>
          <w:b/>
        </w:rPr>
        <w:t xml:space="preserve"/>
      </w:r>
      <w:r>
        <w:t xml:space="preserve"> - A. Tackett Laferty</w:t>
      </w:r>
      <w:r>
        <w:t xml:space="preserve">, C. Fugate</w:t>
      </w:r>
      <w:r>
        <w:t xml:space="preserve">, T. Truett</w:t>
        <w:br/>
      </w:r>
    </w:p>
    <w:p>
      <w:pPr>
        <w:pStyle w:val="RecordBase"/>
      </w:pPr>
      <w:r>
        <w:t xml:space="preserve">	AN ACT relating to paramedic education.</w:t>
      </w:r>
    </w:p>
    <w:p>
      <w:pPr>
        <w:pStyle w:val="RecordBase"/>
      </w:pPr>
      <w:r>
        <w:t xml:space="preserve">	Create a new section of KRS 164.740 to 164.7891 to establish a coal county paramedic scholarship to be administered by the Kentucky Higher Education Assistance Authority (KHEAA); define terms; establish a fund in the State Treasury to be administered by KHEAA for providing coal county paramedic scholarships.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Postsecondary Education (H)</w:t>
        <w:br/>
      </w:r>
    </w:p>
    <w:p>
      <w:pPr>
        <w:pStyle w:val="RecordBase"/>
      </w:pPr>
      <w:r>
        <w:rPr>
          <w:b/>
        </w:rPr>
        <w:t xml:space="preserve">HB359 (BR841)</w:t>
      </w:r>
      <w:r>
        <w:rPr>
          <w:b/>
        </w:rPr>
        <w:t xml:space="preserve"/>
      </w:r>
      <w:r>
        <w:t xml:space="preserve"> - N. Tate</w:t>
      </w:r>
      <w:r>
        <w:t xml:space="preserve">, S. Baker</w:t>
      </w:r>
      <w:r>
        <w:t xml:space="preserve">, K. Banta</w:t>
      </w:r>
      <w:r>
        <w:t xml:space="preserve">, E. Callaway</w:t>
      </w:r>
      <w:r>
        <w:t xml:space="preserve">, J. Calloway</w:t>
      </w:r>
      <w:r>
        <w:t xml:space="preserve">, J. Decker</w:t>
      </w:r>
      <w:r>
        <w:t xml:space="preserve">, S. Doan</w:t>
      </w:r>
      <w:r>
        <w:t xml:space="preserve">, R. Dotson</w:t>
      </w:r>
      <w:r>
        <w:t xml:space="preserve">, D. Fister</w:t>
      </w:r>
      <w:r>
        <w:t xml:space="preserve">, C. Freeland</w:t>
      </w:r>
      <w:r>
        <w:t xml:space="preserve">, C. Fugate</w:t>
      </w:r>
      <w:r>
        <w:t xml:space="preserve">, D. Gordon</w:t>
      </w:r>
      <w:r>
        <w:t xml:space="preserve">, P. Griffee</w:t>
      </w:r>
      <w:r>
        <w:t xml:space="preserve">, D. Hale</w:t>
      </w:r>
      <w:r>
        <w:t xml:space="preserve">, J. Hodgson</w:t>
      </w:r>
      <w:r>
        <w:t xml:space="preserve">, K. Holloway</w:t>
      </w:r>
      <w:r>
        <w:t xml:space="preserve">, T. Huff</w:t>
      </w:r>
      <w:r>
        <w:t xml:space="preserve">, M. Imes</w:t>
      </w:r>
      <w:r>
        <w:t xml:space="preserve">, DJ Johnson</w:t>
      </w:r>
      <w:r>
        <w:t xml:space="preserve">, K. King</w:t>
      </w:r>
      <w:r>
        <w:t xml:space="preserve">, S. Maddox</w:t>
      </w:r>
      <w:r>
        <w:t xml:space="preserve">, C. Massaroni</w:t>
      </w:r>
      <w:r>
        <w:t xml:space="preserve">, B. McCool</w:t>
      </w:r>
      <w:r>
        <w:t xml:space="preserve">, K. Moser</w:t>
      </w:r>
      <w:r>
        <w:t xml:space="preserve">, J. Nemes</w:t>
      </w:r>
      <w:r>
        <w:t xml:space="preserve">, M. Proctor</w:t>
      </w:r>
      <w:r>
        <w:t xml:space="preserve">, T. Roberts</w:t>
      </w:r>
      <w:r>
        <w:t xml:space="preserve">, W. Thomas</w:t>
      </w:r>
      <w:r>
        <w:t xml:space="preserve">, A. Thompson</w:t>
      </w:r>
      <w:r>
        <w:t xml:space="preserve">, J. Tipton</w:t>
      </w:r>
      <w:r>
        <w:t xml:space="preserve">, B. Wesley</w:t>
      </w:r>
      <w:r>
        <w:t xml:space="preserve">, R. White</w:t>
        <w:br/>
      </w:r>
    </w:p>
    <w:p>
      <w:pPr>
        <w:pStyle w:val="RecordBase"/>
      </w:pPr>
      <w:r>
        <w:t xml:space="preserve">	AN ACT relating to human growth and development instruction. </w:t>
      </w:r>
    </w:p>
    <w:p>
      <w:pPr>
        <w:pStyle w:val="RecordBase"/>
      </w:pPr>
      <w:r>
        <w:t xml:space="preserve">	Amend KRS 158.1415 to require a school district to adopt health curricula that includes human growth and development instruction that meets specific criteria; set restrictions for the instruction that grants parents an opportunity to review materials and opt their child out of instruction.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Primary and Secondary Education (H)</w:t>
        <w:br/>
      </w:r>
    </w:p>
    <w:p>
      <w:pPr>
        <w:pStyle w:val="RecordBase"/>
      </w:pPr>
      <w:r>
        <w:rPr>
          <w:b/>
        </w:rPr>
        <w:t xml:space="preserve">HB360 (BR1534)</w:t>
      </w:r>
      <w:r>
        <w:rPr>
          <w:b/>
        </w:rPr>
        <w:t xml:space="preserve">/CI/LM</w:t>
      </w:r>
      <w:r>
        <w:t xml:space="preserve"> - S. Sharp</w:t>
      </w:r>
      <w:r>
        <w:t xml:space="preserve">, K. Banta</w:t>
      </w:r>
      <w:r>
        <w:t xml:space="preserve">, R. Bivens</w:t>
      </w:r>
      <w:r>
        <w:t xml:space="preserve">, J. Calloway</w:t>
      </w:r>
      <w:r>
        <w:t xml:space="preserve">, R. Dotson</w:t>
      </w:r>
      <w:r>
        <w:t xml:space="preserve">, D. Hale</w:t>
      </w:r>
      <w:r>
        <w:t xml:space="preserve">, J. Hodgson</w:t>
      </w:r>
      <w:r>
        <w:t xml:space="preserve">, K. Jackson</w:t>
      </w:r>
      <w:r>
        <w:t xml:space="preserve">, N. Tate</w:t>
        <w:br/>
      </w:r>
    </w:p>
    <w:p>
      <w:pPr>
        <w:pStyle w:val="RecordBase"/>
      </w:pPr>
      <w:r>
        <w:t xml:space="preserve">	AN ACT relating to adult performances and declaring an emergency.</w:t>
      </w:r>
    </w:p>
    <w:p>
      <w:pPr>
        <w:pStyle w:val="RecordBase"/>
      </w:pPr>
      <w:r>
        <w:t xml:space="preserve">	Create a new section of KRS Chapter 525 to define "adult performance"; establish the offense of engaging in an adult performance; establish penalties;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HB361 (BR1772)</w:t>
      </w:r>
      <w:r>
        <w:rPr>
          <w:b/>
        </w:rPr>
        <w:t xml:space="preserve">/CI/LM</w:t>
      </w:r>
      <w:r>
        <w:t xml:space="preserve"> - J. Bauman</w:t>
      </w:r>
      <w:r>
        <w:t xml:space="preserve">, K. King</w:t>
      </w:r>
      <w:r>
        <w:t xml:space="preserve">, T. Roberts</w:t>
        <w:br/>
      </w:r>
    </w:p>
    <w:p>
      <w:pPr>
        <w:pStyle w:val="RecordBase"/>
      </w:pPr>
      <w:r>
        <w:t xml:space="preserve">	AN ACT relating to sanctuary policies.</w:t>
      </w:r>
    </w:p>
    <w:p>
      <w:pPr>
        <w:pStyle w:val="RecordBase"/>
      </w:pPr>
      <w:r>
        <w:t xml:space="preserve">	Create new sections of KRS Chapter 61 to define terms; prohibit state and local governmental entities from adopting sanctuary policies; require law enforcement agencies to use reasonable resources to support the enforcement of federal immigration law; prohibit policies which would restrict the sharing of information with federal immigration agencies; require compliance with federal requirements when a defendant subject to an immigration detainer has been sentenced in a criminal case; require correctional facilities to provide information regarding the date of discharge to federal immigration agencies and cooperate in the transfer of an inmate to federal custody; require completion of a sentence before an inmate may be transferred to federal custody in cases where the inmate is a violent offender; require a law enforcement agency to provide notice to a judge if a person in their custody is subject to an immigration detainer; require counties to endeavor to enter into agreements with federal immigration agencies regarding the housing of persons in county jails who are subject to immigration detainers; create a rebuttable presumption that a state or local officer who intentionally violates any of the provisions of the Act has committed malfeasance and neglect of duty and is subject to impeachment; allow the Attorney General to make findings that a local government has violated the Act; and to withhold road aid funding if the local government willfully violates the Act by refusing to cease a violation; create a private right of action against an official that has adopted a sanctuary policy; waive immunities when a person is injured by a person released as a result of a sanctuary policy; amend KRS 177.360 and 177.366 to require transfer of road aid moneys to be suspended upon notice by the Attorney General of willful violations by a local government and reinstated upon notice by the Attorney General of compliance; provide that the Act may be cited as the Lawful Immigration System Act of 2026.</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HB362 (BR1525)</w:t>
      </w:r>
      <w:r>
        <w:rPr>
          <w:b/>
        </w:rPr>
        <w:t xml:space="preserve"/>
      </w:r>
      <w:r>
        <w:t xml:space="preserve"> - J. Bauman</w:t>
        <w:br/>
      </w:r>
    </w:p>
    <w:p>
      <w:pPr>
        <w:pStyle w:val="RecordBase"/>
      </w:pPr>
      <w:r>
        <w:t xml:space="preserve">	AN ACT relating to charitable gaming.</w:t>
      </w:r>
    </w:p>
    <w:p>
      <w:pPr>
        <w:pStyle w:val="RecordBase"/>
      </w:pPr>
      <w:r>
        <w:t xml:space="preserve">	Amend KRS 238.545 to increase the maximum prize for an individual charity game ticket to $2,000.</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br/>
      </w:r>
    </w:p>
    <w:p>
      <w:pPr>
        <w:pStyle w:val="RecordBase"/>
      </w:pPr>
      <w:r>
        <w:rPr>
          <w:b/>
        </w:rPr>
        <w:t xml:space="preserve">HB363 (BR22)</w:t>
      </w:r>
      <w:r>
        <w:rPr>
          <w:b/>
        </w:rPr>
        <w:t xml:space="preserve"/>
      </w:r>
      <w:r>
        <w:t xml:space="preserve"> - S. Bratcher</w:t>
      </w:r>
      <w:r>
        <w:t xml:space="preserve">, T. Roberts</w:t>
        <w:br/>
      </w:r>
    </w:p>
    <w:p>
      <w:pPr>
        <w:pStyle w:val="RecordBase"/>
      </w:pPr>
      <w:r>
        <w:t xml:space="preserve">	AN ACT relating to court costs.</w:t>
      </w:r>
    </w:p>
    <w:p>
      <w:pPr>
        <w:pStyle w:val="RecordBase"/>
      </w:pPr>
      <w:r>
        <w:t xml:space="preserve">	Amend KRS 454.460 under the Uniform Public Expression Protection Act to define term; amend KRS 454.478, relating to court costs under the Uniform Public Expression Protection Act to require that the court make a finding that a party acted in bad faith prior to awarding court costs, reasonable attorney's fees, and reasonable litigation expenses.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HB364 (BR983)</w:t>
      </w:r>
      <w:r>
        <w:rPr>
          <w:b/>
        </w:rPr>
        <w:t xml:space="preserve"/>
      </w:r>
      <w:r>
        <w:t xml:space="preserve"> - S. Bratcher</w:t>
      </w:r>
      <w:r>
        <w:t xml:space="preserve">, C. Aull</w:t>
      </w:r>
      <w:r>
        <w:t xml:space="preserve">, R. Bivens</w:t>
      </w:r>
      <w:r>
        <w:t xml:space="preserve">, E. Callaway</w:t>
      </w:r>
      <w:r>
        <w:t xml:space="preserve">, B. Chester-Burton</w:t>
      </w:r>
      <w:r>
        <w:t xml:space="preserve">, C. Fugate</w:t>
      </w:r>
      <w:r>
        <w:t xml:space="preserve">, P. Griffee</w:t>
      </w:r>
      <w:r>
        <w:t xml:space="preserve">, D. Grossberg</w:t>
      </w:r>
      <w:r>
        <w:t xml:space="preserve">, T. Hampton</w:t>
      </w:r>
      <w:r>
        <w:t xml:space="preserve">, M. Hart</w:t>
      </w:r>
      <w:r>
        <w:t xml:space="preserve">, DJ Johnson</w:t>
      </w:r>
      <w:r>
        <w:t xml:space="preserve">, K. King</w:t>
      </w:r>
      <w:r>
        <w:t xml:space="preserve">, B. McCool</w:t>
      </w:r>
      <w:r>
        <w:t xml:space="preserve">, A. Moore</w:t>
      </w:r>
      <w:r>
        <w:t xml:space="preserve">, K. Moser</w:t>
      </w:r>
      <w:r>
        <w:t xml:space="preserve">, T. Roberts</w:t>
      </w:r>
      <w:r>
        <w:t xml:space="preserve">, W. Thomas</w:t>
      </w:r>
      <w:r>
        <w:t xml:space="preserve">, W. Williams</w:t>
        <w:br/>
      </w:r>
    </w:p>
    <w:p>
      <w:pPr>
        <w:pStyle w:val="RecordBase"/>
      </w:pPr>
      <w:r>
        <w:t xml:space="preserve">	AN ACT relating to benefits for Kentucky National Guard members.</w:t>
      </w:r>
    </w:p>
    <w:p>
      <w:pPr>
        <w:pStyle w:val="RecordBase"/>
      </w:pPr>
      <w:r>
        <w:t xml:space="preserve">	Amend KRS 38.030 to define "Commonwealth emergency response pay" and entitle Kentucky National Guard members to receive Commonwealth emergency response pay when called to state active duty service when an emergency is declared by the Governor; amend KRS 38.010 to conform.</w:t>
        <w:br/>
      </w:r>
    </w:p>
    <w:p>
      <w:pPr>
        <w:pStyle w:val="RecordBaseCenter"/>
      </w:pPr>
      <w:r>
        <w:rPr>
          <w:b/>
        </w:rPr>
        <w:t xml:space="preserve">HB364 - AMENDMENTS</w:t>
      </w:r>
    </w:p>
    <w:p>
      <w:pPr>
        <w:pStyle w:val="RecordBase"/>
      </w:pPr>
      <w:r>
        <w:t xml:space="preserve">HFA1</w:t>
      </w:r>
      <w:r>
        <w:t xml:space="preserve">(S. Bratcher)</w:t>
      </w:r>
      <w:r>
        <w:t xml:space="preserve"> - </w:t>
      </w:r>
      <w:r>
        <w:t xml:space="preserve">	Amend definition of "Commonwealth emergency response pay" to include the requirement of a hazardous duty assignment; define "hazardous duty."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Mar 03, 2026 - </w:t>
      </w:r>
      <w:r>
        <w:t xml:space="preserve">Floor Amendment (1) filed</w:t>
      </w:r>
    </w:p>
    <w:p>
      <w:pPr>
        <w:pStyle w:val="RecordBase"/>
      </w:pPr>
      <w:r>
        <w:t xml:space="preserve">	Mar 05, 2026 - </w:t>
      </w:r>
      <w:r>
        <w:t xml:space="preserve">3rd reading, passed 96-0 with Floor Amendment (1)</w:t>
      </w:r>
      <w:r>
        <w:t xml:space="preserve"> </w:t>
      </w:r>
    </w:p>
    <w:p>
      <w:pPr>
        <w:pStyle w:val="RecordBase"/>
      </w:pPr>
      <w:r>
        <w:t xml:space="preserve">	Mar 06,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Veterans, Military Affairs, &amp; Public Protection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HB365 (BR1657)</w:t>
      </w:r>
      <w:r>
        <w:rPr>
          <w:b/>
        </w:rPr>
        <w:t xml:space="preserve">/AA/HM/LM/SP</w:t>
      </w:r>
      <w:r>
        <w:t xml:space="preserve"> - P. Stevenson</w:t>
      </w:r>
      <w:r>
        <w:t xml:space="preserve">, B. Chester-Burton</w:t>
        <w:br/>
      </w:r>
    </w:p>
    <w:p>
      <w:pPr>
        <w:pStyle w:val="RecordBase"/>
      </w:pPr>
      <w:r>
        <w:t xml:space="preserve">	AN ACT relating to coverage for the care of children.</w:t>
      </w:r>
    </w:p>
    <w:p>
      <w:pPr>
        <w:pStyle w:val="RecordBase"/>
      </w:pPr>
      <w:r>
        <w:t xml:space="preserve">	Amend KRS 304.17A-258 to require health benefit plans to provide coverage for certain formulas; suspend the coverage requirement's application to qualified health plans if the state would be required to make cost defrayal payments; amend KRS 304.17A-145 to require coverage for breastfeeding and lactation services in conjunction with the birth and without a prescription; amend KRS 304.17A-099 to conform; amend KRS 205.522 to require Medicaid to comply with the coverage requirements for formulas; amend KRS 205.560 to conform; amend KRS 205.6485, 164.2871, and 18A.225 to require KCHIP, self-insured employer group health plans provided by the governing board of a state postsecondary education institution, and the state employee health plan to comply with the coverage requirements for formulas; provide that certain provisions apply to health benefit plans issued or renewed on or after January 1, 2027; require the Cabinet for Health and Family Services or the Department for Medicaid Services to seek federal approval, if necessary, and to comply with notice requirements; provide authorization from the General Assembly to make changes in the Medicaid program as required under KRS 205.5372(1); EFFECTIVE, in part, January 1, 2027.</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Banking &amp; Insurance (H)</w:t>
        <w:br/>
      </w:r>
    </w:p>
    <w:p>
      <w:pPr>
        <w:pStyle w:val="RecordBase"/>
      </w:pPr>
      <w:r>
        <w:rPr>
          <w:b/>
        </w:rPr>
        <w:t xml:space="preserve">HB366 (BR1676)</w:t>
      </w:r>
      <w:r>
        <w:rPr>
          <w:b/>
        </w:rPr>
        <w:t xml:space="preserve">/CI/LM</w:t>
      </w:r>
      <w:r>
        <w:t xml:space="preserve"> - DJ Johnson</w:t>
      </w:r>
      <w:r>
        <w:t xml:space="preserve">, D. Grossberg</w:t>
      </w:r>
      <w:r>
        <w:t xml:space="preserve">, K. Moser</w:t>
        <w:br/>
      </w:r>
    </w:p>
    <w:p>
      <w:pPr>
        <w:pStyle w:val="RecordBase"/>
      </w:pPr>
      <w:r>
        <w:t xml:space="preserve">	AN ACT relating to possession or viewing of matter portraying a sexual performance by a minor.</w:t>
      </w:r>
    </w:p>
    <w:p>
      <w:pPr>
        <w:pStyle w:val="RecordBase"/>
      </w:pPr>
      <w:r>
        <w:t xml:space="preserve">	Amend KRS 531.335, relating to possession or viewing of matter portraying a sexual performance by a minor, to provide that the sexual performance may be by a computer-generated image of a minor; provide that any person convicted of possession or viewing of matter portraying a sexual performance by a minor shall not be released on probation or parole without serving 85% of the sentence imposed.</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passed 95-0</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Judiciary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br/>
      </w:r>
    </w:p>
    <w:p>
      <w:pPr>
        <w:pStyle w:val="RecordBase"/>
      </w:pPr>
      <w:r>
        <w:rPr>
          <w:b/>
        </w:rPr>
        <w:t xml:space="preserve">HB367 (BR1698)</w:t>
      </w:r>
      <w:r>
        <w:rPr>
          <w:b/>
        </w:rPr>
        <w:t xml:space="preserve">/LM</w:t>
      </w:r>
      <w:r>
        <w:t xml:space="preserve"> - B. McCool</w:t>
      </w:r>
      <w:r>
        <w:t xml:space="preserve">, M. Whitaker</w:t>
      </w:r>
      <w:r>
        <w:t xml:space="preserve">, S. Bratcher</w:t>
        <w:br/>
      </w:r>
    </w:p>
    <w:p>
      <w:pPr>
        <w:pStyle w:val="RecordBase"/>
      </w:pPr>
      <w:r>
        <w:t xml:space="preserve">	AN ACT relating to investor-owned electric utilities.</w:t>
      </w:r>
    </w:p>
    <w:p>
      <w:pPr>
        <w:pStyle w:val="RecordBase"/>
      </w:pPr>
      <w:r>
        <w:t xml:space="preserve">	Amend KRS 278.160 to prohibit the collection of charges and fees for other governmental units by an investor-owned electric utility; prohibit the collection of certain surcharges and amounts that are not directly and exclusively related to the provision of electric service; require investor owned utilities to file new tariffs 90 days after December 30, 2026; EFFECTIVE December 30, 2026.</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HB368 (BR1605)</w:t>
      </w:r>
      <w:r>
        <w:rPr>
          <w:b/>
        </w:rPr>
        <w:t xml:space="preserve"/>
      </w:r>
      <w:r>
        <w:t xml:space="preserve"> - S. Doan</w:t>
      </w:r>
      <w:r>
        <w:t xml:space="preserve">, J. Calloway</w:t>
      </w:r>
      <w:r>
        <w:t xml:space="preserve">, K. Banta</w:t>
      </w:r>
      <w:r>
        <w:t xml:space="preserve">, E. Callaway</w:t>
      </w:r>
      <w:r>
        <w:t xml:space="preserve">, J. Hodgson</w:t>
      </w:r>
      <w:r>
        <w:t xml:space="preserve">, M. Proctor</w:t>
      </w:r>
      <w:r>
        <w:t xml:space="preserve">, T. Roberts</w:t>
        <w:br/>
      </w:r>
    </w:p>
    <w:p>
      <w:pPr>
        <w:pStyle w:val="RecordBase"/>
      </w:pPr>
      <w:r>
        <w:t xml:space="preserve">	AN ACT relating to exempting the Commonwealth of Kentucky from the observance of daylight saving time.</w:t>
      </w:r>
    </w:p>
    <w:p>
      <w:pPr>
        <w:pStyle w:val="RecordBase"/>
      </w:pPr>
      <w:r>
        <w:t xml:space="preserve">	Create a new section of KRS Chapter 2 to exempt the Commonwealth of Kentucky from the advancement of time known as daylight saving time; require the Commonwealth of Kentucky and its political  subdivisions to at all times observe the standard time of the United States; EFFECTIVE October 31, 2026.</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State Government (H)</w:t>
        <w:br/>
      </w:r>
    </w:p>
    <w:p>
      <w:pPr>
        <w:pStyle w:val="RecordBase"/>
      </w:pPr>
      <w:r>
        <w:rPr>
          <w:b/>
        </w:rPr>
        <w:t xml:space="preserve">HB369 (BR806)</w:t>
      </w:r>
      <w:r>
        <w:rPr>
          <w:b/>
        </w:rPr>
        <w:t xml:space="preserve"/>
      </w:r>
      <w:r>
        <w:t xml:space="preserve"> - S. Sharp</w:t>
      </w:r>
      <w:r>
        <w:t xml:space="preserve">, E. Callaway</w:t>
      </w:r>
      <w:r>
        <w:t xml:space="preserve">, B. Chester-Burton</w:t>
      </w:r>
      <w:r>
        <w:t xml:space="preserve">, D. Grossberg</w:t>
      </w:r>
      <w:r>
        <w:t xml:space="preserve">, A. Moore</w:t>
      </w:r>
      <w:r>
        <w:t xml:space="preserve">, K. Moser</w:t>
      </w:r>
      <w:r>
        <w:t xml:space="preserve">, P. Stevenson</w:t>
        <w:br/>
      </w:r>
    </w:p>
    <w:p>
      <w:pPr>
        <w:pStyle w:val="RecordBase"/>
      </w:pPr>
      <w:r>
        <w:t xml:space="preserve">	AN ACT relating to veteran treatment for post-traumatic stress disorder.</w:t>
      </w:r>
    </w:p>
    <w:p>
      <w:pPr>
        <w:pStyle w:val="RecordBase"/>
      </w:pPr>
      <w:r>
        <w:t xml:space="preserve">	Amend KRS 217.930, 217.934, and 217.936 to include post-traumatic stress disorder as a qualifying medical condition for hyperbaric oxygen therapy.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Veterans, Military Affairs, &amp; Public Protection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93-0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HB370 (BR1077)</w:t>
      </w:r>
      <w:r>
        <w:rPr>
          <w:b/>
        </w:rPr>
        <w:t xml:space="preserve">/LM</w:t>
      </w:r>
      <w:r>
        <w:t xml:space="preserve"> - T. Smith</w:t>
      </w:r>
      <w:r>
        <w:t xml:space="preserve">, R. White</w:t>
        <w:br/>
      </w:r>
    </w:p>
    <w:p>
      <w:pPr>
        <w:pStyle w:val="RecordBase"/>
      </w:pPr>
      <w:r>
        <w:t xml:space="preserve">	AN ACT relating to transportation and declaring an emergency.</w:t>
      </w:r>
    </w:p>
    <w:p>
      <w:pPr>
        <w:pStyle w:val="RecordBase"/>
      </w:pPr>
      <w:r>
        <w:t xml:space="preserve">	Amend KRS 138.220 to set a single excise tax on gasoline and special fuels; set initial base rate at 29.6 cents per gallon (cpg); subject tax to annual adjustment; eliminate references to taxation on the average wholesale price of gasoline and the supplemental tax on gasoline and special fuels; require annual notification to motor fuel dealers of the adjusted rate of the excise tax on gasoline and special fuels for each upcoming fiscal year; amend KRS 138.660 to set the initial base rate for the heavy equipment motor carrier surtax for gasoline at 2.2 cpg for fiscal year 26-27 and 4.3 cpg for fiscal year 27-28 and set the rate for special fuels at 3.6 cpg for fiscal year 26-27 and 7.2 cpg for fiscal year 27-28; subject the surtax to annual adjustment; create a new section of KRS Chapter 138 to define "taxes"; provide a mechanism for annual adjustment of the excise tax on gasoline and special fuels and the heavy equipment motor carrier surtax based on changes in the National Highway Construction Cost Index 2.0; allow these taxes to increase or decrease no more than 5% from one year to the next, subject to the statutory minimums; amend KRS 186.018 to increase the fee for a driving history record from $3 to $6; amend KRS 186.020 to eliminate the requirement to present a vehicle's registration receipt when renewing the vehicle registration and allow mail or online registration renewal with no additional fee; amend KRS 186.040 to eliminate the $30 county clerk fee for motor carrier registrations on vehicles in excess of 44,000 pounds; increase the county clerk fee for motor vehicle registrations from $6 to $8; amend KRS 186.050 to increase to state fee for motor vehicle registrations from $11.50 to $22; increase other state registration fees; provide for a $10 late charge for vehicle registrations not renewed within 30 days of expiration; make technical correction; amend KRS 186.162, 186.180, and 186.240 to conform; amend KRS 186.531 to set the reinstatement fee for a suspended operator's license at $100 and provide for distribution of funds; amend KRS 281A.150 to increase reinstatement fees for suspended CDLs from $50 to $100; amend KRS 186A.130 and 186A.245 to set the fee for an initial title at $25, the fee for a duplicate or replacement title at $10, and the fee for a speed title at $40, and adjust the distribution of fees between the Transportation Cabinet and the county clerk; amend KRS 189.574 to increase to fee for state traffic school from $15 to $50; create a new section of KRS Chapter 174 to create the multimodal transportation fund, specify allowable uses for moneys in the fund; amend KRS 177.320 and 177.365, regarding allocation of a portion of fuel tax revenue to county road aid funds and municipal road aid funds; change the revenue-sharing formula on the portion of fuel tax revenue available for revenue sharing which exceeds $825 million in any year from 18.3% to counties and 7.7% to cities to 13% for each fund; amend KRS 176.080 to establish limitations and awarding of single bid construction contracts the exceed, engineer's estimates, require reporting of such contracts; amend KRS 176.210 to prohibit the Department of Highways from revealing the identities of eligible bidders on a project until the project bid letting; amend KRS 138.210 to delete the definitions for "average wholesale price," "average wholesale floor price," and "quarterly survey value"; amend KRS 138.695, 138.270, 42.409, 234.320, 234.380, and 186A.035 to conform; repeal KRS 138.228, regarding the calculation of average wholesale price of gasoline, KRS 138.4602, regarding determination of total consideration on vehicles purchased between 2009 and 2014, and KRS 175.505, regarding the debt payment acceleration fund for turnpike authority debt; EFFECTIVE, in part, July, 1, 2026, and January 1, 2027; EMERGENCY.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HB371 (BR1566)</w:t>
      </w:r>
      <w:r>
        <w:rPr>
          <w:b/>
        </w:rPr>
        <w:t xml:space="preserve"/>
      </w:r>
      <w:r>
        <w:t xml:space="preserve"> - M. Whitaker</w:t>
      </w:r>
      <w:r>
        <w:t xml:space="preserve">, M. Marzian</w:t>
        <w:br/>
      </w:r>
    </w:p>
    <w:p>
      <w:pPr>
        <w:pStyle w:val="RecordBase"/>
      </w:pPr>
      <w:r>
        <w:t xml:space="preserve">	AN ACT relating to outdoor recreation.</w:t>
      </w:r>
    </w:p>
    <w:p>
      <w:pPr>
        <w:pStyle w:val="RecordBase"/>
      </w:pPr>
      <w:r>
        <w:t xml:space="preserve">	Create a new section of Subchapter 12 of KRS Chapter 154 to establish the Office of Outdoor Recreation Industry within the Cabinet for Economic Development; establish the office duties and responsibilities; amend KRS 12.020 to conform.</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Economic Development &amp; Workforce Investment (H)</w:t>
        <w:br/>
      </w:r>
    </w:p>
    <w:p>
      <w:pPr>
        <w:pStyle w:val="RecordBase"/>
      </w:pPr>
      <w:r>
        <w:rPr>
          <w:b/>
        </w:rPr>
        <w:t xml:space="preserve">HB372 (BR1200)</w:t>
      </w:r>
      <w:r>
        <w:t xml:space="preserve"> - D. Gordon</w:t>
      </w:r>
    </w:p>
    <w:p>
      <w:pPr>
        <w:pStyle w:val="RecordBase"/>
      </w:pPr>
      <w:r>
        <w:t xml:space="preserve">Feb 11-WITHDRAWN</w:t>
        <w:br/>
      </w:r>
    </w:p>
    <w:p>
      <w:pPr>
        <w:pStyle w:val="RecordBase"/>
      </w:pPr>
      <w:r>
        <w:rPr>
          <w:b/>
        </w:rPr>
        <w:t xml:space="preserve">HB373 (BR1003)</w:t>
      </w:r>
      <w:r>
        <w:rPr>
          <w:b/>
        </w:rPr>
        <w:t xml:space="preserve"/>
      </w:r>
      <w:r>
        <w:t xml:space="preserve"> - C. Aull</w:t>
        <w:br/>
      </w:r>
    </w:p>
    <w:p>
      <w:pPr>
        <w:pStyle w:val="RecordBase"/>
      </w:pPr>
      <w:r>
        <w:t xml:space="preserve">	AN ACT relating to victims of human trafficking.</w:t>
      </w:r>
    </w:p>
    <w:p>
      <w:pPr>
        <w:pStyle w:val="RecordBase"/>
      </w:pPr>
      <w:r>
        <w:t xml:space="preserve">	Amend KRS 529.160 to allow a person charged with or convicted of certain offenses to petition the court in which the charges were filed to vacate the judgment of conviction, expunge all records of the offense, or both, when the person's participation in the offense is determined to be the result of being a victim of human trafficking; restore voting rights to a person whose felony conviction is vacated; RETROACTIVE.</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Judiciary (H)</w:t>
        <w:br/>
      </w:r>
    </w:p>
    <w:p>
      <w:pPr>
        <w:pStyle w:val="RecordBase"/>
      </w:pPr>
      <w:r>
        <w:rPr>
          <w:b/>
        </w:rPr>
        <w:t xml:space="preserve">HB374 (BR909)</w:t>
      </w:r>
      <w:r>
        <w:rPr>
          <w:b/>
        </w:rPr>
        <w:t xml:space="preserve"/>
      </w:r>
      <w:r>
        <w:t xml:space="preserve"> - S. Dietz</w:t>
        <w:br/>
      </w:r>
    </w:p>
    <w:p>
      <w:pPr>
        <w:pStyle w:val="RecordBase"/>
      </w:pPr>
      <w:r>
        <w:t xml:space="preserve">	AN ACT relating to licensed professionals.</w:t>
      </w:r>
    </w:p>
    <w:p>
      <w:pPr>
        <w:pStyle w:val="RecordBase"/>
      </w:pPr>
      <w:r>
        <w:t xml:space="preserve">	Amend KRS 317.450  and 317A.050 to require that all licensed barbers and Board of Cosmetology licensees receive up to 1 hour of antidomestic violence training at no cost to the applicant or licensee; require the respective board to make training available online; provide civil and criminal immunity to licensees and employers.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br/>
      </w:r>
    </w:p>
    <w:p>
      <w:pPr>
        <w:pStyle w:val="RecordBase"/>
      </w:pPr>
      <w:r>
        <w:rPr>
          <w:b/>
        </w:rPr>
        <w:t xml:space="preserve">HB375 (BR1609)</w:t>
      </w:r>
      <w:r>
        <w:rPr>
          <w:b/>
        </w:rPr>
        <w:t xml:space="preserve">/CI</w:t>
      </w:r>
      <w:r>
        <w:t xml:space="preserve"> - T. Roberts</w:t>
      </w:r>
      <w:r>
        <w:t xml:space="preserve">, K. Banta</w:t>
      </w:r>
      <w:r>
        <w:t xml:space="preserve">, D. Grossberg</w:t>
        <w:br/>
      </w:r>
    </w:p>
    <w:p>
      <w:pPr>
        <w:pStyle w:val="RecordBase"/>
      </w:pPr>
      <w:r>
        <w:t xml:space="preserve">	AN ACT relating to automated license plate readers.</w:t>
      </w:r>
    </w:p>
    <w:p>
      <w:pPr>
        <w:pStyle w:val="RecordBase"/>
      </w:pPr>
      <w:r>
        <w:t xml:space="preserve">	Create a new section of KRS Chapter 189 to define "automated license plate reader" or "ALPR"; prohibit the use, deployment, and maintenance of an ALPR system; allow a person to bring a civil action for a violation and allow recovery of actual and punitive damages; make the use, deployment, and maintenance of an ALPR system a Class D felony and set a fine of $10,000.</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HB376 (BR77)</w:t>
      </w:r>
      <w:r>
        <w:rPr>
          <w:b/>
        </w:rPr>
        <w:t xml:space="preserve"/>
      </w:r>
      <w:r>
        <w:t xml:space="preserve"> - K. Banta</w:t>
      </w:r>
      <w:r>
        <w:t xml:space="preserve">, E. Callaway</w:t>
        <w:br/>
      </w:r>
    </w:p>
    <w:p>
      <w:pPr>
        <w:pStyle w:val="RecordBase"/>
      </w:pPr>
      <w:r>
        <w:t xml:space="preserve">	AN ACT relating to public postsecondary education institutions.</w:t>
      </w:r>
    </w:p>
    <w:p>
      <w:pPr>
        <w:pStyle w:val="RecordBase"/>
      </w:pPr>
      <w:r>
        <w:t xml:space="preserve">	Amend KRS 164.020 to prohibit the Council on Postsecondary Education from raising tuition for a postsecondary education institution more than 5% a year for Kentucky resident students and 7% a year for non-Kentucky resident students; provide a 4-year tuition freeze for an enrolled Kentucky resident student; require an institution to notify a student before expiration of a tuition freeze; require any increase in tuition or fees to be approved before March 1; provide that the Act may be cited as the Kentucky Student Tuition Protection and Accountability Act; EFFECTIVE July 1, 2029.</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Appropriations &amp; Revenue (H)</w:t>
        <w:br/>
      </w:r>
    </w:p>
    <w:p>
      <w:pPr>
        <w:pStyle w:val="RecordBase"/>
      </w:pPr>
      <w:r>
        <w:rPr>
          <w:b/>
        </w:rPr>
        <w:t xml:space="preserve">HB377 (BR63)</w:t>
      </w:r>
      <w:r>
        <w:rPr>
          <w:b/>
        </w:rPr>
        <w:t xml:space="preserve"/>
      </w:r>
      <w:r>
        <w:t xml:space="preserve"> - S. Witten</w:t>
      </w:r>
      <w:r>
        <w:t xml:space="preserve">, L. Willner</w:t>
      </w:r>
      <w:r>
        <w:t xml:space="preserve">, A. Gentry</w:t>
        <w:br/>
      </w:r>
    </w:p>
    <w:p>
      <w:pPr>
        <w:pStyle w:val="RecordBase"/>
      </w:pPr>
      <w:r>
        <w:t xml:space="preserve">	AN ACT relating to utility disconnection protections.</w:t>
      </w:r>
    </w:p>
    <w:p>
      <w:pPr>
        <w:pStyle w:val="RecordBase"/>
      </w:pPr>
      <w:r>
        <w:t xml:space="preserve">	Create a new section of KRS Chapter 278 to create winter and summer temperature standards for disconnection of service by retail electric and gas utilities; allow resumption of disconnection only after a 72-hour period during which the temperature standard is exceeded; establish a certificate of need for persons who are at risk if utility service is disconnected that can be provided by a physician, physician assistant, community-based service organization, or faith-based service organization; prohibit disconnection of service on holidays and weekends, including Fridays, and before 8 a.m. and after 5 p.m. Monday through Thursday; allow for reconnection of service for partial payment with a payment plan; require waiver of termination fees, reconnection fees, and late fees for customers having obtained a certificate of need; require utility to make reasonable effort towards reestablishing service for a customer terminated after having obtained a certificate of need but no more than 24 hours after repayment is commenced; require separate, written notice 14 days prior to a disconnection to residential household; require that notice be distinguishable from the regular billing notices; establish font size and typeset for material to be printed on the notice; require a hardship reconnection order for persons at risk who have had service terminated by the utility after meeting specific repayment requirements; require the Public Service Commission to promulgate administrative regulations and issue an order setting forth any applicable rules and procedures.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HB378 (BR1610)</w:t>
      </w:r>
      <w:r>
        <w:rPr>
          <w:b/>
        </w:rPr>
        <w:t xml:space="preserve"/>
      </w:r>
      <w:r>
        <w:t xml:space="preserve"> - C. Massaroni</w:t>
      </w:r>
      <w:r>
        <w:t xml:space="preserve">, K. Banta</w:t>
        <w:br/>
      </w:r>
    </w:p>
    <w:p>
      <w:pPr>
        <w:pStyle w:val="RecordBase"/>
      </w:pPr>
      <w:r>
        <w:t xml:space="preserve">	AN ACT relating to the metering of electric service.</w:t>
      </w:r>
    </w:p>
    <w:p>
      <w:pPr>
        <w:pStyle w:val="RecordBase"/>
      </w:pPr>
      <w:r>
        <w:t xml:space="preserve">	Create a new section of KRS Chapter 278 to allow a customer of an electric retail electric supplier to opt out of having a smart meter installed if the customer owns the premises where the meter will be installed; require the retail electric supplier to give the customer 30 days' notice and give the customer 30 days to respond; prohibit the retail electric supplier for charging the customer for the installation of the meter or imposing a surcharge or fee for opting out of having the smart meter installed.</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HB379 (BR1637)</w:t>
      </w:r>
      <w:r>
        <w:rPr>
          <w:b/>
        </w:rPr>
        <w:t xml:space="preserve"/>
      </w:r>
      <w:r>
        <w:t xml:space="preserve"> - S. Baker</w:t>
      </w:r>
      <w:r>
        <w:t xml:space="preserve">, J. Tipton</w:t>
        <w:br/>
      </w:r>
    </w:p>
    <w:p>
      <w:pPr>
        <w:pStyle w:val="RecordBase"/>
      </w:pPr>
      <w:r>
        <w:t xml:space="preserve">	AN ACT relating to postsecondary education.</w:t>
      </w:r>
    </w:p>
    <w:p>
      <w:pPr>
        <w:pStyle w:val="RecordBase"/>
      </w:pPr>
      <w:r>
        <w:t xml:space="preserve">	Amend KRS 164.001 to remove the definition of "committee,"  "P-16 council," and "remedial education"; amend KRS 164.013 to conform; amend KRS 164.0211 to attach the Board of Student Body Presidents to the Council on Postsecondary Education for administration and organization purposes; create a new section of KRS Chapter 164 to codify the existing Commonwealth Education Continuum; establish governance and membership of the continuum; establish the duties of the continuum; provide that the administrative and support staff of the continuum shall be provided by the council; direct the continuum to submit an annual report and establish the contents of the report; amend KRS 164.330 to remove requirement for board of regents meetings to be held within 30 days of an appointment; amend various KRS sections to conform; repeal KRS 164.003, 164.004, 164.0285, 164.0286, 164.0287, 164.0268, and 164.033.</w:t>
        <w:br/>
      </w:r>
    </w:p>
    <w:p>
      <w:pPr>
        <w:pStyle w:val="RecordBaseCenter"/>
      </w:pPr>
      <w:r>
        <w:rPr>
          <w:b/>
        </w:rPr>
        <w:t xml:space="preserve">HB379 - AMENDMENTS</w:t>
      </w:r>
    </w:p>
    <w:p>
      <w:pPr>
        <w:pStyle w:val="RecordBase"/>
      </w:pPr>
      <w:r>
        <w:t xml:space="preserve">HCS1</w:t>
      </w:r>
      <w:r>
        <w:t xml:space="preserve"> - </w:t>
      </w:r>
      <w:r>
        <w:t xml:space="preserve">Retain provisions, except remove KRS 164.0211 and changes to the Board of Student Body Presidents; remove the creation of the Commonwealth Education Continuum; amend KRS 164.321 to provide that governing board members' attendance at mandatory orientation or training does not constitute a meeting under the Open Meetings Act; amend KRS 164.7919 to provide that the Department of Revenue shall not return enrollment-related debt or liquidated debt to a public postsecondary education institution unless certain requirements are met; provide that the Department of Revenue shall retain statutory collection fees but the remainder shall go to the institution; amend KRS 45.241 to define "enrollment-related debt"; authorize the Department of Revenue to collect enrollment-related debts and liquidated debts pursuant to a memorandum of agreement with a public postsecondary education institution; limit the authority of the Department of Revenue to refuse to collect enrollment-related debts and liquidated debts referred by a public postsecondary education institution; amend KRS 131.130 to require the Department of Revenue and each public postsecondary education institutions to enter into an annual memorandum of agreement for the collection of enrollment-related debts and liquidated debts and allow a contract for collection of unliquidated debts; amend KRS 164.525 to require that the Center for Mathematics be administered by Northern Kentucky University and require an annual report to designated entities; amend KRS 164.230, 164.360, and 164.830 to provide that preliminary discussions by a postsecondary governing board relating to productivity and performance evaluations of presidents may occur in closed session and that the summative evaluation report shall be presented in an open meeting; amend KRS 164.131 to provide that University of Kentucky Board of Trustees' attendance at an orientation and education program is not a meeting under the Open Meetings Act.</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Postsecondary Education (H)</w:t>
      </w:r>
    </w:p>
    <w:p>
      <w:pPr>
        <w:pStyle w:val="RecordBase"/>
      </w:pPr>
      <w:r>
        <w:t xml:space="preserve">	Feb 03, 2026 - </w:t>
      </w:r>
      <w:r>
        <w:t xml:space="preserve">reported favorably, 1st reading, to Calendar with Committee Substitute (1)</w:t>
      </w:r>
    </w:p>
    <w:p>
      <w:pPr>
        <w:pStyle w:val="RecordBase"/>
      </w:pPr>
      <w:r>
        <w:t xml:space="preserve">	Feb 04, 2026 - </w:t>
      </w:r>
      <w:r>
        <w:t xml:space="preserve">2nd reading, to Rules</w:t>
      </w:r>
      <w:r>
        <w:t xml:space="preserve"> </w:t>
      </w:r>
    </w:p>
    <w:p>
      <w:pPr>
        <w:pStyle w:val="RecordBase"/>
      </w:pPr>
      <w:r>
        <w:t xml:space="preserve">	Feb 12, 2026 - </w:t>
      </w:r>
      <w:r>
        <w:t xml:space="preserve">posted for passage in the Regular Orders of the Day for Friday, February 13 2026</w:t>
      </w:r>
      <w:r>
        <w:t xml:space="preserve"> </w:t>
      </w:r>
    </w:p>
    <w:p>
      <w:pPr>
        <w:pStyle w:val="RecordBase"/>
      </w:pPr>
      <w:r>
        <w:t xml:space="preserve">	Feb 13, 2026 - </w:t>
      </w:r>
      <w:r>
        <w:t xml:space="preserve">3rd reading, passed 92-0 with Committee Substitute (1)</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br/>
      </w:r>
    </w:p>
    <w:p>
      <w:pPr>
        <w:pStyle w:val="RecordBase"/>
      </w:pPr>
      <w:r>
        <w:rPr>
          <w:b/>
        </w:rPr>
        <w:t xml:space="preserve">HB380 (BR1451)</w:t>
      </w:r>
      <w:r>
        <w:rPr>
          <w:b/>
        </w:rPr>
        <w:t xml:space="preserve">/CI/LM</w:t>
      </w:r>
      <w:r>
        <w:t xml:space="preserve"> - T. Smith</w:t>
      </w:r>
      <w:r>
        <w:t xml:space="preserve">, A. Thompson</w:t>
        <w:br/>
      </w:r>
    </w:p>
    <w:p>
      <w:pPr>
        <w:pStyle w:val="RecordBase"/>
      </w:pPr>
      <w:r>
        <w:t xml:space="preserve">	AN ACT relating to the regulation of digital asset business.</w:t>
      </w:r>
    </w:p>
    <w:p>
      <w:pPr>
        <w:pStyle w:val="RecordBase"/>
      </w:pPr>
      <w:r>
        <w:t xml:space="preserve">	Amend various sections and create new sections of Subtitle 11 of KRS Chapter 286 to expand the scope of the subtitle to include virtual currency kiosk business; define terms; require licensure for virtual currency kiosk business in this state; require each virtual currency kiosk business location to be approved by the commissioner of the Department of Financial Institutions; require each application for a license to engage in virtual currency kiosk business to be accompanied by a surety bond or other similar security; establish requirements for approval to engage in virtual currency kiosk business at a location in this state; apply examination, investigation, recordkeeping, registered agent, and trade practice requirements to virtual currency kiosk operators; establish reporting, transaction, trade practice, notice, disclosure, fraud detection, and refund requirements for virtual currency kiosk operators; apply license and civil penalties to virtual currency kiosk operators; authorize the commissioner to order any virtual currency kiosk operator to provide refunds and to direct any peace officer to seize, impound, or render inoperable a virtual currency kiosk; establish the purpose of the Act; amend KRS 286.2-015 to authorize political subdivisions of this Commonwealth to enact and enforce ordinances, regulations, and resolutions pertaining to virtual currency kiosk business; create a new section of KRS Chapter 367 to provide that a violation of Subtitle 11 of KRS Chapter 286 by a virtual currency kiosk operator shall be deemed a violation of, and subject to the remedies and penalties of, KRS 367.170; repeal KRS 286.11-065, relating to licenses issued under former KRS Chapter 366; require the commissioner to promulgate emergency and ordinary administrative regulations to implement the Act within 30 days after the effective date of the Act; provide that persons shall not be required to comply with licensing and other provisions of the Act until certain contingencies are satisfied.</w:t>
        <w:br/>
      </w:r>
    </w:p>
    <w:p>
      <w:pPr>
        <w:pStyle w:val="RecordBaseCenter"/>
      </w:pPr>
      <w:r>
        <w:rPr>
          <w:b/>
        </w:rPr>
        <w:t xml:space="preserve">HB380 - AMENDMENTS</w:t>
      </w:r>
    </w:p>
    <w:p>
      <w:pPr>
        <w:pStyle w:val="RecordBase"/>
      </w:pPr>
      <w:r>
        <w:t xml:space="preserve">HCS1/CI/LM</w:t>
      </w:r>
      <w:r>
        <w:t xml:space="preserve"> - </w:t>
      </w:r>
      <w:r>
        <w:t xml:space="preserve">Retain original provisions; except establish Subtitle 13 of KRS Chapter 286 and create new sections thereof to regulate virtual currency kiosk business; establish definitions and exemptions; provide for enforcement by the commissioner of the Department of Financial Institutions; authorize the commissioner to require licensees to file special and regular reports; establish license requirements for virtual currency kiosks; permit regulatory filings to be submitted to a nationwide licensing system registry; establish initial and renewal application processes and requirements, reporting, bond and tangible net worth, and change of control requirements for virtual currency kiosk operators; require the commissioner to promulgate administrative regulations to establish format, document submission, and fee requirements for virtual currency kiosk operators; establish agent, record retention, and permissible investment requirements for virtual currency kiosk operators; establish virtual currency kiosk transaction limits, disclosures, receipt requirements, trade practice requirements, prohibited practices, anti-fraud and information security compliance procedures, and refund requirements; authorize the commissioner to accept complaints and conduct investigations and examinations; provide for the confidentiality of certain documents provided to the commissioner; authorize the commissioner to share, disclose, and report information and take other actions to assist in the commissioner's duties; require the commissioner to publish an annual report on the department's website; establish due process requirements for adverse actions taken by the commissioner against licensees and other persons; establish requirements for the denial, suspension, or revocation of a license; authorize the commissioner to enter cease and desist orders and emergency orders; authorize the commissioner to order civil penalties; establish criminal penalties for false records and unlicensed activity; amend KRS 431.073 to authorize expungement of a Class D felony under the virtual currency kiosk business subtitle; require the commissioner of the Department of Financial Institutions to promulgate any required emergency and ordinary administrative regulations on or before January 1, 2027; EFFECTIVE, in part, April 30, 2027.</w:t>
      </w:r>
    </w:p>
    <w:p>
      <w:pPr>
        <w:pStyle w:val="RecordBase"/>
      </w:pPr>
      <w:r>
        <w:t xml:space="preserve">HFA1</w:t>
      </w:r>
      <w:r>
        <w:t xml:space="preserve">(M. Meredith)</w:t>
      </w:r>
      <w:r>
        <w:t xml:space="preserve"> - </w:t>
      </w:r>
      <w:r>
        <w:t xml:space="preserve">Retain original provisions, except make technical amendment; add definition of "new virtual currency kiosk user"; apply certain transaction limits, and 72 hour hold or refund requirement, to new virtual currency kiosk users.</w:t>
      </w:r>
    </w:p>
    <w:p>
      <w:pPr>
        <w:pStyle w:val="RecordBase"/>
      </w:pPr>
      <w:r>
        <w:t xml:space="preserve">HFA2</w:t>
      </w:r>
      <w:r>
        <w:t xml:space="preserve">(M. Meredith)</w:t>
      </w:r>
      <w:r>
        <w:t xml:space="preserve"> - </w:t>
      </w:r>
      <w:r>
        <w:t xml:space="preserve">	Retain original provisions, except make technical amendments; add definition of "new virtual currency kiosk user"; apply certain transaction limits, and 72 hour hold or refund requirement, to new virtual currency kiosk users.</w:t>
      </w:r>
    </w:p>
    <w:p>
      <w:pPr>
        <w:pStyle w:val="RecordBase"/>
      </w:pPr>
      <w:r>
        <w:t xml:space="preserve">HFA3/P</w:t>
      </w:r>
      <w:r>
        <w:t xml:space="preserve">(T. Smith)</w:t>
      </w:r>
      <w:r>
        <w:t xml:space="preserve"> - </w:t>
      </w:r>
      <w:r>
        <w:t xml:space="preserve">Create a new section of KRS 369.130 to 369.139 to define "hardware wallet provider"; require hardware wallet providers to provide live customer service during operating hours and to provide a mechanism for, and assistance with, resetting any password, pin, seed phrase, or other similar information necessary to access the contents of a hardware wallet; provide that a violation of the section is an unfair, false, misleading, or deceptive trade practices in violation of KRS 367.170; provide that the remedies and penalties are cumulative; authorize the Attorney General to promulgate administrative regulations for the proper enforcement of the section.</w:t>
      </w:r>
    </w:p>
    <w:p>
      <w:pPr>
        <w:pStyle w:val="RecordBase"/>
      </w:pPr>
      <w:r>
        <w:t xml:space="preserve">HFA4</w:t>
      </w:r>
      <w:r>
        <w:t xml:space="preserve">(T. Smith)</w:t>
      </w:r>
      <w:r>
        <w:t xml:space="preserve"> - </w:t>
      </w:r>
      <w:r>
        <w:t xml:space="preserve">	Make title amendment.</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Banking &amp; Insurance (H)</w:t>
      </w:r>
    </w:p>
    <w:p>
      <w:pPr>
        <w:pStyle w:val="RecordBase"/>
      </w:pPr>
      <w:r>
        <w:t xml:space="preserve">	Mar 04,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10, 2026 - </w:t>
      </w:r>
      <w:r>
        <w:t xml:space="preserve">floor amendment (2) filed to Committee Substitute </w:t>
      </w:r>
    </w:p>
    <w:p>
      <w:pPr>
        <w:pStyle w:val="RecordBase"/>
      </w:pPr>
      <w:r>
        <w:t xml:space="preserve">	Mar 12, 2026 - </w:t>
      </w:r>
      <w:r>
        <w:t xml:space="preserve">floor amendment (3) filed to Committee Substitute , floor amendment (4-title) filed to bill</w:t>
      </w:r>
    </w:p>
    <w:p>
      <w:pPr>
        <w:pStyle w:val="RecordBase"/>
      </w:pPr>
      <w:r>
        <w:t xml:space="preserve">	Mar 13, 2026 - </w:t>
      </w:r>
      <w:r>
        <w:t xml:space="preserve">3rd reading, passed 85-0 with Committee Substitute (1),  Floor Amendments (2) and (3) and  Floor Amendment (4-title)</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HB381 (BR167)</w:t>
      </w:r>
      <w:r>
        <w:rPr>
          <w:b/>
        </w:rPr>
        <w:t xml:space="preserve"/>
      </w:r>
      <w:r>
        <w:t xml:space="preserve"> - W. Thomas</w:t>
      </w:r>
      <w:r>
        <w:t xml:space="preserve">, P. Griffee</w:t>
      </w:r>
      <w:r>
        <w:t xml:space="preserve">, E. Callaway</w:t>
      </w:r>
      <w:r>
        <w:t xml:space="preserve">, K. King</w:t>
        <w:br/>
      </w:r>
    </w:p>
    <w:p>
      <w:pPr>
        <w:pStyle w:val="RecordBase"/>
      </w:pPr>
      <w:r>
        <w:t xml:space="preserve">	AN ACT relating to disabled and deceased veteran benefits.</w:t>
      </w:r>
    </w:p>
    <w:p>
      <w:pPr>
        <w:pStyle w:val="RecordBase"/>
      </w:pPr>
      <w:r>
        <w:t xml:space="preserve">	Amend KRS 164.507 to allow the nonremarried spouse or a child under the age of 26 of a deceased veteran free tuition at public universities, colleges, or vocational training institutions for up to 128 credit hours of undergraduate instruction; amend KRS 164.515 to allow the spouse or a child under the age of 26 of a disabled veteran free tuition at public universities, colleges, or vocational training institutions for up to 128 credit hours of undergraduate instruction.</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Postsecondary Education (H)</w:t>
        <w:br/>
      </w:r>
    </w:p>
    <w:p>
      <w:pPr>
        <w:pStyle w:val="RecordBase"/>
      </w:pPr>
      <w:r>
        <w:rPr>
          <w:b/>
        </w:rPr>
        <w:t xml:space="preserve">HB382 (BR1537)</w:t>
      </w:r>
      <w:r>
        <w:rPr>
          <w:b/>
        </w:rPr>
        <w:t xml:space="preserve">/LM</w:t>
      </w:r>
      <w:r>
        <w:t xml:space="preserve"> - V. Grossl</w:t>
        <w:br/>
      </w:r>
    </w:p>
    <w:p>
      <w:pPr>
        <w:pStyle w:val="RecordBase"/>
      </w:pPr>
      <w:r>
        <w:t xml:space="preserve">	AN ACT relating to swimming pools.</w:t>
      </w:r>
    </w:p>
    <w:p>
      <w:pPr>
        <w:pStyle w:val="RecordBase"/>
      </w:pPr>
      <w:r>
        <w:t xml:space="preserve">	Create a new section of KRS Chapter 198B to define terms; require the Department of Housing, Buildings and Construction to permit a private swimming pool to be constructed without a barrier or enclosure if the swimming pool will be equipped with an approved safety pool cover; require the department to incorporate this provision into the Kentucky Building Code by administrative regulation; permit the legislative body of a local government to adopt more stringent local ordinances relating to approved safety pool covers, barriers, and enclosures.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br/>
      </w:r>
    </w:p>
    <w:p>
      <w:pPr>
        <w:pStyle w:val="RecordBase"/>
      </w:pPr>
      <w:r>
        <w:rPr>
          <w:b/>
        </w:rPr>
        <w:t xml:space="preserve">HB383 (BR1348)</w:t>
      </w:r>
      <w:r>
        <w:rPr>
          <w:b/>
        </w:rPr>
        <w:t xml:space="preserve"/>
      </w:r>
      <w:r>
        <w:t xml:space="preserve"> - V. Grossl</w:t>
        <w:br/>
      </w:r>
    </w:p>
    <w:p>
      <w:pPr>
        <w:pStyle w:val="RecordBase"/>
      </w:pPr>
      <w:r>
        <w:t xml:space="preserve">	AN ACT relating to children of military families.</w:t>
      </w:r>
    </w:p>
    <w:p>
      <w:pPr>
        <w:pStyle w:val="RecordBase"/>
      </w:pPr>
      <w:r>
        <w:t xml:space="preserve">	Amend KRS 159.075 to require a school district to take the necessary steps to ensure that a child of a military family who has an individualized education program or section 504 plan shall receive comparable services when the child begins school; amend KRS 200.664 to require a point of entry to take the necessary steps to ensure that a child with an individualized family services plan shall receive comparable services prior to the child's arrival to their new location.</w:t>
        <w:br/>
      </w:r>
    </w:p>
    <w:p>
      <w:pPr>
        <w:pStyle w:val="RecordBaseCenter"/>
      </w:pPr>
      <w:r>
        <w:rPr>
          <w:b/>
        </w:rPr>
        <w:t xml:space="preserve">HB383 - AMENDMENTS</w:t>
      </w:r>
    </w:p>
    <w:p>
      <w:pPr>
        <w:pStyle w:val="RecordBase"/>
      </w:pPr>
      <w:r>
        <w:t xml:space="preserve">HCS1</w:t>
      </w:r>
      <w:r>
        <w:t xml:space="preserve"> - </w:t>
      </w:r>
      <w:r>
        <w:t xml:space="preserve">Delete original provisions; amend KRS 159.075 to define terms; require a school district to take the necessary steps upon the enrollment of a child of a military family who has an individualized education program or Section 504 plan to receive comparable services when the child begins school; amend KRS 200.664 to require a point of entry to take the necessary steps to the extent possible to ensure that a child with an individualized family services plan (IFSP) receives comparable services prior to the child's arrival to their new location; establish requirements for a point of entry providing services to a child of a military family with an IFSP; establish that the provisions of this Act shall not supersede the provisions of the Individuals with Disabilities Education Act and Section 504 of the Rehabilitation Act of 1973.</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Primary and Secondary Education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br/>
      </w:r>
    </w:p>
    <w:p>
      <w:pPr>
        <w:pStyle w:val="RecordBase"/>
      </w:pPr>
      <w:r>
        <w:rPr>
          <w:b/>
        </w:rPr>
        <w:t xml:space="preserve">HB384 (BR989)</w:t>
      </w:r>
      <w:r>
        <w:rPr>
          <w:b/>
        </w:rPr>
        <w:t xml:space="preserve">/LM</w:t>
      </w:r>
      <w:r>
        <w:t xml:space="preserve"> - J. Bauman</w:t>
        <w:br/>
      </w:r>
    </w:p>
    <w:p>
      <w:pPr>
        <w:pStyle w:val="RecordBase"/>
      </w:pPr>
      <w:r>
        <w:t xml:space="preserve">	AN ACT relating to road fund receipts and declaring an emergency.</w:t>
      </w:r>
    </w:p>
    <w:p>
      <w:pPr>
        <w:pStyle w:val="RecordBase"/>
      </w:pPr>
      <w:r>
        <w:t xml:space="preserve">	Amend KRS 177.320 and 177.365, relating to the allocation of a portion of motor fuel tax revenue to county road aid funds and municipal road aid funds, to change the revenue-sharing formula on the portion of revenue available for revenue sharing that exceeds $775 million in any fiscal year from 18.3% for counties and 7.7% for cities to 13% for each fund; make technical corrections; amend KRS 176.241, 178.010, 179.010, and 189.503 to conform; EMERGENCY.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HB385 (BR1756)</w:t>
      </w:r>
      <w:r>
        <w:rPr>
          <w:b/>
        </w:rPr>
        <w:t xml:space="preserve"/>
      </w:r>
      <w:r>
        <w:t xml:space="preserve"> - M. Proctor</w:t>
      </w:r>
      <w:r>
        <w:t xml:space="preserve">, K. Moser</w:t>
        <w:br/>
      </w:r>
    </w:p>
    <w:p>
      <w:pPr>
        <w:pStyle w:val="RecordBase"/>
      </w:pPr>
      <w:r>
        <w:t xml:space="preserve">	AN ACT relating to state-operated mental health facilities.</w:t>
      </w:r>
    </w:p>
    <w:p>
      <w:pPr>
        <w:pStyle w:val="RecordBase"/>
      </w:pPr>
      <w:r>
        <w:t xml:space="preserve">	Amend KRS 210.040 to replace the term "institutions" with "facilities"; establish that the Cabinet for Health and Family Services is responsible to provide care that includes emergency and other medical care provided outside of a state facility for patients in state-operated mental health facilities.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Health Services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91-0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HB386 (BR133)</w:t>
      </w:r>
      <w:r>
        <w:rPr>
          <w:b/>
        </w:rPr>
        <w:t xml:space="preserve">/AA/HM/LM/SP</w:t>
      </w:r>
      <w:r>
        <w:t xml:space="preserve"> - A. Donworth</w:t>
      </w:r>
      <w:r>
        <w:t xml:space="preserve">, A. Camuel</w:t>
      </w:r>
      <w:r>
        <w:t xml:space="preserve">, T. Bojanowski</w:t>
      </w:r>
      <w:r>
        <w:t xml:space="preserve">, B. Chester-Burton</w:t>
      </w:r>
      <w:r>
        <w:t xml:space="preserve">, E. Hancock</w:t>
      </w:r>
      <w:r>
        <w:t xml:space="preserve">, P. Stevenson</w:t>
      </w:r>
      <w:r>
        <w:t xml:space="preserve">, J. Watkins</w:t>
        <w:br/>
      </w:r>
    </w:p>
    <w:p>
      <w:pPr>
        <w:pStyle w:val="RecordBase"/>
      </w:pPr>
      <w:r>
        <w:t xml:space="preserve">	AN ACT relating to coverage for perinatal mood and anxiety disorders screenings.</w:t>
      </w:r>
    </w:p>
    <w:p>
      <w:pPr>
        <w:pStyle w:val="RecordBase"/>
      </w:pPr>
      <w:r>
        <w:t xml:space="preserve">	Create a new section of KRS Chapter 205 to allow perinatal mood and anxiety disorders screenings of an accompanying parent or legal guardian to be claimed as a service for the child as part of the early and periodic diagnostic, screening, and treatment benefit; amend KRS 205.6497 to require the Kentucky Children's Health Insurance Program to cover perinatal mood and anxiety disorders screenings; create a new section of Subtitle 17A of KRS Chapter 304 to require a health plan to cover perinatal mood and anxiety disorders screenings as part of a well-child or well-baby visit; suspend the coverage requirement for qualified health plans if the requirement results, or would result, in the state being required to defray the cost under federal law; amend KRS 164.2871 and 18A.225 to require self-insured employer group health plans offered by a state postsecondary education institution and the state employee health plan to comply with the perinatal mood and anxiety disorders screenings coverage requirement; provide that various sections apply to health plans issued or renewed on or after January 1, 2027; require the Cabinet for Health and Family Services or the Department for Medicaid Services to obtain federal approval if it is determined that such approval is necessary; provide authorization from the General Assembly to make changes in the Medicaid program as required under KRS 205.5372(1); EFFECTIVE, in part, January 1, 2027.</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Banking &amp; Insurance (H)</w:t>
        <w:br/>
      </w:r>
    </w:p>
    <w:p>
      <w:pPr>
        <w:pStyle w:val="RecordBase"/>
      </w:pPr>
      <w:r>
        <w:rPr>
          <w:b/>
        </w:rPr>
        <w:t xml:space="preserve">HB387 (BR1557)</w:t>
      </w:r>
      <w:r>
        <w:rPr>
          <w:b/>
        </w:rPr>
        <w:t xml:space="preserve"/>
      </w:r>
      <w:r>
        <w:t xml:space="preserve"> - D. Meade </w:t>
      </w:r>
      <w:r>
        <w:t xml:space="preserve">, V. Grossl</w:t>
        <w:br/>
      </w:r>
    </w:p>
    <w:p>
      <w:pPr>
        <w:pStyle w:val="RecordBase"/>
      </w:pPr>
      <w:r>
        <w:t xml:space="preserve">	AN ACT relating to veterinarians and declaring an emergency.</w:t>
      </w:r>
    </w:p>
    <w:p>
      <w:pPr>
        <w:pStyle w:val="RecordBase"/>
      </w:pPr>
      <w:r>
        <w:t xml:space="preserve">	Amend KRS 218A.025 to remove 1 physician and 1 nurse from the Controlled Substances Prescribing Council and to add 1 livestock veterinarian and 1 equine veterinarian.</w:t>
        <w:br/>
      </w:r>
    </w:p>
    <w:p>
      <w:pPr>
        <w:pStyle w:val="RecordBaseCenter"/>
      </w:pPr>
      <w:r>
        <w:rPr>
          <w:b/>
        </w:rPr>
        <w:t xml:space="preserve">HB387 - AMENDMENTS</w:t>
      </w:r>
    </w:p>
    <w:p>
      <w:pPr>
        <w:pStyle w:val="RecordBase"/>
      </w:pPr>
      <w:r>
        <w:t xml:space="preserve">HCS1</w:t>
      </w:r>
      <w:r>
        <w:t xml:space="preserve"> - </w:t>
      </w:r>
      <w:r>
        <w:t xml:space="preserve">Retain original provisions; amend KRS 218A.202 to specify that a veterinarian shall not be required to report on prescribing, administering, or dispensing controlled substances to the Controlled Substances Prescribing Council, the cabinet, or any other governmental entity except the Kentucky Board of Veterinary Examiners; EMERGENCY.</w:t>
      </w:r>
    </w:p>
    <w:p>
      <w:pPr>
        <w:pStyle w:val="RecordBase"/>
      </w:pPr>
      <w:r>
        <w:t xml:space="preserve">HCA1</w:t>
      </w:r>
      <w:r>
        <w:t xml:space="preserve">(M. Koch)</w:t>
      </w:r>
      <w:r>
        <w:t xml:space="preserve"> - </w:t>
      </w:r>
      <w:r>
        <w:t xml:space="preserve">Make title amendment.</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r>
    </w:p>
    <w:p>
      <w:pPr>
        <w:pStyle w:val="RecordBase"/>
      </w:pPr>
      <w:r>
        <w:t xml:space="preserve">	Feb 04, 2026 - </w:t>
      </w:r>
      <w:r>
        <w:t xml:space="preserve">reported favorably, 1st reading, to Calendar with Committee Substitute (1) and</w:t>
      </w:r>
      <w:r>
        <w:t xml:space="preserve"> Committee Amendment (1-title)</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91-1 with Committee Substitute (1) and  Committee Amendment (1-title)</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HB388 (BR1755)</w:t>
      </w:r>
      <w:r>
        <w:rPr>
          <w:b/>
        </w:rPr>
        <w:t xml:space="preserve"/>
      </w:r>
      <w:r>
        <w:t xml:space="preserve"> - R. Duvall</w:t>
      </w:r>
      <w:r>
        <w:t xml:space="preserve">, K. Moser</w:t>
        <w:br/>
      </w:r>
    </w:p>
    <w:p>
      <w:pPr>
        <w:pStyle w:val="RecordBase"/>
      </w:pPr>
      <w:r>
        <w:t xml:space="preserve">	AN ACT relating to prescription drugs.</w:t>
      </w:r>
    </w:p>
    <w:p>
      <w:pPr>
        <w:pStyle w:val="RecordBase"/>
      </w:pPr>
      <w:r>
        <w:t xml:space="preserve">	Amend KRS 205.529, 218A.172, 218A.205, and 304.17A.165 to remove references to a Schedule III controlled substance containing hydrocodone; amend KRS 218A.010 to add optometrist and physician assistant to the definition of "practitioner" licensed in other states; amend KRS 218A.182 to exempt charitable health care practitioners from electronic prescription requirement; amend KRS 218A.202 to require an active account with the electronic monitoring system be maintained by practitioners or pharmacists prescribing or dispensing Schedule II, III, IV, or V controlled substances; amend KRS 218A.245 to permit the Cabinet for Health and Family Services to enter reciprocal agreements or contracts with any federal agency of the United States or its territories.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Health Services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92-0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Health Services (S)</w:t>
      </w:r>
    </w:p>
    <w:p>
      <w:pPr>
        <w:pStyle w:val="RecordBase"/>
      </w:pPr>
      <w:r>
        <w:t xml:space="preserve">	Mar 11, 2026 - </w:t>
      </w:r>
      <w:r>
        <w:t xml:space="preserve">reported favorably, 1st reading, to Consent Calendar</w:t>
      </w:r>
    </w:p>
    <w:p>
      <w:pPr>
        <w:pStyle w:val="RecordBase"/>
      </w:pPr>
      <w:r>
        <w:t xml:space="preserve">	Mar 12, 2026 - </w:t>
      </w:r>
      <w:r>
        <w:t xml:space="preserve">2nd reading, to Rules</w:t>
      </w:r>
      <w:r>
        <w:t xml:space="preserve"> as a consent bill</w:t>
        <w:br/>
      </w:r>
    </w:p>
    <w:p>
      <w:pPr>
        <w:pStyle w:val="RecordBase"/>
      </w:pPr>
      <w:r>
        <w:rPr>
          <w:b/>
        </w:rPr>
        <w:t xml:space="preserve">HB389 (BR1735)</w:t>
      </w:r>
      <w:r>
        <w:rPr>
          <w:b/>
        </w:rPr>
        <w:t xml:space="preserve"/>
      </w:r>
      <w:r>
        <w:t xml:space="preserve"> - S. Heavrin</w:t>
      </w:r>
      <w:r>
        <w:t xml:space="preserve">, T. Bojanowski</w:t>
      </w:r>
      <w:r>
        <w:t xml:space="preserve">, C. Aull</w:t>
      </w:r>
      <w:r>
        <w:t xml:space="preserve">, B. Chester-Burton</w:t>
      </w:r>
      <w:r>
        <w:t xml:space="preserve">, A. Donworth</w:t>
      </w:r>
      <w:r>
        <w:t xml:space="preserve">, R. Duvall</w:t>
      </w:r>
      <w:r>
        <w:t xml:space="preserve">, A. Gentry</w:t>
      </w:r>
      <w:r>
        <w:t xml:space="preserve">, D. Grossberg</w:t>
      </w:r>
      <w:r>
        <w:t xml:space="preserve">, K. Jackson</w:t>
      </w:r>
      <w:r>
        <w:t xml:space="preserve">, S. Lewis</w:t>
      </w:r>
      <w:r>
        <w:t xml:space="preserve">, S. McPherson</w:t>
      </w:r>
      <w:r>
        <w:t xml:space="preserve">, S. Riley</w:t>
      </w:r>
      <w:r>
        <w:t xml:space="preserve">, S. Stalker</w:t>
      </w:r>
      <w:r>
        <w:t xml:space="preserve">, P. Stevenson</w:t>
      </w:r>
      <w:r>
        <w:t xml:space="preserve">, J. Tipton</w:t>
      </w:r>
      <w:r>
        <w:t xml:space="preserve">, T. Truett</w:t>
        <w:br/>
      </w:r>
    </w:p>
    <w:p>
      <w:pPr>
        <w:pStyle w:val="RecordBase"/>
      </w:pPr>
      <w:r>
        <w:t xml:space="preserve">	AN ACT relating to reading and writing in schools.</w:t>
      </w:r>
    </w:p>
    <w:p>
      <w:pPr>
        <w:pStyle w:val="RecordBase"/>
      </w:pPr>
      <w:r>
        <w:t xml:space="preserve">	Amend KRS 158.307 to define "dysgraphia"; require the department to annually update the dyslexia toolkit; require the toolkit to include guidance on dysgraphia and strategies and other resources to be used for students displaying dyslexia and dysgraphia; require universal screeners and diagnostic tools be approved by the department; require each district to use evidence-based instructional strategies to provide intervention services; require school districts to report data to the department; amend KRS 164.304 to require postsecondary institutions offering teacher preparation programs include instruction on the application and implementation of a multitiered system of supports by the 2027-2028 school year.</w:t>
        <w:br/>
      </w:r>
    </w:p>
    <w:p>
      <w:pPr>
        <w:pStyle w:val="RecordBaseCenter"/>
      </w:pPr>
      <w:r>
        <w:rPr>
          <w:b/>
        </w:rPr>
        <w:t xml:space="preserve">HB389 - AMENDMENTS</w:t>
      </w:r>
    </w:p>
    <w:p>
      <w:pPr>
        <w:pStyle w:val="RecordBase"/>
      </w:pPr>
      <w:r>
        <w:t xml:space="preserve">HCS1</w:t>
      </w:r>
      <w:r>
        <w:t xml:space="preserve"> - </w:t>
      </w:r>
      <w:r>
        <w:t xml:space="preserve">Retain original provisions; provide that evidence-based strategies that have been proven effective by the department shall be used in intervention services; make technical changes.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Primary and Secondary Education (H)</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28, 2026 - </w:t>
      </w:r>
      <w:r>
        <w:t xml:space="preserve">3rd reading, passed 95-0 with Committee Substitute (1)</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br/>
      </w:r>
    </w:p>
    <w:p>
      <w:pPr>
        <w:pStyle w:val="RecordBase"/>
      </w:pPr>
      <w:r>
        <w:rPr>
          <w:b/>
        </w:rPr>
        <w:t xml:space="preserve">HB390 (BR1770)</w:t>
      </w:r>
      <w:r>
        <w:rPr>
          <w:b/>
        </w:rPr>
        <w:t xml:space="preserve"/>
      </w:r>
      <w:r>
        <w:t xml:space="preserve"> - F. Rabourn</w:t>
        <w:br/>
      </w:r>
    </w:p>
    <w:p>
      <w:pPr>
        <w:pStyle w:val="RecordBase"/>
      </w:pPr>
      <w:r>
        <w:t xml:space="preserve">	AN ACT relating to education.</w:t>
      </w:r>
    </w:p>
    <w:p>
      <w:pPr>
        <w:pStyle w:val="RecordBase"/>
      </w:pPr>
      <w:r>
        <w:t xml:space="preserve">	Amend KRS 161.030 to specify the Education Professional Standards Board has authority only over educators hired by public schools; amend KRS 199.894 to define "learning pod" and exclude learning pods from the definition of "child-care center" and "family child-care home"; amend KRS 194A.381 to exclude learning pods from certain youth camp requirements.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HB391 (BR1650)</w:t>
      </w:r>
      <w:r>
        <w:rPr>
          <w:b/>
        </w:rPr>
        <w:t xml:space="preserve"/>
      </w:r>
      <w:r>
        <w:t xml:space="preserve"> - P. Stevenson</w:t>
      </w:r>
      <w:r>
        <w:t xml:space="preserve">, B. Chester-Burton</w:t>
        <w:br/>
      </w:r>
    </w:p>
    <w:p>
      <w:pPr>
        <w:pStyle w:val="RecordBase"/>
      </w:pPr>
      <w:r>
        <w:t xml:space="preserve">	AN ACT relating to elementary literacy and making an appropriation therefor.</w:t>
      </w:r>
    </w:p>
    <w:p>
      <w:pPr>
        <w:pStyle w:val="RecordBase"/>
      </w:pPr>
      <w:r>
        <w:t xml:space="preserve">	Create a new section of KRS Chapter 171 to establish the Kids Love to Read Program; specify the program is for children in kindergarten through grade 5; require books to be sent to children's homes; require the Department for Libraries and Archives to promulgate administrative regulations necessary to administer the program; appropriate $500,000 in fiscal year 2027-2028 to support the program; APPROPRIATION.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HB392 (BR1684)</w:t>
      </w:r>
      <w:r>
        <w:rPr>
          <w:b/>
        </w:rPr>
        <w:t xml:space="preserve">/LM</w:t>
      </w:r>
      <w:r>
        <w:t xml:space="preserve"> - M. Meredith</w:t>
      </w:r>
      <w:r>
        <w:t xml:space="preserve">, G. Brown Jr.</w:t>
        <w:br/>
      </w:r>
    </w:p>
    <w:p>
      <w:pPr>
        <w:pStyle w:val="RecordBase"/>
      </w:pPr>
      <w:r>
        <w:t xml:space="preserve">	AN ACT relating to local public agency transactions.</w:t>
      </w:r>
    </w:p>
    <w:p>
      <w:pPr>
        <w:pStyle w:val="RecordBase"/>
      </w:pPr>
      <w:r>
        <w:t xml:space="preserve">	Amend KRS 45A.345, relating to local procurement, to define "best value" and redefine "evaluated bid price" as "economic efficiency"; amend KRS 45A.365 to require invitations for bids to state that awards be made on the best value rather than the lowest evaluated bid price; delete requirement for the inclusion of a reciprocal preference for resident bidders; require awards to the best value bid rather than the bid that is lowest evaluated bid price remove reference to reciprocal preference; amend KRS 45A.370 to allow purchases through competitive negotiation using the best value bid rather than the lowest evaluated bid; remove references to reciprocal preference; amend KRS 45A.375, relating to competitive negotiation to allow awards to be made upon the best value rather than lowest evaluated bid, and remove reference to reciprocal preference; amend KRS 45A.385, relating to small purchase procedures, to increase the small purchase maximum amount to $60,000 from $40,000; index the maximum amount by $10,000 every 5 years beginning in 2030; require the Finance and Administration Cabinet to publicize the current amount; amend KRS 45A.420, relating to cooperative purchasing, to allow local public agencies to make agreements using an established discount, quote, formula, or other pricing method as established by the Commonwealth when an agreement does not establish a fixed unit price; amend KRS 82.083, relating to the disposition of property owned by a city, to amend the definition of "independent appraisal" as it relates to personal property for which there is no applicable nationally published valuation standard, to include a generally accepted method to determine a good-faith estimate; amend KRS 82.084 to add law enforcement vehicles and equipment to the exclusions from KRS 45A.345 to 45A.460 and 424.260; amend KRS 424.260 to increase the limit for making advertisements for purchases to $60,000 from $40,000; index the small purchase maximum amount by $10,000 every 5 years beginning in 2030; amend KRS 157.420 and 157.440 to conform; repeal KRS 65.027, relating to reciprocal preference to resident bidders.</w:t>
        <w:br/>
      </w:r>
    </w:p>
    <w:p>
      <w:pPr>
        <w:pStyle w:val="RecordBaseCenter"/>
      </w:pPr>
      <w:r>
        <w:rPr>
          <w:b/>
        </w:rPr>
        <w:t xml:space="preserve">HB392 - AMENDMENTS</w:t>
      </w:r>
    </w:p>
    <w:p>
      <w:pPr>
        <w:pStyle w:val="RecordBase"/>
      </w:pPr>
      <w:r>
        <w:t xml:space="preserve">HCS1/LM</w:t>
      </w:r>
      <w:r>
        <w:t xml:space="preserve"> - </w:t>
      </w:r>
      <w:r>
        <w:t xml:space="preserve">Retain original provisions of draft, except delete KRS 45A.345 and 45A.365 containing the definition of "best value" and conforming language related thereto and remove references to "best value" throughout the bill; delete the repeal of KRS 65.027 and restore references to reciprocal preference throughout bill; reduce the adjusted maximum small purchase amount from $60,000 to $50,000; delete other sections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97-0 with Committee Substitute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Economic Development, Tourism, &amp; Labor (S)</w:t>
        <w:br/>
      </w:r>
    </w:p>
    <w:p>
      <w:pPr>
        <w:pStyle w:val="RecordBase"/>
      </w:pPr>
      <w:r>
        <w:rPr>
          <w:b/>
        </w:rPr>
        <w:t xml:space="preserve">HB393 (BR937)</w:t>
      </w:r>
      <w:r>
        <w:rPr>
          <w:b/>
        </w:rPr>
        <w:t xml:space="preserve"/>
      </w:r>
      <w:r>
        <w:t xml:space="preserve"> - R. Raymer</w:t>
      </w:r>
      <w:r>
        <w:t xml:space="preserve">, D. Grossberg</w:t>
      </w:r>
      <w:r>
        <w:t xml:space="preserve">, V. Grossl</w:t>
        <w:br/>
      </w:r>
    </w:p>
    <w:p>
      <w:pPr>
        <w:pStyle w:val="RecordBase"/>
      </w:pPr>
      <w:r>
        <w:t xml:space="preserve">	AN ACT relating to services for Alzheimer's and related dementias.</w:t>
      </w:r>
    </w:p>
    <w:p>
      <w:pPr>
        <w:pStyle w:val="RecordBase"/>
      </w:pPr>
      <w:r>
        <w:t xml:space="preserve">	Amend KRS 194A.601 to require the dementia services coordinator to prepare an annual report on the operations of the Office of Dementia Services and the Alzheimer's Disease and Related Disorders Advisory Council and a progress report on the Kentucky Alzheimer's and Related Dementias State Plan to submit to the Legislative Research Commission; amend KRS 194A.603 to increase the membership of the Alzheimer's Disease and Related Disorders Advisory Council from 15 to 16 by increasing the individual unpaid caregiver members by 1; change the council's annual reporting date to December 1 from July 1; require the council to develop and implement annual year-long initiative advancing a key area of the state plan; direct the council to create a provider toolkit on early detection and diagnosis as its first year-long initiative beginning December 1, 2026 to be distributed to stakeholders.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02, 2026 - </w:t>
      </w:r>
      <w:r>
        <w:t xml:space="preserve">posted for passage in the Regular Orders of the Day for Tuesday, February 03 2026</w:t>
      </w:r>
      <w:r>
        <w:t xml:space="preserve"> </w:t>
      </w:r>
    </w:p>
    <w:p>
      <w:pPr>
        <w:pStyle w:val="RecordBase"/>
      </w:pPr>
      <w:r>
        <w:t xml:space="preserve">	Feb 03, 2026 - </w:t>
      </w:r>
      <w:r>
        <w:t xml:space="preserve">3rd reading, passed 95-0</w:t>
      </w:r>
      <w:r>
        <w:t xml:space="preserve"> </w:t>
      </w:r>
    </w:p>
    <w:p>
      <w:pPr>
        <w:pStyle w:val="RecordBase"/>
      </w:pPr>
      <w:r>
        <w:t xml:space="preserve">	Feb 04,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r>
    </w:p>
    <w:p>
      <w:pPr>
        <w:pStyle w:val="RecordBase"/>
      </w:pPr>
      <w:r>
        <w:t xml:space="preserve">	Mar 18, 2026 - </w:t>
      </w:r>
      <w:r>
        <w:t xml:space="preserve">reported favorably, 1st reading, to Consent Calendar</w:t>
        <w:br/>
      </w:r>
    </w:p>
    <w:p>
      <w:pPr>
        <w:pStyle w:val="RecordBase"/>
      </w:pPr>
      <w:r>
        <w:rPr>
          <w:b/>
        </w:rPr>
        <w:t xml:space="preserve">HB394 (BR1771)</w:t>
      </w:r>
      <w:r>
        <w:rPr>
          <w:b/>
        </w:rPr>
        <w:t xml:space="preserve"/>
      </w:r>
      <w:r>
        <w:t xml:space="preserve"> - F. Rabourn</w:t>
      </w:r>
      <w:r>
        <w:t xml:space="preserve">, T. Roberts</w:t>
      </w:r>
      <w:r>
        <w:t xml:space="preserve">, S. Baker</w:t>
      </w:r>
      <w:r>
        <w:t xml:space="preserve">, J. Calloway</w:t>
      </w:r>
      <w:r>
        <w:t xml:space="preserve">, S. Doan</w:t>
      </w:r>
      <w:r>
        <w:t xml:space="preserve">, V. Grossl</w:t>
      </w:r>
      <w:r>
        <w:t xml:space="preserve">, M. Hart</w:t>
      </w:r>
      <w:r>
        <w:t xml:space="preserve">, K. Holloway</w:t>
      </w:r>
      <w:r>
        <w:t xml:space="preserve">, T. Huff</w:t>
      </w:r>
      <w:r>
        <w:t xml:space="preserve">, S. Maddox</w:t>
      </w:r>
      <w:r>
        <w:t xml:space="preserve">, C. Massaroni</w:t>
      </w:r>
      <w:r>
        <w:t xml:space="preserve">, M. Proctor</w:t>
        <w:br/>
      </w:r>
    </w:p>
    <w:p>
      <w:pPr>
        <w:pStyle w:val="RecordBase"/>
      </w:pPr>
      <w:r>
        <w:t xml:space="preserve">	AN ACT relating to prohibited uses of tax dollars.</w:t>
      </w:r>
    </w:p>
    <w:p>
      <w:pPr>
        <w:pStyle w:val="RecordBase"/>
      </w:pPr>
      <w:r>
        <w:t xml:space="preserve">	Amend KRS 65.013 to create a cause of action for violations of the use of tax dollars to advocate for or against public questions on the ballot or to lobby or participate in executive agency lobbying; establish time limitation to commence suit and appropriate venue; provide damages recoverable per violation; allow for a class action; prohibit persons held civilly liable from holding a position of public trust or profit for 10 years; create a new section of KRS Chapter 65 to establish a criminal penalty and a prohibition against holding a position of public trust or profit for 10 years for individuals found guilty of a violation.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HB395 (BR1002)</w:t>
      </w:r>
      <w:r>
        <w:rPr>
          <w:b/>
        </w:rPr>
        <w:t xml:space="preserve"/>
      </w:r>
      <w:r>
        <w:t xml:space="preserve"> - C. Aull</w:t>
        <w:br/>
      </w:r>
    </w:p>
    <w:p>
      <w:pPr>
        <w:pStyle w:val="RecordBase"/>
      </w:pPr>
      <w:r>
        <w:t xml:space="preserve">	AN ACT relating to curriculum.</w:t>
      </w:r>
    </w:p>
    <w:p>
      <w:pPr>
        <w:pStyle w:val="RecordBase"/>
      </w:pPr>
      <w:r>
        <w:t xml:space="preserve">	Amend KRS 156.160 to require public middle and high school curriculum to include instruction on the history of racism.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HB396 (BR998)</w:t>
      </w:r>
      <w:r>
        <w:rPr>
          <w:b/>
        </w:rPr>
        <w:t xml:space="preserve"/>
      </w:r>
      <w:r>
        <w:t xml:space="preserve"> - C. Aull</w:t>
        <w:br/>
      </w:r>
    </w:p>
    <w:p>
      <w:pPr>
        <w:pStyle w:val="RecordBase"/>
      </w:pPr>
      <w:r>
        <w:t xml:space="preserve">	AN ACT relating to public holidays.</w:t>
      </w:r>
    </w:p>
    <w:p>
      <w:pPr>
        <w:pStyle w:val="RecordBase"/>
      </w:pPr>
      <w:r>
        <w:t xml:space="preserve">	Amend KRS 2.110  to remove January 29 and June 3 as public holidays on which public offices in the Commonwealth may be closed.</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State Government (H)</w:t>
        <w:br/>
      </w:r>
    </w:p>
    <w:p>
      <w:pPr>
        <w:pStyle w:val="RecordBase"/>
      </w:pPr>
      <w:r>
        <w:rPr>
          <w:b/>
        </w:rPr>
        <w:t xml:space="preserve">HB397 (BR1801)</w:t>
      </w:r>
      <w:r>
        <w:rPr>
          <w:b/>
        </w:rPr>
        <w:t xml:space="preserve">/CI</w:t>
      </w:r>
      <w:r>
        <w:t xml:space="preserve"> - DJ Johnson</w:t>
      </w:r>
      <w:r>
        <w:t xml:space="preserve">, K. Banta</w:t>
      </w:r>
      <w:r>
        <w:t xml:space="preserve">, V. Grossl</w:t>
      </w:r>
      <w:r>
        <w:t xml:space="preserve">, M. Lehman</w:t>
        <w:br/>
      </w:r>
    </w:p>
    <w:p>
      <w:pPr>
        <w:pStyle w:val="RecordBase"/>
      </w:pPr>
      <w:r>
        <w:t xml:space="preserve">	AN ACT relating to trophy catfish.</w:t>
      </w:r>
    </w:p>
    <w:p>
      <w:pPr>
        <w:pStyle w:val="RecordBase"/>
      </w:pPr>
      <w:r>
        <w:t xml:space="preserve">	Create a new section of KRS Chapter 150 to define terms; require that any permit issued to take a lower Ohio River trophy catfish shall expire on May 31, 2027; prohibit the issuance or reissuance of an any lower Ohio River trophy catfish permits after that date; after the effective date of the Act, prohibit the transfer or reissuance of any lower Ohio River trophy catfish permit; prohibit the transportation of live trophy catfish except by boat while in the course of legally fishing; amend KRS 150.990 to make a violation of the prohibition on transporting live trophy catfish a Class A misdemeanor for the first offense and a Class D felony for each subsequent offense.</w:t>
        <w:br/>
      </w:r>
    </w:p>
    <w:p>
      <w:pPr>
        <w:pStyle w:val="RecordBaseCenter"/>
      </w:pPr>
      <w:r>
        <w:rPr>
          <w:b/>
        </w:rPr>
        <w:t xml:space="preserve">HB397 - AMENDMENTS</w:t>
      </w:r>
    </w:p>
    <w:p>
      <w:pPr>
        <w:pStyle w:val="RecordBase"/>
      </w:pPr>
      <w:r>
        <w:t xml:space="preserve">HCS1/CI</w:t>
      </w:r>
      <w:r>
        <w:t xml:space="preserve"> - </w:t>
      </w:r>
      <w:r>
        <w:t xml:space="preserve">Retain original provisions; prohibit the transportation of live trophy catfish by persons engaged in commercial fishing except by boat while in the course of legally fishing; make the penalty for a violation of the prohibition on transporting live trophy catfish a Class A misdemeanor for each offense; require that in addition to all other penalties that may apply, a person convicted of a violation of KRS Chapter 150 or the administrative regulations promulgated thereunder that results in the wounding or killing of a trophy catfish shall pay to the department $500 for the replacement cost of each trophy catfish.</w:t>
      </w:r>
    </w:p>
    <w:p>
      <w:pPr>
        <w:pStyle w:val="RecordBase"/>
      </w:pPr>
      <w:r>
        <w:t xml:space="preserve">HFA1</w:t>
      </w:r>
      <w:r>
        <w:t xml:space="preserve">(R. Raymer)</w:t>
      </w:r>
      <w:r>
        <w:t xml:space="preserve"> - </w:t>
      </w:r>
      <w:r>
        <w:t xml:space="preserve">	Provide that the prohibition on the transportation of live trophy catfish shall not apply to trophy catfish that are caught, transported, or held for display in connection with a fishing tournament, festival, derby, or exposition.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Natural Resources &amp; Energy (H)</w:t>
      </w:r>
    </w:p>
    <w:p>
      <w:pPr>
        <w:pStyle w:val="RecordBase"/>
      </w:pPr>
      <w:r>
        <w:t xml:space="preserve">	Feb 05, 2026 - </w:t>
      </w:r>
      <w:r>
        <w:t xml:space="preserve">reported favorably, 1st reading, to Calendar with Committee Substitute (1)</w:t>
      </w:r>
    </w:p>
    <w:p>
      <w:pPr>
        <w:pStyle w:val="RecordBase"/>
      </w:pPr>
      <w:r>
        <w:t xml:space="preserve">	Feb 06, 2026 - </w:t>
      </w:r>
      <w:r>
        <w:t xml:space="preserve">2nd reading, to Rules</w:t>
      </w:r>
      <w:r>
        <w:t xml:space="preserve"> </w:t>
      </w:r>
    </w:p>
    <w:p>
      <w:pPr>
        <w:pStyle w:val="RecordBase"/>
      </w:pPr>
      <w:r>
        <w:t xml:space="preserve">	Feb 10, 2026 - </w:t>
      </w:r>
      <w:r>
        <w:t xml:space="preserve">floor amendment (1) filed to Committee Substitute </w:t>
        <w:br/>
      </w:r>
    </w:p>
    <w:p>
      <w:pPr>
        <w:pStyle w:val="RecordBase"/>
      </w:pPr>
      <w:r>
        <w:rPr>
          <w:b/>
        </w:rPr>
        <w:t xml:space="preserve">HB398 (BR1554)</w:t>
      </w:r>
      <w:r>
        <w:rPr>
          <w:b/>
        </w:rPr>
        <w:t xml:space="preserve"/>
      </w:r>
      <w:r>
        <w:t xml:space="preserve"> - W. Williams</w:t>
        <w:br/>
      </w:r>
    </w:p>
    <w:p>
      <w:pPr>
        <w:pStyle w:val="RecordBase"/>
      </w:pPr>
      <w:r>
        <w:t xml:space="preserve">	AN ACT relating to decommissioning costs for electric generating units.</w:t>
      </w:r>
    </w:p>
    <w:p>
      <w:pPr>
        <w:pStyle w:val="RecordBase"/>
      </w:pPr>
      <w:r>
        <w:t xml:space="preserve">	Amend KRS 278.264 to provide that the Public Service Commission maintains its authority to approve a utility's right to record and seek, prior to retirement authorization, the recovery of any electric generating unit's decommissioning, removal and salvage costs, and depreciation expenses through rates over the unit's estimated depreciable life.</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Natural Resources &amp; Energy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Monday, February 02 2026</w:t>
      </w:r>
      <w:r>
        <w:t xml:space="preserve"> </w:t>
      </w:r>
    </w:p>
    <w:p>
      <w:pPr>
        <w:pStyle w:val="RecordBase"/>
      </w:pPr>
      <w:r>
        <w:t xml:space="preserve">	Feb 02, 2026 - </w:t>
      </w:r>
      <w:r>
        <w:t xml:space="preserve">3rd reading, passed 78-15</w:t>
      </w:r>
      <w:r>
        <w:t xml:space="preserve"> </w:t>
      </w:r>
    </w:p>
    <w:p>
      <w:pPr>
        <w:pStyle w:val="RecordBase"/>
      </w:pPr>
      <w:r>
        <w:t xml:space="preserve">	Feb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HB399 (BR1825)</w:t>
      </w:r>
      <w:r>
        <w:rPr>
          <w:b/>
        </w:rPr>
        <w:t xml:space="preserve">/CI</w:t>
      </w:r>
      <w:r>
        <w:t xml:space="preserve"> - C. Massaroni</w:t>
      </w:r>
      <w:r>
        <w:t xml:space="preserve">, J. Calloway</w:t>
      </w:r>
      <w:r>
        <w:t xml:space="preserve">, J. Hodgson</w:t>
      </w:r>
      <w:r>
        <w:t xml:space="preserve">, T. Roberts</w:t>
        <w:br/>
      </w:r>
    </w:p>
    <w:p>
      <w:pPr>
        <w:pStyle w:val="RecordBase"/>
      </w:pPr>
      <w:r>
        <w:t xml:space="preserve">	AN ACT relating to sexual offenses against children.</w:t>
      </w:r>
    </w:p>
    <w:p>
      <w:pPr>
        <w:pStyle w:val="RecordBase"/>
      </w:pPr>
      <w:r>
        <w:t xml:space="preserve">	Amend KRS 510.040, 510.070, and 510.110 to provide that rape in the first degree, sodomy in the first degree, and sexual abuse in the first degree shall be capital offenses when the victim is under 12 years old; amend KRS 532.025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HB400 (BR801)</w:t>
      </w:r>
      <w:r>
        <w:rPr>
          <w:b/>
        </w:rPr>
        <w:t xml:space="preserve"/>
      </w:r>
      <w:r>
        <w:t xml:space="preserve"> - L. Burke</w:t>
      </w:r>
      <w:r>
        <w:t xml:space="preserve">, A. Camuel</w:t>
      </w:r>
      <w:r>
        <w:t xml:space="preserve">, M. Marzian</w:t>
        <w:br/>
      </w:r>
    </w:p>
    <w:p>
      <w:pPr>
        <w:pStyle w:val="RecordBase"/>
      </w:pPr>
      <w:r>
        <w:t xml:space="preserve">	AN ACT relating to fertility treatment.</w:t>
      </w:r>
    </w:p>
    <w:p>
      <w:pPr>
        <w:pStyle w:val="RecordBase"/>
      </w:pPr>
      <w:r>
        <w:t xml:space="preserve">	Create a new section of KRS Chapter 216 to define terms; establish fundamental rights relating to fertility treatment; prohibit the Commonwealth and its political subdivisions from denying, burdening, or infringing on those rights unless justified by a compelling state interest achieved by the least restrictive means; prohibit the Commonwealth and its political subdivisions from discriminating in the protection or enforcement of those rights; create a civil cause of action against a state or local official who violates those rights.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HB401 (BR1156)</w:t>
      </w:r>
      <w:r>
        <w:rPr>
          <w:b/>
        </w:rPr>
        <w:t xml:space="preserve"/>
      </w:r>
      <w:r>
        <w:t xml:space="preserve"> - A. Gentry</w:t>
      </w:r>
      <w:r>
        <w:t xml:space="preserve">, J. Watkins</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br/>
      </w:r>
    </w:p>
    <w:p>
      <w:pPr>
        <w:pStyle w:val="RecordBase"/>
      </w:pPr>
      <w:r>
        <w:t xml:space="preserve">	AN ACT relating to medicinal cannabis.</w:t>
      </w:r>
    </w:p>
    <w:p>
      <w:pPr>
        <w:pStyle w:val="RecordBase"/>
      </w:pPr>
      <w:r>
        <w:t xml:space="preserve">	Amend KRS 218B.010 to add additional qualifying medical conditions for the use of medicinal cannabis; amend KRS 218B.025 to exempt medicinal cannabis resulting from at-home cultivation activities from possession limits and from the requirement that medicinal cannabis be kept in the original container received from a dispensary; amend KRS 218B.030 to conform; amend KRS 218B.035 to permit the use or consumption of medicinal cannabis by smoking while located on private property owned by the cardholder; amend KRS 218B.140 to remove the requirement that raw plant material packaged or sold in the state be marked or labeled as "not intended for consumption by smoking"; create a new section of KRS Chapter 218B to permit registered qualified patients who are at least 18 years of age and designated caregivers to possess, cultivate, and harvest up to 3 mature medicinal cannabis plants and 3 seedlings on private property owned by the cardholder.</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HB402 (BR1596)</w:t>
      </w:r>
      <w:r>
        <w:rPr>
          <w:b/>
        </w:rPr>
        <w:t xml:space="preserve">/LM</w:t>
      </w:r>
      <w:r>
        <w:t xml:space="preserve"> - A. Gentry</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r>
      <w:r>
        <w:t xml:space="preserve">, J. Watkins</w:t>
        <w:br/>
      </w:r>
    </w:p>
    <w:p>
      <w:pPr>
        <w:pStyle w:val="RecordBase"/>
      </w:pPr>
      <w:r>
        <w:t xml:space="preserve">	AN ACT relating to workers' compensation.</w:t>
      </w:r>
    </w:p>
    <w:p>
      <w:pPr>
        <w:pStyle w:val="RecordBase"/>
      </w:pPr>
      <w:r>
        <w:t xml:space="preserve">	Amend KRS 342.610 to remove the presumption that the use of an illegal substance prior to an accident caused the injury; provide that the use of an illegal substance shall be the proximate cause of the injury.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br/>
      </w:r>
    </w:p>
    <w:p>
      <w:pPr>
        <w:pStyle w:val="RecordBase"/>
      </w:pPr>
      <w:r>
        <w:rPr>
          <w:b/>
        </w:rPr>
        <w:t xml:space="preserve">HB403 (BR1597)</w:t>
      </w:r>
      <w:r>
        <w:rPr>
          <w:b/>
        </w:rPr>
        <w:t xml:space="preserve"/>
      </w:r>
      <w:r>
        <w:t xml:space="preserve"> - A. Gentry</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r>
      <w:r>
        <w:t xml:space="preserve">, J. Watkins</w:t>
        <w:br/>
      </w:r>
    </w:p>
    <w:p>
      <w:pPr>
        <w:pStyle w:val="RecordBase"/>
      </w:pPr>
      <w:r>
        <w:t xml:space="preserve">	AN ACT relating to workers' compensation.</w:t>
      </w:r>
    </w:p>
    <w:p>
      <w:pPr>
        <w:pStyle w:val="RecordBase"/>
      </w:pPr>
      <w:r>
        <w:t xml:space="preserve">	Amend KRS 342.610 to exclude certain levels of delta-9-tetrahydrocannabinol in the blood from the presumption that an injury was caused by the introduction of certain substances into the employee's body.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br/>
      </w:r>
    </w:p>
    <w:p>
      <w:pPr>
        <w:pStyle w:val="RecordBase"/>
      </w:pPr>
      <w:r>
        <w:rPr>
          <w:b/>
        </w:rPr>
        <w:t xml:space="preserve">HB404 (BR1599)</w:t>
      </w:r>
      <w:r>
        <w:rPr>
          <w:b/>
        </w:rPr>
        <w:t xml:space="preserve">/LM</w:t>
      </w:r>
      <w:r>
        <w:t xml:space="preserve"> - A. Gentry</w:t>
      </w:r>
      <w:r>
        <w:t xml:space="preserve">, D. Grossberg</w:t>
      </w:r>
      <w:r>
        <w:t xml:space="preserve">, R. Roarx</w:t>
        <w:br/>
      </w:r>
    </w:p>
    <w:p>
      <w:pPr>
        <w:pStyle w:val="RecordBase"/>
      </w:pPr>
      <w:r>
        <w:t xml:space="preserve">	AN ACT relating to employment.</w:t>
      </w:r>
    </w:p>
    <w:p>
      <w:pPr>
        <w:pStyle w:val="RecordBase"/>
      </w:pPr>
      <w:r>
        <w:t xml:space="preserve">	Create a new section of KRS Chapter 336 to prohibit all employers of 75 or more employees from demoting, dismissing, disciplining, or discriminating against an employee who misses work because of duties related to being a candidate, member-elect, or member of the General Assembly or legislative body of certain local governments; require an employer to grant a leave of absence if the employee requests it, not to exceed 3 terms for a member of the House of Representatives, or 2 terms for a member of the Senate or a member of a specified legislative body of a local government; amend KRS 336.990 to provide a penalty for employers who violate Section 1 of the Act.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HB405 (BR156)</w:t>
      </w:r>
      <w:r>
        <w:rPr>
          <w:b/>
        </w:rPr>
        <w:t xml:space="preserve">/LM</w:t>
      </w:r>
      <w:r>
        <w:t xml:space="preserve"> - A. Donworth</w:t>
      </w:r>
      <w:r>
        <w:t xml:space="preserve">, L. Burke</w:t>
      </w:r>
      <w:r>
        <w:t xml:space="preserve">, A. Camuel</w:t>
      </w:r>
      <w:r>
        <w:t xml:space="preserve">, A. Moore</w:t>
        <w:br/>
      </w:r>
    </w:p>
    <w:p>
      <w:pPr>
        <w:pStyle w:val="RecordBase"/>
      </w:pPr>
      <w:r>
        <w:t xml:space="preserve">	AN ACT relating to occupational license fees levied by a board of education.</w:t>
      </w:r>
    </w:p>
    <w:p>
      <w:pPr>
        <w:pStyle w:val="RecordBase"/>
      </w:pPr>
      <w:r>
        <w:t xml:space="preserve">	Amend KRS 160.603, relating to occupational license taxes for schools, to require a favorable vote of the local board of education prior to taking any other action to levy or increase the tax; require publication of the meeting in which the vote is expected to occur on the local board of education's website; subject an increase in the tax rate under KRS 160.607 to publication and public hearing requirements; expand the notification requirements for the public hearing; amend KRS 160.607 to require compliance with the publication and public hearing requirements and also a favorable vote by the fiscal court prior to authorizing an increase in a tax rate above the general maximum rate for school districts in counties having 300,000 or more inhabitants; amend KRS 160.484 to require the fiscal court to vote on an increase in a tax rate above the general maximum rate for school districts in counties having 300,000 or more inhabitants; set requirements for the rate based on the outcome of the vote; amend KRS 160.485, relating to recall procedures for proposed license tax levies or rate increases,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Appropriations &amp; Revenue (H)</w:t>
        <w:br/>
      </w:r>
    </w:p>
    <w:p>
      <w:pPr>
        <w:pStyle w:val="RecordBase"/>
      </w:pPr>
      <w:r>
        <w:rPr>
          <w:b/>
        </w:rPr>
        <w:t xml:space="preserve">HB406 (BR1542)</w:t>
      </w:r>
      <w:r>
        <w:rPr>
          <w:b/>
        </w:rPr>
        <w:t xml:space="preserve">/AA</w:t>
      </w:r>
      <w:r>
        <w:t xml:space="preserve"> - J. Tipton</w:t>
      </w:r>
      <w:r>
        <w:t xml:space="preserve">, J. Blanton</w:t>
      </w:r>
      <w:r>
        <w:t xml:space="preserve">, R. Bivens</w:t>
      </w:r>
      <w:r>
        <w:t xml:space="preserve">, E. Callaway</w:t>
      </w:r>
      <w:r>
        <w:t xml:space="preserve">, J. Calloway</w:t>
      </w:r>
      <w:r>
        <w:t xml:space="preserve">, M. Clines</w:t>
      </w:r>
      <w:r>
        <w:t xml:space="preserve">, J. Decker</w:t>
      </w:r>
      <w:r>
        <w:t xml:space="preserve">, A. Donworth</w:t>
      </w:r>
      <w:r>
        <w:t xml:space="preserve">, R. Duvall</w:t>
      </w:r>
      <w:r>
        <w:t xml:space="preserve">, D. Fister</w:t>
      </w:r>
      <w:r>
        <w:t xml:space="preserve">, P. Flannery</w:t>
      </w:r>
      <w:r>
        <w:t xml:space="preserve">, C. Freeland</w:t>
      </w:r>
      <w:r>
        <w:t xml:space="preserve">, C. Fugate</w:t>
      </w:r>
      <w:r>
        <w:t xml:space="preserve">, A. Gentry</w:t>
      </w:r>
      <w:r>
        <w:t xml:space="preserve">, D. Gordon</w:t>
      </w:r>
      <w:r>
        <w:t xml:space="preserve">, D. Grossberg</w:t>
      </w:r>
      <w:r>
        <w:t xml:space="preserve">, D. Hale</w:t>
      </w:r>
      <w:r>
        <w:t xml:space="preserve">, T. Hampton</w:t>
      </w:r>
      <w:r>
        <w:t xml:space="preserve">, E. Hancock</w:t>
      </w:r>
      <w:r>
        <w:t xml:space="preserve">, K. Holloway</w:t>
      </w:r>
      <w:r>
        <w:t xml:space="preserve">, T. Huff</w:t>
      </w:r>
      <w:r>
        <w:t xml:space="preserve">, M. Imes</w:t>
      </w:r>
      <w:r>
        <w:t xml:space="preserve">, K. Jackson</w:t>
      </w:r>
      <w:r>
        <w:t xml:space="preserve">, N. Kulkarni</w:t>
      </w:r>
      <w:r>
        <w:t xml:space="preserve">, W. Lawrence</w:t>
      </w:r>
      <w:r>
        <w:t xml:space="preserve">, M. Lehman</w:t>
      </w:r>
      <w:r>
        <w:t xml:space="preserve">, D. Lewis</w:t>
      </w:r>
      <w:r>
        <w:t xml:space="preserve">, S. Lewis</w:t>
      </w:r>
      <w:r>
        <w:t xml:space="preserve">, M. Lockett</w:t>
      </w:r>
      <w:r>
        <w:t xml:space="preserve">, M. Marzian</w:t>
      </w:r>
      <w:r>
        <w:t xml:space="preserve">, C. Massaroni</w:t>
      </w:r>
      <w:r>
        <w:t xml:space="preserve">, B. McCool</w:t>
      </w:r>
      <w:r>
        <w:t xml:space="preserve">, S. McPherson</w:t>
      </w:r>
      <w:r>
        <w:t xml:space="preserve">, A. Moore</w:t>
      </w:r>
      <w:r>
        <w:t xml:space="preserve">, M. Pollock</w:t>
      </w:r>
      <w:r>
        <w:t xml:space="preserve">, S. Riley</w:t>
      </w:r>
      <w:r>
        <w:t xml:space="preserve">, R. Roarx</w:t>
      </w:r>
      <w:r>
        <w:t xml:space="preserve">, T. Smith</w:t>
      </w:r>
      <w:r>
        <w:t xml:space="preserve">, S. Stalker</w:t>
      </w:r>
      <w:r>
        <w:t xml:space="preserve">, A. Tackett Laferty</w:t>
      </w:r>
      <w:r>
        <w:t xml:space="preserve">, N. Tate</w:t>
      </w:r>
      <w:r>
        <w:t xml:space="preserve">, A. Thompson</w:t>
      </w:r>
      <w:r>
        <w:t xml:space="preserve">, T. Truett</w:t>
      </w:r>
      <w:r>
        <w:t xml:space="preserve">, B. Wesley</w:t>
      </w:r>
      <w:r>
        <w:t xml:space="preserve">, R. White</w:t>
      </w:r>
      <w:r>
        <w:t xml:space="preserve">, W. Williams</w:t>
      </w:r>
      <w:r>
        <w:t xml:space="preserve">, N. Wilson</w:t>
        <w:br/>
      </w:r>
    </w:p>
    <w:p>
      <w:pPr>
        <w:pStyle w:val="RecordBase"/>
      </w:pPr>
      <w:r>
        <w:t xml:space="preserve">	AN ACT relating to a supplemental payment for recipients of a monthly retirement allowance from the systems administered by the Kentucky Public Pensions Authority, making an appropriation therefor, and declaring an emergency.</w:t>
      </w:r>
    </w:p>
    <w:p>
      <w:pPr>
        <w:pStyle w:val="RecordBase"/>
      </w:pPr>
      <w:r>
        <w:t xml:space="preserve">	Appropriate $96 million from the Kentucky Permanent Pension Fund in fiscal year 2026-2027 to the Kentucky Public Pensions Authority to fund 1-time supplemental payments on July 1, 2026, to recipients of a retirement allowance who have been retired for at least 12 months from the Kentucky Employees Retirement System (KERS) and the State Police Retirement System (SPRS); allow the Board of Trustees of the County Employees Retirement System to, by board decision, provide a one-time supplemental payment to recipients of a retirement allowance who have been retired at least 12 months by increasing employer contribution rates over a one-year or two-year period; specify that the 1-time supplemental payment shall be equal to the monthly payment received by the recipient in the month of June 2026; APPROPRIATION; EMERGENCY.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Appropriations &amp; Revenue (H)</w:t>
        <w:br/>
      </w:r>
    </w:p>
    <w:p>
      <w:pPr>
        <w:pStyle w:val="RecordBase"/>
      </w:pPr>
      <w:r>
        <w:rPr>
          <w:b/>
        </w:rPr>
        <w:t xml:space="preserve">HB407 (BR975)</w:t>
      </w:r>
      <w:r>
        <w:rPr>
          <w:b/>
        </w:rPr>
        <w:t xml:space="preserve"/>
      </w:r>
      <w:r>
        <w:t xml:space="preserve"> - M. Proctor</w:t>
      </w:r>
      <w:r>
        <w:t xml:space="preserve">, M. Lockett</w:t>
      </w:r>
      <w:r>
        <w:t xml:space="preserve">, K. Banta</w:t>
      </w:r>
      <w:r>
        <w:t xml:space="preserve">, E. Callaway</w:t>
      </w:r>
      <w:r>
        <w:t xml:space="preserve">, J. Calloway</w:t>
      </w:r>
      <w:r>
        <w:t xml:space="preserve">, S. Doan</w:t>
      </w:r>
      <w:r>
        <w:t xml:space="preserve">, J. Hodgson</w:t>
      </w:r>
      <w:r>
        <w:t xml:space="preserve">, K. Holloway</w:t>
      </w:r>
      <w:r>
        <w:t xml:space="preserve">, T. Huff</w:t>
      </w:r>
      <w:r>
        <w:t xml:space="preserve">, S. Maddox</w:t>
      </w:r>
      <w:r>
        <w:t xml:space="preserve">, C. Massaroni</w:t>
      </w:r>
      <w:r>
        <w:t xml:space="preserve">, J. Nemes</w:t>
      </w:r>
      <w:r>
        <w:t xml:space="preserve">, F. Rabourn</w:t>
      </w:r>
      <w:r>
        <w:t xml:space="preserve">, T. Roberts</w:t>
      </w:r>
      <w:r>
        <w:t xml:space="preserve">, N. Tate</w:t>
        <w:br/>
      </w:r>
    </w:p>
    <w:p>
      <w:pPr>
        <w:pStyle w:val="RecordBase"/>
      </w:pPr>
      <w:r>
        <w:t xml:space="preserve">	AN ACT relating to certificate of need.</w:t>
      </w:r>
    </w:p>
    <w:p>
      <w:pPr>
        <w:pStyle w:val="RecordBase"/>
      </w:pPr>
      <w:r>
        <w:t xml:space="preserve">	Amend KRS 216B.040 to require that the Cabinet for Health and Family Services conduct public hearings on certificate of need applications as requested by applicants and by holders of certificates of need and licenses; amend KRS 216B.062 to require a final decision within 90 days; amend KRS 216B.085 to require that only the applicant may request a public hearing; require that notice of the public hearing be given only to the applicant; require that only the applicant have the right to be represented by counsel and to present evidence and arguments at the public hearing; require that the cabinet notify only the applicant of the decision and that the decision is final unless a request for reconsideration is filed by only the applicant; amend KRS 216B.090 to permit only the applicant to request a hearing for purposes of reconsideration of the cabinet; amend KRS 216B.095 to delete notice of a cabinet decision regarding a request for a nonsubstantive review to any affected party; amend KRS 216B.115 to permit an appeal to the Franklin Circuit Court by the applicant of any final decision of the cabinet regarding an application to be made.</w:t>
        <w:br/>
      </w:r>
    </w:p>
    <w:p>
      <w:pPr>
        <w:pStyle w:val="RecordBaseCenter"/>
      </w:pPr>
      <w:r>
        <w:rPr>
          <w:b/>
        </w:rPr>
        <w:t xml:space="preserve">HB407 - AMENDMENTS</w:t>
      </w:r>
    </w:p>
    <w:p>
      <w:pPr>
        <w:pStyle w:val="RecordBase"/>
      </w:pPr>
      <w:r>
        <w:t xml:space="preserve">HCS1</w:t>
      </w:r>
      <w:r>
        <w:t xml:space="preserve"> - </w:t>
      </w:r>
      <w:r>
        <w:t xml:space="preserve">Retain original provisions; require the Cabinet for Health and Family Services to establish a procedure for requesting information from a holder of a certificate of need regarding an application.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br/>
      </w:r>
    </w:p>
    <w:p>
      <w:pPr>
        <w:pStyle w:val="RecordBase"/>
      </w:pPr>
      <w:r>
        <w:rPr>
          <w:b/>
        </w:rPr>
        <w:t xml:space="preserve">HB408 (BR231)</w:t>
      </w:r>
      <w:r>
        <w:rPr>
          <w:b/>
        </w:rPr>
        <w:t xml:space="preserve"/>
      </w:r>
      <w:r>
        <w:t xml:space="preserve"> - A. Camuel</w:t>
      </w:r>
      <w:r>
        <w:t xml:space="preserve">, L. Burke</w:t>
        <w:br/>
      </w:r>
    </w:p>
    <w:p>
      <w:pPr>
        <w:pStyle w:val="RecordBase"/>
      </w:pPr>
      <w:r>
        <w:t xml:space="preserve">	AN ACT relating to patient-directed care at the end of life.</w:t>
      </w:r>
    </w:p>
    <w:p>
      <w:pPr>
        <w:pStyle w:val="RecordBase"/>
      </w:pPr>
      <w:r>
        <w:t xml:space="preserve">	Create new sections of KRS Chapter 311 to define terms; establish a qualified terminally ill patient's right to voluntarily request medication to self-administer to cause death; establish conditions required to make request; permit patient to rescind request at any time; permit an attending provider to provide medication; establish requirements for attending providers to inform patients and document request; require disposal of unused medications; require report by the Cabinet for Health and Family Services; establish provisions for contracts, insurance policies, and beneficiaries; prohibit applicability of provisions to ending a patient's life by lethal injection, mercy killing, or active euthanasia; establish that a health care provider is not required to provide medication to a qualified patient; permit health care providers to prohibit persons or entities from participating in a qualified patient's request during or on the premises of employment; prohibit reporting a health care provider to a licensing board for participating in a qualified patient's request; state that actions under this Act do not authorize lethal injection, mercy killing, or active euthanasia; establish that actions under this Act do not constitute suicide or homicide; create the offenses of forging or altering a request for end-of-life medications, concealing or destroying a rescession of a request for end-of-life medication, and coercing or exerting undue influence on a terminally ill patient to request or utilize end-of-life medications; create a form for a qualified patient to make a request; create a form for an interpreter for a qualified patient making a request; create a new section of Subtitle 12 of KRS Chapter 304 to establish provisions for insurance policies and beneficiaries of qualified patients; amend KRS 507.020 and 507.030 to create an affirmative defense to a charge of murder and manslaughter in the first degree; provide that the Act may be cited Rena's Law.</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HB409 (BR976)</w:t>
      </w:r>
      <w:r>
        <w:rPr>
          <w:b/>
        </w:rPr>
        <w:t xml:space="preserve"/>
      </w:r>
      <w:r>
        <w:t xml:space="preserve"> - M. Proctor</w:t>
      </w:r>
      <w:r>
        <w:t xml:space="preserve">, K. Banta</w:t>
      </w:r>
      <w:r>
        <w:t xml:space="preserve">, S. Doan</w:t>
      </w:r>
      <w:r>
        <w:t xml:space="preserve">, M. Lockett</w:t>
      </w:r>
      <w:r>
        <w:t xml:space="preserve">, J. Nemes</w:t>
      </w:r>
      <w:r>
        <w:t xml:space="preserve">, T. Roberts</w:t>
      </w:r>
      <w:r>
        <w:t xml:space="preserve">, N. Tate</w:t>
        <w:br/>
      </w:r>
    </w:p>
    <w:p>
      <w:pPr>
        <w:pStyle w:val="RecordBase"/>
      </w:pPr>
      <w:r>
        <w:t xml:space="preserve">	AN ACT relating to certificate of need.</w:t>
      </w:r>
    </w:p>
    <w:p>
      <w:pPr>
        <w:pStyle w:val="RecordBase"/>
      </w:pPr>
      <w:r>
        <w:t xml:space="preserve">	Amend KRS 216B.015 to redefine "capital expenditure minimum" and define "major medical equipment expenditure minimum"; amend KRS 216B.061 to modify conditions under which a person is prohibited from taking actions without a certificate of need.</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HB410 (BR1823)</w:t>
      </w:r>
      <w:r>
        <w:rPr>
          <w:b/>
        </w:rPr>
        <w:t xml:space="preserve">/CI/LM</w:t>
      </w:r>
      <w:r>
        <w:t xml:space="preserve"> - B. Chester-Burton</w:t>
        <w:br/>
      </w:r>
    </w:p>
    <w:p>
      <w:pPr>
        <w:pStyle w:val="RecordBase"/>
      </w:pPr>
      <w:r>
        <w:t xml:space="preserve">	AN ACT relating to risk protection orders.</w:t>
      </w:r>
    </w:p>
    <w:p>
      <w:pPr>
        <w:pStyle w:val="RecordBase"/>
      </w:pPr>
      <w:r>
        <w:t xml:space="preserve">	Create a new section of KRS Chapter 237 to define terms; allow enumerated persons to petition a District Court to issue an order prohibiting a person from purchasing, possessing, or receiving a firearm if the person is or has been diagnosed with or treated for a mental condition that causes or is likely to cause impairment in judgment, perception, or impulse control to an extent that presents an unreasonable risk to public health, safety, or welfare if the person were in possession or control of a firearm; establish that a violation of an order is a Class A misdemeanor; amend KRS 237.104 to conform; provide that the Act may be cited as Diego's Law.</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HB411 (BR1790)</w:t>
      </w:r>
      <w:r>
        <w:rPr>
          <w:b/>
        </w:rPr>
        <w:t xml:space="preserve"/>
      </w:r>
      <w:r>
        <w:t xml:space="preserve"> - S. Bratcher</w:t>
      </w:r>
      <w:r>
        <w:t xml:space="preserve">, S. Witten</w:t>
      </w:r>
      <w:r>
        <w:t xml:space="preserve">, E. Hancock</w:t>
      </w:r>
      <w:r>
        <w:t xml:space="preserve">, N. Kulkarni</w:t>
      </w:r>
      <w:r>
        <w:t xml:space="preserve">, R. White</w:t>
        <w:br/>
      </w:r>
    </w:p>
    <w:p>
      <w:pPr>
        <w:pStyle w:val="RecordBase"/>
      </w:pPr>
      <w:r>
        <w:t xml:space="preserve">	AN ACT relating to the affordable housing trust fund.</w:t>
      </w:r>
    </w:p>
    <w:p>
      <w:pPr>
        <w:pStyle w:val="RecordBase"/>
      </w:pPr>
      <w:r>
        <w:t xml:space="preserve">	Amend KRS 64.012 to increase and modify fees received by the county clerk; after January 1, 2027, allow recalculation using the CPI-U, with the fee increase going to the Affordable Housing Trust Fund; apply to fees received by county clerks for services provided on or after August 1, 2026.</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Local Government (H)</w:t>
        <w:br/>
      </w:r>
    </w:p>
    <w:p>
      <w:pPr>
        <w:pStyle w:val="RecordBase"/>
      </w:pPr>
      <w:r>
        <w:rPr>
          <w:b/>
        </w:rPr>
        <w:t xml:space="preserve">HB412 (BR1740)</w:t>
      </w:r>
      <w:r>
        <w:rPr>
          <w:b/>
        </w:rPr>
        <w:t xml:space="preserve"/>
      </w:r>
      <w:r>
        <w:t xml:space="preserve"> - T. Bojanowski</w:t>
        <w:br/>
      </w:r>
    </w:p>
    <w:p>
      <w:pPr>
        <w:pStyle w:val="RecordBase"/>
      </w:pPr>
      <w:r>
        <w:t xml:space="preserve">	AN ACT relating to physician continuing medical education.</w:t>
      </w:r>
    </w:p>
    <w:p>
      <w:pPr>
        <w:pStyle w:val="RecordBase"/>
      </w:pPr>
      <w:r>
        <w:t xml:space="preserve">	Amend KRS 311.601 to require physicians to receive at least 3 hours of continuing medical education every 3 years related to mental health recognition and treatment.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HB413 (BR1751)</w:t>
      </w:r>
      <w:r>
        <w:rPr>
          <w:b/>
        </w:rPr>
        <w:t xml:space="preserve">/LM</w:t>
      </w:r>
      <w:r>
        <w:t xml:space="preserve"> - K. Holloway</w:t>
      </w:r>
      <w:r>
        <w:t xml:space="preserve">, C. Massaroni</w:t>
      </w:r>
      <w:r>
        <w:t xml:space="preserve">, T. Roberts</w:t>
      </w:r>
      <w:r>
        <w:t xml:space="preserve">, R. White</w:t>
        <w:br/>
      </w:r>
    </w:p>
    <w:p>
      <w:pPr>
        <w:pStyle w:val="RecordBase"/>
      </w:pPr>
      <w:r>
        <w:t xml:space="preserve">	AN ACT proposing an amendment to Sections 71 and 82 of the Constitution of Kentucky relating to term limits for the offices of Governor and Lieutenant Governor.</w:t>
      </w:r>
    </w:p>
    <w:p>
      <w:pPr>
        <w:pStyle w:val="RecordBase"/>
      </w:pPr>
      <w:r>
        <w:t xml:space="preserve">	Propose to amend Sections 71 and 82 of the Constitution of Kentucky to establish limits on the number of terms for the offices of Governor and Lieutenant Governor to a maximum of 2 terms and a total of 8 years served in office; provide that an individual is ineligible as Lieutenant Governor if he or she is ineligible to become Governor; provide ballot language; submit to voters for ratification or rejection.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HB414 (BR1663)</w:t>
      </w:r>
      <w:r>
        <w:rPr>
          <w:b/>
        </w:rPr>
        <w:t xml:space="preserve">/LM</w:t>
      </w:r>
      <w:r>
        <w:t xml:space="preserve"> - P. Flannery</w:t>
      </w:r>
      <w:r>
        <w:t xml:space="preserve">, G. Brown Jr.</w:t>
      </w:r>
      <w:r>
        <w:t xml:space="preserve">, A. Neighbors</w:t>
        <w:br/>
      </w:r>
    </w:p>
    <w:p>
      <w:pPr>
        <w:pStyle w:val="RecordBase"/>
      </w:pPr>
      <w:r>
        <w:t xml:space="preserve">	AN ACT relating to booking procedures in local jails.</w:t>
      </w:r>
    </w:p>
    <w:p>
      <w:pPr>
        <w:pStyle w:val="RecordBase"/>
      </w:pPr>
      <w:r>
        <w:t xml:space="preserve">	Amend KRS 17.169 to include local law enforcement as persons authorized to collect DNA samples; define "rapid DNA instruments"; amend KRS 17.170 to provide for the collection of DNA samples at arrest or initial appearance from all persons charged with a felony offense; allow for collection of a second DNA sample by approved local governments to be processed via rapid DNA instruments; amend KRS 17.175 to provide that a person may request expungement of the record of his or her DNA in certain enumerated circumstances; amend KRS 64.060 to establish a $5 payment from the State Treasury to the collecting agency for each DNA sample collected.</w:t>
        <w:br/>
      </w:r>
    </w:p>
    <w:p>
      <w:pPr>
        <w:pStyle w:val="RecordBaseCenter"/>
      </w:pPr>
      <w:r>
        <w:rPr>
          <w:b/>
        </w:rPr>
        <w:t xml:space="preserve">HB414 - AMENDMENTS</w:t>
      </w:r>
    </w:p>
    <w:p>
      <w:pPr>
        <w:pStyle w:val="RecordBase"/>
      </w:pPr>
      <w:r>
        <w:t xml:space="preserve">HCS1/LM</w:t>
      </w:r>
      <w:r>
        <w:t xml:space="preserve"> - </w:t>
      </w:r>
      <w:r>
        <w:t xml:space="preserve">Retain original provisions, except require that DNA samples be taken only by buccal swab; remove provisions allowing sheriffs and arresting peace officers to collect DNA samples at arrest; provide that analysis of DNA samples is authorized only for criminal justice and law enforcement purposes; require automatic expungement of DNA data if a charge or conviction is reversed, dismissed, not prosecuted, or results in conviction for a nonfelony offense or successful completion of a diversion program; allow individuals whose felony convictions are expunged to file a written request for expungement of DNA data with the Department of Kentucky State Police forensic laboratory; remove $5 payment to collecting agencies for collection and transmission of DNA samples.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Local Government (H)</w:t>
      </w:r>
    </w:p>
    <w:p>
      <w:pPr>
        <w:pStyle w:val="RecordBase"/>
      </w:pPr>
      <w:r>
        <w:t xml:space="preserve">	Feb 17, 2026 - </w:t>
      </w:r>
      <w:r>
        <w:t xml:space="preserve">reported favorably, 1st reading, to Calendar with Committee Substitute (1)</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73-18 with Committee Substitute (1)</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br/>
      </w:r>
    </w:p>
    <w:p>
      <w:pPr>
        <w:pStyle w:val="RecordBase"/>
      </w:pPr>
      <w:r>
        <w:rPr>
          <w:b/>
        </w:rPr>
        <w:t xml:space="preserve">HB415 (BR1308)</w:t>
      </w:r>
      <w:r>
        <w:rPr>
          <w:b/>
        </w:rPr>
        <w:t xml:space="preserve"/>
      </w:r>
      <w:r>
        <w:t xml:space="preserve"> - M. Clines</w:t>
      </w:r>
      <w:r>
        <w:t xml:space="preserve">, G. Brown Jr.</w:t>
        <w:br/>
      </w:r>
    </w:p>
    <w:p>
      <w:pPr>
        <w:pStyle w:val="RecordBase"/>
      </w:pPr>
      <w:r>
        <w:t xml:space="preserve">	AN ACT relating to educators.</w:t>
      </w:r>
    </w:p>
    <w:p>
      <w:pPr>
        <w:pStyle w:val="RecordBase"/>
      </w:pPr>
      <w:r>
        <w:t xml:space="preserve">	Amend KRS 161.120 to modify disclosure requirements for certain complaints; remove requirement for a conference between the staff of the Education Professional Standards Board (EPSB) and a certificate holder after a determination of sufficient evidence; restructure provisions concerning written admonishments by EPSB and referrals to hearings; provide a timeline for EPSB hearings; modify the right of a certificate holder to request an expedited hearing; require the hearing to be conducted before a hearing officer who is a licensed attorney secured from the Office of the Attorney General; change the timeline for a superintendent's duty to report; amend KRS 160.380 to allow a superintendent to contact a prior employers and the EPSB concerning an applicant for a certified position; establish information that shall be provided to a requesting superintendent; provide record retention requirements; grant liability protections for qualifying disclosures.</w:t>
        <w:br/>
      </w:r>
    </w:p>
    <w:p>
      <w:pPr>
        <w:pStyle w:val="RecordBaseCenter"/>
      </w:pPr>
      <w:r>
        <w:rPr>
          <w:b/>
        </w:rPr>
        <w:t xml:space="preserve">HB415 - AMENDMENTS</w:t>
      </w:r>
    </w:p>
    <w:p>
      <w:pPr>
        <w:pStyle w:val="RecordBase"/>
      </w:pPr>
      <w:r>
        <w:t xml:space="preserve">HCS1</w:t>
      </w:r>
      <w:r>
        <w:t xml:space="preserve"> - </w:t>
      </w:r>
      <w:r>
        <w:t xml:space="preserve">Retain original provisions and establish a transition process for the hearing officer to be selected from the Office of the Attorney General; include knowledge of a report being filed pursuant to KRS 620.030 on a certificate holder in the duty for superintendents to report to the Education Professional Standards Board; require that board to provide notice to a superintendent when the board has determined that credible evidence warrants further investigation of a certificate holder employed by the district; establish requirement for the notice; amend KRS 156.095 to require Kentucky Department of Education to develop training for school district employees about appropriate relationships and communication with students and establish district employee training requirements; replace file transfers with authorization for a superintendent to submit an open records request to an applicant's previous school district employers and to the board for records concerning disciplinary actions or professional misconduct; require district employees to notify the superintendent within 10 business days of being charged with a felony; amend KRS 156.492 and 160.380 to make conforming changes.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96-0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HB416 (BR1309)</w:t>
      </w:r>
      <w:r>
        <w:rPr>
          <w:b/>
        </w:rPr>
        <w:t xml:space="preserve"/>
      </w:r>
      <w:r>
        <w:t xml:space="preserve"> - M. Clines</w:t>
      </w:r>
      <w:r>
        <w:t xml:space="preserve">, D. Grossberg</w:t>
      </w:r>
      <w:r>
        <w:t xml:space="preserve">, W. Lawrence</w:t>
        <w:br/>
      </w:r>
    </w:p>
    <w:p>
      <w:pPr>
        <w:pStyle w:val="RecordBase"/>
      </w:pPr>
      <w:r>
        <w:t xml:space="preserve">	AN ACT relating to educators.</w:t>
      </w:r>
    </w:p>
    <w:p>
      <w:pPr>
        <w:pStyle w:val="RecordBase"/>
      </w:pPr>
      <w:r>
        <w:t xml:space="preserve">	Amend KRS 161.028 to preclude the Education Professional Standards Board from requiring a minimum score on any assessment; require applicants to submit proof of completion of a formative basic skills assessment at the time of application; require applicants to submit results of a formative basic skills assessment prior to their first day of attendance; require the postsecondary institution provide supports for candidates aligned with their formative assessment performance; amend KRS 161.030 to require the Education Professional Standards Board to narrowly tailor content assessments to the area in which an applicant is seeking certification.</w:t>
        <w:br/>
      </w:r>
    </w:p>
    <w:p>
      <w:pPr>
        <w:pStyle w:val="RecordBaseCenter"/>
      </w:pPr>
      <w:r>
        <w:rPr>
          <w:b/>
        </w:rPr>
        <w:t xml:space="preserve">HB416 - AMENDMENTS</w:t>
      </w:r>
    </w:p>
    <w:p>
      <w:pPr>
        <w:pStyle w:val="RecordBase"/>
      </w:pPr>
      <w:r>
        <w:t xml:space="preserve">HFA1</w:t>
      </w:r>
      <w:r>
        <w:t xml:space="preserve">(M. Clines)</w:t>
      </w:r>
      <w:r>
        <w:t xml:space="preserve"> - </w:t>
      </w:r>
      <w:r>
        <w:t xml:space="preserve">Retain original provisions, except amend KRS 161.028 to remove requirement for all students to submit formative assessment results and permit a passing score of a college admissions examination as an alternative pathway for application; amend KRS 161.030 to specify the assessments required by the Education Professional Standards Board for certification shall include a narrowly tailored content assessment and a teaching pedagogy assessment.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28, 2026 - </w:t>
      </w:r>
      <w:r>
        <w:t xml:space="preserve">floor amendment (1) filed</w:t>
      </w:r>
    </w:p>
    <w:p>
      <w:pPr>
        <w:pStyle w:val="RecordBase"/>
      </w:pPr>
      <w:r>
        <w:t xml:space="preserve">	Jan 29, 2026 - </w:t>
      </w:r>
      <w:r>
        <w:t xml:space="preserve">3rd reading, passed 95-0 with Floor Amendment (1)</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HB417 (BR129)</w:t>
      </w:r>
      <w:r>
        <w:rPr>
          <w:b/>
        </w:rPr>
        <w:t xml:space="preserve"/>
      </w:r>
      <w:r>
        <w:t xml:space="preserve"> - D. Osborne</w:t>
      </w:r>
      <w:r>
        <w:t xml:space="preserve">, M. Dossett</w:t>
      </w:r>
      <w:r>
        <w:t xml:space="preserve">, R. Bivens</w:t>
      </w:r>
      <w:r>
        <w:t xml:space="preserve">, D. Gordon</w:t>
        <w:br/>
      </w:r>
    </w:p>
    <w:p>
      <w:pPr>
        <w:pStyle w:val="RecordBase"/>
      </w:pPr>
      <w:r>
        <w:t xml:space="preserve">	AN ACT relating to the Farmland Preservation Loan Program.</w:t>
      </w:r>
    </w:p>
    <w:p>
      <w:pPr>
        <w:pStyle w:val="RecordBase"/>
      </w:pPr>
      <w:r>
        <w:t xml:space="preserve">	Create a new section of KRS 247.940 to 247.978 to define "participating lender"; authorize the Kentucky Agricultural Finance Corporation to establish, administer, and fund a Farmland Preservation Loan Program and enter into a loan participation agreement with a qualified participating lender to purchase interests in promissory notes to allow a borrower to purchase or improve an agricultural property located within the Commonwealth; authorize the Kentucky Agricultural Finance Corporation to promulgate administrative regulations to administer the Farmland Preservation Loan Program.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Agriculture (H)</w:t>
        <w:br/>
      </w:r>
    </w:p>
    <w:p>
      <w:pPr>
        <w:pStyle w:val="RecordBase"/>
      </w:pPr>
      <w:r>
        <w:rPr>
          <w:b/>
        </w:rPr>
        <w:t xml:space="preserve">HB418 (BR1124)</w:t>
      </w:r>
      <w:r>
        <w:rPr>
          <w:b/>
        </w:rPr>
        <w:t xml:space="preserve"/>
      </w:r>
      <w:r>
        <w:t xml:space="preserve"> - J. Nemes</w:t>
      </w:r>
      <w:r>
        <w:t xml:space="preserve">, G. Brown Jr.</w:t>
      </w:r>
      <w:r>
        <w:t xml:space="preserve">, B. Chester-Burton</w:t>
      </w:r>
      <w:r>
        <w:t xml:space="preserve">, V. Grossl</w:t>
      </w:r>
      <w:r>
        <w:t xml:space="preserve">, K. Holloway</w:t>
        <w:br/>
      </w:r>
    </w:p>
    <w:p>
      <w:pPr>
        <w:pStyle w:val="RecordBase"/>
      </w:pPr>
      <w:r>
        <w:t xml:space="preserve">	AN ACT relating to domestic violence.</w:t>
      </w:r>
    </w:p>
    <w:p>
      <w:pPr>
        <w:pStyle w:val="RecordBase"/>
      </w:pPr>
      <w:r>
        <w:t xml:space="preserve">	Create a new section of KRS Chapter 403 to prohibit the removal from custody or the reduction in parenting time of a party solely for improvement of relationship between the child and the other party where the court has made a finding of domestic violence or abuse; require the court to make considerations of scientific validity prior to ordering therapy for reunification; require orders remediating the resistance of a child to contact with a violent or abusive parent to primarily address the behavior of that parent; amend KRS 403.270 to require a court to consider allegations of domestic violence or abuse and make written findings on the record prior to consideration of other factors relevant to determination of custody; add malicious false allegations of child abuse as a factor to be considered in custody determinations; amend KRS 403.290 to require paid visitation supervisors and parenting coordinators in custody proceedings to receive specialized training; amend KRS 403.315 to provide for a rebuttable presumption that joint custody and shared equal parenting time are not in the best interests of the child where the court finds that a party has committed 2 or more acts of domestic violence or abuse against another party; require a parent found to have committed 2 or more acts of domestic violence or abuse against another party to undergo counseling or treatment prior to being awarded custody of a child; amend KRS 403.727 to require guardians ad litem to receive specialized training for proceedings involving petitions for orders of protection for minors; allow victim advocates to attend evidentiary hearings in orders of protection proceedings involving minors; amend KRS 456.035 to require guardians ad litem to receive specialized training for proceedings involving interpersonal orders of protection for minors; allow victim advocates to attend evidentiary hearings on interpersonal orders of protection proceedings involving minors.</w:t>
        <w:br/>
      </w:r>
    </w:p>
    <w:p>
      <w:pPr>
        <w:pStyle w:val="RecordBaseCenter"/>
      </w:pPr>
      <w:r>
        <w:rPr>
          <w:b/>
        </w:rPr>
        <w:t xml:space="preserve">HB418 - AMENDMENTS</w:t>
      </w:r>
    </w:p>
    <w:p>
      <w:pPr>
        <w:pStyle w:val="RecordBase"/>
      </w:pPr>
      <w:r>
        <w:t xml:space="preserve">HCS1</w:t>
      </w:r>
      <w:r>
        <w:t xml:space="preserve"> - </w:t>
      </w:r>
      <w:r>
        <w:t xml:space="preserve">Retain original provisions, except remove requirements for a court determination regarding reunification therapy; remove training requirements for guardians ad litem.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Families &amp; Children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96-1 with Committee Substitute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HB419 (BR1592)</w:t>
      </w:r>
      <w:r>
        <w:rPr>
          <w:b/>
        </w:rPr>
        <w:t xml:space="preserve"/>
      </w:r>
      <w:r>
        <w:t xml:space="preserve"> - S. Miles</w:t>
      </w:r>
      <w:r>
        <w:t xml:space="preserve">, M. Meredith</w:t>
      </w:r>
      <w:r>
        <w:t xml:space="preserve">, D. Grossberg</w:t>
      </w:r>
      <w:r>
        <w:t xml:space="preserve">, M. Hart</w:t>
      </w:r>
      <w:r>
        <w:t xml:space="preserve">, DJ Johnson</w:t>
      </w:r>
      <w:r>
        <w:t xml:space="preserve">, B. Wesley</w:t>
        <w:br/>
      </w:r>
    </w:p>
    <w:p>
      <w:pPr>
        <w:pStyle w:val="RecordBase"/>
      </w:pPr>
      <w:r>
        <w:t xml:space="preserve">	AN ACT relating to the Kentucky Fire Commission.</w:t>
      </w:r>
    </w:p>
    <w:p>
      <w:pPr>
        <w:pStyle w:val="RecordBase"/>
      </w:pPr>
      <w:r>
        <w:t xml:space="preserve">	Amend KRS 95A.020 to increase the Kentucky Fire Commission to 18 members by transferring the 4 ex officio members to full member status; provide for terms of office of the members not subject to gubernatorial appointment; amend KRS 95A.262 to specify that any reimbursement to the Kentucky Career and Technical College System for administrative activities is subject to the 5% reimbursement cap in KRS 94A.240; specify that cancer screening reimbursements can be made from revenues allocated to the Firefighters Foundation Program fund pursuant to KRS 42.190 and 136.392.</w:t>
        <w:br/>
      </w:r>
    </w:p>
    <w:p>
      <w:pPr>
        <w:pStyle w:val="RecordBaseCenter"/>
      </w:pPr>
      <w:r>
        <w:rPr>
          <w:b/>
        </w:rPr>
        <w:t xml:space="preserve">HB419 - AMENDMENTS</w:t>
      </w:r>
    </w:p>
    <w:p>
      <w:pPr>
        <w:pStyle w:val="RecordBase"/>
      </w:pPr>
      <w:r>
        <w:t xml:space="preserve">HCS1</w:t>
      </w:r>
      <w:r>
        <w:t xml:space="preserve"> - </w:t>
      </w:r>
      <w:r>
        <w:t xml:space="preserve">Retain original provisions, except stipulate that reimbursements for out-of-pocket expenses for cancer screenings may be paid from the remaining portion of funds allocated for hepatitis A and B vaccinations.</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Veterans, Military Affairs, &amp; Public Protection (H)</w:t>
      </w:r>
    </w:p>
    <w:p>
      <w:pPr>
        <w:pStyle w:val="RecordBase"/>
      </w:pPr>
      <w:r>
        <w:t xml:space="preserve">	Feb 03, 2026 - </w:t>
      </w:r>
      <w:r>
        <w:t xml:space="preserve">reported favorably, 1st reading, to Calendar with Committee Substitute (1)</w:t>
      </w:r>
    </w:p>
    <w:p>
      <w:pPr>
        <w:pStyle w:val="RecordBase"/>
      </w:pPr>
      <w:r>
        <w:t xml:space="preserve">	Feb 04, 2026 - </w:t>
      </w:r>
      <w:r>
        <w:t xml:space="preserve">2nd reading, to Rules</w:t>
      </w:r>
      <w:r>
        <w:t xml:space="preserve"> </w:t>
      </w:r>
      <w:r>
        <w:t xml:space="preserve">; </w:t>
      </w:r>
      <w:r>
        <w:t xml:space="preserve">posted for passage in the Regular Orders of the Day for Thursday, February 05 2026</w:t>
      </w:r>
      <w:r>
        <w:t xml:space="preserve"> </w:t>
      </w:r>
    </w:p>
    <w:p>
      <w:pPr>
        <w:pStyle w:val="RecordBase"/>
      </w:pPr>
      <w:r>
        <w:t xml:space="preserve">	Feb 05, 2026 - </w:t>
      </w:r>
      <w:r>
        <w:t xml:space="preserve">3rd reading, passed 97-0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Veterans, Military Affairs, &amp; Public Protection (S)</w:t>
        <w:br/>
      </w:r>
    </w:p>
    <w:p>
      <w:pPr>
        <w:pStyle w:val="RecordBase"/>
      </w:pPr>
      <w:r>
        <w:rPr>
          <w:b/>
        </w:rPr>
        <w:t xml:space="preserve">HB420 (BR1820)</w:t>
      </w:r>
      <w:r>
        <w:rPr>
          <w:b/>
        </w:rPr>
        <w:t xml:space="preserve">/LM</w:t>
      </w:r>
      <w:r>
        <w:t xml:space="preserve"> - G. Brown Jr.</w:t>
      </w:r>
      <w:r>
        <w:t xml:space="preserve">, B. Chester-Burton</w:t>
        <w:br/>
      </w:r>
    </w:p>
    <w:p>
      <w:pPr>
        <w:pStyle w:val="RecordBase"/>
      </w:pPr>
      <w:r>
        <w:t xml:space="preserve">	AN ACT proposing an amendment to Section 145 of the Constitution of Kentucky relating to voting rights.</w:t>
      </w:r>
    </w:p>
    <w:p>
      <w:pPr>
        <w:pStyle w:val="RecordBase"/>
      </w:pPr>
      <w:r>
        <w:t xml:space="preserve">	Propose to amend Section 145 of the Constitution of Kentucky to provide that every citizen of the United States who is at least 18 years old and who has resided in Kentucky for at least 30 days before an election shall be entitled to vote in the precinct of his or her residence; automatically restore the voting rights of persons convicted of certain felonies upon completion of their imprisonment, probation, or parole and automatically restore their civil rights 5 years after completion of their imprisonment, probation, or parole; provide ballot language; submit to voters for ratification or rejection.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Elections, Const. Amendments &amp; Intergovernmental Affairs (H)</w:t>
        <w:br/>
      </w:r>
    </w:p>
    <w:p>
      <w:pPr>
        <w:pStyle w:val="RecordBase"/>
      </w:pPr>
      <w:r>
        <w:rPr>
          <w:b/>
        </w:rPr>
        <w:t xml:space="preserve">HB421 (BR1849)</w:t>
      </w:r>
      <w:r>
        <w:rPr>
          <w:b/>
        </w:rPr>
        <w:t xml:space="preserve"/>
      </w:r>
      <w:r>
        <w:t xml:space="preserve"> - R. Dotson</w:t>
      </w:r>
      <w:r>
        <w:t xml:space="preserve">, F. Rabourn</w:t>
      </w:r>
      <w:r>
        <w:t xml:space="preserve">, E. Callaway</w:t>
      </w:r>
      <w:r>
        <w:t xml:space="preserve">, J. Calloway</w:t>
      </w:r>
      <w:r>
        <w:t xml:space="preserve">, S. Doan</w:t>
      </w:r>
      <w:r>
        <w:t xml:space="preserve">, D. Grossberg</w:t>
      </w:r>
      <w:r>
        <w:t xml:space="preserve">, J. Hodgson</w:t>
      </w:r>
      <w:r>
        <w:t xml:space="preserve">, S. Maddox</w:t>
      </w:r>
      <w:r>
        <w:t xml:space="preserve">, T. Roberts</w:t>
        <w:br/>
      </w:r>
    </w:p>
    <w:p>
      <w:pPr>
        <w:pStyle w:val="RecordBase"/>
      </w:pPr>
      <w:r>
        <w:t xml:space="preserve">	AN ACT relating to interscholastic extracurricular activities.</w:t>
      </w:r>
    </w:p>
    <w:p>
      <w:pPr>
        <w:pStyle w:val="RecordBase"/>
      </w:pPr>
      <w:r>
        <w:t xml:space="preserve">	Create a new section of KRS Chapter 158 to authorize participation in a public school interscholastic extracurricular activity by an at-home private school student; establish criteria for participation; require a parent, guardian, or teacher of an at-home private school student participating in a public school interscholastic activity to verify the student's academic progress; declare a public school student who does not make academic progress at a public school and withdraws and enters an at-home private school program ineligible for participation in an interscholastic activity for the remainder of the school year; provide that the Act may be cited as the Play Fair Kentucky Act.</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Primary and Secondary Education (H)</w:t>
        <w:br/>
      </w:r>
    </w:p>
    <w:p>
      <w:pPr>
        <w:pStyle w:val="RecordBase"/>
      </w:pPr>
      <w:r>
        <w:rPr>
          <w:b/>
        </w:rPr>
        <w:t xml:space="preserve">HB422 (BR1413)</w:t>
      </w:r>
      <w:r>
        <w:rPr>
          <w:b/>
        </w:rPr>
        <w:t xml:space="preserve">/CI</w:t>
      </w:r>
      <w:r>
        <w:t xml:space="preserve"> - D. Fister</w:t>
      </w:r>
      <w:r>
        <w:t xml:space="preserve">, T. Roberts</w:t>
      </w:r>
      <w:r>
        <w:t xml:space="preserve">, C. Aull</w:t>
      </w:r>
      <w:r>
        <w:t xml:space="preserve">, S. Baker</w:t>
      </w:r>
      <w:r>
        <w:t xml:space="preserve">, K. Banta</w:t>
      </w:r>
      <w:r>
        <w:t xml:space="preserve">, J. Bauman</w:t>
      </w:r>
      <w:r>
        <w:t xml:space="preserve">, R. Bivens</w:t>
      </w:r>
      <w:r>
        <w:t xml:space="preserve">, J. Blanton</w:t>
      </w:r>
      <w:r>
        <w:t xml:space="preserve">, A. Bowling</w:t>
      </w:r>
      <w:r>
        <w:t xml:space="preserve">, J. Branscum</w:t>
      </w:r>
      <w:r>
        <w:t xml:space="preserve">, S. Bratcher</w:t>
      </w:r>
      <w:r>
        <w:t xml:space="preserve">, G. Brown Jr.</w:t>
      </w:r>
      <w:r>
        <w:t xml:space="preserve">, E. Callaway</w:t>
      </w:r>
      <w:r>
        <w:t xml:space="preserve">, J. Calloway</w:t>
      </w:r>
      <w:r>
        <w:t xml:space="preserve">, J. Decker</w:t>
      </w:r>
      <w:r>
        <w:t xml:space="preserve">, S. Dietz</w:t>
      </w:r>
      <w:r>
        <w:t xml:space="preserve">, R. Dotson</w:t>
      </w:r>
      <w:r>
        <w:t xml:space="preserve">, R. Duvall</w:t>
      </w:r>
      <w:r>
        <w:t xml:space="preserve">, D. Elliott</w:t>
      </w:r>
      <w:r>
        <w:t xml:space="preserve">, P. Flannery</w:t>
      </w:r>
      <w:r>
        <w:t xml:space="preserve">, K. Fleming</w:t>
      </w:r>
      <w:r>
        <w:t xml:space="preserve">, C. Freeland</w:t>
      </w:r>
      <w:r>
        <w:t xml:space="preserve">, C. Fugate</w:t>
      </w:r>
      <w:r>
        <w:t xml:space="preserve">, J. Gooch Jr.</w:t>
      </w:r>
      <w:r>
        <w:t xml:space="preserve">, D. Gordon</w:t>
      </w:r>
      <w:r>
        <w:t xml:space="preserve">, P. Griffee</w:t>
      </w:r>
      <w:r>
        <w:t xml:space="preserve">, D. Grossberg</w:t>
      </w:r>
      <w:r>
        <w:t xml:space="preserve">, V. Grossl</w:t>
      </w:r>
      <w:r>
        <w:t xml:space="preserve">, D. Hale</w:t>
      </w:r>
      <w:r>
        <w:t xml:space="preserve">, M. Hart</w:t>
      </w:r>
      <w:r>
        <w:t xml:space="preserve">, J. Hodgson</w:t>
      </w:r>
      <w:r>
        <w:t xml:space="preserve">, K. Holloway</w:t>
      </w:r>
      <w:r>
        <w:t xml:space="preserve">, T. Huff</w:t>
      </w:r>
      <w:r>
        <w:t xml:space="preserve">, M. Imes</w:t>
      </w:r>
      <w:r>
        <w:t xml:space="preserve">, K. Jackson</w:t>
      </w:r>
      <w:r>
        <w:t xml:space="preserve">, DJ Johnson</w:t>
      </w:r>
      <w:r>
        <w:t xml:space="preserve">, K. King</w:t>
      </w:r>
      <w:r>
        <w:t xml:space="preserve">, M. Koch</w:t>
      </w:r>
      <w:r>
        <w:t xml:space="preserve">, C. Lewis</w:t>
      </w:r>
      <w:r>
        <w:t xml:space="preserve">, D. Lewis</w:t>
      </w:r>
      <w:r>
        <w:t xml:space="preserve">, S. Lewis</w:t>
      </w:r>
      <w:r>
        <w:t xml:space="preserve">, M. Lockett</w:t>
      </w:r>
      <w:r>
        <w:t xml:space="preserve">, C. Massaroni</w:t>
      </w:r>
      <w:r>
        <w:t xml:space="preserve">, B. McCool</w:t>
      </w:r>
      <w:r>
        <w:t xml:space="preserve">, S. McPherson</w:t>
      </w:r>
      <w:r>
        <w:t xml:space="preserve">, D. Meade </w:t>
      </w:r>
      <w:r>
        <w:t xml:space="preserve">, K. Moser</w:t>
      </w:r>
      <w:r>
        <w:t xml:space="preserve">, A. Neighbors</w:t>
      </w:r>
      <w:r>
        <w:t xml:space="preserve">, J. Nemes</w:t>
      </w:r>
      <w:r>
        <w:t xml:space="preserve">, D. Osborne</w:t>
      </w:r>
      <w:r>
        <w:t xml:space="preserve">, J. Payne</w:t>
      </w:r>
      <w:r>
        <w:t xml:space="preserve">, M. Pollock</w:t>
      </w:r>
      <w:r>
        <w:t xml:space="preserve">, M. Proctor</w:t>
      </w:r>
      <w:r>
        <w:t xml:space="preserve">, R. Raymer</w:t>
      </w:r>
      <w:r>
        <w:t xml:space="preserve">, S. Riley</w:t>
      </w:r>
      <w:r>
        <w:t xml:space="preserve">, S. Sharp</w:t>
      </w:r>
      <w:r>
        <w:t xml:space="preserve">, T. Smith</w:t>
      </w:r>
      <w:r>
        <w:t xml:space="preserve">, N. Tate</w:t>
      </w:r>
      <w:r>
        <w:t xml:space="preserve">, W. Thomas</w:t>
      </w:r>
      <w:r>
        <w:t xml:space="preserve">, A. Thompson</w:t>
      </w:r>
      <w:r>
        <w:t xml:space="preserve">, J. Tipton</w:t>
      </w:r>
      <w:r>
        <w:t xml:space="preserve">, T. Truett</w:t>
      </w:r>
      <w:r>
        <w:t xml:space="preserve">, B. Wesley</w:t>
      </w:r>
      <w:r>
        <w:t xml:space="preserve">, M. Whitaker</w:t>
      </w:r>
      <w:r>
        <w:t xml:space="preserve">, R. White</w:t>
      </w:r>
      <w:r>
        <w:t xml:space="preserve">, W. Williams</w:t>
      </w:r>
      <w:r>
        <w:t xml:space="preserve">, N. Wilson</w:t>
      </w:r>
      <w:r>
        <w:t xml:space="preserve">, S. Witten</w:t>
        <w:br/>
      </w:r>
    </w:p>
    <w:p>
      <w:pPr>
        <w:pStyle w:val="RecordBase"/>
      </w:pPr>
      <w:r>
        <w:t xml:space="preserve">	AN ACT relating to crimes and punishments.</w:t>
      </w:r>
    </w:p>
    <w:p>
      <w:pPr>
        <w:pStyle w:val="RecordBase"/>
      </w:pPr>
      <w:r>
        <w:t xml:space="preserve">	Amend KRS 439.3401 to provide that a violent offender who has received a life sentence and has not been sentenced to 35 years without probation or parole or imprisonment for life without the benefit of probation or parole shall not be released on probation or parole until he or she has served at least 30 years; amend KRS 439.3406 to prohibit a person who has been convicted of a Class B felony or a person who is a violent offender who has been unanimously denied discretionary parole from qualifying for mandatory reentry supervisions; provide that the Department of Corrections shall provide an annual report on the results of the mandatory reentry supervision program to the Legislative Research Commission by February 1 of each year; amend KRS 504.150 to require a treating professional for a defendant who has received a sentence of guilty but mentally ill to file a petition for involuntary hospitalization under KRS Chapter 202A or 202B; amend KRS 532.025 to provide that if a defendant has been found guilty of intentional murder, the jury or court does not have to find any aggravating circumstance to sentence a defendant to imprisonment for life without benefit of probation or parole or imprisonment for life without benefit of probation or parole for 35 years; amend KRS 532.030 to enhance the sentence of imprisonment for life without benefit of probation or parole for 25 years to 35 years; amend KRS 532.110 to provide that sentences of a defendant convicted of 2 or more capital offenses, Class A felonies, Class B felonies, or a combination of those offenses or 2 or more violent offenses involving 2 or more victims shall run consecutively; amend various KRS sections to conform; repeal KRS 504.020 and 504.030; provide that the Act may be cited as Logan's Law.</w:t>
        <w:br/>
      </w:r>
    </w:p>
    <w:p>
      <w:pPr>
        <w:pStyle w:val="RecordBaseCenter"/>
      </w:pPr>
      <w:r>
        <w:rPr>
          <w:b/>
        </w:rPr>
        <w:t xml:space="preserve">HB422 - AMENDMENTS</w:t>
      </w:r>
    </w:p>
    <w:p>
      <w:pPr>
        <w:pStyle w:val="RecordBase"/>
      </w:pPr>
      <w:r>
        <w:t xml:space="preserve">HCS1/CI/LM</w:t>
      </w:r>
      <w:r>
        <w:t xml:space="preserve"> - </w:t>
      </w:r>
      <w:r>
        <w:t xml:space="preserve">Retain original provisions, except amend KRS 540.020 to provide that a person is not responsible for criminal conduct if at the time of the conduct, as a result of mental illness or intellectual disability, he or she lacks substantial capacity to appreciate the nature and quality of his or her conduct; restore KRS 504.030; amend KRS 504.060 to conform; amend KRS 504.120 to prohibit a jury from finding a person not guilty by reason of insanity for one charge and guilty or guilty but mentally ill of another charge; amend KRS 504.150 to provide that the treating professional or the Commonwealth shall petition the sentencing court for involuntary hospitalization or admission under KRS Chapter 202A or 202B, court-ordered community-based outpatient treatment under KRS 202A.081, or postincarceration supervision.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24, 2026 - </w:t>
      </w:r>
      <w:r>
        <w:t xml:space="preserve">3rd reading, passed 93-1 with Committee Substitute (1)</w:t>
      </w:r>
      <w:r>
        <w:t xml:space="preserve"> </w:t>
      </w:r>
    </w:p>
    <w:p>
      <w:pPr>
        <w:pStyle w:val="RecordBase"/>
      </w:pPr>
      <w:r>
        <w:t xml:space="preserve">	Feb 25,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HB423 (BR1264)</w:t>
      </w:r>
      <w:r>
        <w:rPr>
          <w:b/>
        </w:rPr>
        <w:t xml:space="preserve"/>
      </w:r>
      <w:r>
        <w:t xml:space="preserve"> - J. Calloway</w:t>
      </w:r>
      <w:r>
        <w:t xml:space="preserve">, E. Callaway</w:t>
      </w:r>
      <w:r>
        <w:t xml:space="preserve">, D. Lewis</w:t>
      </w:r>
      <w:r>
        <w:t xml:space="preserve">, M. Meredith</w:t>
        <w:br/>
      </w:r>
    </w:p>
    <w:p>
      <w:pPr>
        <w:pStyle w:val="RecordBase"/>
      </w:pPr>
      <w:r>
        <w:t xml:space="preserve">	AN ACT relating to motorsports racing facilities and declaring an emergency. </w:t>
      </w:r>
    </w:p>
    <w:p>
      <w:pPr>
        <w:pStyle w:val="RecordBase"/>
      </w:pPr>
      <w:r>
        <w:t xml:space="preserve">	Create a new section of KRS Chapter 411 to define "area of the racing facility" and "racing facility"; provide civil immunity from suit to racing facilities regarding nuisance and taking actions if the racing facility was lawfully constructed before the surrounding real property owner either purchased the real property or constructed any building in the area of the racing facility; EMERGENCY.</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br/>
      </w:r>
    </w:p>
    <w:p>
      <w:pPr>
        <w:pStyle w:val="RecordBase"/>
      </w:pPr>
      <w:r>
        <w:rPr>
          <w:b/>
        </w:rPr>
        <w:t xml:space="preserve">HB424 (BR1728)</w:t>
      </w:r>
      <w:r>
        <w:rPr>
          <w:b/>
        </w:rPr>
        <w:t xml:space="preserve"/>
      </w:r>
      <w:r>
        <w:t xml:space="preserve"> - S. Heavrin</w:t>
      </w:r>
      <w:r>
        <w:t xml:space="preserve">, G. Brown Jr.</w:t>
      </w:r>
      <w:r>
        <w:t xml:space="preserve">, B. Chester-Burton</w:t>
        <w:br/>
      </w:r>
    </w:p>
    <w:p>
      <w:pPr>
        <w:pStyle w:val="RecordBase"/>
      </w:pPr>
      <w:r>
        <w:t xml:space="preserve">	AN ACT relating to social work.</w:t>
      </w:r>
    </w:p>
    <w:p>
      <w:pPr>
        <w:pStyle w:val="RecordBase"/>
      </w:pPr>
      <w:r>
        <w:t xml:space="preserve">	Amend KRS 335.010 to exempt student interns or trainees from social work licensure requirements; direct the Kentucky Board of Social Work to promulgate administrative regulations to define standards for student involvement in clinical social work; amend KRS 335.020 to define terms; amend KRS 335.030, 335.070, 335.080, 335.090, 335.100, 335.150, and 335.158 to establish licensure standards, including use of a multistate license, criminal background checks, and telehealth; amend KRS 335.050 to require that at least 1 licensee member of the board is a teacher actively engaged in social work education; amend KRS 387.610 and 457.090 to conform.</w:t>
        <w:br/>
      </w:r>
    </w:p>
    <w:p>
      <w:pPr>
        <w:pStyle w:val="RecordBaseCenter"/>
      </w:pPr>
      <w:r>
        <w:rPr>
          <w:b/>
        </w:rPr>
        <w:t xml:space="preserve">HB424 - AMENDMENTS</w:t>
      </w:r>
    </w:p>
    <w:p>
      <w:pPr>
        <w:pStyle w:val="RecordBase"/>
      </w:pPr>
      <w:r>
        <w:t xml:space="preserve">HCS1</w:t>
      </w:r>
      <w:r>
        <w:t xml:space="preserve"> - </w:t>
      </w:r>
      <w:r>
        <w:t xml:space="preserve">Retain original provisions; exempt employees and applicants of child-caring facilities or child-placing agencies from social worker licensure requirements if the facility or agency is contracted with the state for foster care services; exclude the practice of clinical social work by a certified social worker or licensed clinical social worker from the licensure exemption.</w:t>
      </w:r>
    </w:p>
    <w:p>
      <w:pPr>
        <w:pStyle w:val="RecordBase"/>
      </w:pPr>
      <w:r>
        <w:t xml:space="preserve">SCS1</w:t>
      </w:r>
      <w:r>
        <w:t xml:space="preserve"> - </w:t>
      </w:r>
      <w:r>
        <w:t xml:space="preserve">Retain original provisions, except remove existing criminal background check requirements; create a new section of KRS 335.010 to 335.160 to require a national and state criminal background check for social worker applicants seeking an initial license, reinstatement of a license, or authorization to practice in another state under a compact; prohibit board distribution of the results of a national and state criminal background check except to the requesting applicant or as evidence in a legal proceeding; limit the fee charged by the Department of Kentucky State Police to an amount no greater than the actual cost of processing the request and conducting the background check; require the board to review criminal background checks for every Kentucky licensee seeking to practice in another state before granting the person compact privileges; forbid the board from requiring a criminal background check solely for the purpose of renewing a license; require the board to promulgate implementing administrative regulations.</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Licensing, Occupations, &amp; Administrative Regulations (H)</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94-0 with Committee Substitute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r>
    </w:p>
    <w:p>
      <w:pPr>
        <w:pStyle w:val="RecordBase"/>
      </w:pPr>
      <w:r>
        <w:t xml:space="preserve">	Mar 17, 2026 - </w:t>
      </w:r>
      <w:r>
        <w:t xml:space="preserve">reported favorably, 1st reading, to Consent Calendar with Committee Substitute (1)</w:t>
      </w:r>
    </w:p>
    <w:p>
      <w:pPr>
        <w:pStyle w:val="RecordBase"/>
      </w:pPr>
      <w:r>
        <w:t xml:space="preserve">	Mar 18, 2026 - </w:t>
      </w:r>
      <w:r>
        <w:t xml:space="preserve">2nd reading, to Rules</w:t>
      </w:r>
      <w:r>
        <w:t xml:space="preserve"> as a consent bill</w:t>
      </w:r>
      <w:r>
        <w:t xml:space="preserve">; </w:t>
      </w:r>
      <w:r>
        <w:t xml:space="preserve">posted for passage in the Consent Orders of the Day for Thursday, March 19 2026</w:t>
      </w:r>
      <w:r>
        <w:t xml:space="preserve"> </w:t>
        <w:br/>
      </w:r>
    </w:p>
    <w:p>
      <w:pPr>
        <w:pStyle w:val="RecordBase"/>
      </w:pPr>
      <w:r>
        <w:rPr>
          <w:b/>
        </w:rPr>
        <w:t xml:space="preserve">HB425 (BR1824)</w:t>
      </w:r>
      <w:r>
        <w:rPr>
          <w:b/>
        </w:rPr>
        <w:t xml:space="preserve">/CI/LM</w:t>
      </w:r>
      <w:r>
        <w:t xml:space="preserve"> - B. Chester-Burton</w:t>
      </w:r>
      <w:r>
        <w:t xml:space="preserve">, J. Nemes</w:t>
      </w:r>
      <w:r>
        <w:t xml:space="preserve">, G. Brown Jr.</w:t>
      </w:r>
      <w:r>
        <w:t xml:space="preserve">, D. Elliott</w:t>
      </w:r>
      <w:r>
        <w:t xml:space="preserve">, P. Flannery</w:t>
      </w:r>
      <w:r>
        <w:t xml:space="preserve">, D. Grossberg</w:t>
      </w:r>
      <w:r>
        <w:t xml:space="preserve">, N. Kulkarni</w:t>
      </w:r>
      <w:r>
        <w:t xml:space="preserve">, C. Lewis</w:t>
      </w:r>
      <w:r>
        <w:t xml:space="preserve">, M. Marzian</w:t>
      </w:r>
      <w:r>
        <w:t xml:space="preserve">, D. Osborne</w:t>
      </w:r>
      <w:r>
        <w:t xml:space="preserve">, M. Pollock</w:t>
      </w:r>
      <w:r>
        <w:t xml:space="preserve">, P. Stevenson</w:t>
        <w:br/>
      </w:r>
    </w:p>
    <w:p>
      <w:pPr>
        <w:pStyle w:val="RecordBase"/>
      </w:pPr>
      <w:r>
        <w:t xml:space="preserve">	AN ACT relating to motor vehicle racing.</w:t>
      </w:r>
    </w:p>
    <w:p>
      <w:pPr>
        <w:pStyle w:val="RecordBase"/>
      </w:pPr>
      <w:r>
        <w:t xml:space="preserve">	Amend KRS 189.993 to establish enhanced penalties for a violation of KRS 189.505, including increased fines, vehicle impoudment for up to 6 months for the first offense, and vehicle forfeiture for the second or subsequent offense; amend KRS 500.090 to provide that the proceeds from any public auction of a vehicle that has been forfeited for a second or subsequent violation of KRS 189.505 be transferred to the Crime Victims Compensation Board.</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16, 2026 - </w:t>
      </w:r>
      <w:r>
        <w:t xml:space="preserve">3rd reading, passed 75-19</w:t>
      </w:r>
      <w:r>
        <w:t xml:space="preserve"> </w:t>
      </w:r>
    </w:p>
    <w:p>
      <w:pPr>
        <w:pStyle w:val="RecordBase"/>
      </w:pPr>
      <w:r>
        <w:t xml:space="preserve">	Mar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HB426 (BR1652)</w:t>
      </w:r>
      <w:r>
        <w:rPr>
          <w:b/>
        </w:rPr>
        <w:t xml:space="preserve"/>
      </w:r>
      <w:r>
        <w:t xml:space="preserve"> - P. Stevenson</w:t>
      </w:r>
      <w:r>
        <w:t xml:space="preserve">, A. Gentry</w:t>
      </w:r>
      <w:r>
        <w:t xml:space="preserve">, B. Chester-Burton</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HB427 (BR1370)</w:t>
      </w:r>
      <w:r>
        <w:rPr>
          <w:b/>
        </w:rPr>
        <w:t xml:space="preserve"/>
      </w:r>
      <w:r>
        <w:t xml:space="preserve"> - D. Osborne</w:t>
        <w:br/>
      </w:r>
    </w:p>
    <w:p>
      <w:pPr>
        <w:pStyle w:val="RecordBase"/>
      </w:pPr>
      <w:r>
        <w:t xml:space="preserve">	AN ACT making appropriations for the operations, maintenance, and support of the Legislative Branch of the Commonwealth of Kentucky.</w:t>
      </w:r>
    </w:p>
    <w:p>
      <w:pPr>
        <w:pStyle w:val="RecordBase"/>
      </w:pPr>
      <w:r>
        <w:t xml:space="preserve">	The LRC Director's recommended Legislative Branch Budget: Detail Part I, Operating Budget; detail Part II, General Provisions; detail Part III, Budget Reduction or Surplus Expenditure Plan; APPROPRIATION.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HB428 (BR1371)</w:t>
      </w:r>
      <w:r>
        <w:rPr>
          <w:b/>
        </w:rPr>
        <w:t xml:space="preserve"/>
      </w:r>
      <w:r>
        <w:t xml:space="preserve"> - D. Osborne</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Chief Justice's recommended Judicial Branch Budget: Detail Part I, Operating Budget; detail Part II, Capital Projects Budget; detail Part III, General Provisions; detail Part IV, Budget Reduction or Surplus Expenditure Plan; APPROPRIATION.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HB429 (BR1062)</w:t>
      </w:r>
      <w:r>
        <w:rPr>
          <w:b/>
        </w:rPr>
        <w:t xml:space="preserve"/>
      </w:r>
      <w:r>
        <w:t xml:space="preserve"> - M. Dossett</w:t>
      </w:r>
      <w:r>
        <w:t xml:space="preserve">, A. Donworth</w:t>
        <w:br/>
      </w:r>
    </w:p>
    <w:p>
      <w:pPr>
        <w:pStyle w:val="RecordBase"/>
      </w:pPr>
      <w:r>
        <w:t xml:space="preserve">	AN ACT relating to nicotine products.</w:t>
      </w:r>
    </w:p>
    <w:p>
      <w:pPr>
        <w:pStyle w:val="RecordBase"/>
      </w:pPr>
      <w:r>
        <w:t xml:space="preserve">	Create a new section of KRS 438.305 to 438.350 to require a retailer to verify that a recipient of a shipment or delivery of tobacco products, alternative nicotine products, or vapor products is at least 21 years old; require visual examination or use of age verification technology to verify the recipient's identity at delivery; establish penalties for a retailer or common or private carrier in violation; establish penalties for a consumer who intentionally causes an unlawful delivery; require products to be returned to the retailer if the common or private carrier cannot complete delivery.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HB430 (BR1026)</w:t>
      </w:r>
      <w:r>
        <w:rPr>
          <w:b/>
        </w:rPr>
        <w:t xml:space="preserve">/LM</w:t>
      </w:r>
      <w:r>
        <w:t xml:space="preserve"> - C. Aull</w:t>
        <w:br/>
      </w:r>
    </w:p>
    <w:p>
      <w:pPr>
        <w:pStyle w:val="RecordBase"/>
      </w:pPr>
      <w:r>
        <w:t xml:space="preserve">	AN ACT relating to elections.</w:t>
      </w:r>
    </w:p>
    <w:p>
      <w:pPr>
        <w:pStyle w:val="RecordBase"/>
      </w:pPr>
      <w:r>
        <w:t xml:space="preserve">	Create a new section of KRS Chapter 117 to define "large public university campus"; require county boards of elections to conduct election day and no-excuse in-person absentee voting on large public university campuses; provide that this Act shall be known as the Right to Vote at College Campuses Act.</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Elections, Const. Amendments &amp; Intergovernmental Affairs (H)</w:t>
        <w:br/>
      </w:r>
    </w:p>
    <w:p>
      <w:pPr>
        <w:pStyle w:val="RecordBase"/>
      </w:pPr>
      <w:r>
        <w:rPr>
          <w:b/>
        </w:rPr>
        <w:t xml:space="preserve">HB431 (BR1013)</w:t>
      </w:r>
      <w:r>
        <w:rPr>
          <w:b/>
        </w:rPr>
        <w:t xml:space="preserve"/>
      </w:r>
      <w:r>
        <w:t xml:space="preserve"> - C. Aull</w:t>
        <w:br/>
      </w:r>
    </w:p>
    <w:p>
      <w:pPr>
        <w:pStyle w:val="RecordBase"/>
      </w:pPr>
      <w:r>
        <w:t xml:space="preserve">	AN ACT relating to opioid antagonists.</w:t>
      </w:r>
    </w:p>
    <w:p>
      <w:pPr>
        <w:pStyle w:val="RecordBase"/>
      </w:pPr>
      <w:r>
        <w:t xml:space="preserve">	Amend KRS 217.186 to require each public postsecondary educational institution to provide access to opioid antagonists on campus; permit access to be provided by emergency opioid antagonist cabinets; permit application for funds from the opioid abatement trust fund and other available sources to coordinate, maintain, and supply the opioid antagonists; amend KRS 15.291 to add providing access to opioid antagonists on the campuses of public postsecondary educational institutions to the list of projects that may be provided with funding from the opioid abatement trust fund.</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Health Services (H)</w:t>
        <w:br/>
      </w:r>
    </w:p>
    <w:p>
      <w:pPr>
        <w:pStyle w:val="RecordBase"/>
      </w:pPr>
      <w:r>
        <w:rPr>
          <w:b/>
        </w:rPr>
        <w:t xml:space="preserve">HB432 (BR1176)</w:t>
      </w:r>
      <w:r>
        <w:rPr>
          <w:b/>
        </w:rPr>
        <w:t xml:space="preserve"/>
      </w:r>
      <w:r>
        <w:t xml:space="preserve"> - A. Neighbors</w:t>
        <w:br/>
      </w:r>
    </w:p>
    <w:p>
      <w:pPr>
        <w:pStyle w:val="RecordBase"/>
      </w:pPr>
      <w:r>
        <w:t xml:space="preserve">	AN ACT relating to local purchasing.</w:t>
      </w:r>
    </w:p>
    <w:p>
      <w:pPr>
        <w:pStyle w:val="RecordBase"/>
      </w:pPr>
      <w:r>
        <w:t xml:space="preserve">	Amend KRS 45A.380 to allow the purchase of used vehicles and used equipment through noncompetitive negotiation if the agency pays no more than 75% of the manufacturer's suggested retail price for new same or similar vehicles or equipment for the used vehicle or equipment; amend KRS 424.260 to allow local agencies to purchase used vehicles and equipment negotiation if the agency pays no more than 75% of the manufacturer's suggested retail price for new same or similar vehicles or equipment without making a newspaper advertisement for bids.</w:t>
        <w:br/>
      </w:r>
    </w:p>
    <w:p>
      <w:pPr>
        <w:pStyle w:val="RecordBaseCenter"/>
      </w:pPr>
      <w:r>
        <w:rPr>
          <w:b/>
        </w:rPr>
        <w:t xml:space="preserve">HB432 - AMENDMENTS</w:t>
      </w:r>
    </w:p>
    <w:p>
      <w:pPr>
        <w:pStyle w:val="RecordBase"/>
      </w:pPr>
      <w:r>
        <w:t xml:space="preserve">HCS1</w:t>
      </w:r>
      <w:r>
        <w:t xml:space="preserve"> - </w:t>
      </w:r>
      <w:r>
        <w:t xml:space="preserve">Retain original provisions, except provide that an agency cannot pay more than 75% of the manufacturer's suggested retail price for the model year of a vehicle or for the date of manufacture for equipment; stipulate that supplies may be for perishable foods or sold at public auction while removing the reference to sealed bids.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Local Government (H)</w:t>
      </w:r>
    </w:p>
    <w:p>
      <w:pPr>
        <w:pStyle w:val="RecordBase"/>
      </w:pPr>
      <w:r>
        <w:t xml:space="preserve">	Feb 03, 2026 - </w:t>
      </w:r>
      <w:r>
        <w:t xml:space="preserve">reported favorably, 1st reading, to Calendar with Committee Substitute (1)</w:t>
      </w:r>
    </w:p>
    <w:p>
      <w:pPr>
        <w:pStyle w:val="RecordBase"/>
      </w:pPr>
      <w:r>
        <w:t xml:space="preserve">	Feb 04,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11, 2026 - </w:t>
      </w:r>
      <w:r>
        <w:t xml:space="preserve">3rd reading, passed 82-7 with Committee Substitute (1)</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br/>
      </w:r>
    </w:p>
    <w:p>
      <w:pPr>
        <w:pStyle w:val="RecordBase"/>
      </w:pPr>
      <w:r>
        <w:rPr>
          <w:b/>
        </w:rPr>
        <w:t xml:space="preserve">HB433 (BR187)</w:t>
      </w:r>
      <w:r>
        <w:rPr>
          <w:b/>
        </w:rPr>
        <w:t xml:space="preserve"/>
      </w:r>
      <w:r>
        <w:t xml:space="preserve"> - V. Grossl</w:t>
        <w:br/>
      </w:r>
    </w:p>
    <w:p>
      <w:pPr>
        <w:pStyle w:val="RecordBase"/>
      </w:pPr>
      <w:r>
        <w:t xml:space="preserve">	AN ACT relating to birth certificates.</w:t>
      </w:r>
    </w:p>
    <w:p>
      <w:pPr>
        <w:pStyle w:val="RecordBase"/>
      </w:pPr>
      <w:r>
        <w:t xml:space="preserve">	Amend KRS 199.570 to allow the names of adopted parents and deceased biological parents to appear on a new birth certificate issued upon adoption if it is requested by the court, adopted parents, or adopted child; direct the Cabinet for Health and Family Services to create a birth certificate form that complies with this section through the promulgation of administrative regulations.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Families &amp; Children (H)</w:t>
        <w:br/>
      </w:r>
    </w:p>
    <w:p>
      <w:pPr>
        <w:pStyle w:val="RecordBase"/>
      </w:pPr>
      <w:r>
        <w:rPr>
          <w:b/>
        </w:rPr>
        <w:t xml:space="preserve">HB434 (BR188)</w:t>
      </w:r>
      <w:r>
        <w:rPr>
          <w:b/>
        </w:rPr>
        <w:t xml:space="preserve"/>
      </w:r>
      <w:r>
        <w:t xml:space="preserve"> - V. Grossl</w:t>
      </w:r>
      <w:r>
        <w:t xml:space="preserve">, J. Decker</w:t>
      </w:r>
      <w:r>
        <w:t xml:space="preserve">, T. Roberts</w:t>
        <w:br/>
      </w:r>
    </w:p>
    <w:p>
      <w:pPr>
        <w:pStyle w:val="RecordBase"/>
      </w:pPr>
      <w:r>
        <w:t xml:space="preserve">	AN ACT relating to posthumous name changes.</w:t>
      </w:r>
    </w:p>
    <w:p>
      <w:pPr>
        <w:pStyle w:val="RecordBase"/>
      </w:pPr>
      <w:r>
        <w:t xml:space="preserve">	Amend KRS 401.010 to allow a family member of a deceased person to posthumously change the deceased person's name if the name is the result of marriage to a person arrested for or charged with committing an offense intentionally, knowingly, or wantonly, which resulted in the death of the deceased;  provide that the order of priority of family members is the same as in KRS 367.93117.</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HB435 (BR186)</w:t>
      </w:r>
      <w:r>
        <w:rPr>
          <w:b/>
        </w:rPr>
        <w:t xml:space="preserve"/>
      </w:r>
      <w:r>
        <w:t xml:space="preserve"> - V. Grossl</w:t>
        <w:br/>
      </w:r>
    </w:p>
    <w:p>
      <w:pPr>
        <w:pStyle w:val="RecordBase"/>
      </w:pPr>
      <w:r>
        <w:t xml:space="preserve">	AN ACT relating to inheritance tax.</w:t>
      </w:r>
    </w:p>
    <w:p>
      <w:pPr>
        <w:pStyle w:val="RecordBase"/>
      </w:pPr>
      <w:r>
        <w:t xml:space="preserve">	Amend KRS 140.070 and 140.080 to include a foster child as a Class A beneficiary and to delete language that only applies to deaths occurring prior to July 1, 1995, or between July 1, 1995, and June 30, 1998; apply to estates of decedents who die on or after August 1, 2026.</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Appropriations &amp; Revenue (H)</w:t>
        <w:br/>
      </w:r>
    </w:p>
    <w:p>
      <w:pPr>
        <w:pStyle w:val="RecordBase"/>
      </w:pPr>
      <w:r>
        <w:rPr>
          <w:b/>
        </w:rPr>
        <w:t xml:space="preserve">HB436 (BR1830)</w:t>
      </w:r>
      <w:r>
        <w:rPr>
          <w:b/>
        </w:rPr>
        <w:t xml:space="preserve"/>
      </w:r>
      <w:r>
        <w:t xml:space="preserve"> - T. Smith</w:t>
      </w:r>
      <w:r>
        <w:t xml:space="preserve">, A. Moore</w:t>
        <w:br/>
      </w:r>
    </w:p>
    <w:p>
      <w:pPr>
        <w:pStyle w:val="RecordBase"/>
      </w:pPr>
      <w:r>
        <w:t xml:space="preserve">	AN ACT relating to state parks.</w:t>
      </w:r>
    </w:p>
    <w:p>
      <w:pPr>
        <w:pStyle w:val="RecordBase"/>
      </w:pPr>
      <w:r>
        <w:t xml:space="preserve">	Amend KRS 148.021 to allow PGA HOPE program graduates and 1 guest to use golf courses at state parks for golf cart rental fees only.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94-0</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Veterans, Military Affairs, &amp; Public Protection (S)</w:t>
        <w:br/>
      </w:r>
    </w:p>
    <w:p>
      <w:pPr>
        <w:pStyle w:val="RecordBase"/>
      </w:pPr>
      <w:r>
        <w:rPr>
          <w:b/>
        </w:rPr>
        <w:t xml:space="preserve">HB437 (BR1834)</w:t>
      </w:r>
      <w:r>
        <w:rPr>
          <w:b/>
        </w:rPr>
        <w:t xml:space="preserve"/>
      </w:r>
      <w:r>
        <w:t xml:space="preserve"> - F. Rabourn</w:t>
      </w:r>
      <w:r>
        <w:t xml:space="preserve">, C. Aull</w:t>
      </w:r>
      <w:r>
        <w:t xml:space="preserve">, A. Gentry</w:t>
      </w:r>
      <w:r>
        <w:t xml:space="preserve">, N. Kulkarni</w:t>
      </w:r>
      <w:r>
        <w:t xml:space="preserve">, C. Massaroni</w:t>
        <w:br/>
      </w:r>
    </w:p>
    <w:p>
      <w:pPr>
        <w:pStyle w:val="RecordBase"/>
      </w:pPr>
      <w:r>
        <w:t xml:space="preserve">	AN ACT relating to unemployment benefits. </w:t>
      </w:r>
    </w:p>
    <w:p>
      <w:pPr>
        <w:pStyle w:val="RecordBase"/>
      </w:pPr>
      <w:r>
        <w:t xml:space="preserve">	Amend KRS 341.350 to eliminate the 1 week waiting period for unemployment benefits; amend KRS 341.090 to conform.</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Economic Development &amp; Workforce Investment (H)</w:t>
        <w:br/>
      </w:r>
    </w:p>
    <w:p>
      <w:pPr>
        <w:pStyle w:val="RecordBase"/>
      </w:pPr>
      <w:r>
        <w:rPr>
          <w:b/>
        </w:rPr>
        <w:t xml:space="preserve">HB438 (BR1738)</w:t>
      </w:r>
      <w:r>
        <w:rPr>
          <w:b/>
        </w:rPr>
        <w:t xml:space="preserve"/>
      </w:r>
      <w:r>
        <w:t xml:space="preserve"> - V. Grossl</w:t>
      </w:r>
      <w:r>
        <w:t xml:space="preserve">, G. Brown Jr.</w:t>
        <w:br/>
      </w:r>
    </w:p>
    <w:p>
      <w:pPr>
        <w:pStyle w:val="RecordBase"/>
      </w:pPr>
      <w:r>
        <w:t xml:space="preserve">	AN ACT relating to civics education, making an appropriation therefor, and declaring an emergency.</w:t>
      </w:r>
    </w:p>
    <w:p>
      <w:pPr>
        <w:pStyle w:val="RecordBase"/>
      </w:pPr>
      <w:r>
        <w:t xml:space="preserve">	Amend KRS 158.196 to require the incorporation of instruction on the Civil Rights movement in the social studies academic standards for elementary through high school; specify minimum requirements; APPROPRIATION; EMERGENCY.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Primary and Secondary Education (H)</w:t>
        <w:br/>
      </w:r>
    </w:p>
    <w:p>
      <w:pPr>
        <w:pStyle w:val="RecordBase"/>
      </w:pPr>
      <w:r>
        <w:rPr>
          <w:b/>
        </w:rPr>
        <w:t xml:space="preserve">HB439 (BR1680)</w:t>
      </w:r>
      <w:r>
        <w:rPr>
          <w:b/>
        </w:rPr>
        <w:t xml:space="preserve"/>
      </w:r>
      <w:r>
        <w:t xml:space="preserve"> - K. Fleming</w:t>
      </w:r>
      <w:r>
        <w:t xml:space="preserve">, L. Willner</w:t>
      </w:r>
      <w:r>
        <w:t xml:space="preserve">, T. Hampton</w:t>
        <w:br/>
      </w:r>
    </w:p>
    <w:p>
      <w:pPr>
        <w:pStyle w:val="RecordBase"/>
      </w:pPr>
      <w:r>
        <w:t xml:space="preserve">	AN ACT relating to psychologists.</w:t>
      </w:r>
    </w:p>
    <w:p>
      <w:pPr>
        <w:pStyle w:val="RecordBase"/>
      </w:pPr>
      <w:r>
        <w:t xml:space="preserve">	Amend KRS 319.020 to expand the Kentucky Board of Examiners of Psychology from 9 members to 11 members; make 1 of the new members a doctoral-level psychologist and the other a masters-level psychologist; amend KRS 319.030 to require the board to submit its annual report to the Legislative Research Commission and post the report on its website; include both the average and modal time it takes the board to issue or deny a license and to complete the disciplinary process; amend KRS 319.050 to require an applicant to pass examinations related to mental health law and psychology practice; direct the board to schedule an examination within 30 to 60 days of accepting the examination application; allow an examinee to delay the examination for accident, illness, or injury, if approved by the board chair or the chair's designee; allow the board to suspend the applicant's temporary license for any unapproved examination delay.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HB440 (BR464)</w:t>
      </w:r>
      <w:r>
        <w:rPr>
          <w:b/>
        </w:rPr>
        <w:t xml:space="preserve"/>
      </w:r>
      <w:r>
        <w:t xml:space="preserve"> - R. Roarx</w:t>
        <w:br/>
      </w:r>
    </w:p>
    <w:p>
      <w:pPr>
        <w:pStyle w:val="RecordBase"/>
      </w:pPr>
      <w:r>
        <w:t xml:space="preserve">	AN ACT relating to the Court of Justice.</w:t>
      </w:r>
    </w:p>
    <w:p>
      <w:pPr>
        <w:pStyle w:val="RecordBase"/>
      </w:pPr>
      <w:r>
        <w:t xml:space="preserve">	Amend KRS 29A.170 to increase juror pay from $5 per day to $15 per day and require that sequestered jurors be paid an additional $15 per day; amend KRS 32.011 to add local governmental units that may provide financial support for the court system and the offices of Commonwealth's attorneys serving that local community.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HB441 (BR1332)</w:t>
      </w:r>
      <w:r>
        <w:rPr>
          <w:b/>
        </w:rPr>
        <w:t xml:space="preserve">/LM</w:t>
      </w:r>
      <w:r>
        <w:t xml:space="preserve"> - J. Hodgson</w:t>
      </w:r>
      <w:r>
        <w:t xml:space="preserve">, R. Bivens</w:t>
        <w:br/>
      </w:r>
    </w:p>
    <w:p>
      <w:pPr>
        <w:pStyle w:val="RecordBase"/>
      </w:pPr>
      <w:r>
        <w:t xml:space="preserve">	AN ACT proposing to create a new section of the Constitution of Kentucky relating to citizenship requirements for state and local elected officials.</w:t>
      </w:r>
    </w:p>
    <w:p>
      <w:pPr>
        <w:pStyle w:val="RecordBase"/>
      </w:pPr>
      <w:r>
        <w:t xml:space="preserve">	Propose to create a new section of the Constitution of Kentucky to require candidates for Governor, Lieutenant Governor, Attorney General, Secretary of State, Auditor of Public Accounts, Treasurer, Commissioner of Agriculture, member of the General Assembly, any justice or judge of the Kentucky Court of Justice, county officer, or any other statewide, judicial, legislative, or local elected office to be a citizen of the United States, and not a citizen or national of any foreign state or country, at the time of their election or appointment for the duration of their term, and for 18 years immediately preceding election or appointment, in order to hold each respective office; provide ballot language; submit to voters for ratification or rejection.</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Elections, Const. Amendments &amp; Intergovernmental Affairs (H)</w:t>
        <w:br/>
      </w:r>
    </w:p>
    <w:p>
      <w:pPr>
        <w:pStyle w:val="RecordBase"/>
      </w:pPr>
      <w:r>
        <w:rPr>
          <w:b/>
        </w:rPr>
        <w:t xml:space="preserve">HB442 (BR1826)</w:t>
      </w:r>
      <w:r>
        <w:rPr>
          <w:b/>
        </w:rPr>
        <w:t xml:space="preserve">/LM</w:t>
      </w:r>
      <w:r>
        <w:t xml:space="preserve"> - N. Wilson</w:t>
        <w:br/>
      </w:r>
    </w:p>
    <w:p>
      <w:pPr>
        <w:pStyle w:val="RecordBase"/>
      </w:pPr>
      <w:r>
        <w:t xml:space="preserve">	AN ACT relating to privacy for attorneys involved in criminal actions.</w:t>
      </w:r>
    </w:p>
    <w:p>
      <w:pPr>
        <w:pStyle w:val="RecordBase"/>
      </w:pPr>
      <w:r>
        <w:t xml:space="preserve">	Amend KRS 61.7991 to add state and federal prosecutors and public defenders to the definition of "covered person"; authorize standing for a civil action for injunctive or declaratory relief for unauthorized disclosure; provide that the removal of information does not apply to financial disclosures required under KRS Chapter 61.</w:t>
        <w:br/>
      </w:r>
    </w:p>
    <w:p>
      <w:pPr>
        <w:pStyle w:val="RecordBaseCenter"/>
      </w:pPr>
      <w:r>
        <w:rPr>
          <w:b/>
        </w:rPr>
        <w:t xml:space="preserve">HB442 - AMENDMENTS</w:t>
      </w:r>
    </w:p>
    <w:p>
      <w:pPr>
        <w:pStyle w:val="RecordBase"/>
      </w:pPr>
      <w:r>
        <w:t xml:space="preserve">HCS1/LM</w:t>
      </w:r>
      <w:r>
        <w:t xml:space="preserve"> - </w:t>
      </w:r>
      <w:r>
        <w:t xml:space="preserve">Delete original provisions; amend KRS 14.302 to establish that state and federal prosecutors and public defenders may participate in the Safe at Home Program; amend KRS 14.304 to allow state and federal prosecutors and public defenders to apply to the Secretary of State to have an address designated as their mailing address in place of their residential address; require participants to provide a sworn statement; amend KRS 118.125 and 118A.060 to require that the 2 voters making the declaration and signing the candidate's petition for office shall not be participants in the Safe at Home Program; establish that the signature of a Safe at Home Program participant shall not invalidate the candidate's filing, shall not disqualify the candidate from appearing on the ballot, and shall not constitute grounds for challenging the candidate's nomination or election; EFFECTIVE January 1, 2027.</w:t>
      </w:r>
    </w:p>
    <w:p>
      <w:pPr>
        <w:pStyle w:val="RecordBase"/>
      </w:pPr>
      <w:r>
        <w:t xml:space="preserve">HFA1</w:t>
      </w:r>
      <w:r>
        <w:t xml:space="preserve">(N. Wilson)</w:t>
      </w:r>
      <w:r>
        <w:t xml:space="preserve"> - </w:t>
      </w:r>
      <w:r>
        <w:t xml:space="preserve">Retain original provisions, except authorize attorneys with the Office of the Attorney General to participate in the Safe at Home Program.</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r>
        <w:t xml:space="preserve">; </w:t>
      </w:r>
      <w:r>
        <w:t xml:space="preserve">floor amendment (1) filed to Committee Substitute </w:t>
      </w:r>
    </w:p>
    <w:p>
      <w:pPr>
        <w:pStyle w:val="RecordBase"/>
      </w:pPr>
      <w:r>
        <w:t xml:space="preserve">	Mar 13, 2026 - </w:t>
      </w:r>
      <w:r>
        <w:t xml:space="preserve">posted for passage in the Regular Orders of the Day for Monday, March 16 2026</w:t>
      </w:r>
      <w:r>
        <w:t xml:space="preserve"> </w:t>
      </w:r>
    </w:p>
    <w:p>
      <w:pPr>
        <w:pStyle w:val="RecordBase"/>
      </w:pPr>
      <w:r>
        <w:t xml:space="preserve">	Mar 17, 2026 - </w:t>
      </w:r>
      <w:r>
        <w:t xml:space="preserve">3rd reading, passed 89-4 with Committee Substitute (1) and  Floor Amendment (1)</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HB443 (BR1313)</w:t>
      </w:r>
      <w:r>
        <w:rPr>
          <w:b/>
        </w:rPr>
        <w:t xml:space="preserve">/CI/LM</w:t>
      </w:r>
      <w:r>
        <w:t xml:space="preserve"> - J. Tipton</w:t>
      </w:r>
      <w:r>
        <w:t xml:space="preserve">, J. Decker</w:t>
      </w:r>
      <w:r>
        <w:t xml:space="preserve">, K. Moser</w:t>
        <w:br/>
      </w:r>
    </w:p>
    <w:p>
      <w:pPr>
        <w:pStyle w:val="RecordBase"/>
      </w:pPr>
      <w:r>
        <w:t xml:space="preserve">	AN ACT relating to sex crimes.</w:t>
      </w:r>
    </w:p>
    <w:p>
      <w:pPr>
        <w:pStyle w:val="RecordBase"/>
      </w:pPr>
      <w:r>
        <w:t xml:space="preserve">	Amend KRS 510.060, relating to rape in the third degree, to prohibit a school employee from engaging in sexual intercourse with a student enrolled in an elementary or secondary school with whom he or she comes into contact with as a result of that employment; amend KRS 510.090, relating to sodomy in the third degree, to prohibit a school employee from engaging in deviate sexual intercourse with a student enrolled in an elementary or secondary school with whom he or she comes into contact with as a result of that employment; amend KRS 510.110, relating to sexual abuse in the first degree, to prohibit a school employee from subjecting a student to sexual contact, engaging in masturbation in the student's presence, or engaging in masturbation while using the internet, telephone, or other electronic communication with a student who can see or hear the school employee masturbate; amend KRS 510.010 to define "school employee"; amend various sections of the Kentucky Revised Statutes to conform and make technical corrections.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HB444 (BR900)</w:t>
      </w:r>
      <w:r>
        <w:rPr>
          <w:b/>
        </w:rPr>
        <w:t xml:space="preserve"/>
      </w:r>
      <w:r>
        <w:t xml:space="preserve"> - R. Duvall</w:t>
        <w:br/>
      </w:r>
    </w:p>
    <w:p>
      <w:pPr>
        <w:pStyle w:val="RecordBase"/>
      </w:pPr>
      <w:r>
        <w:t xml:space="preserve">	AN ACT relating to the practice of audiology.</w:t>
      </w:r>
    </w:p>
    <w:p>
      <w:pPr>
        <w:pStyle w:val="RecordBase"/>
      </w:pPr>
      <w:r>
        <w:t xml:space="preserve">	Amend KRS 334A.020 to redefine "practice of audiology" and define "sound processor."</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HB445 (BR1811)</w:t>
      </w:r>
      <w:r>
        <w:rPr>
          <w:b/>
        </w:rPr>
        <w:t xml:space="preserve">/AA</w:t>
      </w:r>
      <w:r>
        <w:t xml:space="preserve"> - E. Hancock</w:t>
      </w:r>
      <w:r>
        <w:t xml:space="preserve">, B. Chester-Burton</w:t>
      </w:r>
      <w:r>
        <w:t xml:space="preserve">, W. Lawrence</w:t>
        <w:br/>
      </w:r>
    </w:p>
    <w:p>
      <w:pPr>
        <w:pStyle w:val="RecordBase"/>
      </w:pPr>
      <w:r>
        <w:t xml:space="preserve">	AN ACT relating to a cost-of-living increase to the retirement benefits for retired state employees, making an appropriation therefor, and declaring an emergency.</w:t>
      </w:r>
    </w:p>
    <w:p>
      <w:pPr>
        <w:pStyle w:val="RecordBase"/>
      </w:pPr>
      <w:r>
        <w:t xml:space="preserve">	Appropriate $221.4 million, $18.7 million, and $16 million in fiscal year 2026-2027 for the Kentucky Employees Retirement System (KERS) nonhazardous pension fund, the KERS hazardous pension fund, and the State Police Retirement System pension fund, respectively, to provide a one-time 2% COLA effective July 1, 2026; APPROPRIATION; EMERGENCY.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State Government (H)</w:t>
        <w:br/>
      </w:r>
    </w:p>
    <w:p>
      <w:pPr>
        <w:pStyle w:val="RecordBase"/>
      </w:pPr>
      <w:r>
        <w:rPr>
          <w:b/>
        </w:rPr>
        <w:t xml:space="preserve">HB446 (BR810)</w:t>
      </w:r>
      <w:r>
        <w:rPr>
          <w:b/>
        </w:rPr>
        <w:t xml:space="preserve"/>
      </w:r>
      <w:r>
        <w:t xml:space="preserve"> - N. Kulkarni</w:t>
      </w:r>
      <w:r>
        <w:t xml:space="preserve">, J. Nemes</w:t>
      </w:r>
      <w:r>
        <w:t xml:space="preserve">, C. Lewis</w:t>
        <w:br/>
      </w:r>
    </w:p>
    <w:p>
      <w:pPr>
        <w:pStyle w:val="RecordBase"/>
      </w:pPr>
      <w:r>
        <w:t xml:space="preserve">	AN ACT relating to the home installation credit.</w:t>
      </w:r>
    </w:p>
    <w:p>
      <w:pPr>
        <w:pStyle w:val="RecordBase"/>
      </w:pPr>
      <w:r>
        <w:t xml:space="preserve">	Create a new section of KRS Chapter 141 establishing the refundable home installation credit, not to exceed $7,500 annually, for qualifying home installations to increase the habitability or efficiency of the residence for individuals that are age 65 or older or have a physical or mental impairment; effective for taxable years beginning on or after January 1, 2027, but before January 1, 2031; amend KRS 141.0205 to establish ordering of the credit; amend KRS 131.190 to allow information to be provided to the Legislative Research Commission.</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HB447 (BR1634)</w:t>
      </w:r>
      <w:r>
        <w:rPr>
          <w:b/>
        </w:rPr>
        <w:t xml:space="preserve">/AA/HM/LM/SP</w:t>
      </w:r>
      <w:r>
        <w:t xml:space="preserve"> - R. Raymer</w:t>
      </w:r>
      <w:r>
        <w:t xml:space="preserve">, C. Aull</w:t>
      </w:r>
      <w:r>
        <w:t xml:space="preserve">, R. Bivens</w:t>
      </w:r>
      <w:r>
        <w:t xml:space="preserve">, J. Blanton</w:t>
      </w:r>
      <w:r>
        <w:t xml:space="preserve">, S. Bratcher</w:t>
      </w:r>
      <w:r>
        <w:t xml:space="preserve">, E. Callaway</w:t>
      </w:r>
      <w:r>
        <w:t xml:space="preserve">, R. Dotson</w:t>
      </w:r>
      <w:r>
        <w:t xml:space="preserve">, R. Duvall</w:t>
      </w:r>
      <w:r>
        <w:t xml:space="preserve">, D. Fister</w:t>
      </w:r>
      <w:r>
        <w:t xml:space="preserve">, P. Flannery</w:t>
      </w:r>
      <w:r>
        <w:t xml:space="preserve">, K. Fleming</w:t>
      </w:r>
      <w:r>
        <w:t xml:space="preserve">, C. Freeland</w:t>
      </w:r>
      <w:r>
        <w:t xml:space="preserve">, C. Fugate</w:t>
      </w:r>
      <w:r>
        <w:t xml:space="preserve">, D. Gordon</w:t>
      </w:r>
      <w:r>
        <w:t xml:space="preserve">, D. Hale</w:t>
      </w:r>
      <w:r>
        <w:t xml:space="preserve">, T. Hampton</w:t>
      </w:r>
      <w:r>
        <w:t xml:space="preserve">, M. Hart</w:t>
      </w:r>
      <w:r>
        <w:t xml:space="preserve">, M. Imes</w:t>
      </w:r>
      <w:r>
        <w:t xml:space="preserve">, D. Lewis</w:t>
      </w:r>
      <w:r>
        <w:t xml:space="preserve">, S. Lewis</w:t>
      </w:r>
      <w:r>
        <w:t xml:space="preserve">, C. Massaroni</w:t>
      </w:r>
      <w:r>
        <w:t xml:space="preserve">, B. McCool</w:t>
      </w:r>
      <w:r>
        <w:t xml:space="preserve">, A. Neighbors</w:t>
      </w:r>
      <w:r>
        <w:t xml:space="preserve">, S. Riley</w:t>
      </w:r>
      <w:r>
        <w:t xml:space="preserve">, T. Smith</w:t>
      </w:r>
      <w:r>
        <w:t xml:space="preserve">, W. Thomas</w:t>
      </w:r>
      <w:r>
        <w:t xml:space="preserve">, T. Truett</w:t>
      </w:r>
      <w:r>
        <w:t xml:space="preserve">, K. Upchurch</w:t>
      </w:r>
      <w:r>
        <w:t xml:space="preserve">, B. Wesley</w:t>
      </w:r>
      <w:r>
        <w:t xml:space="preserve">, M. Whitaker</w:t>
      </w:r>
      <w:r>
        <w:t xml:space="preserve">, R. White</w:t>
      </w:r>
      <w:r>
        <w:t xml:space="preserve">, W. Williams</w:t>
        <w:br/>
      </w:r>
    </w:p>
    <w:p>
      <w:pPr>
        <w:pStyle w:val="RecordBase"/>
      </w:pPr>
      <w:r>
        <w:t xml:space="preserve">	AN ACT relating to coverage for emergency ground ambulance services.</w:t>
      </w:r>
    </w:p>
    <w:p>
      <w:pPr>
        <w:pStyle w:val="RecordBase"/>
      </w:pPr>
      <w:r>
        <w:t xml:space="preserve">	Create a new section of Subtitle 17A of KRS Chapter 304 to require coverage for emergency ground ambulance services; establish minimum allowable reimbursement for out-of-network emergency ground ambulance services; establish requirements for reimbursement of out-of-network ground ambulance providers; prohibit balance billing by out-of-network ground ambulance providers; establish construction clause in the event of conflicts; amend KRS 18A.225 to require the state employee health plan to comply with emergency ground ambulance coverage and payment requirements; provide that Act applies to health benefit plans issued or renewed on or after January 1, 2027; EFFECTIVE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Banking &amp; Insurance (H)</w:t>
        <w:br/>
      </w:r>
    </w:p>
    <w:p>
      <w:pPr>
        <w:pStyle w:val="RecordBase"/>
      </w:pPr>
      <w:r>
        <w:rPr>
          <w:b/>
        </w:rPr>
        <w:t xml:space="preserve">HB448 (BR1187)</w:t>
      </w:r>
      <w:r>
        <w:rPr>
          <w:b/>
        </w:rPr>
        <w:t xml:space="preserve"/>
      </w:r>
      <w:r>
        <w:t xml:space="preserve"> - T. Hampton</w:t>
      </w:r>
      <w:r>
        <w:t xml:space="preserve">, V. Grossl</w:t>
      </w:r>
      <w:r>
        <w:t xml:space="preserve">, W. Williams</w:t>
        <w:br/>
      </w:r>
    </w:p>
    <w:p>
      <w:pPr>
        <w:pStyle w:val="RecordBase"/>
      </w:pPr>
      <w:r>
        <w:t xml:space="preserve">	AN ACT relating to background checks.</w:t>
      </w:r>
    </w:p>
    <w:p>
      <w:pPr>
        <w:pStyle w:val="RecordBase"/>
      </w:pPr>
      <w:r>
        <w:t xml:space="preserve">	Create a new section of KRS Chapter 17 to define terms and require criminal justice agencies to provide criminal history records information to requesting agencies when they are conducting a basic suitability or fitness assessment for federal or contractor employees under 5 U.S.C. sec. 9101; authorize the agency to request a fee of $25 for reimbursement of expenses related to the check from entities other than the Commonwealth; amend KRS 610.340, relating to juvenile justice records,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Local Government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13, 2026 - </w:t>
      </w:r>
      <w:r>
        <w:t xml:space="preserve">3rd reading, passed 81-8</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w:t>
        <w:br/>
      </w:r>
    </w:p>
    <w:p>
      <w:pPr>
        <w:pStyle w:val="RecordBase"/>
      </w:pPr>
      <w:r>
        <w:rPr>
          <w:b/>
        </w:rPr>
        <w:t xml:space="preserve">HB449 (BR1792)</w:t>
      </w:r>
      <w:r>
        <w:rPr>
          <w:b/>
        </w:rPr>
        <w:t xml:space="preserve"/>
      </w:r>
      <w:r>
        <w:t xml:space="preserve"> - S. Stalker</w:t>
        <w:br/>
      </w:r>
    </w:p>
    <w:p>
      <w:pPr>
        <w:pStyle w:val="RecordBase"/>
      </w:pPr>
      <w:r>
        <w:t xml:space="preserve">	AN ACT relating to misclassification of employees.</w:t>
      </w:r>
    </w:p>
    <w:p>
      <w:pPr>
        <w:pStyle w:val="RecordBase"/>
      </w:pPr>
      <w:r>
        <w:t xml:space="preserve">	Create a new section of KRS Chapter 337 to provide a remedy for employees misclassified as independent contractors; amend KRS 337.010 to define "independent contractor" and "misclassified"; repeal KRS 336.137, relating to marketplace contractors.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Economic Development &amp; Workforce Investment (H)</w:t>
        <w:br/>
      </w:r>
    </w:p>
    <w:p>
      <w:pPr>
        <w:pStyle w:val="RecordBase"/>
      </w:pPr>
      <w:r>
        <w:rPr>
          <w:b/>
        </w:rPr>
        <w:t xml:space="preserve">HB450 (BR1493)</w:t>
      </w:r>
      <w:r>
        <w:rPr>
          <w:b/>
        </w:rPr>
        <w:t xml:space="preserve"/>
      </w:r>
      <w:r>
        <w:t xml:space="preserve"> - S. Stalker</w:t>
        <w:br/>
      </w:r>
    </w:p>
    <w:p>
      <w:pPr>
        <w:pStyle w:val="RecordBase"/>
      </w:pPr>
      <w:r>
        <w:t xml:space="preserve">	AN ACT relating to unemployment insurance.</w:t>
      </w:r>
    </w:p>
    <w:p>
      <w:pPr>
        <w:pStyle w:val="RecordBase"/>
      </w:pPr>
      <w:r>
        <w:t xml:space="preserve">	Amend KRS 341.350, relating to unemployment insurance benefits, to reduce the required weekly verifiable work search activities from 5 to 3 and the required formal submitting of applications or interviewing for employment from 3 to 1.</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Economic Development &amp; Workforce Investment (H)</w:t>
        <w:br/>
      </w:r>
    </w:p>
    <w:p>
      <w:pPr>
        <w:pStyle w:val="RecordBase"/>
      </w:pPr>
      <w:r>
        <w:rPr>
          <w:b/>
        </w:rPr>
        <w:t xml:space="preserve">HB451 (BR1805)</w:t>
      </w:r>
      <w:r>
        <w:rPr>
          <w:b/>
        </w:rPr>
        <w:t xml:space="preserve"/>
      </w:r>
      <w:r>
        <w:t xml:space="preserve"> - P. Flannery</w:t>
        <w:br/>
      </w:r>
    </w:p>
    <w:p>
      <w:pPr>
        <w:pStyle w:val="RecordBase"/>
      </w:pPr>
      <w:r>
        <w:t xml:space="preserve">	AN ACT relating to the limited liability entity tax.</w:t>
      </w:r>
    </w:p>
    <w:p>
      <w:pPr>
        <w:pStyle w:val="RecordBase"/>
      </w:pPr>
      <w:r>
        <w:t xml:space="preserve">	Amend KRS 141.0401 to exempt entities doing business in Kentucky with gross receipts of less than $100,000 from paying the limited liability entity tax for taxable years beginning on or after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HB452 (BR1064)</w:t>
      </w:r>
      <w:r>
        <w:rPr>
          <w:b/>
        </w:rPr>
        <w:t xml:space="preserve"/>
      </w:r>
      <w:r>
        <w:t xml:space="preserve"> - P. Flannery</w:t>
      </w:r>
      <w:r>
        <w:t xml:space="preserve">, A. Gentry</w:t>
      </w:r>
      <w:r>
        <w:t xml:space="preserve">, D. Gordon</w:t>
      </w:r>
      <w:r>
        <w:t xml:space="preserve">, P. Griffee</w:t>
      </w:r>
      <w:r>
        <w:t xml:space="preserve">, V. Grossl</w:t>
      </w:r>
      <w:r>
        <w:t xml:space="preserve">, J. Hodgson</w:t>
      </w:r>
      <w:r>
        <w:t xml:space="preserve">, T. Huff</w:t>
      </w:r>
      <w:r>
        <w:t xml:space="preserve">, T. Roberts</w:t>
      </w:r>
      <w:r>
        <w:t xml:space="preserve">, S. Sharp</w:t>
      </w:r>
      <w:r>
        <w:t xml:space="preserve">, M. Whitaker</w:t>
      </w:r>
      <w:r>
        <w:t xml:space="preserve">, R. White</w:t>
        <w:br/>
      </w:r>
    </w:p>
    <w:p>
      <w:pPr>
        <w:pStyle w:val="RecordBase"/>
      </w:pPr>
      <w:r>
        <w:t xml:space="preserve">	AN ACT relating to individual income tax and declaring an emergency.</w:t>
      </w:r>
    </w:p>
    <w:p>
      <w:pPr>
        <w:pStyle w:val="RecordBase"/>
      </w:pPr>
      <w:r>
        <w:t xml:space="preserve">	Amend KRS 141.010 to define "qualified tips" and "qualified overtime compensation"; amend KRS 141.019 to allow the same treatment of qualified tips in accordance with 26 U.S.C. sec. 224 and qualified overtime compensation in accordance with 26 U.S.C. sec. 225; RETROACTIVE; EMERGENCY.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HB453 (BR1870)</w:t>
      </w:r>
      <w:r>
        <w:rPr>
          <w:b/>
        </w:rPr>
        <w:t xml:space="preserve">/AA/HM/LM/SP</w:t>
      </w:r>
      <w:r>
        <w:t xml:space="preserve"> - P. Flannery</w:t>
        <w:br/>
      </w:r>
    </w:p>
    <w:p>
      <w:pPr>
        <w:pStyle w:val="RecordBase"/>
      </w:pPr>
      <w:r>
        <w:t xml:space="preserve">	AN ACT relating to prescription drugs.</w:t>
      </w:r>
    </w:p>
    <w:p>
      <w:pPr>
        <w:pStyle w:val="RecordBase"/>
      </w:pPr>
      <w:r>
        <w:t xml:space="preserve">	Amend KRS 304.17A-164 to define terms; prohibit insurers and administrators from requiring insureds to pay cost sharing for a prescription drug that is greater than the cash price; require insurers and administrators to count the amount paid for a covered prescription drug towards the insured's cost-sharing if certain requirements are met; establish requirements for insurers, administrators, and pharmacies for submission of cash price paid by an insured; exempt a state employee health plan from counting certain third-party payments towards the insured's cost-sharing; provide for construction of cost-sharing requirements; amend KRS 304.17C-125, 304.38A-115, 164.2871, and 18A.225 to apply cost-sharing requirements to limited health plans, self-insured state postsecondary education institution employer group health plans, and the state employee health plan; create a new section of KRS Chapter 315 to require pharmacies to comply with cost-sharing requirements; provide that cost-sharing requirements apply to health plans issued or renewed on or after effective date; EFFECTIVE,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Banking &amp; Insurance (H)</w:t>
        <w:br/>
      </w:r>
    </w:p>
    <w:p>
      <w:pPr>
        <w:pStyle w:val="RecordBase"/>
      </w:pPr>
      <w:r>
        <w:rPr>
          <w:b/>
        </w:rPr>
        <w:t xml:space="preserve">HB454 (BR1753)</w:t>
      </w:r>
      <w:r>
        <w:rPr>
          <w:b/>
        </w:rPr>
        <w:t xml:space="preserve"/>
      </w:r>
      <w:r>
        <w:t xml:space="preserve"> - J. Hodgson</w:t>
      </w:r>
      <w:r>
        <w:t xml:space="preserve">, K. Banta</w:t>
      </w:r>
      <w:r>
        <w:t xml:space="preserve">, K. King</w:t>
        <w:br/>
      </w:r>
    </w:p>
    <w:p>
      <w:pPr>
        <w:pStyle w:val="RecordBase"/>
      </w:pPr>
      <w:r>
        <w:t xml:space="preserve">	AN ACT relating to elections.</w:t>
      </w:r>
    </w:p>
    <w:p>
      <w:pPr>
        <w:pStyle w:val="RecordBase"/>
      </w:pPr>
      <w:r>
        <w:t xml:space="preserve">	Amend KRS 67.060, 83A.040, 160.180, and 262.240, to require candidates for county commissioner, mayor, legislative bodys, local board of education member, and soil and water commissioner at the time of their elections or appointments and for the duration of their term in office to be a citizen of the United States, a citizen of the United States for 18 years immediately preceding election or appointment, citizen or national of only the United States and no other foreign state or country, and a citizen or national of only the United States and no other foreign state or country for 18 years immediately preceding election or appointment in order to hold each respective office.</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Elections, Const. Amendments &amp; Intergovernmental Affairs (H)</w:t>
        <w:br/>
      </w:r>
    </w:p>
    <w:p>
      <w:pPr>
        <w:pStyle w:val="RecordBase"/>
      </w:pPr>
      <w:r>
        <w:rPr>
          <w:b/>
        </w:rPr>
        <w:t xml:space="preserve">HB455 (BR1857)</w:t>
      </w:r>
      <w:r>
        <w:rPr>
          <w:b/>
        </w:rPr>
        <w:t xml:space="preserve"/>
      </w:r>
      <w:r>
        <w:t xml:space="preserve"> - K. Banta</w:t>
      </w:r>
      <w:r>
        <w:t xml:space="preserve">, B. Chester-Burton</w:t>
      </w:r>
      <w:r>
        <w:t xml:space="preserve">, S. Stalker</w:t>
      </w:r>
      <w:r>
        <w:t xml:space="preserve">, L. Willner</w:t>
        <w:br/>
      </w:r>
    </w:p>
    <w:p>
      <w:pPr>
        <w:pStyle w:val="RecordBase"/>
      </w:pPr>
      <w:r>
        <w:t xml:space="preserve">	AN ACT relating to artificial intelligence and declaring an emergency.</w:t>
      </w:r>
    </w:p>
    <w:p>
      <w:pPr>
        <w:pStyle w:val="RecordBase"/>
      </w:pPr>
      <w:r>
        <w:t xml:space="preserve">	Create new sections of KRS Chapter 367 to define terms; restrict the use of artificial intelligence by certain licensed professionals in therapy and psychotherapy services; prohibit licensed professionals from using artificial intelligence to assist in providing supplementary support in therapy or psychotherapy services where the client's therapeutic session is recorded; provide exceptions; prohibit advertising or offering therapy or psychotherapy services unless the therapy or psychotherapy services are conducted by a licensed professional; limit how a licensed professional may use artificial intelligence; require all records between a licensed professional and a patient to be confidential; grant enforcement authority to the relevant board; exclude religious counseling, peer support, and self-help materials; EMERGENCY.</w:t>
        <w:br/>
      </w:r>
    </w:p>
    <w:p>
      <w:pPr>
        <w:pStyle w:val="RecordBaseCenter"/>
      </w:pPr>
      <w:r>
        <w:rPr>
          <w:b/>
        </w:rPr>
        <w:t xml:space="preserve">HB455 - AMENDMENTS</w:t>
      </w:r>
    </w:p>
    <w:p>
      <w:pPr>
        <w:pStyle w:val="RecordBase"/>
      </w:pPr>
      <w:r>
        <w:t xml:space="preserve">HCS1</w:t>
      </w:r>
      <w:r>
        <w:t xml:space="preserve"> - </w:t>
      </w:r>
      <w:r>
        <w:t xml:space="preserve">Retain original provisions, except specify that "therapy or psychotherapy services" are services provided by a licensed professional and do not include self-help materials and educational resources; make technical corrections.</w:t>
      </w:r>
    </w:p>
    <w:p>
      <w:pPr>
        <w:pStyle w:val="RecordBase"/>
      </w:pPr>
      <w:r>
        <w:t xml:space="preserve">HFA1</w:t>
      </w:r>
      <w:r>
        <w:t xml:space="preserve">(L. Willner)</w:t>
      </w:r>
      <w:r>
        <w:t xml:space="preserve"> - </w:t>
      </w:r>
      <w:r>
        <w:t xml:space="preserve">	Retain original provisions, except remove prohibitions on artificial intelligence directly interacting with clients and detecting emotions or mental states.</w:t>
      </w:r>
    </w:p>
    <w:p>
      <w:pPr>
        <w:pStyle w:val="RecordBase"/>
      </w:pPr>
      <w:r>
        <w:t xml:space="preserve">HFA2</w:t>
      </w:r>
      <w:r>
        <w:t xml:space="preserve">(K. Banta)</w:t>
      </w:r>
      <w:r>
        <w:t xml:space="preserve"> - </w:t>
      </w:r>
      <w:r>
        <w:t xml:space="preserve">	Retain original provisions, except delete the definition of "department" and replace the references to "department" with "relevant board."</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floor amendments (1) and (2) filed to the Committee Substitute</w:t>
      </w:r>
    </w:p>
    <w:p>
      <w:pPr>
        <w:pStyle w:val="RecordBase"/>
      </w:pPr>
      <w:r>
        <w:t xml:space="preserve">	Feb 23, 2026 - </w:t>
      </w:r>
      <w:r>
        <w:t xml:space="preserve">3rd reading, passed 88-7 with Committee Substitute (1) and  Floor Amendments (2) and (1)</w:t>
      </w:r>
      <w:r>
        <w:t xml:space="preserve"> </w:t>
      </w:r>
    </w:p>
    <w:p>
      <w:pPr>
        <w:pStyle w:val="RecordBase"/>
      </w:pPr>
      <w:r>
        <w:t xml:space="preserve">	Feb 24,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HB456 (BR1029)</w:t>
      </w:r>
      <w:r>
        <w:rPr>
          <w:b/>
        </w:rPr>
        <w:t xml:space="preserve"/>
      </w:r>
      <w:r>
        <w:t xml:space="preserve"> - C. Freeland</w:t>
      </w:r>
      <w:r>
        <w:t xml:space="preserve">, G. Brown Jr.</w:t>
        <w:br/>
      </w:r>
    </w:p>
    <w:p>
      <w:pPr>
        <w:pStyle w:val="RecordBase"/>
      </w:pPr>
      <w:r>
        <w:t xml:space="preserve">	AN ACT relating to the State Treasurer and unclaimed property.</w:t>
      </w:r>
    </w:p>
    <w:p>
      <w:pPr>
        <w:pStyle w:val="RecordBase"/>
      </w:pPr>
      <w:r>
        <w:t xml:space="preserve">	Create a new section of KRS Chapter 2 establishing the fourth week of September of each year to be Unclaimed Property Week; amend KRS 41.020 to remove Treasurer's requirement to maintain his or her residency at the seat of government; amend KRS 393A.020 to remove mineral proceeds from the KRS list of property to which the chapter does not apply; amend KRS 393A.740 to include deficient reports as punishable by civil penalty.</w:t>
        <w:br/>
      </w:r>
    </w:p>
    <w:p>
      <w:pPr>
        <w:pStyle w:val="RecordBaseCenter"/>
      </w:pPr>
      <w:r>
        <w:rPr>
          <w:b/>
        </w:rPr>
        <w:t xml:space="preserve">HB456 - AMENDMENTS</w:t>
      </w:r>
    </w:p>
    <w:p>
      <w:pPr>
        <w:pStyle w:val="RecordBase"/>
      </w:pPr>
      <w:r>
        <w:t xml:space="preserve">SCS1</w:t>
      </w:r>
      <w:r>
        <w:t xml:space="preserve"> - </w:t>
      </w:r>
      <w:r>
        <w:t xml:space="preserve">Retain original provisions; remove amendments to KRS 393A.020, relating to mineral proceeds.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State Government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99-0</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18, 2026 - </w:t>
      </w:r>
      <w:r>
        <w:t xml:space="preserve">reported favorably, 1st reading, to Consent Calendar with Committee Substitute (1)</w:t>
        <w:br/>
      </w:r>
    </w:p>
    <w:p>
      <w:pPr>
        <w:pStyle w:val="RecordBase"/>
      </w:pPr>
      <w:r>
        <w:rPr>
          <w:b/>
        </w:rPr>
        <w:t xml:space="preserve">HB457 (BR946)</w:t>
      </w:r>
      <w:r>
        <w:rPr>
          <w:b/>
        </w:rPr>
        <w:t xml:space="preserve"/>
      </w:r>
      <w:r>
        <w:t xml:space="preserve"> - J. Tipton</w:t>
        <w:br/>
      </w:r>
    </w:p>
    <w:p>
      <w:pPr>
        <w:pStyle w:val="RecordBase"/>
      </w:pPr>
      <w:r>
        <w:t xml:space="preserve">	AN ACT relating to the Council on Postsecondary Education's oversight of public postsecondary education institutions.</w:t>
      </w:r>
    </w:p>
    <w:p>
      <w:pPr>
        <w:pStyle w:val="RecordBase"/>
      </w:pPr>
      <w:r>
        <w:t xml:space="preserve">	Amend KRS 164.096 to require each public postsecondary education institution to provide the Council on Postsecondary Education its annual operating budget by August 1 of each fiscal year; require each institution to provide the council a quarterly budget-to-actual report within thirty (30) days following the end of each fiscal quarter; require each institution to provide financial information relevant to the Council's review of the institution's annual operating budget or quarterly budget-to-actual report upon the request of the council; amend KRS 164.013 to require the council's president to consult with the boards of regents and boards of trustees in their respective presidential selection and evaluation processes.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Postsecondary Education (H)</w:t>
        <w:br/>
      </w:r>
    </w:p>
    <w:p>
      <w:pPr>
        <w:pStyle w:val="RecordBase"/>
      </w:pPr>
      <w:r>
        <w:rPr>
          <w:b/>
        </w:rPr>
        <w:t xml:space="preserve">HB458 (BR1604)</w:t>
      </w:r>
      <w:r>
        <w:rPr>
          <w:b/>
        </w:rPr>
        <w:t xml:space="preserve"/>
      </w:r>
      <w:r>
        <w:t xml:space="preserve"> - S. Doan</w:t>
        <w:br/>
      </w:r>
    </w:p>
    <w:p>
      <w:pPr>
        <w:pStyle w:val="RecordBase"/>
      </w:pPr>
      <w:r>
        <w:t xml:space="preserve">	AN ACT relating to universal recognition of occupational licenses.</w:t>
      </w:r>
    </w:p>
    <w:p>
      <w:pPr>
        <w:pStyle w:val="RecordBase"/>
      </w:pPr>
      <w:r>
        <w:t xml:space="preserve">	Create new sections of KRS Chapter 335B to allow universal recognition of occupational licenses and government certifications; include work experience as a basis for licensure or certification; explicity include military personnel and their spouses; provide that the Act may be cited as the Universal Recognition of Occupational Licenses Act.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br/>
      </w:r>
    </w:p>
    <w:p>
      <w:pPr>
        <w:pStyle w:val="RecordBase"/>
      </w:pPr>
      <w:r>
        <w:rPr>
          <w:b/>
        </w:rPr>
        <w:t xml:space="preserve">HB459 (BR121)</w:t>
      </w:r>
      <w:r>
        <w:rPr>
          <w:b/>
        </w:rPr>
        <w:t xml:space="preserve"/>
      </w:r>
      <w:r>
        <w:t xml:space="preserve"> - K. Moser</w:t>
        <w:br/>
      </w:r>
    </w:p>
    <w:p>
      <w:pPr>
        <w:pStyle w:val="RecordBase"/>
      </w:pPr>
      <w:r>
        <w:t xml:space="preserve">	AN ACT relating to licensed occupations.</w:t>
      </w:r>
    </w:p>
    <w:p>
      <w:pPr>
        <w:pStyle w:val="RecordBase"/>
      </w:pPr>
      <w:r>
        <w:t xml:space="preserve">	Create a new section of KRS Chapter 335B to require the licensing authorities of healthcare occupations to collect workforce participation data during the annual, biennial, or triennial licensure renewal process; prohibit the collection of a licensee's Social Security number; allow licensees to decline to allow the sharing of his or her data; require licensing authorities to report collected data to the Cabinet for Health and Family Services; create a new section of KRS 335.300 to 335.399 to authorize the board to grant licensure to an applicant who holds an active license from another state to practice as an independent marriage and family therapist; create a new section of KRS Chapter 335.300 to 335.399 to require the board to notify an applicant of any technical error in any licensure, permit, renewal, or reinstatement application within 1 week of its discovery; provide the applicant 2 weeks to correct the error; require the board to review the correction within 1 week of the submitted correction; EFFECTIVE, in part, January 1, 2028.</w:t>
        <w:br/>
      </w:r>
    </w:p>
    <w:p>
      <w:pPr>
        <w:pStyle w:val="RecordBaseCenter"/>
      </w:pPr>
      <w:r>
        <w:rPr>
          <w:b/>
        </w:rPr>
        <w:t xml:space="preserve">HB459 - AMENDMENTS</w:t>
      </w:r>
    </w:p>
    <w:p>
      <w:pPr>
        <w:pStyle w:val="RecordBase"/>
      </w:pPr>
      <w:r>
        <w:t xml:space="preserve">SCS1</w:t>
      </w:r>
      <w:r>
        <w:t xml:space="preserve"> - </w:t>
      </w:r>
      <w:r>
        <w:t xml:space="preserve">Retain orignial provisions; add date of birth and mailing address to the licensee's personal information for data collection.</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3rd reading, passed 90-0</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Licensing &amp; Occupations (S)</w:t>
      </w:r>
    </w:p>
    <w:p>
      <w:pPr>
        <w:pStyle w:val="RecordBase"/>
      </w:pPr>
      <w:r>
        <w:t xml:space="preserve">	Mar 10, 2026 - </w:t>
      </w:r>
      <w:r>
        <w:t xml:space="preserve">reported favorably, 1st reading, to Calendar with Committee Substitute (1)</w:t>
      </w:r>
    </w:p>
    <w:p>
      <w:pPr>
        <w:pStyle w:val="RecordBase"/>
      </w:pPr>
      <w:r>
        <w:t xml:space="preserve">	Mar 11, 2026 -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br/>
      </w:r>
    </w:p>
    <w:p>
      <w:pPr>
        <w:pStyle w:val="RecordBase"/>
      </w:pPr>
      <w:r>
        <w:rPr>
          <w:b/>
        </w:rPr>
        <w:t xml:space="preserve">HB460 (BR1535)</w:t>
      </w:r>
      <w:r>
        <w:rPr>
          <w:b/>
        </w:rPr>
        <w:t xml:space="preserve"/>
      </w:r>
      <w:r>
        <w:t xml:space="preserve"> - A. Camuel</w:t>
        <w:br/>
      </w:r>
    </w:p>
    <w:p>
      <w:pPr>
        <w:pStyle w:val="RecordBase"/>
      </w:pPr>
      <w:r>
        <w:t xml:space="preserve">	AN ACT relating to custody.</w:t>
      </w:r>
    </w:p>
    <w:p>
      <w:pPr>
        <w:pStyle w:val="RecordBase"/>
      </w:pPr>
      <w:r>
        <w:t xml:space="preserve">	Amend KRS 403.270, 403.280, 403.315, and 403.340 to remove the presumption in favor of joint custody and equal parenting time; amend KRS 403.320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Families &amp; Children (H)</w:t>
        <w:br/>
      </w:r>
    </w:p>
    <w:p>
      <w:pPr>
        <w:pStyle w:val="RecordBase"/>
      </w:pPr>
      <w:r>
        <w:rPr>
          <w:b/>
        </w:rPr>
        <w:t xml:space="preserve">HB461 (BR228)</w:t>
      </w:r>
      <w:r>
        <w:rPr>
          <w:b/>
        </w:rPr>
        <w:t xml:space="preserve"/>
      </w:r>
      <w:r>
        <w:t xml:space="preserve"> - A. Camuel</w:t>
        <w:br/>
      </w:r>
    </w:p>
    <w:p>
      <w:pPr>
        <w:pStyle w:val="RecordBase"/>
      </w:pPr>
      <w:r>
        <w:t xml:space="preserve">	AN ACT relating to human sexuality instruction in public schools.</w:t>
      </w:r>
    </w:p>
    <w:p>
      <w:pPr>
        <w:pStyle w:val="RecordBase"/>
      </w:pPr>
      <w:r>
        <w:t xml:space="preserve">	Amend KRS 158.1415 to exclude puberty instruction from the prohibition of human sexuality instruction for students in the fifth grade and below; make human sexuality instruction opt-out for parents instead of opt-in.</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Primary and Secondary Education (H)</w:t>
        <w:br/>
      </w:r>
    </w:p>
    <w:p>
      <w:pPr>
        <w:pStyle w:val="RecordBase"/>
      </w:pPr>
      <w:r>
        <w:rPr>
          <w:b/>
        </w:rPr>
        <w:t xml:space="preserve">HB462 (BR1832)</w:t>
      </w:r>
      <w:r>
        <w:rPr>
          <w:b/>
        </w:rPr>
        <w:t xml:space="preserve"/>
      </w:r>
      <w:r>
        <w:t xml:space="preserve"> - R. Duvall</w:t>
      </w:r>
      <w:r>
        <w:t xml:space="preserve">, K. Jackson</w:t>
      </w:r>
      <w:r>
        <w:t xml:space="preserve">, M. Lehman</w:t>
      </w:r>
      <w:r>
        <w:t xml:space="preserve">, S. McPherson</w:t>
        <w:br/>
      </w:r>
    </w:p>
    <w:p>
      <w:pPr>
        <w:pStyle w:val="RecordBase"/>
      </w:pPr>
      <w:r>
        <w:t xml:space="preserve">	AN ACT relating to tax increment financing.</w:t>
      </w:r>
    </w:p>
    <w:p>
      <w:pPr>
        <w:pStyle w:val="RecordBase"/>
      </w:pPr>
      <w:r>
        <w:t xml:space="preserve">	Amend KRS 154.30-010 to remove the sunset date in the definition of "modified new revenues for income tax" to make it permanent.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HB463 (BR1461)</w:t>
      </w:r>
      <w:r>
        <w:rPr>
          <w:b/>
        </w:rPr>
        <w:t xml:space="preserve"/>
      </w:r>
      <w:r>
        <w:t xml:space="preserve"> - V. Grossl</w:t>
        <w:br/>
      </w:r>
    </w:p>
    <w:p>
      <w:pPr>
        <w:pStyle w:val="RecordBase"/>
      </w:pPr>
      <w:r>
        <w:t xml:space="preserve">	AN ACT relating to fiscal responsibility in education technology planning.</w:t>
      </w:r>
    </w:p>
    <w:p>
      <w:pPr>
        <w:pStyle w:val="RecordBase"/>
      </w:pPr>
      <w:r>
        <w:t xml:space="preserve">	Amend KRS 156.660 to define terms; create a new section of KRS Chapter 156 to require the Kentucky Department of Education to develop a model education technology fiscal policy; state requirements of policy; require the Kentucky Board of Education to promulgate administrative regulations to require local school districts to adopt a model education technology fiscal policy; require local school districts and the Kentucky Department of Education to annually report on technology status for the prior school year; amend KRS 156.670 to move the responsibilities of the Council for Education Technology to the Kentucky Department of Education; amend KRS 156.160, KRS 157.615, 157.660, and 157.655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Primary and Secondary Education (H)</w:t>
        <w:br/>
      </w:r>
    </w:p>
    <w:p>
      <w:pPr>
        <w:pStyle w:val="RecordBase"/>
      </w:pPr>
      <w:r>
        <w:rPr>
          <w:b/>
        </w:rPr>
        <w:t xml:space="preserve">HB464 (BR1273)</w:t>
      </w:r>
      <w:r>
        <w:rPr>
          <w:b/>
        </w:rPr>
        <w:t xml:space="preserve">/CI/LM</w:t>
      </w:r>
      <w:r>
        <w:t xml:space="preserve"> - N. Wilson</w:t>
      </w:r>
      <w:r>
        <w:t xml:space="preserve">, J. Bauman</w:t>
        <w:br/>
      </w:r>
    </w:p>
    <w:p>
      <w:pPr>
        <w:pStyle w:val="RecordBase"/>
      </w:pPr>
      <w:r>
        <w:t xml:space="preserve">	AN ACT relating to alternative sentences.</w:t>
      </w:r>
    </w:p>
    <w:p>
      <w:pPr>
        <w:pStyle w:val="RecordBase"/>
      </w:pPr>
      <w:r>
        <w:t xml:space="preserve">	Create a new section of KRS Chapter 533 to define terms; require the court, upon conviction of the defendant, to consider the defendant's status as a caretaker of a dependent child; provide that a court's determination of a defendant's status as a caretaker of a dependent child shall not be admissible as evidence or be determinative in any subsequent proceeding;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amend KRS 610.340 to provide that a court determining whether to impose an alternative sentence for a defendant who is a caretaker of a dependent child has access to court records under KRS Chapter 600 to 645; provide that the Act may be cited as the Family Preservation and Accountability Act.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Judiciary (H)</w:t>
        <w:br/>
      </w:r>
    </w:p>
    <w:p>
      <w:pPr>
        <w:pStyle w:val="RecordBase"/>
      </w:pPr>
      <w:r>
        <w:rPr>
          <w:b/>
        </w:rPr>
        <w:t xml:space="preserve">HB465 (BR1203)</w:t>
      </w:r>
      <w:r>
        <w:rPr>
          <w:b/>
        </w:rPr>
        <w:t xml:space="preserve"/>
      </w:r>
      <w:r>
        <w:t xml:space="preserve"> - V. Grossl</w:t>
      </w:r>
      <w:r>
        <w:t xml:space="preserve">, D. Grossberg</w:t>
      </w:r>
      <w:r>
        <w:t xml:space="preserve">, T. Roberts</w:t>
        <w:br/>
      </w:r>
    </w:p>
    <w:p>
      <w:pPr>
        <w:pStyle w:val="RecordBase"/>
      </w:pPr>
      <w:r>
        <w:t xml:space="preserve">	AN ACT relating to animal testing.</w:t>
      </w:r>
    </w:p>
    <w:p>
      <w:pPr>
        <w:pStyle w:val="RecordBase"/>
      </w:pPr>
      <w:r>
        <w:t xml:space="preserve">	Create new sections of KRS Chapter 258 to define terms; establish a process for dogs and cats that have been retired from use for research and testing in an animal testing facility to be made available for adoption; prohibit the use of state funds that directly support painful experiments as defined by federal law and administered by the United States Department of Agriculture; require animal testing facilities that receive state funds to publicly publish an annual report on their website including the total animals and dogs and cats being tested yearly, active research, all testing projects that use animals, the total amount and source of funding for the project, and efforts used to reduce animal testing.</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Agriculture (H)</w:t>
        <w:br/>
      </w:r>
    </w:p>
    <w:p>
      <w:pPr>
        <w:pStyle w:val="RecordBase"/>
      </w:pPr>
      <w:r>
        <w:rPr>
          <w:b/>
        </w:rPr>
        <w:t xml:space="preserve">HB466 (BR1549)</w:t>
      </w:r>
      <w:r>
        <w:rPr>
          <w:b/>
        </w:rPr>
        <w:t xml:space="preserve"/>
      </w:r>
      <w:r>
        <w:t xml:space="preserve"> - K. Holloway</w:t>
      </w:r>
      <w:r>
        <w:t xml:space="preserve">, J. Hodgson</w:t>
      </w:r>
      <w:r>
        <w:t xml:space="preserve">, R. Bivens</w:t>
      </w:r>
      <w:r>
        <w:t xml:space="preserve">, C. Massaroni</w:t>
      </w:r>
      <w:r>
        <w:t xml:space="preserve">, M. Proctor</w:t>
      </w:r>
      <w:r>
        <w:t xml:space="preserve">, T. Roberts</w:t>
      </w:r>
      <w:r>
        <w:t xml:space="preserve">, N. Tate</w:t>
        <w:br/>
      </w:r>
    </w:p>
    <w:p>
      <w:pPr>
        <w:pStyle w:val="RecordBase"/>
      </w:pPr>
      <w:r>
        <w:t xml:space="preserve">	AN ACT relating to immunizations.</w:t>
      </w:r>
    </w:p>
    <w:p>
      <w:pPr>
        <w:pStyle w:val="RecordBase"/>
      </w:pPr>
      <w:r>
        <w:t xml:space="preserve">	Amend KRS 214.034 to delete hepatitis B from the list of required immunizations for children; prohibit additional immunizations from being required by the Cabinet for Health and Family Services without the approval of the General Assembly; delete requirement for hepatitis B immunization for sixth grade school attendance.</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Health Services (H)</w:t>
        <w:br/>
      </w:r>
    </w:p>
    <w:p>
      <w:pPr>
        <w:pStyle w:val="RecordBase"/>
      </w:pPr>
      <w:r>
        <w:rPr>
          <w:b/>
        </w:rPr>
        <w:t xml:space="preserve">HB467 (BR40)</w:t>
      </w:r>
      <w:r>
        <w:rPr>
          <w:b/>
        </w:rPr>
        <w:t xml:space="preserve"/>
      </w:r>
      <w:r>
        <w:t xml:space="preserve"> - DJ Johnson</w:t>
      </w:r>
      <w:r>
        <w:t xml:space="preserve">, G. Brown Jr.</w:t>
      </w:r>
      <w:r>
        <w:t xml:space="preserve">, S. Lewis</w:t>
        <w:br/>
      </w:r>
    </w:p>
    <w:p>
      <w:pPr>
        <w:pStyle w:val="RecordBase"/>
      </w:pPr>
      <w:r>
        <w:t xml:space="preserve">	AN ACT relating to real property.</w:t>
      </w:r>
    </w:p>
    <w:p>
      <w:pPr>
        <w:pStyle w:val="RecordBase"/>
      </w:pPr>
      <w:r>
        <w:t xml:space="preserve">	Amend KRS 45A.045, relating to the disposal of state property, to require the Finance and Administration Cabinet to determine that there is no need of a state agency or ownership interest of local government before disposal of state-owned real property; require the state agency disposing of real property to provide maintenance and security of real property until completion of disposal; establish authority for the Finance and Administration Cabinet to utilize other methods to dispose of real property when there are no responsive bids received; establish a process for a local government to notify the state of its interest in using abandoned or underutilized state-owned real property; amend KRS 56.463 to require a state agency disposing of real property to provide maintenance and security of surplus real property until completion of disposal; amend various other sections to conform.</w:t>
        <w:br/>
      </w:r>
    </w:p>
    <w:p>
      <w:pPr>
        <w:pStyle w:val="RecordBaseCenter"/>
      </w:pPr>
      <w:r>
        <w:rPr>
          <w:b/>
        </w:rPr>
        <w:t xml:space="preserve">HB467 - AMENDMENTS</w:t>
      </w:r>
    </w:p>
    <w:p>
      <w:pPr>
        <w:pStyle w:val="RecordBase"/>
      </w:pPr>
      <w:r>
        <w:t xml:space="preserve">HCS1</w:t>
      </w:r>
      <w:r>
        <w:t xml:space="preserve"> - </w:t>
      </w:r>
      <w:r>
        <w:t xml:space="preserve">Retain original provisions; remove the right of first refusal or first offer to a city, county, urban-county government, or consolidated local government if the Finance and Administration Cabinet received no responsive bids for disposal of real property.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State Government (H)</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96-0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HB468 (BR1595)</w:t>
      </w:r>
      <w:r>
        <w:rPr>
          <w:b/>
        </w:rPr>
        <w:t xml:space="preserve">/LM</w:t>
      </w:r>
      <w:r>
        <w:t xml:space="preserve"> - D. Elliott</w:t>
        <w:br/>
      </w:r>
    </w:p>
    <w:p>
      <w:pPr>
        <w:pStyle w:val="RecordBase"/>
      </w:pPr>
      <w:r>
        <w:t xml:space="preserve">	AN ACT relating to civil rights.</w:t>
      </w:r>
    </w:p>
    <w:p>
      <w:pPr>
        <w:pStyle w:val="RecordBase"/>
      </w:pPr>
      <w:r>
        <w:t xml:space="preserve">	Create a new section of KRS 344.010 to 344.025 to define terms; set standards for determinations of impairments; amend KRS 344.010 to define "major life activities," "regarded as having such an impairment," and "transitory impairment"; amend KRS 344.020 to provide for execution of the policies embodied in the Americans with Disabilities Act Amendments Act of 2008; amend KRS 344.030 to provide that "qualified individual with a disability" is to be interpreted consistently with the Americans with Disabilities Act of 2008; amend KRS 344.190 to remove the adjudicative powers of the Human Rights Commission regarding matters related to employment and public accommodations; amend KRS 344.200 to provide that an aggrieved individual may file a civil action for a discriminatory practice other than a housing practice without first filing a complaint with the Human Rights Commission; require a probable cause determination on a complaint to be made within 30 days of the commission's receipt of the respondent's response or the expiry of the time for a response, whichever is later; require orders dismissing complaints with the commission to be made without prejudice; allow an aggrieved individual to file a civil action for the same grievance while a complaint is either pending with or has been dismissed by the Human Rights Commission; provide that the filing of a complaint before the commission does not toll the statute of limitations for the filing of a civil action; provide that the statute of limitations for an action filed by the commission on behalf of a private party who has not previously filed an action for that grievance is 3 years as provided under KRS 413.115; provide that a civil action for a grievance may only be filed by either the private party or the commission but not both; allow for a private party or the commission to intervene as a third party in a civil action filed by the other; bar the recovery of monetary damages by the commission; limit a private party's remedies to those set out in KRS 344.450; provide that all matters of fact are to be triable by jury; allow a private party with an complaint already filed with or pending before the commission to bring a civil action for the same grievance within 1 year of the effective date of this Act; amend KRS 344.320 to eliminate adjudicative functions of local commissions; amend KRS 344.635 to allow a party to a complaint for a discriminatory housing charge with the Human Rights Commission to demand a trial by jury if a civil action is elected in lieu of administrative hearing; repeal KRS 344.210, 344.230, 344.240, 344.270, and 344.340 related to adjudicative functions of the Human Rights Commission; amend KRS 344.660 and 344.675 to conform.</w:t>
        <w:br/>
      </w:r>
    </w:p>
    <w:p>
      <w:pPr>
        <w:pStyle w:val="RecordBaseCenter"/>
      </w:pPr>
      <w:r>
        <w:rPr>
          <w:b/>
        </w:rPr>
        <w:t xml:space="preserve">HB468 - AMENDMENTS</w:t>
      </w:r>
    </w:p>
    <w:p>
      <w:pPr>
        <w:pStyle w:val="RecordBase"/>
      </w:pPr>
      <w:r>
        <w:t xml:space="preserve">HFA1</w:t>
      </w:r>
      <w:r>
        <w:t xml:space="preserve">(D. Elliott)</w:t>
      </w:r>
      <w:r>
        <w:t xml:space="preserve"> - </w:t>
      </w:r>
      <w:r>
        <w:t xml:space="preserve">Retain original provisions; amend KRS 344.200 to allow respondents in complaints before the commission 20 days to file a written response; allow the commission to file a civil action within 180 days of receipt of a complaint if it determines there is probable cause to believe a respondent has engaged in an unlawful practice; require the commission to issue a notice dismissing the complaint without prejudice if it declines or fails to file an action or determines there is no probable cause that a violation has occurred; allow the commission to recover litigation costs and attorney's fees; provide that relief for an aggrieved party in a complaint filed by the commission shall not exceed the remedies in KRS 344.450; amend KRS 344.320 to allow local human rights commissions to receive, initiate, and investigate violations of local laws, compel attendance of witnesses and production of evidence by subpoena, hire employees, and accept funding for financing; repeal and reenact KRS 344.340 to establish procedures for local commissions' investigation of claims and filing of civil actions on behalf of aggrieved parties.</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06, 2026 - </w:t>
      </w:r>
      <w:r>
        <w:t xml:space="preserve">floor amendment (1) filed</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11, 2026 - </w:t>
      </w:r>
      <w:r>
        <w:t xml:space="preserve">3rd reading, passed 72-22 with Floor Amendment (1)</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HB469 (BR1593)</w:t>
      </w:r>
      <w:r>
        <w:rPr>
          <w:b/>
        </w:rPr>
        <w:t xml:space="preserve"/>
      </w:r>
      <w:r>
        <w:t xml:space="preserve"> - R. Bivens</w:t>
      </w:r>
      <w:r>
        <w:t xml:space="preserve">, G. Brown Jr.</w:t>
      </w:r>
      <w:r>
        <w:t xml:space="preserve">, J. Hodgson</w:t>
      </w:r>
      <w:r>
        <w:t xml:space="preserve">, K. Jackson</w:t>
      </w:r>
      <w:r>
        <w:t xml:space="preserve">, J. Payne</w:t>
      </w:r>
      <w:r>
        <w:t xml:space="preserve">, T. Truett</w:t>
        <w:br/>
      </w:r>
    </w:p>
    <w:p>
      <w:pPr>
        <w:pStyle w:val="RecordBase"/>
      </w:pPr>
      <w:r>
        <w:t xml:space="preserve">	AN ACT relating to local boards of education. </w:t>
      </w:r>
    </w:p>
    <w:p>
      <w:pPr>
        <w:pStyle w:val="RecordBase"/>
      </w:pPr>
      <w:r>
        <w:t xml:space="preserve">	Amend KRS 160.180 to require that members of a local board of education not be ineligible for employment in the school district pursuant to KRS 160.380(5); create a new section of KRS Chapter 160 to require candidates or nominees for membership on a local board to hold a certificate issued by the Kentucky Department of Education certifying that the candidate or nominee  is eligible for membership on the board to appear on the ballot, be certified as a write-in candidate, or be appointed; require individuals applying for a certificate to submit to and pay for a national and state criminal background check, submit a CA/N check and provide other supporting documentation to establish eligibility; provide that records collected pursuant to this section shall be used for the sole purpose of determining a candidate's qualification and shall be exempt from KRS 61.870 to 61.884; direct the department to issue a certificate to individuals that apply for a certificate and are eligible for membership on a board of education; amend KRS 160.190 to remove the requirement that evidence of twelfth grade completion be filed with an application for appointment to the membership on a board of education and instead require that appointed members hold a certificate of qualification issued by the department; amend KRS 117.265 to require a certificate of qualification issued by the department to be filed with a declaration of intent to be a write-in candidate; create a new section of KRS Chapter 160 to direct the Kentucky Board of Education to adopt a code of ethics for members of boards of education; establish a complaint investigation and resolution process for allegations of violations of the code of ethics; require a determination by the Kentucky Board of Education of clear and convincing evidence that a violation occurred to issue a written public reprimand; require written public reprimands to be entered into the minutes of the next local board of education meeting; direct the Kentucky Board of Education to promulgate necessary administrative regulations; provide that existing members shall not be subject to removal on the basis of ineligibility for employment in a school district during their current terms; provide that Sections 1 to 4 of this Act take effect on January 1, 2027.</w:t>
        <w:br/>
      </w:r>
    </w:p>
    <w:p>
      <w:pPr>
        <w:pStyle w:val="RecordBaseCenter"/>
      </w:pPr>
      <w:r>
        <w:rPr>
          <w:b/>
        </w:rPr>
        <w:t xml:space="preserve">HB469 - AMENDMENTS</w:t>
      </w:r>
    </w:p>
    <w:p>
      <w:pPr>
        <w:pStyle w:val="RecordBase"/>
      </w:pPr>
      <w:r>
        <w:t xml:space="preserve">HCS1</w:t>
      </w:r>
      <w:r>
        <w:t xml:space="preserve"> - </w:t>
      </w:r>
      <w:r>
        <w:t xml:space="preserve">Delete original provisions; amend KRS 160.180 to require that members of a local board of education not be ineligible for employment in the school district pursuant to KRS 160.380(5); create a new section of KRS Chapter 160 to require the county clerk to receive from candidates or nominees for membership on a local board a national and state criminal background check, a clear CA/N check, and other supporting documentation to establish eligibility; provide that records collected be used for the sole purpose of determining a candidate's qualification and shall be exempt from the Open Records Act; amend KRS 160.190 to remove the requirement that evidence of twelfth grade completion be filed with an application for appointment to the membership on a board of education and instead require that appointed members meet the qualifications for office; amend KRS 117.265 to require write-in candidate to prove qualification for office; provide that existing members shall not be subject to removal on the basis of ineligibility for employment in a school district during their current terms; provide that Sections 1 to 4 of this Act take effect on January 1, 2027.</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Primary and Secondary Education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04, 2026 - </w:t>
      </w:r>
      <w:r>
        <w:t xml:space="preserve">3rd reading, passed 98-0 with Committee Substitute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HB470 (BR124)</w:t>
      </w:r>
      <w:r>
        <w:rPr>
          <w:b/>
        </w:rPr>
        <w:t xml:space="preserve"/>
      </w:r>
      <w:r>
        <w:t xml:space="preserve"> - K. Moser</w:t>
        <w:br/>
      </w:r>
    </w:p>
    <w:p>
      <w:pPr>
        <w:pStyle w:val="RecordBase"/>
      </w:pPr>
      <w:r>
        <w:t xml:space="preserve">	AN ACT relating to peer support professionals and declaring an emergency.</w:t>
      </w:r>
    </w:p>
    <w:p>
      <w:pPr>
        <w:pStyle w:val="RecordBase"/>
      </w:pPr>
      <w:r>
        <w:t xml:space="preserve">	Amend KRS 222.233 to require behavioral health multi-specialty groups or any entity that bills for peer support services to only employ specifically qualified alcohol and drug peer support specialists until January 1, 2028; extend the time period in which other alcohol and other drug treatment entities and behavioral health service organizations may only employ specifically qualified alcohol and drug peer support specialists to January 1, 2028; remove references to temporary alcohol and drug peer support specialists; amend KRS 309.0805 and 309.0813 to remove references to temporary alcohol and drug peer support specialists; repeal KRS 309.0836, relating to temporary alcohol and drug peer support specialists; establish the Peer Support Professionals Work Group to submit recommendations to the Interim Joint Committee on Health Services regarding the creation of a board of peer support professionals to develop statewide requirements for licensed peer support professionals; EMERGENCY.</w:t>
        <w:br/>
      </w:r>
    </w:p>
    <w:p>
      <w:pPr>
        <w:pStyle w:val="RecordBaseCenter"/>
      </w:pPr>
      <w:r>
        <w:rPr>
          <w:b/>
        </w:rPr>
        <w:t xml:space="preserve">HB470 - AMENDMENTS</w:t>
      </w:r>
    </w:p>
    <w:p>
      <w:pPr>
        <w:pStyle w:val="RecordBase"/>
      </w:pPr>
      <w:r>
        <w:t xml:space="preserve">HCS1</w:t>
      </w:r>
      <w:r>
        <w:t xml:space="preserve"> - </w:t>
      </w:r>
      <w:r>
        <w:t xml:space="preserve">Retain original provisions, except amend KRS 222.233 to remove the prohibition on limits to the maximum number of hours of direct client care that may be provided by registered alcohol and drug peer support specialists; remove permission to allow licensed alcohol and drug counselors to be reimbursed at the same rate as licensed clinical alcohol and drug counselors when providing the same services.</w:t>
      </w:r>
    </w:p>
    <w:p>
      <w:pPr>
        <w:pStyle w:val="RecordBase"/>
      </w:pPr>
      <w:r>
        <w:t xml:space="preserve">HCA1</w:t>
      </w:r>
      <w:r>
        <w:t xml:space="preserve">(K. Moser)</w:t>
      </w:r>
      <w:r>
        <w:t xml:space="preserve"> - </w:t>
      </w:r>
      <w:r>
        <w:t xml:space="preserve">Make title amendment.</w:t>
      </w:r>
    </w:p>
    <w:p>
      <w:pPr>
        <w:pStyle w:val="RecordBase"/>
      </w:pPr>
      <w:r>
        <w:t xml:space="preserve">HFA1</w:t>
      </w:r>
      <w:r>
        <w:t xml:space="preserve">(K. Moser)</w:t>
      </w:r>
      <w:r>
        <w:t xml:space="preserve"> - </w:t>
      </w:r>
      <w:r>
        <w:t xml:space="preserve">Amend KRS 222.233 to require alcohol and drug peer support specialists who are employed by an entity that bills for peer support services meet the requirements of applicable administrative regulations in effect on or after July 1, 2024 or be registered under KRS 309.0831; require beginning January 1, 2028, alcohol and drug peer support specialists who are employed by an entity that bills for peer support services be registered under KRS 309.0831; remove the prohibition on limits to the maximum number of hours of direct client care that may be provided by registered alcohol and drug peer support specialists; remove permission to allow licensed alcohol and drug counselors to be reimbursed at the same rate as licensed clinical and drug counselors when providing the same services; require members of the Peer Support Professionals Work Group to be appointed by the Department for Behavioral Health, Developmental and Intellectual Disabilities.</w:t>
      </w:r>
    </w:p>
    <w:p>
      <w:pPr>
        <w:pStyle w:val="RecordBase"/>
      </w:pPr>
      <w:r>
        <w:t xml:space="preserve">SCS1</w:t>
      </w:r>
      <w:r>
        <w:t xml:space="preserve"> - </w:t>
      </w:r>
      <w:r>
        <w:t xml:space="preserve">Retain original provisions, amend KRS 222.233 to prohibit alcohol and drug peer support specialists employed by entities that bill for peer support services from providing psychoeducational services in individual or group settings; create a new section of KRS Chapter 205 to prohibit the Kentucky Medicaid program from providing coverage for individual or group psychoeducational services; EMERGENCY, in part.</w:t>
      </w:r>
    </w:p>
    <w:p>
      <w:pPr>
        <w:pStyle w:val="RecordBase"/>
      </w:pPr>
      <w:r>
        <w:t xml:space="preserve">SCA1</w:t>
      </w:r>
      <w:r>
        <w:t xml:space="preserve">(J. Adams)</w:t>
      </w:r>
      <w:r>
        <w:t xml:space="preserve"> - </w:t>
      </w:r>
      <w:r>
        <w:t xml:space="preserve">Make title amendment.</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Health Services (H)</w:t>
      </w:r>
    </w:p>
    <w:p>
      <w:pPr>
        <w:pStyle w:val="RecordBase"/>
      </w:pPr>
      <w:r>
        <w:t xml:space="preserve">	Feb 05, 2026 - </w:t>
      </w:r>
      <w:r>
        <w:t xml:space="preserve">reported favorably, 1st reading, to Calendar with Committee Substitute (1)</w:t>
      </w:r>
      <w:r>
        <w:t xml:space="preserve"> and Committee Amendment (1-title)</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floor amendment (1) filed to Committee Substitute </w:t>
      </w:r>
    </w:p>
    <w:p>
      <w:pPr>
        <w:pStyle w:val="RecordBase"/>
      </w:pPr>
      <w:r>
        <w:t xml:space="preserve">	Feb 10, 2026 - </w:t>
      </w:r>
      <w:r>
        <w:t xml:space="preserve">3rd reading, passed 97-0 with Committee Substitute (1),  Floor Amendment (1) and</w:t>
      </w:r>
      <w:r>
        <w:t xml:space="preserve"> Committee Amendment (1-title)</w:t>
      </w:r>
    </w:p>
    <w:p>
      <w:pPr>
        <w:pStyle w:val="RecordBase"/>
      </w:pPr>
      <w:r>
        <w:t xml:space="preserve">	Feb 11, 2026 - </w:t>
      </w:r>
      <w:r>
        <w:t xml:space="preserve">received in Senate</w:t>
      </w:r>
      <w:r>
        <w:t xml:space="preserve"> </w:t>
      </w:r>
      <w:r>
        <w:t xml:space="preserve">; </w:t>
      </w:r>
      <w:r>
        <w:t xml:space="preserve">to</w:t>
      </w:r>
      <w:r>
        <w:t xml:space="preserve"> Committee on Committees (S)</w:t>
      </w:r>
    </w:p>
    <w:p>
      <w:pPr>
        <w:pStyle w:val="RecordBase"/>
      </w:pPr>
      <w:r>
        <w:t xml:space="preserve">	Feb 20, 2026 - </w:t>
      </w:r>
      <w:r>
        <w:t xml:space="preserve">to</w:t>
      </w:r>
      <w:r>
        <w:t xml:space="preserve"> Licensing &amp; Occupations (S)</w:t>
      </w:r>
    </w:p>
    <w:p>
      <w:pPr>
        <w:pStyle w:val="RecordBase"/>
      </w:pPr>
      <w:r>
        <w:t xml:space="preserve">	Mar 10, 2026 - </w:t>
      </w:r>
      <w:r>
        <w:t xml:space="preserve">reported favorably, 1st reading, to Calendar with Committee Substitute (1) and Committee Amendment (1-title)</w:t>
      </w:r>
    </w:p>
    <w:p>
      <w:pPr>
        <w:pStyle w:val="RecordBase"/>
      </w:pPr>
      <w:r>
        <w:t xml:space="preserve">	Mar 11, 2026 -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br/>
      </w:r>
    </w:p>
    <w:p>
      <w:pPr>
        <w:pStyle w:val="RecordBase"/>
      </w:pPr>
      <w:r>
        <w:rPr>
          <w:b/>
        </w:rPr>
        <w:t xml:space="preserve">HB471 (BR72)</w:t>
      </w:r>
      <w:r>
        <w:rPr>
          <w:b/>
        </w:rPr>
        <w:t xml:space="preserve"/>
      </w:r>
      <w:r>
        <w:t xml:space="preserve"> - L. Willner</w:t>
      </w:r>
      <w:r>
        <w:t xml:space="preserve">, K. Moser</w:t>
        <w:br/>
      </w:r>
    </w:p>
    <w:p>
      <w:pPr>
        <w:pStyle w:val="RecordBase"/>
      </w:pPr>
      <w:r>
        <w:t xml:space="preserve">	AN ACT relating to Medicaid coverage for doula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doula services; create a new section of KRS Chapter 194A to establish the Doula Advisory Council, council membership, and council duties; require the Cabinet for Health and Family Services or the Department for Medicaid Services to seek federal approval if they determine that such approval is necessary; provide authorization from the General Assembly to make changes to the Medicaid program as required under KRS 205.5372(1).</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Health Services (H)</w:t>
        <w:br/>
      </w:r>
    </w:p>
    <w:p>
      <w:pPr>
        <w:pStyle w:val="RecordBase"/>
      </w:pPr>
      <w:r>
        <w:rPr>
          <w:b/>
        </w:rPr>
        <w:t xml:space="preserve">HB472 (BR1065)</w:t>
      </w:r>
      <w:r>
        <w:rPr>
          <w:b/>
        </w:rPr>
        <w:t xml:space="preserve">/LM</w:t>
      </w:r>
      <w:r>
        <w:t xml:space="preserve"> - P. Flannery</w:t>
      </w:r>
      <w:r>
        <w:t xml:space="preserve">, J. Bauman</w:t>
      </w:r>
      <w:r>
        <w:t xml:space="preserve">, J. Blanton</w:t>
      </w:r>
      <w:r>
        <w:t xml:space="preserve">, E. Callaway</w:t>
      </w:r>
      <w:r>
        <w:t xml:space="preserve">, A. Gentry</w:t>
      </w:r>
      <w:r>
        <w:t xml:space="preserve">, N. Kulkarni</w:t>
      </w:r>
      <w:r>
        <w:t xml:space="preserve">, J. Nemes</w:t>
      </w:r>
      <w:r>
        <w:t xml:space="preserve">, R. Roarx</w:t>
      </w:r>
      <w:r>
        <w:t xml:space="preserve">, S. Sharp</w:t>
      </w:r>
      <w:r>
        <w:t xml:space="preserve">, A. Thompson</w:t>
      </w:r>
      <w:r>
        <w:t xml:space="preserve">, R. White</w:t>
      </w:r>
      <w:r>
        <w:t xml:space="preserve">, L. Willner</w:t>
        <w:br/>
      </w:r>
    </w:p>
    <w:p>
      <w:pPr>
        <w:pStyle w:val="RecordBase"/>
      </w:pPr>
      <w:r>
        <w:t xml:space="preserve">	AN ACT relating to public contracts.</w:t>
      </w:r>
    </w:p>
    <w:p>
      <w:pPr>
        <w:pStyle w:val="RecordBase"/>
      </w:pPr>
      <w:r>
        <w:t xml:space="preserve">	Create new sections of KRS Chapters 45A, 56, and 65 to require that state and local contracts contain a provision that any iron, steel, or aluminum used in all state and local projects be manufactured in the United States unless a waiver is granted; amend KRS 45A.343, 45A.352, 65.027, 162.070, 164A.575, 176.070, 176.080, and 424.260 to conform; provide that Section 1 to 3 of the Act may be cited as the Kentucky Buy American Act.</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Economic Development &amp; Workforce Investment (H)</w:t>
        <w:br/>
      </w:r>
    </w:p>
    <w:p>
      <w:pPr>
        <w:pStyle w:val="RecordBase"/>
      </w:pPr>
      <w:r>
        <w:rPr>
          <w:b/>
        </w:rPr>
        <w:t xml:space="preserve">HB473 (BR1842)</w:t>
      </w:r>
      <w:r>
        <w:rPr>
          <w:b/>
        </w:rPr>
        <w:t xml:space="preserve"/>
      </w:r>
      <w:r>
        <w:t xml:space="preserve"> - N. Tate</w:t>
        <w:br/>
      </w:r>
    </w:p>
    <w:p>
      <w:pPr>
        <w:pStyle w:val="RecordBase"/>
      </w:pPr>
      <w:r>
        <w:t xml:space="preserve">	AN ACT relating to the foster care system.</w:t>
      </w:r>
    </w:p>
    <w:p>
      <w:pPr>
        <w:pStyle w:val="RecordBase"/>
      </w:pPr>
      <w:r>
        <w:t xml:space="preserve">	Create a new section of KRS Chapter 199 to prohibit housing a child in foster care in vehicles, state offices, hotels, motels, or short-term rentals except in emergency situations not exceeding 24 hours; require a child in foster care to be placed in kinship care placements, fictive kin placements, licensed foster family homes, or licensed child-caring facilities; prohibit moving a child in foster care more than 2 times per year unless extenuating circumstances necessitate the change; require a cabinet employee to provide a written explanation for any foster child placement change beyond the initial placement; require the Department for Community Based Services to promulgate administrative regulations to prioritize housing stability and minimize placement disruptions for foster care youth; amend KRS 620.320 to require the State Citizen Foster Care Review Board to report on the number of children moved more than 2 times within a 12-month period.</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Families &amp; Children (H)</w:t>
        <w:br/>
      </w:r>
    </w:p>
    <w:p>
      <w:pPr>
        <w:pStyle w:val="RecordBase"/>
      </w:pPr>
      <w:r>
        <w:rPr>
          <w:b/>
        </w:rPr>
        <w:t xml:space="preserve">HB474 (BR498)</w:t>
      </w:r>
      <w:r>
        <w:rPr>
          <w:b/>
        </w:rPr>
        <w:t xml:space="preserve">/LM</w:t>
      </w:r>
      <w:r>
        <w:t xml:space="preserve"> - N. Tate</w:t>
        <w:br/>
      </w:r>
    </w:p>
    <w:p>
      <w:pPr>
        <w:pStyle w:val="RecordBase"/>
      </w:pPr>
      <w:r>
        <w:t xml:space="preserve">	AN ACT relating to residential safety.</w:t>
      </w:r>
    </w:p>
    <w:p>
      <w:pPr>
        <w:pStyle w:val="RecordBase"/>
      </w:pPr>
      <w:r>
        <w:t xml:space="preserve">	Create a new section of KRS 227.200 to 227.400 to require an owner, seller, or lessor to have functional smoke detectors in all existing single-family and multifamily residential units; require a seller or lessor to verify compliance in an affidavit prior to transfer or tenancy of property; exempt KRS Chapter 324 licensees from liability; direct the state fire marshal to recommend use of carbon monoxide and fuel and gas leak detectors and provide an annual incident report on fire and carbon monoxide-related injuries and deaths to the State Fire Commission.</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Licensing, Occupations, &amp; Administrative Regulations (H)</w:t>
        <w:br/>
      </w:r>
    </w:p>
    <w:p>
      <w:pPr>
        <w:pStyle w:val="RecordBase"/>
      </w:pPr>
      <w:r>
        <w:rPr>
          <w:b/>
        </w:rPr>
        <w:t xml:space="preserve">HB475 (BR1890)</w:t>
      </w:r>
      <w:r>
        <w:rPr>
          <w:b/>
        </w:rPr>
        <w:t xml:space="preserve"/>
      </w:r>
      <w:r>
        <w:t xml:space="preserve"> - R. Dotson</w:t>
        <w:br/>
      </w:r>
    </w:p>
    <w:p>
      <w:pPr>
        <w:pStyle w:val="RecordBase"/>
      </w:pPr>
      <w:r>
        <w:t xml:space="preserve">	AN ACT relating to gender.</w:t>
      </w:r>
    </w:p>
    <w:p>
      <w:pPr>
        <w:pStyle w:val="RecordBase"/>
      </w:pPr>
      <w:r>
        <w:t xml:space="preserve">	Create a new section to KRS Chapter 2  to officially recognize that a person has only 1 gender, male or female.</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Health Services (H)</w:t>
        <w:br/>
      </w:r>
    </w:p>
    <w:p>
      <w:pPr>
        <w:pStyle w:val="RecordBase"/>
      </w:pPr>
      <w:r>
        <w:rPr>
          <w:b/>
        </w:rPr>
        <w:t xml:space="preserve">HB476 (BR346)</w:t>
      </w:r>
      <w:r>
        <w:rPr>
          <w:b/>
        </w:rPr>
        <w:t xml:space="preserve">/LM</w:t>
      </w:r>
      <w:r>
        <w:t xml:space="preserve"> - D. Grossberg</w:t>
        <w:br/>
      </w:r>
    </w:p>
    <w:p>
      <w:pPr>
        <w:pStyle w:val="RecordBase"/>
      </w:pPr>
      <w:r>
        <w:t xml:space="preserve">	AN ACT proposing to create a new section of the Constitution of Kentucky relating to reproductive rights.</w:t>
      </w:r>
    </w:p>
    <w:p>
      <w:pPr>
        <w:pStyle w:val="RecordBase"/>
      </w:pPr>
      <w:r>
        <w:t xml:space="preserve">	Propose to create a new section of the Constitution of Kentucky to establish an individual right to reproductive freedom; allow the Commonwealth to regulate abortion after fetal viability, but not prohibit if medically needed to protect a pregnant patient's life or physical or mental health; forbid discrimination in enforcement of this right; prohibit prosecution of an individual, or a person helping a pregnant individual, for exercising the right to reproductive freedom; provide ballot language; submit to voters for ratification or rejection.</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Elections, Const. Amendments &amp; Intergovernmental Affairs (H)</w:t>
        <w:br/>
      </w:r>
    </w:p>
    <w:p>
      <w:pPr>
        <w:pStyle w:val="RecordBase"/>
      </w:pPr>
      <w:r>
        <w:rPr>
          <w:b/>
        </w:rPr>
        <w:t xml:space="preserve">HB477 (BR326)</w:t>
      </w:r>
      <w:r>
        <w:rPr>
          <w:b/>
        </w:rPr>
        <w:t xml:space="preserve"/>
      </w:r>
      <w:r>
        <w:t xml:space="preserve"> - D. Grossberg</w:t>
        <w:br/>
      </w:r>
    </w:p>
    <w:p>
      <w:pPr>
        <w:pStyle w:val="RecordBase"/>
      </w:pPr>
      <w:r>
        <w:t xml:space="preserve">	AN ACT relating to reproduction.</w:t>
      </w:r>
    </w:p>
    <w:p>
      <w:pPr>
        <w:pStyle w:val="RecordBase"/>
      </w:pPr>
      <w:r>
        <w:t xml:space="preserve">	Create a new section of KRS Chapter 216 to protect access to assisted reproductive technology; create a new section of KRS Chapter 311 to declare that a fertilized human egg or human embryo that exists outside of the uterus of a human body shall not be considered an unborn child, a minor child, a natural person, or any other term that connotes a human being for any purpose under state law.</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HB478 (BR336)</w:t>
      </w:r>
      <w:r>
        <w:rPr>
          <w:b/>
        </w:rPr>
        <w:t xml:space="preserve">/CI/LM</w:t>
      </w:r>
      <w:r>
        <w:t xml:space="preserve"> - D. Grossberg</w:t>
        <w:br/>
      </w:r>
    </w:p>
    <w:p>
      <w:pPr>
        <w:pStyle w:val="RecordBase"/>
      </w:pPr>
      <w:r>
        <w:t xml:space="preserve">	AN ACT relating to hate crimes.</w:t>
      </w:r>
    </w:p>
    <w:p>
      <w:pPr>
        <w:pStyle w:val="RecordBase"/>
      </w:pPr>
      <w:r>
        <w:t xml:space="preserve">	Create a new section of KRS Chapter 532 to provide an enhanced term of imprisonment for any defendant convicted of certain crimes if the defendant intentionally committed the offense because of a person's actual or perceived race, color, ethnicity, national origin, religion, mental or physical disability, gender identity or expression, or sexual orientation; amend KRS 15.334 and 17.1523 to conform; create a new section of KRS Chapter 508 to create the offense of using hate symbols to intimidate; repeal KRS 49.320 and 532.03, relating to hate crimes.</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HB479 (BR333)</w:t>
      </w:r>
      <w:r>
        <w:rPr>
          <w:b/>
        </w:rPr>
        <w:t xml:space="preserve">/CI</w:t>
      </w:r>
      <w:r>
        <w:t xml:space="preserve"> - D. Grossberg</w:t>
        <w:br/>
      </w:r>
    </w:p>
    <w:p>
      <w:pPr>
        <w:pStyle w:val="RecordBase"/>
      </w:pPr>
      <w:r>
        <w:t xml:space="preserve">	AN ACT relating to hate crimes.</w:t>
      </w:r>
    </w:p>
    <w:p>
      <w:pPr>
        <w:pStyle w:val="RecordBase"/>
      </w:pPr>
      <w:r>
        <w:t xml:space="preserve">	Repeal and reenact KRS 532.031 to define "gender identity or expression"; list the actions that qualify as hate crimes; list the actual or perceived characteristics a person must have in order to qualify as a victim of a hate crime; outline penalties for a person guilty of a hate crime; set forth criteria for seeking an enhanced sentence; amend KRS 15.334 and to add characteristics of a victim to be considered when determining the cause of a crime; add a requirement that officers receive training on hate crimes; create a new section of KRS Chapter 411 to permit a civil action where the victim of a hate crime suffers damages regardless of the outcome of any criminal proceeding; establish recovery for the victim; amend KRS 17.1523 to add characteristics of a victim to be considered when determining the cause of a crime; amend KRS 15.440 to require that a unit of government shall possess a written policy and procedures manual related to hate crimes in order to receive funds from the Law Enforcement Foundation Program fund; repeal KRS 49.320, relating to victim of hate crime deemed victim of criminally injurious conduct.</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HB480 (BR1358)</w:t>
      </w:r>
      <w:r>
        <w:rPr>
          <w:b/>
        </w:rPr>
        <w:t xml:space="preserve"/>
      </w:r>
      <w:r>
        <w:t xml:space="preserve"> - S. McPherson</w:t>
      </w:r>
      <w:r>
        <w:t xml:space="preserve">, J. Petrie</w:t>
      </w:r>
      <w:r>
        <w:t xml:space="preserve">, A. Bowling</w:t>
      </w:r>
      <w:r>
        <w:t xml:space="preserve">, S. Bratcher</w:t>
      </w:r>
      <w:r>
        <w:t xml:space="preserve">, A. Donworth</w:t>
      </w:r>
      <w:r>
        <w:t xml:space="preserve">, D. Grossberg</w:t>
      </w:r>
      <w:r>
        <w:t xml:space="preserve">, V. Grossl</w:t>
      </w:r>
      <w:r>
        <w:t xml:space="preserve">, S. Heavrin</w:t>
      </w:r>
      <w:r>
        <w:t xml:space="preserve">, K. King</w:t>
      </w:r>
      <w:r>
        <w:t xml:space="preserve">, N. Kulkarni</w:t>
      </w:r>
      <w:r>
        <w:t xml:space="preserve">, C. Lewis</w:t>
      </w:r>
      <w:r>
        <w:t xml:space="preserve">, R. Roarx</w:t>
      </w:r>
      <w:r>
        <w:t xml:space="preserve">, S. Stalker</w:t>
      </w:r>
      <w:r>
        <w:t xml:space="preserve">, R. White</w:t>
        <w:br/>
      </w:r>
    </w:p>
    <w:p>
      <w:pPr>
        <w:pStyle w:val="RecordBase"/>
      </w:pPr>
      <w:r>
        <w:t xml:space="preserve">	AN ACT relating to state contracts.</w:t>
      </w:r>
    </w:p>
    <w:p>
      <w:pPr>
        <w:pStyle w:val="RecordBase"/>
      </w:pPr>
      <w:r>
        <w:t xml:space="preserve">	Amend KRS 45A.035 to require the Finance and Administration Cabinet to promulgate administrative regulations to establish policies regarding timely payments, partial payments, reimbursement, and payment resolution process;  create a new section of KRS Chapter 45A to require terms included in state government contracts to address timely payments, partial payment, a payment process for disbursement of funds, payment schedule, and a payment resolution process; establish timely payment policies to provide that all undisputed amounts shall be paid within 30 business days of receipt of the goods, services, invoice, or in accordance with the terms of the contract; provide interest penalties for undisputed amounts that are not timely paid ; require any invoices that are submitted by a contractor or vendor outside of the 10 calendar days correction period to be considered a new invoice for the purpose of calculation of the late payment fee pursuant to KRS 45.454; require the Finance and Administration Cabinet to promulgate administrative regulations to establish a payment resolution process; define "purchasing agency" and "undisputed amount"; require the Finance and Administration Cabinet to submit a report every 6 months to the Legislative Research Commission detailing late payment contract disputes.</w:t>
        <w:br/>
      </w:r>
    </w:p>
    <w:p>
      <w:pPr>
        <w:pStyle w:val="RecordBaseCenter"/>
      </w:pPr>
      <w:r>
        <w:rPr>
          <w:b/>
        </w:rPr>
        <w:t xml:space="preserve">HB480 - AMENDMENTS</w:t>
      </w:r>
    </w:p>
    <w:p>
      <w:pPr>
        <w:pStyle w:val="RecordBase"/>
      </w:pPr>
      <w:r>
        <w:t xml:space="preserve">HFA1</w:t>
      </w:r>
      <w:r>
        <w:t xml:space="preserve">(A. Donworth)</w:t>
      </w:r>
      <w:r>
        <w:t xml:space="preserve"> - </w:t>
      </w:r>
      <w:r>
        <w:t xml:space="preserve">	Retain original provisions; require contracts to notify contractor or vendor when federal funds are used for payment and that timely payment for goods and services may be contingent on availability of federal funds to the purchasing agency.</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State Government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floor amendment (1) filed</w:t>
      </w:r>
      <w:r>
        <w:t xml:space="preserve">; </w:t>
      </w:r>
      <w:r>
        <w:t xml:space="preserve">3rd reading, passed 96-0</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HB481 (BR1797)</w:t>
      </w:r>
      <w:r>
        <w:rPr>
          <w:b/>
        </w:rPr>
        <w:t xml:space="preserve">/CI/LM</w:t>
      </w:r>
      <w:r>
        <w:t xml:space="preserve"> - F. Rabourn</w:t>
      </w:r>
      <w:r>
        <w:t xml:space="preserve">, C. Massaroni</w:t>
      </w:r>
      <w:r>
        <w:t xml:space="preserve">, T. Roberts</w:t>
        <w:br/>
      </w:r>
    </w:p>
    <w:p>
      <w:pPr>
        <w:pStyle w:val="RecordBase"/>
      </w:pPr>
      <w:r>
        <w:t xml:space="preserve">	AN ACT relating to sex offenders.</w:t>
      </w:r>
    </w:p>
    <w:p>
      <w:pPr>
        <w:pStyle w:val="RecordBase"/>
      </w:pPr>
      <w:r>
        <w:t xml:space="preserve">	Amend KRS 17.545 to prohibit a registrant from residing within 3,000 feet of a high school, middle school, elementary school, preschool, publicly owned or leased playground, or licensed day care facility; provide that the 3,000 feet restriction applies to any person who becomes a registrant after the effective date of the Act.</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Judiciary (H)</w:t>
        <w:br/>
      </w:r>
    </w:p>
    <w:p>
      <w:pPr>
        <w:pStyle w:val="RecordBase"/>
      </w:pPr>
      <w:r>
        <w:rPr>
          <w:b/>
        </w:rPr>
        <w:t xml:space="preserve">HB482 (BR1841)</w:t>
      </w:r>
      <w:r>
        <w:rPr>
          <w:b/>
        </w:rPr>
        <w:t xml:space="preserve"/>
      </w:r>
      <w:r>
        <w:t xml:space="preserve"> - M. Dossett</w:t>
      </w:r>
      <w:r>
        <w:t xml:space="preserve">, A. Donworth</w:t>
        <w:br/>
      </w:r>
    </w:p>
    <w:p>
      <w:pPr>
        <w:pStyle w:val="RecordBase"/>
      </w:pPr>
      <w:r>
        <w:t xml:space="preserve">	AN ACT relating to hemp-derived vapor products.</w:t>
      </w:r>
    </w:p>
    <w:p>
      <w:pPr>
        <w:pStyle w:val="RecordBase"/>
      </w:pPr>
      <w:r>
        <w:t xml:space="preserve">	Create a new section of KRS Chapter 438 to define "hemp-derived vapor product," "retailer," and "vapor product"; require a retailer to verify that a recipient of a shipment or delivery of hemp-derived vapor products is at least 21 years old; require visual examination or use of age verification technology to verify the recipient's identity at delivery; establish penalties for a retailer or common or private carrier in violation; establish penalties for a consumer who intentionally causes an unlawful delivery; require products to be returned to the retailer if the common or private carrier cannot complete delivery.</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Licensing, Occupations, &amp; Administrative Regulations (H)</w:t>
        <w:br/>
      </w:r>
    </w:p>
    <w:p>
      <w:pPr>
        <w:pStyle w:val="RecordBase"/>
      </w:pPr>
      <w:r>
        <w:rPr>
          <w:b/>
        </w:rPr>
        <w:t xml:space="preserve">HB483 (BR1673)</w:t>
      </w:r>
      <w:r>
        <w:rPr>
          <w:b/>
        </w:rPr>
        <w:t xml:space="preserve"/>
      </w:r>
      <w:r>
        <w:t xml:space="preserve"> - S. Bratcher</w:t>
        <w:br/>
      </w:r>
    </w:p>
    <w:p>
      <w:pPr>
        <w:pStyle w:val="RecordBase"/>
      </w:pPr>
      <w:r>
        <w:t xml:space="preserve">	AN ACT relating to the purchase of firearms by state employees.</w:t>
      </w:r>
    </w:p>
    <w:p>
      <w:pPr>
        <w:pStyle w:val="RecordBase"/>
      </w:pPr>
      <w:r>
        <w:t xml:space="preserve">	Amend KRS 45A.600 to establish the depreciation in value of a firearm issued to a state employee who wishes to purchase that firearm upon retirement for purposes of calculating the purchase price.</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State Government (H)</w:t>
        <w:br/>
      </w:r>
    </w:p>
    <w:p>
      <w:pPr>
        <w:pStyle w:val="RecordBase"/>
      </w:pPr>
      <w:r>
        <w:rPr>
          <w:b/>
        </w:rPr>
        <w:t xml:space="preserve">HB484 (BR1284)</w:t>
      </w:r>
      <w:r>
        <w:rPr>
          <w:b/>
        </w:rPr>
        <w:t xml:space="preserve"/>
      </w:r>
      <w:r>
        <w:t xml:space="preserve"> - A. Moore</w:t>
        <w:br/>
      </w:r>
    </w:p>
    <w:p>
      <w:pPr>
        <w:pStyle w:val="RecordBase"/>
      </w:pPr>
      <w:r>
        <w:t xml:space="preserve">	AN ACT relating to domestic relations.</w:t>
      </w:r>
    </w:p>
    <w:p>
      <w:pPr>
        <w:pStyle w:val="RecordBase"/>
      </w:pPr>
      <w:r>
        <w:t xml:space="preserve">	Amend KRS 403.240 to establish additional periods of visitation or parenting time when visitation or parenting time has been denied without good cause or temporarily suspended based upon an unsubstantiated allegation of abuse or neglect; provide that the Act may be cited as the Time Taken Back Act.</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Families &amp; Children (H)</w:t>
        <w:br/>
      </w:r>
    </w:p>
    <w:p>
      <w:pPr>
        <w:pStyle w:val="RecordBase"/>
      </w:pPr>
      <w:r>
        <w:rPr>
          <w:b/>
        </w:rPr>
        <w:t xml:space="preserve">HB485 (BR1030)</w:t>
      </w:r>
      <w:r>
        <w:rPr>
          <w:b/>
        </w:rPr>
        <w:t xml:space="preserve">/LM</w:t>
      </w:r>
      <w:r>
        <w:t xml:space="preserve"> - J. Nemes</w:t>
      </w:r>
      <w:r>
        <w:t xml:space="preserve">, K. Moser</w:t>
      </w:r>
      <w:r>
        <w:t xml:space="preserve">, G. Brown Jr.</w:t>
      </w:r>
      <w:r>
        <w:t xml:space="preserve">, B. Chester-Burton</w:t>
      </w:r>
      <w:r>
        <w:t xml:space="preserve">, D. Grossberg</w:t>
      </w:r>
      <w:r>
        <w:t xml:space="preserve">, J. Hodgson</w:t>
      </w:r>
      <w:r>
        <w:t xml:space="preserve">, L. Willner</w:t>
        <w:br/>
      </w:r>
    </w:p>
    <w:p>
      <w:pPr>
        <w:pStyle w:val="RecordBase"/>
      </w:pPr>
      <w:r>
        <w:t xml:space="preserve">	AN ACT relating to the care and treatment of individuals with mental illness.</w:t>
      </w:r>
    </w:p>
    <w:p>
      <w:pPr>
        <w:pStyle w:val="RecordBase"/>
      </w:pPr>
      <w:r>
        <w:t xml:space="preserve">	Amend KRS 202A.011 to define "benefit from treatment," "individual with a mental illness," and "severe mental illness"; remove "mentally ill person" and redefine "danger"; amend KRS 202A.028 to allow the Commonwealth to file an emergency motion to be heard within 48 hours regarding the hospitalization of an individual with a mental illness who has been found by a qualified mental health professional to not meet the criteria for involuntary hospitalization; amend KRS 202A.051 to allow a court to order a respondent to participate in outpatient psychiatric treatment; allow a court to require a hospital to notify the court and the Commonwealth if the hospital releases a person who is hospitalized; allow a court to order a person released from hospitalization to participate in outpatient psychiatric treatment; require that any petition filed under this section to expire in 30 days if it has not been served on the respondent; amend KRS 202A.061 to allow the Commonwealth to file an emergency motion to be heard within 48 hours regarding the hospitalization of an individual with a mental illness who has been found by a qualified mental health professional to not meet the criteria for involuntary hospitalization; create new sections of KRS Chapter 202A to require the court to appoint an outpatient provider for every person who is ordered to community-based outpatient treatment; require a multidisciplinary team to regularly monitor a person's adherence to community-based outpatient treatment; allow a court or an authorized staff physician to order a 72 hour emergency admission to a hospital for every person who fails to comply with an order for community-based outpatient treatment; require the court to conduct a review hearing no later than 72 hours prior to the expiration or request for early release by a hospital of a period of involuntary hospitalization for individuals who have been diagnosed with a severe mental illness and within the past 12 months been involuntarily committed to a hospital setting or have been found incompetent to stand trial within the past 12 months; amend KRS 202A.0819 to allow a court to order a person who is receiving assisted outpatient treatment to comply with any other reasonable conditions; amend KRS 202A.0823 to allow a court to determine if a person should be ordered to receive specific care in line with his or her treatment plan; amend KRS 202A.091 to allow a petitioner who qualifies as a responsible party under KRS 311.631 to participate in an involuntary hospitalization proceeding and receive the respondent's discharge plan; amend KRS 202A.101 to allow a person to be transported to a hospital without a copy of the petition for involuntary hospitalization when a court orders it under KRS 202A.028 and 202A.061; amend KRS 202C.010 to amend the definition of "evidentiary hearing"; amend "individual with a mental illness" and remove "mentally ill person"; amend KRS 202C.020 to establish the duties and pay for the guardian ad litem in a 202C proceeding; amend KRS 202C.030 to extend the date of the evidentiary hearing from 20 to 45 days, unless the court orders a later hearing date for good cause shown; prohibit the respondent from using the insanity defense; amend KRS 202C.040 to extend the date of the commitment hearing from 20 to 45 days, unless the court orders a later hearing date for good cause shown; establish the duties of the guardian ad litem; amend KRS 202C.050 to remove criteria to be committed under this chapter; amend KRS 202C.060 to provide that after the initial standard review hearing, subsequent review hearings shall occur once every 2 years unless a material change has occurred; require competency evaluations to be conducted at least once every 2 years; amend KRS 202C.130 to include notice of motions filed by forensic psychiatric facilities to the Commonwealth and all other parties of record; amend various sections to conform; repeal KRS 202A.081, relating to court-ordered community-based outpatient treatment.</w:t>
        <w:br/>
      </w:r>
    </w:p>
    <w:p>
      <w:pPr>
        <w:pStyle w:val="RecordBaseCenter"/>
      </w:pPr>
      <w:r>
        <w:rPr>
          <w:b/>
        </w:rPr>
        <w:t xml:space="preserve">HB485 - AMENDMENTS</w:t>
      </w:r>
    </w:p>
    <w:p>
      <w:pPr>
        <w:pStyle w:val="RecordBase"/>
      </w:pPr>
      <w:r>
        <w:t xml:space="preserve">HCS1/LM</w:t>
      </w:r>
      <w:r>
        <w:t xml:space="preserve"> - </w:t>
      </w:r>
      <w:r>
        <w:t xml:space="preserve">Retain original provisions, except remove the definition of "severe mental illness" and replace with "serious mental illness"; amend the definitions of "danger" and "benefit from treatment"; amend KRS 202A.028 to allow the county attorney to make a motion for the judge to review the certification of an examination by a qualified mental health professional; require that a person not be involuntarily hospitalized based solely on his or her failure to comply with court ordered conditions; create a new section of KRS Chapter 202A to allow the county attorney to make a motion for the judge to review the certification of an examination by a qualified mental health professional if the respondent is released prior to a preliminary hearing; require that a person not be involuntarily hospitalized based solely on his or her failure to comply with court ordered conditions; amend KRS 202A.051 to allow the county attorney to make a motion prior to the respondent's discharge for the court to order the respondent to participate in court ordered outpatient psychiatric treatment; require that a person not be involuntarily hospitalized based solely on his or her failure to comply with court ordered conditions; amend KRS 202A.053 to allow a court who has ordered a respondent to participate in outpatient psychiatric treatment to transfer the case back to the respondent's county of resident; allow the court to retain venue if the county attorney has filed a certification review hearing; amend KRS 202A.061 to allow the county attorney to make a motion for the judge to review the certification of an examination by a qualified mental health professional; require that a person not be involuntarily hospitalized based solely on his or her failure to comply with court ordered conditions; amend various sections to establish the membership of a multidisciplinary team created after a respondent has been ordered to community-based outpatient psychiatric treatment; remove respondents who suffer from severe mental illness from the discharge plan review hearing; remove the court's ability to renew a petition under this chapter if the court found the discharge plan did not give the respondent a realistic opportunity to avoid readmittance to a hospital; amend KRS 202A.0823 to require that a person not be involuntarily hospitalized based solely on his or her failure to comply with court ordered conditions; amend KRS 202C.020 to require the Circuit Court in the county of the criminal prosecution to retain jurisdiction over all proceedings under KRS Chapter 202C; EFFECTIVE, October 1, 2026.</w:t>
      </w:r>
    </w:p>
    <w:p>
      <w:pPr>
        <w:pStyle w:val="RecordBase"/>
      </w:pPr>
      <w:r>
        <w:t xml:space="preserve">HFA1</w:t>
      </w:r>
      <w:r>
        <w:t xml:space="preserve">(L. Willner)</w:t>
      </w:r>
      <w:r>
        <w:t xml:space="preserve"> - </w:t>
      </w:r>
      <w:r>
        <w:t xml:space="preserve">Retain original provisions, except create a new section of KRS Chapter 202A to require the Cabinet for Health and Family Services and the Administrative Office of the Courts to submit an annual report beginning October 1, 2027 to the Legislative Research Commission including various data points regarding proceedings under KRS Chapter 202A, require the Cabinet for Health and Family Services to provide a report to the Legislative Research Commission regarding services available to individuals receiving treatment under KRS Chapter 202A and 202C.</w:t>
      </w:r>
    </w:p>
    <w:p>
      <w:pPr>
        <w:pStyle w:val="RecordBase"/>
      </w:pPr>
      <w:r>
        <w:t xml:space="preserve">HFA2</w:t>
      </w:r>
      <w:r>
        <w:t xml:space="preserve">(K. Moser)</w:t>
      </w:r>
      <w:r>
        <w:t xml:space="preserve"> - </w:t>
      </w:r>
      <w:r>
        <w:t xml:space="preserve">Retain original provisions, except create a new section of KRS Chapter 202A to allow the court to enter consent orders of outpatient treatment upon agreement of the parties; amend KRS 202A.0811 to allow any responsible adult to file a petition for assisted outpatient treatment; amend KRS 202A.0815 to amend the criteria for a person to be ordered to assisted outpatient treatment; require the Cabinet for Health and Family Services and the Department for Behavioral Health, Developmental and Intellectual Disabilities to engage the services of the Treatment Advocacy Center to create a statewide training program; make technical corrections.</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Health Services (H)</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floor amendments (1) and (2) filed to Committee Substitute </w:t>
      </w:r>
    </w:p>
    <w:p>
      <w:pPr>
        <w:pStyle w:val="RecordBase"/>
      </w:pPr>
      <w:r>
        <w:t xml:space="preserve">	Feb 19, 2026 - </w:t>
      </w:r>
      <w:r>
        <w:t xml:space="preserve">3rd reading, passed 95-0 with Committee Substitute (1) and  Floor Amendments (1) and (2)</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HB486 (BR1641)</w:t>
      </w:r>
      <w:r>
        <w:rPr>
          <w:b/>
        </w:rPr>
        <w:t xml:space="preserve"/>
      </w:r>
      <w:r>
        <w:t xml:space="preserve"> - B. Wesley</w:t>
      </w:r>
      <w:r>
        <w:t xml:space="preserve">, S. Baker</w:t>
      </w:r>
      <w:r>
        <w:t xml:space="preserve">, G. Brown Jr.</w:t>
      </w:r>
      <w:r>
        <w:t xml:space="preserve">, B. Chester-Burton</w:t>
      </w:r>
      <w:r>
        <w:t xml:space="preserve">, R. Duvall</w:t>
      </w:r>
      <w:r>
        <w:t xml:space="preserve">, D. Fister</w:t>
      </w:r>
      <w:r>
        <w:t xml:space="preserve">, P. Flannery</w:t>
      </w:r>
      <w:r>
        <w:t xml:space="preserve">, C. Fugate</w:t>
      </w:r>
      <w:r>
        <w:t xml:space="preserve">, J. Gooch Jr.</w:t>
      </w:r>
      <w:r>
        <w:t xml:space="preserve">, D. Grossberg</w:t>
      </w:r>
      <w:r>
        <w:t xml:space="preserve">, D. Hale</w:t>
      </w:r>
      <w:r>
        <w:t xml:space="preserve">, M. Hart</w:t>
      </w:r>
      <w:r>
        <w:t xml:space="preserve">, T. Huff</w:t>
      </w:r>
      <w:r>
        <w:t xml:space="preserve">, K. Jackson</w:t>
      </w:r>
      <w:r>
        <w:t xml:space="preserve">, DJ Johnson</w:t>
      </w:r>
      <w:r>
        <w:t xml:space="preserve">, S. McPherson</w:t>
      </w:r>
      <w:r>
        <w:t xml:space="preserve">, A. Moore</w:t>
      </w:r>
      <w:r>
        <w:t xml:space="preserve">, J. Payne</w:t>
      </w:r>
      <w:r>
        <w:t xml:space="preserve">, M. Pollock</w:t>
      </w:r>
      <w:r>
        <w:t xml:space="preserve">, R. Raymer</w:t>
      </w:r>
      <w:r>
        <w:t xml:space="preserve">, T. Roberts</w:t>
      </w:r>
      <w:r>
        <w:t xml:space="preserve">, S. Sharp</w:t>
      </w:r>
      <w:r>
        <w:t xml:space="preserve">, W. Thomas</w:t>
      </w:r>
      <w:r>
        <w:t xml:space="preserve">, T. Truett</w:t>
      </w:r>
      <w:r>
        <w:t xml:space="preserve">, W. Williams</w:t>
        <w:br/>
      </w:r>
    </w:p>
    <w:p>
      <w:pPr>
        <w:pStyle w:val="RecordBase"/>
      </w:pPr>
      <w:r>
        <w:t xml:space="preserve">	AN ACT relating to the mental health of first responders.</w:t>
      </w:r>
    </w:p>
    <w:p>
      <w:pPr>
        <w:pStyle w:val="RecordBase"/>
      </w:pPr>
      <w:r>
        <w:t xml:space="preserve">	Amend KRS 95A.292 to allow rescue squad members to participate in the Alan "Chip" Terry Professional Development and Wellness Program; create a new section of KRS Chapter 39F to direct the Division of Emergency Management and the Kentucky Fire Commission to enter into an agreement to ensure that rescue squad members have access to the program; provide that the Act may be cited as Gavin's Rights.</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Veterans, Military Affairs, &amp; Public Protection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95-0</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HB487 (BR383)</w:t>
      </w:r>
      <w:r>
        <w:rPr>
          <w:b/>
        </w:rPr>
        <w:t xml:space="preserve"/>
      </w:r>
      <w:r>
        <w:t xml:space="preserve"> - E. Callaway</w:t>
      </w:r>
      <w:r>
        <w:t xml:space="preserve">, K. Moser</w:t>
        <w:br/>
      </w:r>
    </w:p>
    <w:p>
      <w:pPr>
        <w:pStyle w:val="RecordBase"/>
      </w:pPr>
      <w:r>
        <w:t xml:space="preserve">	AN ACT relating to the practice of lactation consultation.</w:t>
      </w:r>
    </w:p>
    <w:p>
      <w:pPr>
        <w:pStyle w:val="RecordBase"/>
      </w:pPr>
      <w:r>
        <w:t xml:space="preserve">	Create new sections of KRS Chapter 314 to define terms; establish the Kentucky Advisory Council of Licensed Lactation Consultants under the Board of Nursing and list the powers and duties of the council; require the board to promulgate administrative regulations relating to licensed lactation consultants; permit the board to require a criminal background investigation of an applicant for a license as a licensed lactation consultant by means of a criminal background check; establish provisions for penalties.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Licensing, Occupations, &amp; Administrative Regulations (H)</w:t>
        <w:br/>
      </w:r>
    </w:p>
    <w:p>
      <w:pPr>
        <w:pStyle w:val="RecordBase"/>
      </w:pPr>
      <w:r>
        <w:rPr>
          <w:b/>
        </w:rPr>
        <w:t xml:space="preserve">HB488 (BR1927)</w:t>
      </w:r>
      <w:r>
        <w:rPr>
          <w:b/>
        </w:rPr>
        <w:t xml:space="preserve"/>
      </w:r>
      <w:r>
        <w:t xml:space="preserve"> - D. Gordon</w:t>
      </w:r>
      <w:r>
        <w:t xml:space="preserve">, N. Tate</w:t>
        <w:br/>
      </w:r>
    </w:p>
    <w:p>
      <w:pPr>
        <w:pStyle w:val="RecordBase"/>
      </w:pPr>
      <w:r>
        <w:t xml:space="preserve">	AN ACT relating to the Medicaid home and community based waiver program.</w:t>
      </w:r>
    </w:p>
    <w:p>
      <w:pPr>
        <w:pStyle w:val="RecordBase"/>
      </w:pPr>
      <w:r>
        <w:t xml:space="preserve">	Create a new section of KRS Chapter 205 to define terms; direct the Cabinet for Health and Family Services to prepare and submit a waiver amendment application to the federal Centers for Medicare and Medicaid Services to amend the 1915(c) HCB waiver program to include coverage for assisted living services; establish coverage limits; require the cabinet to promulgate administrative regulations; require the cabinet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Health Services (H)</w:t>
        <w:br/>
      </w:r>
    </w:p>
    <w:p>
      <w:pPr>
        <w:pStyle w:val="RecordBase"/>
      </w:pPr>
      <w:r>
        <w:rPr>
          <w:b/>
        </w:rPr>
        <w:t xml:space="preserve">HB489 (BR1785)</w:t>
      </w:r>
      <w:r>
        <w:rPr>
          <w:b/>
        </w:rPr>
        <w:t xml:space="preserve"/>
      </w:r>
      <w:r>
        <w:t xml:space="preserve"> - S. Doan</w:t>
      </w:r>
      <w:r>
        <w:t xml:space="preserve">, T. Roberts</w:t>
        <w:br/>
      </w:r>
    </w:p>
    <w:p>
      <w:pPr>
        <w:pStyle w:val="RecordBase"/>
      </w:pPr>
      <w:r>
        <w:t xml:space="preserve">	AN ACT relating to an eligible child tax credit.</w:t>
      </w:r>
    </w:p>
    <w:p>
      <w:pPr>
        <w:pStyle w:val="RecordBase"/>
      </w:pPr>
      <w:r>
        <w:t xml:space="preserve">	Create a new section in KRS Chapter 141 to establish a nonrefundable individual income tax credit for an eligible child; define "eligible child"; allow credit for taxable years beginning on or after January 1, 2027, but before January 1, 2031; establish that the credit amount is equal to $4,000 per eligible child, not to exceed $8,000 per return, per taxable year; amend KRS 141.0205 to order the credit; amend KRS 131.190 to allow the Department of Revenue to report on the credit.</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br/>
      </w:r>
    </w:p>
    <w:p>
      <w:pPr>
        <w:pStyle w:val="RecordBase"/>
      </w:pPr>
      <w:r>
        <w:rPr>
          <w:b/>
        </w:rPr>
        <w:t xml:space="preserve">HB490 (BR1466)</w:t>
      </w:r>
      <w:r>
        <w:rPr>
          <w:b/>
        </w:rPr>
        <w:t xml:space="preserve"/>
      </w:r>
      <w:r>
        <w:t xml:space="preserve"> - A. Thompson</w:t>
      </w:r>
      <w:r>
        <w:t xml:space="preserve">, J. Tipton</w:t>
        <w:br/>
      </w:r>
    </w:p>
    <w:p>
      <w:pPr>
        <w:pStyle w:val="RecordBase"/>
      </w:pPr>
      <w:r>
        <w:t xml:space="preserve">	AN ACT relating to employment at public postsecondary education institutions and declaring an emergency.</w:t>
      </w:r>
    </w:p>
    <w:p>
      <w:pPr>
        <w:pStyle w:val="RecordBase"/>
      </w:pPr>
      <w:r>
        <w:t xml:space="preserve">	Amend KRS 164.360, 164.230, and 164.830 to allow for the removal of faculty members at public postsecondary education institutions for bona fide financial reasons; require the boards of regents and trustees of the institutions to establish the process for removal based on financial reasons with specified parameters; EMERGENCY.</w:t>
        <w:br/>
      </w:r>
    </w:p>
    <w:p>
      <w:pPr>
        <w:pStyle w:val="RecordBaseCenter"/>
      </w:pPr>
      <w:r>
        <w:rPr>
          <w:b/>
        </w:rPr>
        <w:t xml:space="preserve">HB490 - AMENDMENTS</w:t>
      </w:r>
    </w:p>
    <w:p>
      <w:pPr>
        <w:pStyle w:val="RecordBase"/>
      </w:pPr>
      <w:r>
        <w:t xml:space="preserve">HFA1</w:t>
      </w:r>
      <w:r>
        <w:t xml:space="preserve">(A. Thompson)</w:t>
      </w:r>
      <w:r>
        <w:t xml:space="preserve"> - </w:t>
      </w:r>
      <w:r>
        <w:t xml:space="preserve">Retain original provisions; require establishment of the process for removal and notice to all faculty October 1, 2026, instead of July 1, 2026.</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Postsecondary Education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Feb 12, 2026 - </w:t>
      </w:r>
      <w:r>
        <w:t xml:space="preserve">floor amendment (1) filed</w:t>
      </w:r>
    </w:p>
    <w:p>
      <w:pPr>
        <w:pStyle w:val="RecordBase"/>
      </w:pPr>
      <w:r>
        <w:t xml:space="preserve">	Feb 13, 2026 - </w:t>
      </w:r>
      <w:r>
        <w:t xml:space="preserve">posted for passage in the Regular Orders of the Day for Tuesday, February 17 2026</w:t>
      </w:r>
      <w:r>
        <w:t xml:space="preserve"> </w:t>
      </w:r>
    </w:p>
    <w:p>
      <w:pPr>
        <w:pStyle w:val="RecordBase"/>
      </w:pPr>
      <w:r>
        <w:t xml:space="preserve">	Feb 17, 2026 - </w:t>
      </w:r>
      <w:r>
        <w:t xml:space="preserve">3rd reading, passed 72-21 with Floor Amendment (1)</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HB491 (BR1843)</w:t>
      </w:r>
      <w:r>
        <w:rPr>
          <w:b/>
        </w:rPr>
        <w:t xml:space="preserve">/CI/LM</w:t>
      </w:r>
      <w:r>
        <w:t xml:space="preserve"> - DJ Johnson</w:t>
        <w:br/>
      </w:r>
    </w:p>
    <w:p>
      <w:pPr>
        <w:pStyle w:val="RecordBase"/>
      </w:pPr>
      <w:r>
        <w:t xml:space="preserve">	AN ACT relating to long-term care facilities.</w:t>
      </w:r>
    </w:p>
    <w:p>
      <w:pPr>
        <w:pStyle w:val="RecordBase"/>
      </w:pPr>
      <w:r>
        <w:t xml:space="preserve">	Create a new section of KRS Chapter 216 to define terms; permit a resident of a long-term care facility to install an electronic monitoring device; require a resident to give consent to install an electronic monitoring device; establish the actions that a resident and a facility may take if consent is granted or if consent is not granted; require the cabinet to create a form to authorize the installation and use of an electronic monitoring device and set requirements; establish installation, use, and retention requirements for devices and recordings; require a long-term care facility to post a notice that an electronic monitoring device is used in a room; prohibit a resident from being discriminated or retaliated against because of the decision to authorize and use an electronic monitoring device; establish guidelines on who can view or listen to the images displaced by the monitoring device; prohibit unauthorized individuals from destroying the device or recordings; establish limits on liability and liability defenses; require the Cabinet for Health and Family Services to promulgate administrative regulations; exempt specific provisions if a monitoring device is installed by a law enforcement agency; establish penalties.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Health Services (H)</w:t>
        <w:br/>
      </w:r>
    </w:p>
    <w:p>
      <w:pPr>
        <w:pStyle w:val="RecordBase"/>
      </w:pPr>
      <w:r>
        <w:rPr>
          <w:b/>
        </w:rPr>
        <w:t xml:space="preserve">HB492 (BR1863)</w:t>
      </w:r>
      <w:r>
        <w:rPr>
          <w:b/>
        </w:rPr>
        <w:t xml:space="preserve"/>
      </w:r>
      <w:r>
        <w:t xml:space="preserve"> - C. Lewis</w:t>
        <w:br/>
      </w:r>
    </w:p>
    <w:p>
      <w:pPr>
        <w:pStyle w:val="RecordBase"/>
      </w:pPr>
      <w:r>
        <w:t xml:space="preserve">	AN ACT relating to certified court security officers.</w:t>
      </w:r>
    </w:p>
    <w:p>
      <w:pPr>
        <w:pStyle w:val="RecordBase"/>
      </w:pPr>
      <w:r>
        <w:t xml:space="preserve">	Amend KRS 70.260, 70.261, 70.262, 70.263, 70.267, 70.270 and 70.273 to include certified court security officers employed by sheriffs within the purview of deputy sheriff merit boards.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HB493 (BR1860)</w:t>
      </w:r>
      <w:r>
        <w:rPr>
          <w:b/>
        </w:rPr>
        <w:t xml:space="preserve">/CI</w:t>
      </w:r>
      <w:r>
        <w:t xml:space="preserve"> - J. Bauman</w:t>
        <w:br/>
      </w:r>
    </w:p>
    <w:p>
      <w:pPr>
        <w:pStyle w:val="RecordBase"/>
      </w:pPr>
      <w:r>
        <w:t xml:space="preserve">	AN ACT relating to tampering with a prisoner monitoring device.</w:t>
      </w:r>
    </w:p>
    <w:p>
      <w:pPr>
        <w:pStyle w:val="RecordBase"/>
      </w:pPr>
      <w:r>
        <w:t xml:space="preserve">	Amend KRS 519.070 to include tampering with video recording or video monitoring devices in a correctional facility.</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Judiciary (H)</w:t>
        <w:br/>
      </w:r>
    </w:p>
    <w:p>
      <w:pPr>
        <w:pStyle w:val="RecordBase"/>
      </w:pPr>
      <w:r>
        <w:rPr>
          <w:b/>
        </w:rPr>
        <w:t xml:space="preserve">HB494 (BR5)</w:t>
      </w:r>
      <w:r>
        <w:rPr>
          <w:b/>
        </w:rPr>
        <w:t xml:space="preserve"/>
      </w:r>
      <w:r>
        <w:t xml:space="preserve"> - T. Roberts</w:t>
      </w:r>
      <w:r>
        <w:t xml:space="preserve">, J. Hodgson</w:t>
      </w:r>
      <w:r>
        <w:t xml:space="preserve">, J. Calloway</w:t>
        <w:br/>
      </w:r>
    </w:p>
    <w:p>
      <w:pPr>
        <w:pStyle w:val="RecordBase"/>
      </w:pPr>
      <w:r>
        <w:t xml:space="preserve">	AN ACT relating to administrative regulations.</w:t>
      </w:r>
    </w:p>
    <w:p>
      <w:pPr>
        <w:pStyle w:val="RecordBase"/>
      </w:pPr>
      <w:r>
        <w:t xml:space="preserve">	Create new sections of KRS Chapter 13A to establish a process for final legislative approval or disapproval of administrative regulations promulgated by designated administrative bodies; indicate that approved administrative regulations will be considered ratified by the General Assembly only after enactment of legislation that specifically approves the section, range, chapter, or title; delay the effective date of an affected regulation until the ratification process is complete; allow regulations necessary to prevent a loss of federal or state funding to go into effect sooner but remain subject to final approval; deem a disapproved ordinary regulation void or emergency regulation expired; require the regulations compiler to submit an eligible regulation list to the Committee on Committees of each chamber; establish session procedures and rules for the regulation review process in the legislature; require each administrative body to submit a list of its ratified regulations to the regulations compiler; authorize the General Assembly to prepare an omnibus bill to cover approved and disapproved regulations; amend KRS 13A.010 to define "final legislative approval" and "ratified"; amend KRS 13A.040 to require the regulations compiler to maintain a ratification status list for all regulations; amend KRS 13A.3102 to make regulation ratification apply to the 7-year certification process; amend KRS 13A.331 to make the ratification status of a regulation supersede its traditional adoption and effective status; amend KRS 13A.190 to conform.</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Licensing, Occupations, &amp; Administrative Regulations (H)</w:t>
        <w:br/>
      </w:r>
    </w:p>
    <w:p>
      <w:pPr>
        <w:pStyle w:val="RecordBase"/>
      </w:pPr>
      <w:r>
        <w:rPr>
          <w:b/>
        </w:rPr>
        <w:t xml:space="preserve">HB495 (BR389)</w:t>
      </w:r>
      <w:r>
        <w:t xml:space="preserve"> - S. Dietz</w:t>
      </w:r>
    </w:p>
    <w:p>
      <w:pPr>
        <w:pStyle w:val="RecordBase"/>
      </w:pPr>
      <w:r>
        <w:t xml:space="preserve">Feb 20-WITHDRAWN</w:t>
        <w:br/>
      </w:r>
    </w:p>
    <w:p>
      <w:pPr>
        <w:pStyle w:val="RecordBase"/>
      </w:pPr>
      <w:r>
        <w:rPr>
          <w:b/>
        </w:rPr>
        <w:t xml:space="preserve">HB496 (BR493)</w:t>
      </w:r>
      <w:r>
        <w:rPr>
          <w:b/>
        </w:rPr>
        <w:t xml:space="preserve"/>
      </w:r>
      <w:r>
        <w:t xml:space="preserve"> - V. Grossl</w:t>
      </w:r>
      <w:r>
        <w:t xml:space="preserve">, B. Chester-Burton</w:t>
      </w:r>
      <w:r>
        <w:t xml:space="preserve">, D. Grossberg</w:t>
        <w:br/>
      </w:r>
    </w:p>
    <w:p>
      <w:pPr>
        <w:pStyle w:val="RecordBase"/>
      </w:pPr>
      <w:r>
        <w:t xml:space="preserve">	AN ACT relating to outdoor, nature–based early learning and child care programs.</w:t>
      </w:r>
    </w:p>
    <w:p>
      <w:pPr>
        <w:pStyle w:val="RecordBase"/>
      </w:pPr>
      <w:r>
        <w:t xml:space="preserve">	Amend KRS 199.894 to define "outdoor nature-based early learning and child-care program"; create a new section of KRS Chapter 199 to establish the licensure and operations requirements of outdoor nature-based early learning and child-care programs; establish the Outdoor, Nature–Based Early Learning and Child Care Program Advisory Committee; establish the membership and duties of the committee.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br/>
      </w:r>
    </w:p>
    <w:p>
      <w:pPr>
        <w:pStyle w:val="RecordBase"/>
      </w:pPr>
      <w:r>
        <w:rPr>
          <w:b/>
        </w:rPr>
        <w:t xml:space="preserve">HB497 (BR1046)</w:t>
      </w:r>
      <w:r>
        <w:rPr>
          <w:b/>
        </w:rPr>
        <w:t xml:space="preserve"/>
      </w:r>
      <w:r>
        <w:t xml:space="preserve"> - J. Tipton</w:t>
      </w:r>
      <w:r>
        <w:t xml:space="preserve">, J. Branscum</w:t>
        <w:br/>
      </w:r>
    </w:p>
    <w:p>
      <w:pPr>
        <w:pStyle w:val="RecordBase"/>
      </w:pPr>
      <w:r>
        <w:t xml:space="preserve">	AN ACT relating to postsecondary tuition waivers.</w:t>
      </w:r>
    </w:p>
    <w:p>
      <w:pPr>
        <w:pStyle w:val="RecordBase"/>
      </w:pPr>
      <w:r>
        <w:t xml:space="preserve">	Amend KRS 164.515 to make the amount of tuition waived for the spouse or child of designated permanently disabled veterans a last-dollar scholarship that shall not exceed the cost of tuition and mandatory fees less any state or federal grants; amend KRS 164.2841 to make the amount tuition waived for the survivor of police officer, firefighter, or volunteer firefighter killed in line of duty last-dollar scholarship that shall not exceed the cost of tuition and mandatory fees less any state or federal grants; amend KRS 164.2842 to make the amount of tuition waived for the survivor of police officer, firefighter, or volunteer firefighter permanently and totally disabled in line of duty a last-dollar scholarship that shall not exceed the cost of tuition and mandatory fees less any state or federal grants; amend KRS 164.507 to make the amount of tuition waived for the non-married spouse or child of a deceased veteran a last-dollar scholarship that shall not exceed the cost of tuition and mandatory fees less any state or federal grants; amend KRS 164.020 to delete the tuition waiver for employees and faculty of state and locally operated secondary area technology center staff.</w:t>
        <w:br/>
      </w:r>
    </w:p>
    <w:p>
      <w:pPr>
        <w:pStyle w:val="RecordBaseCenter"/>
      </w:pPr>
      <w:r>
        <w:rPr>
          <w:b/>
        </w:rPr>
        <w:t xml:space="preserve">HB497 - AMENDMENTS</w:t>
      </w:r>
    </w:p>
    <w:p>
      <w:pPr>
        <w:pStyle w:val="RecordBase"/>
      </w:pPr>
      <w:r>
        <w:t xml:space="preserve">HCS1</w:t>
      </w:r>
      <w:r>
        <w:t xml:space="preserve"> - </w:t>
      </w:r>
      <w:r>
        <w:t xml:space="preserve">Retain original provisions, except remove changes to KRS 164.020 that would have eliminated the tuition waiver for employees and faculty of state and locally operated secondary area technology center staff; amend KRS 164.515 to waive up to 128 credit hours of undergraduate instruction for a spouse, child, stepchild, or orphan of a disabled member of the Kentucky National Guard or Reserve Component; include expiration of the benefit for a child, stepchild, or orphan upon expiration of 5 years following high school graduation, with exceptions; amend KRS 164.284 to waive up to 128 credit hours of undergraduate instruction for a Kentuckian 65 years of age or older; require the benefit to be a last-dollar scholarship that shall not exceed the cost of tuition and mandatory fees less any state or federal grants; amend KRS 164.2841 to include a child or nonmarried widow or widower of emergency medical services personnel in the waiver benefit; waive up to 128 credit hours of undergraduate instruction; include expiration of the benefit for a child upon expiration of 5 years following high school graduation, with exceptions; KRS 164.2842 to include a spouse or child of emergency medical services personnel in the waiver benefit; waive up to 128 credit hours of undergraduate instruction; include expiration of the benefit for a child upon expiration of 5 years following high school graduation, with exceptions; amend KRS 164.507 to waive up to 128 credit hours of undergraduate instruction for the nonmarried spouse and child of a deceased verteran; include expiration of the benefit for a child upon expiration of 5 years following high school graduation, with exceptions.</w:t>
      </w:r>
    </w:p>
    <w:p>
      <w:pPr>
        <w:pStyle w:val="RecordBase"/>
      </w:pPr>
      <w:r>
        <w:t xml:space="preserve">HFA1</w:t>
      </w:r>
      <w:r>
        <w:t xml:space="preserve">(L. Willner)</w:t>
      </w:r>
      <w:r>
        <w:t xml:space="preserve"> - </w:t>
      </w:r>
      <w:r>
        <w:t xml:space="preserve">Retain all original provisions except remove all changes to the tuition waiver of persons over the age of 65.</w:t>
      </w:r>
    </w:p>
    <w:p>
      <w:pPr>
        <w:pStyle w:val="RecordBase"/>
      </w:pPr>
      <w:r>
        <w:t xml:space="preserve">HFA2</w:t>
      </w:r>
      <w:r>
        <w:t xml:space="preserve">(A. Moore)</w:t>
      </w:r>
      <w:r>
        <w:t xml:space="preserve"> - </w:t>
      </w:r>
      <w:r>
        <w:t xml:space="preserve">Retain original provisions except restore the existing age cap of twenty-six years old for postsecondary tuition and fee benefits for dependents of permanently and totally disabled veterans under KRS 164.515; restore the existing age cap of twenty-six years old for postsecondary tuition and fee benefits for survivors of deceased veterans under KRS 164.507.</w:t>
      </w:r>
    </w:p>
    <w:p>
      <w:pPr>
        <w:pStyle w:val="RecordBase"/>
      </w:pPr>
      <w:r>
        <w:t xml:space="preserve">HFA3</w:t>
      </w:r>
      <w:r>
        <w:t xml:space="preserve">(J. Tipton)</w:t>
      </w:r>
      <w:r>
        <w:t xml:space="preserve"> - </w:t>
      </w:r>
      <w:r>
        <w:t xml:space="preserve">Delete all provisions; amend KRS 164.515 to make the amount of tuition waived for the spouse or child of designated permanently disabled veterans a last-dollar scholarship that is prohibited from exceeding the cost of tuition and mandatory fees less any state or federal grants; limit the benefit to 128 hours of undergraduate credit hours; limit the benefit for a student under the age of 26, but extend the age restriction for each month the student served in the United States Armed Forces, as an officer in the Commissioned Corps of the United States Public Health Service, the Peace Corps, or AmeriCorps; amend KRS 164.284 to restrict the tuition waiver for persons over 65 to 8 credit hours per semester, require FAFSA completion, and require the amount waived to not exceed the cost of tuition and mandatory fees less any state or federal grants; amend KRS 164.2841 to make the amount of tuition waived for the survivor of a police officer, firefighter, or volunteer firefighter killed in line of duty a last-dollar scholarship that is prohibited from exceeding the cost of tuition and mandatory fees less any state or federal grants; limit the benefit to 128 hours of undergraduate credit hours; limit the benefit for a student under the age of 26, but extend the age restriction for each month the student served in the United States Armed Forces, as an officer in the Commissioned Corps of the United States Public Health Service, the Peace Corps, or AmeriCorps; amend KRS 164.2842 to make the amount of tuition waived for the survivor of police officer, firefighter, volunteer firefighter, or emergency medical services personnel permanently and totally disabled in line of duty a last-dollar scholarship that is prohibited from exceeding the cost of tuition and mandatory fees less any state or federal grants; limit the benefit to 128 hours of undergraduate credit hours; limit the benefit for student under the age of 26, but extend the age restriction for each month the student served in the United States Armed Forces, as an officer in the Commissioned Corps of the United States Public Health Service, the Peace Corps, or AmeriCorps; amend KRS 164.507 to make the amount of tuition waived for the non-married spouse or child of a deceased veteran a last-dollar scholarship that shall not exceed the cost of tuition and mandatory fees less any state or federal grants; limit the benefit to 128 hours of undergraduate credit hours; limit the benefit for student under the age of 26 but extend the age restriction for each month the student served in the United States Armed Forces, as an officer in the Commissioned Corps of the United States Public Health Service, the Peace Corps, or AmeriCorps; amend KRS 164.2847 to require a Kentucky foster or adopted child to complete a FAFSA to benefit from a tuition waiver; limit the benefit to 128 hours of undergraduate credit hours; limit the benefit to students under the age of 26 unless the student served in the United States Armed Forces, as an officer in the Commissioned Corps of the United States Public Health Service.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Postsecondary Education (H)</w:t>
      </w:r>
    </w:p>
    <w:p>
      <w:pPr>
        <w:pStyle w:val="RecordBase"/>
      </w:pPr>
      <w:r>
        <w:t xml:space="preserve">	Feb 10,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11, 2026 - </w:t>
      </w:r>
      <w:r>
        <w:t xml:space="preserve">2nd reading, to Rules</w:t>
      </w:r>
      <w:r>
        <w:t xml:space="preserve"> </w:t>
      </w:r>
      <w:r>
        <w:t xml:space="preserve">; </w:t>
      </w:r>
      <w:r>
        <w:t xml:space="preserve">floor amendment (2) filed to Committee Substitute </w:t>
      </w:r>
    </w:p>
    <w:p>
      <w:pPr>
        <w:pStyle w:val="RecordBase"/>
      </w:pPr>
      <w:r>
        <w:t xml:space="preserve">	Feb 18, 2026 - </w:t>
      </w:r>
      <w:r>
        <w:t xml:space="preserve">posted for passage in the Regular Orders of the Day for Thursday, February 19 2026</w:t>
      </w:r>
      <w:r>
        <w:t xml:space="preserve"> </w:t>
      </w:r>
    </w:p>
    <w:p>
      <w:pPr>
        <w:pStyle w:val="RecordBase"/>
      </w:pPr>
      <w:r>
        <w:t xml:space="preserve">	Feb 19, 2026 - </w:t>
      </w:r>
      <w:r>
        <w:t xml:space="preserve">floor amendment (3) filed to Committee Substitute </w:t>
      </w:r>
    </w:p>
    <w:p>
      <w:pPr>
        <w:pStyle w:val="RecordBase"/>
      </w:pPr>
      <w:r>
        <w:t xml:space="preserve">	Feb 25, 2026 - </w:t>
      </w:r>
      <w:r>
        <w:t xml:space="preserve">3rd reading, passed 56-36 with Committee Substitute (1) and  Floor Amendment (3)</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HB498 (BR1692)</w:t>
      </w:r>
      <w:r>
        <w:rPr>
          <w:b/>
        </w:rPr>
        <w:t xml:space="preserve"/>
      </w:r>
      <w:r>
        <w:t xml:space="preserve"> - R. Duvall</w:t>
      </w:r>
      <w:r>
        <w:t xml:space="preserve">, S. Bratcher</w:t>
        <w:br/>
      </w:r>
    </w:p>
    <w:p>
      <w:pPr>
        <w:pStyle w:val="RecordBase"/>
      </w:pPr>
      <w:r>
        <w:t xml:space="preserve">	AN ACT establishing the Adult Workforce Diploma Pilot Program.</w:t>
      </w:r>
    </w:p>
    <w:p>
      <w:pPr>
        <w:pStyle w:val="RecordBase"/>
      </w:pPr>
      <w:r>
        <w:t xml:space="preserve">	Create a new section of KRS Chapter 156 to establish the Adult Workforce Diploma Pilot Program; define terms; establish the Adult Workforce Diploma Pilot Program fund; establish eligibility criteria for the program; direct the Education and Labor Cabinet to administer the program; provide payments to program providers for students who complete specified milestones; require program result reporting to the Kentucky Board of Education, the Secretary of State, and the Legislative Research Commission; specify a program end date of July 1, 2029.</w:t>
        <w:br/>
      </w:r>
    </w:p>
    <w:p>
      <w:pPr>
        <w:pStyle w:val="RecordBaseCenter"/>
      </w:pPr>
      <w:r>
        <w:rPr>
          <w:b/>
        </w:rPr>
        <w:t xml:space="preserve">HB498 - AMENDMENTS</w:t>
      </w:r>
    </w:p>
    <w:p>
      <w:pPr>
        <w:pStyle w:val="RecordBase"/>
      </w:pPr>
      <w:r>
        <w:t xml:space="preserve">HCS1</w:t>
      </w:r>
      <w:r>
        <w:t xml:space="preserve"> - </w:t>
      </w:r>
      <w:r>
        <w:t xml:space="preserve">Retain original provisions, except to modify definitions; require the Education and Labor Cabinet to select 1 approved program provider for each county through an application process; place limits for maximum payments per fiscal year, require promulgation of administrative regulations by September 1, 2026; provide the Education and Labor Cabinet the ability to select representative counties for the pilot program if funds do not permit full implementation.</w:t>
      </w:r>
    </w:p>
    <w:p>
      <w:pPr>
        <w:pStyle w:val="RecordBase"/>
      </w:pPr>
      <w:r>
        <w:t xml:space="preserve">HFA1</w:t>
      </w:r>
      <w:r>
        <w:t xml:space="preserve">(R. Duvall)</w:t>
      </w:r>
      <w:r>
        <w:t xml:space="preserve"> - </w:t>
      </w:r>
      <w:r>
        <w:t xml:space="preserve">Maintain all original provisions except remove the provision for payment of $275 for each completed 1 unit of high school credit and insert a payment of $137.50 for each completed 1/2 of a unit of high school credit.</w:t>
      </w:r>
    </w:p>
    <w:p>
      <w:pPr>
        <w:pStyle w:val="RecordBase"/>
      </w:pPr>
      <w:r>
        <w:t xml:space="preserve">HFA2</w:t>
      </w:r>
      <w:r>
        <w:t xml:space="preserve">(S. Sharp)</w:t>
      </w:r>
      <w:r>
        <w:t xml:space="preserve"> - </w:t>
      </w:r>
      <w:r>
        <w:t xml:space="preserve">	Permit approval of multiple accredited providers in each county; limit pilot program to 10 counties with highest population of adults without high school diploma or high school equivalency diploma; modify reimbursement milestones; set maximum reimbursement of $200,000 per county; make technical corrections.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Primary and Secondary Education (H)</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p>
    <w:p>
      <w:pPr>
        <w:pStyle w:val="RecordBase"/>
      </w:pPr>
      <w:r>
        <w:t xml:space="preserve">	Mar 04, 2026 - </w:t>
      </w:r>
      <w:r>
        <w:t xml:space="preserve">floor amendment (1) filed to Committee Substitute </w:t>
      </w:r>
    </w:p>
    <w:p>
      <w:pPr>
        <w:pStyle w:val="RecordBase"/>
      </w:pPr>
      <w:r>
        <w:t xml:space="preserve">	Mar 11, 2026 - </w:t>
      </w:r>
      <w:r>
        <w:t xml:space="preserve">posted for passage in the Regular Orders of the Day for Thursday, March 12 2026</w:t>
      </w:r>
      <w:r>
        <w:t xml:space="preserve"> </w:t>
      </w:r>
    </w:p>
    <w:p>
      <w:pPr>
        <w:pStyle w:val="RecordBase"/>
      </w:pPr>
      <w:r>
        <w:t xml:space="preserve">	Mar 17, 2026 - </w:t>
      </w:r>
      <w:r>
        <w:t xml:space="preserve">floor amendment (2) filed to Committee Substitute </w:t>
        <w:br/>
      </w:r>
    </w:p>
    <w:p>
      <w:pPr>
        <w:pStyle w:val="RecordBase"/>
      </w:pPr>
      <w:r>
        <w:rPr>
          <w:b/>
        </w:rPr>
        <w:t xml:space="preserve">HB499 (BR154)</w:t>
      </w:r>
      <w:r>
        <w:rPr>
          <w:b/>
        </w:rPr>
        <w:t xml:space="preserve">/LM</w:t>
      </w:r>
      <w:r>
        <w:t xml:space="preserve"> - P. Griffee</w:t>
      </w:r>
      <w:r>
        <w:t xml:space="preserve">, K. King</w:t>
        <w:br/>
      </w:r>
    </w:p>
    <w:p>
      <w:pPr>
        <w:pStyle w:val="RecordBase"/>
      </w:pPr>
      <w:r>
        <w:t xml:space="preserve">	AN ACT relating to motor vehicle usage tax.</w:t>
      </w:r>
    </w:p>
    <w:p>
      <w:pPr>
        <w:pStyle w:val="RecordBase"/>
      </w:pPr>
      <w:r>
        <w:t xml:space="preserve">	Amend KRS 138.470 to exempt from motor vehicle usage tax any motor vehicle purchased by current members of the Kentucky National Guard or reserve component, motor vehicles brought into the Commonwealth that were sold by a dealer in another state to a member of the Armed Forces on duty in the Commonwealth while that person was on temporary duty in another state, and motor vehicles registered outside the state by a veteran or member of the United States Armed Forces that were purchased while that person was a member of the Armed Forces.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Transportation (H)</w:t>
        <w:br/>
      </w:r>
    </w:p>
    <w:p>
      <w:pPr>
        <w:pStyle w:val="RecordBase"/>
      </w:pPr>
      <w:r>
        <w:rPr>
          <w:b/>
        </w:rPr>
        <w:t xml:space="preserve">HB500 (BR1374)</w:t>
      </w:r>
      <w:r>
        <w:rPr>
          <w:b/>
        </w:rPr>
        <w:t xml:space="preserve"/>
      </w:r>
      <w:r>
        <w:t xml:space="preserve"> - J. Petrie</w:t>
      </w:r>
      <w:r>
        <w:t xml:space="preserve">, K. Banta</w:t>
      </w:r>
      <w:r>
        <w:t xml:space="preserve">, A. Bowling</w:t>
      </w:r>
      <w:r>
        <w:t xml:space="preserve">, J. Bray</w:t>
        <w:br/>
      </w:r>
    </w:p>
    <w:p>
      <w:pPr>
        <w:pStyle w:val="RecordBase"/>
      </w:pPr>
      <w:r>
        <w:t xml:space="preserve">	AN ACT relating to appropriations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State/Executive Branch Budget: Details Part I, Operating Budget; details Part II, Capital Projects Budget; details Part III, General Provisions; details Part IV, State Salary/Compensation, Benefit, and Employment Policy; details Part V, Funds Transfer; details Part VI, General Fund Budget Reduction Plan; details Part VII, General Fund Surplus Expenditure Plan; details Part VIII, Road Fund Budget Reduction Plan; details Part IX, Road Fund Surplus Expenditure Plan; details Part X, Phase I Tobacco Settlement; and details Part XI, Executive Branch Budget Summary; APPROPRIATION.</w:t>
        <w:br/>
      </w:r>
    </w:p>
    <w:p>
      <w:pPr>
        <w:pStyle w:val="RecordBaseCenter"/>
      </w:pPr>
      <w:r>
        <w:rPr>
          <w:b/>
        </w:rPr>
        <w:t xml:space="preserve">HB500 - AMENDMENTS</w:t>
      </w:r>
    </w:p>
    <w:p>
      <w:pPr>
        <w:pStyle w:val="RecordBase"/>
      </w:pPr>
      <w:r>
        <w:t xml:space="preserve">HCS1</w:t>
      </w:r>
      <w:r>
        <w:t xml:space="preserve"> - </w:t>
      </w:r>
      <w:r>
        <w:t xml:space="preserve">The State/Executive Branch Budget: Retain, delete, and add to original provisions; details Part I, Operating Budget; details Part II, Capital Projects Budget; details Part III, General Provisions; details Part IV, State Salary/Compensation, Benefit, and Employment Policy; details Part V, Funds Transfer; details Part VI, General Fund Budget Reduction Plan; details Part VII, General Fund Surplus Expenditure Plan; details Part VIII, Road Fund Budget Reduction Plan; details Part IX, Road Fund Surplus Expenditure Plan; details Part X, Phase I Tobacco Settlement; and details Part XI, Executive Branch Budget Summary; APPROPRIATION.</w:t>
      </w:r>
    </w:p>
    <w:p>
      <w:pPr>
        <w:pStyle w:val="RecordBase"/>
      </w:pPr>
      <w:r>
        <w:t xml:space="preserve">HFA1</w:t>
      </w:r>
      <w:r>
        <w:t xml:space="preserve">(E. Hancock)</w:t>
      </w:r>
      <w:r>
        <w:t xml:space="preserve"> - </w:t>
      </w:r>
      <w:r>
        <w:t xml:space="preserve">Require that any amount exceeding the State Employee Group Health Insurance Plan Employer Contribution Rate amounts provided for Plan Years 2027 and 2028 in the operating budget of the State/Executive Branch Budget to come from undesignated General Fund moneys; APPROPRIATION.</w:t>
      </w:r>
    </w:p>
    <w:p>
      <w:pPr>
        <w:pStyle w:val="RecordBase"/>
      </w:pPr>
      <w:r>
        <w:t xml:space="preserve">HFA2</w:t>
      </w:r>
      <w:r>
        <w:t xml:space="preserve">(E. Hancock)</w:t>
      </w:r>
      <w:r>
        <w:t xml:space="preserve"> - </w:t>
      </w:r>
      <w:r>
        <w:t xml:space="preserve">	Appropriate funds to support a supplemental payment to retirees from undesignated General Fund moneys; APPROPRIATION.</w:t>
      </w:r>
    </w:p>
    <w:p>
      <w:pPr>
        <w:pStyle w:val="RecordBase"/>
      </w:pPr>
      <w:r>
        <w:t xml:space="preserve">HFA3</w:t>
      </w:r>
      <w:r>
        <w:t xml:space="preserve">(L. Burke)</w:t>
      </w:r>
      <w:r>
        <w:t xml:space="preserve"> - </w:t>
      </w:r>
      <w:r>
        <w:t xml:space="preserve">Appropriates Restricted Funds from the Insurance Regulatory Trust Fund to the Medicaid Benefits budget unit; APPROPRIATION.</w:t>
      </w:r>
    </w:p>
    <w:p>
      <w:pPr>
        <w:pStyle w:val="RecordBase"/>
      </w:pPr>
      <w:r>
        <w:t xml:space="preserve">HFA4</w:t>
      </w:r>
      <w:r>
        <w:t xml:space="preserve">(A. Moore)</w:t>
      </w:r>
      <w:r>
        <w:t xml:space="preserve"> - </w:t>
      </w:r>
      <w:r>
        <w:t xml:space="preserve">	Appropriate General Fund moneys to the Supplemental Nutrition Assistance Program utilizing undesignated General Fund moneys; APPROPRIATION.</w:t>
      </w:r>
    </w:p>
    <w:p>
      <w:pPr>
        <w:pStyle w:val="RecordBase"/>
      </w:pPr>
      <w:r>
        <w:t xml:space="preserve">HFA5</w:t>
      </w:r>
      <w:r>
        <w:t xml:space="preserve">(R. Roarx)</w:t>
      </w:r>
      <w:r>
        <w:t xml:space="preserve"> - </w:t>
      </w:r>
      <w:r>
        <w:t xml:space="preserve">Appropriate undesignated General Fund moneys to the Kentucky Affordable Housing Trust Fund; APPROPRIATION.</w:t>
      </w:r>
    </w:p>
    <w:p>
      <w:pPr>
        <w:pStyle w:val="RecordBase"/>
      </w:pPr>
      <w:r>
        <w:t xml:space="preserve">HFA6</w:t>
      </w:r>
      <w:r>
        <w:t xml:space="preserve">(R. Roarx)</w:t>
      </w:r>
      <w:r>
        <w:t xml:space="preserve"> - </w:t>
      </w:r>
      <w:r>
        <w:t xml:space="preserve">	Appropriate undesignated General Fund moneys to the Rural Hospital Assistance Fund; APPROPRIATION.</w:t>
      </w:r>
    </w:p>
    <w:p>
      <w:pPr>
        <w:pStyle w:val="RecordBase"/>
      </w:pPr>
      <w:r>
        <w:t xml:space="preserve">HFA7</w:t>
      </w:r>
      <w:r>
        <w:t xml:space="preserve">(T. Bojanowski)</w:t>
      </w:r>
      <w:r>
        <w:t xml:space="preserve"> - </w:t>
      </w:r>
      <w:r>
        <w:t xml:space="preserve">Utilizing General Fund undesignated moneys, increase the per student base guarantee in each fiscal year; increase base SEEK allotments; increase the appropriation for Tier I Component in each fiscal year; increase appropriation for SEEK transportation; provide for a school district employee salary increase; APPROPRIATION.</w:t>
      </w:r>
    </w:p>
    <w:p>
      <w:pPr>
        <w:pStyle w:val="RecordBase"/>
      </w:pPr>
      <w:r>
        <w:t xml:space="preserve">HFA8</w:t>
      </w:r>
      <w:r>
        <w:t xml:space="preserve">(E. Hancock)</w:t>
      </w:r>
      <w:r>
        <w:t xml:space="preserve"> - </w:t>
      </w:r>
      <w:r>
        <w:t xml:space="preserve">Appropriate funds to support a supplemental payment to retirees from undesignated General Fund moneys in each fiscal year of the 2026-2028 fiscal biennium; APPROPRIATION.</w:t>
      </w:r>
    </w:p>
    <w:p>
      <w:pPr>
        <w:pStyle w:val="RecordBase"/>
      </w:pPr>
      <w:r>
        <w:t xml:space="preserve">HFA9</w:t>
      </w:r>
      <w:r>
        <w:t xml:space="preserve">(L. Burke)</w:t>
      </w:r>
      <w:r>
        <w:t xml:space="preserve"> - </w:t>
      </w:r>
      <w:r>
        <w:t xml:space="preserve">Appropriate Restricted Funds from the Insurance Regulatory Trust Fund and Federal Funds to the Medicaid Benefits budget unit and amend appropriations for Michelle P. and Home and Community Based Waiver Slots; APPROPRIATION.</w:t>
      </w:r>
    </w:p>
    <w:p>
      <w:pPr>
        <w:pStyle w:val="RecordBase"/>
      </w:pPr>
      <w:r>
        <w:t xml:space="preserve">HFA10</w:t>
      </w:r>
      <w:r>
        <w:t xml:space="preserve">(L. Burke)</w:t>
      </w:r>
      <w:r>
        <w:t xml:space="preserve"> - </w:t>
      </w:r>
      <w:r>
        <w:t xml:space="preserve">Designate funding for a Rural Hospital Assistance Fund; APPROPRIATION.</w:t>
      </w:r>
    </w:p>
    <w:p>
      <w:pPr>
        <w:pStyle w:val="RecordBase"/>
      </w:pPr>
      <w:r>
        <w:t xml:space="preserve">HFA11</w:t>
      </w:r>
      <w:r>
        <w:t xml:space="preserve">(E. Hancock)</w:t>
      </w:r>
      <w:r>
        <w:t xml:space="preserve"> - </w:t>
      </w:r>
      <w:r>
        <w:t xml:space="preserve">Designate funding to support a supplemental payment to retirees; APPROPRIATION.</w:t>
      </w:r>
    </w:p>
    <w:p>
      <w:pPr>
        <w:pStyle w:val="RecordBase"/>
      </w:pPr>
      <w:r>
        <w:t xml:space="preserve">HFA12</w:t>
      </w:r>
      <w:r>
        <w:t xml:space="preserve">(A. Camuel)</w:t>
      </w:r>
      <w:r>
        <w:t xml:space="preserve"> - </w:t>
      </w:r>
      <w:r>
        <w:t xml:space="preserve">Provide school district employees salary increase; APPROPRIATION.</w:t>
      </w:r>
    </w:p>
    <w:p>
      <w:pPr>
        <w:pStyle w:val="RecordBase"/>
      </w:pPr>
      <w:r>
        <w:t xml:space="preserve">HFA13</w:t>
      </w:r>
      <w:r>
        <w:t xml:space="preserve">(J. Watkins)</w:t>
      </w:r>
      <w:r>
        <w:t xml:space="preserve"> - </w:t>
      </w:r>
      <w:r>
        <w:t xml:space="preserve">Designate funds for the Affordable Housing Trust Fund; APPROPRIATION.</w:t>
      </w:r>
    </w:p>
    <w:p>
      <w:pPr>
        <w:pStyle w:val="RecordBase"/>
      </w:pPr>
      <w:r>
        <w:t xml:space="preserve">HFA14</w:t>
      </w:r>
      <w:r>
        <w:t xml:space="preserve">(A. Donworth)</w:t>
      </w:r>
      <w:r>
        <w:t xml:space="preserve"> - </w:t>
      </w:r>
      <w:r>
        <w:t xml:space="preserve">Designate FEMA reimbursement moneys to support the Medicaid Benefits Program and preschool education; APPROPRIATION.</w:t>
      </w:r>
    </w:p>
    <w:p>
      <w:pPr>
        <w:pStyle w:val="RecordBase"/>
      </w:pPr>
      <w:r>
        <w:t xml:space="preserve">HFA15</w:t>
      </w:r>
      <w:r>
        <w:t xml:space="preserve">(A. Donworth)</w:t>
      </w:r>
      <w:r>
        <w:t xml:space="preserve"> - </w:t>
      </w:r>
      <w:r>
        <w:t xml:space="preserve">Designate funds for a Pre-K for All information technology project; APPROPRIATION.</w:t>
      </w:r>
    </w:p>
    <w:p>
      <w:pPr>
        <w:pStyle w:val="RecordBase"/>
      </w:pPr>
      <w:r>
        <w:t xml:space="preserve">SCS1</w:t>
      </w:r>
      <w:r>
        <w:t xml:space="preserve"> - </w:t>
      </w:r>
      <w:r>
        <w:t xml:space="preserve">The State/Executive Branch Budget: Retain, delete, and add to original provisions; detail Part I, Operating Budget;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r>
    </w:p>
    <w:p>
      <w:pPr>
        <w:pStyle w:val="RecordBase"/>
      </w:pPr>
      <w:r>
        <w:t xml:space="preserve">	Feb 20, 2026 - </w:t>
      </w:r>
      <w:r>
        <w:t xml:space="preserve">floor amendments (1), (2), (3), (4), (5), (6) and (7) filed</w:t>
      </w:r>
    </w:p>
    <w:p>
      <w:pPr>
        <w:pStyle w:val="RecordBase"/>
      </w:pPr>
      <w:r>
        <w:t xml:space="preserve">	Feb 23, 2026 - </w:t>
      </w:r>
      <w:r>
        <w:t xml:space="preserve">floor amendment withdrawn Floor Amendment (2)</w:t>
      </w:r>
      <w:r>
        <w:t xml:space="preserve"> </w:t>
      </w:r>
      <w:r>
        <w:t xml:space="preserve">; </w:t>
      </w:r>
      <w:r>
        <w:t xml:space="preserve">floor amendment (8) filed</w:t>
      </w:r>
    </w:p>
    <w:p>
      <w:pPr>
        <w:pStyle w:val="RecordBase"/>
      </w:pPr>
      <w:r>
        <w:t xml:space="preserve">	Feb 24,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Feb 26,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w:t>
      </w:r>
      <w:r>
        <w:t xml:space="preserve">; </w:t>
      </w:r>
      <w:r>
        <w:t xml:space="preserve">floor amendments (12), (14) and (15) filed to Committee Substitute , floor amendments (9), (10), (11) and (13) filed to bill</w:t>
      </w:r>
      <w:r>
        <w:t xml:space="preserve">; </w:t>
      </w:r>
      <w:r>
        <w:t xml:space="preserve"> passed 81-18 with Committee Substitute (1)</w:t>
      </w:r>
    </w:p>
    <w:p>
      <w:pPr>
        <w:pStyle w:val="RecordBase"/>
      </w:pPr>
      <w:r>
        <w:t xml:space="preserve">	Feb 27, 2026 - </w:t>
      </w:r>
      <w:r>
        <w:t xml:space="preserve">received in Senate</w:t>
      </w:r>
      <w:r>
        <w:t xml:space="preserve"> </w:t>
      </w:r>
      <w:r>
        <w:t xml:space="preserve">; </w:t>
      </w:r>
      <w:r>
        <w:t xml:space="preserve">to</w:t>
      </w:r>
      <w:r>
        <w:t xml:space="preserve"> Committee on Committees (S)</w:t>
      </w:r>
    </w:p>
    <w:p>
      <w:pPr>
        <w:pStyle w:val="RecordBase"/>
      </w:pPr>
      <w:r>
        <w:t xml:space="preserve">	Mar 02, 2026 - </w:t>
      </w:r>
      <w:r>
        <w:t xml:space="preserve">to</w:t>
      </w:r>
      <w:r>
        <w:t xml:space="preserve"> Appropriations &amp; Revenue (S)</w:t>
      </w:r>
    </w:p>
    <w:p>
      <w:pPr>
        <w:pStyle w:val="RecordBase"/>
      </w:pPr>
      <w:r>
        <w:t xml:space="preserve">	Mar 16,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17,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18,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38-0 with Committee Substitute (1)</w:t>
      </w:r>
      <w:r>
        <w:t xml:space="preserve"> </w:t>
        <w:br/>
      </w:r>
    </w:p>
    <w:p>
      <w:pPr>
        <w:pStyle w:val="RecordBase"/>
      </w:pPr>
      <w:r>
        <w:rPr>
          <w:b/>
        </w:rPr>
        <w:t xml:space="preserve">HB501 (BR1375)</w:t>
      </w:r>
      <w:r>
        <w:rPr>
          <w:b/>
        </w:rPr>
        <w:t xml:space="preserve"/>
      </w:r>
      <w:r>
        <w:t xml:space="preserve"> - J. Petrie</w:t>
      </w:r>
      <w:r>
        <w:t xml:space="preserve">, A. Bowling</w:t>
      </w:r>
      <w:r>
        <w:t xml:space="preserve">, J. Bray</w:t>
      </w:r>
      <w:r>
        <w:t xml:space="preserve">, K. Upchurch</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 Transportation Cabinet Budget: Detail Part I, Operating Budget; detail Part II, Capital Projects Budget; detail Part III, Funds Transfer; detail Part IV, Transportation Cabinet Budget Summary; APPROPRIATION.</w:t>
        <w:br/>
      </w:r>
    </w:p>
    <w:p>
      <w:pPr>
        <w:pStyle w:val="RecordBaseCenter"/>
      </w:pPr>
      <w:r>
        <w:rPr>
          <w:b/>
        </w:rPr>
        <w:t xml:space="preserve">HB501 - AMENDMENTS</w:t>
      </w:r>
    </w:p>
    <w:p>
      <w:pPr>
        <w:pStyle w:val="RecordBase"/>
      </w:pPr>
      <w:r>
        <w:t xml:space="preserve">HCS1</w:t>
      </w:r>
      <w:r>
        <w:t xml:space="preserve"> - </w:t>
      </w:r>
      <w:r>
        <w:t xml:space="preserve">The Transportation Cabinet Budget: Retain, delete, and add to original provisions; detail Part I, Operating Budget; detail Part II, Capital Projects Budget; detail Part III, Funds Transfer; detail Part IV, Transportation Cabinet Budget Summary;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r>
    </w:p>
    <w:p>
      <w:pPr>
        <w:pStyle w:val="RecordBase"/>
      </w:pPr>
      <w:r>
        <w:t xml:space="preserve">	Feb 24,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90-9 with Committee Substitute (1)</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Transportation (S)</w:t>
        <w:br/>
      </w:r>
    </w:p>
    <w:p>
      <w:pPr>
        <w:pStyle w:val="RecordBase"/>
      </w:pPr>
      <w:r>
        <w:rPr>
          <w:b/>
        </w:rPr>
        <w:t xml:space="preserve">HB502 (BR1376)</w:t>
      </w:r>
      <w:r>
        <w:rPr>
          <w:b/>
        </w:rPr>
        <w:t xml:space="preserve"/>
      </w:r>
      <w:r>
        <w:t xml:space="preserve"> - J. Petrie</w:t>
      </w:r>
      <w:r>
        <w:t xml:space="preserve">, K. Upchurch</w:t>
      </w:r>
      <w:r>
        <w:t xml:space="preserve">, A. Bowling</w:t>
      </w:r>
      <w:r>
        <w:t xml:space="preserve">, J. Bray</w:t>
        <w:br/>
      </w:r>
    </w:p>
    <w:p>
      <w:pPr>
        <w:pStyle w:val="RecordBase"/>
      </w:pPr>
      <w:r>
        <w:t xml:space="preserve">	AN ACT relating to road projects and declaring an emergency.</w:t>
      </w:r>
    </w:p>
    <w:p>
      <w:pPr>
        <w:pStyle w:val="RecordBase"/>
      </w:pPr>
      <w:r>
        <w:t xml:space="preserve">	Set out the 2026-2028 Biennial Highway Construction Plan; EMERGENCY.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94-5</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Transportation (S)</w:t>
        <w:br/>
      </w:r>
    </w:p>
    <w:p>
      <w:pPr>
        <w:pStyle w:val="RecordBase"/>
      </w:pPr>
      <w:r>
        <w:rPr>
          <w:b/>
        </w:rPr>
        <w:t xml:space="preserve">HB503 (BR1377)</w:t>
      </w:r>
      <w:r>
        <w:rPr>
          <w:b/>
        </w:rPr>
        <w:t xml:space="preserve"/>
      </w:r>
      <w:r>
        <w:t xml:space="preserve"> - J. Petrie</w:t>
      </w:r>
      <w:r>
        <w:t xml:space="preserve">, S. Rudy</w:t>
      </w:r>
      <w:r>
        <w:t xml:space="preserve">, A. Bowling</w:t>
      </w:r>
      <w:r>
        <w:t xml:space="preserve">, J. Bray</w:t>
        <w:br/>
      </w:r>
    </w:p>
    <w:p>
      <w:pPr>
        <w:pStyle w:val="RecordBase"/>
      </w:pPr>
      <w:r>
        <w:t xml:space="preserve">	AN ACT making appropriations for the operations, maintenance, and support of the Legislative Branch of the Commonwealth of Kentucky.</w:t>
      </w:r>
    </w:p>
    <w:p>
      <w:pPr>
        <w:pStyle w:val="RecordBase"/>
      </w:pPr>
      <w:r>
        <w:t xml:space="preserve">	The Legislative Branch Budget: Detail Part I, Operating Budget; detail Part II, General Provisions; detail Part III, Budget Reduction or Surplus Expenditure Plan; APPROPRIATION.</w:t>
        <w:br/>
      </w:r>
    </w:p>
    <w:p>
      <w:pPr>
        <w:pStyle w:val="RecordBaseCenter"/>
      </w:pPr>
      <w:r>
        <w:rPr>
          <w:b/>
        </w:rPr>
        <w:t xml:space="preserve">HB503 - AMENDMENTS</w:t>
      </w:r>
    </w:p>
    <w:p>
      <w:pPr>
        <w:pStyle w:val="RecordBase"/>
      </w:pPr>
      <w:r>
        <w:t xml:space="preserve">HCS1</w:t>
      </w:r>
      <w:r>
        <w:t xml:space="preserve"> - </w:t>
      </w:r>
      <w:r>
        <w:t xml:space="preserve">The Legislative Branch Budget: Retain, delete, and add to original provisions; detail Part I, Operating Budget; detail Part II, General Provisions; detail Part III, Budget Reduction or Surplus Expenditure Plan; APPROPRIATION.</w:t>
      </w:r>
    </w:p>
    <w:p>
      <w:pPr>
        <w:pStyle w:val="RecordBase"/>
      </w:pPr>
      <w:r>
        <w:t xml:space="preserve">HFA1</w:t>
      </w:r>
      <w:r>
        <w:t xml:space="preserve">(N. Kulkarni)</w:t>
      </w:r>
      <w:r>
        <w:t xml:space="preserve"> - </w:t>
      </w:r>
      <w:r>
        <w:t xml:space="preserve">Remove legislator pay raise language; APPROPRIATION.</w:t>
      </w:r>
    </w:p>
    <w:p>
      <w:pPr>
        <w:pStyle w:val="RecordBase"/>
      </w:pPr>
      <w:r>
        <w:t xml:space="preserve">HFA2</w:t>
      </w:r>
      <w:r>
        <w:t xml:space="preserve">(E. Hancock)</w:t>
      </w:r>
      <w:r>
        <w:t xml:space="preserve"> - </w:t>
      </w:r>
      <w:r>
        <w:t xml:space="preserve">	Remove legislator pay raise language; APPROPRIATION.</w:t>
      </w:r>
    </w:p>
    <w:p>
      <w:pPr>
        <w:pStyle w:val="RecordBase"/>
      </w:pPr>
      <w:r>
        <w:t xml:space="preserve">SCS1</w:t>
      </w:r>
      <w:r>
        <w:t xml:space="preserve"> - </w:t>
      </w:r>
      <w:r>
        <w:t xml:space="preserve">The Legislative Branch Budget: Retain, delete, and add to original provisions; detail Part I, Operating Budget; detail Part II, General Provisions; detail Part III, Budget Reduction or Surplus Expenditure Plan;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r>
    </w:p>
    <w:p>
      <w:pPr>
        <w:pStyle w:val="RecordBase"/>
      </w:pPr>
      <w:r>
        <w:t xml:space="preserve">	Feb 23, 2026 - </w:t>
      </w:r>
      <w:r>
        <w:t xml:space="preserve">floor amendment (1) filed</w:t>
      </w:r>
    </w:p>
    <w:p>
      <w:pPr>
        <w:pStyle w:val="RecordBase"/>
      </w:pPr>
      <w:r>
        <w:t xml:space="preserve">	Feb 24,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03, 2026 - </w:t>
      </w:r>
      <w:r>
        <w:t xml:space="preserve">reported favorably, to Rules with Committee Substitute (1)</w:t>
      </w:r>
      <w:r>
        <w:t xml:space="preserve">; </w:t>
      </w:r>
      <w:r>
        <w:t xml:space="preserve">floor amendment (2) filed to Committee Substitute </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75-20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Appropriations &amp; Revenue (S)</w:t>
      </w:r>
    </w:p>
    <w:p>
      <w:pPr>
        <w:pStyle w:val="RecordBase"/>
      </w:pPr>
      <w:r>
        <w:t xml:space="preserve">	Mar 16,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17,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18,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38-0 with Committee Substitute (1)</w:t>
      </w:r>
      <w:r>
        <w:t xml:space="preserve"> </w:t>
        <w:br/>
      </w:r>
    </w:p>
    <w:p>
      <w:pPr>
        <w:pStyle w:val="RecordBase"/>
      </w:pPr>
      <w:r>
        <w:rPr>
          <w:b/>
        </w:rPr>
        <w:t xml:space="preserve">HB504 (BR1378)</w:t>
      </w:r>
      <w:r>
        <w:rPr>
          <w:b/>
        </w:rPr>
        <w:t xml:space="preserve"/>
      </w:r>
      <w:r>
        <w:t xml:space="preserve"> - J. Petrie</w:t>
      </w:r>
      <w:r>
        <w:t xml:space="preserve">, A. Bowling</w:t>
      </w:r>
      <w:r>
        <w:t xml:space="preserve">, J. Bray</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Judicial Branch Budget: Detail Part I, Operating Budget; detail Part II, Capital Projects Budget; detail Part III, General Provisions; detail Part IV, Budget Reduction or Surplus Expenditure Plan; APPROPRIATION.</w:t>
        <w:br/>
      </w:r>
    </w:p>
    <w:p>
      <w:pPr>
        <w:pStyle w:val="RecordBaseCenter"/>
      </w:pPr>
      <w:r>
        <w:rPr>
          <w:b/>
        </w:rPr>
        <w:t xml:space="preserve">HB504 - AMENDMENTS</w:t>
      </w:r>
    </w:p>
    <w:p>
      <w:pPr>
        <w:pStyle w:val="RecordBase"/>
      </w:pPr>
      <w:r>
        <w:t xml:space="preserve">HCS1</w:t>
      </w:r>
      <w:r>
        <w:t xml:space="preserve"> - </w:t>
      </w:r>
      <w:r>
        <w:t xml:space="preserve">The Judicial Branch Budget: Retain, delete, and add to original provisions; detail Part I, Operating Budget; detail Part II, Capital Projects Budget; detail Part III, General Provisions; detail Part IV, Budget Reduction or Surplus Expenditure Plan; APPROPRIATION.</w:t>
      </w:r>
    </w:p>
    <w:p>
      <w:pPr>
        <w:pStyle w:val="RecordBase"/>
      </w:pPr>
      <w:r>
        <w:t xml:space="preserve">SCS1</w:t>
      </w:r>
      <w:r>
        <w:t xml:space="preserve"> - </w:t>
      </w:r>
      <w:r>
        <w:t xml:space="preserve">The Judicial Branch Budget: Retain, delete, and add to original provisions; detail Part I, Operating Budget; detail Part II, Capital Projects Budget; detail Part III, General Provisions; detail Part IV, Budget Reduction or Surplus Expenditure Plan;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r>
    </w:p>
    <w:p>
      <w:pPr>
        <w:pStyle w:val="RecordBase"/>
      </w:pPr>
      <w:r>
        <w:t xml:space="preserve">	Feb 24,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Feb 26,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94-4 with Committee Substitute (1)</w:t>
      </w:r>
      <w:r>
        <w:t xml:space="preserve"> </w:t>
      </w:r>
    </w:p>
    <w:p>
      <w:pPr>
        <w:pStyle w:val="RecordBase"/>
      </w:pPr>
      <w:r>
        <w:t xml:space="preserve">	Feb 27, 2026 - </w:t>
      </w:r>
      <w:r>
        <w:t xml:space="preserve">received in Senate</w:t>
      </w:r>
      <w:r>
        <w:t xml:space="preserve"> </w:t>
      </w:r>
      <w:r>
        <w:t xml:space="preserve">; </w:t>
      </w:r>
      <w:r>
        <w:t xml:space="preserve">to</w:t>
      </w:r>
      <w:r>
        <w:t xml:space="preserve"> Committee on Committees (S)</w:t>
      </w:r>
    </w:p>
    <w:p>
      <w:pPr>
        <w:pStyle w:val="RecordBase"/>
      </w:pPr>
      <w:r>
        <w:t xml:space="preserve">	Mar 02, 2026 - </w:t>
      </w:r>
      <w:r>
        <w:t xml:space="preserve">to</w:t>
      </w:r>
      <w:r>
        <w:t xml:space="preserve"> Appropriations &amp; Revenue (S)</w:t>
      </w:r>
    </w:p>
    <w:p>
      <w:pPr>
        <w:pStyle w:val="RecordBase"/>
      </w:pPr>
      <w:r>
        <w:t xml:space="preserve">	Mar 16,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17,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18,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38-0 with Committee Substitute (1)</w:t>
      </w:r>
      <w:r>
        <w:t xml:space="preserve"> </w:t>
        <w:br/>
      </w:r>
    </w:p>
    <w:p>
      <w:pPr>
        <w:pStyle w:val="RecordBase"/>
      </w:pPr>
      <w:r>
        <w:rPr>
          <w:b/>
        </w:rPr>
        <w:t xml:space="preserve">HB505 (BR1914)</w:t>
      </w:r>
      <w:r>
        <w:rPr>
          <w:b/>
        </w:rPr>
        <w:t xml:space="preserve"/>
      </w:r>
      <w:r>
        <w:t xml:space="preserve"> - K. Holloway</w:t>
      </w:r>
      <w:r>
        <w:t xml:space="preserve">, J. Hodgson</w:t>
      </w:r>
      <w:r>
        <w:t xml:space="preserve">, R. Bivens</w:t>
      </w:r>
      <w:r>
        <w:t xml:space="preserve">, J. Calloway</w:t>
      </w:r>
      <w:r>
        <w:t xml:space="preserve">, C. Massaroni</w:t>
      </w:r>
      <w:r>
        <w:t xml:space="preserve">, T. Roberts</w:t>
      </w:r>
      <w:r>
        <w:t xml:space="preserve">, R. White</w:t>
        <w:br/>
      </w:r>
    </w:p>
    <w:p>
      <w:pPr>
        <w:pStyle w:val="RecordBase"/>
      </w:pPr>
      <w:r>
        <w:t xml:space="preserve">	AN ACT relating to contract procurement.</w:t>
      </w:r>
    </w:p>
    <w:p>
      <w:pPr>
        <w:pStyle w:val="RecordBase"/>
      </w:pPr>
      <w:r>
        <w:t xml:space="preserve">	Create a new section of KRS Chapter 43 to require the Auditor of Public Accounts to conduct a biennial audit of the contract procurement systems of the Department of Highways; enumerate issues to be examined in the audit; allow the Auditor to contract for professional services; require the Department of Highways to reimburse the Auditor for the cost of the audit; require submission of the audit to the LRC by October 31st of each odd numbered year; amend KRS 176.050 to require the Department of Highways to reimburse the Auditor for the biennial audit of contract procurement procedures; require the department to promulgate administrative regulations regarding the advertisement and award of bids for highway construction; amend KRS 176.210 to prohibit the Department of Highways from making public the identity of a qualified bidder on a particular project prior to the bid letting on that project.</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Transportation (H)</w:t>
        <w:br/>
      </w:r>
    </w:p>
    <w:p>
      <w:pPr>
        <w:pStyle w:val="RecordBase"/>
      </w:pPr>
      <w:r>
        <w:rPr>
          <w:b/>
        </w:rPr>
        <w:t xml:space="preserve">HB506 (BR1853)</w:t>
      </w:r>
      <w:r>
        <w:rPr>
          <w:b/>
        </w:rPr>
        <w:t xml:space="preserve"/>
      </w:r>
      <w:r>
        <w:t xml:space="preserve"> - D. Hale</w:t>
      </w:r>
      <w:r>
        <w:t xml:space="preserve">, J. Blanton</w:t>
      </w:r>
      <w:r>
        <w:t xml:space="preserve">, D. Fister</w:t>
      </w:r>
      <w:r>
        <w:t xml:space="preserve">, C. Fugate</w:t>
      </w:r>
      <w:r>
        <w:t xml:space="preserve">, M. Hart</w:t>
      </w:r>
      <w:r>
        <w:t xml:space="preserve">, K. Jackson</w:t>
      </w:r>
      <w:r>
        <w:t xml:space="preserve">, W. Lawrence</w:t>
      </w:r>
      <w:r>
        <w:t xml:space="preserve">, B. Wesley</w:t>
        <w:br/>
      </w:r>
    </w:p>
    <w:p>
      <w:pPr>
        <w:pStyle w:val="RecordBase"/>
      </w:pPr>
      <w:r>
        <w:t xml:space="preserve">	AN ACT relating to the Department of Fish and Wildlife Resources.</w:t>
      </w:r>
    </w:p>
    <w:p>
      <w:pPr>
        <w:pStyle w:val="RecordBase"/>
      </w:pPr>
      <w:r>
        <w:t xml:space="preserve">	Amend KRS 15.460 to allow Department of Fish and Wildlife Resources game wardens to receive annual supplements from the Kentucky Law Enforcement Foundation Program fund; remove the requirement that a game warden's annual training stipend be paid from the game and fish fund; amend KRS 150.010 to remove the definitions for "administrative regulation," "navigable waters," and "public roadway"; add definitions for "exotic wildlife," "native wildlife," and "roadway" and amend the definition for "livestock"; amend KRS 150.021 to remove the requirement that the department pay a fee equal to 5% of the debt service for the 2-way radio system utilized by the Kentucky State Police; amend KRS 150.025 to allow the department or the commissioner, with the approval of the commission, to promulgate administrative regulations to carry out the purposes of KRS Chapter 150; amend KRS 150.027 to require the department to file a statement of consideration at the same time as it files an administrative regulation that affects property that is adjacent to department-owned or controlled lakes; amend KRS 150.061 to require the commissioner of the department to establish a salary structure for the department's Division of Law Enforcement that is adequate to meet the department's recruitment and retention goals; amend KRS 150.090 to provide that waters bordering the Commonwealth are included in the jurisdiction of game wardens; amend KRS 150.120 to provide that native and exotic wildlife that are taken, possessed, or transported in violation of the provisions of KRS Chapter 150 or the administrative regulations promulgated thereunder shall be seized; require that upon seizure, native wildlife or any hybrid thereof shall be declared contraband and disposed of as determined by the commissioner; amend KRS 150.150 to conform and to provide that the $25,000 set aside annually for hunger relief is not required to be taken from the game and fish fund; amend KRS 150.170 to change the reference from "disposal" tag to "carcass tag" for the taking of depredating wildlife; amend KRS 150.172 to allow a person to use a firearm at any time to take a mortally wounded animal instead of an injured animal; amend KRS 150.360 to allow the taking of wildlife at night instead of only coyotes and to conform; amend KRS 150.660 to allow the department to revoke a pay lake operator's license at all of his or her licensed locations for failure to comply with the laws or regulations governing pay lakes; amend KRS 150.690 to change the references from "buffalo" to "American bison"; amend KRS 150.990 double all fines for violations of KRS Chapter 150 and to establish replacement costs for certain wildlife; amend KRS 150.995 to provide that any restitution amount to be paid to the department for the illegal taking of wildlife that would exceed $10,000 shall be panel scored by 2 official scorers; allow the commissioner or a designee to seek an order from the court for payment of restitution costs in any action in which a person is found guilty for a violation of KRS Chapter 150 and for which restitution costs are owed; amend KRS 235.250 to increase the property damage threshold for the mandatory reporting requirement for boating accidents.</w:t>
        <w:br/>
      </w:r>
    </w:p>
    <w:p>
      <w:pPr>
        <w:pStyle w:val="RecordBaseCenter"/>
      </w:pPr>
      <w:r>
        <w:rPr>
          <w:b/>
        </w:rPr>
        <w:t xml:space="preserve">HB506 - AMENDMENTS</w:t>
      </w:r>
    </w:p>
    <w:p>
      <w:pPr>
        <w:pStyle w:val="RecordBase"/>
      </w:pPr>
      <w:r>
        <w:t xml:space="preserve">HCS1</w:t>
      </w:r>
      <w:r>
        <w:t xml:space="preserve"> - </w:t>
      </w:r>
      <w:r>
        <w:t xml:space="preserve">Retain original provisions; require the secretary of the Personnel Cabinet to take every action necessary to implement the pay structure established by the commissioner for the Department of Fish and Wildlife Resources for sworn employees of the Division of Law Enforcement; delete Section 12 of the Act that amended KRS 150.360 to allow wildlife to be taken at night instead of only coyotes; make conforming changes.</w:t>
      </w:r>
    </w:p>
    <w:p>
      <w:pPr>
        <w:pStyle w:val="RecordBase"/>
      </w:pPr>
      <w:r>
        <w:t xml:space="preserve">HCS2</w:t>
      </w:r>
      <w:r>
        <w:t xml:space="preserve"> - </w:t>
      </w:r>
      <w:r>
        <w:t xml:space="preserve">Delete all sections of the bill except for: Section 1 amending KRS 15.460 to allow Department of Fish and Wildlife Resources game wardens to receive annual supplements from the Kentucky Law Enforcement Foundation Program fund; Section 6 amending KRS 150.061 to require the commissioner of the department to establish a salary structure for the department's Division of Law Enforcement that is adequate to meet the department's recruitment and retention goals and to require the secretary of the Personnel Cabinet to take every action necessary to implement the pay structure established by the commissioner for the Department of Fish and Wildlife Resources for sworn employees of the Division of Law Enforcement; and Section 9 amending KRS 150.150 to conform; renumber sections accordingly.</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Tourism &amp; Outdoor Recreation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04, 2026 - </w:t>
      </w:r>
      <w:r>
        <w:t xml:space="preserve">recommitted to</w:t>
      </w:r>
      <w:r>
        <w:t xml:space="preserve"> Tourism &amp; Outdoor Recreation (H)</w:t>
      </w:r>
    </w:p>
    <w:p>
      <w:pPr>
        <w:pStyle w:val="RecordBase"/>
      </w:pPr>
      <w:r>
        <w:t xml:space="preserve">	Mar 12, 2026 - </w:t>
      </w:r>
      <w:r>
        <w:t xml:space="preserve">reported favorably, to Rules with Committee Substitute (2)</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93-0 with Committee Substitute (2)</w:t>
      </w:r>
      <w:r>
        <w:t xml:space="preserve"> </w:t>
      </w:r>
    </w:p>
    <w:p>
      <w:pPr>
        <w:pStyle w:val="RecordBase"/>
      </w:pPr>
      <w:r>
        <w:t xml:space="preserve">	Mar 13,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Natural Resources &amp; Energy (S)</w:t>
        <w:br/>
      </w:r>
    </w:p>
    <w:p>
      <w:pPr>
        <w:pStyle w:val="RecordBase"/>
      </w:pPr>
      <w:r>
        <w:rPr>
          <w:b/>
        </w:rPr>
        <w:t xml:space="preserve">HB507 (BR1958)</w:t>
      </w:r>
      <w:r>
        <w:rPr>
          <w:b/>
        </w:rPr>
        <w:t xml:space="preserve"/>
      </w:r>
      <w:r>
        <w:t xml:space="preserve"> - S. Heavrin</w:t>
        <w:br/>
      </w:r>
    </w:p>
    <w:p>
      <w:pPr>
        <w:pStyle w:val="RecordBase"/>
      </w:pPr>
      <w:r>
        <w:t xml:space="preserve">	AN ACT relating to adoption.</w:t>
      </w:r>
    </w:p>
    <w:p>
      <w:pPr>
        <w:pStyle w:val="RecordBase"/>
      </w:pPr>
      <w:r>
        <w:t xml:space="preserve">	Amend KRS 199.575 to insert gender-neutral language.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br/>
      </w:r>
    </w:p>
    <w:p>
      <w:pPr>
        <w:pStyle w:val="RecordBase"/>
      </w:pPr>
      <w:r>
        <w:rPr>
          <w:b/>
        </w:rPr>
        <w:t xml:space="preserve">HB508 (BR1699)</w:t>
      </w:r>
      <w:r>
        <w:rPr>
          <w:b/>
        </w:rPr>
        <w:t xml:space="preserve"/>
      </w:r>
      <w:r>
        <w:t xml:space="preserve"> - M. Koch</w:t>
      </w:r>
      <w:r>
        <w:t xml:space="preserve">, S. Bratcher</w:t>
      </w:r>
      <w:r>
        <w:t xml:space="preserve">, K. Fleming</w:t>
      </w:r>
      <w:r>
        <w:t xml:space="preserve">, C. Freeland</w:t>
      </w:r>
      <w:r>
        <w:t xml:space="preserve">, D. Grossberg</w:t>
      </w:r>
      <w:r>
        <w:t xml:space="preserve">, C. Massaroni</w:t>
      </w:r>
      <w:r>
        <w:t xml:space="preserve">, B. McCool</w:t>
      </w:r>
      <w:r>
        <w:t xml:space="preserve">, S. Miles</w:t>
      </w:r>
      <w:r>
        <w:t xml:space="preserve">, S. Sharp</w:t>
      </w:r>
      <w:r>
        <w:t xml:space="preserve">, P. Stevenson</w:t>
      </w:r>
      <w:r>
        <w:t xml:space="preserve">, W. Thomas</w:t>
      </w:r>
      <w:r>
        <w:t xml:space="preserve">, B. Wesley</w:t>
        <w:br/>
      </w:r>
    </w:p>
    <w:p>
      <w:pPr>
        <w:pStyle w:val="RecordBase"/>
      </w:pPr>
      <w:r>
        <w:t xml:space="preserve">	AN ACT relating to the protection of veterans' benefits.</w:t>
      </w:r>
    </w:p>
    <w:p>
      <w:pPr>
        <w:pStyle w:val="RecordBase"/>
      </w:pPr>
      <w:r>
        <w:t xml:space="preserve">	Create a new section of KRS Chapter 40 to limit the compensation for advising or assisting with veterans' benefits; prohibit persons seeking compensation for advising, assisting, or consulting on a veterans' benefits matter from utilizing international call or data centers, directly or aggressively soliciting business, gaining access to personal medical, financial, or benefits log-in or password information, charging interest, and utilizing a doctor with whom they have an employment or business relationship; limit the fee for representation; require any person receiving compensation for assisting on a veterans' benefits matter to report to the Kentucky Department of Veterans' Affairs (KDVA) annually; allow KDVA to promulgate form for the report and display it on their website; establish that violators constitute a violation of the Consumer Protection Act; provide that attorneys and law firms seeking to receive compensation for advising, assisting, or consulting any individual with any veterans' benefits matter shall be governed federal regulations.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93-0</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HB509 (BR1959)</w:t>
      </w:r>
      <w:r>
        <w:rPr>
          <w:b/>
        </w:rPr>
        <w:t xml:space="preserve"/>
      </w:r>
      <w:r>
        <w:t xml:space="preserve"> - S. Heavrin</w:t>
        <w:br/>
      </w:r>
    </w:p>
    <w:p>
      <w:pPr>
        <w:pStyle w:val="RecordBase"/>
      </w:pPr>
      <w:r>
        <w:t xml:space="preserve">	AN ACT relating to operations within the Cabinet for Health and Family Services.</w:t>
      </w:r>
    </w:p>
    <w:p>
      <w:pPr>
        <w:pStyle w:val="RecordBase"/>
      </w:pPr>
      <w:r>
        <w:t xml:space="preserve">	Amend KRS 199.430 to insert gender-neutral language.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HB510 (BR839)</w:t>
      </w:r>
      <w:r>
        <w:rPr>
          <w:b/>
        </w:rPr>
        <w:t xml:space="preserve"/>
      </w:r>
      <w:r>
        <w:t xml:space="preserve"> - J. Nemes</w:t>
      </w:r>
      <w:r>
        <w:t xml:space="preserve">, E. Callaway</w:t>
      </w:r>
      <w:r>
        <w:t xml:space="preserve">, J. Decker</w:t>
      </w:r>
      <w:r>
        <w:t xml:space="preserve">, M. Proctor</w:t>
      </w:r>
      <w:r>
        <w:t xml:space="preserve">, F. Rabourn</w:t>
      </w:r>
      <w:r>
        <w:t xml:space="preserve">, T. Roberts</w:t>
      </w:r>
      <w:r>
        <w:t xml:space="preserve">, N. Tate</w:t>
        <w:br/>
      </w:r>
    </w:p>
    <w:p>
      <w:pPr>
        <w:pStyle w:val="RecordBase"/>
      </w:pPr>
      <w:r>
        <w:t xml:space="preserve">	AN ACT relating to organ donation safety.</w:t>
      </w:r>
    </w:p>
    <w:p>
      <w:pPr>
        <w:pStyle w:val="RecordBase"/>
      </w:pPr>
      <w:r>
        <w:t xml:space="preserve">	Create a new section of Chapter 311 to define terms; establish conditions and processes for pause in procedure for an organ donation; require the Cabinet for Health and Family Services to promulgate administrative regulations to implement and enforce the pause in procedure requirements; establish that the provisions should not be construed to conflict with KRS 446.400, discourage ethical organ donation, interfere with independent end-of-life decision making, conflict with the Revised Uniform Anatomical Gift Act, or authorize the Commonwealth to affect the federal certification, designation, or service area of an organ procurement organization; require the cabinet to submit report on pause in procedures to the Legislative Research Commission.</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Health Services (H)</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97-0</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r>
    </w:p>
    <w:p>
      <w:pPr>
        <w:pStyle w:val="RecordBase"/>
      </w:pPr>
      <w:r>
        <w:t xml:space="preserve">	Mar 18, 2026 - </w:t>
      </w:r>
      <w:r>
        <w:t xml:space="preserve">reported favorably, 1st reading, to Consent Calendar</w:t>
        <w:br/>
      </w:r>
    </w:p>
    <w:p>
      <w:pPr>
        <w:pStyle w:val="RecordBase"/>
      </w:pPr>
      <w:r>
        <w:rPr>
          <w:b/>
        </w:rPr>
        <w:t xml:space="preserve">HB511 (BR1915)</w:t>
      </w:r>
      <w:r>
        <w:rPr>
          <w:b/>
        </w:rPr>
        <w:t xml:space="preserve">/CI/LM</w:t>
      </w:r>
      <w:r>
        <w:t xml:space="preserve"> - T. Roberts</w:t>
      </w:r>
      <w:r>
        <w:t xml:space="preserve">, D. Grossberg</w:t>
      </w:r>
      <w:r>
        <w:t xml:space="preserve">, C. Aull</w:t>
      </w:r>
      <w:r>
        <w:t xml:space="preserve">, K. Banta</w:t>
      </w:r>
      <w:r>
        <w:t xml:space="preserve">, R. Bivens</w:t>
      </w:r>
      <w:r>
        <w:t xml:space="preserve">, J. Calloway</w:t>
      </w:r>
      <w:r>
        <w:t xml:space="preserve">, J. Gooch Jr.</w:t>
      </w:r>
      <w:r>
        <w:t xml:space="preserve">, V. Grossl</w:t>
      </w:r>
      <w:r>
        <w:t xml:space="preserve">, M. Hart</w:t>
      </w:r>
      <w:r>
        <w:t xml:space="preserve">, J. Hodgson</w:t>
      </w:r>
      <w:r>
        <w:t xml:space="preserve">, K. Holloway</w:t>
      </w:r>
      <w:r>
        <w:t xml:space="preserve">, D. Lewis</w:t>
      </w:r>
      <w:r>
        <w:t xml:space="preserve">, M. Lockett</w:t>
      </w:r>
      <w:r>
        <w:t xml:space="preserve">, C. Massaroni</w:t>
      </w:r>
      <w:r>
        <w:t xml:space="preserve">, A. Moore</w:t>
      </w:r>
      <w:r>
        <w:t xml:space="preserve">, A. Thompson</w:t>
      </w:r>
      <w:r>
        <w:t xml:space="preserve">, R. White</w:t>
        <w:br/>
      </w:r>
    </w:p>
    <w:p>
      <w:pPr>
        <w:pStyle w:val="RecordBase"/>
      </w:pPr>
      <w:r>
        <w:t xml:space="preserve">	AN ACT relating to hate crimes.</w:t>
      </w:r>
    </w:p>
    <w:p>
      <w:pPr>
        <w:pStyle w:val="RecordBase"/>
      </w:pPr>
      <w:r>
        <w:t xml:space="preserve">	Amend KRS 532.031, relating to hate crimes, to include offenses committed against an individual because of political creed; amend KRS 15.334 and 17.1523 to conform.</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Judiciary (H)</w:t>
        <w:br/>
      </w:r>
    </w:p>
    <w:p>
      <w:pPr>
        <w:pStyle w:val="RecordBase"/>
      </w:pPr>
      <w:r>
        <w:rPr>
          <w:b/>
        </w:rPr>
        <w:t xml:space="preserve">HB512 (BR120)</w:t>
      </w:r>
      <w:r>
        <w:rPr>
          <w:b/>
        </w:rPr>
        <w:t xml:space="preserve">/AA/HM/LM/SP</w:t>
      </w:r>
      <w:r>
        <w:t xml:space="preserve"> - K. Moser</w:t>
      </w:r>
      <w:r>
        <w:t xml:space="preserve">, K. Banta</w:t>
      </w:r>
      <w:r>
        <w:t xml:space="preserve">, S. Bratcher</w:t>
      </w:r>
      <w:r>
        <w:t xml:space="preserve">, J. Calloway</w:t>
      </w:r>
      <w:r>
        <w:t xml:space="preserve">, S. Dietz</w:t>
      </w:r>
      <w:r>
        <w:t xml:space="preserve">, P. Griffee</w:t>
      </w:r>
      <w:r>
        <w:t xml:space="preserve">, V. Grossl</w:t>
      </w:r>
      <w:r>
        <w:t xml:space="preserve">, T. Hampton</w:t>
      </w:r>
      <w:r>
        <w:t xml:space="preserve">, M. Hart</w:t>
      </w:r>
      <w:r>
        <w:t xml:space="preserve">, J. Nemes</w:t>
      </w:r>
      <w:r>
        <w:t xml:space="preserve">, M. Proctor</w:t>
        <w:br/>
      </w:r>
    </w:p>
    <w:p>
      <w:pPr>
        <w:pStyle w:val="RecordBase"/>
      </w:pPr>
      <w:r>
        <w:t xml:space="preserve">	AN ACT relating to prescription drugs.</w:t>
      </w:r>
    </w:p>
    <w:p>
      <w:pPr>
        <w:pStyle w:val="RecordBase"/>
      </w:pPr>
      <w:r>
        <w:t xml:space="preserve">	Amend KRS 304.17A-164 to define and redefine terms;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2027; EFFECTIVE January 1, 2027.</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Banking &amp; Insurance (H)</w:t>
        <w:br/>
      </w:r>
    </w:p>
    <w:p>
      <w:pPr>
        <w:pStyle w:val="RecordBase"/>
      </w:pPr>
      <w:r>
        <w:rPr>
          <w:b/>
        </w:rPr>
        <w:t xml:space="preserve">HB513 (BR901)</w:t>
      </w:r>
      <w:r>
        <w:rPr>
          <w:b/>
        </w:rPr>
        <w:t xml:space="preserve"/>
      </w:r>
      <w:r>
        <w:t xml:space="preserve"> - S. Stalker</w:t>
      </w:r>
      <w:r>
        <w:t xml:space="preserve">, T. Truett</w:t>
        <w:br/>
      </w:r>
    </w:p>
    <w:p>
      <w:pPr>
        <w:pStyle w:val="RecordBase"/>
      </w:pPr>
      <w:r>
        <w:t xml:space="preserve">	AN ACT relating to full-day kindergarten.</w:t>
      </w:r>
    </w:p>
    <w:p>
      <w:pPr>
        <w:pStyle w:val="RecordBase"/>
      </w:pPr>
      <w:r>
        <w:t xml:space="preserve">	Amend KRS 157.320 and 157.360 to remove references to kindergarten full-time equivalent pupils in average daily attendance for program base funding purposes; amend KRS 158.030 and KRS 158.031 to conform; amend KRS 158.060 to remove language that allows for half-day kindergarten programs; EFFECTIVE July 1, 2027.</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Primary and Secondary Education (H)</w:t>
        <w:br/>
      </w:r>
    </w:p>
    <w:p>
      <w:pPr>
        <w:pStyle w:val="RecordBase"/>
      </w:pPr>
      <w:r>
        <w:rPr>
          <w:b/>
        </w:rPr>
        <w:t xml:space="preserve">HB514 (BR1021)</w:t>
      </w:r>
      <w:r>
        <w:rPr>
          <w:b/>
        </w:rPr>
        <w:t xml:space="preserve"/>
      </w:r>
      <w:r>
        <w:t xml:space="preserve"> - S. Stalker</w:t>
        <w:br/>
      </w:r>
    </w:p>
    <w:p>
      <w:pPr>
        <w:pStyle w:val="RecordBase"/>
      </w:pPr>
      <w:r>
        <w:t xml:space="preserve">	AN ACT relating to bridges.</w:t>
      </w:r>
    </w:p>
    <w:p>
      <w:pPr>
        <w:pStyle w:val="RecordBase"/>
      </w:pPr>
      <w:r>
        <w:t xml:space="preserve">	Create a new section of KRS Chapter 177 to allow the Department of Highways to install signs that display the 988 national suicide prevention and mental health crisis hotline on bridges on state-maintained highways.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Transportation (H)</w:t>
        <w:br/>
      </w:r>
    </w:p>
    <w:p>
      <w:pPr>
        <w:pStyle w:val="RecordBase"/>
      </w:pPr>
      <w:r>
        <w:rPr>
          <w:b/>
        </w:rPr>
        <w:t xml:space="preserve">HB515 (BR91)</w:t>
      </w:r>
      <w:r>
        <w:rPr>
          <w:b/>
        </w:rPr>
        <w:t xml:space="preserve"/>
      </w:r>
      <w:r>
        <w:t xml:space="preserve"> - J. Petrie</w:t>
        <w:br/>
      </w:r>
    </w:p>
    <w:p>
      <w:pPr>
        <w:pStyle w:val="RecordBase"/>
      </w:pPr>
      <w:r>
        <w:t xml:space="preserve">	AN ACT relating to revenue.</w:t>
      </w:r>
    </w:p>
    <w:p>
      <w:pPr>
        <w:pStyle w:val="RecordBase"/>
      </w:pPr>
      <w:r>
        <w:t xml:space="preserve">	Amend KRS 141.068 to make a technical correction.</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HB516 (BR1167)</w:t>
      </w:r>
      <w:r>
        <w:rPr>
          <w:b/>
        </w:rPr>
        <w:t xml:space="preserve">/AA/LM</w:t>
      </w:r>
      <w:r>
        <w:t xml:space="preserve"> - C. Lewis</w:t>
      </w:r>
      <w:r>
        <w:t xml:space="preserve">, G. Brown Jr.</w:t>
      </w:r>
      <w:r>
        <w:t xml:space="preserve">, P. Griffee</w:t>
      </w:r>
      <w:r>
        <w:t xml:space="preserve">, D. Grossberg</w:t>
        <w:br/>
      </w:r>
    </w:p>
    <w:p>
      <w:pPr>
        <w:pStyle w:val="RecordBase"/>
      </w:pPr>
      <w:r>
        <w:t xml:space="preserve">	AN ACT relating to retirement benefits for probationary employment.</w:t>
      </w:r>
    </w:p>
    <w:p>
      <w:pPr>
        <w:pStyle w:val="RecordBase"/>
      </w:pPr>
      <w:r>
        <w:t xml:space="preserve">	Amend KRS 61.552 to allow employees to purchase service credit for the time spent as a probationary employee; amend KRS 78.510 to redefine "employee," "member", and "participating" to include, solely for the purpose of benefits payable to a person employed in a full-time position or a probationary position, employees who become disabled or die as a direct result of an act in line of duty or as a result of a duty-related injury.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State Government (H)</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98-0</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HB517 (BR1766)</w:t>
      </w:r>
      <w:r>
        <w:rPr>
          <w:b/>
        </w:rPr>
        <w:t xml:space="preserve">/CI/LM</w:t>
      </w:r>
      <w:r>
        <w:t xml:space="preserve"> - F. Rabourn</w:t>
      </w:r>
      <w:r>
        <w:t xml:space="preserve">, S. Maddox</w:t>
      </w:r>
      <w:r>
        <w:t xml:space="preserve">, T. Roberts</w:t>
        <w:br/>
      </w:r>
    </w:p>
    <w:p>
      <w:pPr>
        <w:pStyle w:val="RecordBase"/>
      </w:pPr>
      <w:r>
        <w:t xml:space="preserve">	AN ACT relating to concealed deadly weapons.</w:t>
      </w:r>
    </w:p>
    <w:p>
      <w:pPr>
        <w:pStyle w:val="RecordBase"/>
      </w:pPr>
      <w:r>
        <w:t xml:space="preserve">	Repeal KRS 237.115, which interprets the application of the license to carry concealed deadly weapon statute as permitting postsecondary facilities, local governments, and units of state government to limit concealed carry in governmental buildings; amend KRS 150.172, 237.110, and 527.020 to conform; amend KRS 237.110 to no longer prohibit the carrying of concealed deadly weapons in schools and specify that the prohibition of carrying concealed deadly weapons in airports is limited to areas controlled by the Transportation Security Administration; make technical corrections; amend KRS 527.070 to add persons with valid licenses to carry concealed deadly weapons to the list of those permitted to possess weapons in schools.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Judiciary (H)</w:t>
        <w:br/>
      </w:r>
    </w:p>
    <w:p>
      <w:pPr>
        <w:pStyle w:val="RecordBase"/>
      </w:pPr>
      <w:r>
        <w:rPr>
          <w:b/>
        </w:rPr>
        <w:t xml:space="preserve">HB518 (BR466)</w:t>
      </w:r>
      <w:r>
        <w:rPr>
          <w:b/>
        </w:rPr>
        <w:t xml:space="preserve">/LM</w:t>
      </w:r>
      <w:r>
        <w:t xml:space="preserve"> - P. Flannery</w:t>
      </w:r>
      <w:r>
        <w:t xml:space="preserve">, G. Brown Jr.</w:t>
      </w:r>
      <w:r>
        <w:t xml:space="preserve">, D. Grossberg</w:t>
        <w:br/>
      </w:r>
    </w:p>
    <w:p>
      <w:pPr>
        <w:pStyle w:val="RecordBase"/>
      </w:pPr>
      <w:r>
        <w:t xml:space="preserve">	AN ACT relating to the collection of local business taxes and fees.</w:t>
      </w:r>
    </w:p>
    <w:p>
      <w:pPr>
        <w:pStyle w:val="RecordBase"/>
      </w:pPr>
      <w:r>
        <w:t xml:space="preserve">	Amend KRS 67.767 to require the Secretary of State to prescribe standard forms for net profits, gross receipts, and payroll occupational tax returns; form an advisory committee to develop the forms; require the advisory committee to file the form with the Interim Joint Committee on Local Government for its November 2026 meeting; require the Secretary of State to file administrative regulations including the standard forms and electronic links; and require tax districts to accept the standard forms and the associated payments electronically on and after January 1, 2028.</w:t>
        <w:br/>
      </w:r>
    </w:p>
    <w:p>
      <w:pPr>
        <w:pStyle w:val="RecordBaseCenter"/>
      </w:pPr>
      <w:r>
        <w:rPr>
          <w:b/>
        </w:rPr>
        <w:t xml:space="preserve">HB518 - AMENDMENTS</w:t>
      </w:r>
    </w:p>
    <w:p>
      <w:pPr>
        <w:pStyle w:val="RecordBase"/>
      </w:pPr>
      <w:r>
        <w:t xml:space="preserve">HCS1/LM</w:t>
      </w:r>
      <w:r>
        <w:t xml:space="preserve"> - </w:t>
      </w:r>
      <w:r>
        <w:t xml:space="preserve">Retain original provisions, in part; allow Secretary of State to determine if current forms fulfill the new requirements; add members of the Kentucky Occupational License Association and the Kentucky School Boards Association to the advisory committee; change the due date of the creation of the forms to June 1, 2027; change the date of adoption or acceptance of the electronic forms and electronic payments to July 1, 2029; change fee requirements; allow for exemption of certain tax districts from adopting the electronic forms and payments.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Local Government (H)</w:t>
      </w:r>
    </w:p>
    <w:p>
      <w:pPr>
        <w:pStyle w:val="RecordBase"/>
      </w:pPr>
      <w:r>
        <w:t xml:space="preserve">	Feb 17, 2026 - </w:t>
      </w:r>
      <w:r>
        <w:t xml:space="preserve">reported favorably, 1st reading, to Calendar with Committee Substitute (1)</w:t>
      </w:r>
    </w:p>
    <w:p>
      <w:pPr>
        <w:pStyle w:val="RecordBase"/>
      </w:pPr>
      <w:r>
        <w:t xml:space="preserve">	Feb 18,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91-3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w:t>
        <w:br/>
      </w:r>
    </w:p>
    <w:p>
      <w:pPr>
        <w:pStyle w:val="RecordBase"/>
      </w:pPr>
      <w:r>
        <w:rPr>
          <w:b/>
        </w:rPr>
        <w:t xml:space="preserve">HB519 (BR1806)</w:t>
      </w:r>
      <w:r>
        <w:rPr>
          <w:b/>
        </w:rPr>
        <w:t xml:space="preserve"/>
      </w:r>
      <w:r>
        <w:t xml:space="preserve"> - M. Clines</w:t>
      </w:r>
      <w:r>
        <w:t xml:space="preserve">, W. Williams</w:t>
      </w:r>
      <w:r>
        <w:t xml:space="preserve">, B. Chester-Burton</w:t>
        <w:br/>
      </w:r>
    </w:p>
    <w:p>
      <w:pPr>
        <w:pStyle w:val="RecordBase"/>
      </w:pPr>
      <w:r>
        <w:t xml:space="preserve">	AN ACT relating to identity documents.</w:t>
      </w:r>
    </w:p>
    <w:p>
      <w:pPr>
        <w:pStyle w:val="RecordBase"/>
      </w:pPr>
      <w:r>
        <w:t xml:space="preserve">	Create a new section of KRS 186.400 to 186.640  to define "communication disorder"; establish that at the time of application for an instruction permit, operator's license, or personal identification card a person may choose to have a notation on the document indicating that they have a communication disorder; direct that no fee shall be charged for the inclusion or removal of a notation; provide that a person may request removal of the notation; direct that the Department of Kentucky State Police shall implement training on interacting with persons who have a communication disorder; amend KRS 186.531 to conform; EFFECTIVE July 1, 2027.</w:t>
        <w:br/>
      </w:r>
    </w:p>
    <w:p>
      <w:pPr>
        <w:pStyle w:val="RecordBaseCenter"/>
      </w:pPr>
      <w:r>
        <w:rPr>
          <w:b/>
        </w:rPr>
        <w:t xml:space="preserve">HB519 - AMENDMENTS</w:t>
      </w:r>
    </w:p>
    <w:p>
      <w:pPr>
        <w:pStyle w:val="RecordBase"/>
      </w:pPr>
      <w:r>
        <w:t xml:space="preserve">HFA1</w:t>
      </w:r>
      <w:r>
        <w:t xml:space="preserve">(M. Clines)</w:t>
      </w:r>
      <w:r>
        <w:t xml:space="preserve"> - </w:t>
      </w:r>
      <w:r>
        <w:t xml:space="preserve">	Make title amendment.</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Transportation (H)</w:t>
      </w:r>
    </w:p>
    <w:p>
      <w:pPr>
        <w:pStyle w:val="RecordBase"/>
      </w:pPr>
      <w:r>
        <w:t xml:space="preserve">	Feb 24, 2026 - </w:t>
      </w:r>
      <w:r>
        <w:t xml:space="preserve">reported favorably, 1st reading, to Calendar</w:t>
      </w:r>
      <w:r>
        <w:t xml:space="preserve">; </w:t>
      </w:r>
      <w:r>
        <w:t xml:space="preserve">floor amendment (1-title) filed</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92-0 with Floor Amendment (1-title)</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Transportation (S)</w:t>
      </w:r>
    </w:p>
    <w:p>
      <w:pPr>
        <w:pStyle w:val="RecordBase"/>
      </w:pPr>
      <w:r>
        <w:t xml:space="preserve">	Mar 18, 2026 - </w:t>
      </w:r>
      <w:r>
        <w:t xml:space="preserve">reported favorably, 1st reading, to Consent Calendar</w:t>
        <w:br/>
      </w:r>
    </w:p>
    <w:p>
      <w:pPr>
        <w:pStyle w:val="RecordBase"/>
      </w:pPr>
      <w:r>
        <w:rPr>
          <w:b/>
        </w:rPr>
        <w:t xml:space="preserve">HB520 (BR1868)</w:t>
      </w:r>
      <w:r>
        <w:rPr>
          <w:b/>
        </w:rPr>
        <w:t xml:space="preserve">/LM</w:t>
      </w:r>
      <w:r>
        <w:t xml:space="preserve"> - W. Thomas</w:t>
        <w:br/>
      </w:r>
    </w:p>
    <w:p>
      <w:pPr>
        <w:pStyle w:val="RecordBase"/>
      </w:pPr>
      <w:r>
        <w:t xml:space="preserve">	AN ACT relating to the fiscal reporting of local entities.</w:t>
      </w:r>
    </w:p>
    <w:p>
      <w:pPr>
        <w:pStyle w:val="RecordBase"/>
      </w:pPr>
      <w:r>
        <w:t xml:space="preserve">	Amend KRS 65A.030 to increase the fiscal reporting levels of special purpose governmental entities; allow entities conducting yearly audits to move to an audit every 4 years if the entity receives 2 sequential audit reports with unqualified opinions and report the fact that the entity is operating under the alternative audit schedule to the Department for Local Government; require an entity to have yearly audits if the entity receives anything but an unqualified audit opinion at a subsequent audit; amend KRS 147.635, relating to area planning commissions, to align their audit requirements to those in KRS 65A.030; amend KRS 220.280, relating to sanitation districts, to align their audit requirements to those in KRS 65A.030; amend KRS 43.070 and 186.240 to combine the county clerks' independent audits of motor vehicle and motorboat registration fees and licenses, motor vehicle usage taxes, and ad valorem taxes on motor vehicles and motorboats into the county clerks' regular periodic audit; require the Kentucky Transportation Cabinet to bear the cost of the portion of the audit attributed to receipts from motor vehicles and motorboats; amend KRS 64.830, relating to final settlements of outgoing county officials, to make the settlement to be complete within 60 days of the expiration of the term of office or the date a vacancy is otherwise created to account for unexpected vacancies in office; require that if an official's vacancy does not coincide with the end of the calendar year or end of the official's term, the outgoing county official is to remit any remaining funds to the fiscal court as excess fees and require the fiscal court to provide an amount equal to the excess fees remitted by the outgoing official to the outgoing county official's successor for official use; repeal KRS 43.071, relating to the annual audit of county clerk's motor vehicle and motorboat tax receipts; EFFECTIVE, in part, July 1, 2027.</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Local Government (H)</w:t>
        <w:br/>
      </w:r>
    </w:p>
    <w:p>
      <w:pPr>
        <w:pStyle w:val="RecordBase"/>
      </w:pPr>
      <w:r>
        <w:rPr>
          <w:b/>
        </w:rPr>
        <w:t xml:space="preserve">HB521 (BR162)</w:t>
      </w:r>
      <w:r>
        <w:rPr>
          <w:b/>
        </w:rPr>
        <w:t xml:space="preserve">/CI</w:t>
      </w:r>
      <w:r>
        <w:t xml:space="preserve"> - S. Rudy</w:t>
      </w:r>
      <w:r>
        <w:t xml:space="preserve">, S. Dietz</w:t>
      </w:r>
      <w:r>
        <w:t xml:space="preserve">, C. Aull</w:t>
      </w:r>
      <w:r>
        <w:t xml:space="preserve">, K. Banta</w:t>
      </w:r>
      <w:r>
        <w:t xml:space="preserve">, S. Bratcher</w:t>
      </w:r>
      <w:r>
        <w:t xml:space="preserve">, R. Bridges</w:t>
      </w:r>
      <w:r>
        <w:t xml:space="preserve">, B. Chester-Burton</w:t>
      </w:r>
      <w:r>
        <w:t xml:space="preserve">, M. Dossett</w:t>
      </w:r>
      <w:r>
        <w:t xml:space="preserve">, C. Freeland</w:t>
      </w:r>
      <w:r>
        <w:t xml:space="preserve">, D. Grossberg</w:t>
      </w:r>
      <w:r>
        <w:t xml:space="preserve">, W. Thomas</w:t>
      </w:r>
      <w:r>
        <w:t xml:space="preserve">, R. White</w:t>
      </w:r>
      <w:r>
        <w:t xml:space="preserve">, W. Williams</w:t>
        <w:br/>
      </w:r>
    </w:p>
    <w:p>
      <w:pPr>
        <w:pStyle w:val="RecordBase"/>
      </w:pPr>
      <w:r>
        <w:t xml:space="preserve">	AN ACT relating to stalking.</w:t>
      </w:r>
    </w:p>
    <w:p>
      <w:pPr>
        <w:pStyle w:val="RecordBase"/>
      </w:pPr>
      <w:r>
        <w:t xml:space="preserve">	Amend KRS 508.130 to define "course of conduct" and "social media platform"; establish elements of the crime of stalking and penalize as a Class D felony unless certain aggravating circumstances are met, in which case it is a Class C felony; provide that the Act shall not affect the validity of restraining orders, interpersonal protective orders, or domestic violence orders in place prior to the effective date of the Act; repeal KRS 508.140 and 508.150, relating to stalking in the first and second degrees;  amend KRS 14.300, 23A.208, 24A.178, 431.005, 411.220, 456.010, 500.092, 500.120, 506.160, 508.155, and 532.080 to conform.</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Judiciary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96-0</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br/>
      </w:r>
    </w:p>
    <w:p>
      <w:pPr>
        <w:pStyle w:val="RecordBase"/>
      </w:pPr>
      <w:r>
        <w:rPr>
          <w:b/>
        </w:rPr>
        <w:t xml:space="preserve">HB522 (BR1301)</w:t>
      </w:r>
      <w:r>
        <w:rPr>
          <w:b/>
        </w:rPr>
        <w:t xml:space="preserve"/>
      </w:r>
      <w:r>
        <w:t xml:space="preserve"> - A. Donworth</w:t>
      </w:r>
      <w:r>
        <w:t xml:space="preserve">, R. Roarx</w:t>
      </w:r>
      <w:r>
        <w:t xml:space="preserve">, S. Stalker</w:t>
      </w:r>
      <w:r>
        <w:t xml:space="preserve">, P. Stevenson</w:t>
      </w:r>
      <w:r>
        <w:t xml:space="preserve">, J. Watkins</w:t>
        <w:br/>
      </w:r>
    </w:p>
    <w:p>
      <w:pPr>
        <w:pStyle w:val="RecordBase"/>
      </w:pPr>
      <w:r>
        <w:t xml:space="preserve">	AN ACT relating to the provision of the Supplemental Nutrition Assistance Program and declaring an emergency.</w:t>
      </w:r>
    </w:p>
    <w:p>
      <w:pPr>
        <w:pStyle w:val="RecordBase"/>
      </w:pPr>
      <w:r>
        <w:t xml:space="preserve">	Amend KRS 48.705 to allow the Governor to authorize limited use of moneys in the budget reserve trust fund to provide for the continuity of the Supplemental Nutrition Assistance Program during a lapse in federal appropriations; require repayment of the moneys within 90 days of restoration of federal appropriations; require reporting to the Legislative Research Commission and the State Budget Director; require prior approval of the General Assembly if more than 5% of the total balance of the budget reserve trust fund is used; EMERGENCY.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Appropriations &amp; Revenue (H)</w:t>
        <w:br/>
      </w:r>
    </w:p>
    <w:p>
      <w:pPr>
        <w:pStyle w:val="RecordBase"/>
      </w:pPr>
      <w:r>
        <w:rPr>
          <w:b/>
        </w:rPr>
        <w:t xml:space="preserve">HB523 (BR1961)</w:t>
      </w:r>
      <w:r>
        <w:rPr>
          <w:b/>
        </w:rPr>
        <w:t xml:space="preserve"/>
      </w:r>
      <w:r>
        <w:t xml:space="preserve"> - S. Heavrin</w:t>
        <w:br/>
      </w:r>
    </w:p>
    <w:p>
      <w:pPr>
        <w:pStyle w:val="RecordBase"/>
      </w:pPr>
      <w:r>
        <w:t xml:space="preserve">	AN ACT relating to families and children.</w:t>
      </w:r>
    </w:p>
    <w:p>
      <w:pPr>
        <w:pStyle w:val="RecordBase"/>
      </w:pPr>
      <w:r>
        <w:t xml:space="preserve">	Amend KRS 200.470 to insert gender-neutral language.</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HB524 (BR1960)</w:t>
      </w:r>
      <w:r>
        <w:rPr>
          <w:b/>
        </w:rPr>
        <w:t xml:space="preserve"/>
      </w:r>
      <w:r>
        <w:t xml:space="preserve"> - S. Heavrin</w:t>
        <w:br/>
      </w:r>
    </w:p>
    <w:p>
      <w:pPr>
        <w:pStyle w:val="RecordBase"/>
      </w:pPr>
      <w:r>
        <w:t xml:space="preserve">	AN ACT relating to children.</w:t>
      </w:r>
    </w:p>
    <w:p>
      <w:pPr>
        <w:pStyle w:val="RecordBase"/>
      </w:pPr>
      <w:r>
        <w:t xml:space="preserve">	Amend KRS 610.050 to insert gender-neutral language.</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Families &amp; Children (H)</w:t>
        <w:br/>
      </w:r>
    </w:p>
    <w:p>
      <w:pPr>
        <w:pStyle w:val="RecordBase"/>
      </w:pPr>
      <w:r>
        <w:rPr>
          <w:b/>
        </w:rPr>
        <w:t xml:space="preserve">HB525 (BR1953)</w:t>
      </w:r>
      <w:r>
        <w:rPr>
          <w:b/>
        </w:rPr>
        <w:t xml:space="preserve"/>
      </w:r>
      <w:r>
        <w:t xml:space="preserve"> - K. Holloway</w:t>
        <w:br/>
      </w:r>
    </w:p>
    <w:p>
      <w:pPr>
        <w:pStyle w:val="RecordBase"/>
      </w:pPr>
      <w:r>
        <w:t xml:space="preserve">	AN ACT relating to vision testing on renewal of operator's licenses and declaring an emergency.</w:t>
      </w:r>
    </w:p>
    <w:p>
      <w:pPr>
        <w:pStyle w:val="RecordBase"/>
      </w:pPr>
      <w:r>
        <w:t xml:space="preserve">	Amend KRS 186.577 to remove the vison testing requirement on operator's license renewal for all drivers; require vison testing for renewal of an operator's license if the applicant is 65 years of age or older; EMERGENCY.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Transportation (H)</w:t>
        <w:br/>
      </w:r>
    </w:p>
    <w:p>
      <w:pPr>
        <w:pStyle w:val="RecordBase"/>
      </w:pPr>
      <w:r>
        <w:rPr>
          <w:b/>
        </w:rPr>
        <w:t xml:space="preserve">HB526 (BR1831)</w:t>
      </w:r>
      <w:r>
        <w:rPr>
          <w:b/>
        </w:rPr>
        <w:t xml:space="preserve"/>
      </w:r>
      <w:r>
        <w:t xml:space="preserve"> - S. Doan</w:t>
      </w:r>
      <w:r>
        <w:t xml:space="preserve">, J. Decker</w:t>
      </w:r>
      <w:r>
        <w:t xml:space="preserve">, P. Griffee</w:t>
      </w:r>
      <w:r>
        <w:t xml:space="preserve">, J. Nemes</w:t>
      </w:r>
      <w:r>
        <w:t xml:space="preserve">, J. Petrie</w:t>
      </w:r>
      <w:r>
        <w:t xml:space="preserve">, T. Roberts</w:t>
      </w:r>
      <w:r>
        <w:t xml:space="preserve">, M. Whitaker</w:t>
      </w:r>
      <w:r>
        <w:t xml:space="preserve">, N. Wilson</w:t>
        <w:br/>
      </w:r>
    </w:p>
    <w:p>
      <w:pPr>
        <w:pStyle w:val="RecordBase"/>
      </w:pPr>
      <w:r>
        <w:t xml:space="preserve">	AN ACT relating to members of the bar.</w:t>
      </w:r>
    </w:p>
    <w:p>
      <w:pPr>
        <w:pStyle w:val="RecordBase"/>
      </w:pPr>
      <w:r>
        <w:t xml:space="preserve">	Create a new section of KRS Chapter 21A to establish parameters for compulsory dues for members of the bar; define who is a member of the bar for purposes of the section; amend KRS 21A.300 and 21A.310 to conform; repeal KRS 21A.160, relating to organization and control of State bar being vested in the Supreme Court.</w:t>
        <w:br/>
      </w:r>
    </w:p>
    <w:p>
      <w:pPr>
        <w:pStyle w:val="RecordBaseCenter"/>
      </w:pPr>
      <w:r>
        <w:rPr>
          <w:b/>
        </w:rPr>
        <w:t xml:space="preserve">HB526 - AMENDMENTS</w:t>
      </w:r>
    </w:p>
    <w:p>
      <w:pPr>
        <w:pStyle w:val="RecordBase"/>
      </w:pPr>
      <w:r>
        <w:t xml:space="preserve">HCS1</w:t>
      </w:r>
      <w:r>
        <w:t xml:space="preserve"> - </w:t>
      </w:r>
      <w:r>
        <w:t xml:space="preserve">Retain original provisions; declare that the United States and Kentucky Constitutions protect individual freedoms, including the right to refrain from compelled speech or compelled association; state that the General Assembly finds that requiring membership or dues for a professional association as a condition for holding a professional or occupational license compels association and financial support; prohibit a member of the bar from being required to conduct activities with a professional association to practice law.</w:t>
      </w:r>
    </w:p>
    <w:p>
      <w:pPr>
        <w:pStyle w:val="RecordBase"/>
      </w:pPr>
      <w:r>
        <w:t xml:space="preserve">HFA1</w:t>
      </w:r>
      <w:r>
        <w:t xml:space="preserve">(L. Burke)</w:t>
      </w:r>
      <w:r>
        <w:t xml:space="preserve"> - </w:t>
      </w:r>
      <w:r>
        <w:t xml:space="preserve">	Retain original provisions except establish that a member of the bar shall not have access to free services or continuing legal education programs provided by the Kentucky Bar Association; establish a requirement for increased professional liability insurance coverage for those members who have paid membership dues limited to the costs associated with admission to the bar and the discipline of members of the bar.</w:t>
      </w:r>
    </w:p>
    <w:p>
      <w:pPr>
        <w:pStyle w:val="RecordBase"/>
      </w:pPr>
      <w:r>
        <w:t xml:space="preserve">HFA2</w:t>
      </w:r>
      <w:r>
        <w:t xml:space="preserve">(S. Doan)</w:t>
      </w:r>
      <w:r>
        <w:t xml:space="preserve"> - </w:t>
      </w:r>
      <w:r>
        <w:t xml:space="preserve">	EFFECTIVE July 1, 2027.</w:t>
      </w:r>
    </w:p>
    <w:p>
      <w:pPr>
        <w:pStyle w:val="RecordBase"/>
      </w:pPr>
      <w:r>
        <w:t xml:space="preserve">HFA3</w:t>
      </w:r>
      <w:r>
        <w:t xml:space="preserve">(S. Doan)</w:t>
      </w:r>
      <w:r>
        <w:t xml:space="preserve"> - </w:t>
      </w:r>
      <w:r>
        <w:t xml:space="preserve">Delete original provisions; declare that the United States and Kentucky Constitutions protect individual freedoms, including the right to refrain from compelled speech or compelled association; state that the General Assembly finds that requiring membership or dues for a professional association as a condition for holding a professional or occupational license compels association and financial support; prohibit a member of the bar from being required to conduct activities with a professional association to practice law; create a new section of KRS Chapter 21A to establish parameters for compulsory dues for members of the bar; define who is a member of the bar for purposes of the section; amend KRS 21A.300 and 21A.310 to conform; repeal KRS 21A.160, relating to organization and control of the State bar being vested in the Supreme Court; EFFECTIVE July 1, 2027.</w:t>
      </w:r>
    </w:p>
    <w:p>
      <w:pPr>
        <w:pStyle w:val="RecordBase"/>
      </w:pPr>
      <w:r>
        <w:t xml:space="preserve">HFA4</w:t>
      </w:r>
      <w:r>
        <w:t xml:space="preserve">(L. Burke)</w:t>
      </w:r>
      <w:r>
        <w:t xml:space="preserve"> - </w:t>
      </w:r>
      <w:r>
        <w:t xml:space="preserve">Retain original provisions, except establish that a member of the bar shall not have access to free services or continuing legal education programs provided by the Kentucky Bar Association; establish a requirement for increased professional liability insurance coverage for those members who have paid membership dues limited to the costs associated with admission to the bar and the discipline of members of the bar.</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Judiciary (H)</w:t>
      </w:r>
    </w:p>
    <w:p>
      <w:pPr>
        <w:pStyle w:val="RecordBase"/>
      </w:pPr>
      <w:r>
        <w:t xml:space="preserve">	Feb 06, 2026 - </w:t>
      </w:r>
      <w:r>
        <w:t xml:space="preserve">reassigned to</w:t>
      </w:r>
      <w:r>
        <w:t xml:space="preserve"> Licensing, Occupations, &amp; Administrative Regulations (H)</w:t>
      </w:r>
    </w:p>
    <w:p>
      <w:pPr>
        <w:pStyle w:val="RecordBase"/>
      </w:pPr>
      <w:r>
        <w:t xml:space="preserve">	Feb 11,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12, 2026 - </w:t>
      </w:r>
      <w:r>
        <w:t xml:space="preserve">2nd reading, to Rules</w:t>
      </w:r>
      <w:r>
        <w:t xml:space="preserve"> </w:t>
      </w:r>
      <w:r>
        <w:t xml:space="preserve">; </w:t>
      </w:r>
      <w:r>
        <w:t xml:space="preserve">floor amendment (2) filed to Committee Substitute , floor amendment (3) filed to bill</w:t>
      </w:r>
      <w:r>
        <w:t xml:space="preserve">; </w:t>
      </w:r>
      <w:r>
        <w:t xml:space="preserve">posted for passage in the Regular Orders of the Day for Friday, February 13 2026</w:t>
      </w:r>
      <w:r>
        <w:t xml:space="preserve"> </w:t>
      </w:r>
    </w:p>
    <w:p>
      <w:pPr>
        <w:pStyle w:val="RecordBase"/>
      </w:pPr>
      <w:r>
        <w:t xml:space="preserve">	Feb 13, 2026 - </w:t>
      </w:r>
      <w:r>
        <w:t xml:space="preserve">floor amendment (4) filed</w:t>
      </w:r>
      <w:r>
        <w:t xml:space="preserve">; </w:t>
      </w:r>
      <w:r>
        <w:t xml:space="preserve">3rd reading, passed 70-21 with Floor Amendment (3)</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HB527 (BR1343)</w:t>
      </w:r>
      <w:r>
        <w:rPr>
          <w:b/>
        </w:rPr>
        <w:t xml:space="preserve">/AA/HM/LM/SP</w:t>
      </w:r>
      <w:r>
        <w:t xml:space="preserve"> - M. Pollock</w:t>
      </w:r>
      <w:r>
        <w:t xml:space="preserve">, G. Brown Jr.</w:t>
        <w:br/>
      </w:r>
    </w:p>
    <w:p>
      <w:pPr>
        <w:pStyle w:val="RecordBase"/>
      </w:pPr>
      <w:r>
        <w:t xml:space="preserve">	AN ACT relating to insurance regulatory requirements and declaring an emergency.</w:t>
      </w:r>
    </w:p>
    <w:p>
      <w:pPr>
        <w:pStyle w:val="RecordBase"/>
      </w:pPr>
      <w:r>
        <w:t xml:space="preserve">	Amend KRS 304.1-050 and 304.1-110 to make technical amendments; amend KRS 304.2-160 to define "licensee"; amend KRS 304.2-220 to modify persons who are subject to examination by the insurance commissioner; amend KRS 304.4-040 to apply license revocation for failure to pay tax or fee to licensees; amend KRS 304.5-080 to define "inland marine insurance" and repeal the definition of "marine and transportation insurance";  amend KRS 304.9-035 to provide for an insurer's liability for acts of its adjusters; amend KRS 304.9-051 to provide that certain individuals working for an administrator are not acting as an administrator; amend KRS 304.9-105 to modify financial responsibility requirement for an agent license; amend KRS 304.9-133 to establish individual designation requirements for licensed business entities; amend KRS 304.9-085 to conform; amend KRS 304.9-135 to modify the definition of "insurance agency activities"; amend KRS 304.9-140 to establish nonresident license requirements for nonresidents with a limited line of authority that is not offered in this state; repeal the requirement to surrender a license upon termination; amend KRS 304.9-170 to modify prelicensing education and examination exemption for applicants licensed within previous 12 months; amend KRS 304.9-200 to repeal refund of appointment fee upon license refusal; amend KRS 304.9-230 to repeal the surety limited line of authority and establish preneed funeral limited line of authority; amend KRS 304.9-260 to repeal the requirement to send license renewal list to an insurer or employer; require proof of compliance with continuing education requirements for nonresident independent or public adjusters; repeal the requirement to surrender license upon termination; amend KRS 304.9-270 to repeal approval requirement for specialty credit producers and managing employees; amend KRS 304.9-295 to require nonresident independent and public adjusters that designated Kentucky as their home state to satisfy continuing education requirements; modify requirements for continuing education certifications; repeal license surrender and reissuance requirement; repeal and reenact KRS 304.9-436 to provide that authorized insurers shall not do business with unlicensed persons; amend KRS 304.13-346 to require property insurers to offer an optional policy provision to upgrade the roof structure of non-FORTIFIED dwellings; amend KRS 304.13-400 to repeal workers' compensation insurance deductible range; amend KRS 304.14-120 to conform; amend KRS 304.15-365 to establish requirements for optional maturity dates offered for individual deferred annuities; amend KRS 304.17A-600, 304.17A-607, 304.17A-617, and 304.17A-623 to define "adverse benefit determination" and "coverage denial"; repeal definition of "adverse determination"; require internal appeal for adverse benefit determinations; require external review for adverse benefit determinations, other than coverage denials; amend KRS 304.17A-619, 304.17A-621, and 304.17A-625 to conform; amend KRS 304.99-020 and 304.99-100 to repeal civil penalties and renewal requirements for specialty credit producers and managing employees; make technical amendments throughout.</w:t>
        <w:br/>
      </w:r>
    </w:p>
    <w:p>
      <w:pPr>
        <w:pStyle w:val="RecordBaseCenter"/>
      </w:pPr>
      <w:r>
        <w:rPr>
          <w:b/>
        </w:rPr>
        <w:t xml:space="preserve">HB527 - AMENDMENTS</w:t>
      </w:r>
    </w:p>
    <w:p>
      <w:pPr>
        <w:pStyle w:val="RecordBase"/>
      </w:pPr>
      <w:r>
        <w:t xml:space="preserve">HCS1/AA/HM/LM/SP</w:t>
      </w:r>
      <w:r>
        <w:t xml:space="preserve"> - </w:t>
      </w:r>
      <w:r>
        <w:t xml:space="preserve">Retain original provisions, except delete repeal of workers' compensation insurance deductible range; amend KRS 304.2-450 to define terms; require the commissioner to make 1 time financial grants of up to $15,000 in aggregate to certain building contractors approved by the commissioner to mitigate insurable dwellings under the Strengthen Kentucky Homes Program; EMERGENCY, in part.</w:t>
      </w:r>
    </w:p>
    <w:p>
      <w:pPr>
        <w:pStyle w:val="RecordBase"/>
      </w:pPr>
      <w:r>
        <w:t xml:space="preserve">HCA1</w:t>
      </w:r>
      <w:r>
        <w:t xml:space="preserve">(M. Pollock)</w:t>
      </w:r>
      <w:r>
        <w:t xml:space="preserve"> - </w:t>
      </w:r>
      <w:r>
        <w:t xml:space="preserve">Make title amendment.</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Banking &amp; Insurance (H)</w:t>
      </w:r>
    </w:p>
    <w:p>
      <w:pPr>
        <w:pStyle w:val="RecordBase"/>
      </w:pPr>
      <w:r>
        <w:t xml:space="preserve">	Feb 18, 2026 - </w:t>
      </w:r>
      <w:r>
        <w:t xml:space="preserve">reported favorably, 1st reading, to Calendar with Committee Substitute (1) and</w:t>
      </w:r>
      <w:r>
        <w:t xml:space="preserve"> Committee Amendment (1-title)</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92-0 with Committee Substitute (1) and  Committee Amendment (1-title)</w:t>
      </w:r>
      <w:r>
        <w:t xml:space="preserve"> </w:t>
      </w:r>
    </w:p>
    <w:p>
      <w:pPr>
        <w:pStyle w:val="RecordBase"/>
      </w:pPr>
      <w:r>
        <w:t xml:space="preserve">	Feb 23,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Banking &amp; Insurance (S)</w:t>
      </w:r>
    </w:p>
    <w:p>
      <w:pPr>
        <w:pStyle w:val="RecordBase"/>
      </w:pPr>
      <w:r>
        <w:t xml:space="preserve">	Mar 17, 2026 - </w:t>
      </w:r>
      <w:r>
        <w:t xml:space="preserve">reported favorably, 1st reading, to Consent Calendar</w:t>
      </w:r>
    </w:p>
    <w:p>
      <w:pPr>
        <w:pStyle w:val="RecordBase"/>
      </w:pPr>
      <w:r>
        <w:t xml:space="preserve">	Mar 18, 2026 - </w:t>
      </w:r>
      <w:r>
        <w:t xml:space="preserve">2nd reading, to Rules</w:t>
      </w:r>
      <w:r>
        <w:t xml:space="preserve"> as a consent bill</w:t>
        <w:br/>
      </w:r>
    </w:p>
    <w:p>
      <w:pPr>
        <w:pStyle w:val="RecordBase"/>
      </w:pPr>
      <w:r>
        <w:rPr>
          <w:b/>
        </w:rPr>
        <w:t xml:space="preserve">HB528 (BR1750)</w:t>
      </w:r>
      <w:r>
        <w:rPr>
          <w:b/>
        </w:rPr>
        <w:t xml:space="preserve"/>
      </w:r>
      <w:r>
        <w:t xml:space="preserve"> - D. Elliott</w:t>
        <w:br/>
      </w:r>
    </w:p>
    <w:p>
      <w:pPr>
        <w:pStyle w:val="RecordBase"/>
      </w:pPr>
      <w:r>
        <w:t xml:space="preserve">	AN ACT relating to the governance of the Kentucky School for the Deaf.</w:t>
      </w:r>
    </w:p>
    <w:p>
      <w:pPr>
        <w:pStyle w:val="RecordBase"/>
      </w:pPr>
      <w:r>
        <w:t xml:space="preserve">	Amend KRS 167.017 to set timelines for appointment of a search committee for the superintendent of the Kentucky School for the Deaf and appointment of the superintendent; specify superintendents duties; require prioritization of candidates that will be locally available and commit to full-time duties as superintendent; preclude Kentucky Department of Education employees or Kentucky Board of Education members from being appointed as superintendent within 1 year of employment or membership; amend KRS 167.037 to create the Kentucky School for the Deaf Board, set membership, structure, and duties; amend KRS 167.170 to permit the Kentucky Board of Education to delegate the power to expel a pupil of the Kentucky School for the Deaf to the Kentucky School for the Deaf Board; require members of the Kentucky School for the Deaf advisory board be appointed as the initial members of Kentucky School for the Deaf Board.</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Primary and Secondary Education (H)</w:t>
        <w:br/>
      </w:r>
    </w:p>
    <w:p>
      <w:pPr>
        <w:pStyle w:val="RecordBase"/>
      </w:pPr>
      <w:r>
        <w:rPr>
          <w:b/>
        </w:rPr>
        <w:t xml:space="preserve">HB529 (BR1856)</w:t>
      </w:r>
      <w:r>
        <w:rPr>
          <w:b/>
        </w:rPr>
        <w:t xml:space="preserve"/>
      </w:r>
      <w:r>
        <w:t xml:space="preserve"> - D. Elliott</w:t>
      </w:r>
      <w:r>
        <w:t xml:space="preserve">, J. Nemes</w:t>
      </w:r>
      <w:r>
        <w:t xml:space="preserve">, G. Brown Jr.</w:t>
        <w:br/>
      </w:r>
    </w:p>
    <w:p>
      <w:pPr>
        <w:pStyle w:val="RecordBase"/>
      </w:pPr>
      <w:r>
        <w:t xml:space="preserve">	AN ACT relating to the Parole Board and declaring an emergency.</w:t>
      </w:r>
    </w:p>
    <w:p>
      <w:pPr>
        <w:pStyle w:val="RecordBase"/>
      </w:pPr>
      <w:r>
        <w:t xml:space="preserve">	Amend KRS 439.320 to establish a term of 4 years for members of the Parole Board; allow the Governor to extend a term not more than 1 year if the expiration of the term causes more than 2 terms to expire in the same calendar year; allow the board to utilize panels of 2 or more members for parole and final parole revocation hearings; amend KRS 439.340 to change the time for parole review eligibility to 180 or more days to serve.</w:t>
        <w:br/>
      </w:r>
    </w:p>
    <w:p>
      <w:pPr>
        <w:pStyle w:val="RecordBaseCenter"/>
      </w:pPr>
      <w:r>
        <w:rPr>
          <w:b/>
        </w:rPr>
        <w:t xml:space="preserve">HB529 - AMENDMENTS</w:t>
      </w:r>
    </w:p>
    <w:p>
      <w:pPr>
        <w:pStyle w:val="RecordBase"/>
      </w:pPr>
      <w:r>
        <w:t xml:space="preserve">HCS1</w:t>
      </w:r>
      <w:r>
        <w:t xml:space="preserve"> - </w:t>
      </w:r>
      <w:r>
        <w:t xml:space="preserve">Retain original provisions; make a technical change; EMERGENCY.</w:t>
      </w:r>
    </w:p>
    <w:p>
      <w:pPr>
        <w:pStyle w:val="RecordBase"/>
      </w:pPr>
      <w:r>
        <w:t xml:space="preserve">HCA1</w:t>
      </w:r>
      <w:r>
        <w:t xml:space="preserve">(D. Elliott)</w:t>
      </w:r>
      <w:r>
        <w:t xml:space="preserve"> - </w:t>
      </w:r>
      <w:r>
        <w:t xml:space="preserve">Make title amendment.</w:t>
      </w:r>
    </w:p>
    <w:p>
      <w:pPr>
        <w:pStyle w:val="RecordBase"/>
      </w:pPr>
      <w:r>
        <w:t xml:space="preserve">HFA1</w:t>
      </w:r>
      <w:r>
        <w:t xml:space="preserve">(D. Elliott)</w:t>
      </w:r>
      <w:r>
        <w:t xml:space="preserve"> - </w:t>
      </w:r>
      <w:r>
        <w:t xml:space="preserve">Establish staggered Parole Board terms; remove the provision allowing the Governor to extend a term; require, for 1 of the terms expiring in 2026, the immediate successor to serve for a term of 2 years.</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Judiciary (H)</w:t>
      </w:r>
    </w:p>
    <w:p>
      <w:pPr>
        <w:pStyle w:val="RecordBase"/>
      </w:pPr>
      <w:r>
        <w:t xml:space="preserve">	Feb 11, 2026 - </w:t>
      </w:r>
      <w:r>
        <w:t xml:space="preserve">reported favorably, 1st reading, to Calendar with Committee Substitute (1) and</w:t>
      </w:r>
      <w:r>
        <w:t xml:space="preserve"> Committee Amendment (1-title)</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floor amendment (1) filed to Committee Substitute </w:t>
      </w:r>
    </w:p>
    <w:p>
      <w:pPr>
        <w:pStyle w:val="RecordBase"/>
      </w:pPr>
      <w:r>
        <w:t xml:space="preserve">	Feb 18, 2026 - </w:t>
      </w:r>
      <w:r>
        <w:t xml:space="preserve">3rd reading, passed 99-0 with Committee Substitute (1),  Floor Amendment (1) and</w:t>
      </w:r>
      <w:r>
        <w:t xml:space="preserve"> Committee Amendment (1-title)</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Judiciary (S)</w:t>
      </w:r>
    </w:p>
    <w:p>
      <w:pPr>
        <w:pStyle w:val="RecordBase"/>
      </w:pPr>
      <w:r>
        <w:t xml:space="preserve">	Mar 12, 2026 - </w:t>
      </w:r>
      <w:r>
        <w:t xml:space="preserve">reported favorably, 1st reading, to Consent Calendar</w:t>
      </w:r>
    </w:p>
    <w:p>
      <w:pPr>
        <w:pStyle w:val="RecordBase"/>
      </w:pPr>
      <w:r>
        <w:t xml:space="preserve">	Mar 13, 2026 - </w:t>
      </w:r>
      <w:r>
        <w:t xml:space="preserve">2nd reading, to Rules</w:t>
      </w:r>
      <w:r>
        <w:t xml:space="preserve"> as a consent bill</w:t>
        <w:br/>
      </w:r>
    </w:p>
    <w:p>
      <w:pPr>
        <w:pStyle w:val="RecordBase"/>
      </w:pPr>
      <w:r>
        <w:rPr>
          <w:b/>
        </w:rPr>
        <w:t xml:space="preserve">HB530 (BR1688)</w:t>
      </w:r>
      <w:r>
        <w:rPr>
          <w:b/>
        </w:rPr>
        <w:t xml:space="preserve">/LM</w:t>
      </w:r>
      <w:r>
        <w:t xml:space="preserve"> - R. White</w:t>
      </w:r>
      <w:r>
        <w:t xml:space="preserve">, K. Banta</w:t>
      </w:r>
      <w:r>
        <w:t xml:space="preserve">, T. Roberts</w:t>
      </w:r>
      <w:r>
        <w:t xml:space="preserve">, W. Williams</w:t>
      </w:r>
      <w:r>
        <w:t xml:space="preserve">, S. Witten</w:t>
        <w:br/>
      </w:r>
    </w:p>
    <w:p>
      <w:pPr>
        <w:pStyle w:val="RecordBase"/>
      </w:pPr>
      <w:r>
        <w:t xml:space="preserve">	AN ACT relating to permits.</w:t>
      </w:r>
    </w:p>
    <w:p>
      <w:pPr>
        <w:pStyle w:val="RecordBase"/>
      </w:pPr>
      <w:r>
        <w:t xml:space="preserve">	Create new sections of KRS Chapter 61 to require a permitting authority to issue a decision on any permit application within 60 days; automatically grant any permit if a permitting authority fails to render a decision within 60 days; require any denial or conditional approval of a permit to be based on clearly established applicable laws or regulations; grant Circuit Court jurisdiction over any permitting matter; require the Circuit Court to determine whether a permitting decision by the permitting authority was based on clear and convincing evidence; require the Circuit Court to award the applicant attorney's fees and costs if the court finds against the permitting authority; allow third-party challenges to permitting decisions only if the third-party has property adjacent to property that has been granted a permit and where the third-party can demonstrate concrete and particularized harm resulting from issuance of a permit; allow an applicant to appeal any adverse decision from a third-party challenge; require a third party to pay applicant's attorney's fees and costs if the permit is finally approved following a third-party challenge; create a new section of KRS Chapter 100 to grant by-right approval to housing projects which meet a planning unit's code or regulations; grant Circuit Court jurisdiction over any denial of a housing project under the section; require the Circuit Court to determine whether a denial by the planning unit was based on clear and convincing evidence; require Circuit Court to award the applicant attorney's fees and costs if the court finds against the planning unit; provide that the section does not prevent monitoring by the planning unit or affect restrictions in rules or regulations of a homeowners association, condominium association, or other property owners association; amend KRS 198B.060 to permit third-party plan review and inspections under new procedures; create a new section of KRS Chapter 198B to define terms; require regulatory authorities to provide information to prospective applicants regarding requirements to apply for a permit; require a regulatory authority to inform an applicant of whether the application is complete within 3 days and include whether the regulatory authority is able to perform plan review and inspection within specified time limits; require a regulatory authority to conduct plan review within 7 days of receipt of a complete application and inspections within 5 days of any request for an inspection being made; permit an applicant to use a qualifying third-party inspector; set out circumstances under which a regulatory authority may collect fees depending on use of a third-party inspector; set out what a third-party inspector may review and set out qualifications and requirements the third-party inspector must meet; require a regulatory authority to issue a permit within 1 business day of the completion of required plan reviews and inspections associated with an otherwise complete application; state that any ordinance, rule, or regulation contrary is void and unenforceable; state that a regulatory authority may issue a stop work order if a condition of a project constitute an immediate threat to public safety and welfare; establish immunity for the regulatory authority for action of an applicant or third-party inspector.</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HB531 (BR838)</w:t>
      </w:r>
      <w:r>
        <w:rPr>
          <w:b/>
        </w:rPr>
        <w:t xml:space="preserve"/>
      </w:r>
      <w:r>
        <w:t xml:space="preserve"> - J. Bauman</w:t>
      </w:r>
      <w:r>
        <w:t xml:space="preserve">, J. Nemes</w:t>
        <w:br/>
      </w:r>
    </w:p>
    <w:p>
      <w:pPr>
        <w:pStyle w:val="RecordBase"/>
      </w:pPr>
      <w:r>
        <w:t xml:space="preserve">	AN ACT relating to coordination of refugee assistance.</w:t>
      </w:r>
    </w:p>
    <w:p>
      <w:pPr>
        <w:pStyle w:val="RecordBase"/>
      </w:pPr>
      <w:r>
        <w:t xml:space="preserve">	Create a new section of KRS Chapter 194A to define "department"; require the Department for Community Based Services to administer funds received under the Refugee Act of 1980; implement a statewide strategy to ensure compliance with the Refugee Act; serve as the primary liaison between immigrant-serving organizations, refugee-serving organizations, and the federal government; advise the Governor, appropriate state agencies, cabinet members, and the General Assembly; submit an annual report to the Kentucky Office of Homeland Security and the Legislative Research; allow the department to promulgate administrative regulations; require information from the Kentucky Department of Education for the report; direct that the first report to the Kentucky Office of Homeland Security and the Legislative Research Commission be issued by July 1, 2027.</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State Government (H)</w:t>
        <w:br/>
      </w:r>
    </w:p>
    <w:p>
      <w:pPr>
        <w:pStyle w:val="RecordBase"/>
      </w:pPr>
      <w:r>
        <w:rPr>
          <w:b/>
        </w:rPr>
        <w:t xml:space="preserve">HB532 (BR1716)</w:t>
      </w:r>
      <w:r>
        <w:rPr>
          <w:b/>
        </w:rPr>
        <w:t xml:space="preserve"/>
      </w:r>
      <w:r>
        <w:t xml:space="preserve"> - K. Moser</w:t>
        <w:br/>
      </w:r>
    </w:p>
    <w:p>
      <w:pPr>
        <w:pStyle w:val="RecordBase"/>
      </w:pPr>
      <w:r>
        <w:t xml:space="preserve">	AN ACT relating to medicinal hemp products and declaring an emergency.</w:t>
      </w:r>
    </w:p>
    <w:p>
      <w:pPr>
        <w:pStyle w:val="RecordBase"/>
      </w:pPr>
      <w:r>
        <w:t xml:space="preserve">	Amend KRS 260.850 to define terms; create a new section of KRS Chapter 260 to establish quality assurance and safety protocols for medicinal hemp cultivation, handling, processing, and marketing; amend KRS 260.862 to grant the Kentucky Department of Agriculture the authority to promulgate administrative regulations related to quality assurance and safety protocols of cultivation, handling, processing, or marketing of medicinal hemp products and to require medicinal hemp product cultivators and processors to follow federal good manufacturing, packaging, labeling, or holding practices.</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Agriculture (H)</w:t>
        <w:br/>
      </w:r>
    </w:p>
    <w:p>
      <w:pPr>
        <w:pStyle w:val="RecordBase"/>
      </w:pPr>
      <w:r>
        <w:rPr>
          <w:b/>
        </w:rPr>
        <w:t xml:space="preserve">HB533 (BR1369)</w:t>
      </w:r>
      <w:r>
        <w:rPr>
          <w:b/>
        </w:rPr>
        <w:t xml:space="preserve"/>
      </w:r>
      <w:r>
        <w:t xml:space="preserve"> - P. Stevenson</w:t>
        <w:br/>
      </w:r>
    </w:p>
    <w:p>
      <w:pPr>
        <w:pStyle w:val="RecordBase"/>
      </w:pPr>
      <w:r>
        <w:t xml:space="preserve">	AN ACT relating to road projects and declaring an emergency.</w:t>
      </w:r>
    </w:p>
    <w:p>
      <w:pPr>
        <w:pStyle w:val="RecordBase"/>
      </w:pPr>
      <w:r>
        <w:t xml:space="preserve">	Set out the Governor's recommended 2026-2028 Biennial Highway Construction Plan; EMERGENCY.</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Appropriations &amp; Revenue (H)</w:t>
        <w:br/>
      </w:r>
    </w:p>
    <w:p>
      <w:pPr>
        <w:pStyle w:val="RecordBase"/>
      </w:pPr>
      <w:r>
        <w:rPr>
          <w:b/>
        </w:rPr>
        <w:t xml:space="preserve">HB534 (BR1334)</w:t>
      </w:r>
      <w:r>
        <w:rPr>
          <w:b/>
        </w:rPr>
        <w:t xml:space="preserve">/LM</w:t>
      </w:r>
      <w:r>
        <w:t xml:space="preserve"> - DJ Johnson</w:t>
      </w:r>
      <w:r>
        <w:t xml:space="preserve">, J. Hodgson</w:t>
      </w:r>
      <w:r>
        <w:t xml:space="preserve">, T. Roberts</w:t>
        <w:br/>
      </w:r>
    </w:p>
    <w:p>
      <w:pPr>
        <w:pStyle w:val="RecordBase"/>
      </w:pPr>
      <w:r>
        <w:t xml:space="preserve">	AN ACT relating to elections.</w:t>
      </w:r>
    </w:p>
    <w:p>
      <w:pPr>
        <w:pStyle w:val="RecordBase"/>
      </w:pPr>
      <w:r>
        <w:t xml:space="preserve">	Amend KRS 30A.145 to require the Administrative Office of the Courts to prepare an all-time list each month of persons convicted of a felony, including persons whose cases are on appeal, and provide the list to the State Board of Elections; amend KRS 83A.040 to require a special election if more than the majority of the membership of a legislative body is vacated because of an election error due to no fault of any candidate or fraud; establish that members of the legislative body whose term expires shall remain in office until the contest and any appeals of the regular election are complete and final; create a new section of KRS Chapter 116 to require the State Board of Elections to compare the statewide voter registration system against the Systematic Alien Verification for Entitlements Program, or its successor program, each month to remove registered voters who are not citizens of the United States within 5 days; require the State Board of Elections to forward the name, date of birth, last known address, and voter registration record of any individual who is removed to the Attorney General; require the State Board of Elections to notify the county clerk of the county in which the voter lived of the removal; amend KRS 116.113 to specify that the Administrative Office of the Courts shall include persons convicted of a felony whose case is on appeal in the lists they send to the State Board of Elections for removal from the voter registration records; create a new section of KRS Chapter 117 to define "cast vote record"; allow county clerks to use a ballot verifier software program to produce electronic images of cast ballots and cast vote records for public inspection, as long as the records do not contain voter-identifying information; allow counties to use the software program to perform additional audits; establish that the State Board of Elections shall promulgate administrative regulations to establish uniform standards for formatting, publication, and redaction of images of ballots and cast vote records; amend KRS 117.125 to establish that no voting equipment or voting systems shall be purchased after the effective date of the Act that utilize non-human readable codes, including barcodes, QR codes, or other encrypted markings to represent or tabulate a voter's choices on the ballot; amend KRS 117.383 to require that the ballot scanner and race selected for a hand-to-eye recount by the Secretary of State shall have at least 10 votes cast; amend KRS Chapter 118.176 to establish that a person who successfully challenges the bona fides of a candidate may recover certain costs; create a new chapter of KRS Chapter 118A to establish that judicial candidates may disclose their political party, state current and past voter registration status, and communicate political values or viewpoints consistent with that party affiliation; establish that judicial candidates shall not claim to be the official nominee of a political party, use language or materials that imply nomination, designation, or endorsement by a political party, or use party symbols, slogans, or imagery in a manner that would lead someone to believe they are running in a partisan election; amend KRS 120.165 to require the county clerk and local board of elections to call a special election if a majority of the offices of a legislative body are deemed vacant; establish that a person bringing a successful election contest may recover certain costs; amend KRS 121.015 to define "executive committee of a political party"; amend KRS 121.150 to allow federal candidates to contribute to a party executive committee if the amount of the contribution is within contribution limits and if the contribution is not earmarked for any particular candidate or slate of candidates; specify that a qualified political party committee, including a state or county executive committee, may endorse, support, oppose, and make contributions or expenditures to nonpartisan candidates; EMERGENCY.</w:t>
        <w:br/>
      </w:r>
    </w:p>
    <w:p>
      <w:pPr>
        <w:pStyle w:val="RecordBaseCenter"/>
      </w:pPr>
      <w:r>
        <w:rPr>
          <w:b/>
        </w:rPr>
        <w:t xml:space="preserve">HB534 - AMENDMENTS</w:t>
      </w:r>
    </w:p>
    <w:p>
      <w:pPr>
        <w:pStyle w:val="RecordBase"/>
      </w:pPr>
      <w:r>
        <w:t xml:space="preserve">HCS1/LM</w:t>
      </w:r>
      <w:r>
        <w:t xml:space="preserve"> - </w:t>
      </w:r>
      <w:r>
        <w:t xml:space="preserve">Retain original provisions, except remove amendments to KRS 30A.145; delete provisions requiring the State Board of Elections to compare the statewide voter registration system against the Systematic Alien Verification for Entitlements Program; amend KRS 27A.070 to require the Administrative Office of the Courts to send the State Board of Elections an all-time list of persons convicted of a felony, including those whose case is currently on appeal, by July 1, 2026; require the State Board of Elections to remove any person identified through the list as ineligible to vote from the voter registration records by August 1, 2026; create a new section of KRS Chapter 116 to allow the State Board of Elections to enter into agreements with agencies of the federal government for the purpose of identifying and removing individuals who are not citizens of the United States from the voter registration records; identify procedures for identifying and removing unauthorized voters; amend KRS 117.125 to establish that continued use of a voting system and all voting equipment approved by the State Board of Elections and used by a county as of the effective date of this Act is permissible until a replacement voting system is acquired by the county; make technical corrections; amend KRS 117.155 and 117.205 to conform; amend KRS 121.015 to establish that certain fees are not included in the definition of "contribution"; amend KRS 121.065, relating to limits on political advertising rates, to include digital media platforms; amend KRS 121.110 to require the President of the Senate and Speaker of the House of Representatives to each appoint a member of the Registry of Election Finance; remove requirement for the Governor to make appointments; require that any vacancy on the registry be filled within 30 days; establish that members of the registry shall be reimbursed for necessary travel and expenses in the same manner as state employees; amend KRS 121.140 to establish that certain penalties shall not accrue or be assessed until 5 business days after the registry has provided notice to the candidate or campaign treasurer of the delinquency; amend KRS 121.150 to allow a state or county executive committee of a political party to make contributions to certain civic organizations; allow candidates or slates of candidates for nomination to any state, county, city, or district office, their campaign committees, or anyone on their behalf to solicit or accept contributions within the 60 days following the primary election for the sole purpose of paying off primary election debt; amend KRS 121.190, relating to identification of contributors and advertisers, to include digital media.</w:t>
      </w:r>
    </w:p>
    <w:p>
      <w:pPr>
        <w:pStyle w:val="RecordBase"/>
      </w:pPr>
      <w:r>
        <w:t xml:space="preserve">HCS2/LM</w:t>
      </w:r>
      <w:r>
        <w:t xml:space="preserve"> - </w:t>
      </w:r>
      <w:r>
        <w:t xml:space="preserve">Retain original provisions, except remove amendments to KRS 30A.145; delete provisions requiring the State Board of Elections to compare the statewide voter registration system against the Systematic Alien Verification for Entitlements Program; delete Section 5, relating to cast vote records and ballot images; amend KRS 27A.070 to require the Administrative Office of the Courts to send the State Board of Elections an all-time list of persons convicted of a felony, including those whose case is currently on appeal, by July 24, 2026; require the State Board of Elections to remove any person identified through the list as ineligible to vote from the voter registration records by August 4, 2026; create a new section of KRS Chapter 116 to allow the State Board of Elections to enter into agreements with agencies of the federal government for the purpose of identifying and removing individuals who are not citizens of the United States from the voter registration records; identify procedures for identifying and removing unauthorized voters; amend KRS 117.125 to establish that continued use of a voting system and all voting equipment approved by the State Board of Elections and used by a county as of the effective date of this Act is permissible until a replacement voting system is acquired by the county; make technical corrections; amend KRS 117.155 and 117.205 to conform; amend KRS 118.405 to allow a candidate's name to be printed as a candidate for 2 different offices on the same ballot if 1 of the offices is decided by the United States Electoral College and the person currently holds an elected federal office; amend KRS 121.015 to establish that certain fees are not included in the definition of "contribution"; amend KRS 121.065, relating to limits on political advertising rates, to include digital media platforms; amend KRS 121.110 to require that any vacancy on the registry be filled within 30 days; establish that members of the registry shall be reimbursed for necessary travel and expenses in the same manner as state employees; amend KRS 121.140 to establish that certain penalties shall not accrue or be assessed until 5 business days after the registry has provided notice to the candidate or campaign treasurer of the delinquency; amend KRS 121.150 to allow a state or county executive committee of a political party to make contributions to certain civic organizations; amend KRS 121.190, relating to identification of contributors and advertisers, to include digital media; delete the emergency clause.</w:t>
      </w:r>
    </w:p>
    <w:p>
      <w:pPr>
        <w:pStyle w:val="RecordBase"/>
      </w:pPr>
      <w:r>
        <w:t xml:space="preserve">HCA1</w:t>
      </w:r>
      <w:r>
        <w:t xml:space="preserve">(J. Hodgson)</w:t>
      </w:r>
      <w:r>
        <w:t xml:space="preserve"> - </w:t>
      </w:r>
      <w:r>
        <w:t xml:space="preserve">Make title amendment.</w:t>
      </w:r>
    </w:p>
    <w:p>
      <w:pPr>
        <w:pStyle w:val="RecordBase"/>
      </w:pPr>
      <w:r>
        <w:t xml:space="preserve">HFA1</w:t>
      </w:r>
      <w:r>
        <w:t xml:space="preserve">(M. Marzian)</w:t>
      </w:r>
      <w:r>
        <w:t xml:space="preserve"> - </w:t>
      </w:r>
      <w:r>
        <w:t xml:space="preserve">Retain original provisions, except delete Section 11 creating a new section of KRS Chapter 118A to authorize judicial candidates to disclose their political party, state current and past voter registration status, and communicate political values or viewpoints consistent with that party affiliation.</w:t>
      </w:r>
    </w:p>
    <w:p>
      <w:pPr>
        <w:pStyle w:val="RecordBase"/>
      </w:pPr>
      <w:r>
        <w:t xml:space="preserve">HFA2</w:t>
      </w:r>
      <w:r>
        <w:t xml:space="preserve">(DJ Johnson)</w:t>
      </w:r>
      <w:r>
        <w:t xml:space="preserve"> - </w:t>
      </w:r>
      <w:r>
        <w:t xml:space="preserve">Retain original provisions, except amend KRS 27A.070 to require the Administrative Office of the Courts to send the State Board of Elections an all-time list of persons convicted of a felony by July 24, 2026; require the State Board of Elections to remove ineligible voters from its voter registration records by August 4, 2026; create a new section of KRS Chapter 116 to require the State Board of Elections to enter into agreements with agencies of the federal government to identify individuals who are not citizens of the United States and who are registered to vote in this state; delete Section 5, relating to cast vote records and ballot images; delete language amending KRS 121.110 relating to the President of the Senate and the Speaker of the House of Representatives appointing members to the registry; remove language amending KRS 121.150 relating to primary election contributions; delete the emergency clause.</w:t>
      </w:r>
    </w:p>
    <w:p>
      <w:pPr>
        <w:pStyle w:val="RecordBase"/>
      </w:pPr>
      <w:r>
        <w:t xml:space="preserve">HFA3</w:t>
      </w:r>
      <w:r>
        <w:t xml:space="preserve">(DJ Johnson)</w:t>
      </w:r>
      <w:r>
        <w:t xml:space="preserve"> - </w:t>
      </w:r>
      <w:r>
        <w:t xml:space="preserve">Make title amendment.</w:t>
      </w:r>
    </w:p>
    <w:p>
      <w:pPr>
        <w:pStyle w:val="RecordBase"/>
      </w:pPr>
      <w:r>
        <w:t xml:space="preserve">HFA4</w:t>
      </w:r>
      <w:r>
        <w:t xml:space="preserve">(E. Hancock)</w:t>
      </w:r>
      <w:r>
        <w:t xml:space="preserve"> - </w:t>
      </w:r>
      <w:r>
        <w:t xml:space="preserve">	Retain original provisions, except delete Section 9 creating a new section of KRS Chapter 118A to authorize judicial candidates to disclose their political party, state current and past voter registration status, and communicate political values or viewpoints consistent with that party affiliation.</w:t>
      </w:r>
    </w:p>
    <w:p>
      <w:pPr>
        <w:pStyle w:val="RecordBase"/>
      </w:pPr>
      <w:r>
        <w:t xml:space="preserve">HFA5</w:t>
      </w:r>
      <w:r>
        <w:t xml:space="preserve">(A. Moore)</w:t>
      </w:r>
      <w:r>
        <w:t xml:space="preserve"> - </w:t>
      </w:r>
      <w:r>
        <w:t xml:space="preserve">Retain original provisions, except delete Section 3 creating a new section of KRS Chapter 116 relating to the State Board of Elections entering into agreements with agencies of the federal government for the purpose of identifying and removing individuals who are not citizens of the United States from the voter registration records; delete the emergency clause.</w:t>
      </w:r>
    </w:p>
    <w:p>
      <w:pPr>
        <w:pStyle w:val="RecordBase"/>
      </w:pPr>
      <w:r>
        <w:t xml:space="preserve">HFA6</w:t>
      </w:r>
      <w:r>
        <w:t xml:space="preserve">(A. Moore)</w:t>
      </w:r>
      <w:r>
        <w:t xml:space="preserve"> - </w:t>
      </w:r>
      <w:r>
        <w:t xml:space="preserve">Make title amendment.</w:t>
      </w:r>
    </w:p>
    <w:p>
      <w:pPr>
        <w:pStyle w:val="RecordBase"/>
      </w:pPr>
      <w:r>
        <w:t xml:space="preserve">HFA7</w:t>
      </w:r>
      <w:r>
        <w:t xml:space="preserve">(A. Moore)</w:t>
      </w:r>
      <w:r>
        <w:t xml:space="preserve"> - </w:t>
      </w:r>
      <w:r>
        <w:t xml:space="preserve">Retain original provisions, except delete Section 3 creating a new section of KRS Chapter 116, relating to the State Board of Elections comparing the statewide voter registration system against the Systematic Alien Verification for Entitlements Program, or its successor program, each month to remove registered voters who are not citizens of the United States.</w:t>
      </w:r>
    </w:p>
    <w:p>
      <w:pPr>
        <w:pStyle w:val="RecordBase"/>
      </w:pPr>
      <w:r>
        <w:t xml:space="preserve">HFA8</w:t>
      </w:r>
      <w:r>
        <w:t xml:space="preserve">(A. Moore)</w:t>
      </w:r>
      <w:r>
        <w:t xml:space="preserve"> - </w:t>
      </w:r>
      <w:r>
        <w:t xml:space="preserve">Retain original provisions, except delete Section 3 creating a new section of KRS Chapter 116 relating to the State Board of Elections entering into agreements with agencies of the federal government for the purpose of identifying and removing individuals who are not citizens of the United States from the voter registration records.</w:t>
      </w:r>
    </w:p>
    <w:p>
      <w:pPr>
        <w:pStyle w:val="RecordBase"/>
      </w:pPr>
      <w:r>
        <w:t xml:space="preserve">HFA9</w:t>
      </w:r>
      <w:r>
        <w:t xml:space="preserve">(J. Gooch Jr.)</w:t>
      </w:r>
      <w:r>
        <w:t xml:space="preserve"> - </w:t>
      </w:r>
      <w:r>
        <w:t xml:space="preserve">Retain original provisions, except delete Section 10 allowing a candidate's name to be printed as a candidate for 2 different offices on the same ballot if 1 of the offices is decided by the United States Electoral College and the person currently holds an elected federal office.</w:t>
      </w:r>
    </w:p>
    <w:p>
      <w:pPr>
        <w:pStyle w:val="RecordBase"/>
      </w:pPr>
      <w:r>
        <w:t xml:space="preserve">HFA10</w:t>
      </w:r>
      <w:r>
        <w:t xml:space="preserve">(A. Moore)</w:t>
      </w:r>
      <w:r>
        <w:t xml:space="preserve"> - </w:t>
      </w:r>
      <w:r>
        <w:t xml:space="preserve">Retain original provisions, except remove language requiring the Administrative Office of the Courts to send an all-time list of persons convicted of a felony to the State Board of Elections; delete Section 3 creating a new section of KRS Chapter 116 relating to the State Board of Elections entering into agreements with agencies of the federal government for the purpose of identifying and removing individuals who are not citizens of the United States from the voter registration records; and amend KRS 121.140 to establish that certain penalties shall not accrue or be assessed until 3 business days after the registry has provided notice to the candidate or campaign treasurer of the delinquency.</w:t>
      </w:r>
    </w:p>
    <w:p>
      <w:pPr>
        <w:pStyle w:val="RecordBase"/>
      </w:pPr>
      <w:r>
        <w:t xml:space="preserve">HFA11</w:t>
      </w:r>
      <w:r>
        <w:t xml:space="preserve">(J. Watkins)</w:t>
      </w:r>
      <w:r>
        <w:t xml:space="preserve"> - </w:t>
      </w:r>
      <w:r>
        <w:t xml:space="preserve">	Retain original provisions, except delete Section 10 allowing a candidate's name to be printed as a candidate for 2 different offices on the same ballot if 1 of the offices is decided by the United States Electoral College and the person currently holds an elected federal office.</w:t>
      </w:r>
    </w:p>
    <w:p>
      <w:pPr>
        <w:pStyle w:val="RecordBase"/>
      </w:pPr>
      <w:r>
        <w:t xml:space="preserve">HFA12</w:t>
      </w:r>
      <w:r>
        <w:t xml:space="preserve">(L. Burke)</w:t>
      </w:r>
      <w:r>
        <w:t xml:space="preserve"> - </w:t>
      </w:r>
      <w:r>
        <w:t xml:space="preserve">Retain original provisions, except delete Section 1 requiring the Administrative Office of the Courts to send the State Board of Elections an all-time list of persons convicted of a felony, including those whose case is currently on appeal, by July 1, 2026, and requiring the State Board of Elections to remove any person identified through the list as ineligible to vote from the voter registration records by August 1, 2026.</w:t>
      </w:r>
    </w:p>
    <w:p>
      <w:pPr>
        <w:pStyle w:val="RecordBase"/>
      </w:pPr>
      <w:r>
        <w:t xml:space="preserve">HFA13</w:t>
      </w:r>
      <w:r>
        <w:t xml:space="preserve">(E. Hancock)</w:t>
      </w:r>
      <w:r>
        <w:t xml:space="preserve"> - </w:t>
      </w:r>
      <w:r>
        <w:t xml:space="preserve">	Retain original provisions, except delete Section 11 creating a new section of KRS Chapter 118A to authorize judicial candidates to disclose their political party, state current and past voter registration status, and communicate political values or viewpoints consistent with that party affiliation.</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Elections, Const. Amendments &amp; Intergovernmental Affairs (H)</w:t>
      </w:r>
    </w:p>
    <w:p>
      <w:pPr>
        <w:pStyle w:val="RecordBase"/>
      </w:pPr>
      <w:r>
        <w:t xml:space="preserve">	Feb 19,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20, 2026 - </w:t>
      </w:r>
      <w:r>
        <w:t xml:space="preserve">2nd reading, to Rules</w:t>
      </w:r>
      <w:r>
        <w:t xml:space="preserve"> </w:t>
      </w:r>
    </w:p>
    <w:p>
      <w:pPr>
        <w:pStyle w:val="RecordBase"/>
      </w:pPr>
      <w:r>
        <w:t xml:space="preserve">	Feb 23, 2026 - </w:t>
      </w:r>
      <w:r>
        <w:t xml:space="preserve">floor amendment (2) filed to Committee Substitute , floor amendment (3-title) filed to bill</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26, 2026 - </w:t>
      </w:r>
      <w:r>
        <w:t xml:space="preserve">floor amendment (5) filed to Committee Substitute , floor amendments (4) and (6-title) filed to bill</w:t>
      </w:r>
    </w:p>
    <w:p>
      <w:pPr>
        <w:pStyle w:val="RecordBase"/>
      </w:pPr>
      <w:r>
        <w:t xml:space="preserve">	Mar 02, 2026 - </w:t>
      </w:r>
      <w:r>
        <w:t xml:space="preserve">floor amendment (8) filed to Committee Substitute , floor amendment (7) filed to bill</w:t>
      </w:r>
    </w:p>
    <w:p>
      <w:pPr>
        <w:pStyle w:val="RecordBase"/>
      </w:pPr>
      <w:r>
        <w:t xml:space="preserve">	Mar 04, 2026 - </w:t>
      </w:r>
      <w:r>
        <w:t xml:space="preserve">taken from the Orders of the Day</w:t>
      </w:r>
      <w:r>
        <w:t xml:space="preserve"> </w:t>
      </w:r>
      <w:r>
        <w:t xml:space="preserve">; </w:t>
      </w:r>
      <w:r>
        <w:t xml:space="preserve">recommitted to</w:t>
      </w:r>
      <w:r>
        <w:t xml:space="preserve"> Elections, Const. Amendments &amp; Intergovernmental Affairs (H)</w:t>
      </w:r>
    </w:p>
    <w:p>
      <w:pPr>
        <w:pStyle w:val="RecordBase"/>
      </w:pPr>
      <w:r>
        <w:t xml:space="preserve">	Mar 05, 2026 - </w:t>
      </w:r>
      <w:r>
        <w:t xml:space="preserve">reported favorably, to Rules with Committee Substitute (2)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 filed Floor Amendments (9), (10), (11), (12) and (13) to Committee Substitute (2)</w:t>
      </w:r>
      <w:r>
        <w:t xml:space="preserve">; </w:t>
      </w:r>
      <w:r>
        <w:t xml:space="preserve">3rd reading</w:t>
      </w:r>
      <w:r>
        <w:t xml:space="preserve">; </w:t>
      </w:r>
      <w:r>
        <w:t xml:space="preserve">Floor Amendment (9) withdrawn</w:t>
      </w:r>
      <w:r>
        <w:t xml:space="preserve"> </w:t>
      </w:r>
      <w:r>
        <w:t xml:space="preserve">; </w:t>
      </w:r>
      <w:r>
        <w:t xml:space="preserve">passed 53-40 with Committee Substitute (2) and  Committee Amendment (1-title)</w:t>
      </w:r>
    </w:p>
    <w:p>
      <w:pPr>
        <w:pStyle w:val="RecordBase"/>
      </w:pPr>
      <w:r>
        <w:t xml:space="preserve">	Mar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HB535 (BR1016)</w:t>
      </w:r>
      <w:r>
        <w:rPr>
          <w:b/>
        </w:rPr>
        <w:t xml:space="preserve"/>
      </w:r>
      <w:r>
        <w:t xml:space="preserve"> - P. Flannery</w:t>
      </w:r>
      <w:r>
        <w:t xml:space="preserve">, D. Lewis</w:t>
      </w:r>
      <w:r>
        <w:t xml:space="preserve">, V. Grossl</w:t>
      </w:r>
      <w:r>
        <w:t xml:space="preserve">, T. Hampton</w:t>
      </w:r>
      <w:r>
        <w:t xml:space="preserve">, B. McCool</w:t>
      </w:r>
      <w:r>
        <w:t xml:space="preserve">, S. Sharp</w:t>
      </w:r>
      <w:r>
        <w:t xml:space="preserve">, T. Truett</w:t>
      </w:r>
      <w:r>
        <w:t xml:space="preserve">, B. Wesley</w:t>
      </w:r>
      <w:r>
        <w:t xml:space="preserve">, M. Whitaker</w:t>
      </w:r>
      <w:r>
        <w:t xml:space="preserve">, R. White</w:t>
        <w:br/>
      </w:r>
    </w:p>
    <w:p>
      <w:pPr>
        <w:pStyle w:val="RecordBase"/>
      </w:pPr>
      <w:r>
        <w:t xml:space="preserve">	AN ACT relating to investor-owned electric utilities and declaring an emergency.</w:t>
      </w:r>
    </w:p>
    <w:p>
      <w:pPr>
        <w:pStyle w:val="RecordBase"/>
      </w:pPr>
      <w:r>
        <w:t xml:space="preserve">	Amend KRS 278.670 to define "environmental control" and "underpreciated extra-state generation utility plant balances," amend various definitions, and make technical changes; amend KRS 278.672 to remove the deadline date for calculating the value of the regulatory asset associated with the undepreciated extra-state generation utility plant balances, deferred storm costs, and other regulatory assets approved by the Public Service Commission (PSC) remove the dollar amount thresholds for qualifying for a financing order; remove the submittals associated with securitization of deferred costs for retried electric generation greater than 50%; add additional submittals for an application for a financing order; add requirement for a utility to acquire in-state dispatchable generation and agree to a freeze on base rates for a period of 2 years; define "dispatchable"; amend KRS 278.674 to prohibit the PSC from requiring securitized bonds to be marketed as a specific type of security or that an assignee be formed as a specific type of entity; provide a price cap for costs associated with retaining counsel, advisors, or other consultants; remove PSC authority to address how the securities are marketed; add a template issuance advice letter to be included in the financing order; direct that the PSC must approve sales or transfer of assets including extra-state generation facilities even if the balances are securitized; amend KRS 278.678 to make technical changes; amend KRS 278.682 to remove the requirement that the securitized surcharge be listed as a separate item on the customer bill; EMERGENCY.</w:t>
        <w:br/>
      </w:r>
    </w:p>
    <w:p>
      <w:pPr>
        <w:pStyle w:val="RecordBaseCenter"/>
      </w:pPr>
      <w:r>
        <w:rPr>
          <w:b/>
        </w:rPr>
        <w:t xml:space="preserve">HB535 - AMENDMENTS</w:t>
      </w:r>
    </w:p>
    <w:p>
      <w:pPr>
        <w:pStyle w:val="RecordBase"/>
      </w:pPr>
      <w:r>
        <w:t xml:space="preserve">HCS1</w:t>
      </w:r>
      <w:r>
        <w:t xml:space="preserve"> - </w:t>
      </w:r>
      <w:r>
        <w:t xml:space="preserve">Retain original provisions, except change references to securitization bonds to securitized bonds; change the definition of "undepreciated extra-state generation utility plant balances" to "undepreciated extra-state generation facility plant balances" and include in the definition facilities including each separate generation unit; change nameplate generation capacity from 800 megawatts to 750 megawatts; include transmission as payable in the securitized surcharge; require a comparison demonstrating cost savings to ratepayers in aggregate and same discount rate used in the analysis; require submission of the agreement to the Energy Planning and Inventory Commission, the Attorney General's Office of Rate Intervention 60 days after the issuance of the securitized bonds and an update to the comparison; require a statement to be included in the application for a financing order that the facility will not seek an increase in base rate for a 2 year period regardless of whether the application is approved and that it will not implement a new rider or tracking mechanism and the application for a financing order is provided to the Energy Planning and Inventory Commission, the Attorney General's Office of Rate Intervention and the Legislative Research Commission; require that cost of counsel, advisors, or other consultant not exceed $750,000 in total for any transaction; add retired generation costs to requirements not changed or modified without Public Service Commission approval; change securitized surcharges to cost-reduction charges; require a notice of the cost-reduction charge as a part of the customer bill and add it to another applicable line item on the bill.</w:t>
      </w:r>
    </w:p>
    <w:p>
      <w:pPr>
        <w:pStyle w:val="RecordBase"/>
      </w:pPr>
      <w:r>
        <w:t xml:space="preserve">HFA1</w:t>
      </w:r>
      <w:r>
        <w:t xml:space="preserve">(C. Fugate)</w:t>
      </w:r>
      <w:r>
        <w:t xml:space="preserve"> - </w:t>
      </w:r>
      <w:r>
        <w:t xml:space="preserve">Change references to "securitized surcharge" and "cost reduction surcharge" to "securitized amounts"; prohibit placing securitized amounts or cost reduction amounts on the customer bill as a separate surcharge; extend the moratorium on increasing customer rates from 2 years to 5 years.</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Natural Resources &amp; Energy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p>
    <w:p>
      <w:pPr>
        <w:pStyle w:val="RecordBase"/>
      </w:pPr>
      <w:r>
        <w:t xml:space="preserve">	Mar 10, 2026 - </w:t>
      </w:r>
      <w:r>
        <w:t xml:space="preserve">posted for passage in the Regular Orders of the Day for Wednesday, March 11 2026</w:t>
      </w:r>
      <w:r>
        <w:t xml:space="preserve"> </w:t>
      </w:r>
    </w:p>
    <w:p>
      <w:pPr>
        <w:pStyle w:val="RecordBase"/>
      </w:pPr>
      <w:r>
        <w:t xml:space="preserve">	Mar 11, 2026 - </w:t>
      </w:r>
      <w:r>
        <w:t xml:space="preserve">floor amendment (1) filed to Committee Substitute </w:t>
        <w:br/>
      </w:r>
    </w:p>
    <w:p>
      <w:pPr>
        <w:pStyle w:val="RecordBase"/>
      </w:pPr>
      <w:r>
        <w:rPr>
          <w:b/>
        </w:rPr>
        <w:t xml:space="preserve">HB536 (BR111)</w:t>
      </w:r>
      <w:r>
        <w:rPr>
          <w:b/>
        </w:rPr>
        <w:t xml:space="preserve"/>
      </w:r>
      <w:r>
        <w:t xml:space="preserve"> - J. Bray</w:t>
      </w:r>
      <w:r>
        <w:t xml:space="preserve">, S. McPherson</w:t>
      </w:r>
      <w:r>
        <w:t xml:space="preserve">, A. Bowling</w:t>
      </w:r>
      <w:r>
        <w:t xml:space="preserve">, J. Petrie</w:t>
        <w:br/>
      </w:r>
    </w:p>
    <w:p>
      <w:pPr>
        <w:pStyle w:val="RecordBase"/>
      </w:pPr>
      <w:r>
        <w:t xml:space="preserve">	AN ACT relating to housing development districts.</w:t>
      </w:r>
    </w:p>
    <w:p>
      <w:pPr>
        <w:pStyle w:val="RecordBase"/>
      </w:pPr>
      <w:r>
        <w:t xml:space="preserve">	Create a new section of KRS Chapter 65 to define terms; permit a local government to establish a housing development district and a Housing Incentive Payment Program; allow a local government to exempt housing developments within a district from planning and zoning following a public hearing; permit other local taxing authorities to participate in a district; allow a local government to accept applications from developers to undertake projects within a district; allow a local government to negotiate with a developer whose application it has accepted regarding rates associated with incentive payments to the developer; establish a means by which a developer shall be paid incentive payments by a local government; require area development districts to provide assistance to a local government in establishing a district; require the Cabinet for Economic Development to promote awareness of the district and incentive program and the Certified Child Care Community Designation program set out in KRS 199.891; require the cabinet to post information including a list of local governments that have established a district and have obtained the certified child care community designation to its website; require local governments that have established a district to provide information to the Department for Local Government regarding the district and utilization of the incentive program; require the Department for Local Government to submit a report to LRC summarizing information received from local governments regarding districts; provide that the Act shall not be construed to prohibit a local government from establishing any other program for housing development.</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Local Government (H)</w:t>
        <w:br/>
      </w:r>
    </w:p>
    <w:p>
      <w:pPr>
        <w:pStyle w:val="RecordBase"/>
      </w:pPr>
      <w:r>
        <w:rPr>
          <w:b/>
        </w:rPr>
        <w:t xml:space="preserve">HB537 (BR495)</w:t>
      </w:r>
      <w:r>
        <w:rPr>
          <w:b/>
        </w:rPr>
        <w:t xml:space="preserve"/>
      </w:r>
      <w:r>
        <w:t xml:space="preserve"> - J. Bauman</w:t>
      </w:r>
      <w:r>
        <w:t xml:space="preserve">, K. King</w:t>
        <w:br/>
      </w:r>
    </w:p>
    <w:p>
      <w:pPr>
        <w:pStyle w:val="RecordBase"/>
      </w:pPr>
      <w:r>
        <w:t xml:space="preserve">	AN ACT relating to child welfare.</w:t>
      </w:r>
    </w:p>
    <w:p>
      <w:pPr>
        <w:pStyle w:val="RecordBase"/>
      </w:pPr>
      <w:r>
        <w:t xml:space="preserve">	Amend KRS 199.462 to prohibit an individual from being approved to provide foster care or relative caregiver services to a child, be considered a fictive kin placement for a child, or to receive a child for adoption if the individual or an adult or minor child living in the individual's home has been directed by a court to complete or attend sex offender treatment.	</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Families &amp; Children (H)</w:t>
        <w:br/>
      </w:r>
    </w:p>
    <w:p>
      <w:pPr>
        <w:pStyle w:val="RecordBase"/>
      </w:pPr>
      <w:r>
        <w:rPr>
          <w:b/>
        </w:rPr>
        <w:t xml:space="preserve">HB538 (BR1101)</w:t>
      </w:r>
      <w:r>
        <w:rPr>
          <w:b/>
        </w:rPr>
        <w:t xml:space="preserve"/>
      </w:r>
      <w:r>
        <w:t xml:space="preserve"> - K. Moser</w:t>
      </w:r>
      <w:r>
        <w:t xml:space="preserve">, V. Grossl</w:t>
        <w:br/>
      </w:r>
    </w:p>
    <w:p>
      <w:pPr>
        <w:pStyle w:val="RecordBase"/>
      </w:pPr>
      <w:r>
        <w:t xml:space="preserve">	AN ACT relating to Medicaid managed care organizations.</w:t>
      </w:r>
    </w:p>
    <w:p>
      <w:pPr>
        <w:pStyle w:val="RecordBase"/>
      </w:pPr>
      <w:r>
        <w:t xml:space="preserve">	Amend KRS 205.533 to require Medicaid managed care organizations to include certain information for providers on their websites; amend KRS 205.534 to require managed care organizations to allow providers 120 days to file an appeal or grievance related to a reduction or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interest in accordance with KRS 304.17A-730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for the previous state fiscal year; authorize the Department for Medicaid Services to promulgate administrative regulations; require Cabinet for Health and Family Services or the Department for Medicaid Services to seek federal approval if they determine that such approval is necessary.</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Health Services (H)</w:t>
        <w:br/>
      </w:r>
    </w:p>
    <w:p>
      <w:pPr>
        <w:pStyle w:val="RecordBase"/>
      </w:pPr>
      <w:r>
        <w:rPr>
          <w:b/>
        </w:rPr>
        <w:t xml:space="preserve">HB539 (BR1084)</w:t>
      </w:r>
      <w:r>
        <w:rPr>
          <w:b/>
        </w:rPr>
        <w:t xml:space="preserve"/>
      </w:r>
      <w:r>
        <w:t xml:space="preserve"> - B. Wesley</w:t>
      </w:r>
      <w:r>
        <w:t xml:space="preserve">, S. Baker</w:t>
      </w:r>
      <w:r>
        <w:t xml:space="preserve">, R. Bivens</w:t>
      </w:r>
      <w:r>
        <w:t xml:space="preserve">, E. Callaway</w:t>
      </w:r>
      <w:r>
        <w:t xml:space="preserve">, J. Calloway</w:t>
      </w:r>
      <w:r>
        <w:t xml:space="preserve">, J. Decker</w:t>
      </w:r>
      <w:r>
        <w:t xml:space="preserve">, R. Dotson</w:t>
      </w:r>
      <w:r>
        <w:t xml:space="preserve">, C. Freeland</w:t>
      </w:r>
      <w:r>
        <w:t xml:space="preserve">, D. Gordon</w:t>
      </w:r>
      <w:r>
        <w:t xml:space="preserve">, P. Griffee</w:t>
      </w:r>
      <w:r>
        <w:t xml:space="preserve">, D. Hale</w:t>
      </w:r>
      <w:r>
        <w:t xml:space="preserve">, M. Hart</w:t>
      </w:r>
      <w:r>
        <w:t xml:space="preserve">, J. Hodgson</w:t>
      </w:r>
      <w:r>
        <w:t xml:space="preserve">, M. Lockett</w:t>
      </w:r>
      <w:r>
        <w:t xml:space="preserve">, B. McCool</w:t>
      </w:r>
      <w:r>
        <w:t xml:space="preserve">, S. McPherson</w:t>
      </w:r>
      <w:r>
        <w:t xml:space="preserve">, M. Proctor</w:t>
      </w:r>
      <w:r>
        <w:t xml:space="preserve">, T. Roberts</w:t>
      </w:r>
      <w:r>
        <w:t xml:space="preserve">, N. Tate</w:t>
      </w:r>
      <w:r>
        <w:t xml:space="preserve">, T. Truett</w:t>
      </w:r>
      <w:r>
        <w:t xml:space="preserve">, R. White</w:t>
        <w:br/>
      </w:r>
    </w:p>
    <w:p>
      <w:pPr>
        <w:pStyle w:val="RecordBase"/>
      </w:pPr>
      <w:r>
        <w:t xml:space="preserve">	AN ACT relating to foreign laws.</w:t>
      </w:r>
    </w:p>
    <w:p>
      <w:pPr>
        <w:pStyle w:val="RecordBase"/>
      </w:pPr>
      <w:r>
        <w:t xml:space="preserve">	Create a new section of KRS Chapter 446 to prohibit the recognition of adjudicative rulings or contractual provisions based in whole or in part upon Sharia or any foreign law; provide for exceptions for ecclesiastical matters, voluntary choice of law for corporate entities, or where federal preemption applies.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br/>
      </w:r>
    </w:p>
    <w:p>
      <w:pPr>
        <w:pStyle w:val="RecordBase"/>
      </w:pPr>
      <w:r>
        <w:rPr>
          <w:b/>
        </w:rPr>
        <w:t xml:space="preserve">HB540 (BR1921)</w:t>
      </w:r>
      <w:r>
        <w:rPr>
          <w:b/>
        </w:rPr>
        <w:t xml:space="preserve">/CI</w:t>
      </w:r>
      <w:r>
        <w:t xml:space="preserve"> - M. Whitaker</w:t>
      </w:r>
      <w:r>
        <w:t xml:space="preserve">, R. Duvall</w:t>
      </w:r>
      <w:r>
        <w:t xml:space="preserve">, P. Griffee</w:t>
      </w:r>
      <w:r>
        <w:t xml:space="preserve">, D. Hale</w:t>
      </w:r>
      <w:r>
        <w:t xml:space="preserve">, T. Roberts</w:t>
        <w:br/>
      </w:r>
    </w:p>
    <w:p>
      <w:pPr>
        <w:pStyle w:val="RecordBase"/>
      </w:pPr>
      <w:r>
        <w:t xml:space="preserve">	AN ACT relating to interference with a religious service.</w:t>
      </w:r>
    </w:p>
    <w:p>
      <w:pPr>
        <w:pStyle w:val="RecordBase"/>
      </w:pPr>
      <w:r>
        <w:t xml:space="preserve">	Amend KRS 525.010 to define "religious organization" and "religious service"; make technical corrections to existing definitions; create a new section of KRS Chapter 525 to establish the crime of interference with a religious service as a Class A misdemeanor; create a new section of KRS Chapter 411 to establish a civil cause of action for interference with a religious service; amend KRS 525.200 to conform.</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br/>
      </w:r>
    </w:p>
    <w:p>
      <w:pPr>
        <w:pStyle w:val="RecordBase"/>
      </w:pPr>
      <w:r>
        <w:rPr>
          <w:b/>
        </w:rPr>
        <w:t xml:space="preserve">HB541 (BR1791)</w:t>
      </w:r>
      <w:r>
        <w:rPr>
          <w:b/>
        </w:rPr>
        <w:t xml:space="preserve">/LM</w:t>
      </w:r>
      <w:r>
        <w:t xml:space="preserve"> - J. Blanton</w:t>
      </w:r>
      <w:r>
        <w:t xml:space="preserve">, B. Chester-Burton</w:t>
      </w:r>
      <w:r>
        <w:t xml:space="preserve">, E. Hancock</w:t>
        <w:br/>
      </w:r>
    </w:p>
    <w:p>
      <w:pPr>
        <w:pStyle w:val="RecordBase"/>
      </w:pPr>
      <w:r>
        <w:t xml:space="preserve">	AN ACT relating to peace officers.</w:t>
      </w:r>
    </w:p>
    <w:p>
      <w:pPr>
        <w:pStyle w:val="RecordBase"/>
      </w:pPr>
      <w:r>
        <w:t xml:space="preserve">	Amend KRS 15.310 to define "agency" and "court order"; amend KRS 15.382 to provide that minimum standards for peace officer certification shall be met prior to being hired; exclude any candidate that is prohibited by a court order from possessing a firearm; provide that certain screening tests conducted by local law enforcement agencies be approved by the Kentucky Law Enforcement Council; amend KRS 15.3975 to provide that any extension for a court security officer to complete required training may be granted by the executive director of the Kentucky Law Enforcement Council; amend KRS 15.404 to provide that any extension for a peace officer to complete required training may be granted by the executive director of the Kentucky Law Enforcement Council; amend KRS 15.405 to require an agency to request previous employment records for a candidate before making a conditional offer of employment; amend KRS 15.990 to provide that any agency who does not comply with KRS 15.405 shall be subject to a fine of between $25 and $1,000.</w:t>
        <w:br/>
      </w:r>
    </w:p>
    <w:p>
      <w:pPr>
        <w:pStyle w:val="RecordBaseCenter"/>
      </w:pPr>
      <w:r>
        <w:rPr>
          <w:b/>
        </w:rPr>
        <w:t xml:space="preserve">HB541 - AMENDMENTS</w:t>
      </w:r>
    </w:p>
    <w:p>
      <w:pPr>
        <w:pStyle w:val="RecordBase"/>
      </w:pPr>
      <w:r>
        <w:t xml:space="preserve">HCS1/LM</w:t>
      </w:r>
      <w:r>
        <w:t xml:space="preserve"> - </w:t>
      </w:r>
      <w:r>
        <w:t xml:space="preserve">Retain original provisions, except amend KRS 15.382 to remove the requirement that a person who was a certified peace officer in another state provide documentation that he or she passed a comparable physical agility test in that state; amend KRS 15.391 to allow the Kentucky Law Enforcement Council to revoke a peace officer's certification if after resignation or retirement of the peace officer and subsequent discovery of conduct that, in the judgment of the agency that employed the peace officer, would constitute professional malfeasance or professional nonfeasance that would have likely resulted in the termination of that peace officer had the facts been discovered prior to his or her resignation or retirement; require law enforcement agencies that become aware of conduct that would constitute professional malfeasance or professional nonfeasance that would have likely resulted in the termination of that peace officer had the facts been discovered prior to his or her resignation or retirement to report this conduct within 15 days of the discovery to the Kentucky Law Enforcement Council.</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p>
    <w:p>
      <w:pPr>
        <w:pStyle w:val="RecordBase"/>
      </w:pPr>
      <w:r>
        <w:t xml:space="preserve">	Mar 13, 2026 - </w:t>
      </w:r>
      <w:r>
        <w:t xml:space="preserve">posted for passage in the Regular Orders of the Day for Monday, March 16 2026</w:t>
      </w:r>
      <w:r>
        <w:t xml:space="preserve"> </w:t>
      </w:r>
    </w:p>
    <w:p>
      <w:pPr>
        <w:pStyle w:val="RecordBase"/>
      </w:pPr>
      <w:r>
        <w:t xml:space="preserve">	Mar 18, 2026 - </w:t>
      </w:r>
      <w:r>
        <w:t xml:space="preserve">3rd reading, passed 95-0 with Committee Substitute (1)</w:t>
      </w:r>
      <w:r>
        <w:t xml:space="preserve"> </w:t>
        <w:br/>
      </w:r>
    </w:p>
    <w:p>
      <w:pPr>
        <w:pStyle w:val="RecordBase"/>
      </w:pPr>
      <w:r>
        <w:rPr>
          <w:b/>
        </w:rPr>
        <w:t xml:space="preserve">HB542 (BR863)</w:t>
      </w:r>
      <w:r>
        <w:rPr>
          <w:b/>
        </w:rPr>
        <w:t xml:space="preserve">/LM</w:t>
      </w:r>
      <w:r>
        <w:t xml:space="preserve"> - M. Dossett</w:t>
      </w:r>
      <w:r>
        <w:t xml:space="preserve">, R. Bivens</w:t>
      </w:r>
      <w:r>
        <w:t xml:space="preserve">, B. Chester-Burton</w:t>
      </w:r>
      <w:r>
        <w:t xml:space="preserve">, M. Hart</w:t>
        <w:br/>
      </w:r>
    </w:p>
    <w:p>
      <w:pPr>
        <w:pStyle w:val="RecordBase"/>
      </w:pPr>
      <w:r>
        <w:t xml:space="preserve">	AN ACT relating to eminent domain and declaring an emergency.</w:t>
      </w:r>
    </w:p>
    <w:p>
      <w:pPr>
        <w:pStyle w:val="RecordBase"/>
      </w:pPr>
      <w:r>
        <w:t xml:space="preserve">	Amend KRS 382.850 to require a condemnor in an eminent domain action involving property subject to a conservation easement to provide a written report to the court justifying the condemnation due to lack of feasible alternative locations; allow the court to dismiss the condemnation action if the lack of alternative locations is not demonstrated; amend KRS 262.850 to require a condemnor in an eminent domain action involving property located in an agricultural district to provide a written report to the court justifying the condemnation due to lack of feasible alternative locations; allow the court to dismiss the condemnation action if the lack of alternative locations is not demonstrated; amend KRS 416.550 prohibit a condemnor from engaging in false, intimidating, or misleading negotiation tactics; allow a property owner of potentially condemned property to obtain an independent appraisal within 60 days of an initial offer for purchase; reduce the indepdent appraisal period to 30 days if the property owner refuses the initial offer for purchase; prohibit the filing of a condemnation action within the independent appraisal period; establish a penalty of dismissal of the condemnation action, payment of attorney's fees, and a bar on future condemnation actions for violations; amend KRS 416.560 to specify requirements for contents of notice of entry to owners of property; establish penalty for failure to give notice; require condemnor to give notice of a material change to the project; require condemnor to use only current data for surveys; provide a copy of a survey to the property owner within 15 days of completion; allow the property owner to petition a local legislative body for a public meeting regarding the proposed taking; amend KRS 416.610 to require the condemnor to take measures to ensure access to property during on-site work on a project where only a portion of the property has been condemned; amend KRS 416.660 to include preexisting improvements on property and the value of agricultural improvements in the determination of fair market value of condemned property; amend KRS 416.570, 416.600, 416.630, 416.640, and 416.650 to conform; EMERGENCY.</w:t>
        <w:br/>
      </w:r>
    </w:p>
    <w:p>
      <w:pPr>
        <w:pStyle w:val="RecordBaseCenter"/>
      </w:pPr>
      <w:r>
        <w:rPr>
          <w:b/>
        </w:rPr>
        <w:t xml:space="preserve">HB542 - AMENDMENTS</w:t>
      </w:r>
    </w:p>
    <w:p>
      <w:pPr>
        <w:pStyle w:val="RecordBase"/>
      </w:pPr>
      <w:r>
        <w:t xml:space="preserve">HCS1/LM</w:t>
      </w:r>
      <w:r>
        <w:t xml:space="preserve"> - </w:t>
      </w:r>
      <w:r>
        <w:t xml:space="preserve">Retain original provisions, except define "feasible alternative location"; require that the written report submitted to the court regarding feasible alternative locations be a sworn document; allow a property owner to continue to challenge the necessity of the condemnation and offer his or her own feasible alternative locations for the project; include counties, water districts, and water associations in the list of entities excepted from the feasible alternative locations requirement; require condemnors to pay costs, expenses, and attorney's fees for actions dismissed for improper negotiation tactics; require all parties to use certified appraisers for any appraisal of the property unless the value of the property to be taken is less than $25,000; require condemnors to take into consideration the value of the property determined by the property owner's appraisal in negotiating a purchase price; require the condemnor to host and secure a site in the county where the project is located for a public meeting; provide that the sole purpose of a public meeting shall be to accept comments from the public regarding a proposed project; provide that a property owner may only request a public meeting if a public meeting has not previously been held; provide that this Act shall not be interpreted to conflict with any laws applicable to takings by federal entities.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90-0 with Committee Substitute (1)</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HB543 (BR1954)</w:t>
      </w:r>
      <w:r>
        <w:rPr>
          <w:b/>
        </w:rPr>
        <w:t xml:space="preserve"/>
      </w:r>
      <w:r>
        <w:t xml:space="preserve"> - V. Grossl</w:t>
        <w:br/>
      </w:r>
    </w:p>
    <w:p>
      <w:pPr>
        <w:pStyle w:val="RecordBase"/>
      </w:pPr>
      <w:r>
        <w:t xml:space="preserve">	AN ACT relating to the use of experimental treatments for life-threatening or severely debilitating illness.</w:t>
      </w:r>
    </w:p>
    <w:p>
      <w:pPr>
        <w:pStyle w:val="RecordBase"/>
      </w:pPr>
      <w:r>
        <w:t xml:space="preserve">	Create a new section of KRS Chapter 217 to define terms; permit a manufacturer operating within an eligible facility to make available to an eligible patient an individualized investigational drug, biological product, or device; permit the manufacturer to provide the individualized investigational drug, biological product, or device or require the patient to cover the costs; provide that if a patient dies while being treated his or her heirs are not liable for costs; provide that health care provider licensing boards may not take actions against licensees for their recommendations relating to an individualized investigational drug, biological product, or device; provide that official attempts shall not be made to block an eligible patient's access to an individualized investigational drug, biological product, or device; prohibit private actions against a manufacturer of an individualized investigational drug, biological product, or device that has exercised reasonable care in accordance with this section; preclude any conclusion that health insurance coverage is required or that hospitals are required to provide new or additional services.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Health Services (H)</w:t>
        <w:br/>
      </w:r>
    </w:p>
    <w:p>
      <w:pPr>
        <w:pStyle w:val="RecordBase"/>
      </w:pPr>
      <w:r>
        <w:rPr>
          <w:b/>
        </w:rPr>
        <w:t xml:space="preserve">HB544 (BR938)</w:t>
      </w:r>
      <w:r>
        <w:rPr>
          <w:b/>
        </w:rPr>
        <w:t xml:space="preserve"/>
      </w:r>
      <w:r>
        <w:t xml:space="preserve"> - A. Moore</w:t>
      </w:r>
      <w:r>
        <w:t xml:space="preserve">, W. Lawrence</w:t>
        <w:br/>
      </w:r>
    </w:p>
    <w:p>
      <w:pPr>
        <w:pStyle w:val="RecordBase"/>
      </w:pPr>
      <w:r>
        <w:t xml:space="preserve">	AN ACT relating to data centers.</w:t>
      </w:r>
    </w:p>
    <w:p>
      <w:pPr>
        <w:pStyle w:val="RecordBase"/>
      </w:pPr>
      <w:r>
        <w:t xml:space="preserve">	Create a new section of KRS Chapter 278 to define terms; prohibit a retail electric supplier from providing service to a data center customer that has a total aggregated customer contract capacity of greater than 100 megawatts unless the Public Service Commission has approved a tariff or contract for the service that includes certain minimum requirements; exempt a data center customer that has an electric service agreement for more than 100 megawatts of existing load prior to the effective date of the Act; prohibit the commission from approving a tariff unless all capital and operating costs for new infrastructure to serve the data center are assigned to the data center customer and that the costs for shared benefits for the new facilities are allocated proportionally and will not have any greater adverse impact on other customer classes than if the data center had not connected to the system; provide that the Act may be cited as the Kentucky Ratepayer Protection Act.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Small Business &amp; Information Technology (H)</w:t>
        <w:br/>
      </w:r>
    </w:p>
    <w:p>
      <w:pPr>
        <w:pStyle w:val="RecordBase"/>
      </w:pPr>
      <w:r>
        <w:rPr>
          <w:b/>
        </w:rPr>
        <w:t xml:space="preserve">HB545 (BR1468)</w:t>
      </w:r>
      <w:r>
        <w:rPr>
          <w:b/>
        </w:rPr>
        <w:t xml:space="preserve"/>
      </w:r>
      <w:r>
        <w:t xml:space="preserve"> - D. Meade </w:t>
      </w:r>
      <w:r>
        <w:t xml:space="preserve">, R. Bivens</w:t>
      </w:r>
      <w:r>
        <w:t xml:space="preserve">, M. Clines</w:t>
      </w:r>
      <w:r>
        <w:t xml:space="preserve">, S. Dietz</w:t>
      </w:r>
      <w:r>
        <w:t xml:space="preserve">, M. Dossett</w:t>
      </w:r>
      <w:r>
        <w:t xml:space="preserve">, D. Fister</w:t>
      </w:r>
      <w:r>
        <w:t xml:space="preserve">, C. Freeland</w:t>
      </w:r>
      <w:r>
        <w:t xml:space="preserve">, D. Gordon</w:t>
      </w:r>
      <w:r>
        <w:t xml:space="preserve">, D. Hale</w:t>
      </w:r>
      <w:r>
        <w:t xml:space="preserve">, M. Hart</w:t>
      </w:r>
      <w:r>
        <w:t xml:space="preserve">, K. Holloway</w:t>
      </w:r>
      <w:r>
        <w:t xml:space="preserve">, K. King</w:t>
      </w:r>
      <w:r>
        <w:t xml:space="preserve">, A. Neighbors</w:t>
      </w:r>
      <w:r>
        <w:t xml:space="preserve">, J. Payne</w:t>
      </w:r>
      <w:r>
        <w:t xml:space="preserve">, M. Pollock</w:t>
      </w:r>
      <w:r>
        <w:t xml:space="preserve">, T. Roberts</w:t>
      </w:r>
      <w:r>
        <w:t xml:space="preserve">, W. Thomas</w:t>
      </w:r>
      <w:r>
        <w:t xml:space="preserve">, J. Tipton</w:t>
        <w:br/>
      </w:r>
    </w:p>
    <w:p>
      <w:pPr>
        <w:pStyle w:val="RecordBase"/>
      </w:pPr>
      <w:r>
        <w:t xml:space="preserve">	AN ACT relating to a tax credit for alternative jet fuel.</w:t>
      </w:r>
    </w:p>
    <w:p>
      <w:pPr>
        <w:pStyle w:val="RecordBase"/>
      </w:pPr>
      <w:r>
        <w:t xml:space="preserve">	Create a new section of KRS Chapter 141 to establish a nonrefundable income tax credit for alternative jet fuel producers; require the Department of Revenue, in conjunction with the Department of Agriculture and the Energy and Environment Cabinet, to promulgate administrative regulations; require the department to report on the credit to the Legislative Research Commission; amend KRS 141.0205 to order the credit; amend KRS 131.190 to allow the Department of Revenue to report on the credit.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br/>
      </w:r>
    </w:p>
    <w:p>
      <w:pPr>
        <w:pStyle w:val="RecordBase"/>
      </w:pPr>
      <w:r>
        <w:rPr>
          <w:b/>
        </w:rPr>
        <w:t xml:space="preserve">HB546 (BR92)</w:t>
      </w:r>
      <w:r>
        <w:rPr>
          <w:b/>
        </w:rPr>
        <w:t xml:space="preserve"/>
      </w:r>
      <w:r>
        <w:t xml:space="preserve"> - J. Petrie</w:t>
        <w:br/>
      </w:r>
    </w:p>
    <w:p>
      <w:pPr>
        <w:pStyle w:val="RecordBase"/>
      </w:pPr>
      <w:r>
        <w:t xml:space="preserve">	AN ACT relating to taxation.</w:t>
      </w:r>
    </w:p>
    <w:p>
      <w:pPr>
        <w:pStyle w:val="RecordBase"/>
      </w:pPr>
      <w:r>
        <w:t xml:space="preserve">	Amend KRS 131.150 to insert gender neutral language.</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HB547 (BR93)</w:t>
      </w:r>
      <w:r>
        <w:rPr>
          <w:b/>
        </w:rPr>
        <w:t xml:space="preserve"/>
      </w:r>
      <w:r>
        <w:t xml:space="preserve"> - J. Petrie</w:t>
        <w:br/>
      </w:r>
    </w:p>
    <w:p>
      <w:pPr>
        <w:pStyle w:val="RecordBase"/>
      </w:pPr>
      <w:r>
        <w:t xml:space="preserve">	AN ACT relating to fiscal matters.</w:t>
      </w:r>
    </w:p>
    <w:p>
      <w:pPr>
        <w:pStyle w:val="RecordBase"/>
      </w:pPr>
      <w:r>
        <w:t xml:space="preserve">	Amend KRS 131.030 to make technical corrections.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HB548 (BR916)</w:t>
      </w:r>
      <w:r>
        <w:rPr>
          <w:b/>
        </w:rPr>
        <w:t xml:space="preserve"/>
      </w:r>
      <w:r>
        <w:t xml:space="preserve"> - S. Stalker</w:t>
        <w:br/>
      </w:r>
    </w:p>
    <w:p>
      <w:pPr>
        <w:pStyle w:val="RecordBase"/>
      </w:pPr>
      <w:r>
        <w:t xml:space="preserve">	AN ACT relating to informed consent for medical examinations.</w:t>
      </w:r>
    </w:p>
    <w:p>
      <w:pPr>
        <w:pStyle w:val="RecordBase"/>
      </w:pPr>
      <w:r>
        <w:t xml:space="preserve">	Create a new section of KRS Chapter 216 to define terms; prohibit a health care provider from performing a pelvic, rectal, or prostate examination without the informed consent of the patient or the person authorized to make health care decisions for the patient; provide for certain exceptions including a court order; require violators to be subject to discipline by the appropriate professional licensing board or accrediting agency.</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Health Services (H)</w:t>
        <w:br/>
      </w:r>
    </w:p>
    <w:p>
      <w:pPr>
        <w:pStyle w:val="RecordBase"/>
      </w:pPr>
      <w:r>
        <w:rPr>
          <w:b/>
        </w:rPr>
        <w:t xml:space="preserve">HB549 (BR915)</w:t>
      </w:r>
      <w:r>
        <w:rPr>
          <w:b/>
        </w:rPr>
        <w:t xml:space="preserve"/>
      </w:r>
      <w:r>
        <w:t xml:space="preserve"> - S. Stalker</w:t>
        <w:br/>
      </w:r>
    </w:p>
    <w:p>
      <w:pPr>
        <w:pStyle w:val="RecordBase"/>
      </w:pPr>
      <w:r>
        <w:t xml:space="preserve">	AN ACT relating to pregnancy resource centers.</w:t>
      </w:r>
    </w:p>
    <w:p>
      <w:pPr>
        <w:pStyle w:val="RecordBase"/>
      </w:pPr>
      <w:r>
        <w:t xml:space="preserve">	Create a new section of KRS Chapter 216B to define "pregnancy resource center"; require pregnancy resource centers to be licensed; require the Cabinet for Health and Family Services to promulgate administrative regulations to establish licensure standards for pregnancy resource centers; provide that operation or advertisement of a pregnancy resource center without a license is a Class A misdemeanor; provide that a pregnancy resource center's or health care provider's liability is neither limited nor expanded by the licensure requirement; amend KRS 216B.990 to establish penalties for violations by pregnancy resource centers.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Health Services (H)</w:t>
        <w:br/>
      </w:r>
    </w:p>
    <w:p>
      <w:pPr>
        <w:pStyle w:val="RecordBase"/>
      </w:pPr>
      <w:r>
        <w:rPr>
          <w:b/>
        </w:rPr>
        <w:t xml:space="preserve">HB550 (BR2019)</w:t>
      </w:r>
      <w:r>
        <w:rPr>
          <w:b/>
        </w:rPr>
        <w:t xml:space="preserve">/AA/HM/LM/SP</w:t>
      </w:r>
      <w:r>
        <w:t xml:space="preserve"> - S. Stalker</w:t>
        <w:br/>
      </w:r>
    </w:p>
    <w:p>
      <w:pPr>
        <w:pStyle w:val="RecordBase"/>
      </w:pPr>
      <w:r>
        <w:t xml:space="preserve">	AN ACT relating to reproductive health services.</w:t>
      </w:r>
    </w:p>
    <w:p>
      <w:pPr>
        <w:pStyle w:val="RecordBase"/>
      </w:pPr>
      <w:r>
        <w:t xml:space="preserve">	Create a new section of KRS Chapter 211 to define terms; provide rights related to access to contraception; create private right of action; create a new section of Subtitle 17A of KRS Chapter 304 to require health benefit plans to provide coverage for contraception; amend KRS 304.17A-099 to exclude contraception from cost defrayal requirements; require health benefit plans to provide coverage for long-acting reversible contraception administered during a postpartum hospital stay; amend KRS 164.2871, 205.522, 205.6485, and 18A.225 to require self-insured employer group health plans provided by the governing board of a state postsecondary institution to its employees, Medicaid, the Kentucky Children's Health Insurance Program, and the state employee health plan to comply with the new section on contraceptive coverage; amend KRS 446.350 to provide that nothing in the new section on contraceptive coverage shall be construed to violate section; create a new section of KRS Chapter 205 to require the Cabinet for Health and Family Services to apply for a Medicaid waiver to offer family planning services to certain low-income individuals; require the cabinet to report annually; create a new section of KRS Chapter 315 to allow pharmacists to prescribe and dispense hormonal contraceptives; require the Cabinet for Health and Family Services to seek federal approval if they determine that such approval is necessary; provide authorization from the General Assembly to make changes as required under KRS 205.5372(1); include provisions for cost defrayal requirements; direct that provisions apply to health benefit plans issued or renewed on or after January 1, 2027; EFFECTIVE, in part, January 1, 2027.</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Banking &amp; Insurance (H)</w:t>
        <w:br/>
      </w:r>
    </w:p>
    <w:p>
      <w:pPr>
        <w:pStyle w:val="RecordBase"/>
      </w:pPr>
      <w:r>
        <w:rPr>
          <w:b/>
        </w:rPr>
        <w:t xml:space="preserve">HB551 (BR1912)</w:t>
      </w:r>
      <w:r>
        <w:rPr>
          <w:b/>
        </w:rPr>
        <w:t xml:space="preserve">/LM</w:t>
      </w:r>
      <w:r>
        <w:t xml:space="preserve"> - S. Stalker</w:t>
        <w:br/>
      </w:r>
    </w:p>
    <w:p>
      <w:pPr>
        <w:pStyle w:val="RecordBase"/>
      </w:pPr>
      <w:r>
        <w:t xml:space="preserve">	AN ACT proposing to amend Section 1 of the Constitution of Kentucky relating to the environment.</w:t>
      </w:r>
    </w:p>
    <w:p>
      <w:pPr>
        <w:pStyle w:val="RecordBase"/>
      </w:pPr>
      <w:r>
        <w:t xml:space="preserve">	Propose to amend Section 1 of the Constitution of Kentucky to establish a right of the people to have a healthy environment, including a right to clean air, pure water, and ecologically healthy habitats; declare the Commonwealth's natural resources, among them its air, water, flora, fauna, climate, and public lands, the common property of all people, including generations yet to come; establish that as trustee of the environment and its natural resources, the Commonwealth shall conserve and maintain them for the benefit of all people; provide ballot language; submit to voters for ratification or rejection; provide that is Act may be cited as the Legacy Amendment.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Elections, Const. Amendments &amp; Intergovernmental Affairs (H)</w:t>
        <w:br/>
      </w:r>
    </w:p>
    <w:p>
      <w:pPr>
        <w:pStyle w:val="RecordBase"/>
      </w:pPr>
      <w:r>
        <w:rPr>
          <w:b/>
        </w:rPr>
        <w:t xml:space="preserve">HB552 (BR1097)</w:t>
      </w:r>
      <w:r>
        <w:rPr>
          <w:b/>
        </w:rPr>
        <w:t xml:space="preserve"/>
      </w:r>
      <w:r>
        <w:t xml:space="preserve"> - S. Stalker</w:t>
      </w:r>
      <w:r>
        <w:t xml:space="preserve">, C. Aull</w:t>
      </w:r>
      <w:r>
        <w:t xml:space="preserve">, B. Chester-Burton</w:t>
      </w:r>
      <w:r>
        <w:t xml:space="preserve">, A. Donworth</w:t>
      </w:r>
      <w:r>
        <w:t xml:space="preserve">, A. Gentry</w:t>
      </w:r>
      <w:r>
        <w:t xml:space="preserve">, E. Hancock</w:t>
      </w:r>
      <w:r>
        <w:t xml:space="preserve">, M. Lehman</w:t>
      </w:r>
      <w:r>
        <w:t xml:space="preserve">, A. Moore</w:t>
      </w:r>
      <w:r>
        <w:t xml:space="preserve">, R. Roarx</w:t>
      </w:r>
      <w:r>
        <w:t xml:space="preserve">, P. Stevenson</w:t>
      </w:r>
      <w:r>
        <w:t xml:space="preserve">, L. Willner</w:t>
        <w:br/>
      </w:r>
    </w:p>
    <w:p>
      <w:pPr>
        <w:pStyle w:val="RecordBase"/>
      </w:pPr>
      <w:r>
        <w:t xml:space="preserve">	AN ACT relating to environmental protection.</w:t>
      </w:r>
    </w:p>
    <w:p>
      <w:pPr>
        <w:pStyle w:val="RecordBase"/>
      </w:pPr>
      <w:r>
        <w:t xml:space="preserve">	Amend KRS 224.1-010 to change the definition of "water" or "waters of the Commonwealth" to include any and all rivers, streams, creeks, lakes, ponds, impounding reservoirs, springs, wells, marshes, and all other bodies of surface or underground water; delete the definition of "wellhead protection area."</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Natural Resources &amp; Energy (H)</w:t>
        <w:br/>
      </w:r>
    </w:p>
    <w:p>
      <w:pPr>
        <w:pStyle w:val="RecordBase"/>
      </w:pPr>
      <w:r>
        <w:rPr>
          <w:b/>
        </w:rPr>
        <w:t xml:space="preserve">HB553 (BR1920)</w:t>
      </w:r>
      <w:r>
        <w:rPr>
          <w:b/>
        </w:rPr>
        <w:t xml:space="preserve">/LM/SP</w:t>
      </w:r>
      <w:r>
        <w:t xml:space="preserve"> - J. Calloway</w:t>
      </w:r>
      <w:r>
        <w:t xml:space="preserve">, F. Rabourn</w:t>
      </w:r>
      <w:r>
        <w:t xml:space="preserve">, S. Doan</w:t>
      </w:r>
      <w:r>
        <w:t xml:space="preserve">, R. Dotson</w:t>
      </w:r>
      <w:r>
        <w:t xml:space="preserve">, C. Massaroni</w:t>
      </w:r>
      <w:r>
        <w:t xml:space="preserve">, T. Roberts</w:t>
      </w:r>
      <w:r>
        <w:t xml:space="preserve">, B. Wesley</w:t>
        <w:br/>
      </w:r>
    </w:p>
    <w:p>
      <w:pPr>
        <w:pStyle w:val="RecordBase"/>
      </w:pPr>
      <w:r>
        <w:t xml:space="preserve">	AN ACT relating to gender transition services.</w:t>
      </w:r>
    </w:p>
    <w:p>
      <w:pPr>
        <w:pStyle w:val="RecordBase"/>
      </w:pPr>
      <w:r>
        <w:t xml:space="preserve">	Create a new section of KRS Chapter 311 to define terms; prohibit health care providers from accepting payment or reimbursement for gender transition services from a state or local government or Medicare; prohibit use of state or local government funds for the provision or subsidy of gender transition services; require licensing or certifying agencies to revoke a health care provider's license for a violation; direct that intentional violation by a public servant shall be a violation of KRS 522.030; amend KRS 15.241 to authorize the Attorney General to seek injunctive relief and penalties for a violation of gender transition services prohibitions; amend KRS 156.496 to prohibit family resource or youth services centers from providing or making referrals for gender transition services; amend KRS 39A.180 to prohibit suspension of gender transition services laws during an emergency; create new sections of Subtitle 17A of KRS Chapter 304, and KRS 205.6481 to 205.6495, and amend KRS 205.5365, 18A.225, 164.2871, and 304.17C-125, to prohibit publicly funded health plans, Medicaid, the Kentucky Children's Health Insurance Program (KCHIP), publicly funded limited health service benefit plans, the state employee health plan, and state postsecondary education institution self-insured health plans from providing payment or coverage for gender transition services; amend KRS 605.110 to direct that gender transition services are not authorized for a child committed to the custody of the Department of Juvenile Justice; state findings of the General Assembly relating to the purpose of the Act; apply certain provisions to health plans issued or renewed on or after the effective date of Act.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Banking &amp; Insurance (H)</w:t>
      </w:r>
    </w:p>
    <w:p>
      <w:pPr>
        <w:pStyle w:val="RecordBase"/>
      </w:pPr>
      <w:r>
        <w:t xml:space="preserve">	Feb 20, 2026 - </w:t>
      </w:r>
      <w:r>
        <w:t xml:space="preserve">reassigned to</w:t>
      </w:r>
      <w:r>
        <w:t xml:space="preserve"> State Government (H)</w:t>
        <w:br/>
      </w:r>
    </w:p>
    <w:p>
      <w:pPr>
        <w:pStyle w:val="RecordBase"/>
      </w:pPr>
      <w:r>
        <w:rPr>
          <w:b/>
        </w:rPr>
        <w:t xml:space="preserve">HB554 (BR1838)</w:t>
      </w:r>
      <w:r>
        <w:rPr>
          <w:b/>
        </w:rPr>
        <w:t xml:space="preserve">/AA</w:t>
      </w:r>
      <w:r>
        <w:t xml:space="preserve"> - C. Fugate</w:t>
      </w:r>
      <w:r>
        <w:t xml:space="preserve">, K. King</w:t>
      </w:r>
      <w:r>
        <w:t xml:space="preserve">, T. Truett</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hazardous duty under age 65 retiree health subsidy to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hazardous duty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State Government (H)</w:t>
        <w:br/>
      </w:r>
    </w:p>
    <w:p>
      <w:pPr>
        <w:pStyle w:val="RecordBase"/>
      </w:pPr>
      <w:r>
        <w:rPr>
          <w:b/>
        </w:rPr>
        <w:t xml:space="preserve">HB555 (BR1503)</w:t>
      </w:r>
      <w:r>
        <w:rPr>
          <w:b/>
        </w:rPr>
        <w:t xml:space="preserve"/>
      </w:r>
      <w:r>
        <w:t xml:space="preserve"> - M. Pollock</w:t>
      </w:r>
      <w:r>
        <w:t xml:space="preserve">, G. Brown Jr.</w:t>
      </w:r>
      <w:r>
        <w:t xml:space="preserve">, B. Chester-Burton</w:t>
      </w:r>
      <w:r>
        <w:t xml:space="preserve">, M. Dossett</w:t>
      </w:r>
      <w:r>
        <w:t xml:space="preserve">, W. Thomas</w:t>
        <w:br/>
      </w:r>
    </w:p>
    <w:p>
      <w:pPr>
        <w:pStyle w:val="RecordBase"/>
      </w:pPr>
      <w:r>
        <w:t xml:space="preserve">	AN ACT relating to school foods.</w:t>
      </w:r>
    </w:p>
    <w:p>
      <w:pPr>
        <w:pStyle w:val="RecordBase"/>
      </w:pPr>
      <w:r>
        <w:t xml:space="preserve">	Amend KRS 158.854 to define “student-based enterprise”; authorize local school boards to permit student-based enterprises within their district to sell competitive foods throughout the school day; authorize local school boards to establish policies regarding the operation of and revenue generated by student-based enterprises; amend KRS 165.160 to exempt student-based enterprises from the penalties.</w:t>
        <w:br/>
      </w:r>
    </w:p>
    <w:p>
      <w:pPr>
        <w:pStyle w:val="RecordBaseCenter"/>
      </w:pPr>
      <w:r>
        <w:rPr>
          <w:b/>
        </w:rPr>
        <w:t xml:space="preserve">HB555 - AMENDMENTS</w:t>
      </w:r>
    </w:p>
    <w:p>
      <w:pPr>
        <w:pStyle w:val="RecordBase"/>
      </w:pPr>
      <w:r>
        <w:t xml:space="preserve">SCS1</w:t>
      </w:r>
      <w:r>
        <w:t xml:space="preserve"> - </w:t>
      </w:r>
      <w:r>
        <w:t xml:space="preserve">Retain original provisions; specify that competitive foods sold by a student-based enterprise shall comply with minimum nutritional standards.</w:t>
      </w:r>
    </w:p>
    <w:p>
      <w:pPr>
        <w:pStyle w:val="RecordBase"/>
      </w:pPr>
      <w:r>
        <w:t xml:space="preserve">SFA1</w:t>
      </w:r>
      <w:r>
        <w:t xml:space="preserve">(G. Williams)</w:t>
      </w:r>
      <w:r>
        <w:t xml:space="preserve"> - </w:t>
      </w:r>
      <w:r>
        <w:t xml:space="preserve">	Amend to prohibit the sale of competitive foods while breakfast or lunch is being served as part of the federal food program.</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Primary and Secondary Education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92-1</w:t>
      </w:r>
      <w:r>
        <w:t xml:space="preserve"> </w:t>
      </w:r>
    </w:p>
    <w:p>
      <w:pPr>
        <w:pStyle w:val="RecordBase"/>
      </w:pPr>
      <w:r>
        <w:t xml:space="preserve">	Feb 23,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Education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p>
    <w:p>
      <w:pPr>
        <w:pStyle w:val="RecordBase"/>
      </w:pPr>
      <w:r>
        <w:t xml:space="preserve">	Mar 16, 2026 - </w:t>
      </w:r>
      <w:r>
        <w:t xml:space="preserve">floor amendment (1) filed to Committee Substitute </w:t>
      </w:r>
      <w:r>
        <w:t xml:space="preserve">; </w:t>
      </w:r>
      <w:r>
        <w:t xml:space="preserve">posted for passage in the Regular Orders of the Day for Tuesday, March 17 2026</w:t>
      </w:r>
      <w:r>
        <w:t xml:space="preserve"> </w:t>
      </w:r>
    </w:p>
    <w:p>
      <w:pPr>
        <w:pStyle w:val="RecordBase"/>
      </w:pPr>
      <w:r>
        <w:t xml:space="preserve">	Mar 17, 2026 - </w:t>
      </w:r>
      <w:r>
        <w:t xml:space="preserve">passed over and retained in the Orders of the Day</w:t>
      </w:r>
      <w:r>
        <w:t xml:space="preserve"> </w:t>
      </w:r>
    </w:p>
    <w:p>
      <w:pPr>
        <w:pStyle w:val="RecordBase"/>
      </w:pPr>
      <w:r>
        <w:t xml:space="preserve">	Mar 18, 2026 - </w:t>
      </w:r>
      <w:r>
        <w:t xml:space="preserve">passed over and retained in the Orders of the Day</w:t>
      </w:r>
      <w:r>
        <w:t xml:space="preserve"> </w:t>
        <w:br/>
      </w:r>
    </w:p>
    <w:p>
      <w:pPr>
        <w:pStyle w:val="RecordBase"/>
      </w:pPr>
      <w:r>
        <w:rPr>
          <w:b/>
        </w:rPr>
        <w:t xml:space="preserve">HB556 (BR297)</w:t>
      </w:r>
      <w:r>
        <w:rPr>
          <w:b/>
        </w:rPr>
        <w:t xml:space="preserve">/LM</w:t>
      </w:r>
      <w:r>
        <w:t xml:space="preserve"> - C. Aull</w:t>
        <w:br/>
      </w:r>
    </w:p>
    <w:p>
      <w:pPr>
        <w:pStyle w:val="RecordBase"/>
      </w:pPr>
      <w:r>
        <w:t xml:space="preserve">	AN ACT relating to family care leave.</w:t>
      </w:r>
    </w:p>
    <w:p>
      <w:pPr>
        <w:pStyle w:val="RecordBase"/>
      </w:pPr>
      <w:r>
        <w:t xml:space="preserve">	Amend KRS 337.010 to define "committed relationship," "family care leave," "family member," "health care provider," "same employer," and "serious health condition"; create a new section of KRS Chapter 337 to prohibit employers from refusing to grant a qualified employee family care leave; entitle an employee to family care leave for the birth, adoption, or foster care placement of a child or to take care of a family member and establish parameters; amend KRS 337.990 to establish penalties for violations by any person.</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Economic Development &amp; Workforce Investment (H)</w:t>
        <w:br/>
      </w:r>
    </w:p>
    <w:p>
      <w:pPr>
        <w:pStyle w:val="RecordBase"/>
      </w:pPr>
      <w:r>
        <w:rPr>
          <w:b/>
        </w:rPr>
        <w:t xml:space="preserve">HB557 (BR1155)</w:t>
      </w:r>
      <w:r>
        <w:rPr>
          <w:b/>
        </w:rPr>
        <w:t xml:space="preserve">/CI/FN/LM</w:t>
      </w:r>
      <w:r>
        <w:t xml:space="preserve"> - M. Meredith</w:t>
      </w:r>
      <w:r>
        <w:t xml:space="preserve">, R. Bivens</w:t>
      </w:r>
      <w:r>
        <w:t xml:space="preserve">, J. Blanton</w:t>
      </w:r>
      <w:r>
        <w:t xml:space="preserve">, S. Bratcher</w:t>
      </w:r>
      <w:r>
        <w:t xml:space="preserve">, R. Bridges</w:t>
      </w:r>
      <w:r>
        <w:t xml:space="preserve">, E. Callaway</w:t>
      </w:r>
      <w:r>
        <w:t xml:space="preserve">, J. Calloway</w:t>
      </w:r>
      <w:r>
        <w:t xml:space="preserve">, M. Clines</w:t>
      </w:r>
      <w:r>
        <w:t xml:space="preserve">, M. Dossett</w:t>
      </w:r>
      <w:r>
        <w:t xml:space="preserve">, R. Dotson</w:t>
      </w:r>
      <w:r>
        <w:t xml:space="preserve">, R. Duvall</w:t>
      </w:r>
      <w:r>
        <w:t xml:space="preserve">, D. Elliott</w:t>
      </w:r>
      <w:r>
        <w:t xml:space="preserve">, P. Flannery</w:t>
      </w:r>
      <w:r>
        <w:t xml:space="preserve">, C. Freeland</w:t>
      </w:r>
      <w:r>
        <w:t xml:space="preserve">, C. Fugate</w:t>
      </w:r>
      <w:r>
        <w:t xml:space="preserve">, A. Gentry</w:t>
      </w:r>
      <w:r>
        <w:t xml:space="preserve">, J. Gooch Jr.</w:t>
      </w:r>
      <w:r>
        <w:t xml:space="preserve">, D. Gordon</w:t>
      </w:r>
      <w:r>
        <w:t xml:space="preserve">, P. Griffee</w:t>
      </w:r>
      <w:r>
        <w:t xml:space="preserve">, V. Grossl</w:t>
      </w:r>
      <w:r>
        <w:t xml:space="preserve">, D. Hale</w:t>
      </w:r>
      <w:r>
        <w:t xml:space="preserve">, T. Hampton</w:t>
      </w:r>
      <w:r>
        <w:t xml:space="preserve">, M. Hart</w:t>
      </w:r>
      <w:r>
        <w:t xml:space="preserve">, S. Heavrin</w:t>
      </w:r>
      <w:r>
        <w:t xml:space="preserve">, K. Holloway</w:t>
      </w:r>
      <w:r>
        <w:t xml:space="preserve">, T. Huff</w:t>
      </w:r>
      <w:r>
        <w:t xml:space="preserve">, M. Imes</w:t>
      </w:r>
      <w:r>
        <w:t xml:space="preserve">, K. Jackson</w:t>
      </w:r>
      <w:r>
        <w:t xml:space="preserve">, DJ Johnson</w:t>
      </w:r>
      <w:r>
        <w:t xml:space="preserve">, W. Lawrence</w:t>
      </w:r>
      <w:r>
        <w:t xml:space="preserve">, S. Maddox</w:t>
      </w:r>
      <w:r>
        <w:t xml:space="preserve">, C. Massaroni</w:t>
      </w:r>
      <w:r>
        <w:t xml:space="preserve">, B. McCool</w:t>
      </w:r>
      <w:r>
        <w:t xml:space="preserve">, S. McPherson</w:t>
      </w:r>
      <w:r>
        <w:t xml:space="preserve">, S. Miles</w:t>
      </w:r>
      <w:r>
        <w:t xml:space="preserve">, A. Neighbors</w:t>
      </w:r>
      <w:r>
        <w:t xml:space="preserve">, J. Nemes</w:t>
      </w:r>
      <w:r>
        <w:t xml:space="preserve">, M. Pollock</w:t>
      </w:r>
      <w:r>
        <w:t xml:space="preserve">, R. Raymer</w:t>
      </w:r>
      <w:r>
        <w:t xml:space="preserve">, S. Riley</w:t>
      </w:r>
      <w:r>
        <w:t xml:space="preserve">, R. Roarx</w:t>
      </w:r>
      <w:r>
        <w:t xml:space="preserve">, S. Sharp</w:t>
      </w:r>
      <w:r>
        <w:t xml:space="preserve">, T. Smith</w:t>
      </w:r>
      <w:r>
        <w:t xml:space="preserve">, N. Tate</w:t>
      </w:r>
      <w:r>
        <w:t xml:space="preserve">, W. Thomas</w:t>
      </w:r>
      <w:r>
        <w:t xml:space="preserve">, A. Thompson</w:t>
      </w:r>
      <w:r>
        <w:t xml:space="preserve">, T. Truett</w:t>
      </w:r>
      <w:r>
        <w:t xml:space="preserve">, M. Whitaker</w:t>
      </w:r>
      <w:r>
        <w:t xml:space="preserve">, R. White</w:t>
      </w:r>
      <w:r>
        <w:t xml:space="preserve">, W. Williams</w:t>
      </w:r>
      <w:r>
        <w:t xml:space="preserve">, N. Wilson</w:t>
      </w:r>
      <w:r>
        <w:t xml:space="preserve">, S. Witten</w:t>
        <w:br/>
      </w:r>
    </w:p>
    <w:p>
      <w:pPr>
        <w:pStyle w:val="RecordBase"/>
      </w:pPr>
      <w:r>
        <w:t xml:space="preserve">	AN ACT relating to correctional services.</w:t>
      </w:r>
    </w:p>
    <w:p>
      <w:pPr>
        <w:pStyle w:val="RecordBase"/>
      </w:pPr>
      <w:r>
        <w:t xml:space="preserve">	Amend KRS 441.005 to define "restricted custody center" and make technical changes; create new sections of KRS Chapter 441 to require the Department of Corrections to promulgate administrative regulations providing the minimum standards for holdover facilities; require the Department of Corrections to contract with a fiscal court of a county or local or regional correctional authority to provide correctional services to state prisoners; allow prisoners being held for a nonviolent or nonsexual misdemeanor conviction to be housed in a restricted custody center; require jailers to get permission from the Department of Corrections before transferring a Class C or Class D felon to another jail unless required by statute or an emergency exists; establish the regional jail authority construction fund, and establish requirements for the Department of Corrections to submit a list of regional jail construction projects to the Legislative Research Commission; establish the regional jail conversion fund and establish requirements for receiving grant funds; amend KRS 431.215 to require the Commonwealth to pay a county a fee per day based on the county's actual costs to house prisoners for the time the prisoner was held before a conviction if the sentence the prisoner receives in whole or in part includes the amount of time served prior to judgment; amend KRS 441.025 to allow counties to contract with the Department of Corrections to house state prisoners and operate holdover facilities; amend KRS 441.045 to require the Commonwealth to pay counties for the costs of providing health services to prisoners the county is responsible for; amend KRS 441.420 to require the Department of Corrections to pay for architectural plans and engineering services associated with any tentatively approved construction of a local correctional facility; amend KRS 441.430 to allow a regional jail authority to receive tentative approval for new regional jail construction; amend KRS 441.520 to specify the rate that a jail that receives a transferred inmate can charge the originating jail; amend KRS 441.810 to require that the jailer of each county within a regional jail authority be a member of the board; amend various sections to conform.</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Appropriations &amp; Revenue (H)</w:t>
        <w:br/>
      </w:r>
    </w:p>
    <w:p>
      <w:pPr>
        <w:pStyle w:val="RecordBase"/>
      </w:pPr>
      <w:r>
        <w:rPr>
          <w:b/>
        </w:rPr>
        <w:t xml:space="preserve">HB558 (BR1996)</w:t>
      </w:r>
      <w:r>
        <w:rPr>
          <w:b/>
        </w:rPr>
        <w:t xml:space="preserve"/>
      </w:r>
      <w:r>
        <w:t xml:space="preserve"> - S. Dietz</w:t>
      </w:r>
      <w:r>
        <w:t xml:space="preserve">, K. Moser</w:t>
      </w:r>
      <w:r>
        <w:t xml:space="preserve">, S. Rudy</w:t>
      </w:r>
      <w:r>
        <w:t xml:space="preserve">, S. Stalker</w:t>
        <w:br/>
      </w:r>
    </w:p>
    <w:p>
      <w:pPr>
        <w:pStyle w:val="RecordBase"/>
      </w:pPr>
      <w:r>
        <w:t xml:space="preserve">	AN ACT relating to protective orders.</w:t>
      </w:r>
    </w:p>
    <w:p>
      <w:pPr>
        <w:pStyle w:val="RecordBase"/>
      </w:pPr>
      <w:r>
        <w:t xml:space="preserve">	Amend KRS 456.030 to give District Courts exclusive jurisdiction over protective order petitions filed under KRS Chapter 456; amend KRS 456.140 to conform.</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Judiciary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br/>
      </w:r>
    </w:p>
    <w:p>
      <w:pPr>
        <w:pStyle w:val="RecordBase"/>
      </w:pPr>
      <w:r>
        <w:rPr>
          <w:b/>
        </w:rPr>
        <w:t xml:space="preserve">HB559 (BR353)</w:t>
      </w:r>
      <w:r>
        <w:rPr>
          <w:b/>
        </w:rPr>
        <w:t xml:space="preserve"/>
      </w:r>
      <w:r>
        <w:t xml:space="preserve"> - V. Grossl</w:t>
        <w:br/>
      </w:r>
    </w:p>
    <w:p>
      <w:pPr>
        <w:pStyle w:val="RecordBase"/>
      </w:pPr>
      <w:r>
        <w:t xml:space="preserve">	AN ACT relating to data privacy, portability, and interoperability.</w:t>
      </w:r>
    </w:p>
    <w:p>
      <w:pPr>
        <w:pStyle w:val="RecordBase"/>
      </w:pPr>
      <w:r>
        <w:t xml:space="preserve">	Create new sections of KRS Chapter 367 to establish consumer rights relating to social media and artificial intelligence data; define terms; require social media companies and model operators to implement data interoperability interfaces; establish requirements for data sharing between social media services and artificial intelligence systems; grant rulemaking authority to the Attorney General, along with the Consumers' Advisory Council, and enforcement authority to the Office of the Attorney General; provide for civil penalties: provide that the Act may be cited as the Kentucky Digital Choice Act.</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Small Business &amp; Information Technology (H)</w:t>
        <w:br/>
      </w:r>
    </w:p>
    <w:p>
      <w:pPr>
        <w:pStyle w:val="RecordBase"/>
      </w:pPr>
      <w:r>
        <w:rPr>
          <w:b/>
        </w:rPr>
        <w:t xml:space="preserve">HB560 (BR1679)</w:t>
      </w:r>
      <w:r>
        <w:rPr>
          <w:b/>
        </w:rPr>
        <w:t xml:space="preserve"/>
      </w:r>
      <w:r>
        <w:t xml:space="preserve"> - E. Hancock</w:t>
        <w:br/>
      </w:r>
    </w:p>
    <w:p>
      <w:pPr>
        <w:pStyle w:val="RecordBase"/>
      </w:pPr>
      <w:r>
        <w:t xml:space="preserve">	AN ACT relating to funding school districts that have a high percentage of tax-exempt property.</w:t>
      </w:r>
    </w:p>
    <w:p>
      <w:pPr>
        <w:pStyle w:val="RecordBase"/>
      </w:pPr>
      <w:r>
        <w:t xml:space="preserve">	Amend KRS 45.021 to require the Finance and Administration Cabinet to contract with each local board of education of a district that has 65% or more in tax-exempt real property and that does not receive financial relief from other sources for the tax revenue lost from the tax-exempt property, to provide for recoupment to the board of at least 25% of the local board of education's lost tax revenue from the tax-exempt properties.</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Appropriations &amp; Revenue (H)</w:t>
        <w:br/>
      </w:r>
    </w:p>
    <w:p>
      <w:pPr>
        <w:pStyle w:val="RecordBase"/>
      </w:pPr>
      <w:r>
        <w:rPr>
          <w:b/>
        </w:rPr>
        <w:t xml:space="preserve">HB561 (BR1103)</w:t>
      </w:r>
      <w:r>
        <w:rPr>
          <w:b/>
        </w:rPr>
        <w:t xml:space="preserve"/>
      </w:r>
      <w:r>
        <w:t xml:space="preserve"> - D. Grossberg</w:t>
        <w:br/>
      </w:r>
    </w:p>
    <w:p>
      <w:pPr>
        <w:pStyle w:val="RecordBase"/>
      </w:pPr>
      <w:r>
        <w:t xml:space="preserve">	AN ACT relating to Medicaid coverage for adult day health care and in-home attendant care services.</w:t>
      </w:r>
    </w:p>
    <w:p>
      <w:pPr>
        <w:pStyle w:val="RecordBase"/>
      </w:pPr>
      <w:r>
        <w:t xml:space="preserve">	Create a new section of KRS Chapter 205 to require the Department for Medicaid Services to include coverage for adult day health care and in-home attendant services in all 1915(c) waiver programs that enroll adults; require coverage of at least 40 hours per week separately for adult day health care and in-home attendant services; prohibit aggregating coverage limits for adult day health care and in-home attendant services; require the department to promulgate administrative regulations; require the Cabinet for Health and Family Services or the department to seek federal approval if they determine that such approval is necessary; provide authorization from the General Assembly to make changes to the Medicaid program as required under KRS 205.5372(1).</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Health Services (H)</w:t>
        <w:br/>
      </w:r>
    </w:p>
    <w:p>
      <w:pPr>
        <w:pStyle w:val="RecordBase"/>
      </w:pPr>
      <w:r>
        <w:rPr>
          <w:b/>
        </w:rPr>
        <w:t xml:space="preserve">HB562 (BR1793)</w:t>
      </w:r>
      <w:r>
        <w:rPr>
          <w:b/>
        </w:rPr>
        <w:t xml:space="preserve"/>
      </w:r>
      <w:r>
        <w:t xml:space="preserve"> - T. Truett</w:t>
      </w:r>
      <w:r>
        <w:t xml:space="preserve">, C. Fugate</w:t>
      </w:r>
      <w:r>
        <w:t xml:space="preserve">, C. Aull</w:t>
      </w:r>
      <w:r>
        <w:t xml:space="preserve">, S. Baker</w:t>
      </w:r>
      <w:r>
        <w:t xml:space="preserve">, R. Bivens</w:t>
      </w:r>
      <w:r>
        <w:t xml:space="preserve">, J. Blanton</w:t>
      </w:r>
      <w:r>
        <w:t xml:space="preserve">, T. Bojanowski</w:t>
      </w:r>
      <w:r>
        <w:t xml:space="preserve">, J. Branscum</w:t>
      </w:r>
      <w:r>
        <w:t xml:space="preserve">, G. Brown Jr.</w:t>
      </w:r>
      <w:r>
        <w:t xml:space="preserve">, B. Chester-Burton</w:t>
      </w:r>
      <w:r>
        <w:t xml:space="preserve">, M. Dossett</w:t>
      </w:r>
      <w:r>
        <w:t xml:space="preserve">, D. Fister</w:t>
      </w:r>
      <w:r>
        <w:t xml:space="preserve">, P. Flannery</w:t>
      </w:r>
      <w:r>
        <w:t xml:space="preserve">, A. Gentry</w:t>
      </w:r>
      <w:r>
        <w:t xml:space="preserve">, D. Gordon</w:t>
      </w:r>
      <w:r>
        <w:t xml:space="preserve">, D. Grossberg</w:t>
      </w:r>
      <w:r>
        <w:t xml:space="preserve">, V. Grossl</w:t>
      </w:r>
      <w:r>
        <w:t xml:space="preserve">, D. Hale</w:t>
      </w:r>
      <w:r>
        <w:t xml:space="preserve">, T. Huff</w:t>
      </w:r>
      <w:r>
        <w:t xml:space="preserve">, K. Jackson</w:t>
      </w:r>
      <w:r>
        <w:t xml:space="preserve">, W. Lawrence</w:t>
      </w:r>
      <w:r>
        <w:t xml:space="preserve">, D. Lewis</w:t>
      </w:r>
      <w:r>
        <w:t xml:space="preserve">, S. Lewis</w:t>
      </w:r>
      <w:r>
        <w:t xml:space="preserve">, S. McPherson</w:t>
      </w:r>
      <w:r>
        <w:t xml:space="preserve">, K. Moser</w:t>
      </w:r>
      <w:r>
        <w:t xml:space="preserve">, M. Pollock</w:t>
      </w:r>
      <w:r>
        <w:t xml:space="preserve">, T. Smith</w:t>
      </w:r>
      <w:r>
        <w:t xml:space="preserve">, B. Wesley</w:t>
        <w:br/>
      </w:r>
    </w:p>
    <w:p>
      <w:pPr>
        <w:pStyle w:val="RecordBase"/>
      </w:pPr>
      <w:r>
        <w:t xml:space="preserve">	AN ACT relating to alternative high school diplomas.</w:t>
      </w:r>
    </w:p>
    <w:p>
      <w:pPr>
        <w:pStyle w:val="RecordBase"/>
      </w:pPr>
      <w:r>
        <w:t xml:space="preserve">	Amend KRS 156.160 to require the Kentucky Board of Education to promulgate administrative regulations for an alternate high school diploma and a modified high school diploma; specify requirements for alternate and modified high school diplomas; create a new section of KRS Chapter 158 to require the Department of Workforce Development to identify, compile, and publish a list of employers willing to employ individuals possessing an alternate high school diploma; amend KRS 158.140, 164.787, and 164.7882 to conform.</w:t>
        <w:br/>
      </w:r>
    </w:p>
    <w:p>
      <w:pPr>
        <w:pStyle w:val="RecordBaseCenter"/>
      </w:pPr>
      <w:r>
        <w:rPr>
          <w:b/>
        </w:rPr>
        <w:t xml:space="preserve">HB562 - AMENDMENTS</w:t>
      </w:r>
    </w:p>
    <w:p>
      <w:pPr>
        <w:pStyle w:val="RecordBase"/>
      </w:pPr>
      <w:r>
        <w:t xml:space="preserve">SCS1</w:t>
      </w:r>
      <w:r>
        <w:t xml:space="preserve"> - </w:t>
      </w:r>
      <w:r>
        <w:t xml:space="preserve">Retain original provisions; establish that a modified high school diploma satisfies scholarship requirements in the same manner as an alternate high school diploma.</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Primary and Secondary Education (H)</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p>
    <w:p>
      <w:pPr>
        <w:pStyle w:val="RecordBase"/>
      </w:pPr>
      <w:r>
        <w:t xml:space="preserve">	Feb 13, 2026 - </w:t>
      </w:r>
      <w:r>
        <w:t xml:space="preserve">posted for passage in the Regular Orders of the Day for Tuesday, February 17 2026</w:t>
      </w:r>
      <w:r>
        <w:t xml:space="preserve"> </w:t>
      </w:r>
    </w:p>
    <w:p>
      <w:pPr>
        <w:pStyle w:val="RecordBase"/>
      </w:pPr>
      <w:r>
        <w:t xml:space="preserve">	Feb 17, 2026 - </w:t>
      </w:r>
      <w:r>
        <w:t xml:space="preserve">3rd reading, passed 96-0</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Education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passed over and retained in the Orders of the Day</w:t>
      </w:r>
      <w:r>
        <w:t xml:space="preserve"> </w:t>
      </w:r>
    </w:p>
    <w:p>
      <w:pPr>
        <w:pStyle w:val="RecordBase"/>
      </w:pPr>
      <w:r>
        <w:t xml:space="preserve">	Mar 18, 2026 - </w:t>
      </w:r>
      <w:r>
        <w:t xml:space="preserve">passed over and retained in the Orders of the Day</w:t>
      </w:r>
      <w:r>
        <w:t xml:space="preserve"> </w:t>
        <w:br/>
      </w:r>
    </w:p>
    <w:p>
      <w:pPr>
        <w:pStyle w:val="RecordBase"/>
      </w:pPr>
      <w:r>
        <w:rPr>
          <w:b/>
        </w:rPr>
        <w:t xml:space="preserve">HB563 (BR1943)</w:t>
      </w:r>
      <w:r>
        <w:rPr>
          <w:b/>
        </w:rPr>
        <w:t xml:space="preserve">/CI/LM</w:t>
      </w:r>
      <w:r>
        <w:t xml:space="preserve"> - P. Flannery</w:t>
      </w:r>
      <w:r>
        <w:t xml:space="preserve">, K. King</w:t>
      </w:r>
      <w:r>
        <w:t xml:space="preserve">, M. Whitaker</w:t>
        <w:br/>
      </w:r>
    </w:p>
    <w:p>
      <w:pPr>
        <w:pStyle w:val="RecordBase"/>
      </w:pPr>
      <w:r>
        <w:t xml:space="preserve">	AN ACT relating to driving under the influence.</w:t>
      </w:r>
    </w:p>
    <w:p>
      <w:pPr>
        <w:pStyle w:val="RecordBase"/>
      </w:pPr>
      <w:r>
        <w:t xml:space="preserve">	Amend KRS 189A.010 to provide that a person who is convicted of a fourth or subsequent violation of this section shall be prohibited from purchasing alcohol for his or her period of license suspension and for 2 years after; make technical corrections; create a new section of KRS Chapter 189A to require that any ignition interlock license or hardship license issued to a person who has been convicted of a fourth or subsequent offense of driving under the influence contain the language "No Alcohol Sale" and a prominent red stripe; create a new section of KRS Chapter 507 to provide that any person who is convicted of an offense in which a death resulted from the person's operation of a motor vehicle while under the influence shall be prohibited from purchasing alcohol during any period of supervision and for 2 years following any period of supervision; require the defendant to surrender his or her license; require the court to notify the Transportation Cabinet; create a new section of KRS 186.400 to 186.640 to require that any operator's license issued to a person convicted of a fourth or subsequent offense of driving under the influence or of an offense in which a death resulted from the person's operation of a motor vehicle while under the influence contain the language "No Alcohol Sale" and a prominent red stripe; create a new section of KRS Chapter 244 to prohibit the sale or distribution of alcohol to any person who is prohibited from purchasing alcohol issued to a person convicted of a fourth or subsequent offense of driving under the influence or of an offense in which a death resulted from the person's operation of a motor vehicle while under the influence.</w:t>
        <w:br/>
      </w:r>
    </w:p>
    <w:p>
      <w:pPr>
        <w:pStyle w:val="RecordBaseCenter"/>
      </w:pPr>
      <w:r>
        <w:rPr>
          <w:b/>
        </w:rPr>
        <w:t xml:space="preserve">HB563 - AMENDMENTS</w:t>
      </w:r>
    </w:p>
    <w:p>
      <w:pPr>
        <w:pStyle w:val="RecordBase"/>
      </w:pPr>
      <w:r>
        <w:t xml:space="preserve">HFA1</w:t>
      </w:r>
      <w:r>
        <w:t xml:space="preserve">(P. Flannery)</w:t>
      </w:r>
      <w:r>
        <w:t xml:space="preserve"> - </w:t>
      </w:r>
      <w:r>
        <w:t xml:space="preserve">Retain original provisions, except provide that this Act may be cited as the Gwendolyn Whitaker Memorial Law.</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Judiciary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r>
        <w:t xml:space="preserve">; </w:t>
      </w:r>
      <w:r>
        <w:t xml:space="preserve">floor amendment (1) filed</w:t>
        <w:br/>
      </w:r>
    </w:p>
    <w:p>
      <w:pPr>
        <w:pStyle w:val="RecordBase"/>
      </w:pPr>
      <w:r>
        <w:rPr>
          <w:b/>
        </w:rPr>
        <w:t xml:space="preserve">HB564 (BR1009)</w:t>
      </w:r>
      <w:r>
        <w:rPr>
          <w:b/>
        </w:rPr>
        <w:t xml:space="preserve"/>
      </w:r>
      <w:r>
        <w:t xml:space="preserve"> - C. Aull</w:t>
        <w:br/>
      </w:r>
    </w:p>
    <w:p>
      <w:pPr>
        <w:pStyle w:val="RecordBase"/>
      </w:pPr>
      <w:r>
        <w:t xml:space="preserve">	AN ACT relating to teacher professional development.</w:t>
      </w:r>
    </w:p>
    <w:p>
      <w:pPr>
        <w:pStyle w:val="RecordBase"/>
      </w:pPr>
      <w:r>
        <w:t xml:space="preserve">	Amend KRS 158.070 to provide that certified school personnel shall be compensated for professional development activities required outside of the days scheduled in the school calendar or regularly scheduled hours in the school work day.</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Primary and Secondary Education (H)</w:t>
        <w:br/>
      </w:r>
    </w:p>
    <w:p>
      <w:pPr>
        <w:pStyle w:val="RecordBase"/>
      </w:pPr>
      <w:r>
        <w:rPr>
          <w:b/>
        </w:rPr>
        <w:t xml:space="preserve">HB565 (BR1810)</w:t>
      </w:r>
      <w:r>
        <w:rPr>
          <w:b/>
        </w:rPr>
        <w:t xml:space="preserve"/>
      </w:r>
      <w:r>
        <w:t xml:space="preserve"> - M. Dossett</w:t>
      </w:r>
      <w:r>
        <w:t xml:space="preserve">, B. Chester-Burton</w:t>
        <w:br/>
      </w:r>
    </w:p>
    <w:p>
      <w:pPr>
        <w:pStyle w:val="RecordBase"/>
      </w:pPr>
      <w:r>
        <w:t xml:space="preserve">	AN ACT relating to fire protection.</w:t>
      </w:r>
    </w:p>
    <w:p>
      <w:pPr>
        <w:pStyle w:val="RecordBase"/>
      </w:pPr>
      <w:r>
        <w:t xml:space="preserve">	Amend KRS 227.331 to define "fire protection official"; require anyone who violates any administrative regulation, emergency order, or final order of the fire protection official be subject to an administrative fine or suspension or revocation of certificate of authority, occupancy, or other license or permit; authorize the fire protection official to enforce proper orders of or taken by the fire protection official in Circuit Court; require all actions for enforcement, recovery of administrative fines, and injunctive relief for violations to be brought in the name of the fire protection official.
.</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Licensing, Occupations, &amp; Administrative Regulations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91-0</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Veterans, Military Affairs, &amp; Public Protection (S)</w:t>
        <w:br/>
      </w:r>
    </w:p>
    <w:p>
      <w:pPr>
        <w:pStyle w:val="RecordBase"/>
      </w:pPr>
      <w:r>
        <w:rPr>
          <w:b/>
        </w:rPr>
        <w:t xml:space="preserve">HB566 (BR1682)</w:t>
      </w:r>
      <w:r>
        <w:rPr>
          <w:b/>
        </w:rPr>
        <w:t xml:space="preserve"/>
      </w:r>
      <w:r>
        <w:t xml:space="preserve"> - D. Meade </w:t>
        <w:br/>
      </w:r>
    </w:p>
    <w:p>
      <w:pPr>
        <w:pStyle w:val="RecordBase"/>
      </w:pPr>
      <w:r>
        <w:t xml:space="preserve">	AN ACT relating to judicial sales.</w:t>
      </w:r>
    </w:p>
    <w:p>
      <w:pPr>
        <w:pStyle w:val="RecordBase"/>
      </w:pPr>
      <w:r>
        <w:t xml:space="preserve">	Amend KRS 426.522 to change the auctioneer's fee structure for judicial sales; allow advertising to be at the discretion of the master commissioner and auctioneer; allow real property to be sold at another location in the county in which the property is located if the auctioneer determines that is the best method to conduct the sale; require nonforeclosure sales to be conducted in a manner agreed to by the master commissioner or plaintiff and the auctioneer.</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Licensing, Occupations, &amp; Administrative Regulations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p>
    <w:p>
      <w:pPr>
        <w:pStyle w:val="RecordBase"/>
      </w:pPr>
      <w:r>
        <w:t xml:space="preserve">	Mar 13, 2026 - </w:t>
      </w:r>
      <w:r>
        <w:t xml:space="preserve">posted for passage in the Regular Orders of the Day for Monday, March 16 2026</w:t>
      </w:r>
      <w:r>
        <w:t xml:space="preserve"> </w:t>
      </w:r>
    </w:p>
    <w:p>
      <w:pPr>
        <w:pStyle w:val="RecordBase"/>
      </w:pPr>
      <w:r>
        <w:t xml:space="preserve">	Mar 16, 2026 - </w:t>
      </w:r>
      <w:r>
        <w:t xml:space="preserve">3rd reading, passed 95-0</w:t>
      </w:r>
      <w:r>
        <w:t xml:space="preserve"> </w:t>
      </w:r>
    </w:p>
    <w:p>
      <w:pPr>
        <w:pStyle w:val="RecordBase"/>
      </w:pPr>
      <w:r>
        <w:t xml:space="preserve">	Mar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HB567 (BR1769)</w:t>
      </w:r>
      <w:r>
        <w:rPr>
          <w:b/>
        </w:rPr>
        <w:t xml:space="preserve">/LM</w:t>
      </w:r>
      <w:r>
        <w:t xml:space="preserve"> - P. Flannery</w:t>
        <w:br/>
      </w:r>
    </w:p>
    <w:p>
      <w:pPr>
        <w:pStyle w:val="RecordBase"/>
      </w:pPr>
      <w:r>
        <w:t xml:space="preserve">	AN ACT relating to open records.</w:t>
      </w:r>
    </w:p>
    <w:p>
      <w:pPr>
        <w:pStyle w:val="RecordBase"/>
      </w:pPr>
      <w:r>
        <w:t xml:space="preserve">	Amend KRS 61.870 to change the definition of "resident of the Commonwealth"; amend KRS 61.872 to allow the official custodian of public records to require government-issued photo identification that includes an address from an applicant requesting to inspect records as proof that they are a resident of the Commonwealth; allow the agency to require a different form of identification or proof if the applicant does not possess photo identification; amend KRS 61.876 to conform.</w:t>
        <w:br/>
      </w:r>
    </w:p>
    <w:p>
      <w:pPr>
        <w:pStyle w:val="RecordBaseCenter"/>
      </w:pPr>
      <w:r>
        <w:rPr>
          <w:b/>
        </w:rPr>
        <w:t xml:space="preserve">HB567 - AMENDMENTS</w:t>
      </w:r>
    </w:p>
    <w:p>
      <w:pPr>
        <w:pStyle w:val="RecordBase"/>
      </w:pPr>
      <w:r>
        <w:t xml:space="preserve">HFA1</w:t>
      </w:r>
      <w:r>
        <w:t xml:space="preserve">(P. Flannery)</w:t>
      </w:r>
      <w:r>
        <w:t xml:space="preserve"> - </w:t>
      </w:r>
      <w:r>
        <w:t xml:space="preserve">Retain original provisions, except amend KRS 61.872 to allow the official custodian of public records to accept a facsimile of government-issued photo identification as proof of residency; require that the written application and proof of residency be hand delivered, mailed, sent via facsimile, or sent via email to the public agency's official custodian of public records.</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State Government (H)</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Mar 02, 2026 - </w:t>
      </w:r>
      <w:r>
        <w:t xml:space="preserve">floor amendment (1) filed</w:t>
      </w:r>
    </w:p>
    <w:p>
      <w:pPr>
        <w:pStyle w:val="RecordBase"/>
      </w:pPr>
      <w:r>
        <w:t xml:space="preserve">	Mar 11, 2026 - </w:t>
      </w:r>
      <w:r>
        <w:t xml:space="preserve">posted for passage in the Regular Orders of the Day for Thursday, March 12 2026</w:t>
      </w:r>
      <w:r>
        <w:t xml:space="preserve"> </w:t>
      </w:r>
    </w:p>
    <w:p>
      <w:pPr>
        <w:pStyle w:val="RecordBase"/>
      </w:pPr>
      <w:r>
        <w:t xml:space="preserve">	Mar 13, 2026 - </w:t>
      </w:r>
      <w:r>
        <w:t xml:space="preserve">3rd reading, passed 71-19 with Floor Amendment (1)</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HB568 (BR473)</w:t>
      </w:r>
      <w:r>
        <w:rPr>
          <w:b/>
        </w:rPr>
        <w:t xml:space="preserve"/>
      </w:r>
      <w:r>
        <w:t xml:space="preserve"> - M. Meredith</w:t>
      </w:r>
      <w:r>
        <w:t xml:space="preserve">, C. Aull</w:t>
      </w:r>
      <w:r>
        <w:t xml:space="preserve">, G. Brown Jr.</w:t>
      </w:r>
      <w:r>
        <w:t xml:space="preserve">, R. Duvall</w:t>
      </w:r>
      <w:r>
        <w:t xml:space="preserve">, J. Gooch Jr.</w:t>
      </w:r>
      <w:r>
        <w:t xml:space="preserve">, E. Hancock</w:t>
      </w:r>
      <w:r>
        <w:t xml:space="preserve">, M. Lockett</w:t>
      </w:r>
      <w:r>
        <w:t xml:space="preserve">, S. Miles</w:t>
      </w:r>
      <w:r>
        <w:t xml:space="preserve">, M. Pollock</w:t>
        <w:br/>
      </w:r>
    </w:p>
    <w:p>
      <w:pPr>
        <w:pStyle w:val="RecordBase"/>
      </w:pPr>
      <w:r>
        <w:t xml:space="preserve">	AN ACT relating to public adjusters.</w:t>
      </w:r>
    </w:p>
    <w:p>
      <w:pPr>
        <w:pStyle w:val="RecordBase"/>
      </w:pPr>
      <w:r>
        <w:t xml:space="preserve">	Amend KRS 304.9-020 to modify the definition of "apprentice adjuster," "negotiate," and "public adjuster"; amend KRS 304.9-430 to prohibit the issuing of a public adjuster license on or after the effective date of the Act; amend KRS 304.9-432 to prohibit issuing an apprentice adjuster license to a person that is supervised by a public adjuster; prohibit temporary or apprentice adjuster licensees from taking an examination for, or being issued, a public adjuster license; amend KRS 304.9-433 to prohibit a public adjuster from providing services until the required rescission period has concluded; establish information to be included in contracts between a public adjuster and an insured; require a public adjuster to provide a physical copy of the contract to the insured and insurer; modify the required rescission period for contracts between a public adjuster and an insured; provide that contracts in violation of KRS Chapter 304 are not enforceable; amend KRS 304.9-4331 to prohibit a public adjuster from being affiliated with an entity or person that obtains business in connection with a claim, utilizing a contractor, another form of business, or other person to solicit or obtain contract signatures; prohibit a public adjuster from negotiating with an insurer on behalf of an insured; amend KRS 304.9-4332 to require a public adjuster to provide insured with a receipt of deposit within 3 business days; amend KRS 304.9-4333 to modify fees that may be charged by a public adjuster; amend KRS 304.9-440 to require the commissioner to take certain regulatory actions against an adjuster or apprentice licensee under certain conditions; amend KRS 304.9-436  and 304.9-295 to conform; make conforming and technical amendments throughout; direct that certain sections apply to contracts entered on or after the effective date of the Act.</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Banking &amp; Insurance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24, 2026 - </w:t>
      </w:r>
      <w:r>
        <w:t xml:space="preserve">3rd reading, passed 95-1</w:t>
      </w:r>
      <w:r>
        <w:t xml:space="preserve"> </w:t>
      </w:r>
    </w:p>
    <w:p>
      <w:pPr>
        <w:pStyle w:val="RecordBase"/>
      </w:pPr>
      <w:r>
        <w:t xml:space="preserve">	Feb 25,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Banking &amp; Insurance (S)</w:t>
        <w:br/>
      </w:r>
    </w:p>
    <w:p>
      <w:pPr>
        <w:pStyle w:val="RecordBase"/>
      </w:pPr>
      <w:r>
        <w:rPr>
          <w:b/>
        </w:rPr>
        <w:t xml:space="preserve">HB569 (BR934)</w:t>
      </w:r>
      <w:r>
        <w:rPr>
          <w:b/>
        </w:rPr>
        <w:t xml:space="preserve"/>
      </w:r>
      <w:r>
        <w:t xml:space="preserve"> - S. Dietz</w:t>
      </w:r>
      <w:r>
        <w:t xml:space="preserve">, T. Roberts</w:t>
        <w:br/>
      </w:r>
    </w:p>
    <w:p>
      <w:pPr>
        <w:pStyle w:val="RecordBase"/>
      </w:pPr>
      <w:r>
        <w:t xml:space="preserve">	AN ACT relating to designation of special judges and declaring an emergency.</w:t>
      </w:r>
    </w:p>
    <w:p>
      <w:pPr>
        <w:pStyle w:val="RecordBase"/>
      </w:pPr>
      <w:r>
        <w:t xml:space="preserve">	Amend KRS 26A.020 to establish that any person may submit an affidavit to the Attorney General asserting that an assigned judge cannot impartially preside in a pending action; authorize the Attorney General to determine if the impartiality of the judge may reasonably be questioned; authorize the Attorney General to submit the affidavit to the Chief Justice of the Supreme Court who shall determine whether to appoint a special judge.</w:t>
        <w:br/>
      </w:r>
    </w:p>
    <w:p>
      <w:pPr>
        <w:pStyle w:val="RecordBaseCenter"/>
      </w:pPr>
      <w:r>
        <w:rPr>
          <w:b/>
        </w:rPr>
        <w:t xml:space="preserve">HB569 - AMENDMENTS</w:t>
      </w:r>
    </w:p>
    <w:p>
      <w:pPr>
        <w:pStyle w:val="RecordBase"/>
      </w:pPr>
      <w:r>
        <w:t xml:space="preserve">HFA1</w:t>
      </w:r>
      <w:r>
        <w:t xml:space="preserve">(S. Dietz)</w:t>
      </w:r>
      <w:r>
        <w:t xml:space="preserve"> - </w:t>
      </w:r>
      <w:r>
        <w:t xml:space="preserve">Retain original provisions; EMERGENCY.</w:t>
      </w:r>
    </w:p>
    <w:p>
      <w:pPr>
        <w:pStyle w:val="RecordBase"/>
      </w:pPr>
      <w:r>
        <w:t xml:space="preserve">HFA2</w:t>
      </w:r>
      <w:r>
        <w:t xml:space="preserve">(S. Dietz)</w:t>
      </w:r>
      <w:r>
        <w:t xml:space="preserve"> - </w:t>
      </w:r>
      <w:r>
        <w:t xml:space="preserve">	Make title amendment.</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Judiciary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floor amendments (1) and (2-title) filed</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75-16 with Floor Amendment (1) and  Floor Amendment (2-title)</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HB570 (BR933)</w:t>
      </w:r>
      <w:r>
        <w:rPr>
          <w:b/>
        </w:rPr>
        <w:t xml:space="preserve"/>
      </w:r>
      <w:r>
        <w:t xml:space="preserve"> - S. Dietz</w:t>
        <w:br/>
      </w:r>
    </w:p>
    <w:p>
      <w:pPr>
        <w:pStyle w:val="RecordBase"/>
      </w:pPr>
      <w:r>
        <w:t xml:space="preserve">	AN ACT relating to the election of Justices of the Supreme Court.</w:t>
      </w:r>
    </w:p>
    <w:p>
      <w:pPr>
        <w:pStyle w:val="RecordBase"/>
      </w:pPr>
      <w:r>
        <w:t xml:space="preserve">	Amend KRS 118A.020 to establish that Justices of the Supreme Court shall be elected on a statewide basis; EFFECTIVE January 2, 2029.</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Elections, Const. Amendments &amp; Intergovernmental Affairs (H)</w:t>
        <w:br/>
      </w:r>
    </w:p>
    <w:p>
      <w:pPr>
        <w:pStyle w:val="RecordBase"/>
      </w:pPr>
      <w:r>
        <w:rPr>
          <w:b/>
        </w:rPr>
        <w:t xml:space="preserve">HB571 (BR993)</w:t>
      </w:r>
      <w:r>
        <w:rPr>
          <w:b/>
        </w:rPr>
        <w:t xml:space="preserve">/FN/LM</w:t>
      </w:r>
      <w:r>
        <w:t xml:space="preserve"> - K. Holloway</w:t>
      </w:r>
      <w:r>
        <w:t xml:space="preserve">, R. Bivens</w:t>
      </w:r>
      <w:r>
        <w:t xml:space="preserve">, J. Hodgson</w:t>
        <w:br/>
      </w:r>
    </w:p>
    <w:p>
      <w:pPr>
        <w:pStyle w:val="RecordBase"/>
      </w:pPr>
      <w:r>
        <w:t xml:space="preserve">	AN ACT relating to light pollution and declaring an emergency.</w:t>
      </w:r>
    </w:p>
    <w:p>
      <w:pPr>
        <w:pStyle w:val="RecordBase"/>
      </w:pPr>
      <w:r>
        <w:t xml:space="preserve">	Create a new section of KRS Chapter 176 to define terms; require the Transportation Cabinet to fully shield outdoor lights encroaching on agricultural land; EMERGENCY.</w:t>
        <w:br/>
      </w:r>
    </w:p>
    <w:p>
      <w:pPr>
        <w:pStyle w:val="RecordBaseCenter"/>
      </w:pPr>
      <w:r>
        <w:rPr>
          <w:b/>
        </w:rPr>
        <w:t xml:space="preserve">HB571 - AMENDMENTS</w:t>
      </w:r>
    </w:p>
    <w:p>
      <w:pPr>
        <w:pStyle w:val="RecordBase"/>
      </w:pPr>
      <w:r>
        <w:t xml:space="preserve">HCS1</w:t>
      </w:r>
      <w:r>
        <w:t xml:space="preserve"> - </w:t>
      </w:r>
      <w:r>
        <w:t xml:space="preserve">Retain original provisions, except redefine "outdoor light fixture" to only include light fixtures owned or maintained by the cabinet; extend time for cabinet to shield outdoor light fixtures from 10 days to 30 days; extend length of allowed encroachment during construction projects from 30 days to 180 days and require the lights be turned off when not in use.</w:t>
      </w:r>
    </w:p>
    <w:p>
      <w:pPr>
        <w:pStyle w:val="RecordBase"/>
      </w:pPr>
      <w:r>
        <w:t xml:space="preserve">HFA1</w:t>
      </w:r>
      <w:r>
        <w:t xml:space="preserve">(S. Rudy)</w:t>
      </w:r>
      <w:r>
        <w:t xml:space="preserve"> - </w:t>
      </w:r>
      <w:r>
        <w:t xml:space="preserve">	Retain original provisions, except remove statement of the Transportation Cabinet's immunity from civil liability.</w:t>
      </w:r>
    </w:p>
    <w:p>
      <w:pPr>
        <w:pStyle w:val="RecordBase"/>
      </w:pPr>
      <w:r>
        <w:t xml:space="preserve">HFA2</w:t>
      </w:r>
      <w:r>
        <w:t xml:space="preserve">(K. Holloway)</w:t>
      </w:r>
      <w:r>
        <w:t xml:space="preserve"> - </w:t>
      </w:r>
      <w:r>
        <w:t xml:space="preserve">	Retain original provisions; define "agricultural land".</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Agriculture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05, 2026 - </w:t>
      </w:r>
      <w:r>
        <w:t xml:space="preserve">floor amendment (1) filed to Committee Substitute </w:t>
      </w:r>
    </w:p>
    <w:p>
      <w:pPr>
        <w:pStyle w:val="RecordBase"/>
      </w:pPr>
      <w:r>
        <w:t xml:space="preserve">	Mar 06, 2026 - </w:t>
      </w:r>
      <w:r>
        <w:t xml:space="preserve">floor amendment (2) filed to Committee Substitute </w:t>
      </w:r>
      <w:r>
        <w:t xml:space="preserve">; </w:t>
      </w:r>
      <w:r>
        <w:t xml:space="preserve">posted for passage in the Regular Orders of the Day for Monday, March 09 2026</w:t>
      </w:r>
      <w:r>
        <w:t xml:space="preserve"> </w:t>
      </w:r>
    </w:p>
    <w:p>
      <w:pPr>
        <w:pStyle w:val="RecordBase"/>
      </w:pPr>
      <w:r>
        <w:t xml:space="preserve">	Mar 10, 2026 - </w:t>
      </w:r>
      <w:r>
        <w:t xml:space="preserve">3rd reading, passed 98-0 with Committee Substitute (1) and  Floor Amendments (1) and (2)</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Agriculture (S)</w:t>
        <w:br/>
      </w:r>
    </w:p>
    <w:p>
      <w:pPr>
        <w:pStyle w:val="RecordBase"/>
      </w:pPr>
      <w:r>
        <w:rPr>
          <w:b/>
        </w:rPr>
        <w:t xml:space="preserve">HB572 (BR2058)</w:t>
      </w:r>
      <w:r>
        <w:rPr>
          <w:b/>
        </w:rPr>
        <w:t xml:space="preserve"/>
      </w:r>
      <w:r>
        <w:t xml:space="preserve"> - T. Bojanowski</w:t>
      </w:r>
      <w:r>
        <w:t xml:space="preserve">, A. Donworth</w:t>
      </w:r>
      <w:r>
        <w:t xml:space="preserve">, C. Aull</w:t>
      </w:r>
      <w:r>
        <w:t xml:space="preserve">, G. Brown Jr.</w:t>
      </w:r>
      <w:r>
        <w:t xml:space="preserve">, L. Burke</w:t>
      </w:r>
      <w:r>
        <w:t xml:space="preserve">, A. Camuel</w:t>
      </w:r>
      <w:r>
        <w:t xml:space="preserve">, B. Chester-Burton</w:t>
      </w:r>
      <w:r>
        <w:t xml:space="preserve">, A. Gentry</w:t>
      </w:r>
      <w:r>
        <w:t xml:space="preserve">, E. Hancock</w:t>
      </w:r>
      <w:r>
        <w:t xml:space="preserve">, W. Lawrence</w:t>
      </w:r>
      <w:r>
        <w:t xml:space="preserve">, M. Lehman</w:t>
      </w:r>
      <w:r>
        <w:t xml:space="preserve">, M. Marzian</w:t>
      </w:r>
      <w:r>
        <w:t xml:space="preserve">, A. Moore</w:t>
      </w:r>
      <w:r>
        <w:t xml:space="preserve">, J. Payne</w:t>
      </w:r>
      <w:r>
        <w:t xml:space="preserve">, R. Roarx</w:t>
      </w:r>
      <w:r>
        <w:t xml:space="preserve">, S. Stalker</w:t>
      </w:r>
      <w:r>
        <w:t xml:space="preserve">, P. Stevenson</w:t>
      </w:r>
      <w:r>
        <w:t xml:space="preserve">, A. Tackett Laferty</w:t>
      </w:r>
      <w:r>
        <w:t xml:space="preserve">, J. Watkins</w:t>
      </w:r>
      <w:r>
        <w:t xml:space="preserve">, L. Willner</w:t>
        <w:br/>
      </w:r>
    </w:p>
    <w:p>
      <w:pPr>
        <w:pStyle w:val="RecordBase"/>
      </w:pPr>
      <w:r>
        <w:t xml:space="preserve">	AN ACT relating to preschool education programs.</w:t>
      </w:r>
    </w:p>
    <w:p>
      <w:pPr>
        <w:pStyle w:val="RecordBase"/>
      </w:pPr>
      <w:r>
        <w:t xml:space="preserve">	Amend KRS 157.320 to define "at risk" and "teaming partner"; amend KRS 157.3175 to require each local school district to provide preschool to 4 year olds who reside in a household with an income at or below 160% of the poverty level until the end of the 2030-2031 school year and beginning with the 2031-2032 school year, require each local school district to provide preschool to each 4 year old who is at risk;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Primary and Secondary Education (H)</w:t>
        <w:br/>
      </w:r>
    </w:p>
    <w:p>
      <w:pPr>
        <w:pStyle w:val="RecordBase"/>
      </w:pPr>
      <w:r>
        <w:rPr>
          <w:b/>
        </w:rPr>
        <w:t xml:space="preserve">HB573 (BR2092)</w:t>
      </w:r>
      <w:r>
        <w:rPr>
          <w:b/>
        </w:rPr>
        <w:t xml:space="preserve"/>
      </w:r>
      <w:r>
        <w:t xml:space="preserve"> - DJ Johnson</w:t>
        <w:br/>
      </w:r>
    </w:p>
    <w:p>
      <w:pPr>
        <w:pStyle w:val="RecordBase"/>
      </w:pPr>
      <w:r>
        <w:t xml:space="preserve">	AN ACT relating to campaign finance.</w:t>
      </w:r>
    </w:p>
    <w:p>
      <w:pPr>
        <w:pStyle w:val="RecordBase"/>
      </w:pPr>
      <w:r>
        <w:t xml:space="preserve">	Amend KRS 121.015 to define "executive committee of a political party"; amend KRS 121.150 to specify that a qualified political party committee, including a state or county executive committee, may endorse, support, oppose, and make contributions or expenditures to nonpartisan candidates.</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br/>
      </w:r>
    </w:p>
    <w:p>
      <w:pPr>
        <w:pStyle w:val="RecordBase"/>
      </w:pPr>
      <w:r>
        <w:rPr>
          <w:b/>
        </w:rPr>
        <w:t xml:space="preserve">HB574 (BR2060)</w:t>
      </w:r>
      <w:r>
        <w:rPr>
          <w:b/>
        </w:rPr>
        <w:t xml:space="preserve"/>
      </w:r>
      <w:r>
        <w:t xml:space="preserve"> - A. Donworth</w:t>
      </w:r>
      <w:r>
        <w:t xml:space="preserve">, T. Bojanowski</w:t>
      </w:r>
      <w:r>
        <w:t xml:space="preserve">, C. Aull</w:t>
      </w:r>
      <w:r>
        <w:t xml:space="preserve">, G. Brown Jr.</w:t>
      </w:r>
      <w:r>
        <w:t xml:space="preserve">, L. Burke</w:t>
      </w:r>
      <w:r>
        <w:t xml:space="preserve">, A. Camuel</w:t>
      </w:r>
      <w:r>
        <w:t xml:space="preserve">, B. Chester-Burton</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P. Stevenson</w:t>
      </w:r>
      <w:r>
        <w:t xml:space="preserve">, J. Watkins</w:t>
        <w:br/>
      </w:r>
    </w:p>
    <w:p>
      <w:pPr>
        <w:pStyle w:val="RecordBase"/>
      </w:pPr>
      <w:r>
        <w:t xml:space="preserve">	AN ACT relating to preschool education programs.</w:t>
      </w:r>
    </w:p>
    <w:p>
      <w:pPr>
        <w:pStyle w:val="RecordBase"/>
      </w:pPr>
      <w:r>
        <w:t xml:space="preserve">	Amend KRS 157.320 to define "eligible child" and "teaming partner"; amend KRS 157.3175 to require each local school district to provide preschool to 4 year olds who reside in a household with an income at or below 160% of the poverty level until the end of the 2033-2034 school year, and beginning with the 2034-2035 school year require each local school district to provide preschool to each eligible child;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Primary and Secondary Education (H)</w:t>
        <w:br/>
      </w:r>
    </w:p>
    <w:p>
      <w:pPr>
        <w:pStyle w:val="RecordBase"/>
      </w:pPr>
      <w:r>
        <w:rPr>
          <w:b/>
        </w:rPr>
        <w:t xml:space="preserve">HB575 (BR1907)</w:t>
      </w:r>
      <w:r>
        <w:rPr>
          <w:b/>
        </w:rPr>
        <w:t xml:space="preserve"/>
      </w:r>
      <w:r>
        <w:t xml:space="preserve"> - M. Hart</w:t>
        <w:br/>
      </w:r>
    </w:p>
    <w:p>
      <w:pPr>
        <w:pStyle w:val="RecordBase"/>
      </w:pPr>
      <w:r>
        <w:t xml:space="preserve">	AN ACT relating to inheritance tax deductions.</w:t>
      </w:r>
    </w:p>
    <w:p>
      <w:pPr>
        <w:pStyle w:val="RecordBase"/>
      </w:pPr>
      <w:r>
        <w:t xml:space="preserve">	Amend KRS 140.090, relating to the inheritance tax, to increase the funeral expense deduction for decedents with date of death on or after August 1, 2026.</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Appropriations &amp; Revenue (H)</w:t>
        <w:br/>
      </w:r>
    </w:p>
    <w:p>
      <w:pPr>
        <w:pStyle w:val="RecordBase"/>
      </w:pPr>
      <w:r>
        <w:rPr>
          <w:b/>
        </w:rPr>
        <w:t xml:space="preserve">HB576 (BR1711)</w:t>
      </w:r>
      <w:r>
        <w:rPr>
          <w:b/>
        </w:rPr>
        <w:t xml:space="preserve"/>
      </w:r>
      <w:r>
        <w:t xml:space="preserve"> - R. Duvall</w:t>
        <w:br/>
      </w:r>
    </w:p>
    <w:p>
      <w:pPr>
        <w:pStyle w:val="RecordBase"/>
      </w:pPr>
      <w:r>
        <w:t xml:space="preserve">	AN ACT relating to workforce investment.</w:t>
      </w:r>
    </w:p>
    <w:p>
      <w:pPr>
        <w:pStyle w:val="RecordBase"/>
      </w:pPr>
      <w:r>
        <w:t xml:space="preserve">	Create new sections of KRS Chapter 154.12 to establish the Kentucky Talent Recruitment Grant Program under the Cabinet for Economic Development; define terms; establish the duties of the cabinet in implementation of the program subject to approval of the Kentucky Economic Development Finance Authority; establish eligible grant applicants' duties and program reporting requirements; establish the Kentucky Talent Recruitment Grant Program fund; APPROPRIATION; EMERGENCY.</w:t>
        <w:br/>
      </w:r>
    </w:p>
    <w:p>
      <w:pPr>
        <w:pStyle w:val="RecordBaseCenter"/>
      </w:pPr>
      <w:r>
        <w:rPr>
          <w:b/>
        </w:rPr>
        <w:t xml:space="preserve">HB576 - AMENDMENTS</w:t>
      </w:r>
    </w:p>
    <w:p>
      <w:pPr>
        <w:pStyle w:val="RecordBase"/>
      </w:pPr>
      <w:r>
        <w:t xml:space="preserve">HCS1</w:t>
      </w:r>
      <w:r>
        <w:t xml:space="preserve"> - </w:t>
      </w:r>
      <w:r>
        <w:t xml:space="preserve">Retain original provisions, except delete the appropriation and the emergency clause.</w:t>
      </w:r>
    </w:p>
    <w:p>
      <w:pPr>
        <w:pStyle w:val="RecordBase"/>
      </w:pPr>
      <w:r>
        <w:t xml:space="preserve">HCA1</w:t>
      </w:r>
      <w:r>
        <w:t xml:space="preserve"> - </w:t>
      </w:r>
      <w:r>
        <w:t xml:space="preserve">Make title amendment.</w:t>
      </w:r>
    </w:p>
    <w:p>
      <w:pPr>
        <w:pStyle w:val="RecordBase"/>
      </w:pPr>
      <w:r>
        <w:t xml:space="preserve">HFA1</w:t>
      </w:r>
      <w:r>
        <w:t xml:space="preserve">(R. Duvall)</w:t>
      </w:r>
      <w:r>
        <w:t xml:space="preserve"> - </w:t>
      </w:r>
      <w:r>
        <w:t xml:space="preserve">Retain original provisions; delete disbursement provision of 50% upon execution of grant agreement and 50% upon household goal being met; amend the grant application provisions and the reporting requirements for eligible grant applicants.</w:t>
      </w:r>
    </w:p>
    <w:p>
      <w:pPr>
        <w:pStyle w:val="RecordBase"/>
      </w:pPr>
      <w:r>
        <w:t xml:space="preserve">HFA2</w:t>
      </w:r>
      <w:r>
        <w:t xml:space="preserve">(S. Rudy)</w:t>
      </w:r>
      <w:r>
        <w:t xml:space="preserve"> - </w:t>
      </w:r>
      <w:r>
        <w:t xml:space="preserve">Retain original provisions;  delete disbursement provision of 50% upon execution of grant agreement and 50% upon household goal being met; amend the grant application provisions and the reporting requirements for eligible grant applicants.</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Economic Development &amp; Workforce Investment (H)</w:t>
      </w:r>
    </w:p>
    <w:p>
      <w:pPr>
        <w:pStyle w:val="RecordBase"/>
      </w:pPr>
      <w:r>
        <w:t xml:space="preserve">	Feb 26, 2026 - </w:t>
      </w:r>
      <w:r>
        <w:t xml:space="preserve">reported favorably, 1st reading, to Calendar with Committee Substitute (1) and Committee Amendment (1-title)</w:t>
      </w:r>
    </w:p>
    <w:p>
      <w:pPr>
        <w:pStyle w:val="RecordBase"/>
      </w:pPr>
      <w:r>
        <w:t xml:space="preserve">	Feb 27, 2026 - </w:t>
      </w:r>
      <w:r>
        <w:t xml:space="preserve">2nd reading, to Rules</w:t>
      </w:r>
      <w:r>
        <w:t xml:space="preserve"> </w:t>
      </w:r>
    </w:p>
    <w:p>
      <w:pPr>
        <w:pStyle w:val="RecordBase"/>
      </w:pPr>
      <w:r>
        <w:t xml:space="preserve">	Mar 09, 2026 - </w:t>
      </w:r>
      <w:r>
        <w:t xml:space="preserve">floor amendments (1) and (2) filed to Committee Substitute </w:t>
      </w:r>
    </w:p>
    <w:p>
      <w:pPr>
        <w:pStyle w:val="RecordBase"/>
      </w:pPr>
      <w:r>
        <w:t xml:space="preserve">	Mar 11, 2026 - </w:t>
      </w:r>
      <w:r>
        <w:t xml:space="preserve">posted for passage in the Regular Orders of the Day for Thursday, March 12 2026</w:t>
      </w:r>
      <w:r>
        <w:t xml:space="preserve"> </w:t>
      </w:r>
    </w:p>
    <w:p>
      <w:pPr>
        <w:pStyle w:val="RecordBase"/>
      </w:pPr>
      <w:r>
        <w:t xml:space="preserve">	Mar 12, 2026 - </w:t>
      </w:r>
      <w:r>
        <w:t xml:space="preserve">3rd reading, passed 83-3 with Committee Substitute (1),  Floor Amendment (1) and  Committee Amendment (1-title)</w:t>
      </w:r>
      <w:r>
        <w:t xml:space="preserve"> </w:t>
      </w:r>
    </w:p>
    <w:p>
      <w:pPr>
        <w:pStyle w:val="RecordBase"/>
      </w:pPr>
      <w:r>
        <w:t xml:space="preserve">	Mar 13,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Economic Development, Tourism, &amp; Labor (S)</w:t>
        <w:br/>
      </w:r>
    </w:p>
    <w:p>
      <w:pPr>
        <w:pStyle w:val="RecordBase"/>
      </w:pPr>
      <w:r>
        <w:rPr>
          <w:b/>
        </w:rPr>
        <w:t xml:space="preserve">HB577 (BR1044)</w:t>
      </w:r>
      <w:r>
        <w:rPr>
          <w:b/>
        </w:rPr>
        <w:t xml:space="preserve"/>
      </w:r>
      <w:r>
        <w:t xml:space="preserve"> - J. Branscum</w:t>
      </w:r>
      <w:r>
        <w:t xml:space="preserve">, G. Brown Jr.</w:t>
      </w:r>
      <w:r>
        <w:t xml:space="preserve">, V. Grossl</w:t>
        <w:br/>
      </w:r>
    </w:p>
    <w:p>
      <w:pPr>
        <w:pStyle w:val="RecordBase"/>
      </w:pPr>
      <w:r>
        <w:t xml:space="preserve">	AN ACT relating to economic development.</w:t>
      </w:r>
    </w:p>
    <w:p>
      <w:pPr>
        <w:pStyle w:val="RecordBase"/>
      </w:pPr>
      <w:r>
        <w:t xml:space="preserve">	Amend KRS 154.12-300, 154.12-305, and 154.12-300 to change the Kentucky Innovation and Commercialization Center program to the Kentucky Entrepreneurship and Innovation Hub Program; amend KRS 154.12-300 to define terms; amend KRS 154.12-305 to add goals of supporting entrepreneur-led economic development and attracting workforce talent, investors, and start-up companies to the program; amend KRS 154.12-310 to make conforming changes; amend KRS 164.6011 to include definitions of "early-stage company" and "high-growth company" in the Kentucky Innovation Act; amend KRS 164.6019 to provide that moneys received in the Kentucky enterprise fund may be subject to restrictions imposed by the contributing entity and subject to approval by the Cabinet for Economic Development; amend KRS 164.6021 to make conforming changes and add the purpose of the Kentucky enterprise fund is to attract, recruit, and support early-stage and high-growth companies to locate, relocate, or establish a presence in the Commonwealth; amend KRS 164.6023 to allow companies based outside of Kentucky to be eligible by becoming a Kentucky-based company within 180 days after certification authorizing funding; amend KRS 154.20-234 to allow a pass-through entity to qualify for participation in the Angel Investor Program; make conforming changes.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Economic Development &amp; Workforce Investment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98-0</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Economic Development, Tourism, &amp; Labor (S)</w:t>
        <w:br/>
      </w:r>
    </w:p>
    <w:p>
      <w:pPr>
        <w:pStyle w:val="RecordBase"/>
      </w:pPr>
      <w:r>
        <w:rPr>
          <w:b/>
        </w:rPr>
        <w:t xml:space="preserve">HB578 (BR1025)</w:t>
      </w:r>
      <w:r>
        <w:rPr>
          <w:b/>
        </w:rPr>
        <w:t xml:space="preserve"/>
      </w:r>
      <w:r>
        <w:t xml:space="preserve"> - C. Aull</w:t>
      </w:r>
      <w:r>
        <w:t xml:space="preserve">, R. Bivens</w:t>
      </w:r>
      <w:r>
        <w:t xml:space="preserve">, R. Dotson</w:t>
      </w:r>
      <w:r>
        <w:t xml:space="preserve">, V. Grossl</w:t>
      </w:r>
      <w:r>
        <w:t xml:space="preserve">, J. Hodgson</w:t>
      </w:r>
      <w:r>
        <w:t xml:space="preserve">, F. Rabourn</w:t>
      </w:r>
      <w:r>
        <w:t xml:space="preserve">, T. Roberts</w:t>
      </w:r>
      <w:r>
        <w:t xml:space="preserve">, A. Thompson</w:t>
      </w:r>
      <w:r>
        <w:t xml:space="preserve">, T. Truett</w:t>
        <w:br/>
      </w:r>
    </w:p>
    <w:p>
      <w:pPr>
        <w:pStyle w:val="RecordBase"/>
      </w:pPr>
      <w:r>
        <w:t xml:space="preserve">	AN ACT relating to unemployment insurance.</w:t>
      </w:r>
    </w:p>
    <w:p>
      <w:pPr>
        <w:pStyle w:val="RecordBase"/>
      </w:pPr>
      <w:r>
        <w:t xml:space="preserve">	Amend KRS 341.005 to define "certified mail," "multi-factor authentication," and "notice"; creates a new section of KRS Chapter 341 to require any notice from the secretary of the Education and Labor Cabinet or any employer to employers or employees to be in writing and delivered by any method of governmental, commercial, or electronic delivery; require the secretary to provide employers and employees the option to receive only electronic notices; require the electronic notice system to utilize effective privacy controls, including multi-factor authentication procedures.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Economic Development &amp; Workforce Investment (H)</w:t>
        <w:br/>
      </w:r>
    </w:p>
    <w:p>
      <w:pPr>
        <w:pStyle w:val="RecordBase"/>
      </w:pPr>
      <w:r>
        <w:rPr>
          <w:b/>
        </w:rPr>
        <w:t xml:space="preserve">HB579 (BR1024)</w:t>
      </w:r>
      <w:r>
        <w:rPr>
          <w:b/>
        </w:rPr>
        <w:t xml:space="preserve"/>
      </w:r>
      <w:r>
        <w:t xml:space="preserve"> - C. Aull</w:t>
        <w:br/>
      </w:r>
    </w:p>
    <w:p>
      <w:pPr>
        <w:pStyle w:val="RecordBase"/>
      </w:pPr>
      <w:r>
        <w:t xml:space="preserve">	AN ACT relating to unemployment insurance.</w:t>
      </w:r>
    </w:p>
    <w:p>
      <w:pPr>
        <w:pStyle w:val="RecordBase"/>
      </w:pPr>
      <w:r>
        <w:t xml:space="preserve">	Amend KRS 341.350 to eliminate the 1 week waiting period for unemployment benefits; amend KRS 341.090 to conform.</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Economic Development &amp; Workforce Investment (H)</w:t>
        <w:br/>
      </w:r>
    </w:p>
    <w:p>
      <w:pPr>
        <w:pStyle w:val="RecordBase"/>
      </w:pPr>
      <w:r>
        <w:rPr>
          <w:b/>
        </w:rPr>
        <w:t xml:space="preserve">HB580 (BR1010)</w:t>
      </w:r>
      <w:r>
        <w:rPr>
          <w:b/>
        </w:rPr>
        <w:t xml:space="preserve"/>
      </w:r>
      <w:r>
        <w:t xml:space="preserve"> - C. Aull</w:t>
        <w:br/>
      </w:r>
    </w:p>
    <w:p>
      <w:pPr>
        <w:pStyle w:val="RecordBase"/>
      </w:pPr>
      <w:r>
        <w:t xml:space="preserve">	AN ACT relating to a first-generation homebuyer trust fund program.</w:t>
      </w:r>
    </w:p>
    <w:p>
      <w:pPr>
        <w:pStyle w:val="RecordBase"/>
      </w:pPr>
      <w:r>
        <w:t xml:space="preserve">	Create new sections of KRS Chapter 198A to define terms; establish a revolving account to be known as the first-generation homebuyer trust fund; establish eligible activities and uses of the trust fund; require Kentucky Housing Corporation to operate a forgivable loan program for eligible first-generation homebuyers applicants, administer the fund, and submit annual reports to the Legislative Research Commission.</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Appropriations &amp; Revenue (H)</w:t>
        <w:br/>
      </w:r>
    </w:p>
    <w:p>
      <w:pPr>
        <w:pStyle w:val="RecordBase"/>
      </w:pPr>
      <w:r>
        <w:rPr>
          <w:b/>
        </w:rPr>
        <w:t xml:space="preserve">HB581 (BR2054)</w:t>
      </w:r>
      <w:r>
        <w:rPr>
          <w:b/>
        </w:rPr>
        <w:t xml:space="preserve"/>
      </w:r>
      <w:r>
        <w:t xml:space="preserve"> - S. Baker</w:t>
        <w:br/>
      </w:r>
    </w:p>
    <w:p>
      <w:pPr>
        <w:pStyle w:val="RecordBase"/>
      </w:pPr>
      <w:r>
        <w:t xml:space="preserve">	AN ACT relating to jailer service cards issued by the Secretary of State.</w:t>
      </w:r>
    </w:p>
    <w:p>
      <w:pPr>
        <w:pStyle w:val="RecordBase"/>
      </w:pPr>
      <w:r>
        <w:t xml:space="preserve">	Create a new section of KRS Chapter 14 to provide for the issuance of jailer service cards by the Secretary of State to jailers who are currently serving or have previously served as jailers in the Commonwealth of Kentucky.</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Local Government (H)</w:t>
        <w:br/>
      </w:r>
    </w:p>
    <w:p>
      <w:pPr>
        <w:pStyle w:val="RecordBase"/>
      </w:pPr>
      <w:r>
        <w:rPr>
          <w:b/>
        </w:rPr>
        <w:t xml:space="preserve">HB582 (BR2011)</w:t>
      </w:r>
      <w:r>
        <w:rPr>
          <w:b/>
        </w:rPr>
        <w:t xml:space="preserve"/>
      </w:r>
      <w:r>
        <w:t xml:space="preserve"> - D. Hale</w:t>
      </w:r>
      <w:r>
        <w:t xml:space="preserve">, K. King</w:t>
      </w:r>
      <w:r>
        <w:t xml:space="preserve">, W. Thomas</w:t>
        <w:br/>
      </w:r>
    </w:p>
    <w:p>
      <w:pPr>
        <w:pStyle w:val="RecordBase"/>
      </w:pPr>
      <w:r>
        <w:t xml:space="preserve">	AN ACT relating to sports wagering.</w:t>
      </w:r>
    </w:p>
    <w:p>
      <w:pPr>
        <w:pStyle w:val="RecordBase"/>
      </w:pPr>
      <w:r>
        <w:t xml:space="preserve">	Amend KRS 230.210 to redefine "sports wagering"; amend KRS 230.805 to change the age of access to sports wagering from 18 to 21; prohibit sports wagering licensees or service providers from offering proposition bets; amend KRS 2.015 to conform.</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Licensing, Occupations, &amp; Administrative Regulations (H)</w:t>
        <w:br/>
      </w:r>
    </w:p>
    <w:p>
      <w:pPr>
        <w:pStyle w:val="RecordBase"/>
      </w:pPr>
      <w:r>
        <w:rPr>
          <w:b/>
        </w:rPr>
        <w:t xml:space="preserve">HB583 (BR1429)</w:t>
      </w:r>
      <w:r>
        <w:rPr>
          <w:b/>
        </w:rPr>
        <w:t xml:space="preserve"/>
      </w:r>
      <w:r>
        <w:t xml:space="preserve"> - S. Riley</w:t>
      </w:r>
      <w:r>
        <w:t xml:space="preserve">, R. Duvall</w:t>
      </w:r>
      <w:r>
        <w:t xml:space="preserve">, V. Grossl</w:t>
      </w:r>
      <w:r>
        <w:t xml:space="preserve">, K. Jackson</w:t>
      </w:r>
      <w:r>
        <w:t xml:space="preserve">, S. Lewis</w:t>
      </w:r>
      <w:r>
        <w:t xml:space="preserve">, S. McPherson</w:t>
      </w:r>
      <w:r>
        <w:t xml:space="preserve">, J. Payne</w:t>
      </w:r>
      <w:r>
        <w:t xml:space="preserve">, N. Tate</w:t>
      </w:r>
      <w:r>
        <w:t xml:space="preserve">, W. Thomas</w:t>
      </w:r>
      <w:r>
        <w:t xml:space="preserve">, L. Willner</w:t>
        <w:br/>
      </w:r>
    </w:p>
    <w:p>
      <w:pPr>
        <w:pStyle w:val="RecordBase"/>
      </w:pPr>
      <w:r>
        <w:t xml:space="preserve">	AN ACT relating to the school-based Medicaid program.</w:t>
      </w:r>
    </w:p>
    <w:p>
      <w:pPr>
        <w:pStyle w:val="RecordBase"/>
      </w:pPr>
      <w:r>
        <w:t xml:space="preserve">	Create a new section of KRS Chapter 160 to require school districts that elect to provide health care services through a school nurse to bill the school-based Medicaid program for medically necessary services provided to a student enrolled in Medicaid; establish requirements for third-party Medicaid billing vendors contracted by school districts; permit school nurses to receive preventative dental services training from the Department for Public Health; permit the school district to bill the school-based Medicaid program for preventative dental services that are within a school nurse's scope of practice.</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Health Services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br/>
      </w:r>
    </w:p>
    <w:p>
      <w:pPr>
        <w:pStyle w:val="RecordBase"/>
      </w:pPr>
      <w:r>
        <w:rPr>
          <w:b/>
        </w:rPr>
        <w:t xml:space="preserve">HB584 (BR1917)</w:t>
      </w:r>
      <w:r>
        <w:rPr>
          <w:b/>
        </w:rPr>
        <w:t xml:space="preserve"/>
      </w:r>
      <w:r>
        <w:t xml:space="preserve"> - T. Smith</w:t>
      </w:r>
      <w:r>
        <w:t xml:space="preserve">, G. Brown Jr.</w:t>
      </w:r>
      <w:r>
        <w:t xml:space="preserve">, D. Lewis</w:t>
        <w:br/>
      </w:r>
    </w:p>
    <w:p>
      <w:pPr>
        <w:pStyle w:val="RecordBase"/>
      </w:pPr>
      <w:r>
        <w:t xml:space="preserve">	AN ACT relating to licensees authorized to prescribe or dispense controlled substances.</w:t>
      </w:r>
    </w:p>
    <w:p>
      <w:pPr>
        <w:pStyle w:val="RecordBase"/>
      </w:pPr>
      <w:r>
        <w:t xml:space="preserve">	Amend KRS 218A.205 to remove the requirement of a permanent licensure ban on licensees and applicants convicted of a felony offense regarding prescribing or dispensing a controlled substance; make technical corrections.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Licensing, Occupations, &amp; Administrative Regulations (H)</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80-16</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HB585 (BR2081)</w:t>
      </w:r>
      <w:r>
        <w:rPr>
          <w:b/>
        </w:rPr>
        <w:t xml:space="preserve"/>
      </w:r>
      <w:r>
        <w:t xml:space="preserve"> - A. Camuel</w:t>
      </w:r>
      <w:r>
        <w:t xml:space="preserve">, C. Aull</w:t>
      </w:r>
      <w:r>
        <w:t xml:space="preserve">, G. Brown Jr.</w:t>
      </w:r>
      <w:r>
        <w:t xml:space="preserve">, A. Donworth</w:t>
      </w:r>
      <w:r>
        <w:t xml:space="preserve">, A. Gentry</w:t>
      </w:r>
      <w:r>
        <w:t xml:space="preserve">, R. Roarx</w:t>
        <w:br/>
      </w:r>
    </w:p>
    <w:p>
      <w:pPr>
        <w:pStyle w:val="RecordBase"/>
      </w:pPr>
      <w:r>
        <w:t xml:space="preserve">	AN ACT relating to employment.</w:t>
      </w:r>
    </w:p>
    <w:p>
      <w:pPr>
        <w:pStyle w:val="RecordBase"/>
      </w:pPr>
      <w:r>
        <w:t xml:space="preserve">	Amend KRS 336.130 to delete references prohibiting employees becoming a member of a labor or organization as a condition of employment; amend KRS 336.990 to conform; amend KRS 67A.6904, 67C.406, 70.262, 78.470, 78.480, and 345.050 to remove exceptions; amend KRS 336.1341 and 336.135 to conform; repeal KRS 65.016, 336.132, and 336.134.</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Economic Development &amp; Workforce Investment (H)</w:t>
        <w:br/>
      </w:r>
    </w:p>
    <w:p>
      <w:pPr>
        <w:pStyle w:val="RecordBase"/>
      </w:pPr>
      <w:r>
        <w:rPr>
          <w:b/>
        </w:rPr>
        <w:t xml:space="preserve">HB586 (BR1311)</w:t>
      </w:r>
      <w:r>
        <w:rPr>
          <w:b/>
        </w:rPr>
        <w:t xml:space="preserve"/>
      </w:r>
      <w:r>
        <w:t xml:space="preserve"> - M. Clines</w:t>
        <w:br/>
      </w:r>
    </w:p>
    <w:p>
      <w:pPr>
        <w:pStyle w:val="RecordBase"/>
      </w:pPr>
      <w:r>
        <w:t xml:space="preserve">	AN ACT relating to health services for youths.</w:t>
      </w:r>
    </w:p>
    <w:p>
      <w:pPr>
        <w:pStyle w:val="RecordBase"/>
      </w:pPr>
      <w:r>
        <w:t xml:space="preserve">	Amend KRS 156.502 to define "medication" and "sunscreen"; require local boards of education to adopt a policy authorizing students in kindergarten through grade 5 to carry and self administer sunscreen with parent permission and allow students in grades 6 to 12 to carry and self-administer sunscreen; require board policy to cover possession and use in various settings; amend KRS 194A.380 to define "sunscreen"; create a new section of KRS 194A.380 to 194A.383 to require youth camps to adopt a policy authorizing a child to carry and self-administer sunscreen.</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Primary and Secondary Education (H)</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94-3</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HB587 (BR2021)</w:t>
      </w:r>
      <w:r>
        <w:rPr>
          <w:b/>
        </w:rPr>
        <w:t xml:space="preserve">/LM</w:t>
      </w:r>
      <w:r>
        <w:t xml:space="preserve"> - A. Moore</w:t>
        <w:br/>
      </w:r>
    </w:p>
    <w:p>
      <w:pPr>
        <w:pStyle w:val="RecordBase"/>
      </w:pPr>
      <w:r>
        <w:t xml:space="preserve">	AN ACT proposing to create a new section of the Constitution of Kentucky relating to exempting property from taxation.</w:t>
      </w:r>
    </w:p>
    <w:p>
      <w:pPr>
        <w:pStyle w:val="RecordBase"/>
      </w:pPr>
      <w:r>
        <w:t xml:space="preserve">	Propose to create a new section of the Constitution of Kentucky to allow the General Assembly to provide by law a property tax exemption for the permanent residence of an owner who is a veteran with a service-connected disability; require the law to specify the amount of the exemption, the qualifications for claiming the exemption, and whether the exemption transfers to the veteran's surviving spouse; prohibit more than 1 exemption per permanent residence; disallow the exemption to be combined with an exemption under Section 170 of the Constitution of Kentucky; provide ballot language; submit to voters for ratification or rejection.</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Elections, Const. Amendments &amp; Intergovernmental Affairs (H)</w:t>
        <w:br/>
      </w:r>
    </w:p>
    <w:p>
      <w:pPr>
        <w:pStyle w:val="RecordBase"/>
      </w:pPr>
      <w:r>
        <w:rPr>
          <w:b/>
        </w:rPr>
        <w:t xml:space="preserve">HB588 (BR97)</w:t>
      </w:r>
      <w:r>
        <w:rPr>
          <w:b/>
        </w:rPr>
        <w:t xml:space="preserve">/CI</w:t>
      </w:r>
      <w:r>
        <w:t xml:space="preserve"> - J. Tipton</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relating to authorized dispositions for felony offenses, to remove the death penalty; amend KRS 533.010, relating to probation, to prohibit probation for a person sentenced to life without parole or life without parole for 25 years; amend KRS 640.010 to define terms; amend KRS 640.040, relating to penalties for juveniles convicted of felony offenses, to prohibit life imprisonment without benefit of parole for a capital offense; amend KRS 422.285, 532.050, and 532.100 to conform; repeal KRS 431.213, 431.2135, 431.218, 431.220, 431.223, 431.224, 431.240, 431.250, 431.260, 431.270, 507A.060, 532.025, 532.075, 532.130, 532.135, 532.140, 532.300, 532.305, and 532.309.</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Judiciary (H)</w:t>
        <w:br/>
      </w:r>
    </w:p>
    <w:p>
      <w:pPr>
        <w:pStyle w:val="RecordBase"/>
      </w:pPr>
      <w:r>
        <w:rPr>
          <w:b/>
        </w:rPr>
        <w:t xml:space="preserve">HB589 (BR2007)</w:t>
      </w:r>
      <w:r>
        <w:rPr>
          <w:b/>
        </w:rPr>
        <w:t xml:space="preserve">/AA/LM</w:t>
      </w:r>
      <w:r>
        <w:t xml:space="preserve"> - S. Dietz</w:t>
      </w:r>
      <w:r>
        <w:t xml:space="preserve">, G. Brown Jr.</w:t>
      </w:r>
      <w:r>
        <w:t xml:space="preserve">, K. Moser</w:t>
        <w:br/>
      </w:r>
    </w:p>
    <w:p>
      <w:pPr>
        <w:pStyle w:val="RecordBase"/>
      </w:pPr>
      <w:r>
        <w:t xml:space="preserve">	AN ACT relating to retired emergency personnel. </w:t>
      </w:r>
    </w:p>
    <w:p>
      <w:pPr>
        <w:pStyle w:val="RecordBase"/>
      </w:pPr>
      <w:r>
        <w:t xml:space="preserve">	Create a new section of KRS Chapter 95 to define "city" and "firefighter"; provide that cities may employ retired firefighters provided the firefighter participated in the Firefighters Foundation Program Fund or retired pursuant to KRS Chapter 95, retired with at least 20 years of service credit with no administrative charges pending, and met the separation of employment requirements so that retirement benefits from the systems administered by the Kentucky Public Pensions Authority (KPPA) were not voided; provide that retired firefighters employed by a city shall continue to receive the benefits they were eligible to receive upon retirement, but shall not accrue any additional retirement or health benefits during reemployment except that a city may authorize health coverage by taking legislative action; provide that retirement and any health contributions shall not be paid by the city to the KPPA on a retired firefighter who is reemployed under the Act; provide that individuals employed under the Act may be employed for a term not to exceed 1 year, which may be renewed at the discretion and need of the city; establish limits on the number of reemployed firefighters a city may hire under the program; make technical corrections; amend KRS 61.637, 61.702, 78.5536, and 78.5540 to conform.</w:t>
        <w:br/>
      </w:r>
    </w:p>
    <w:p>
      <w:pPr>
        <w:pStyle w:val="RecordBaseCenter"/>
      </w:pPr>
      <w:r>
        <w:rPr>
          <w:b/>
        </w:rPr>
        <w:t xml:space="preserve">HB589 - AMENDMENTS</w:t>
      </w:r>
    </w:p>
    <w:p>
      <w:pPr>
        <w:pStyle w:val="RecordBase"/>
      </w:pPr>
      <w:r>
        <w:t xml:space="preserve">HCS1/AA/LM</w:t>
      </w:r>
      <w:r>
        <w:t xml:space="preserve"> - </w:t>
      </w:r>
      <w:r>
        <w:t xml:space="preserve">Retain original provisions, except apply to fire protection districts in addition to cities; provide for payment of employer normal cost contribution to firefighters in full-time positions; require a Candidate Physical Ability Test for an individual who has not served as a firefighter for a year or more at the time of reemployment.</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State Government (H)</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97-0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HB590 (BR1758)</w:t>
      </w:r>
      <w:r>
        <w:rPr>
          <w:b/>
        </w:rPr>
        <w:t xml:space="preserve"/>
      </w:r>
      <w:r>
        <w:t xml:space="preserve"> - S. Bratcher</w:t>
      </w:r>
      <w:r>
        <w:t xml:space="preserve">, C. Aull</w:t>
      </w:r>
      <w:r>
        <w:t xml:space="preserve">, P. Griffee</w:t>
      </w:r>
      <w:r>
        <w:t xml:space="preserve">, M. Hart</w:t>
      </w:r>
      <w:r>
        <w:t xml:space="preserve">, C. Massaroni</w:t>
      </w:r>
      <w:r>
        <w:t xml:space="preserve">, K. Moser</w:t>
        <w:br/>
      </w:r>
    </w:p>
    <w:p>
      <w:pPr>
        <w:pStyle w:val="RecordBase"/>
      </w:pPr>
      <w:r>
        <w:t xml:space="preserve">	AN ACT relating to benefits for Kentucky National Guard members.</w:t>
      </w:r>
    </w:p>
    <w:p>
      <w:pPr>
        <w:pStyle w:val="RecordBase"/>
      </w:pPr>
      <w:r>
        <w:t xml:space="preserve">	Amend KRS 164.5161 to define "spouse"; rename the National Guard Tuition Award Program the National Guard Tuition Scholarship Program; allow current National Guard members and their spouses up to 130 total credit hours at a postsecondary institution; allow the total number of credit hours to be transferrable between the member and his or her spouse; grant authority to the adjutant general to award up to 45 additional nontransferable credit hours within the program; amend KRS 164.5165 and 164.5169 to conform.</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Veterans, Military Affairs, &amp; Public Protection (H)</w:t>
        <w:br/>
      </w:r>
    </w:p>
    <w:p>
      <w:pPr>
        <w:pStyle w:val="RecordBase"/>
      </w:pPr>
      <w:r>
        <w:rPr>
          <w:b/>
        </w:rPr>
        <w:t xml:space="preserve">HB591 (BR1672)</w:t>
      </w:r>
      <w:r>
        <w:rPr>
          <w:b/>
        </w:rPr>
        <w:t xml:space="preserve"/>
      </w:r>
      <w:r>
        <w:t xml:space="preserve"> - S. Bratcher</w:t>
      </w:r>
      <w:r>
        <w:t xml:space="preserve">, R. Duvall</w:t>
      </w:r>
      <w:r>
        <w:t xml:space="preserve">, V. Grossl</w:t>
      </w:r>
      <w:r>
        <w:t xml:space="preserve">, K. Holloway</w:t>
      </w:r>
      <w:r>
        <w:t xml:space="preserve">, W. Thomas</w:t>
        <w:br/>
      </w:r>
    </w:p>
    <w:p>
      <w:pPr>
        <w:pStyle w:val="RecordBase"/>
      </w:pPr>
      <w:r>
        <w:t xml:space="preserve">	AN ACT relating to a performing arts career pathway.</w:t>
      </w:r>
    </w:p>
    <w:p>
      <w:pPr>
        <w:pStyle w:val="RecordBase"/>
      </w:pPr>
      <w:r>
        <w:t xml:space="preserve">	Amend KRS 158.814 to require the Kentucky Department of Education to develop a career and technical education program or pathway in performing arts.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Primary and Secondary Education (H)</w:t>
        <w:br/>
      </w:r>
    </w:p>
    <w:p>
      <w:pPr>
        <w:pStyle w:val="RecordBase"/>
      </w:pPr>
      <w:r>
        <w:rPr>
          <w:b/>
        </w:rPr>
        <w:t xml:space="preserve">HB592 (BR144)</w:t>
      </w:r>
      <w:r>
        <w:rPr>
          <w:b/>
        </w:rPr>
        <w:t xml:space="preserve">/LM</w:t>
      </w:r>
      <w:r>
        <w:t xml:space="preserve"> - J. Nemes</w:t>
      </w:r>
      <w:r>
        <w:t xml:space="preserve">, J. Gooch Jr.</w:t>
        <w:br/>
      </w:r>
    </w:p>
    <w:p>
      <w:pPr>
        <w:pStyle w:val="RecordBase"/>
      </w:pPr>
      <w:r>
        <w:t xml:space="preserve">	AN ACT relating to status offenses.</w:t>
      </w:r>
    </w:p>
    <w:p>
      <w:pPr>
        <w:pStyle w:val="RecordBase"/>
      </w:pPr>
      <w:r>
        <w:t xml:space="preserve">	Create new sections of KRS Chapter 610 to establish a pilot program to be known as the Supporting Opportunities for Accountability and Restoration Program for children who are truant; require the pilot program to be established in no less than 10 public school districts; establish the responsive interventions to support and empower teams; establish criteria for participation and procedure for the program; create a new section of KRS Chapter 159 to establish the duties of the director of pupil personnel in school districts that are participating in the pilot program; amend KRS 159.140 to conform; create a new section of KRS Chapter 160 to require schools to collect certain data relating to habitual truancy and require the Kentucky Department of Education to annually report data relating to habitual truancy to the Legislative Research Commission for referral to the Interim Joint Committee on Education and the Interim Joint Committee on Judiciary; amend KRS 610.030 to require the use of an evidence-based family screening tool to identify family strengths, needs, and risks; create family diversion plans and require a child's parent to participate; amend KRS 605.030 to require a court-designated worker to coordinate the pilot program in the school districts that participate; amend KRS 17.125 to allow responsive interventions to support and empower teams to access information on juveniles involved with the juvenile justice system; amend KRS 600.020 to amend the definition of "habitual truant" and define "Supporting Opportunities for Accountability and Restoration Program" or "SOAR Program" and "Responsive Interventions to Support and Empower Teams" or "RISE teams"; create a new section of KRS Chapter 630 to provide that a child who is alleged to be a status offender, adjudicated a status offender, or is a status offender alleged or found to have violated a valid court order shall not be detained in a secure detention facility until the child is at least 16 years old; amend various sections to conform; repeal KRS 630.100.</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Judiciary (H)</w:t>
        <w:br/>
      </w:r>
    </w:p>
    <w:p>
      <w:pPr>
        <w:pStyle w:val="RecordBase"/>
      </w:pPr>
      <w:r>
        <w:rPr>
          <w:b/>
        </w:rPr>
        <w:t xml:space="preserve">HB593 (BR1235)</w:t>
      </w:r>
      <w:r>
        <w:rPr>
          <w:b/>
        </w:rPr>
        <w:t xml:space="preserve">/LM</w:t>
      </w:r>
      <w:r>
        <w:t xml:space="preserve"> - J. Bray</w:t>
      </w:r>
      <w:r>
        <w:t xml:space="preserve">, J. Petrie</w:t>
      </w:r>
      <w:r>
        <w:t xml:space="preserve">, D. Elliott</w:t>
      </w:r>
      <w:r>
        <w:t xml:space="preserve">, J. Gooch Jr.</w:t>
      </w:r>
      <w:r>
        <w:t xml:space="preserve">, K. King</w:t>
      </w:r>
      <w:r>
        <w:t xml:space="preserve">, D. Osborne</w:t>
        <w:br/>
      </w:r>
    </w:p>
    <w:p>
      <w:pPr>
        <w:pStyle w:val="RecordBase"/>
      </w:pPr>
      <w:r>
        <w:t xml:space="preserve">	AN ACT relating to data centers.</w:t>
      </w:r>
    </w:p>
    <w:p>
      <w:pPr>
        <w:pStyle w:val="RecordBase"/>
      </w:pPr>
      <w:r>
        <w:t xml:space="preserve">	Create new sections of KRS Chapter 96 relating to municipal utilities and KRS Chapter 278 relating to Public Service Commission-regulated utilities to: define terms; only allow for the provision of electric service to a data center through a contract that conforms to the requirements of the Act; require that within 90 days of the effective date of the Act, the electric service provider issue or file a tariff setting forth the process for a data center customer to apply for service; require the payment of a nonrefundable service application fee; require the preparation of studies to determine the manner in which the electric service provider can safely and efficiently serve the data center in a way that does not have negative service or rate impacts to their non-data center customers; establish the minimum contract requirements between the electric service provider and the data center customer; provide that requirements of the Act that are conflict with the Tennessee Valley Authority's requirements for the distribution of electricity that it supplies shall not apply; prohibit the charging or allocating of any costs associated with serving or constructing new infrastructure to serve a data center to any other customers served by natural gas, water, or wastewater utilities; amend KRS 154.20-229 to require that a qualified data center project that has been preliminarily approved for a certificate of exemption under KRS 139.499 include in its memorandum of agreement with the Kentucky Economic Development Finance Authority a certification that the data center project complies or will comply with all applicable local requirements and the applicable requirements of the Act.</w:t>
        <w:br/>
      </w:r>
    </w:p>
    <w:p>
      <w:pPr>
        <w:pStyle w:val="RecordBaseCenter"/>
      </w:pPr>
      <w:r>
        <w:rPr>
          <w:b/>
        </w:rPr>
        <w:t xml:space="preserve">HB593 - AMENDMENTS</w:t>
      </w:r>
    </w:p>
    <w:p>
      <w:pPr>
        <w:pStyle w:val="RecordBase"/>
      </w:pPr>
      <w:r>
        <w:t xml:space="preserve">HCS1/LM</w:t>
      </w:r>
      <w:r>
        <w:t xml:space="preserve"> - </w:t>
      </w:r>
      <w:r>
        <w:t xml:space="preserve">Retain original provisions; require that a municipal utility issue a tariff that complies with the requirements of Section 1 of the Act within 180 days of the effective date of the Act instead of 90 days; adjust language relating to curtailment obligations under data center tariffs for both municipal utilities and retail electric suppliers;  provide that the requirements of Sections 1, 2, 3, and 4 of the Act shall not apply to data centers that are constructed on sites owned by the United States Department of Energy or to electric service contracts entered into prior to the effective date of the Act; add definitions for "generation and transmission cooperative" and "retail electric supplier"; require data center customers to pay for the full cost of a municipal utility's or retail electric supplier's cost of service study, including third-party transmission studies and other costs; provide that the load of a data center shall not be used for determining a retail electric supplier's peak load for the purposes of calculating the cap on the net metering service that the retail electric supplier must provide; make technical corrections.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Economic Development &amp; Workforce Investment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90-8 with Committee Substitute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HB594 (BR1011)</w:t>
      </w:r>
      <w:r>
        <w:rPr>
          <w:b/>
        </w:rPr>
        <w:t xml:space="preserve">/CI/LM</w:t>
      </w:r>
      <w:r>
        <w:t xml:space="preserve"> - C. Aull</w:t>
      </w:r>
      <w:r>
        <w:t xml:space="preserve">, T. Roberts</w:t>
        <w:br/>
      </w:r>
    </w:p>
    <w:p>
      <w:pPr>
        <w:pStyle w:val="RecordBase"/>
      </w:pPr>
      <w:r>
        <w:t xml:space="preserve">	AN ACT relating to sex offenders.</w:t>
      </w:r>
    </w:p>
    <w:p>
      <w:pPr>
        <w:pStyle w:val="RecordBase"/>
      </w:pPr>
      <w:r>
        <w:t xml:space="preserve">	Create a new section of KRS 17.500 to 17.580, relating to the sex offender registry, to define "costume" and "Halloween-related activity"; prohibit sex offenders who have committed a criminal offense against a victim who is a minor from participating in any Halloween-related activity; establish penalties.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HB595 (BR1214)</w:t>
      </w:r>
      <w:r>
        <w:rPr>
          <w:b/>
        </w:rPr>
        <w:t xml:space="preserve"/>
      </w:r>
      <w:r>
        <w:t xml:space="preserve"> - C. Aull</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HB596 (BR999)</w:t>
      </w:r>
      <w:r>
        <w:rPr>
          <w:b/>
        </w:rPr>
        <w:t xml:space="preserve">/CI/LM</w:t>
      </w:r>
      <w:r>
        <w:t xml:space="preserve"> - C. Aull</w:t>
        <w:br/>
      </w:r>
    </w:p>
    <w:p>
      <w:pPr>
        <w:pStyle w:val="RecordBase"/>
      </w:pPr>
      <w:r>
        <w:t xml:space="preserve">	AN ACT relating to driving under the influence.</w:t>
      </w:r>
    </w:p>
    <w:p>
      <w:pPr>
        <w:pStyle w:val="RecordBase"/>
      </w:pPr>
      <w:r>
        <w:t xml:space="preserve">	Amend KRS 189A.010 to create enhanced penalties for a person under the age of 21 who operates a motor vehicle with an alcohol concentration of 0.02 or more; amend KRS 189A.070 to create enhanced periods of license suspenion for a person under the age of 21 who operates a motor vehicle with an alcohol concentration of 0.02 or more; amend KRS 189A.340 to conform.</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HB597 (BR1473)</w:t>
      </w:r>
      <w:r>
        <w:rPr>
          <w:b/>
        </w:rPr>
        <w:t xml:space="preserve"/>
      </w:r>
      <w:r>
        <w:t xml:space="preserve"> - D. Gordon</w:t>
        <w:br/>
      </w:r>
    </w:p>
    <w:p>
      <w:pPr>
        <w:pStyle w:val="RecordBase"/>
      </w:pPr>
      <w:r>
        <w:t xml:space="preserve">	AN ACT relating to retirement income savings plans for private sector employees. </w:t>
      </w:r>
    </w:p>
    <w:p>
      <w:pPr>
        <w:pStyle w:val="RecordBase"/>
      </w:pPr>
      <w:r>
        <w:t xml:space="preserve">	Create new sections of KRS Chapter 41 to establish the Commonwealth Retirement Savings Plan as a voluntary payroll-deduction Roth IRA savings program for employees of private employers with fewer than 50 employees; define terms; create a governing board of trustees and specify responsibilities of the board in plan design and oversight; require the board to contract with a third-party administrator for plan administration; establish that the plan shall be implemented and enrollment of employees shall begin on July 1, 2028, if adequate funds to administer the plan are available; amend KRS 154.12-330 to authorize the Kentucky Economic Development Finance Authority to lend funds to help implement the plan; require the State Treasurer, on or before July 1, 2027, to provide the Legislative Research Commission with a written update on the plan's implementation status.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Small Business &amp; Information Technology (H)</w:t>
        <w:br/>
      </w:r>
    </w:p>
    <w:p>
      <w:pPr>
        <w:pStyle w:val="RecordBase"/>
      </w:pPr>
      <w:r>
        <w:rPr>
          <w:b/>
        </w:rPr>
        <w:t xml:space="preserve">HB598 (BR3)</w:t>
      </w:r>
      <w:r>
        <w:rPr>
          <w:b/>
        </w:rPr>
        <w:t xml:space="preserve"/>
      </w:r>
      <w:r>
        <w:t xml:space="preserve"> - S. Dietz</w:t>
        <w:br/>
      </w:r>
    </w:p>
    <w:p>
      <w:pPr>
        <w:pStyle w:val="RecordBase"/>
      </w:pPr>
      <w:r>
        <w:t xml:space="preserve">	AN ACT relating to guardians ad litem and other appointed counsel.</w:t>
      </w:r>
    </w:p>
    <w:p>
      <w:pPr>
        <w:pStyle w:val="RecordBase"/>
      </w:pPr>
      <w:r>
        <w:t xml:space="preserve">	Create new sections of KRS Chapter 15A to establish the Department of Family Representation and Advocacy and the Family Representation and Advocacy Commission to provide a state-sponsored and controlled system for training and appointing guardians ad litem and other counsel; amend various sections to cap guardian ad litem or counsel fees at $500; amend various other sections to conform; provide that the Act may be cited as the Family Representation and Advocacy Act; EFFECTIVE July 1, 2027.</w:t>
        <w:br/>
      </w:r>
    </w:p>
    <w:p>
      <w:pPr>
        <w:pStyle w:val="RecordBaseCenter"/>
      </w:pPr>
      <w:r>
        <w:rPr>
          <w:b/>
        </w:rPr>
        <w:t xml:space="preserve">HB598 - AMENDMENTS</w:t>
      </w:r>
    </w:p>
    <w:p>
      <w:pPr>
        <w:pStyle w:val="RecordBase"/>
      </w:pPr>
      <w:r>
        <w:t xml:space="preserve">HCS1</w:t>
      </w:r>
      <w:r>
        <w:t xml:space="preserve"> - </w:t>
      </w:r>
      <w:r>
        <w:t xml:space="preserve">Retain original provisions, except specify the minimum training requirements for staff attorneys and contract attorneys of the Department of Family Representation and Advocacy; require the Administrative Office of the Courts, in conjunction with the Department of Family Representation and Advocacy, to study and issue a report on how increasing statutory maximum pay for guardians ad litem and appointed counsel may impact quality of representation; make technical corrections.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Families &amp; Children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04, 2026 - </w:t>
      </w:r>
      <w:r>
        <w:t xml:space="preserve">posted for passage in the Regular Orders of the Day for Thursday, March 05 2026</w:t>
      </w:r>
      <w:r>
        <w:t xml:space="preserve"> </w:t>
        <w:br/>
      </w:r>
    </w:p>
    <w:p>
      <w:pPr>
        <w:pStyle w:val="RecordBase"/>
      </w:pPr>
      <w:r>
        <w:rPr>
          <w:b/>
        </w:rPr>
        <w:t xml:space="preserve">HB599 (BR153)</w:t>
      </w:r>
      <w:r>
        <w:rPr>
          <w:b/>
        </w:rPr>
        <w:t xml:space="preserve">/CI/LM</w:t>
      </w:r>
      <w:r>
        <w:t xml:space="preserve"> - E. Callaway</w:t>
      </w:r>
      <w:r>
        <w:t xml:space="preserve">, J. Nemes</w:t>
      </w:r>
      <w:r>
        <w:t xml:space="preserve">, J. Decker</w:t>
      </w:r>
      <w:r>
        <w:t xml:space="preserve">, S. Doan</w:t>
      </w:r>
      <w:r>
        <w:t xml:space="preserve">, K. Fleming</w:t>
      </w:r>
      <w:r>
        <w:t xml:space="preserve">, M. Hart</w:t>
      </w:r>
      <w:r>
        <w:t xml:space="preserve">, J. Hodgson</w:t>
      </w:r>
      <w:r>
        <w:t xml:space="preserve">, T. Huff</w:t>
      </w:r>
      <w:r>
        <w:t xml:space="preserve">, DJ Johnson</w:t>
      </w:r>
      <w:r>
        <w:t xml:space="preserve">, C. Lewis</w:t>
      </w:r>
      <w:r>
        <w:t xml:space="preserve">, M. Lockett</w:t>
      </w:r>
      <w:r>
        <w:t xml:space="preserve">, T. Roberts</w:t>
      </w:r>
      <w:r>
        <w:t xml:space="preserve">, S. Sharp</w:t>
        <w:br/>
      </w:r>
    </w:p>
    <w:p>
      <w:pPr>
        <w:pStyle w:val="RecordBase"/>
      </w:pPr>
      <w:r>
        <w:t xml:space="preserve">	AN ACT relating to crimes and punishments.</w:t>
      </w:r>
    </w:p>
    <w:p>
      <w:pPr>
        <w:pStyle w:val="RecordBase"/>
      </w:pPr>
      <w:r>
        <w:t xml:space="preserve">	Create a new section of KRS Chapter 503 to provide a justification for the use of physical force or deadly physical force by a defendant operating a motor vehicle while fleeing the immediate area of an obstruction of a highway or public passage; amend KRS 525.015 to expand the elements of obstructing an emergency responder; provide enhanced penalties; allow restitution to an agency for the reasonable costs of an emergency response; amend KRS 525.140 to expand the elements of obstructing a highway or other public passage; provide enhanced penalties; allow restitution to an agency for the reasonable costs of an emergency response; create a new section of KRS Chapter 411 to establish a civil cause of action for recovery of damages caused by obstructing an emergency responder or obstruction of a highway or other public passage; amend KRS 413.140 to provide a 1-year statute of limitation for the cause of action for recovery of damages caused by obstructing an emergency responder or obstruction of a highway or other public passage; amend KRS 503.085 to conform.</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HB600 (BR1107)</w:t>
      </w:r>
      <w:r>
        <w:rPr>
          <w:b/>
        </w:rPr>
        <w:t xml:space="preserve">/LM</w:t>
      </w:r>
      <w:r>
        <w:t xml:space="preserve"> - M. Imes</w:t>
        <w:br/>
      </w:r>
    </w:p>
    <w:p>
      <w:pPr>
        <w:pStyle w:val="RecordBase"/>
      </w:pPr>
      <w:r>
        <w:t xml:space="preserve">	AN ACT relating to the collection of delinquent tax bills.</w:t>
      </w:r>
    </w:p>
    <w:p>
      <w:pPr>
        <w:pStyle w:val="RecordBase"/>
      </w:pPr>
      <w:r>
        <w:t xml:space="preserve">	Create a new section of KRS Chapter 68 to authorize a county to utilize a consolidated procedure in the collection of delinquent tax bills; amend KRS 134.504 to require the allowance of a consolidated  procedure for the collection of delinquent taxes in the terms of a contract between the Department of Revenue and a county attorney; amend the fees a county attorney may receive in the process of litigation for the collection of a certificate of delinquency; amend KRS 91.481, 91.484, 91.487, 91.488, 91.4882, 91.4883, 91.4884, 91.4885, 91.494, 91.501, 91.504, 91.507, 91.511, 91.514, 91.517, 91.521, 91.527, 91.550, and 92.810 to make technical corrections.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Local Government (H)</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p>
    <w:p>
      <w:pPr>
        <w:pStyle w:val="RecordBase"/>
      </w:pPr>
      <w:r>
        <w:t xml:space="preserve">	Mar 05, 2026 - </w:t>
      </w:r>
      <w:r>
        <w:t xml:space="preserve">3rd reading, passed 82-11</w:t>
      </w:r>
      <w:r>
        <w:t xml:space="preserve"> </w:t>
      </w:r>
    </w:p>
    <w:p>
      <w:pPr>
        <w:pStyle w:val="RecordBase"/>
      </w:pPr>
      <w:r>
        <w:t xml:space="preserve">	Mar 06,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w:t>
        <w:br/>
      </w:r>
    </w:p>
    <w:p>
      <w:pPr>
        <w:pStyle w:val="RecordBase"/>
      </w:pPr>
      <w:r>
        <w:rPr>
          <w:b/>
        </w:rPr>
        <w:t xml:space="preserve">HB601 (BR2112)</w:t>
      </w:r>
      <w:r>
        <w:rPr>
          <w:b/>
        </w:rPr>
        <w:t xml:space="preserve"/>
      </w:r>
      <w:r>
        <w:t xml:space="preserve"> - J. Decker</w:t>
      </w:r>
      <w:r>
        <w:t xml:space="preserve">, J. Nemes</w:t>
      </w:r>
      <w:r>
        <w:t xml:space="preserve">, T. Hampton</w:t>
      </w:r>
      <w:r>
        <w:t xml:space="preserve">, M. Lockett</w:t>
        <w:br/>
      </w:r>
    </w:p>
    <w:p>
      <w:pPr>
        <w:pStyle w:val="RecordBase"/>
      </w:pPr>
      <w:r>
        <w:t xml:space="preserve">	AN ACT relating to highway access.</w:t>
      </w:r>
    </w:p>
    <w:p>
      <w:pPr>
        <w:pStyle w:val="RecordBase"/>
      </w:pPr>
      <w:r>
        <w:t xml:space="preserve">	Amend KRS 177.240 to prohibit the Transportation Cabinet or any county or city that maintains a limited access facility from requiring a property owner to pay compensation for any increase in property value attributable to the new access as a condition of allowing a property owner access.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Transportation (H)</w:t>
      </w:r>
    </w:p>
    <w:p>
      <w:pPr>
        <w:pStyle w:val="RecordBase"/>
      </w:pPr>
      <w:r>
        <w:t xml:space="preserve">	Mar 13, 2026 - </w:t>
      </w:r>
      <w:r>
        <w:t xml:space="preserve">taken from</w:t>
      </w:r>
      <w:r>
        <w:t xml:space="preserve"> Transportation (H)</w:t>
      </w:r>
      <w:r>
        <w:t xml:space="preserve">; </w:t>
      </w:r>
      <w:r>
        <w:t xml:space="preserve">1st reading</w:t>
      </w:r>
      <w:r>
        <w:t xml:space="preserve"> </w:t>
      </w:r>
      <w:r>
        <w:t xml:space="preserve">; </w:t>
      </w:r>
      <w:r>
        <w:t xml:space="preserve">returned to</w:t>
      </w:r>
      <w:r>
        <w:t xml:space="preserve"> Transportation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br/>
      </w:r>
    </w:p>
    <w:p>
      <w:pPr>
        <w:pStyle w:val="RecordBase"/>
      </w:pPr>
      <w:r>
        <w:rPr>
          <w:b/>
        </w:rPr>
        <w:t xml:space="preserve">HB602 (BR2048)</w:t>
      </w:r>
      <w:r>
        <w:rPr>
          <w:b/>
        </w:rPr>
        <w:t xml:space="preserve"/>
      </w:r>
      <w:r>
        <w:t xml:space="preserve"> - P. Stevenson</w:t>
        <w:br/>
      </w:r>
    </w:p>
    <w:p>
      <w:pPr>
        <w:pStyle w:val="RecordBase"/>
      </w:pPr>
      <w:r>
        <w:t xml:space="preserve">	AN ACT relating to crimes and punishments.</w:t>
      </w:r>
    </w:p>
    <w:p>
      <w:pPr>
        <w:pStyle w:val="RecordBase"/>
      </w:pPr>
      <w:r>
        <w:t xml:space="preserve">	Amend KRS 501.030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HB603 (BR2045)</w:t>
      </w:r>
      <w:r>
        <w:rPr>
          <w:b/>
        </w:rPr>
        <w:t xml:space="preserve"/>
      </w:r>
      <w:r>
        <w:t xml:space="preserve"> - P. Stevenson</w:t>
        <w:br/>
      </w:r>
    </w:p>
    <w:p>
      <w:pPr>
        <w:pStyle w:val="RecordBase"/>
      </w:pPr>
      <w:r>
        <w:t xml:space="preserve">	AN ACT relating to appropriations.</w:t>
      </w:r>
    </w:p>
    <w:p>
      <w:pPr>
        <w:pStyle w:val="RecordBase"/>
      </w:pPr>
      <w:r>
        <w:t xml:space="preserve">	Amend KRS 45.760, relating to the state capital construction program, to insert gender-neutral language.</w:t>
        <w:br/>
      </w:r>
    </w:p>
    <w:p>
      <w:pPr>
        <w:pStyle w:val="RecordBaseCenter"/>
      </w:pPr>
      <w:r>
        <w:rPr>
          <w:b/>
        </w:rPr>
        <w:t xml:space="preserve">HB603 - AMENDMENTS</w:t>
      </w:r>
    </w:p>
    <w:p>
      <w:pPr>
        <w:pStyle w:val="RecordBase"/>
      </w:pPr>
      <w:r>
        <w:t xml:space="preserve">HFA1/P</w:t>
      </w:r>
      <w:r>
        <w:t xml:space="preserve">(L. Burke)</w:t>
      </w:r>
      <w:r>
        <w:t xml:space="preserve"> - </w:t>
      </w:r>
      <w:r>
        <w:t xml:space="preserve">Delete original provisions; amend KRS 64.012 to increase and modify fees received by the county clerk; after January 1, 2027, allow recalculation using the CPI-U, with the fee increase going to the Affordable Housing Trust Fund; apply to fees received by county clerks for services provided on or after August 1, 2026; create new sections of KRS Chapter 65 to require a developer or property owner to obtain approval from a mortgage or lien holder, if applicable, for a parcel of property to be included within a residential infrastructure development district; limit a housing development district to no more than 20% agricultural use land upon the establishment of the district; require a local government to provide notice to each property owner of property to be included in a district relating to the right to exclude the property from the district;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 amend KRS 142.400 to impose a 1% statewide surtax on the rental of accommodations when charged by the owner of the property or by a person facilitating the rental of the property and deposit the receipts from the surtax into the affordable housing trust fund; amend KRS 154.21-010 and 154.21-040 to allow housing developments under the Kentucky Product Development Initiative Program; create a new section of KRS Chapter 198A to create the affordable housing loan pool fund to be administered by the Kentucky Housing Corporation to provide rehabilitation and construction loans to eligible entities; specify terms and process; create new sections of KRS Chapter 198A to define terms; establish a revolving account to be known as the first-generation homebuyer trust fund; establish eligible activities and uses of the trust fund; require Kentucky Housing Corporation to operate a forgivable loan program for eligible first-generation homebuyer's applicants, administer the fund, and submit annual reports to the Legislative Research Commission; create new sections of KRS Chapter 367 to define terms; prohibit persons who own 50 or more single-family rental homes in the Commonwealth of Kentucky from purchasing additional single-family homes in the Commonwealth of Kentucky except for use by the person as a residence; limit the purchase restriction to single-family homes that have been advertised for sale for less than 90 days or less than 30 days if the purchaser qualifies as a small business; exempt nonprofit corporations from prohibition on the purchase of single-family homes; provide that a violation is also a violation of KRS 367.170; provide for joinder of certain parties with joint and several liability in enforcement actions; amend KRS 367.3611 to define "automated-decision system," "base price," "individualized data," and "surveillance pricing"; amend KRS 367.3617 to prohibit any controller under the Kentucky Consumer Data Protection Act from engaging in surveillance pricing, or offering, setting, or displaying a price for a good or service to a consumer using an automated-decision system that is based, in whole or in part, on individualized data; create new sections of KRS 383.200 to 383.285 to provide for expungement of records in eviction proceedings that are dismissed; prohibit minors from being named in an action for forcible detainer unless the minor is a leaseholder; provide for expungement of a minor's name from an order; amend KRS 338.240 to require notice be given to the parties; amend KRS 383.250 to provide for sealing of records; amend KRS 367.310 to prohibit consumer reporting agencies from maintaining information in their files relating to dismissed eviction actions; provide that the expungement of dismissed eviction actions applies to actions initiated on or after the effective date of the Act; amend KRS 383.500 to apply the Uniform Residential Landlord and Tenant Act on a statewide basis; repeal, reenact, and amend the various sections of KRS Chapter 383 constituting that Act without substantive change; amend KRS 142.402, 142.404, 142.406, and 198A.190 to conform; provide that Sections 28 and 29 of the Act may be cited as the Kentucky Price Fairness Act; designate funds for the affordable housing trust fund and the affordable housing loan pool fund; APPROPRIATION; EFFECTIVE, in part, August 1, 2026.</w:t>
      </w:r>
    </w:p>
    <w:p>
      <w:pPr>
        <w:pStyle w:val="RecordBase"/>
      </w:pPr>
      <w:r>
        <w:t xml:space="preserve">HFA2</w:t>
      </w:r>
      <w:r>
        <w:t xml:space="preserve">(L. Burke)</w:t>
      </w:r>
      <w:r>
        <w:t xml:space="preserve"> - </w:t>
      </w:r>
      <w:r>
        <w:t xml:space="preserve">	Make title amendment.</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r>
    </w:p>
    <w:p>
      <w:pPr>
        <w:pStyle w:val="RecordBase"/>
      </w:pPr>
      <w:r>
        <w:t xml:space="preserve">	Mar 17, 2026 - </w:t>
      </w:r>
      <w:r>
        <w:t xml:space="preserve">floor amendments (1) and (2-title) filed</w:t>
        <w:br/>
      </w:r>
    </w:p>
    <w:p>
      <w:pPr>
        <w:pStyle w:val="RecordBase"/>
      </w:pPr>
      <w:r>
        <w:rPr>
          <w:b/>
        </w:rPr>
        <w:t xml:space="preserve">HB604 (BR2047)</w:t>
      </w:r>
      <w:r>
        <w:rPr>
          <w:b/>
        </w:rPr>
        <w:t xml:space="preserve"/>
      </w:r>
      <w:r>
        <w:t xml:space="preserve"> - P. Stevenson</w:t>
        <w:br/>
      </w:r>
    </w:p>
    <w:p>
      <w:pPr>
        <w:pStyle w:val="RecordBase"/>
      </w:pPr>
      <w:r>
        <w:t xml:space="preserve">	AN ACT relating to veterans.</w:t>
      </w:r>
    </w:p>
    <w:p>
      <w:pPr>
        <w:pStyle w:val="RecordBase"/>
      </w:pPr>
      <w:r>
        <w:t xml:space="preserve">	Amend KRS 40.050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Veterans, Military Affairs, &amp; Public Protection (H)</w:t>
        <w:br/>
      </w:r>
    </w:p>
    <w:p>
      <w:pPr>
        <w:pStyle w:val="RecordBase"/>
      </w:pPr>
      <w:r>
        <w:rPr>
          <w:b/>
        </w:rPr>
        <w:t xml:space="preserve">HB605 (BR2046)</w:t>
      </w:r>
      <w:r>
        <w:rPr>
          <w:b/>
        </w:rPr>
        <w:t xml:space="preserve"/>
      </w:r>
      <w:r>
        <w:t xml:space="preserve"> - P. Stevenson</w:t>
        <w:br/>
      </w:r>
    </w:p>
    <w:p>
      <w:pPr>
        <w:pStyle w:val="RecordBase"/>
      </w:pPr>
      <w:r>
        <w:t xml:space="preserve">	AN ACT relating to revenue.</w:t>
      </w:r>
    </w:p>
    <w:p>
      <w:pPr>
        <w:pStyle w:val="RecordBase"/>
      </w:pPr>
      <w:r>
        <w:t xml:space="preserve">	Amend KRS 141.160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br/>
      </w:r>
    </w:p>
    <w:p>
      <w:pPr>
        <w:pStyle w:val="RecordBase"/>
      </w:pPr>
      <w:r>
        <w:rPr>
          <w:b/>
        </w:rPr>
        <w:t xml:space="preserve">HB606 (BR226)</w:t>
      </w:r>
      <w:r>
        <w:rPr>
          <w:b/>
        </w:rPr>
        <w:t xml:space="preserve">/LM</w:t>
      </w:r>
      <w:r>
        <w:t xml:space="preserve"> - A. Camuel</w:t>
      </w:r>
      <w:r>
        <w:t xml:space="preserve">, L. Burke</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Elections, Const. Amendments &amp; Intergovernmental Affairs (H)</w:t>
        <w:br/>
      </w:r>
    </w:p>
    <w:p>
      <w:pPr>
        <w:pStyle w:val="RecordBase"/>
      </w:pPr>
      <w:r>
        <w:rPr>
          <w:b/>
        </w:rPr>
        <w:t xml:space="preserve">HB607 (BR399)</w:t>
      </w:r>
      <w:r>
        <w:rPr>
          <w:b/>
        </w:rPr>
        <w:t xml:space="preserve">/LM</w:t>
      </w:r>
      <w:r>
        <w:t xml:space="preserve"> - C. Lewis</w:t>
      </w:r>
      <w:r>
        <w:t xml:space="preserve">, J. Hodgson</w:t>
      </w:r>
      <w:r>
        <w:t xml:space="preserve">, J. Bauman</w:t>
      </w:r>
      <w:r>
        <w:t xml:space="preserve">, E. Callaway</w:t>
      </w:r>
      <w:r>
        <w:t xml:space="preserve">, K. Fleming</w:t>
      </w:r>
      <w:r>
        <w:t xml:space="preserve">, J. Nemes</w:t>
      </w:r>
      <w:r>
        <w:t xml:space="preserve">, S. Witten</w:t>
        <w:br/>
      </w:r>
    </w:p>
    <w:p>
      <w:pPr>
        <w:pStyle w:val="RecordBase"/>
      </w:pPr>
      <w:r>
        <w:t xml:space="preserve">	AN ACT relating to consolidated local governments.</w:t>
      </w:r>
    </w:p>
    <w:p>
      <w:pPr>
        <w:pStyle w:val="RecordBase"/>
      </w:pPr>
      <w:r>
        <w:t xml:space="preserve">	Amend KRS 65.003, relating to local ethics, to specify the composition of the commission in a consolidated local government and allow the commission to use the county attorney's office for legal council by procurement methods; amend KRS 67C.103 to place controls on council district formation and redistricting and to allow regulations issued by local health boards and local solid waste management boards operating under KRS Chapter 109 or 212 that apply to individuals residing or businesses operating within the jurisdiction of the consolidated local government be subject to being overridden by the consolidated local government council within 45 days of issuance; prohibit the council from not accepting legislation with specified form requirements of KRS 83A.060; allow the consolidated local government council, or either of the 2 major political caucuses, to hire or retain legal counsel; create a new section of KRS Chapter 67C to require an office of internal audit to be created and headed by a chief audit executive who is appointed; amend KRS 67C.115 and 69.210 to conform; amend KRS 67C.111 to allow cities of 3,000, rather than 6,000, to be incorporated in the boundaries of the consolidated local government and set the petition requirement relating to incorporation to 66% rather than 75% and grant 1 year for the petition to be completed; amend KRS 67C.147 to allow the consolidated local government council to sub-classify property into land and improvements for purposes of levying the ad valorem tax within the area formerly comprising the city of the first class; establish controls on the calculation of the compensating tax rate and the 4% tax rate, and the application of the homestead exemption; outline the transition of presently serving ethics commission members; outline transition from the current chief audit executive to the appointed position.</w:t>
        <w:br/>
      </w:r>
    </w:p>
    <w:p>
      <w:pPr>
        <w:pStyle w:val="RecordBaseCenter"/>
      </w:pPr>
      <w:r>
        <w:rPr>
          <w:b/>
        </w:rPr>
        <w:t xml:space="preserve">HB607 - AMENDMENTS</w:t>
      </w:r>
    </w:p>
    <w:p>
      <w:pPr>
        <w:pStyle w:val="RecordBase"/>
      </w:pPr>
      <w:r>
        <w:t xml:space="preserve">HCS1/LM</w:t>
      </w:r>
      <w:r>
        <w:t xml:space="preserve"> - </w:t>
      </w:r>
      <w:r>
        <w:t xml:space="preserve">Retain original provisions, delete new language in KRS 67C.103 establishing and directing redistricting committee; restore the minimum population of 6,000 persons to create a new city and restore the 75% threshold for petition for mandatory city approval by the council in KRS 67C.111.</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Local Government (H)</w:t>
      </w:r>
    </w:p>
    <w:p>
      <w:pPr>
        <w:pStyle w:val="RecordBase"/>
      </w:pPr>
      <w:r>
        <w:t xml:space="preserve">	Mar 10, 2026 - </w:t>
      </w:r>
      <w:r>
        <w:t xml:space="preserve">reported favorably, 1st reading, to Calendar with Committee Substitute (1)</w:t>
      </w:r>
    </w:p>
    <w:p>
      <w:pPr>
        <w:pStyle w:val="RecordBase"/>
      </w:pPr>
      <w:r>
        <w:t xml:space="preserve">	Mar 11,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76-14 with Committee Substitute (1)</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HB608 (BR2091)</w:t>
      </w:r>
      <w:r>
        <w:rPr>
          <w:b/>
        </w:rPr>
        <w:t xml:space="preserve"/>
      </w:r>
      <w:r>
        <w:t xml:space="preserve"> - T. Roberts</w:t>
      </w:r>
      <w:r>
        <w:t xml:space="preserve">, R. Raymer</w:t>
      </w:r>
      <w:r>
        <w:t xml:space="preserve">, K. Banta</w:t>
      </w:r>
      <w:r>
        <w:t xml:space="preserve">, S. Doan</w:t>
      </w:r>
      <w:r>
        <w:t xml:space="preserve">, V. Grossl</w:t>
      </w:r>
      <w:r>
        <w:t xml:space="preserve">, J. Hodgson</w:t>
      </w:r>
      <w:r>
        <w:t xml:space="preserve">, K. Holloway</w:t>
      </w:r>
      <w:r>
        <w:t xml:space="preserve">, C. Massaroni</w:t>
        <w:br/>
      </w:r>
    </w:p>
    <w:p>
      <w:pPr>
        <w:pStyle w:val="RecordBase"/>
      </w:pPr>
      <w:r>
        <w:t xml:space="preserve">	AN ACT relating to nondisclosure and confidentiality agreements.</w:t>
      </w:r>
    </w:p>
    <w:p>
      <w:pPr>
        <w:pStyle w:val="RecordBase"/>
      </w:pPr>
      <w:r>
        <w:t xml:space="preserve">	Create a new section of KRS Chapter 372, relating to contracts against public policy, to define "act of sexual abuse"; declare as void any nondisclosure agreement, confidentiality agreement, or nondisclosure or confidentiality provision of an agreement to the extent the provision prohibits the disclosure of an act of sexual abuse; prohibit enforcement of an applicable agreement or provision entered into before the effective date of the Act unless the person or party obtains a declaratory judgment that the agreement or provision is enforceable; provide that the Act may be cited as Trey's Law; RETROACTIVE.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HB609 (BR1894)</w:t>
      </w:r>
      <w:r>
        <w:rPr>
          <w:b/>
        </w:rPr>
        <w:t xml:space="preserve"/>
      </w:r>
      <w:r>
        <w:t xml:space="preserve"> - K. Jackson</w:t>
      </w:r>
      <w:r>
        <w:t xml:space="preserve">, C. Fugate</w:t>
      </w:r>
      <w:r>
        <w:t xml:space="preserve">, S. Lewis</w:t>
      </w:r>
      <w:r>
        <w:t xml:space="preserve">, A. Neighbors</w:t>
      </w:r>
      <w:r>
        <w:t xml:space="preserve">, S. Riley</w:t>
      </w:r>
      <w:r>
        <w:t xml:space="preserve">, T. Truett</w:t>
      </w:r>
      <w:r>
        <w:t xml:space="preserve">, L. Willner</w:t>
        <w:br/>
      </w:r>
    </w:p>
    <w:p>
      <w:pPr>
        <w:pStyle w:val="RecordBase"/>
      </w:pPr>
      <w:r>
        <w:t xml:space="preserve">	AN ACT relating to classroom libraries and making an appropriation therefor.</w:t>
      </w:r>
    </w:p>
    <w:p>
      <w:pPr>
        <w:pStyle w:val="RecordBase"/>
      </w:pPr>
      <w:r>
        <w:t xml:space="preserve">	Create a new section of KRS Chapter 158 to define terms; establish the Classroom Library Grant Program; provide that the Kentucky Department of Education to implement the grant program through selection of a program administrator; establish the qualifications and duties of the program administrator; appropriate $5,000,000 from the General Fund to implement the Classroom Library Grant Program; APPROPRIATION.</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br/>
      </w:r>
    </w:p>
    <w:p>
      <w:pPr>
        <w:pStyle w:val="RecordBase"/>
      </w:pPr>
      <w:r>
        <w:rPr>
          <w:b/>
        </w:rPr>
        <w:t xml:space="preserve">HB610 (BR2127)</w:t>
      </w:r>
      <w:r>
        <w:rPr>
          <w:b/>
        </w:rPr>
        <w:t xml:space="preserve"/>
      </w:r>
      <w:r>
        <w:t xml:space="preserve"> - C. Massaroni</w:t>
        <w:br/>
      </w:r>
    </w:p>
    <w:p>
      <w:pPr>
        <w:pStyle w:val="RecordBase"/>
      </w:pPr>
      <w:r>
        <w:t xml:space="preserve">	AN ACT relating to teachers.</w:t>
      </w:r>
    </w:p>
    <w:p>
      <w:pPr>
        <w:pStyle w:val="RecordBase"/>
      </w:pPr>
      <w:r>
        <w:t xml:space="preserve">	Amend KRS 158.060 to require teachers to be compensated for noninstructional planning time within their school day during which they are required to supervise or instruct students.</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Primary and Secondary Education (H)</w:t>
        <w:br/>
      </w:r>
    </w:p>
    <w:p>
      <w:pPr>
        <w:pStyle w:val="RecordBase"/>
      </w:pPr>
      <w:r>
        <w:rPr>
          <w:b/>
        </w:rPr>
        <w:t xml:space="preserve">HB611 (BR59)</w:t>
      </w:r>
      <w:r>
        <w:rPr>
          <w:b/>
        </w:rPr>
        <w:t xml:space="preserve">/LM</w:t>
      </w:r>
      <w:r>
        <w:t xml:space="preserve"> - S. Dietz</w:t>
      </w:r>
      <w:r>
        <w:t xml:space="preserve">, B. Chester-Burton</w:t>
        <w:br/>
      </w:r>
    </w:p>
    <w:p>
      <w:pPr>
        <w:pStyle w:val="RecordBase"/>
      </w:pPr>
      <w:r>
        <w:t xml:space="preserve">	AN ACT relating to domestic relations.</w:t>
      </w:r>
    </w:p>
    <w:p>
      <w:pPr>
        <w:pStyle w:val="RecordBase"/>
      </w:pPr>
      <w:r>
        <w:t xml:space="preserve">	Amend KRS 209A.122 to require the Administrative Office of the Courts to provide information regarding whether parties to a petition for an order of protection were represented by a legal counsel; to require the Department of Kentucky State Police to provide all statistical information from all JC-3 forms and all fields on a JC-3 form, relating to domestic violence or abuse or dating violence or abuse; remove the number of orders of protection in LINK; amend KRS 15A.190 to require JC-3 forms to be electronic.</w:t>
        <w:br/>
      </w:r>
    </w:p>
    <w:p>
      <w:pPr>
        <w:pStyle w:val="RecordBaseCenter"/>
      </w:pPr>
      <w:r>
        <w:rPr>
          <w:b/>
        </w:rPr>
        <w:t xml:space="preserve">HB611 - AMENDMENTS</w:t>
      </w:r>
    </w:p>
    <w:p>
      <w:pPr>
        <w:pStyle w:val="RecordBase"/>
      </w:pPr>
      <w:r>
        <w:t xml:space="preserve">HCS1/LM</w:t>
      </w:r>
      <w:r>
        <w:t xml:space="preserve"> - </w:t>
      </w:r>
      <w:r>
        <w:t xml:space="preserve">Retain original provisions, except create a new section of KRS Chapter 508 to provide that a judgment of conviction for assault in the first degree or assault in the second degree or a felony criminal attempt, conspiracy, facilitation, or solicitation to commit assault in the first degree or assault in the second degree shall operate as an application for an order of protection under KRS Chapter 403 or as an interpersonal protective order under KRS Chapter 456 if the relationship between the defendant and the victim meets the definition of a family member or member of an unmarried couple or dating relationship; amend KRS 202A.122 to require the Cabinet for Health and Family Services to provide the Criminal Justice Statistical Analysis Center with the number of reports of substantiated child dependency, neglect, or abuse with family violence as a factor; make technical corrections.</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Families &amp; Children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06, 2026 - </w:t>
      </w:r>
      <w:r>
        <w:t xml:space="preserve">3rd reading, passed 91-0 with Committee Substitute (1)</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Families &amp; Children (S)</w:t>
      </w:r>
    </w:p>
    <w:p>
      <w:pPr>
        <w:pStyle w:val="RecordBase"/>
      </w:pPr>
      <w:r>
        <w:t xml:space="preserve">	Mar 17, 2026 - </w:t>
      </w:r>
      <w:r>
        <w:t xml:space="preserve">reported favorably, 1st reading, to Consent Calendar</w:t>
      </w:r>
    </w:p>
    <w:p>
      <w:pPr>
        <w:pStyle w:val="RecordBase"/>
      </w:pPr>
      <w:r>
        <w:t xml:space="preserve">	Mar 18, 2026 - </w:t>
      </w:r>
      <w:r>
        <w:t xml:space="preserve">2nd reading, to Rules</w:t>
      </w:r>
      <w:r>
        <w:t xml:space="preserve"> as a consent bill</w:t>
        <w:br/>
      </w:r>
    </w:p>
    <w:p>
      <w:pPr>
        <w:pStyle w:val="RecordBase"/>
      </w:pPr>
      <w:r>
        <w:rPr>
          <w:b/>
        </w:rPr>
        <w:t xml:space="preserve">HB612 (BR44)</w:t>
      </w:r>
      <w:r>
        <w:rPr>
          <w:b/>
        </w:rPr>
        <w:t xml:space="preserve">/CI/LM</w:t>
      </w:r>
      <w:r>
        <w:t xml:space="preserve"> - M. Koch</w:t>
        <w:br/>
      </w:r>
    </w:p>
    <w:p>
      <w:pPr>
        <w:pStyle w:val="RecordBase"/>
      </w:pPr>
      <w:r>
        <w:t xml:space="preserve">	AN ACT relating to regulated substances and declaring an emergency.</w:t>
      </w:r>
    </w:p>
    <w:p>
      <w:pPr>
        <w:pStyle w:val="RecordBase"/>
      </w:pPr>
      <w:r>
        <w:t xml:space="preserve">	Create a new section of KRS Chapter 138 to define terms; impose a 4% state retail regulatory license fee on all alcoholic beverage sales to consumers by alcoholic beverage retailers; establish procedures and duties of retailers; establish KRS Chapter 243A and create new sections thereof to impose state wholesale regulatory license fees on alcoholic beverages, state retail regulatory license fees on kratom, hemp-derived, and cannabinoid products, and penalties for violations; set out regulatory license fee rates, deductions for timely filing and payment, and licensee duties; amend KRS 211.285 to fund the alcohol wellness and responsibility education fund with 0.5% of the collected state retail regulatory license fees; amend KRS 241.010 to define "state or national conference" and redefine "alcoholic beverages"; amend KRS 241.069 to delete outdated language; amend various sections of KRS Chapter 243 to establish state license fees for new and existing license types; limit licensee discipline to only the specific license in question; establish a souvenir package license for distillers; authorize distillers, small farm wineries, and microbreweries to allow leashed dogs on their premises; allow caterers and special temporary auction licensees at state and national conferences; modify the privileges for various licensees, including a limited golf course, wholesaler, Class B distiller, and special agent or solicitor; allow a qualified historic site to sell alcoholic beverages by the package under a limited nonquota package license; add references to the new tax structure and statutes; modify requirements for public notice of a license application; sunset existing excise, wholesale, and other taxes on July 1, 2027, as they relate to alcoholic beverages; repeal and reenact KRS 243.075, relating to local regulatory license fees, to allow any moist or wet city or county to impose the fee; authorize audits of each city's or county's regulatory license fee fund by the Auditor of Public Accounts for the most recent 10 years; describe audit penalties for cities and counties that fail to substantially comply; establish the regulatory license fee audit fund; direct cities and counties to reduce the regulatory license fee to 3% within 4 years; limit future cities and counties to a 1% regulatory license fee; amend KRS 244.080 to permanently prohibit a retail license from using a premises if the licensee sold to minors at that premises 3 or more times in 24 months; amend KRS 244.585 to establish limitations for agreements between distributors and breweries or microbreweries; amend KRS 131.250, 139.010, 243.045, 243.430, 243.790, 243.850, and 243.990 to conform; EFFECTIVE, in part, July 1, 2027; EMERGENCY.</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Licensing, Occupations, &amp; Administrative Regulations (H)</w:t>
        <w:br/>
      </w:r>
    </w:p>
    <w:p>
      <w:pPr>
        <w:pStyle w:val="RecordBase"/>
      </w:pPr>
      <w:r>
        <w:rPr>
          <w:b/>
        </w:rPr>
        <w:t xml:space="preserve">HB613 (BR2117)</w:t>
      </w:r>
      <w:r>
        <w:rPr>
          <w:b/>
        </w:rPr>
        <w:t xml:space="preserve">/LM</w:t>
      </w:r>
      <w:r>
        <w:t xml:space="preserve"> - M. Hart</w:t>
      </w:r>
      <w:r>
        <w:t xml:space="preserve">, J. Nemes</w:t>
      </w:r>
      <w:r>
        <w:t xml:space="preserve">, J. Decker</w:t>
      </w:r>
      <w:r>
        <w:t xml:space="preserve">, D. Grossberg</w:t>
      </w:r>
      <w:r>
        <w:t xml:space="preserve">, S. Witten</w:t>
        <w:br/>
      </w:r>
    </w:p>
    <w:p>
      <w:pPr>
        <w:pStyle w:val="RecordBase"/>
      </w:pPr>
      <w:r>
        <w:t xml:space="preserve">	AN ACT relating to revenues for the provision of emergency services.</w:t>
      </w:r>
    </w:p>
    <w:p>
      <w:pPr>
        <w:pStyle w:val="RecordBase"/>
      </w:pPr>
      <w:r>
        <w:t xml:space="preserve">	Amend KRS 75.040 to establish conditions under which a fire protection district or volunteer fire department district may exceed the maximum established tax rate; create a new section of KRS Chapter 75 to establish the procedure by which a fire protection district or volunteer fire department district may exceed the maximum tax rate set in KRS 75.040 by requiring a public hearing and notification to the public; establish the methods by which the public may recall the portion of the levy that increases the tax beyond the previous year's rate; exempt the rates from the provisions of KRS 132.023; amend KRS 75A.050 to establish conditions under which a fire district may exceed the maximum established tax rate; create a new section of KRS Chapter 75A to establish the procedure by which a fire district may exceed the maximum tax rate set out in KRS 75A.050 by requiring a public hearing and notification to the public; establish the methods by which the public may recall the portion of the levy that increases the tax beyond the previous year's rate; exempt the rates from the provisions of KRS 132.023; amend KRS 75.015 to conform;  EFFECTIVE January 1, 2027.</w:t>
        <w:br/>
      </w:r>
    </w:p>
    <w:p>
      <w:pPr>
        <w:pStyle w:val="RecordBaseCenter"/>
      </w:pPr>
      <w:r>
        <w:rPr>
          <w:b/>
        </w:rPr>
        <w:t xml:space="preserve">HB613 - AMENDMENTS</w:t>
      </w:r>
    </w:p>
    <w:p>
      <w:pPr>
        <w:pStyle w:val="RecordBase"/>
      </w:pPr>
      <w:r>
        <w:t xml:space="preserve">HFA1</w:t>
      </w:r>
      <w:r>
        <w:t xml:space="preserve">(J. Hodgson)</w:t>
      </w:r>
      <w:r>
        <w:t xml:space="preserve"> - </w:t>
      </w:r>
      <w:r>
        <w:t xml:space="preserve">Amend Sections 1 and 2 of the Act to reduce the percentage of signers of a petition for recalling the rate for fire departments to 5% from 10%.</w:t>
      </w:r>
    </w:p>
    <w:p>
      <w:pPr>
        <w:pStyle w:val="RecordBase"/>
      </w:pPr>
      <w:r>
        <w:t xml:space="preserve">HFA2</w:t>
      </w:r>
      <w:r>
        <w:t xml:space="preserve">(M. Lehman)</w:t>
      </w:r>
      <w:r>
        <w:t xml:space="preserve"> - </w:t>
      </w:r>
      <w:r>
        <w:t xml:space="preserve">Add and amend KRS 75.031 and KRS 75A.030 to provide that if a fire district increases its rate using the provisions of Section 2 or Section 4 of the Act, respectively, that the board configuration will be changed to have 4 members of the respective boards of trustees be appointed by the chief executive officer of the county, and 2 members be elected by the firefighters or emergency services members, as the case may be, and 1 property owner.</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Local Government (H)</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p>
    <w:p>
      <w:pPr>
        <w:pStyle w:val="RecordBase"/>
      </w:pPr>
      <w:r>
        <w:t xml:space="preserve">	Feb 26, 2026 - </w:t>
      </w:r>
      <w:r>
        <w:t xml:space="preserve">floor amendment (1) filed</w:t>
      </w:r>
    </w:p>
    <w:p>
      <w:pPr>
        <w:pStyle w:val="RecordBase"/>
      </w:pPr>
      <w:r>
        <w:t xml:space="preserve">	Mar 06, 2026 - </w:t>
      </w:r>
      <w:r>
        <w:t xml:space="preserve">posted for passage in the Regular Orders of the Day for Monday, March 09 2026</w:t>
      </w:r>
      <w:r>
        <w:t xml:space="preserve"> </w:t>
      </w:r>
    </w:p>
    <w:p>
      <w:pPr>
        <w:pStyle w:val="RecordBase"/>
      </w:pPr>
      <w:r>
        <w:t xml:space="preserve">	Mar 11, 2026 - </w:t>
      </w:r>
      <w:r>
        <w:t xml:space="preserve">floor amendment (2) filed</w:t>
        <w:br/>
      </w:r>
    </w:p>
    <w:p>
      <w:pPr>
        <w:pStyle w:val="RecordBase"/>
      </w:pPr>
      <w:r>
        <w:rPr>
          <w:b/>
        </w:rPr>
        <w:t xml:space="preserve">HB614 (BR1053)</w:t>
      </w:r>
      <w:r>
        <w:rPr>
          <w:b/>
        </w:rPr>
        <w:t xml:space="preserve"/>
      </w:r>
      <w:r>
        <w:t xml:space="preserve"> - J. Petrie</w:t>
        <w:br/>
      </w:r>
    </w:p>
    <w:p>
      <w:pPr>
        <w:pStyle w:val="RecordBase"/>
      </w:pPr>
      <w:r>
        <w:t xml:space="preserve">	AN ACT relating to revenue.</w:t>
      </w:r>
    </w:p>
    <w:p>
      <w:pPr>
        <w:pStyle w:val="RecordBase"/>
      </w:pPr>
      <w:r>
        <w:t xml:space="preserve">	Amend KRS 131.140 to make technical corrections.</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HB615 (BR1004)</w:t>
      </w:r>
      <w:r>
        <w:rPr>
          <w:b/>
        </w:rPr>
        <w:t xml:space="preserve">/LM</w:t>
      </w:r>
      <w:r>
        <w:t xml:space="preserve"> - C. Aull</w:t>
        <w:br/>
      </w:r>
    </w:p>
    <w:p>
      <w:pPr>
        <w:pStyle w:val="RecordBase"/>
      </w:pPr>
      <w:r>
        <w:t xml:space="preserve">	AN ACT relating to elections.</w:t>
      </w:r>
    </w:p>
    <w:p>
      <w:pPr>
        <w:pStyle w:val="RecordBase"/>
      </w:pPr>
      <w:r>
        <w:t xml:space="preserve">	Amend KRS 117.087 and 118.035  to extend voting hours from 6 p.m. to 7 p.m; amend KRS 117.076 and 117.275 to conform.</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Elections, Const. Amendments &amp; Intergovernmental Affairs (H)</w:t>
        <w:br/>
      </w:r>
    </w:p>
    <w:p>
      <w:pPr>
        <w:pStyle w:val="RecordBase"/>
      </w:pPr>
      <w:r>
        <w:rPr>
          <w:b/>
        </w:rPr>
        <w:t xml:space="preserve">HB616 (BR2132)</w:t>
      </w:r>
      <w:r>
        <w:rPr>
          <w:b/>
        </w:rPr>
        <w:t xml:space="preserve"/>
      </w:r>
      <w:r>
        <w:t xml:space="preserve"> - S. Rudy</w:t>
        <w:br/>
      </w:r>
    </w:p>
    <w:p>
      <w:pPr>
        <w:pStyle w:val="RecordBase"/>
      </w:pPr>
      <w:r>
        <w:t xml:space="preserve">	AN ACT relating to the Board of Nursing.</w:t>
      </w:r>
    </w:p>
    <w:p>
      <w:pPr>
        <w:pStyle w:val="RecordBase"/>
      </w:pPr>
      <w:r>
        <w:t xml:space="preserve">	Amend KRS 314.121 to require practitioner members of the Board of Nursing to maintain licensure throughout their board terms; make the active clinical practice of registered nurse members consist of direct bedside patient care on a daily basis; change the entities that submit board candidate names for active clinical registered nurses and nurse educators.</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Licensing, Occupations, &amp; Administrative Regulations (H)</w:t>
        <w:br/>
      </w:r>
    </w:p>
    <w:p>
      <w:pPr>
        <w:pStyle w:val="RecordBase"/>
      </w:pPr>
      <w:r>
        <w:rPr>
          <w:b/>
        </w:rPr>
        <w:t xml:space="preserve">HB617 (BR980)</w:t>
      </w:r>
      <w:r>
        <w:rPr>
          <w:b/>
        </w:rPr>
        <w:t xml:space="preserve">/LM</w:t>
      </w:r>
      <w:r>
        <w:t xml:space="preserve"> - S. Witten</w:t>
      </w:r>
      <w:r>
        <w:t xml:space="preserve">, T. Huff</w:t>
      </w:r>
      <w:r>
        <w:t xml:space="preserve">, T. Roberts</w:t>
      </w:r>
      <w:r>
        <w:t xml:space="preserve">, R. White</w:t>
        <w:br/>
      </w:r>
    </w:p>
    <w:p>
      <w:pPr>
        <w:pStyle w:val="RecordBase"/>
      </w:pPr>
      <w:r>
        <w:t xml:space="preserve">	AN ACT relating to planning and zoning.</w:t>
      </w:r>
    </w:p>
    <w:p>
      <w:pPr>
        <w:pStyle w:val="RecordBase"/>
      </w:pPr>
      <w:r>
        <w:t xml:space="preserve">	Create a new section of KRS Chapter 100 to define "qualifying planning unit," "qualifying residential development," "small lot," "service document," and "transitional buffer"; prohibit a qualifying planning unit from establishing certain restrictions on a qualifying residential development or small lot; allow a qualifying planning unit to adopt generally applicable regulations related to specified environmental features, and other matters for which a planning unit is authorized to regulate; establish that there is no effect on property owner's associations; establish a cause of action and recovery costs and awarding of attorney's fees if successful; establish limitations on when a qualifying planning unit may deny a development; allow a developer to modify and resubmit development plans after a denial; require a qualifying planning unit alleging substantial negative impacts to articulate those impacts and demonstrate them under clear and convincing evidentiary standard; establish a cause of action by a developer to bring suit for a development plan denial; permit a local government to require a transitional buffer between existing development and a qualifying residential development; create a new section of KRS Chapter 100 to prohibit a planning unit from adopting certain space requirements for parking; direct that the prohibition does not alleviate responsibility to provide accessible parking; allow a planning unit to deny a development if there would be substantial negative impacts; allow a developer to modify and resubmit plans to remediate negative impacts; require a planning unit alleging substantial negative impacts to articulate those impacts and demonstrate them under clear and convincing evidentiary standard; establish a cause of action by a developer for a denial due to a substantial negative impact; create a new section of KRS Chapter 100 to define "mixed-use residential development," "multifamily residential development," and "qualifying planning unit"; direct that in a qualifying planning unit mixed-use and multifamily developments are permitted use in commercial zones; prohibit a qualifying planning unit from imposing requirements on those developments more restrictive than other uses in the zone or to have certain parking requirements; EFFECTIVE July 1, 2027.</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HB618 (BR1527)</w:t>
      </w:r>
      <w:r>
        <w:rPr>
          <w:b/>
        </w:rPr>
        <w:t xml:space="preserve">/LM</w:t>
      </w:r>
      <w:r>
        <w:t xml:space="preserve"> - S. Witten</w:t>
      </w:r>
      <w:r>
        <w:t xml:space="preserve">, T. Huff</w:t>
      </w:r>
      <w:r>
        <w:t xml:space="preserve">, T. Roberts</w:t>
      </w:r>
      <w:r>
        <w:t xml:space="preserve">, R. White</w:t>
        <w:br/>
      </w:r>
    </w:p>
    <w:p>
      <w:pPr>
        <w:pStyle w:val="RecordBase"/>
      </w:pPr>
      <w:r>
        <w:t xml:space="preserve">	AN ACT relating to residential housing.</w:t>
      </w:r>
    </w:p>
    <w:p>
      <w:pPr>
        <w:pStyle w:val="RecordBase"/>
      </w:pPr>
      <w:r>
        <w:t xml:space="preserve">	Amend KRS 198B.050 to require that building code standards for 2, 3, and 4 family homes not be more stringent than those for single-family homes; amend KRS 198B.060 to apply exemption for single-family homes to 2, 3, and 4 family homes; permit third-party plan review and inspections under new procedures; create a new section of KRS Chapter 198B to define terms; require regulatory authorities to provide information to prospective applicants regarding requirements to apply for a permit; require a regulatory authority to inform an applicant of whether the application is complete within 3 days and include whether the regulatory authority is able to perform plan review and inspection within specified time limits; require a regulatory authority to conduct plan review within 14 days of receipt of a complete application and inspections within 5 days of any request for an inspection being made; provide for circumstances in which deadlines may be extended; permit an applicant to use a qualifying third-party inspector; set out circumstances under which a regulatory authority may collect fees depending on use of a third-party inspector; set out what a third-party inspector may review and set out qualifications and requirements the third-party inspector must meet; require a regulatory authority to issue a permit within 1 business day of the completion of required plan reviews and inspections associated with an otherwise complete application; state that any ordinance, rule, or regulation contrary is void and unenforceable; state that a regulatory authority may issue a stop work order if a condition of a project constitute an immediate threat to public safety and welfare; establish immunity for the regulatory authority for action of an applicant or third-party inspector; EFFECTIVE July 1, 2027.</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HB619 (BR113)</w:t>
      </w:r>
      <w:r>
        <w:rPr>
          <w:b/>
        </w:rPr>
        <w:t xml:space="preserve"/>
      </w:r>
      <w:r>
        <w:t xml:space="preserve"> - J. Bray</w:t>
      </w:r>
      <w:r>
        <w:t xml:space="preserve">, J. Petrie</w:t>
        <w:br/>
      </w:r>
    </w:p>
    <w:p>
      <w:pPr>
        <w:pStyle w:val="RecordBase"/>
      </w:pPr>
      <w:r>
        <w:t xml:space="preserve">	AN ACT relating to public postsecondary education.</w:t>
      </w:r>
    </w:p>
    <w:p>
      <w:pPr>
        <w:pStyle w:val="RecordBase"/>
      </w:pPr>
      <w:r>
        <w:t xml:space="preserve">	Amend KRS 164.321 to increase the membership of the Kentucky Community and Technical College System (KCTCS)  board of regents to a total of 17; reduce the terms of membership on a board of regents to 4 years; reduce the number of members allowed to reside in 1 county to 1 member; specify that the nonteaching member of a board of regents shall not be an employee who supervises more than 2 employees or reports directly to the president; specify that a member of a board of regents may be removed if the member does not attend 3 consecutive regularly scheduled meetings and the president requests the member's removal; amend KRS 164.350  to authorize the board of the KCTCS review the president's biennial budget and  the budget planning and implementation processes; amend KRS164.365 to make  technical corrections; amend KRS 164.580 to distinguish the responsibilities of the president of the KCTCS; create a new section of KRS Chapter 164 to require the president of the KCTCS to employ a chief financial officer and to specify the responsibilities of the chief financial officer; amend KRS 164.583 to make technical corrections; amend KRS 164.591 to require the president of the KCTCS to present a plan for review by the board of regents when considering the reduction, expansion, or creation of colleges, campuses, or programs, allow the president to conditionally implement the plan upon approval of the Council on Postsecondary Education; require KCTCS to submit a report to the appropriate committees of the General Assembly regarding the plan; require final approval of the plan by the General Assembly; require the KCTCS to submit a report to the  Legislative Research Commission for referral to the appropriate committees regarding the properties utilized by the KCTCS; amend KRS 164.600 to define "campus" and "chancellor"; create a board of advisors for the KCTCS made up of the chancellor of each college of the system and others as appointed by the president; specify the responsibilities of the chancellor of each college; amend other sections of KRS Chapter 164 to conform; repeal KRS 164.586, 164.587, 164.594, 164.602, and 164.5833; provide for staggering of initial appointments.</w:t>
        <w:br/>
      </w:r>
    </w:p>
    <w:p>
      <w:pPr>
        <w:pStyle w:val="RecordBaseCenter"/>
      </w:pPr>
      <w:r>
        <w:rPr>
          <w:b/>
        </w:rPr>
        <w:t xml:space="preserve">HB619 - AMENDMENTS</w:t>
      </w:r>
    </w:p>
    <w:p>
      <w:pPr>
        <w:pStyle w:val="RecordBase"/>
      </w:pPr>
      <w:r>
        <w:t xml:space="preserve">HCS1/FN</w:t>
      </w:r>
      <w:r>
        <w:t xml:space="preserve"> - </w:t>
      </w:r>
      <w:r>
        <w:t xml:space="preserve">Retain original provisions; amend KRS 164.321 to specify the membership, appointment or election, and terms of the Kentucky Community and Technical College System (KCTCS) board of regents effective October 1, 2026; specify that no citizen member shall have a conflict of interest or be a relative of an employee of KCTCS; create a new section of KRS Chapter 164 to require the president of KCTCS to name a workforce liaison; amend KRS 164.583 to establish criteria for the Council on Postsecondary Education to consider when reviewing a proposal for a new accredited or workforce initiative program submitted by the KCTCS that will require an addittional general fund appropriation; require that the KCTCS be responsible for any specialized resources necessary to evaluate a proposal; require the council to review the proposal and issue a recommendation to the General Assembly on the proposal; require that a new accredited or workforce initiative program would not require this process to be followed if the program would not require additional general fund appropriations; amend KRS 164.591 to specify the process KCTCS is to take if a reduction, expansion, or creation of any college or campus facilities is determined to be necessary.</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Postsecondary Education (H)</w:t>
      </w:r>
    </w:p>
    <w:p>
      <w:pPr>
        <w:pStyle w:val="RecordBase"/>
      </w:pPr>
      <w:r>
        <w:t xml:space="preserve">	Feb 23, 2026 - </w:t>
      </w:r>
      <w:r>
        <w:t xml:space="preserve">reassigned to</w:t>
      </w:r>
      <w:r>
        <w:t xml:space="preserve"> Appropriations &amp; Revenue (H)</w:t>
      </w:r>
    </w:p>
    <w:p>
      <w:pPr>
        <w:pStyle w:val="RecordBase"/>
      </w:pPr>
      <w:r>
        <w:t xml:space="preserve">	Feb 27,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02,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p>
    <w:p>
      <w:pPr>
        <w:pStyle w:val="RecordBase"/>
      </w:pPr>
      <w:r>
        <w:t xml:space="preserve">	Mar 11, 2026 - </w:t>
      </w:r>
      <w:r>
        <w:t xml:space="preserve">3rd reading, passed 93-1 with Committee Substitute (1)</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HB620 (BR2052)</w:t>
      </w:r>
      <w:r>
        <w:rPr>
          <w:b/>
        </w:rPr>
        <w:t xml:space="preserve"/>
      </w:r>
      <w:r>
        <w:t xml:space="preserve"> - B. Chester-Burton</w:t>
      </w:r>
      <w:r>
        <w:t xml:space="preserve">, A. Gentry</w:t>
        <w:br/>
      </w:r>
    </w:p>
    <w:p>
      <w:pPr>
        <w:pStyle w:val="RecordBase"/>
      </w:pPr>
      <w:r>
        <w:t xml:space="preserve">	AN ACT relating to occupational safety and health penalties.</w:t>
      </w:r>
    </w:p>
    <w:p>
      <w:pPr>
        <w:pStyle w:val="RecordBase"/>
      </w:pPr>
      <w:r>
        <w:t xml:space="preserve">	Amend KRS 338.991 to establish the civil penalty for certain violations of KRS Chapter 338, relating to occupational safety and health, the federal Occupational Safety and Health Administration beginning on August 1, 2026; EFFECTIVE August 1, 2026.</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Economic Development &amp; Workforce Investment (H)</w:t>
        <w:br/>
      </w:r>
    </w:p>
    <w:p>
      <w:pPr>
        <w:pStyle w:val="RecordBase"/>
      </w:pPr>
      <w:r>
        <w:rPr>
          <w:b/>
        </w:rPr>
        <w:t xml:space="preserve">HB621 (BR1739)</w:t>
      </w:r>
      <w:r>
        <w:rPr>
          <w:b/>
        </w:rPr>
        <w:t xml:space="preserve"/>
      </w:r>
      <w:r>
        <w:t xml:space="preserve"> - T. Bojanowski</w:t>
      </w:r>
      <w:r>
        <w:t xml:space="preserve">, J. Nemes</w:t>
      </w:r>
      <w:r>
        <w:t xml:space="preserve">, K. Banta</w:t>
      </w:r>
      <w:r>
        <w:t xml:space="preserve">, L. Burke</w:t>
      </w:r>
      <w:r>
        <w:t xml:space="preserve">, A. Camuel</w:t>
      </w:r>
      <w:r>
        <w:t xml:space="preserve">, B. Chester-Burton</w:t>
      </w:r>
      <w:r>
        <w:t xml:space="preserve">, A. Gentry</w:t>
      </w:r>
      <w:r>
        <w:t xml:space="preserve">, D. Grossberg</w:t>
      </w:r>
      <w:r>
        <w:t xml:space="preserve">, V. Grossl</w:t>
      </w:r>
      <w:r>
        <w:t xml:space="preserve">, S. Heavrin</w:t>
      </w:r>
      <w:r>
        <w:t xml:space="preserve">, K. Jackson</w:t>
      </w:r>
      <w:r>
        <w:t xml:space="preserve">, N. Kulkarni</w:t>
      </w:r>
      <w:r>
        <w:t xml:space="preserve">, M. Lehman</w:t>
      </w:r>
      <w:r>
        <w:t xml:space="preserve">, C. Lewis</w:t>
      </w:r>
      <w:r>
        <w:t xml:space="preserve">, S. Lewis</w:t>
      </w:r>
      <w:r>
        <w:t xml:space="preserve">, M. Marzian</w:t>
      </w:r>
      <w:r>
        <w:t xml:space="preserve">, B. McCool</w:t>
      </w:r>
      <w:r>
        <w:t xml:space="preserve">, S. Riley</w:t>
      </w:r>
      <w:r>
        <w:t xml:space="preserve">, R. Roarx</w:t>
      </w:r>
      <w:r>
        <w:t xml:space="preserve">, S. Sharp</w:t>
      </w:r>
      <w:r>
        <w:t xml:space="preserve">, S. Stalker</w:t>
      </w:r>
      <w:r>
        <w:t xml:space="preserve">, P. Stevenson</w:t>
      </w:r>
      <w:r>
        <w:t xml:space="preserve">, T. Truett</w:t>
      </w:r>
      <w:r>
        <w:t xml:space="preserve">, J. Watkins</w:t>
      </w:r>
      <w:r>
        <w:t xml:space="preserve">, L. Willner</w:t>
        <w:br/>
      </w:r>
    </w:p>
    <w:p>
      <w:pPr>
        <w:pStyle w:val="RecordBase"/>
      </w:pPr>
      <w:r>
        <w:t xml:space="preserve">	AN ACT relating to class sizes for exceptional children and youth.</w:t>
      </w:r>
    </w:p>
    <w:p>
      <w:pPr>
        <w:pStyle w:val="RecordBase"/>
      </w:pPr>
      <w:r>
        <w:t xml:space="preserve">	Amend KRS 157.220 to require the Kentucky Department of Education to promulgate administrative regulations in accordance with the maximum class sizes and caseloads specified for exceptional children and youth; make technical corrections; amend KRS 157.200 to define "caseload" and "special classes"; amend KRS 157.230, 157.3175, and 159.990 to conform.</w:t>
        <w:br/>
      </w:r>
    </w:p>
    <w:p>
      <w:pPr>
        <w:pStyle w:val="RecordBaseCenter"/>
      </w:pPr>
      <w:r>
        <w:rPr>
          <w:b/>
        </w:rPr>
        <w:t xml:space="preserve">HB621 - AMENDMENTS</w:t>
      </w:r>
    </w:p>
    <w:p>
      <w:pPr>
        <w:pStyle w:val="RecordBase"/>
      </w:pPr>
      <w:r>
        <w:t xml:space="preserve">HFA1</w:t>
      </w:r>
      <w:r>
        <w:t xml:space="preserve">(T. Bojanowski)</w:t>
      </w:r>
      <w:r>
        <w:t xml:space="preserve"> - </w:t>
      </w:r>
      <w:r>
        <w:t xml:space="preserve">	Retain original provisions; provide that the caseload maximum for teachers of special classes shall be based on the category of the majority of students in the class.</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Primary and Secondary Education (H)</w:t>
      </w:r>
    </w:p>
    <w:p>
      <w:pPr>
        <w:pStyle w:val="RecordBase"/>
      </w:pPr>
      <w:r>
        <w:t xml:space="preserve">	Feb 24, 2026 - </w:t>
      </w:r>
      <w:r>
        <w:t xml:space="preserve">floor amendment (1) filed</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12, 2026 - </w:t>
      </w:r>
      <w:r>
        <w:t xml:space="preserve">3rd reading, passed 98-0 with Floor Amendment (1)</w:t>
      </w:r>
      <w:r>
        <w:t xml:space="preserve"> </w:t>
      </w:r>
    </w:p>
    <w:p>
      <w:pPr>
        <w:pStyle w:val="RecordBase"/>
      </w:pPr>
      <w:r>
        <w:t xml:space="preserve">	Mar 13,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br/>
      </w:r>
    </w:p>
    <w:p>
      <w:pPr>
        <w:pStyle w:val="RecordBase"/>
      </w:pPr>
      <w:r>
        <w:rPr>
          <w:b/>
        </w:rPr>
        <w:t xml:space="preserve">HB622 (BR1947)</w:t>
      </w:r>
      <w:r>
        <w:rPr>
          <w:b/>
        </w:rPr>
        <w:t xml:space="preserve"/>
      </w:r>
      <w:r>
        <w:t xml:space="preserve"> - J. Blanton</w:t>
      </w:r>
      <w:r>
        <w:t xml:space="preserve">, T. Smith</w:t>
      </w:r>
      <w:r>
        <w:t xml:space="preserve">, D. Hale</w:t>
        <w:br/>
      </w:r>
    </w:p>
    <w:p>
      <w:pPr>
        <w:pStyle w:val="RecordBase"/>
      </w:pPr>
      <w:r>
        <w:t xml:space="preserve">	AN ACT relating to roads and declaring an emergency.</w:t>
      </w:r>
    </w:p>
    <w:p>
      <w:pPr>
        <w:pStyle w:val="RecordBase"/>
      </w:pPr>
      <w:r>
        <w:t xml:space="preserve">	Create a new section of KRS Chapter 179 to define "chip seal"; require the Department of Rural and Municipal Aid to establish a pilot project to evaluate the efficacy of chip seal pavement on gravel county roads; start the pilot program on July 1, 2026, and end it on June 30, 3030; limit the amount of county road aid funds a county may use to chip seal county roads in any year; require the Department of Rural and Municipal Aid to report annually to the Legislative Research Commission on the use of chip seal pavement on gravel county roads; set forth required elements of the report: EFFECTIVE July 1, 2026; EMERGENCY.</w:t>
        <w:br/>
      </w:r>
    </w:p>
    <w:p>
      <w:pPr>
        <w:pStyle w:val="RecordBaseCenter"/>
      </w:pPr>
      <w:r>
        <w:rPr>
          <w:b/>
        </w:rPr>
        <w:t xml:space="preserve">HB622 - AMENDMENTS</w:t>
      </w:r>
    </w:p>
    <w:p>
      <w:pPr>
        <w:pStyle w:val="RecordBase"/>
      </w:pPr>
      <w:r>
        <w:t xml:space="preserve">HCS1</w:t>
      </w:r>
      <w:r>
        <w:t xml:space="preserve"> - </w:t>
      </w:r>
      <w:r>
        <w:t xml:space="preserve">Retain original provisions; define "recycled asphalt product" or "RAP"; add recycled asphalt product to the pilot project and reporting requirements the Department of Rural and Municipal Aid is required to establish for chip sealing; correct the end date of pilot project to 2030; create a new section of KRS Chapter 176 to prohibit the Transportation Cabinet from restricting the use of recycled asphalt, provided the asphalt mixture meets established performance standards; require the Transportation Cabinet to report annually on the use of RAP as opposed to traditional asphalt.</w:t>
      </w:r>
    </w:p>
    <w:p>
      <w:pPr>
        <w:pStyle w:val="RecordBase"/>
      </w:pPr>
      <w:r>
        <w:t xml:space="preserve">HCA1</w:t>
      </w:r>
      <w:r>
        <w:t xml:space="preserve">(J. Blanton)</w:t>
      </w:r>
      <w:r>
        <w:t xml:space="preserve"> - </w:t>
      </w:r>
      <w:r>
        <w:t xml:space="preserve">Make title amendment.</w:t>
      </w:r>
    </w:p>
    <w:p>
      <w:pPr>
        <w:pStyle w:val="RecordBase"/>
      </w:pPr>
      <w:r>
        <w:t xml:space="preserve">SCS1/LM</w:t>
      </w:r>
      <w:r>
        <w:t xml:space="preserve"> - </w:t>
      </w:r>
      <w:r>
        <w:t xml:space="preserve">Retain original provisions; amend KRS 67.722 to provide the expense allowance for administering the local county road program only to those county judges/executive who were in office prior to November 1, 2022; reduce the annual allowance from $3,600 to $3,000; EMERGENCY.</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Transportation (H)</w:t>
      </w:r>
    </w:p>
    <w:p>
      <w:pPr>
        <w:pStyle w:val="RecordBase"/>
      </w:pPr>
      <w:r>
        <w:t xml:space="preserve">	Mar 10, 2026 - </w:t>
      </w:r>
      <w:r>
        <w:t xml:space="preserve">reported favorably, 1st reading, to Calendar with Committee Substitute (1) and Committee Amendment (1-title)</w:t>
      </w:r>
    </w:p>
    <w:p>
      <w:pPr>
        <w:pStyle w:val="RecordBase"/>
      </w:pPr>
      <w:r>
        <w:t xml:space="preserve">	Mar 11, 2026 - </w:t>
      </w:r>
      <w:r>
        <w:t xml:space="preserve">2nd reading, to Rules</w:t>
      </w:r>
      <w:r>
        <w:t xml:space="preserve"> </w:t>
      </w:r>
      <w:r>
        <w:t xml:space="preserve">; </w:t>
      </w:r>
      <w:r>
        <w:t xml:space="preserve">posted for passage in the Regular Orders of the Day for Thursday, March 12 2026</w:t>
      </w:r>
      <w:r>
        <w:t xml:space="preserve"> </w:t>
      </w:r>
    </w:p>
    <w:p>
      <w:pPr>
        <w:pStyle w:val="RecordBase"/>
      </w:pPr>
      <w:r>
        <w:t xml:space="preserve">	Mar 12, 2026 - </w:t>
      </w:r>
      <w:r>
        <w:t xml:space="preserve">3rd reading, passed 96-0 with Committee Substitute (1) and  Committee Amendment (1-title)</w:t>
      </w:r>
      <w:r>
        <w:t xml:space="preserve"> </w:t>
      </w:r>
    </w:p>
    <w:p>
      <w:pPr>
        <w:pStyle w:val="RecordBase"/>
      </w:pPr>
      <w:r>
        <w:t xml:space="preserve">	Mar 13,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Transportation (S)</w:t>
      </w:r>
    </w:p>
    <w:p>
      <w:pPr>
        <w:pStyle w:val="RecordBase"/>
      </w:pPr>
      <w:r>
        <w:t xml:space="preserve">	Mar 18, 2026 - </w:t>
      </w:r>
      <w:r>
        <w:t xml:space="preserve">reported favorably, 1st reading, to Consent Calendar with Committee Substitute (1)</w:t>
        <w:br/>
      </w:r>
    </w:p>
    <w:p>
      <w:pPr>
        <w:pStyle w:val="RecordBase"/>
      </w:pPr>
      <w:r>
        <w:rPr>
          <w:b/>
        </w:rPr>
        <w:t xml:space="preserve">HB623 (BR955)</w:t>
      </w:r>
      <w:r>
        <w:rPr>
          <w:b/>
        </w:rPr>
        <w:t xml:space="preserve">/LM</w:t>
      </w:r>
      <w:r>
        <w:t xml:space="preserve"> - R. Roarx</w:t>
        <w:br/>
      </w:r>
    </w:p>
    <w:p>
      <w:pPr>
        <w:pStyle w:val="RecordBase"/>
      </w:pPr>
      <w:r>
        <w:t xml:space="preserve">	AN ACT relating to leave from employment.</w:t>
      </w:r>
    </w:p>
    <w:p>
      <w:pPr>
        <w:pStyle w:val="RecordBase"/>
      </w:pPr>
      <w:r>
        <w:t xml:space="preserve">	Amend KRS 337.415, relating to court-ordered appearances by employees, to define terms; prohibit employers from discharging or retaliating against an employee who is a crime victim when the employee takes leave to attend proceedings associated with the prosecution of the crime; require an employee to give an employer reasonable notice to take leave when practicable; provide guidelines for use of paid leave; require the employer to maintain confidentiality of records and communication with employee crime victim; create a civil cause of action for improper discharge, discrimination, retaliation, and failing to maintain confidentiality; amend KRS 337.990 to establish a civil penalty for employer violations.</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Economic Development &amp; Workforce Investment (H)</w:t>
        <w:br/>
      </w:r>
    </w:p>
    <w:p>
      <w:pPr>
        <w:pStyle w:val="RecordBase"/>
      </w:pPr>
      <w:r>
        <w:rPr>
          <w:b/>
        </w:rPr>
        <w:t xml:space="preserve">HB624 (BR958)</w:t>
      </w:r>
      <w:r>
        <w:rPr>
          <w:b/>
        </w:rPr>
        <w:t xml:space="preserve"/>
      </w:r>
      <w:r>
        <w:t xml:space="preserve"> - R. Roarx</w:t>
        <w:br/>
      </w:r>
    </w:p>
    <w:p>
      <w:pPr>
        <w:pStyle w:val="RecordBase"/>
      </w:pPr>
      <w:r>
        <w:t xml:space="preserve">	AN ACT relating to vacant and abandoned property.</w:t>
      </w:r>
    </w:p>
    <w:p>
      <w:pPr>
        <w:pStyle w:val="RecordBase"/>
      </w:pPr>
      <w:r>
        <w:t xml:space="preserve">	Create a new section of KRS Chapter 61 to define "law enforcement officer"; allow a law enforcement officer to enter vacant and abandoned property to arrest or remove any person unlawfully occupying the property; specify when property shall be presumed vacant and abandoned; provide criminal and civil immunity to a law enforcement officer acting in good faith.</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Judiciary (H)</w:t>
        <w:br/>
      </w:r>
    </w:p>
    <w:p>
      <w:pPr>
        <w:pStyle w:val="RecordBase"/>
      </w:pPr>
      <w:r>
        <w:rPr>
          <w:b/>
        </w:rPr>
        <w:t xml:space="preserve">HB625 (BR1749)</w:t>
      </w:r>
      <w:r>
        <w:rPr>
          <w:b/>
        </w:rPr>
        <w:t xml:space="preserve"/>
      </w:r>
      <w:r>
        <w:t xml:space="preserve"> - R. Roarx</w:t>
      </w:r>
      <w:r>
        <w:t xml:space="preserve">, A. Donworth</w:t>
        <w:br/>
      </w:r>
    </w:p>
    <w:p>
      <w:pPr>
        <w:pStyle w:val="RecordBase"/>
      </w:pPr>
      <w:r>
        <w:t xml:space="preserve">	AN ACT relating to the operation of a motor vehicle.</w:t>
      </w:r>
    </w:p>
    <w:p>
      <w:pPr>
        <w:pStyle w:val="RecordBase"/>
      </w:pPr>
      <w:r>
        <w:t xml:space="preserve">	Amend KRS 65.8808 to expressly include failure to stop at a red traffic control signal and speeding as crimes subject to code enforcement; amend KRS 189.990 to provide that a person may be subject to a civil offense for failure to stop at a red traffic control signal or for speeding violations if not cited by a police officer at the time of the violation.</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Transportation (H)</w:t>
        <w:br/>
      </w:r>
    </w:p>
    <w:p>
      <w:pPr>
        <w:pStyle w:val="RecordBase"/>
      </w:pPr>
      <w:r>
        <w:rPr>
          <w:b/>
        </w:rPr>
        <w:t xml:space="preserve">HB626 (BR1347)</w:t>
      </w:r>
      <w:r>
        <w:rPr>
          <w:b/>
        </w:rPr>
        <w:t xml:space="preserve"/>
      </w:r>
      <w:r>
        <w:t xml:space="preserve"> - D. Grossberg</w:t>
        <w:br/>
      </w:r>
    </w:p>
    <w:p>
      <w:pPr>
        <w:pStyle w:val="RecordBase"/>
      </w:pPr>
      <w:r>
        <w:t xml:space="preserve">	AN ACT relating to education reporting.</w:t>
      </w:r>
    </w:p>
    <w:p>
      <w:pPr>
        <w:pStyle w:val="RecordBase"/>
      </w:pPr>
      <w:r>
        <w:t xml:space="preserve">	Create a new section of KRS Chapter 156 to require the Kentucky Board of Education to establish a statewide system of oversight and compliance monitoring for Title IX of the Education Amendments of 1972; specify the required components of the system; amend KRS 156.070 to require the Kentucky Board of Education to establish a system for reporting allegations of misconduct by employees of any agency designated for the management of interscholastic athletics and the requirements of the system.</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Primary and Secondary Education (H)</w:t>
        <w:br/>
      </w:r>
    </w:p>
    <w:p>
      <w:pPr>
        <w:pStyle w:val="RecordBase"/>
      </w:pPr>
      <w:r>
        <w:rPr>
          <w:b/>
        </w:rPr>
        <w:t xml:space="preserve">HB627 (BR2005)</w:t>
      </w:r>
      <w:r>
        <w:rPr>
          <w:b/>
        </w:rPr>
        <w:t xml:space="preserve">/CI/LM</w:t>
      </w:r>
      <w:r>
        <w:t xml:space="preserve"> - J. Bray</w:t>
      </w:r>
      <w:r>
        <w:t xml:space="preserve">, G. Brown Jr.</w:t>
        <w:br/>
      </w:r>
    </w:p>
    <w:p>
      <w:pPr>
        <w:pStyle w:val="RecordBase"/>
      </w:pPr>
      <w:r>
        <w:t xml:space="preserve">	AN ACT relating to insurance.</w:t>
      </w:r>
    </w:p>
    <w:p>
      <w:pPr>
        <w:pStyle w:val="RecordBase"/>
      </w:pPr>
      <w:r>
        <w:t xml:space="preserve">	Amend KRS 304.39-020, relating to personal injury protection benefits, to modify requirements for certain medical expenses paid by a reparation obligor; amend KRS 304.39-130 to increase the allowable weekly reimbursement for work loss and other loss; amend KRS 304.39-210 to establish requirements for a reparation obligor paying medical expenses and a person submitting and collecting medical expenses; create a new section of KRS Chapter 15 to provide the Attorney General with concurrent jurisdiction in the investigation and prosecution of offenses under KRS 304.47-020; amend KRS 304.47-020 to conform; create a new section of Subtitle 47 of KRS Chapter 304 to require the insurance commissioner to publish an annual insurance fraud report; direct that certain provisions apply to basic and added reparation benefits issued or renewed on or after the effective date of the Act.</w:t>
        <w:br/>
      </w:r>
    </w:p>
    <w:p>
      <w:pPr>
        <w:pStyle w:val="RecordBaseCenter"/>
      </w:pPr>
      <w:r>
        <w:rPr>
          <w:b/>
        </w:rPr>
        <w:t xml:space="preserve">HB627 - AMENDMENTS</w:t>
      </w:r>
    </w:p>
    <w:p>
      <w:pPr>
        <w:pStyle w:val="RecordBase"/>
      </w:pPr>
      <w:r>
        <w:t xml:space="preserve">HCS1/CI/LM</w:t>
      </w:r>
      <w:r>
        <w:t xml:space="preserve"> - </w:t>
      </w:r>
      <w:r>
        <w:t xml:space="preserve">Retain original provisions; require the Attorney General, Commonwealth's attorneys, and county attorneys to refer any report, investigation, or discovery of a fraudulent insurance act to the commissioner of the Department of Insurance unless the fraudulent insurance act was previously reported to the commissioner.</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Banking &amp; Insurance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24, 2026 - </w:t>
      </w:r>
      <w:r>
        <w:t xml:space="preserve">3rd reading, passed 85-9 with Committee Substitute (1)</w:t>
      </w:r>
      <w:r>
        <w:t xml:space="preserve"> </w:t>
      </w:r>
    </w:p>
    <w:p>
      <w:pPr>
        <w:pStyle w:val="RecordBase"/>
      </w:pPr>
      <w:r>
        <w:t xml:space="preserve">	Feb 25,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HB628 (BR1802)</w:t>
      </w:r>
      <w:r>
        <w:rPr>
          <w:b/>
        </w:rPr>
        <w:t xml:space="preserve"/>
      </w:r>
      <w:r>
        <w:t xml:space="preserve"> - K. Jackson</w:t>
      </w:r>
      <w:r>
        <w:t xml:space="preserve">, G. Brown Jr.</w:t>
      </w:r>
      <w:r>
        <w:t xml:space="preserve">, V. Grossl</w:t>
      </w:r>
      <w:r>
        <w:t xml:space="preserve">, D. Hale</w:t>
      </w:r>
      <w:r>
        <w:t xml:space="preserve">, K. King</w:t>
      </w:r>
      <w:r>
        <w:t xml:space="preserve">, S. Lewis</w:t>
      </w:r>
      <w:r>
        <w:t xml:space="preserve">, M. Marzian</w:t>
      </w:r>
      <w:r>
        <w:t xml:space="preserve">, S. McPherson</w:t>
      </w:r>
      <w:r>
        <w:t xml:space="preserve">, S. Riley</w:t>
      </w:r>
      <w:r>
        <w:t xml:space="preserve">, T. Truett</w:t>
        <w:br/>
      </w:r>
    </w:p>
    <w:p>
      <w:pPr>
        <w:pStyle w:val="RecordBase"/>
      </w:pPr>
      <w:r>
        <w:t xml:space="preserve">	AN ACT relating to the Athletic Trainer Compact.</w:t>
      </w:r>
    </w:p>
    <w:p>
      <w:pPr>
        <w:pStyle w:val="RecordBase"/>
      </w:pPr>
      <w:r>
        <w:t xml:space="preserve">	Create a new section of KRS 311 to adopt the Athletic Trainer Compact; declare the intent and purpose of the compact; define terms; establish conditions under which an individual may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Athletic Trainer Compact Commission;
provide immunity from suit and liability for members, officers, executive director, employees, and
representatives of the commission who act in accordance with the provisions of the compact; require
the commission to develop and maintain a coordinated database and reporting system containing
licensure, disciplinary action, and significant investigatory information on all licensed individuals
participating in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by the seventh compact state; establish withdrawal
guidelines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Center"/>
      </w:pPr>
      <w:r>
        <w:rPr>
          <w:b/>
        </w:rPr>
        <w:t xml:space="preserve">HB628 - AMENDMENTS</w:t>
      </w:r>
    </w:p>
    <w:p>
      <w:pPr>
        <w:pStyle w:val="RecordBase"/>
      </w:pPr>
      <w:r>
        <w:t xml:space="preserve">HCS1</w:t>
      </w:r>
      <w:r>
        <w:t xml:space="preserve"> - </w:t>
      </w:r>
      <w:r>
        <w:t xml:space="preserve">Retain original provisions; adds a single paragraph to equate liability for commission actions with other state instrumentalities, limited by the constitution.</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97-0 with Committee Substitute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br/>
      </w:r>
    </w:p>
    <w:p>
      <w:pPr>
        <w:pStyle w:val="RecordBase"/>
      </w:pPr>
      <w:r>
        <w:rPr>
          <w:b/>
        </w:rPr>
        <w:t xml:space="preserve">HB629 (BR2077)</w:t>
      </w:r>
      <w:r>
        <w:rPr>
          <w:b/>
        </w:rPr>
        <w:t xml:space="preserve"/>
      </w:r>
      <w:r>
        <w:t xml:space="preserve"> - S. McPherson</w:t>
      </w:r>
      <w:r>
        <w:t xml:space="preserve">, D. Hale</w:t>
      </w:r>
      <w:r>
        <w:t xml:space="preserve">, K. Jackson</w:t>
        <w:br/>
      </w:r>
    </w:p>
    <w:p>
      <w:pPr>
        <w:pStyle w:val="RecordBase"/>
      </w:pPr>
      <w:r>
        <w:t xml:space="preserve">	AN ACT relating to the promotion of organ and bone marrow donation.</w:t>
      </w:r>
    </w:p>
    <w:p>
      <w:pPr>
        <w:pStyle w:val="RecordBase"/>
      </w:pPr>
      <w:r>
        <w:t xml:space="preserve">	Create a new section of KRS Chapter 141 to establish the employers' organ and bone marrow donation tax credit; amend KRS 141.0205 to provide the ordering of the credit; amend KRS 131.190 to allow disclosure of certain information on the credit to the Legislative Research Commission; provide that Section 1 of this Act may be cited as the Living Organ and Bone Marrow Donor Assistance Act of 2026.</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Appropriations &amp; Revenue (H)</w:t>
        <w:br/>
      </w:r>
    </w:p>
    <w:p>
      <w:pPr>
        <w:pStyle w:val="RecordBase"/>
      </w:pPr>
      <w:r>
        <w:rPr>
          <w:b/>
        </w:rPr>
        <w:t xml:space="preserve">HB630 (BR2128)</w:t>
      </w:r>
      <w:r>
        <w:rPr>
          <w:b/>
        </w:rPr>
        <w:t xml:space="preserve">/CI</w:t>
      </w:r>
      <w:r>
        <w:t xml:space="preserve"> - R. Raymer</w:t>
        <w:br/>
      </w:r>
    </w:p>
    <w:p>
      <w:pPr>
        <w:pStyle w:val="RecordBase"/>
      </w:pPr>
      <w:r>
        <w:t xml:space="preserve">	AN ACT relating to failure to report a serious crime.</w:t>
      </w:r>
    </w:p>
    <w:p>
      <w:pPr>
        <w:pStyle w:val="RecordBase"/>
      </w:pPr>
      <w:r>
        <w:t xml:space="preserve">	Create a new section of KRS Chapter 519 to establish the crime of failure to report a serious crime as a Class A misdemeanor.</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br/>
      </w:r>
    </w:p>
    <w:p>
      <w:pPr>
        <w:pStyle w:val="RecordBase"/>
      </w:pPr>
      <w:r>
        <w:rPr>
          <w:b/>
        </w:rPr>
        <w:t xml:space="preserve">HB631 (BR2109)</w:t>
      </w:r>
      <w:r>
        <w:rPr>
          <w:b/>
        </w:rPr>
        <w:t xml:space="preserve"/>
      </w:r>
      <w:r>
        <w:t xml:space="preserve"> - M. Dossett</w:t>
      </w:r>
      <w:r>
        <w:t xml:space="preserve">, B. Chester-Burton</w:t>
        <w:br/>
      </w:r>
    </w:p>
    <w:p>
      <w:pPr>
        <w:pStyle w:val="RecordBase"/>
      </w:pPr>
      <w:r>
        <w:t xml:space="preserve">	AN ACT relating to school district calendars and declaring an emergency.</w:t>
      </w:r>
    </w:p>
    <w:p>
      <w:pPr>
        <w:pStyle w:val="RecordBase"/>
      </w:pPr>
      <w:r>
        <w:t xml:space="preserve">	Provide 10 additional disaster relief student attendance days to provide instruction using alternate settings; allow local school districts to make up days missed by adding instructional time to student attendance days; require local boards of education seeking to revise its calendar to submit a plan for approval to the Department of Education; allow instructional time made up to count as employee contracted days; EMERGENCY.</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Primary and Secondary Education (H)</w:t>
        <w:br/>
      </w:r>
    </w:p>
    <w:p>
      <w:pPr>
        <w:pStyle w:val="RecordBase"/>
      </w:pPr>
      <w:r>
        <w:rPr>
          <w:b/>
        </w:rPr>
        <w:t xml:space="preserve">HB632 (BR1283)</w:t>
      </w:r>
      <w:r>
        <w:rPr>
          <w:b/>
        </w:rPr>
        <w:t xml:space="preserve"/>
      </w:r>
      <w:r>
        <w:t xml:space="preserve"> - S. Dietz</w:t>
        <w:br/>
      </w:r>
    </w:p>
    <w:p>
      <w:pPr>
        <w:pStyle w:val="RecordBase"/>
      </w:pPr>
      <w:r>
        <w:t xml:space="preserve">	AN ACT relating to online protections for minors.</w:t>
      </w:r>
    </w:p>
    <w:p>
      <w:pPr>
        <w:pStyle w:val="RecordBase"/>
      </w:pPr>
      <w:r>
        <w:t xml:space="preserve">	Create new sections of KRS Chapter 367 to define terms; require app store providers to verify user ages, obtain parental consent for minor accounts, notify users and parents of significant changes, share age and consent data with developers, and protect age verification data; prohibit app store providers from misrepresenting parental consent disclosures; require developers to verify age and consent status through app stores and notify app stores of significant changes; prohibit developers from misrepresenting parental consent disclosures; require the Office of Consumer Protection within the Attorney General's Office to establish standards for age verification methods; provide that a violation of the Act is a deceptive act or practice in the conduct of trade or commerce; provide that a parent or guardian has a private right of action for violations, provide a safe harbor for compliant developers; require the Office of Consumer Protection to promulgate administrative regulations in contemplation of the Act in accordance with KRS 13A.200; EFFECTIVE, in part, December 1, 2026.</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Small Business &amp; Information Technology (H)</w:t>
        <w:br/>
      </w:r>
    </w:p>
    <w:p>
      <w:pPr>
        <w:pStyle w:val="RecordBase"/>
      </w:pPr>
      <w:r>
        <w:rPr>
          <w:b/>
        </w:rPr>
        <w:t xml:space="preserve">HB633 (BR356)</w:t>
      </w:r>
      <w:r>
        <w:rPr>
          <w:b/>
        </w:rPr>
        <w:t xml:space="preserve"/>
      </w:r>
      <w:r>
        <w:t xml:space="preserve"> - V. Grossl</w:t>
        <w:br/>
      </w:r>
    </w:p>
    <w:p>
      <w:pPr>
        <w:pStyle w:val="RecordBase"/>
      </w:pPr>
      <w:r>
        <w:t xml:space="preserve">	AN ACT relating to data privacy.</w:t>
      </w:r>
    </w:p>
    <w:p>
      <w:pPr>
        <w:pStyle w:val="RecordBase"/>
      </w:pPr>
      <w:r>
        <w:t xml:space="preserve">	Amend KRS 367.3611 to define "actual knowledge," "algorithmic feed," "algorithmic recommendation system," "covered design feature," "covered minor," "covered online service," "dark pattern," "knows to be a child," "knows to be a minor," "minor," "online service," "parent," "personalized recommendation system," "publicly available information," and "user"; create a new section of KRS 367.3611 to 367.3629, the Kentucky Consumer Data Protection Act, to require a covered online service to configure all default privacy settings provided to a covered minor through its online service, product, or feature to the highest level of privacy; provide a covered minor and his or her parents with certain default settings and tools to protect the minor from profiling, targeted advertising for prohibited products, or the use of dark patterns to impair a covered minor's choice; prohibit the use of notifications and push alerts to a covered minor between certain days and times; amend KRS 367.3613 to conform; provide that Section 2 of the Act may be cited as the Kentucky Kid's Code.</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Small Business &amp; Information Technology (H)</w:t>
        <w:br/>
      </w:r>
    </w:p>
    <w:p>
      <w:pPr>
        <w:pStyle w:val="RecordBase"/>
      </w:pPr>
      <w:r>
        <w:rPr>
          <w:b/>
        </w:rPr>
        <w:t xml:space="preserve">HB634 (BR1031)</w:t>
      </w:r>
      <w:r>
        <w:rPr>
          <w:b/>
        </w:rPr>
        <w:t xml:space="preserve">/AA/HM/LM/SP</w:t>
      </w:r>
      <w:r>
        <w:t xml:space="preserve"> - A. Camuel</w:t>
      </w:r>
      <w:r>
        <w:t xml:space="preserve">, L. Burke</w:t>
        <w:br/>
      </w:r>
    </w:p>
    <w:p>
      <w:pPr>
        <w:pStyle w:val="RecordBase"/>
      </w:pPr>
      <w:r>
        <w:t xml:space="preserve">	AN ACT relating to coverage of mental health wellness examinations.</w:t>
      </w:r>
    </w:p>
    <w:p>
      <w:pPr>
        <w:pStyle w:val="RecordBase"/>
      </w:pPr>
      <w:r>
        <w:t xml:space="preserve">	Create a new section of Subtitle 17A of KRS Chapter 304 to define terms; require health plans to provide coverage for an annual mental health wellness examination provided by a mental health professional; require the coverage to be no less extensive than coverage for medical and surgical benefits, comply with the Mental Health Parity and Addiction Equity Act of 2008, and not be subject to any cost-sharing requirements; amend KRS 304.17C-125, 164.2871, and 18A.225  to require limited health service benefit plans, self-insured employer group health plans provided by the governing board of a state postsecondary education institution, and the state employee health plan to comply with the mental health wellness examination coverage requirement; state purpose of the Act; direct that provisions apply to health plans issued or renewed on or after the effective date of the Act; provide that Section 1 of the Act may be cited as the Kentucky Mental Health Wellness Act; EFFECTIVE, January 1, 2027.</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Banking &amp; Insurance (H)</w:t>
        <w:br/>
      </w:r>
    </w:p>
    <w:p>
      <w:pPr>
        <w:pStyle w:val="RecordBase"/>
      </w:pPr>
      <w:r>
        <w:rPr>
          <w:b/>
        </w:rPr>
        <w:t xml:space="preserve">HB635 (BR2114)</w:t>
      </w:r>
      <w:r>
        <w:rPr>
          <w:b/>
        </w:rPr>
        <w:t xml:space="preserve"/>
      </w:r>
      <w:r>
        <w:t xml:space="preserve"> - T. Truett</w:t>
      </w:r>
      <w:r>
        <w:t xml:space="preserve">, C. Aull</w:t>
      </w:r>
      <w:r>
        <w:t xml:space="preserve">, J. Blanton</w:t>
      </w:r>
      <w:r>
        <w:t xml:space="preserve">, C. Fugate</w:t>
      </w:r>
      <w:r>
        <w:t xml:space="preserve">, D. Lewis</w:t>
      </w:r>
      <w:r>
        <w:t xml:space="preserve">, T. Smith</w:t>
      </w:r>
      <w:r>
        <w:t xml:space="preserve">, R. White</w:t>
        <w:br/>
      </w:r>
    </w:p>
    <w:p>
      <w:pPr>
        <w:pStyle w:val="RecordBase"/>
      </w:pPr>
      <w:r>
        <w:t xml:space="preserve">	AN ACT relating to education and declaring an emergency.</w:t>
      </w:r>
    </w:p>
    <w:p>
      <w:pPr>
        <w:pStyle w:val="RecordBase"/>
      </w:pPr>
      <w:r>
        <w:t xml:space="preserve">	Amend KRS 158.070 to permit a local board of education to amend its school calendar by adding time to the school day to reach the required 1,062 hours of instructional time; for the 2025-2026 school year, allow local school districts to make up days missed by adding instructional time to student attendance days; notwithstand the requirement for the student instructional year to have 170 student attendance days; allow waiver of up to 5 student attendance days if a school district is unable to provide the required 1,062 hours of instruction by June 10, 2026; require a local board of education seeking to revise its calendar to submit a plan for approval to the Department of Education; allow instructional time made up and days waived to count as employee contracted days; provide that districts that used 10 or fewer nontraditional instruction days and choose not to use any waived days shall have the district's average daily attendance calculated by deducting 5 low attendance days in addition to the 5 days deducted under KRS 157.320(2); EFFECTIVE, in part, July 1, 2026; EMERGENCY.</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Primary and Secondary Education (H)</w:t>
        <w:br/>
      </w:r>
    </w:p>
    <w:p>
      <w:pPr>
        <w:pStyle w:val="RecordBase"/>
      </w:pPr>
      <w:r>
        <w:rPr>
          <w:b/>
        </w:rPr>
        <w:t xml:space="preserve">HB636 (BR963)</w:t>
      </w:r>
      <w:r>
        <w:rPr>
          <w:b/>
        </w:rPr>
        <w:t xml:space="preserve"/>
      </w:r>
      <w:r>
        <w:t xml:space="preserve"> - R. Roarx</w:t>
        <w:br/>
      </w:r>
    </w:p>
    <w:p>
      <w:pPr>
        <w:pStyle w:val="RecordBase"/>
      </w:pPr>
      <w:r>
        <w:t xml:space="preserve">	AN ACT relating to civil immunity for animal rescue.</w:t>
      </w:r>
    </w:p>
    <w:p>
      <w:pPr>
        <w:pStyle w:val="RecordBase"/>
      </w:pPr>
      <w:r>
        <w:t xml:space="preserve">	Amend KRS 411.245 to establish immunity from civil liability for damage to a vehicle caused by a person removing a domestic animal that is in danger.</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br/>
      </w:r>
    </w:p>
    <w:p>
      <w:pPr>
        <w:pStyle w:val="RecordBase"/>
      </w:pPr>
      <w:r>
        <w:rPr>
          <w:b/>
        </w:rPr>
        <w:t xml:space="preserve">HB637 (BR964)</w:t>
      </w:r>
      <w:r>
        <w:rPr>
          <w:b/>
        </w:rPr>
        <w:t xml:space="preserve">/CI</w:t>
      </w:r>
      <w:r>
        <w:t xml:space="preserve"> - R. Roarx</w:t>
        <w:br/>
      </w:r>
    </w:p>
    <w:p>
      <w:pPr>
        <w:pStyle w:val="RecordBase"/>
      </w:pPr>
      <w:r>
        <w:t xml:space="preserve">	AN ACT relating to animal welfare.</w:t>
      </w:r>
    </w:p>
    <w:p>
      <w:pPr>
        <w:pStyle w:val="RecordBase"/>
      </w:pPr>
      <w:r>
        <w:t xml:space="preserve">	Create a new section of KRS Chapter 17 to define terms; require the Department of Kentucky State Police to develop and operate an animal abuse offender registry; require offenders to register for 2 years for a first offense and 5 years for subsequent offenses; require offenders to pay a $100 registration fee and $100 every year the offender is registered; establish that a violation of registration requirements and providing false information to the registry are Class A misdemeanors; establish the animal abuse offender registry fund; create a new section of KRS Chapter 620 to require Cabinet for Health and Family Services employees to report animal abuse; amend KRS 321.188 to require veterinarians to report animal abuse.</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br/>
      </w:r>
    </w:p>
    <w:p>
      <w:pPr>
        <w:pStyle w:val="RecordBase"/>
      </w:pPr>
      <w:r>
        <w:rPr>
          <w:b/>
        </w:rPr>
        <w:t xml:space="preserve">HB638 (BR2108)</w:t>
      </w:r>
      <w:r>
        <w:rPr>
          <w:b/>
        </w:rPr>
        <w:t xml:space="preserve"/>
      </w:r>
      <w:r>
        <w:t xml:space="preserve"> - D. Fister</w:t>
      </w:r>
      <w:r>
        <w:t xml:space="preserve">, B. Wesley</w:t>
        <w:br/>
      </w:r>
    </w:p>
    <w:p>
      <w:pPr>
        <w:pStyle w:val="RecordBase"/>
      </w:pPr>
      <w:r>
        <w:t xml:space="preserve">	AN ACT relating to the state tree.</w:t>
      </w:r>
    </w:p>
    <w:p>
      <w:pPr>
        <w:pStyle w:val="RecordBase"/>
      </w:pPr>
      <w:r>
        <w:t xml:space="preserve">	Amend KRS 2.095 to add the Kentucky coffeetree to the designation of state trees.</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State Government (H)</w:t>
        <w:br/>
      </w:r>
    </w:p>
    <w:p>
      <w:pPr>
        <w:pStyle w:val="RecordBase"/>
      </w:pPr>
      <w:r>
        <w:rPr>
          <w:b/>
        </w:rPr>
        <w:t xml:space="preserve">HB639 (BR1085)</w:t>
      </w:r>
      <w:r>
        <w:rPr>
          <w:b/>
        </w:rPr>
        <w:t xml:space="preserve"/>
      </w:r>
      <w:r>
        <w:t xml:space="preserve"> - J. Bray</w:t>
      </w:r>
      <w:r>
        <w:t xml:space="preserve">, E. Callaway</w:t>
      </w:r>
      <w:r>
        <w:t xml:space="preserve">, M. Hart</w:t>
        <w:br/>
      </w:r>
    </w:p>
    <w:p>
      <w:pPr>
        <w:pStyle w:val="RecordBase"/>
      </w:pPr>
      <w:r>
        <w:t xml:space="preserve">	AN ACT relating to poultry.</w:t>
      </w:r>
    </w:p>
    <w:p>
      <w:pPr>
        <w:pStyle w:val="RecordBase"/>
      </w:pPr>
      <w:r>
        <w:t xml:space="preserve">	Create a new section of KRS 217.005 to 217.215  to define "end consumer"; allow certain USDA-exempted poultry processors to sell to end consumers on a farm, at a farmers market, or at a roadside stand.</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Agriculture (H)</w:t>
        <w:br/>
      </w:r>
    </w:p>
    <w:p>
      <w:pPr>
        <w:pStyle w:val="RecordBase"/>
      </w:pPr>
      <w:r>
        <w:rPr>
          <w:b/>
        </w:rPr>
        <w:t xml:space="preserve">HB640 (BR1054)</w:t>
      </w:r>
      <w:r>
        <w:rPr>
          <w:b/>
        </w:rPr>
        <w:t xml:space="preserve"/>
      </w:r>
      <w:r>
        <w:t xml:space="preserve"> - J. Petrie</w:t>
        <w:br/>
      </w:r>
    </w:p>
    <w:p>
      <w:pPr>
        <w:pStyle w:val="RecordBase"/>
      </w:pPr>
      <w:r>
        <w:t xml:space="preserve">	AN ACT relating to taxation.</w:t>
      </w:r>
    </w:p>
    <w:p>
      <w:pPr>
        <w:pStyle w:val="RecordBase"/>
      </w:pPr>
      <w:r>
        <w:t xml:space="preserve">	Amend KRS 131.170 to make a technical correction.</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HB641 (BR1037)</w:t>
      </w:r>
      <w:r>
        <w:rPr>
          <w:b/>
        </w:rPr>
        <w:t xml:space="preserve"/>
      </w:r>
      <w:r>
        <w:t xml:space="preserve"> - V. Grossl</w:t>
        <w:br/>
      </w:r>
    </w:p>
    <w:p>
      <w:pPr>
        <w:pStyle w:val="RecordBase"/>
      </w:pPr>
      <w:r>
        <w:t xml:space="preserve">	AN ACT relating to mental health chatbots.</w:t>
      </w:r>
    </w:p>
    <w:p>
      <w:pPr>
        <w:pStyle w:val="RecordBase"/>
      </w:pPr>
      <w:r>
        <w:t xml:space="preserve">	Create new sections of KRS Chapter 367 to protect consumers using mental health chatbots; define terms; establish prohibitions and exceptions for how suppliers are to handle individually identifiable health information; prohibit supplier from advertising a specific product or service unless that product or service is clearly and conspicuously disclosed; require supplier to clearly and conspicuously disclose that the mental health chatbot is artificial intelligence and provide when this disclosure should appear; provide an affirmative defense to liability and list requirements to achieve that defense; grant enforcement authority to the Attorney General; include severability provision; provide that the Act may be cited as the Artificial Intelligence in Mental Health Act.</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Small Business &amp; Information Technology (H)</w:t>
        <w:br/>
      </w:r>
    </w:p>
    <w:p>
      <w:pPr>
        <w:pStyle w:val="RecordBase"/>
      </w:pPr>
      <w:r>
        <w:rPr>
          <w:b/>
        </w:rPr>
        <w:t xml:space="preserve">HB642 (BR2029)</w:t>
      </w:r>
      <w:r>
        <w:rPr>
          <w:b/>
        </w:rPr>
        <w:t xml:space="preserve">/AA</w:t>
      </w:r>
      <w:r>
        <w:t xml:space="preserve"> - J. Tipton</w:t>
      </w:r>
      <w:r>
        <w:t xml:space="preserve">, B. Chester-Burton</w:t>
        <w:br/>
      </w:r>
    </w:p>
    <w:p>
      <w:pPr>
        <w:pStyle w:val="RecordBase"/>
      </w:pPr>
      <w:r>
        <w:t xml:space="preserve">	AN ACT relating to the Kentucky Teachers' Retirement System.</w:t>
      </w:r>
    </w:p>
    <w:p>
      <w:pPr>
        <w:pStyle w:val="RecordBase"/>
      </w:pPr>
      <w:r>
        <w:t xml:space="preserve">	Amend KRS 161.520 to remove the requirement for dependent children over the age of 18 to have their mental or physical condition approved by a majority of a medical review committee to receive survivor benefits;  amend KRS 161.605 to raise the minimum amount a retired reemployed member may earn per day from $170 to $200, remove the provision for returning to work 1 month earlier if the member forfeits 1 month of their retirement benefit, reinstate the pension waiver program and prohibit members returning to work under its provisions from returning to work as administrators, and make technical changes; amend KRS 161.608 to clarify that the Teachers' Retirement System (TRS) will acknowledge a member's earliest participation date in another state administered retirement system to determine benefit tier; amend KRS 161.620 to allow a member who is a parent to apply for and manage payments to a disabled child without necessity of a court order or other legal authority; amend KRS 161.635 and 161.636 to allow TRS to offer index fund investment options to university and nonuniversity members, to annuitize the investment return on the supplemental benefit applied to the index funds not to exceed 6.1% if there is no COLA in a given year or 4.6% if there is a COLA in the given year, allow TRS to promulgate administrative regulations to establish procedures for disbursements from the supplemental benefit component, and establish that neither the TRS board or staff shall be liable for any losses or claims due to a member's election of an index fund and state that members have the sole responsibility for their investment decisions.</w:t>
        <w:br/>
      </w:r>
    </w:p>
    <w:p>
      <w:pPr>
        <w:pStyle w:val="RecordBaseCenter"/>
      </w:pPr>
      <w:r>
        <w:rPr>
          <w:b/>
        </w:rPr>
        <w:t xml:space="preserve">HB642 - AMENDMENTS</w:t>
      </w:r>
    </w:p>
    <w:p>
      <w:pPr>
        <w:pStyle w:val="RecordBase"/>
      </w:pPr>
      <w:r>
        <w:t xml:space="preserve">HCS1/AA</w:t>
      </w:r>
      <w:r>
        <w:t xml:space="preserve"> - </w:t>
      </w:r>
      <w:r>
        <w:t xml:space="preserve">Retain original provisions, except amend the requirement in KRS 161.605 regarding medical insurance coverage for a retired reemployed member; adjust provisions for a member retired by reason of service to waive the annuity and return to full-time work; remove KRS 161.635 and 161.636, relating to supplemental components for nonuniversity members, from the bill.</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State Government (H)</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96-0 with Committee Substitute (1)</w:t>
      </w:r>
      <w:r>
        <w:t xml:space="preserve"> </w:t>
        <w:br/>
      </w:r>
    </w:p>
    <w:p>
      <w:pPr>
        <w:pStyle w:val="RecordBase"/>
      </w:pPr>
      <w:r>
        <w:rPr>
          <w:b/>
        </w:rPr>
        <w:t xml:space="preserve">HB643 (BR1614)</w:t>
      </w:r>
      <w:r>
        <w:rPr>
          <w:b/>
        </w:rPr>
        <w:t xml:space="preserve"/>
      </w:r>
      <w:r>
        <w:t xml:space="preserve"> - K. Jackson</w:t>
      </w:r>
      <w:r>
        <w:t xml:space="preserve">, C. Aull</w:t>
      </w:r>
      <w:r>
        <w:t xml:space="preserve">, B. Chester-Burton</w:t>
      </w:r>
      <w:r>
        <w:t xml:space="preserve">, D. Fister</w:t>
      </w:r>
      <w:r>
        <w:t xml:space="preserve">, D. Grossberg</w:t>
      </w:r>
      <w:r>
        <w:t xml:space="preserve">, D. Hale</w:t>
      </w:r>
      <w:r>
        <w:t xml:space="preserve">, S. Lewis</w:t>
      </w:r>
      <w:r>
        <w:t xml:space="preserve">, S. McPherson</w:t>
      </w:r>
      <w:r>
        <w:t xml:space="preserve">, T. Roberts</w:t>
      </w:r>
      <w:r>
        <w:t xml:space="preserve">, T. Truett</w:t>
        <w:br/>
      </w:r>
    </w:p>
    <w:p>
      <w:pPr>
        <w:pStyle w:val="RecordBase"/>
      </w:pPr>
      <w:r>
        <w:t xml:space="preserve">	AN ACT relating to school safety.</w:t>
      </w:r>
    </w:p>
    <w:p>
      <w:pPr>
        <w:pStyle w:val="RecordBase"/>
      </w:pPr>
      <w:r>
        <w:t xml:space="preserve">	Create a new section of KRS Chapter 158 to allow school districts to implement a wearable panic alert system; establish system criteria; require the Department of Education to provide a list of approved wearable panic alert systems; require the Center for School Safety to establish the Wearable Panic Alert Grant Program; amend KRS 158.446 to allow the Center for School Safety to distribute wearable panic alert grants using funds appropriated in the biennial budget to support school safety; provide that the Act may be cited as Alyssa's Law.</w:t>
        <w:br/>
      </w:r>
    </w:p>
    <w:p>
      <w:pPr>
        <w:pStyle w:val="RecordBaseCenter"/>
      </w:pPr>
      <w:r>
        <w:rPr>
          <w:b/>
        </w:rPr>
        <w:t xml:space="preserve">HB643 - AMENDMENTS</w:t>
      </w:r>
    </w:p>
    <w:p>
      <w:pPr>
        <w:pStyle w:val="RecordBase"/>
      </w:pPr>
      <w:r>
        <w:t xml:space="preserve">HFA1</w:t>
      </w:r>
      <w:r>
        <w:t xml:space="preserve">(S. Doan)</w:t>
      </w:r>
      <w:r>
        <w:t xml:space="preserve"> - </w:t>
      </w:r>
      <w:r>
        <w:t xml:space="preserve">Retain original provisions; amend the definition of a wearable panic alert system to include a firearm carried concealed on the person by a certified school staff member; specify that the firearm shall be carried in compliance with KRS 237.110; provide requirements of a school district when operating with a concealed firearm as a wearable panic alert system.</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Primary and Secondary Education (H)</w:t>
      </w:r>
    </w:p>
    <w:p>
      <w:pPr>
        <w:pStyle w:val="RecordBase"/>
      </w:pPr>
      <w:r>
        <w:t xml:space="preserve">	Mar 11, 2026 - </w:t>
      </w:r>
      <w:r>
        <w:t xml:space="preserve">reported favorably, 1st reading, to Calendar</w:t>
      </w:r>
      <w:r>
        <w:t xml:space="preserve">; </w:t>
      </w:r>
      <w:r>
        <w:t xml:space="preserve">floor amendment (1) filed</w:t>
      </w:r>
    </w:p>
    <w:p>
      <w:pPr>
        <w:pStyle w:val="RecordBase"/>
      </w:pPr>
      <w:r>
        <w:t xml:space="preserve">	Mar 12,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93-0</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HB644 (BR408)</w:t>
      </w:r>
      <w:r>
        <w:rPr>
          <w:b/>
        </w:rPr>
        <w:t xml:space="preserve">/LM</w:t>
      </w:r>
      <w:r>
        <w:t xml:space="preserve"> - S. Bratcher</w:t>
      </w:r>
      <w:r>
        <w:t xml:space="preserve">, P. Griffee</w:t>
      </w:r>
      <w:r>
        <w:t xml:space="preserve">, M. Hart</w:t>
      </w:r>
      <w:r>
        <w:t xml:space="preserve">, DJ Johnson</w:t>
      </w:r>
      <w:r>
        <w:t xml:space="preserve">, C. Lewis</w:t>
      </w:r>
      <w:r>
        <w:t xml:space="preserve">, T. Roberts</w:t>
        <w:br/>
      </w:r>
    </w:p>
    <w:p>
      <w:pPr>
        <w:pStyle w:val="RecordBase"/>
      </w:pPr>
      <w:r>
        <w:t xml:space="preserve">	AN ACT relating to the awarding of a medal of distinction by the General Assembly.</w:t>
      </w:r>
    </w:p>
    <w:p>
      <w:pPr>
        <w:pStyle w:val="RecordBase"/>
      </w:pPr>
      <w:r>
        <w:t xml:space="preserve">	Create a new section of KRS Chapter 2 to create the Kentucky General Assembly Medal of Distinction and establish the award criteria and selection process.</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Veterans, Military Affairs, &amp; Public Protection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94-0</w:t>
      </w:r>
      <w:r>
        <w:t xml:space="preserve"> </w:t>
        <w:br/>
      </w:r>
    </w:p>
    <w:p>
      <w:pPr>
        <w:pStyle w:val="RecordBase"/>
      </w:pPr>
      <w:r>
        <w:rPr>
          <w:b/>
        </w:rPr>
        <w:t xml:space="preserve">HB645 (BR1803)</w:t>
      </w:r>
      <w:r>
        <w:rPr>
          <w:b/>
        </w:rPr>
        <w:t xml:space="preserve">/FN</w:t>
      </w:r>
      <w:r>
        <w:t xml:space="preserve"> - P. Flannery</w:t>
      </w:r>
      <w:r>
        <w:t xml:space="preserve">, J. Nemes</w:t>
        <w:br/>
      </w:r>
    </w:p>
    <w:p>
      <w:pPr>
        <w:pStyle w:val="RecordBase"/>
      </w:pPr>
      <w:r>
        <w:t xml:space="preserve">	AN ACT relating to the Kentucky Tax Tribunal. </w:t>
      </w:r>
    </w:p>
    <w:p>
      <w:pPr>
        <w:pStyle w:val="RecordBase"/>
      </w:pPr>
      <w:r>
        <w:t xml:space="preserve">	Create new sections of KRS Chapter 142 to establish the Kentucky Tax Tribunal within the executive branch to be the single form for all tax litigation; establish judges, forums, processes, and methods of appeal; amend various statutes to conform; repeal sections of KRS Chapter 49 which constituted the Board of Tax Appeals; amend various sections of KRS to conform; EFFECTIVE, in part, July 1, 2027, and in part, January 1, 2028.</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Appropriations &amp; Revenue (H)</w:t>
        <w:br/>
      </w:r>
    </w:p>
    <w:p>
      <w:pPr>
        <w:pStyle w:val="RecordBase"/>
      </w:pPr>
      <w:r>
        <w:rPr>
          <w:b/>
        </w:rPr>
        <w:t xml:space="preserve">HB646 (BR496)</w:t>
      </w:r>
      <w:r>
        <w:rPr>
          <w:b/>
        </w:rPr>
        <w:t xml:space="preserve">/CI</w:t>
      </w:r>
      <w:r>
        <w:t xml:space="preserve"> - N. Tate</w:t>
      </w:r>
      <w:r>
        <w:t xml:space="preserve">, T. Roberts</w:t>
      </w:r>
      <w:r>
        <w:t xml:space="preserve">, S. Baker</w:t>
      </w:r>
      <w:r>
        <w:t xml:space="preserve">, K. Banta</w:t>
      </w:r>
      <w:r>
        <w:t xml:space="preserve">, J. Decker</w:t>
      </w:r>
      <w:r>
        <w:t xml:space="preserve">, S. Doan</w:t>
      </w:r>
      <w:r>
        <w:t xml:space="preserve">, R. Dotson</w:t>
      </w:r>
      <w:r>
        <w:t xml:space="preserve">, D. Fister</w:t>
      </w:r>
      <w:r>
        <w:t xml:space="preserve">, D. Gordon</w:t>
      </w:r>
      <w:r>
        <w:t xml:space="preserve">, D. Hale</w:t>
      </w:r>
      <w:r>
        <w:t xml:space="preserve">, J. Hodgson</w:t>
      </w:r>
      <w:r>
        <w:t xml:space="preserve">, T. Huff</w:t>
      </w:r>
      <w:r>
        <w:t xml:space="preserve">, K. King</w:t>
      </w:r>
      <w:r>
        <w:t xml:space="preserve">, M. Lockett</w:t>
      </w:r>
      <w:r>
        <w:t xml:space="preserve">, C. Massaroni</w:t>
      </w:r>
      <w:r>
        <w:t xml:space="preserve">, K. Moser</w:t>
      </w:r>
      <w:r>
        <w:t xml:space="preserve">, J. Nemes</w:t>
      </w:r>
      <w:r>
        <w:t xml:space="preserve">, M. Proctor</w:t>
      </w:r>
      <w:r>
        <w:t xml:space="preserve">, F. Rabourn</w:t>
      </w:r>
      <w:r>
        <w:t xml:space="preserve">, T. Smith</w:t>
        <w:br/>
      </w:r>
    </w:p>
    <w:p>
      <w:pPr>
        <w:pStyle w:val="RecordBase"/>
      </w:pPr>
      <w:r>
        <w:t xml:space="preserve">	AN ACT relating to the use of pharmaceuticals to intentionally terminate life.</w:t>
      </w:r>
    </w:p>
    <w:p>
      <w:pPr>
        <w:pStyle w:val="RecordBase"/>
      </w:pPr>
      <w:r>
        <w:t xml:space="preserve">	Amend KRS 218A.100 to place an abortion-inducing drug in Schedule IV; amend KRS 218A.1413 to include an abortion-inducing drug in the offense of trafficking in a controlled substance in the second degree; amend KRS 218A.1415 to include an abortion-inducing drug in the offense of possession of a controlled substance in the first degree, except when in the possession of a pregnant woman for her own personal use; create a new section of KRS Chapter 218A to establish the offense of importing an abortion-inducing drug amend KRS 216.302 to include providing any drug, medication, or other substance as a means of assisting another person to commit or attempt to commit suicide; increase the penalty from a Class D felony to a Class B felony when the act is done knowingly by force or duress and from a Class C to a Class B felony when a person knowingly or intentionally provides the physical means or participates in a physical act by which another person commits or attempts suicide; create a new section of KRS 216.300 to 216.308 to establish the offense of medically assisted aid in dying as a Class B felony; amend KRS 216.308 to provide for the revocation of a license upon a criminal conviction or plea of guilty of assisted suicide or medically assisted aid in dying; create a new section of KRS Chapter 411 to provide a civil cause of action for any person who sustains damages resulting from receiving an abortion-inducing drug; create a new section of KRS Chapter 216B to require the distribution of specified information to any patient who a physician or other healthcare provider believes is experiencing a complication as a result of taking an abortion-inducing drug; require the Cabinet for Health and Family Services to make specified information available on its website.</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Judiciary (H)</w:t>
        <w:br/>
      </w:r>
    </w:p>
    <w:p>
      <w:pPr>
        <w:pStyle w:val="RecordBase"/>
      </w:pPr>
      <w:r>
        <w:rPr>
          <w:b/>
        </w:rPr>
        <w:t xml:space="preserve">HB647 (BR1472)</w:t>
      </w:r>
      <w:r>
        <w:rPr>
          <w:b/>
        </w:rPr>
        <w:t xml:space="preserve"/>
      </w:r>
      <w:r>
        <w:t xml:space="preserve"> - S. McPherson</w:t>
      </w:r>
      <w:r>
        <w:t xml:space="preserve">, J. Petrie</w:t>
        <w:br/>
      </w:r>
    </w:p>
    <w:p>
      <w:pPr>
        <w:pStyle w:val="RecordBase"/>
      </w:pPr>
      <w:r>
        <w:t xml:space="preserve">	AN ACT relating to economic relief for local communities of the Commonwealth and declaring an emergency.</w:t>
      </w:r>
    </w:p>
    <w:p>
      <w:pPr>
        <w:pStyle w:val="RecordBase"/>
      </w:pPr>
      <w:r>
        <w:t xml:space="preserve">	Amend KRS 154.14-020, relating to the GRANT Program, to include the United States Department of Justice and the United States Department of Defense as eligible agencies; amend KRS 154.14-030 to push the sunset date of the program from December 31, 2026,  to December 31, 2028; amend KRS 154.14-040 to increase the possible extension of a project from 6 months to 12 months; amend KRS 154.14-070 to make technical changes; EMERGENCY.</w:t>
        <w:br/>
      </w:r>
    </w:p>
    <w:p>
      <w:pPr>
        <w:pStyle w:val="RecordBaseCenter"/>
      </w:pPr>
      <w:r>
        <w:rPr>
          <w:b/>
        </w:rPr>
        <w:t xml:space="preserve">HB647 - AMENDMENTS</w:t>
      </w:r>
    </w:p>
    <w:p>
      <w:pPr>
        <w:pStyle w:val="RecordBase"/>
      </w:pPr>
      <w:r>
        <w:t xml:space="preserve">HCS1/FN</w:t>
      </w:r>
      <w:r>
        <w:t xml:space="preserve"> - </w:t>
      </w:r>
      <w:r>
        <w:t xml:space="preserve">Retain original provisions; amend KRS 154.14-040 to allow for grant application submission to be no later than 90 days from the applicant's federal grant submission; amend KRS 154.14-050 to increase local matching funds percentages for applications submitted on or after July 1, 2026.</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r>
    </w:p>
    <w:p>
      <w:pPr>
        <w:pStyle w:val="RecordBase"/>
      </w:pPr>
      <w:r>
        <w:t xml:space="preserve">	Mar 03,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04,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p>
    <w:p>
      <w:pPr>
        <w:pStyle w:val="RecordBase"/>
      </w:pPr>
      <w:r>
        <w:t xml:space="preserve">	Mar 11, 2026 - </w:t>
      </w:r>
      <w:r>
        <w:t xml:space="preserve">posted for passage in the Regular Orders of the Day for Thursday, March 12 2026</w:t>
      </w:r>
      <w:r>
        <w:t xml:space="preserve"> </w:t>
      </w:r>
    </w:p>
    <w:p>
      <w:pPr>
        <w:pStyle w:val="RecordBase"/>
      </w:pPr>
      <w:r>
        <w:t xml:space="preserve">	Mar 12, 2026 - </w:t>
      </w:r>
      <w:r>
        <w:t xml:space="preserve">3rd reading, passed 97-0 with Committee Substitute (1)</w:t>
      </w:r>
      <w:r>
        <w:t xml:space="preserve"> </w:t>
      </w:r>
    </w:p>
    <w:p>
      <w:pPr>
        <w:pStyle w:val="RecordBase"/>
      </w:pPr>
      <w:r>
        <w:t xml:space="preserve">	Mar 13,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HB648 (BR2126)</w:t>
      </w:r>
      <w:r>
        <w:rPr>
          <w:b/>
        </w:rPr>
        <w:t xml:space="preserve"/>
      </w:r>
      <w:r>
        <w:t xml:space="preserve"> - J. Blanton</w:t>
      </w:r>
      <w:r>
        <w:t xml:space="preserve">, T. Smith</w:t>
        <w:br/>
      </w:r>
    </w:p>
    <w:p>
      <w:pPr>
        <w:pStyle w:val="RecordBase"/>
      </w:pPr>
      <w:r>
        <w:t xml:space="preserve">	AN ACT relating to motor vehicle dealers.</w:t>
      </w:r>
    </w:p>
    <w:p>
      <w:pPr>
        <w:pStyle w:val="RecordBase"/>
      </w:pPr>
      <w:r>
        <w:t xml:space="preserve">	Amend KRS 190.046 to establish conditions for reimbursement of motor vehicle dealers by manufacturers, component manufacturers, and distributors for parts and warranty or recall work on motor vehicles with a classification of 7 or higher as established in 49 C.F.R. sec. 565.15; define "component manufacturer"; expand the time frame for a dealer to submit a claim for warranty work from 30 days to 90 days.</w:t>
        <w:br/>
      </w:r>
    </w:p>
    <w:p>
      <w:pPr>
        <w:pStyle w:val="RecordBaseCenter"/>
      </w:pPr>
      <w:r>
        <w:rPr>
          <w:b/>
        </w:rPr>
        <w:t xml:space="preserve">HB648 - AMENDMENTS</w:t>
      </w:r>
    </w:p>
    <w:p>
      <w:pPr>
        <w:pStyle w:val="RecordBase"/>
      </w:pPr>
      <w:r>
        <w:t xml:space="preserve">SFA1</w:t>
      </w:r>
      <w:r>
        <w:t xml:space="preserve">(B. Storm)</w:t>
      </w:r>
      <w:r>
        <w:t xml:space="preserve"> - </w:t>
      </w:r>
      <w:r>
        <w:t xml:space="preserve">Prohibit manufacturers, component manufactures, and distributors from requiring unreasonable proof or an unduly burdensome process to establish reasonable compensation; allow dealers of class 7 or higher vehicles 90 days from the completion of warranty work to file for reimbursement.</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Transportation (H)</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94-0</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Transportation (S)</w:t>
      </w:r>
    </w:p>
    <w:p>
      <w:pPr>
        <w:pStyle w:val="RecordBase"/>
      </w:pPr>
      <w:r>
        <w:t xml:space="preserve">	Mar 11, 2026 - </w:t>
      </w:r>
      <w:r>
        <w:t xml:space="preserve">reported favorably, 1st reading, to Calendar</w:t>
      </w:r>
    </w:p>
    <w:p>
      <w:pPr>
        <w:pStyle w:val="RecordBase"/>
      </w:pPr>
      <w:r>
        <w:t xml:space="preserve">	Mar 12, 2026 - </w:t>
      </w:r>
      <w:r>
        <w:t xml:space="preserve">floor amendment (1) filed</w:t>
      </w:r>
      <w:r>
        <w:t xml:space="preserve">;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br/>
      </w:r>
    </w:p>
    <w:p>
      <w:pPr>
        <w:pStyle w:val="RecordBase"/>
      </w:pPr>
      <w:r>
        <w:rPr>
          <w:b/>
        </w:rPr>
        <w:t xml:space="preserve">HB649 (BR2165)</w:t>
      </w:r>
      <w:r>
        <w:rPr>
          <w:b/>
        </w:rPr>
        <w:t xml:space="preserve"/>
      </w:r>
      <w:r>
        <w:t xml:space="preserve"> - S. Lewis</w:t>
      </w:r>
      <w:r>
        <w:t xml:space="preserve">, T. Truett</w:t>
        <w:br/>
      </w:r>
    </w:p>
    <w:p>
      <w:pPr>
        <w:pStyle w:val="RecordBase"/>
      </w:pPr>
      <w:r>
        <w:t xml:space="preserve">	AN ACT relating to education.</w:t>
      </w:r>
    </w:p>
    <w:p>
      <w:pPr>
        <w:pStyle w:val="RecordBase"/>
      </w:pPr>
      <w:r>
        <w:t xml:space="preserve">	Amend KRS 160.210 to require a county school district having reached an end-of-year enrollment of 25,000 or more students to add 2 board members appointed by the Auditor of Public Accounts; require the appointed members to reside in the district, hold bachelor's degrees, and have at least 5 years of finance experience; specify that appointed members shall not serve more than 2 consecutive terms; amend KRS 156.132 to authorize the commissioner of education to remove an appointed local board member for malfeasance, misfeasance, incompetence, or gross neglect of duty; amend KRS 160.160, 160.170, 160.180, and 160.190 to conform; EFFECTIVE, in part, January 1, 2027</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Primary and Secondary Education (H)</w:t>
      </w:r>
    </w:p>
    <w:p>
      <w:pPr>
        <w:pStyle w:val="RecordBase"/>
      </w:pPr>
      <w:r>
        <w:t xml:space="preserve">	Mar 16, 2026 -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17, 2026 - </w:t>
      </w:r>
      <w:r>
        <w:t xml:space="preserve">taken from</w:t>
      </w:r>
      <w:r>
        <w:t xml:space="preserve"> Primary and Secondary Education (H)</w:t>
      </w:r>
      <w:r>
        <w:t xml:space="preserve">; </w:t>
      </w:r>
      <w:r>
        <w:t xml:space="preserve">2nd reading</w:t>
      </w:r>
      <w:r>
        <w:t xml:space="preserve"> </w:t>
      </w:r>
      <w:r>
        <w:t xml:space="preserve">; </w:t>
      </w:r>
      <w:r>
        <w:t xml:space="preserve">returned to</w:t>
      </w:r>
      <w:r>
        <w:t xml:space="preserve"> Primary and Secondary Education (H)</w:t>
        <w:br/>
      </w:r>
    </w:p>
    <w:p>
      <w:pPr>
        <w:pStyle w:val="RecordBase"/>
      </w:pPr>
      <w:r>
        <w:rPr>
          <w:b/>
        </w:rPr>
        <w:t xml:space="preserve">HB650 (BR1414)</w:t>
      </w:r>
      <w:r>
        <w:rPr>
          <w:b/>
        </w:rPr>
        <w:t xml:space="preserve"/>
      </w:r>
      <w:r>
        <w:t xml:space="preserve"> - A. Moore</w:t>
      </w:r>
      <w:r>
        <w:t xml:space="preserve">, L. Burke</w:t>
      </w:r>
      <w:r>
        <w:t xml:space="preserve">, C. Aull</w:t>
      </w:r>
      <w:r>
        <w:t xml:space="preserve">, A. Camuel</w:t>
      </w:r>
      <w:r>
        <w:t xml:space="preserve">, A. Donworth</w:t>
      </w:r>
      <w:r>
        <w:t xml:space="preserve">, R. Dotson</w:t>
      </w:r>
      <w:r>
        <w:t xml:space="preserve">, V. Grossl</w:t>
        <w:br/>
      </w:r>
    </w:p>
    <w:p>
      <w:pPr>
        <w:pStyle w:val="RecordBase"/>
      </w:pPr>
      <w:r>
        <w:t xml:space="preserve">	AN ACT relating to designating the official state musical composition.</w:t>
      </w:r>
    </w:p>
    <w:p>
      <w:pPr>
        <w:pStyle w:val="RecordBase"/>
      </w:pPr>
      <w:r>
        <w:t xml:space="preserve">	Create a new section of KRS Chapter 2 to name and designate the musical composition "A Mighty Long Way" as the official state musical composition.</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State Government (H)</w:t>
        <w:br/>
      </w:r>
    </w:p>
    <w:p>
      <w:pPr>
        <w:pStyle w:val="RecordBase"/>
      </w:pPr>
      <w:r>
        <w:rPr>
          <w:b/>
        </w:rPr>
        <w:t xml:space="preserve">HB651 (BR149)</w:t>
      </w:r>
      <w:r>
        <w:rPr>
          <w:b/>
        </w:rPr>
        <w:t xml:space="preserve"/>
      </w:r>
      <w:r>
        <w:t xml:space="preserve"> - J. Bray</w:t>
      </w:r>
      <w:r>
        <w:t xml:space="preserve">, J. Petrie</w:t>
        <w:br/>
      </w:r>
    </w:p>
    <w:p>
      <w:pPr>
        <w:pStyle w:val="RecordBase"/>
      </w:pPr>
      <w:r>
        <w:t xml:space="preserve">	AN ACT relating to public water and wastewater systems and declaring an emergency.</w:t>
      </w:r>
    </w:p>
    <w:p>
      <w:pPr>
        <w:pStyle w:val="RecordBase"/>
      </w:pPr>
      <w:r>
        <w:t xml:space="preserve">	Amend KRS 224A.320 to require that eligible funding recipients for the Kentucky Water and Wastewater Assistance for Troubled or Economically Restrained Systems (WWATERS) Program meet 3 or more of the specified eligibility criteria instead of 1; exclude projects that expand the utility service of funding applicants from the definition of "eligible project"; require that a funding application include a detailed budget for all proposed project expenses; allow the Kentucky Infrastructure Authority board to evaluate and score funding applications for proposed projects in phases; require that approved eligible funding recipients adopt best management practices that would address the performance deficiencies that made the applicant eligible for funding; remove the funding evaluation criteria categories of current accounts payable turnover ratio and current days' sales in accounts receivable ratio; remove the requirement from the evaluation criteria that the applicant's receipt of a notice of violation of drinking water or other water quality standards occur in the past year; add to the funding eligibility criteria that the funding applicant can demonstrate that the amount of stormwater inflow and groundwater infiltration entering the funding applicant's system seriously impairs its effectiveness; add to the funding evaluation criteria that the funding applicant previously received funding through the program for a prior phase of the proposed project; add to the funding evaluation criteria that the funding applicant can demonstrate that the estimated costs are comparable to actual costs incurred for similar projects; add to the funding evaluation criteria that a licensed professional engineer signed an attestation of the application's veracity; require that in the evaluation of the funding applications, the board separately score and individually rank all eligible projects, with additional consideration given to projects that provide or restore safe water or wastewater utility service; EMERGENCY.</w:t>
        <w:br/>
      </w:r>
    </w:p>
    <w:p>
      <w:pPr>
        <w:pStyle w:val="RecordBaseCenter"/>
      </w:pPr>
      <w:r>
        <w:rPr>
          <w:b/>
        </w:rPr>
        <w:t xml:space="preserve">HB651 - AMENDMENTS</w:t>
      </w:r>
    </w:p>
    <w:p>
      <w:pPr>
        <w:pStyle w:val="RecordBase"/>
      </w:pPr>
      <w:r>
        <w:t xml:space="preserve">HCS1/FN</w:t>
      </w:r>
      <w:r>
        <w:t xml:space="preserve"> - </w:t>
      </w:r>
      <w:r>
        <w:t xml:space="preserve">Retain original provisions; require that depreciation plans be included in the detailed budget that a funding applicant must submit to participate in the Kentucky Water and Wastewater Assistance for Troubled or Economically Restrained Systems (WWATERS) Program; add capital depreciation to the best management practices that an eligible funding recipient under the WWATERS Program must adopt as it relates to performance deficiencies that made the applicant eligible for funding.</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Natural Resources &amp; Energy (H)</w:t>
      </w:r>
    </w:p>
    <w:p>
      <w:pPr>
        <w:pStyle w:val="RecordBase"/>
      </w:pPr>
      <w:r>
        <w:t xml:space="preserve">	Feb 27, 2026 -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r>
        <w:t xml:space="preserve">; </w:t>
      </w:r>
      <w:r>
        <w:t xml:space="preserve">reassigned to</w:t>
      </w:r>
      <w:r>
        <w:t xml:space="preserve"> Appropriations &amp; Revenue (H)</w:t>
      </w:r>
    </w:p>
    <w:p>
      <w:pPr>
        <w:pStyle w:val="RecordBase"/>
      </w:pPr>
      <w:r>
        <w:t xml:space="preserve">	Mar 02,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03,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98-0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Appropriations &amp; Revenue (S)</w:t>
        <w:br/>
      </w:r>
    </w:p>
    <w:p>
      <w:pPr>
        <w:pStyle w:val="RecordBase"/>
      </w:pPr>
      <w:r>
        <w:rPr>
          <w:b/>
        </w:rPr>
        <w:t xml:space="preserve">HB652 (BR2214)</w:t>
      </w:r>
      <w:r>
        <w:rPr>
          <w:b/>
        </w:rPr>
        <w:t xml:space="preserve"/>
      </w:r>
      <w:r>
        <w:t xml:space="preserve"> - S. Bratcher</w:t>
      </w:r>
      <w:r>
        <w:t xml:space="preserve">, D. Grossberg</w:t>
      </w:r>
      <w:r>
        <w:t xml:space="preserve">, T. Hampton</w:t>
      </w:r>
      <w:r>
        <w:t xml:space="preserve">, M. Hart</w:t>
        <w:br/>
      </w:r>
    </w:p>
    <w:p>
      <w:pPr>
        <w:pStyle w:val="RecordBase"/>
      </w:pPr>
      <w:r>
        <w:t xml:space="preserve">	AN ACT relating to critical facility mapping and declaring an emergency.</w:t>
      </w:r>
    </w:p>
    <w:p>
      <w:pPr>
        <w:pStyle w:val="RecordBase"/>
      </w:pPr>
      <w:r>
        <w:t xml:space="preserve">	Amend KRS 158.4433 to move the school mapping data program to the Kentucky 911 Services Board, specify responsibility for mapping data accuracy walk-through; amend KRS 65.7629 and 158.442 to conform; APPROPRIATION; EMERGENCY.</w:t>
        <w:br/>
      </w:r>
    </w:p>
    <w:p>
      <w:pPr>
        <w:pStyle w:val="RecordBaseCenter"/>
      </w:pPr>
      <w:r>
        <w:rPr>
          <w:b/>
        </w:rPr>
        <w:t xml:space="preserve">HB652 - AMENDMENTS</w:t>
      </w:r>
    </w:p>
    <w:p>
      <w:pPr>
        <w:pStyle w:val="RecordBase"/>
      </w:pPr>
      <w:r>
        <w:t xml:space="preserve">HCS1</w:t>
      </w:r>
      <w:r>
        <w:t xml:space="preserve"> - </w:t>
      </w:r>
      <w:r>
        <w:t xml:space="preserve">Retain original provisions, except remove the appropriation.</w:t>
      </w:r>
    </w:p>
    <w:p>
      <w:pPr>
        <w:pStyle w:val="RecordBase"/>
      </w:pPr>
      <w:r>
        <w:t xml:space="preserve">HCA1</w:t>
      </w:r>
      <w:r>
        <w:t xml:space="preserve">(B. McCool)</w:t>
      </w:r>
      <w:r>
        <w:t xml:space="preserve"> - </w:t>
      </w:r>
      <w:r>
        <w:t xml:space="preserve">Make title amendment.</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Appropriations &amp; Revenue (H)</w:t>
      </w:r>
    </w:p>
    <w:p>
      <w:pPr>
        <w:pStyle w:val="RecordBase"/>
      </w:pPr>
      <w:r>
        <w:t xml:space="preserve">	Mar 06, 2026 - </w:t>
      </w:r>
      <w:r>
        <w:t xml:space="preserve">reassigned to</w:t>
      </w:r>
      <w:r>
        <w:t xml:space="preserve"> Veterans, Military Affairs, &amp; Public Protection (H)</w:t>
      </w:r>
    </w:p>
    <w:p>
      <w:pPr>
        <w:pStyle w:val="RecordBase"/>
      </w:pPr>
      <w:r>
        <w:t xml:space="preserve">	Mar 10, 2026 - </w:t>
      </w:r>
      <w:r>
        <w:t xml:space="preserve">reported favorably, 1st reading, to Calendar with Committee Substitute (1) and Committee Amendment (1-title)</w:t>
      </w:r>
    </w:p>
    <w:p>
      <w:pPr>
        <w:pStyle w:val="RecordBase"/>
      </w:pPr>
      <w:r>
        <w:t xml:space="preserve">	Mar 11,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95-0 with Committee Substitute (1) and  Committee Amendment (1-title)</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HB653 (BR1693)</w:t>
      </w:r>
      <w:r>
        <w:rPr>
          <w:b/>
        </w:rPr>
        <w:t xml:space="preserve">/LM</w:t>
      </w:r>
      <w:r>
        <w:t xml:space="preserve"> - M. Marzian</w:t>
      </w:r>
      <w:r>
        <w:t xml:space="preserve">, L. Willner</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N. Kulkarni</w:t>
      </w:r>
      <w:r>
        <w:t xml:space="preserve">, M. Lehman</w:t>
      </w:r>
      <w:r>
        <w:t xml:space="preserve">, R. Roarx</w:t>
      </w:r>
      <w:r>
        <w:t xml:space="preserve">, S. Stalker</w:t>
      </w:r>
      <w:r>
        <w:t xml:space="preserve">, J. Watkins</w:t>
        <w:br/>
      </w:r>
    </w:p>
    <w:p>
      <w:pPr>
        <w:pStyle w:val="RecordBase"/>
      </w:pPr>
      <w:r>
        <w:t xml:space="preserve">	AN ACT relating to civil rights.</w:t>
      </w:r>
    </w:p>
    <w:p>
      <w:pPr>
        <w:pStyle w:val="RecordBase"/>
      </w:pPr>
      <w:r>
        <w:t xml:space="preserve">	Repeal and reenact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210.033, 344.030, 344.100 and 344.110 to conform; amend KRS 344.120 and 342.140, relating to prohibited discrimination in places of public accommodation and advertisements, to include discrimination on the basis of sexual orientation or gender identity; amend KRS 344.170, 344.180, 344.190, 344.300, and 344.310, relating to the state and local human rights commissions, to include the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amend KRS 18A.095 to conform; make technical corrections.</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Judiciary (H)</w:t>
        <w:br/>
      </w:r>
    </w:p>
    <w:p>
      <w:pPr>
        <w:pStyle w:val="RecordBase"/>
      </w:pPr>
      <w:r>
        <w:rPr>
          <w:b/>
        </w:rPr>
        <w:t xml:space="preserve">HB654 (BR1336)</w:t>
      </w:r>
      <w:r>
        <w:rPr>
          <w:b/>
        </w:rPr>
        <w:t xml:space="preserve"/>
      </w:r>
      <w:r>
        <w:t xml:space="preserve"> - S. Baker</w:t>
        <w:br/>
      </w:r>
    </w:p>
    <w:p>
      <w:pPr>
        <w:pStyle w:val="RecordBase"/>
      </w:pPr>
      <w:r>
        <w:t xml:space="preserve">	AN ACT relating to school district reporting and declaring an emergency.</w:t>
      </w:r>
    </w:p>
    <w:p>
      <w:pPr>
        <w:pStyle w:val="RecordBase"/>
      </w:pPr>
      <w:r>
        <w:t xml:space="preserve">	Amend KRS 160.345 to remove the Kentucky Department of Education's reporting requirement on school physical activity, prohibit the department or the Kentucky Board of Education from requiring a school to complete any component of a comprehensive school improvement plan that is not expressly required from that specific school by federal law or state statute; amend KRS 156.101 to remove superintendents' reporting requirement on instructional leaders who fail to complete required training; amend KRS 160.380 to remove superintendents' annual reporting requirement on a district's minority teacher recruitment process; amend KRS 158.1413 to remove superintendents' reporting requirement on school districts' essential workplace ethics programs; repeal KRS 158.867, relating to minimum requirements for summer learning camps; authorize the Kentucky Department of Education and Kentucky Board of Education to continue to collect designated existing reports; prohibit the Kentucky Department of Education and Kentucky Board of Education from requiring designated reports; EFFECTIVE July 1, 2026.</w:t>
        <w:br/>
      </w:r>
    </w:p>
    <w:p>
      <w:pPr>
        <w:pStyle w:val="RecordBaseCenter"/>
      </w:pPr>
      <w:r>
        <w:rPr>
          <w:b/>
        </w:rPr>
        <w:t xml:space="preserve">HB654 - AMENDMENTS</w:t>
      </w:r>
    </w:p>
    <w:p>
      <w:pPr>
        <w:pStyle w:val="RecordBase"/>
      </w:pPr>
      <w:r>
        <w:t xml:space="preserve">HCS1</w:t>
      </w:r>
      <w:r>
        <w:t xml:space="preserve"> - </w:t>
      </w:r>
      <w:r>
        <w:t xml:space="preserve">Retain original provisions, except remove KRS 156.101 and the amendments to it; amend KRS 158.647 to allow the Education Assessment and Accountability Review Subcommittee to tentatively authorize the Kentucky Department of Education and Kentucky Board of Education to require a new report not expressly authorized by state statute or federal law when the General Assembly is not in session; provide that tentative authorization expires upon sine die adjournment of the following regular session; expand the type of reports that the Kentucky Department of Education and Kentucky Board of Education are authorized to require to include designated new reports.</w:t>
      </w:r>
    </w:p>
    <w:p>
      <w:pPr>
        <w:pStyle w:val="RecordBase"/>
      </w:pPr>
      <w:r>
        <w:t xml:space="preserve">HFA1</w:t>
      </w:r>
      <w:r>
        <w:t xml:space="preserve">(S. Baker)</w:t>
      </w:r>
      <w:r>
        <w:t xml:space="preserve"> - </w:t>
      </w:r>
      <w:r>
        <w:t xml:space="preserve">Make technical correction.</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Primary and Secondary Education (H)</w:t>
      </w:r>
    </w:p>
    <w:p>
      <w:pPr>
        <w:pStyle w:val="RecordBase"/>
      </w:pPr>
      <w:r>
        <w:t xml:space="preserve">	Mar 04,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11, 2026 - </w:t>
      </w:r>
      <w:r>
        <w:t xml:space="preserve">3rd reading, passed 94-0 with Committee Substitute (1) and  Floor Amendment (1)</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HB655 (BR2136)</w:t>
      </w:r>
      <w:r>
        <w:rPr>
          <w:b/>
        </w:rPr>
        <w:t xml:space="preserve">/LM</w:t>
      </w:r>
      <w:r>
        <w:t xml:space="preserve"> - D. Lewis</w:t>
        <w:br/>
      </w:r>
    </w:p>
    <w:p>
      <w:pPr>
        <w:pStyle w:val="RecordBase"/>
      </w:pPr>
      <w:r>
        <w:t xml:space="preserve">	AN ACT relating to limited health service benefit plans.</w:t>
      </w:r>
    </w:p>
    <w:p>
      <w:pPr>
        <w:pStyle w:val="RecordBase"/>
      </w:pPr>
      <w:r>
        <w:t xml:space="preserve">	Amend KRS 304.17C-085 to modify the definition of "covered services" to exclude services and materials for which reimbursement would be available but for the application of the enrollee's contractual limitation of an annual maximum benefit; prohibit contractual waivers; make technical amendments; direct that the Act applies to contracts issued or renewed on or after the effective date of the Act.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Banking &amp; Insurance (H)</w:t>
        <w:br/>
      </w:r>
    </w:p>
    <w:p>
      <w:pPr>
        <w:pStyle w:val="RecordBase"/>
      </w:pPr>
      <w:r>
        <w:rPr>
          <w:b/>
        </w:rPr>
        <w:t xml:space="preserve">HB656 (BR2173)</w:t>
      </w:r>
      <w:r>
        <w:rPr>
          <w:b/>
        </w:rPr>
        <w:t xml:space="preserve"/>
      </w:r>
      <w:r>
        <w:t xml:space="preserve"> - M. Pollock</w:t>
        <w:br/>
      </w:r>
    </w:p>
    <w:p>
      <w:pPr>
        <w:pStyle w:val="RecordBase"/>
      </w:pPr>
      <w:r>
        <w:t xml:space="preserve">	AN ACT relating to deferred deposit transaction fees imposed by the commissioner.</w:t>
      </w:r>
    </w:p>
    <w:p>
      <w:pPr>
        <w:pStyle w:val="RecordBase"/>
      </w:pPr>
      <w:r>
        <w:t xml:space="preserve">	Amend KRS 286.9-140 to require the commissioner of the Department of Financial Institutions to impose a $3 fee per deferred deposit transaction for data required to be submitted by a deferred deposit service business licensee; direct that the Act applies to deferred deposit transactions entered or or after the effective date of the Act.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Banking &amp; Insurance (H)</w:t>
        <w:br/>
      </w:r>
    </w:p>
    <w:p>
      <w:pPr>
        <w:pStyle w:val="RecordBase"/>
      </w:pPr>
      <w:r>
        <w:rPr>
          <w:b/>
        </w:rPr>
        <w:t xml:space="preserve">HB657 (BR2120)</w:t>
      </w:r>
      <w:r>
        <w:rPr>
          <w:b/>
        </w:rPr>
        <w:t xml:space="preserve"/>
      </w:r>
      <w:r>
        <w:t xml:space="preserve"> - S. Dietz</w:t>
        <w:br/>
      </w:r>
    </w:p>
    <w:p>
      <w:pPr>
        <w:pStyle w:val="RecordBase"/>
      </w:pPr>
      <w:r>
        <w:t xml:space="preserve">	AN ACT relating to professional licensing background checks.</w:t>
      </w:r>
    </w:p>
    <w:p>
      <w:pPr>
        <w:pStyle w:val="RecordBase"/>
      </w:pPr>
      <w:r>
        <w:t xml:space="preserve">	Create new sections of KRS Chapter 319, 319A, 334A, 335.010 to 335.160, and 335.500 to 335.599, relating to psychologists, occupational therapists, speech-language pathologists and audiologists, social workers, and professional counselors, to require a national and state background check for applicants seeking an initial license, reinstatement of a license, or authorization to practice in another state in accordance with a compact; provide that the results of a national and state criminal background check shall not be distributed by the board except to any applicant upon request or as evidence in a legal proceeding; provide that the fee charged by the Department of Kentucky State Police shall be an amount no greater than the actual cost of processing the request and conducting the background check; require the boards to review criminal background checks for every Kentucky licensee seeking to practice in another state before the board makes a determination on whether the person is eligible to apply for compact privileges; provide that boards shall not require a criminal background check solely for the purpose of renewing a license; and require boards to promulgate administrative regulations to implement this Act.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Licensing, Occupations, &amp; Administrative Regulations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91-0</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r>
    </w:p>
    <w:p>
      <w:pPr>
        <w:pStyle w:val="RecordBase"/>
      </w:pPr>
      <w:r>
        <w:t xml:space="preserve">	Mar 17, 2026 - </w:t>
      </w:r>
      <w:r>
        <w:t xml:space="preserve">reported favorably, 1st reading, to Calendar</w:t>
      </w:r>
    </w:p>
    <w:p>
      <w:pPr>
        <w:pStyle w:val="RecordBase"/>
      </w:pPr>
      <w:r>
        <w:t xml:space="preserve">	Mar 18, 2026 - </w:t>
      </w:r>
      <w:r>
        <w:t xml:space="preserve">2nd reading, to Rules</w:t>
      </w:r>
      <w:r>
        <w:t xml:space="preserve"> </w:t>
        <w:br/>
      </w:r>
    </w:p>
    <w:p>
      <w:pPr>
        <w:pStyle w:val="RecordBase"/>
      </w:pPr>
      <w:r>
        <w:rPr>
          <w:b/>
        </w:rPr>
        <w:t xml:space="preserve">HB658 (BR2093)</w:t>
      </w:r>
      <w:r>
        <w:rPr>
          <w:b/>
        </w:rPr>
        <w:t xml:space="preserve"/>
      </w:r>
      <w:r>
        <w:t xml:space="preserve"> - F. Rabourn</w:t>
      </w:r>
      <w:r>
        <w:t xml:space="preserve">, R. Bivens</w:t>
      </w:r>
      <w:r>
        <w:t xml:space="preserve">, B. Chester-Burton</w:t>
      </w:r>
      <w:r>
        <w:t xml:space="preserve">, M. Dossett</w:t>
        <w:br/>
      </w:r>
    </w:p>
    <w:p>
      <w:pPr>
        <w:pStyle w:val="RecordBase"/>
      </w:pPr>
      <w:r>
        <w:t xml:space="preserve">	AN ACT relating to limited commercial driver's licenses and declaring an emergency.</w:t>
      </w:r>
    </w:p>
    <w:p>
      <w:pPr>
        <w:pStyle w:val="RecordBase"/>
      </w:pPr>
      <w:r>
        <w:t xml:space="preserve">	Create a new section of KRS Chapter 281A to regulate the cabinet to promulgate emergency and ordinary administrative regulations to extend the allowable time length a limited CDL in accordance with the maximum length allowed under 49 C.F.R sec. 383.3; EMERGENCY.</w:t>
        <w:br/>
      </w:r>
    </w:p>
    <w:p>
      <w:pPr>
        <w:pStyle w:val="RecordBaseCenter"/>
      </w:pPr>
      <w:r>
        <w:rPr>
          <w:b/>
        </w:rPr>
        <w:t xml:space="preserve">HB658 - AMENDMENTS</w:t>
      </w:r>
    </w:p>
    <w:p>
      <w:pPr>
        <w:pStyle w:val="RecordBase"/>
      </w:pPr>
      <w:r>
        <w:t xml:space="preserve">HFA1</w:t>
      </w:r>
      <w:r>
        <w:t xml:space="preserve">(S. Rudy)</w:t>
      </w:r>
      <w:r>
        <w:t xml:space="preserve"> - </w:t>
      </w:r>
      <w:r>
        <w:t xml:space="preserve">Amend the cite to the Code of Federal Regulations to specifically reference 49 C.F.R sec. 383.3(f)(3)(ii) as it existed on the effective date of the Act; specify the CDLs are for certain drivers in farm-related service industries.</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Agriculture (H)</w:t>
      </w:r>
    </w:p>
    <w:p>
      <w:pPr>
        <w:pStyle w:val="RecordBase"/>
      </w:pPr>
      <w:r>
        <w:t xml:space="preserve">	Feb 25, 2026 - </w:t>
      </w:r>
      <w:r>
        <w:t xml:space="preserve">reported favorably, 1st reading, to Calendar</w:t>
      </w:r>
      <w:r>
        <w:t xml:space="preserve">; </w:t>
      </w:r>
      <w:r>
        <w:t xml:space="preserve">floor amendment (1) filed</w:t>
      </w:r>
    </w:p>
    <w:p>
      <w:pPr>
        <w:pStyle w:val="RecordBase"/>
      </w:pPr>
      <w:r>
        <w:t xml:space="preserve">	Feb 26, 2026 - </w:t>
      </w:r>
      <w:r>
        <w:t xml:space="preserve">2nd reading, to Rules</w:t>
      </w:r>
      <w:r>
        <w:t xml:space="preserve"> </w:t>
      </w:r>
      <w:r>
        <w:t xml:space="preserve">; </w:t>
      </w:r>
      <w:r>
        <w:t xml:space="preserve">posted for passage in the Regular Orders of the Day for Friday, February 27 2026</w:t>
      </w:r>
      <w:r>
        <w:t xml:space="preserve"> </w:t>
      </w:r>
    </w:p>
    <w:p>
      <w:pPr>
        <w:pStyle w:val="RecordBase"/>
      </w:pPr>
      <w:r>
        <w:t xml:space="preserve">	Mar 02, 2026 - </w:t>
      </w:r>
      <w:r>
        <w:t xml:space="preserve">3rd reading, passed 93-0 with Floor Amendment (1)</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Agriculture (S)</w:t>
        <w:br/>
      </w:r>
    </w:p>
    <w:p>
      <w:pPr>
        <w:pStyle w:val="RecordBase"/>
      </w:pPr>
      <w:r>
        <w:rPr>
          <w:b/>
        </w:rPr>
        <w:t xml:space="preserve">HB659 (BR1093)</w:t>
      </w:r>
      <w:r>
        <w:t xml:space="preserve"> - W. Williams</w:t>
      </w:r>
    </w:p>
    <w:p>
      <w:pPr>
        <w:pStyle w:val="RecordBase"/>
      </w:pPr>
      <w:r>
        <w:t xml:space="preserve">Feb 27-WITHDRAWN</w:t>
        <w:br/>
      </w:r>
    </w:p>
    <w:p>
      <w:pPr>
        <w:pStyle w:val="RecordBase"/>
      </w:pPr>
      <w:r>
        <w:rPr>
          <w:b/>
        </w:rPr>
        <w:t xml:space="preserve">HB660 (BR2211)</w:t>
      </w:r>
      <w:r>
        <w:rPr>
          <w:b/>
        </w:rPr>
        <w:t xml:space="preserve"/>
      </w:r>
      <w:r>
        <w:t xml:space="preserve"> - S. Doan</w:t>
      </w:r>
      <w:r>
        <w:t xml:space="preserve">, G. Brown Jr.</w:t>
      </w:r>
      <w:r>
        <w:t xml:space="preserve">, T. Roberts</w:t>
        <w:br/>
      </w:r>
    </w:p>
    <w:p>
      <w:pPr>
        <w:pStyle w:val="RecordBase"/>
      </w:pPr>
      <w:r>
        <w:t xml:space="preserve">	AN ACT relating to highways.</w:t>
      </w:r>
    </w:p>
    <w:p>
      <w:pPr>
        <w:pStyle w:val="RecordBase"/>
      </w:pPr>
      <w:r>
        <w:t xml:space="preserve">	Create a new section of KRS Chapter 176 to define "resurfacing project'; require the Department of Highways to notify cities where resurfacing projects are located at least 60 days prior to the project letting date; specify contents of the notice; allow any affected city to submit comments on the project; require city to consider feedback from the city and issue a response.</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Transportation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92-0</w:t>
      </w:r>
      <w:r>
        <w:t xml:space="preserve"> </w:t>
        <w:br/>
      </w:r>
    </w:p>
    <w:p>
      <w:pPr>
        <w:pStyle w:val="RecordBase"/>
      </w:pPr>
      <w:r>
        <w:rPr>
          <w:b/>
        </w:rPr>
        <w:t xml:space="preserve">HB661 (BR1312)</w:t>
      </w:r>
      <w:r>
        <w:rPr>
          <w:b/>
        </w:rPr>
        <w:t xml:space="preserve"/>
      </w:r>
      <w:r>
        <w:t xml:space="preserve"> - M. Clines</w:t>
        <w:br/>
      </w:r>
    </w:p>
    <w:p>
      <w:pPr>
        <w:pStyle w:val="RecordBase"/>
      </w:pPr>
      <w:r>
        <w:t xml:space="preserve">	AN ACT relating to school property.</w:t>
      </w:r>
    </w:p>
    <w:p>
      <w:pPr>
        <w:pStyle w:val="RecordBase"/>
      </w:pPr>
      <w:r>
        <w:t xml:space="preserve">	Amend KRS 162.055 to allow public school property to be utilized for employee housing; create a new section of KRS Chapter 162 to allow school boards or school district finance corporations to use property currently owned or newly leased to provide housing options for employees upon a determination that the use of land serves the educational purposes of the school district; make technical changes.</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Primary and Secondary Education (H)</w:t>
      </w:r>
    </w:p>
    <w:p>
      <w:pPr>
        <w:pStyle w:val="RecordBase"/>
      </w:pPr>
      <w:r>
        <w:t xml:space="preserve">	Mar 13, 2026 -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br/>
      </w:r>
    </w:p>
    <w:p>
      <w:pPr>
        <w:pStyle w:val="RecordBase"/>
      </w:pPr>
      <w:r>
        <w:rPr>
          <w:b/>
        </w:rPr>
        <w:t xml:space="preserve">HB662 (BR2149)</w:t>
      </w:r>
      <w:r>
        <w:rPr>
          <w:b/>
        </w:rPr>
        <w:t xml:space="preserve">/LM</w:t>
      </w:r>
      <w:r>
        <w:t xml:space="preserve"> - W. Lawrence</w:t>
        <w:br/>
      </w:r>
    </w:p>
    <w:p>
      <w:pPr>
        <w:pStyle w:val="RecordBase"/>
      </w:pPr>
      <w:r>
        <w:t xml:space="preserve">	AN ACT relating to the regulation of low voltage battery-charged security fences by local governments.</w:t>
      </w:r>
    </w:p>
    <w:p>
      <w:pPr>
        <w:pStyle w:val="RecordBase"/>
      </w:pPr>
      <w:r>
        <w:t xml:space="preserve">	Create a new section of KRS Chapter 65 to define "local government," "low voltage battery-charged security fence," and "nonelectric perimeter barrier"; allow low voltage battery-charged security fences to be installed and operated on property that is not used as or exclusively zoned for residential purposes without the need to obtain any local government permit, approval, or other authorization, except for an alarm permit when required; specify that the bill does not impede a local government's usage of safety codes and generally applicable setback, height, and lot coverage requirements for nonelectric perimeter barriers.</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Local Government (H)</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p>
    <w:p>
      <w:pPr>
        <w:pStyle w:val="RecordBase"/>
      </w:pPr>
      <w:r>
        <w:t xml:space="preserve">	Mar 05, 2026 - </w:t>
      </w:r>
      <w:r>
        <w:t xml:space="preserve">3rd reading, passed 96-0</w:t>
      </w:r>
      <w:r>
        <w:t xml:space="preserve"> </w:t>
      </w:r>
    </w:p>
    <w:p>
      <w:pPr>
        <w:pStyle w:val="RecordBase"/>
      </w:pPr>
      <w:r>
        <w:t xml:space="preserve">	Mar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HB663 (BR2125)</w:t>
      </w:r>
      <w:r>
        <w:rPr>
          <w:b/>
        </w:rPr>
        <w:t xml:space="preserve">/LM</w:t>
      </w:r>
      <w:r>
        <w:t xml:space="preserve"> - L. Willner</w:t>
      </w:r>
      <w:r>
        <w:t xml:space="preserve">, B. Chester-Burton</w:t>
        <w:br/>
      </w:r>
    </w:p>
    <w:p>
      <w:pPr>
        <w:pStyle w:val="RecordBase"/>
      </w:pPr>
      <w:r>
        <w:t xml:space="preserve">	AN ACT relating to a property tax installment payment program.</w:t>
      </w:r>
    </w:p>
    <w:p>
      <w:pPr>
        <w:pStyle w:val="RecordBase"/>
      </w:pPr>
      <w:r>
        <w:t xml:space="preserve">	Create a new section of KRS Chapter 134, relating to collection of taxes to establish a quarterly installment payment program; define terms; provide installment payment calculation guidelines; require specific property tax information to be sent to the taxpayer through notifications or made accessible through an electronic system; allow an administrative fee up to 3%; disallow 2% discount for early payment of taxes if taxes paid under quarterly installment payment program; prohibit collection of penalties and interest on installment payments; require the Department of Revenue to promulgate administrative regulations; establish penalties for noncompliance; amend KRS 133.220 to require the sheriff or collector to include specific tax payment information on tax notices; amend KRS 134.015 to conform.</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Appropriations &amp; Revenue (H)</w:t>
        <w:br/>
      </w:r>
    </w:p>
    <w:p>
      <w:pPr>
        <w:pStyle w:val="RecordBase"/>
      </w:pPr>
      <w:r>
        <w:rPr>
          <w:b/>
        </w:rPr>
        <w:t xml:space="preserve">HB664 (BR71)</w:t>
      </w:r>
      <w:r>
        <w:rPr>
          <w:b/>
        </w:rPr>
        <w:t xml:space="preserve"/>
      </w:r>
      <w:r>
        <w:t xml:space="preserve"> - L. Willner</w:t>
      </w:r>
      <w:r>
        <w:t xml:space="preserve">, M. Marzian</w:t>
      </w:r>
      <w:r>
        <w:t xml:space="preserve">, T. Bojanowski</w:t>
      </w:r>
      <w:r>
        <w:t xml:space="preserve">, B. Chester-Burton</w:t>
        <w:br/>
      </w:r>
    </w:p>
    <w:p>
      <w:pPr>
        <w:pStyle w:val="RecordBase"/>
      </w:pPr>
      <w:r>
        <w:t xml:space="preserve">	AN ACT relating to civil remedies and declaring an emergency.</w:t>
      </w:r>
    </w:p>
    <w:p>
      <w:pPr>
        <w:pStyle w:val="RecordBase"/>
      </w:pPr>
      <w:r>
        <w:t xml:space="preserve">	Create new sections of KRS Chapter 411 to define terms; establish a civil cause of action for damages arising from sexual orientation or gender identity change efforts; provide for the type of damages a plaintiff may recover and the causation requirements a plaintiff must establish in a civil action for damages arising from sexual orientation or gender identity change efforts; create a new section of KRS Chapter 413 to establish the statute of limitations and discovery requirements necessary for a civil cause of action for damages arising from sexual orientation or gender identity change efforts; amend KRS 413.140, relating to the statute of limitations for an action against a physician or hospital for negligence or malpractice, to conform; EMERGENCY.</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Judiciary (H)</w:t>
        <w:br/>
      </w:r>
    </w:p>
    <w:p>
      <w:pPr>
        <w:pStyle w:val="RecordBase"/>
      </w:pPr>
      <w:r>
        <w:rPr>
          <w:b/>
        </w:rPr>
        <w:t xml:space="preserve">HB665 (BR43)</w:t>
      </w:r>
      <w:r>
        <w:rPr>
          <w:b/>
        </w:rPr>
        <w:t xml:space="preserve"/>
      </w:r>
      <w:r>
        <w:t xml:space="preserve"> - C. Massaroni</w:t>
      </w:r>
      <w:r>
        <w:t xml:space="preserve">, J. Calloway</w:t>
      </w:r>
      <w:r>
        <w:t xml:space="preserve">, R. Bivens</w:t>
      </w:r>
      <w:r>
        <w:t xml:space="preserve">, T. Roberts</w:t>
        <w:br/>
      </w:r>
    </w:p>
    <w:p>
      <w:pPr>
        <w:pStyle w:val="RecordBase"/>
      </w:pPr>
      <w:r>
        <w:t xml:space="preserve">	AN ACT relating to captive cervids.</w:t>
      </w:r>
    </w:p>
    <w:p>
      <w:pPr>
        <w:pStyle w:val="RecordBase"/>
      </w:pPr>
      <w:r>
        <w:t xml:space="preserve">	Create a new section of KRS 150.725  to 150.735 to grant the Department of Agriculture the sole authority to administer and enforce permitting, holding, and fencing requirements of captive cervids in the event of a natural disaster or declared emergency.</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Agriculture (H)</w:t>
        <w:br/>
      </w:r>
    </w:p>
    <w:p>
      <w:pPr>
        <w:pStyle w:val="RecordBase"/>
      </w:pPr>
      <w:r>
        <w:rPr>
          <w:b/>
        </w:rPr>
        <w:t xml:space="preserve">HB666 (BR1895)</w:t>
      </w:r>
      <w:r>
        <w:rPr>
          <w:b/>
        </w:rPr>
        <w:t xml:space="preserve"/>
      </w:r>
      <w:r>
        <w:t xml:space="preserve"> - S. Rudy</w:t>
        <w:br/>
      </w:r>
    </w:p>
    <w:p>
      <w:pPr>
        <w:pStyle w:val="RecordBase"/>
      </w:pPr>
      <w:r>
        <w:t xml:space="preserve">	AN ACT relating to taxation.</w:t>
      </w:r>
    </w:p>
    <w:p>
      <w:pPr>
        <w:pStyle w:val="RecordBase"/>
      </w:pPr>
      <w:r>
        <w:t xml:space="preserve">	Amend KRS 132.027 to make a technical correction.</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16,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HB667 (BR2123)</w:t>
      </w:r>
      <w:r>
        <w:rPr>
          <w:b/>
        </w:rPr>
        <w:t xml:space="preserve">/LM</w:t>
      </w:r>
      <w:r>
        <w:t xml:space="preserve"> - J. Bauman</w:t>
        <w:br/>
      </w:r>
    </w:p>
    <w:p>
      <w:pPr>
        <w:pStyle w:val="RecordBase"/>
      </w:pPr>
      <w:r>
        <w:t xml:space="preserve">	AN ACT relating to solid waste management service companies.</w:t>
      </w:r>
    </w:p>
    <w:p>
      <w:pPr>
        <w:pStyle w:val="RecordBase"/>
      </w:pPr>
      <w:r>
        <w:t xml:space="preserve">	Amend KRS 109.045 to change the definition of "confidential business information"; extend the prohibition on the release of confidential business information relating to solid waste management service companies to all persons acting on behalf of a county or waste management district; provide that confidential business information shall be exempt from disclosure under KRS 61.870 to 61.844; provide for remedial actions to be taken if confidential business information is released; provide for payment to a contractor for work that is uninfluenced by and independent from confidential business information.</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Natural Resources &amp; Energy (H)</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Monday, March 09 2026</w:t>
      </w:r>
      <w:r>
        <w:t xml:space="preserve"> </w:t>
      </w:r>
    </w:p>
    <w:p>
      <w:pPr>
        <w:pStyle w:val="RecordBase"/>
      </w:pPr>
      <w:r>
        <w:t xml:space="preserve">	Mar 09, 2026 - </w:t>
      </w:r>
      <w:r>
        <w:t xml:space="preserve">3rd reading, passed 71-23</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HB668 (BR2083)</w:t>
      </w:r>
      <w:r>
        <w:rPr>
          <w:b/>
        </w:rPr>
        <w:t xml:space="preserve"/>
      </w:r>
      <w:r>
        <w:t xml:space="preserve"> - J. Tipton</w:t>
      </w:r>
      <w:r>
        <w:t xml:space="preserve">, S. Bratcher</w:t>
        <w:br/>
      </w:r>
    </w:p>
    <w:p>
      <w:pPr>
        <w:pStyle w:val="RecordBase"/>
      </w:pPr>
      <w:r>
        <w:t xml:space="preserve">	AN ACT relating to liquified petroleum gas.</w:t>
      </w:r>
    </w:p>
    <w:p>
      <w:pPr>
        <w:pStyle w:val="RecordBase"/>
      </w:pPr>
      <w:r>
        <w:t xml:space="preserve">	Create a new section of KRS Chapter 367 to define terms; allow a residential customer of a supplier of liquified petroleum gas or propane to have an alternative, temporary supplier fill the customer's tank whenever the regular supplier has failed to fill an order and a qualifying emergency exists that threatens the health of the customer or will cause damage to the premises heated by the tank; prohibit the regular supplier from imposing fees if a temporary supplier is used; require the temporary supplier to assume liability for damages to the tank when filling it; void future contracts for liquified petroleum gas that are not in compliance with the provision to allow a temporary supplier to provide propane in an emergency; describe the requirements for a qualifying emergency; require the Office of the Attorney General to develop a "Propane Customer Bill of Rights" to inform the public of their rights regarding the purchase of liquified petroleum gas during a qualifying emergency and post the customer bill of rights on the website.</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Natural Resources &amp; Energy (H)</w:t>
        <w:br/>
      </w:r>
    </w:p>
    <w:p>
      <w:pPr>
        <w:pStyle w:val="RecordBase"/>
      </w:pPr>
      <w:r>
        <w:rPr>
          <w:b/>
        </w:rPr>
        <w:t xml:space="preserve">HB669 (BR2224)</w:t>
      </w:r>
      <w:r>
        <w:rPr>
          <w:b/>
        </w:rPr>
        <w:t xml:space="preserve"/>
      </w:r>
      <w:r>
        <w:t xml:space="preserve"> - D. Meade </w:t>
        <w:br/>
      </w:r>
    </w:p>
    <w:p>
      <w:pPr>
        <w:pStyle w:val="RecordBase"/>
      </w:pPr>
      <w:r>
        <w:t xml:space="preserve">	AN ACT relating to child welfare.</w:t>
      </w:r>
    </w:p>
    <w:p>
      <w:pPr>
        <w:pStyle w:val="RecordBase"/>
      </w:pPr>
      <w:r>
        <w:t xml:space="preserve">	Create a new section of KRS Chapter 605 to establish requirements that the Cabinet for Health and Family Services shall determine for all children in the care and custody of the cabinet whether each child is receiving or eligible for earned federal benefits administered by the United States Social Security Administration or the United States Department of Veterans Affairs, including survivor or dependent benefits; require the cabinet to establish a program to be called the Success Sequence Savings and Disbursement Plan; require the promulgation of administrative regulations to implement the new requirements.</w:t>
        <w:br/>
      </w:r>
    </w:p>
    <w:p>
      <w:pPr>
        <w:pStyle w:val="RecordBaseCenter"/>
      </w:pPr>
      <w:r>
        <w:rPr>
          <w:b/>
        </w:rPr>
        <w:t xml:space="preserve">HB669 - AMENDMENTS</w:t>
      </w:r>
    </w:p>
    <w:p>
      <w:pPr>
        <w:pStyle w:val="RecordBase"/>
      </w:pPr>
      <w:r>
        <w:t xml:space="preserve">HCS1</w:t>
      </w:r>
      <w:r>
        <w:t xml:space="preserve"> - </w:t>
      </w:r>
      <w:r>
        <w:t xml:space="preserve">Retain original provisions, except delete authority for the Cabinet for Health and Family Services, when serving as a representative payee, to use the child's earned benefits for unmet needs of the child that are beyond those the cabinet is obligated or agrees to pay; specify that before a child can access a portion of conserved benefits, the child shall complete a cabinet-approved financial literacy or savings readiness program.</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Families &amp; Children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r>
        <w:t xml:space="preserve">; </w:t>
      </w:r>
      <w:r>
        <w:t xml:space="preserve">posted for passage in the Regular Orders of the Day for Monday, March 09 2026</w:t>
      </w:r>
      <w:r>
        <w:t xml:space="preserve"> </w:t>
      </w:r>
    </w:p>
    <w:p>
      <w:pPr>
        <w:pStyle w:val="RecordBase"/>
      </w:pPr>
      <w:r>
        <w:t xml:space="preserve">	Mar 09, 2026 - </w:t>
      </w:r>
      <w:r>
        <w:t xml:space="preserve">3rd reading, passed 98-0 with Committee Substitute (1)</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HB670 (BR1565)</w:t>
      </w:r>
      <w:r>
        <w:rPr>
          <w:b/>
        </w:rPr>
        <w:t xml:space="preserve"/>
      </w:r>
      <w:r>
        <w:t xml:space="preserve"> - J. Calloway</w:t>
      </w:r>
      <w:r>
        <w:t xml:space="preserve">, R. White</w:t>
      </w:r>
      <w:r>
        <w:t xml:space="preserve">, S. Baker</w:t>
      </w:r>
      <w:r>
        <w:t xml:space="preserve">, E. Callaway</w:t>
      </w:r>
      <w:r>
        <w:t xml:space="preserve">, J. Decker</w:t>
      </w:r>
      <w:r>
        <w:t xml:space="preserve">, S. Doan</w:t>
      </w:r>
      <w:r>
        <w:t xml:space="preserve">, R. Dotson</w:t>
      </w:r>
      <w:r>
        <w:t xml:space="preserve">, D. Elliott</w:t>
      </w:r>
      <w:r>
        <w:t xml:space="preserve">, C. Fugate</w:t>
      </w:r>
      <w:r>
        <w:t xml:space="preserve">, D. Hale</w:t>
      </w:r>
      <w:r>
        <w:t xml:space="preserve">, M. Hart</w:t>
      </w:r>
      <w:r>
        <w:t xml:space="preserve">, J. Hodgson</w:t>
      </w:r>
      <w:r>
        <w:t xml:space="preserve">, T. Huff</w:t>
      </w:r>
      <w:r>
        <w:t xml:space="preserve">, DJ Johnson</w:t>
      </w:r>
      <w:r>
        <w:t xml:space="preserve">, C. Massaroni</w:t>
      </w:r>
      <w:r>
        <w:t xml:space="preserve">, M. Proctor</w:t>
      </w:r>
      <w:r>
        <w:t xml:space="preserve">, F. Rabourn</w:t>
      </w:r>
      <w:r>
        <w:t xml:space="preserve">, T. Roberts</w:t>
      </w:r>
      <w:r>
        <w:t xml:space="preserve">, B. Wesley</w:t>
        <w:br/>
      </w:r>
    </w:p>
    <w:p>
      <w:pPr>
        <w:pStyle w:val="RecordBase"/>
      </w:pPr>
      <w:r>
        <w:t xml:space="preserve">	AN ACT relating to the display of the Ten Commandments in schools.</w:t>
      </w:r>
    </w:p>
    <w:p>
      <w:pPr>
        <w:pStyle w:val="RecordBase"/>
      </w:pPr>
      <w:r>
        <w:t xml:space="preserve">	Repeal and reenact KRS 158.178 to require that a public school or public charter school conspicuously display a copy of the Ten Commandments accompanied by text providing historical context in each elementary and secondary classroom; set requirements for the display; require private donations to be used to acquire copies; require the Kentucky Board of Education to promulgate administrative regulations for enforcement; create a new section of KRS Chapter 164 to require that public postsecondary education institutions conspicuously display a copy of the Ten Commandments in each classroom; set requirements for the display; require private donations to be used to acquire copies; require the Council on Postsecondary Education to promulgate administrative regulations for enforcement; amend KRS 158.195 to allow teachers and administrators to read or post the Ten Commandments in a public school building, classroom, or event.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Primary and Secondary Education (H)</w:t>
        <w:br/>
      </w:r>
    </w:p>
    <w:p>
      <w:pPr>
        <w:pStyle w:val="RecordBase"/>
      </w:pPr>
      <w:r>
        <w:rPr>
          <w:b/>
        </w:rPr>
        <w:t xml:space="preserve">HB671 (BR1091)</w:t>
      </w:r>
      <w:r>
        <w:rPr>
          <w:b/>
        </w:rPr>
        <w:t xml:space="preserve"/>
      </w:r>
      <w:r>
        <w:t xml:space="preserve"> - S. Bratcher</w:t>
      </w:r>
      <w:r>
        <w:t xml:space="preserve">, W. Williams</w:t>
        <w:br/>
      </w:r>
    </w:p>
    <w:p>
      <w:pPr>
        <w:pStyle w:val="RecordBase"/>
      </w:pPr>
      <w:r>
        <w:t xml:space="preserve">	AN ACT relating to the protection of elected officials.</w:t>
      </w:r>
    </w:p>
    <w:p>
      <w:pPr>
        <w:pStyle w:val="RecordBase"/>
      </w:pPr>
      <w:r>
        <w:t xml:space="preserve">	Create a new section of KRS Chapter 16 to define "statewide-elected official"; require the Department of Kentucky State Police to investigate a credible threat to kill or seriously injure a statewide-elected official; require the department to make an assessment of the threat after conducting an investigation; require the department, after making a determination that a threat is a viable threat, to identify ways to mitigate or eliminate the threat.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State Government (H)</w:t>
        <w:br/>
      </w:r>
    </w:p>
    <w:p>
      <w:pPr>
        <w:pStyle w:val="RecordBase"/>
      </w:pPr>
      <w:r>
        <w:rPr>
          <w:b/>
        </w:rPr>
        <w:t xml:space="preserve">HB672 (BR1361)</w:t>
      </w:r>
      <w:r>
        <w:rPr>
          <w:b/>
        </w:rPr>
        <w:t xml:space="preserve"/>
      </w:r>
      <w:r>
        <w:t xml:space="preserve"> - J. Petrie</w:t>
        <w:br/>
      </w:r>
    </w:p>
    <w:p>
      <w:pPr>
        <w:pStyle w:val="RecordBase"/>
      </w:pPr>
      <w:r>
        <w:t xml:space="preserve">	AN ACT relating to branch budget bills.</w:t>
      </w:r>
    </w:p>
    <w:p>
      <w:pPr>
        <w:pStyle w:val="RecordBase"/>
      </w:pPr>
      <w:r>
        <w:t xml:space="preserve">	Amend KRS 48.210, relating to branch budget bills, to require the Transportation Cabinet to provide assistance to the General Assembly during the budgeting process.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17,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HB673 (BR1360)</w:t>
      </w:r>
      <w:r>
        <w:rPr>
          <w:b/>
        </w:rPr>
        <w:t xml:space="preserve"/>
      </w:r>
      <w:r>
        <w:t xml:space="preserve"> - J. Petrie</w:t>
        <w:br/>
      </w:r>
    </w:p>
    <w:p>
      <w:pPr>
        <w:pStyle w:val="RecordBase"/>
      </w:pPr>
      <w:r>
        <w:t xml:space="preserve">	AN ACT relating to branch budget bills.</w:t>
      </w:r>
    </w:p>
    <w:p>
      <w:pPr>
        <w:pStyle w:val="RecordBase"/>
      </w:pPr>
      <w:r>
        <w:t xml:space="preserve">	Amend KRS 48.160, relating to branch budget bills, to make a technical correction.</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17,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HB674 (BR1362)</w:t>
      </w:r>
      <w:r>
        <w:rPr>
          <w:b/>
        </w:rPr>
        <w:t xml:space="preserve"/>
      </w:r>
      <w:r>
        <w:t xml:space="preserve"> - J. Petrie</w:t>
        <w:br/>
      </w:r>
    </w:p>
    <w:p>
      <w:pPr>
        <w:pStyle w:val="RecordBase"/>
      </w:pPr>
      <w:r>
        <w:t xml:space="preserve">	AN ACT relating to branch budget recommendations.</w:t>
      </w:r>
    </w:p>
    <w:p>
      <w:pPr>
        <w:pStyle w:val="RecordBase"/>
      </w:pPr>
      <w:r>
        <w:t xml:space="preserve">	Amend KRS 48.165, relating to branch budget recommendations, to make technical corrections.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HB675 (BR1055)</w:t>
      </w:r>
      <w:r>
        <w:rPr>
          <w:b/>
        </w:rPr>
        <w:t xml:space="preserve"/>
      </w:r>
      <w:r>
        <w:t xml:space="preserve"> - J. Petrie</w:t>
        <w:br/>
      </w:r>
    </w:p>
    <w:p>
      <w:pPr>
        <w:pStyle w:val="RecordBase"/>
      </w:pPr>
      <w:r>
        <w:t xml:space="preserve">	AN ACT relating to fiscal matters. </w:t>
      </w:r>
    </w:p>
    <w:p>
      <w:pPr>
        <w:pStyle w:val="RecordBase"/>
      </w:pPr>
      <w:r>
        <w:t xml:space="preserve">	Amend KRS 131.205 to insert gender-neutral language.</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HB676 (BR968)</w:t>
      </w:r>
      <w:r>
        <w:rPr>
          <w:b/>
        </w:rPr>
        <w:t xml:space="preserve">/AA/LM</w:t>
      </w:r>
      <w:r>
        <w:t xml:space="preserve"> - R. Raymer</w:t>
        <w:br/>
      </w:r>
    </w:p>
    <w:p>
      <w:pPr>
        <w:pStyle w:val="RecordBase"/>
      </w:pPr>
      <w:r>
        <w:t xml:space="preserve">	AN ACT relating to the Kentucky statewide health data utility.</w:t>
      </w:r>
    </w:p>
    <w:p>
      <w:pPr>
        <w:pStyle w:val="RecordBase"/>
      </w:pPr>
      <w:r>
        <w:t xml:space="preserve">	Create new sections of KRS Chapter 194A to establish the Kentucky statewide health data utility; define terms; establish purposes and a restricted fund for the utility; require the executive director of the Office of Data Analytics to be responsible for the development, implementation, operation, and maintenance of the utility, contract with a consortium of public health colleges to operate and govern the utility, and promulgate administrative regulations to carry out those duties; establish functions and content of utility; create a consortium of public health colleges; establish duties of consortium in operating and governing the utility; establish administration and operation requirements for the consortium; establish the Kentucky Health Information Technology Board; require the board to establish policies and procedures for the sharing and submission of health information, approve data control, governance, and privacy practices, and advise the executive director and the consortium; require the utility's participants to comply with health information sharing and submission requirements within certain timeframes; require the secretary of the Cabinet for Health and Family Services to enforce the mandatory reporting requirements for the utility's participants; establish enforcement powers of secretary including civil penalty assessment; require the consortium and the executive director to make annual reports relating to the utility; amend KRS 194A.030, 194A.101, 194A.103, 194A.095, 205.640, 205.6489, 211.474, 214.375, and 311A.190  to conform; repeal KRS 216.2920, 216.2921, 216.2923, 216.2925, 216.2927, and 216.2929, relating to health data collection; establish timeframe for making initial appointments, and provide for staggered appointments to the board;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 EFFECTIVE, in part, July 1, 2028.</w:t>
        <w:br/>
      </w:r>
    </w:p>
    <w:p>
      <w:pPr>
        <w:pStyle w:val="RecordBaseCenter"/>
      </w:pPr>
      <w:r>
        <w:rPr>
          <w:b/>
        </w:rPr>
        <w:t xml:space="preserve">HB676 - AMENDMENTS</w:t>
      </w:r>
    </w:p>
    <w:p>
      <w:pPr>
        <w:pStyle w:val="RecordBase"/>
      </w:pPr>
      <w:r>
        <w:t xml:space="preserve">HCS1/AA/LM</w:t>
      </w:r>
      <w:r>
        <w:t xml:space="preserve"> - </w:t>
      </w:r>
      <w:r>
        <w:t xml:space="preserve">Delete original provisions, create new sections of KRS Chapter 7 to establish the Kentucky statewide health data utility; define terms; establish purposes and a restricted fund for the utility; permit the Legislative Research Commission (Commission) to elect to develop, implement, operate, and maintain the utility, contract with vendors to operate and govern the utility, and promulgate administrative regulations to carry out those duties; establish permissible functions and content of utility; establish duties of the Commission in operating and governing the utility; establish administration and operation requirements for the Commission; establish the Kentucky Health Information Technology Advisory Board; establish advisory duties of the board; require the utility's participants to comply with health information sharing and submission requirements within certain timeframes; require the Attorney General to enforce the mandatory reporting requirements for the utility's participants; establish enforcement powers of Attorney General including civil penalty assessment; amend KRS 194A.030, 194A.103, 194A.095, 205.640, 205.6489, 211.474, and 214.375, and create a new section of KRS 216.2920 to 216.2929, to conform;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w:t>
      </w:r>
    </w:p>
    <w:p>
      <w:pPr>
        <w:pStyle w:val="RecordBase"/>
      </w:pPr>
      <w:r>
        <w:t xml:space="preserve">HFA1</w:t>
      </w:r>
      <w:r>
        <w:t xml:space="preserve">(R. Raymer)</w:t>
      </w:r>
      <w:r>
        <w:t xml:space="preserve"> - </w:t>
      </w:r>
      <w:r>
        <w:t xml:space="preserve">	Retain original provisions, except make technical amendments; add state agencies as an authorized recipient of information in the statewide health data utility; subject to the availability of funding, staffing, and other resources, require the Office of Health Policy, Analytics, and Accountability within the Legislative Research Commission (Commission) to develop, implement, operate, and maintain all functions of the statewide health data utility; authorize the Commission to contract with Kentucky's public health universities; require the Commission to submit an annual written report to the Interim Joint Committee on Health Services; require the Kentucky Health Information Technology Advisory Board to convene and seek recommendations from stakeholders and to have 2 members of academia who oversee, or have experience in, health care policy or health care data research; provide that federal law that may preempt participation by a participant includes the Employee Retirement Income Security Act of 1974.</w:t>
      </w:r>
    </w:p>
    <w:p>
      <w:pPr>
        <w:pStyle w:val="RecordBase"/>
      </w:pPr>
      <w:r>
        <w:t xml:space="preserve">HFA2</w:t>
      </w:r>
      <w:r>
        <w:t xml:space="preserve">(R. Raymer)</w:t>
      </w:r>
      <w:r>
        <w:t xml:space="preserve"> - </w:t>
      </w:r>
      <w:r>
        <w:t xml:space="preserve">Retain original provisions, except make technical corrections; add state agencies as an authorized recipient of information in the statewide health data utility; add state agencies as a participant in the statewide health data utility; subject to the availability of funding, staffing, and other resources, require the Office of Health Policy, Analytics, and Accountability within the Legislative Research Commission (Commission) to develop, implement, operate, and maintain all functions of the statewide health data utility; authorize the Commission to contract with Kentucky's public health universities; require the Commission to submit an annual written report to the Interim Joint Committee on Health Services; require the Kentucky Health Information Technology Advisory Board to convene and seek recommendations from stakeholders and to have 2 members of academia who oversee, or have experience in, health care policy or health care data research; provide that federal law that may preempt participation by a participant includes the Employee Retirement Income Security Act of 1974; delete amendments to existing health data exchange and collection laws; amend KRS 216.2921 to require the Cabinet for Health and Family Services to cooperate, support, and provide assistance to the Commission in the implementation of the statewide health data utility.</w:t>
      </w:r>
    </w:p>
    <w:p>
      <w:pPr>
        <w:pStyle w:val="RecordBase"/>
      </w:pPr>
      <w:r>
        <w:t xml:space="preserve">HFA3</w:t>
      </w:r>
      <w:r>
        <w:t xml:space="preserve">(R. Raymer)</w:t>
      </w:r>
      <w:r>
        <w:t xml:space="preserve"> - </w:t>
      </w:r>
      <w:r>
        <w:t xml:space="preserve">Delete original provisions; require the Legislative Research Commission (Commission) to conduct a study on the development of a Kentucky statewide health data utility; provide authority to the Commission in carrying out the study; require a written report to be submitted to the Commission for referral to the Interim Joint Committee on Health Services by December 1, 2026.</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Health Services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p>
    <w:p>
      <w:pPr>
        <w:pStyle w:val="RecordBase"/>
      </w:pPr>
      <w:r>
        <w:t xml:space="preserve">	Mar 10, 2026 - </w:t>
      </w:r>
      <w:r>
        <w:t xml:space="preserve">floor amendment (1) filed to Committee Substitute </w:t>
      </w:r>
    </w:p>
    <w:p>
      <w:pPr>
        <w:pStyle w:val="RecordBase"/>
      </w:pPr>
      <w:r>
        <w:t xml:space="preserve">	Mar 16, 2026 - </w:t>
      </w:r>
      <w:r>
        <w:t xml:space="preserve">floor amendment (2) filed to Committee Substitute </w:t>
      </w:r>
    </w:p>
    <w:p>
      <w:pPr>
        <w:pStyle w:val="RecordBase"/>
      </w:pPr>
      <w:r>
        <w:t xml:space="preserve">	Mar 17, 2026 - </w:t>
      </w:r>
      <w:r>
        <w:t xml:space="preserve">posted for passage in the Regular Orders of the Day for Wednesday, March 18 2026</w:t>
      </w:r>
      <w:r>
        <w:t xml:space="preserve"> </w:t>
      </w:r>
    </w:p>
    <w:p>
      <w:pPr>
        <w:pStyle w:val="RecordBase"/>
      </w:pPr>
      <w:r>
        <w:t xml:space="preserve">	Mar 18, 2026 - </w:t>
      </w:r>
      <w:r>
        <w:t xml:space="preserve">floor amendment (3) filed</w:t>
        <w:br/>
      </w:r>
    </w:p>
    <w:p>
      <w:pPr>
        <w:pStyle w:val="RecordBase"/>
      </w:pPr>
      <w:r>
        <w:rPr>
          <w:b/>
        </w:rPr>
        <w:t xml:space="preserve">HB677 (BR2168)</w:t>
      </w:r>
      <w:r>
        <w:rPr>
          <w:b/>
        </w:rPr>
        <w:t xml:space="preserve"/>
      </w:r>
      <w:r>
        <w:t xml:space="preserve"> - J. Gooch Jr.</w:t>
      </w:r>
      <w:r>
        <w:t xml:space="preserve">, W. Williams</w:t>
        <w:br/>
      </w:r>
    </w:p>
    <w:p>
      <w:pPr>
        <w:pStyle w:val="RecordBase"/>
      </w:pPr>
      <w:r>
        <w:t xml:space="preserve">	AN ACT relating to geologic sequestration of carbon dioxide.</w:t>
      </w:r>
    </w:p>
    <w:p>
      <w:pPr>
        <w:pStyle w:val="RecordBase"/>
      </w:pPr>
      <w:r>
        <w:t xml:space="preserve">	Create new sections of KRS Chapter 353 to establish the purposes of the Act; define terms; require and specify the types of permits before constructing or operating a carbon dioxide facility; exempt enhanced oil or gas recovery under KRS 353.592; require any oil, natural gas or coalbed methane well converted to a carbon dioxide sequestration well to be governed by this Act; set forth the requirements and process to obtain a Class VI underground injection control permit; require permit fees to be put in the carbon dioxide sequestration facility administrative fund; set forth a process for commercially valuable minerals; designate the consent of owners of pore space for a administratively complete application; specify when the Energy and Environment Cabinet can begin technical review of the application; require financial responsibility sufficient to cover specific activities and cabinet review of financial responsibility annually; provide that the cabinet's determination is considered final; allow for the adjustment of financial responsibility based on adjustments in cost estimates; list the type of financial instruments which can be used as qualifying financial responsibility instruments; authorize the cabinet to promulgate administrative regulations for financial responsibility; identify reasons why the cabinet would deny an application for a permit; authorize the cabinet to restore applicant eligibility for permit under specific grounds and circumstances; require cabinet approval for a transfer of a permit and allow obligations and rights to pass to the new transferee; require periodic review of permits; prescribe the notice and comment requirements for a Class VI permit; delineate the cabinet's actions for applications that are complete and incomplete; prohibit the approval or transfer of a permit to an operator for conditions specified and allow eligibility after an applicant, operator, or control person takes certain remedial actions; establish requirements to maintain the integrity of carbon sequestration wells and notification of affected parties when activities occur on the well site; provide mechanism of redress for parties that are not in agreement over activities on the well site; specify the requirements for plugging and abandoning a Class VI well or monitoring well; authorize the secretary of the Energy and Environment Cabinet to enter into cooperative agreements; specify the requirements for a completion certificate issued by the Energy and Environment Cabinet after demonstrating compliance for 50 years or another time frame designated by the cabinet along with notice and public hearing; require ownership transferred to the Commonwealth and that both pore and surface owners are held harmless from liability; establish a carbon dioxide sequestration facility administrative fund and specify the moneys to be placed into the fund and the purposes and uses of the fund; establish an application fee to be paid to the carbon dioxide sequestration facility administrative fund and authorize the cabinet to promulgate administrative regulations for a fee schedule; establish a carbon dioxide sequestration facility trust fund and specify the purposes and use of moneys in the fund; require sequestration operators to pay a fee on each ton of carbon dioxide sequestered and have the fees remitted to the carbon dioxide sequestration facility trust fund; require the cabinet to prepare an annual report on the Class VI underground injection control permit and the carbon dioxide sequestration facility trust fund; state that the report is due December 31 of each year beginning with the receipt of the first application for an underground injection control permit; require the Energy and Environment Cabinet to certify the amount of carbon dioxide sequestered by each permittee and allow amounts sequestered to be used for a carbon dioxide credits, allowances, trading, emissions allocations, or offsets; prohibit the altering of legal rights or relationships of several mineral estates and pore space owners in common law; specify methods for nonconsenting owners; allow for the cabinet to make a determination on missing or nonconsenting pore space owners for a sequestration facility and notice for a pooling order; require the applicant to pay the cost of administrative hearing with a pooling order; establish notice for a pooling order and the compensation of owners; establish requirements for seismic survey of lands; require operator to deposit funds for unknown or missing pore space owners and allow funds to be moved to the carbon dioxide sequestration facility trust fund after 7 years; create a severability clause; establish violations and penalties; require notice and service for violations and establish courts with jurisdiction and a requirement for a stay of notice and administrative hearing; authorize the cabinet to promulgate administrative regulations to develop regulatory program for the administration of the underground injection control program; repeal KRS 353.800, 353.802, 353.804, 353.806, 353.808, 353.810, and 353.812, relating to geologic storage of carbon dioxide.</w:t>
        <w:br/>
      </w:r>
    </w:p>
    <w:p>
      <w:pPr>
        <w:pStyle w:val="RecordBaseCenter"/>
      </w:pPr>
      <w:r>
        <w:rPr>
          <w:b/>
        </w:rPr>
        <w:t xml:space="preserve">HB677 - AMENDMENTS</w:t>
      </w:r>
    </w:p>
    <w:p>
      <w:pPr>
        <w:pStyle w:val="RecordBase"/>
      </w:pPr>
      <w:r>
        <w:t xml:space="preserve">HCA1</w:t>
      </w:r>
      <w:r>
        <w:t xml:space="preserve">(J. Gooch Jr.)</w:t>
      </w:r>
      <w:r>
        <w:t xml:space="preserve"> - </w:t>
      </w:r>
      <w:r>
        <w:t xml:space="preserve">Clarify that, if a claim is made against the pore space or surface owner, then the Commonwealth has the responsibility to defend and indemnify the pore space and surface owners.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Natural Resources &amp; Energy (H)</w:t>
      </w:r>
    </w:p>
    <w:p>
      <w:pPr>
        <w:pStyle w:val="RecordBase"/>
      </w:pPr>
      <w:r>
        <w:t xml:space="preserve">	Mar 05, 2026 - </w:t>
      </w:r>
      <w:r>
        <w:t xml:space="preserve">reported favorably, 1st reading, to Calendar with Committee Amendment (1)</w:t>
      </w:r>
    </w:p>
    <w:p>
      <w:pPr>
        <w:pStyle w:val="RecordBase"/>
      </w:pPr>
      <w:r>
        <w:t xml:space="preserve">	Mar 06, 2026 - </w:t>
      </w:r>
      <w:r>
        <w:t xml:space="preserve">2nd reading, to Rules</w:t>
      </w:r>
      <w:r>
        <w:t xml:space="preserve"> </w:t>
      </w:r>
      <w:r>
        <w:t xml:space="preserve">; </w:t>
      </w:r>
      <w:r>
        <w:t xml:space="preserve">posted for passage in the Regular Orders of the Day for Monday, March 09 2026</w:t>
      </w:r>
      <w:r>
        <w:t xml:space="preserve"> </w:t>
      </w:r>
    </w:p>
    <w:p>
      <w:pPr>
        <w:pStyle w:val="RecordBase"/>
      </w:pPr>
      <w:r>
        <w:t xml:space="preserve">	Mar 09, 2026 - </w:t>
      </w:r>
      <w:r>
        <w:t xml:space="preserve">3rd reading, passed 98-0 with Committee Amendment (1)</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HB678 (BR2240)</w:t>
      </w:r>
      <w:r>
        <w:rPr>
          <w:b/>
        </w:rPr>
        <w:t xml:space="preserve"/>
      </w:r>
      <w:r>
        <w:t xml:space="preserve"> - M. Lockett</w:t>
        <w:br/>
      </w:r>
    </w:p>
    <w:p>
      <w:pPr>
        <w:pStyle w:val="RecordBase"/>
      </w:pPr>
      <w:r>
        <w:t xml:space="preserve">	AN ACT relating to food products.</w:t>
      </w:r>
    </w:p>
    <w:p>
      <w:pPr>
        <w:pStyle w:val="RecordBase"/>
      </w:pPr>
      <w:r>
        <w:t xml:space="preserve">	Amend KRS 217.015, relating to the Kentucky Food, Drug, and Cosmetic Act, to add whole or ground roasted coffee beans to the definition of "home-based processor."</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Agriculture (H)</w:t>
        <w:br/>
      </w:r>
    </w:p>
    <w:p>
      <w:pPr>
        <w:pStyle w:val="RecordBase"/>
      </w:pPr>
      <w:r>
        <w:rPr>
          <w:b/>
        </w:rPr>
        <w:t xml:space="preserve">HB679 (BR1807)</w:t>
      </w:r>
      <w:r>
        <w:rPr>
          <w:b/>
        </w:rPr>
        <w:t xml:space="preserve"/>
      </w:r>
      <w:r>
        <w:t xml:space="preserve"> - A. Thompson</w:t>
      </w:r>
      <w:r>
        <w:t xml:space="preserve">, J. Blanton</w:t>
      </w:r>
      <w:r>
        <w:t xml:space="preserve">, C. Fugate</w:t>
      </w:r>
      <w:r>
        <w:t xml:space="preserve">, D. Hale</w:t>
        <w:br/>
      </w:r>
    </w:p>
    <w:p>
      <w:pPr>
        <w:pStyle w:val="RecordBase"/>
      </w:pPr>
      <w:r>
        <w:t xml:space="preserve">	AN ACT relating to tourism and declaring an emergency.</w:t>
      </w:r>
    </w:p>
    <w:p>
      <w:pPr>
        <w:pStyle w:val="RecordBase"/>
      </w:pPr>
      <w:r>
        <w:t xml:space="preserve">	Amend KRS 142.406 to require the Tourism, Arts and Heritage Cabinet to establish criteria to administer a regional marketing and matching funds program; require the program to provide financial and marketing assistance for projects that directly support the promotion and marketing efforts of a tourism attraction event or geographic area; establish 9 tourism regions in the state; require a tourism regional committee to be established within each tourism region; set requirements for the appointment of members to the tourism regional committee; require the Tourism, Arts and Heritage Cabinet to establish terms and operating policies of the tourism regional committees; require at least 25% of the moneys available in the tourism, meeting, and convention marketing fund to be divided equally among the tourism regions for the payment of eligible expenses; require the Tourism, Arts and Heritage Cabinet to work in partnership with the tourism regional committees to use the money provided to the tourism regions; require at least 10% of the moneys in the tourism, meeting, and convention marketing fund to be dedicated to the regional marketing and matching funds program; require the Tourism, Arts and Heritage Cabinet to implement initial strategic plans for marketing and promoting tourism in each tourism region; mandate reporting to the Legislative Research Commission by the secretary of the cabinet; create a new section of KRS Chapter 148 to mandate reporting by the commissioner of the Department of State Parks to the Legislative Research Commission on state park occupancy rates; EMERGENCY.</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Tourism &amp; Outdoor Recreation (H)</w:t>
        <w:br/>
      </w:r>
    </w:p>
    <w:p>
      <w:pPr>
        <w:pStyle w:val="RecordBase"/>
      </w:pPr>
      <w:r>
        <w:rPr>
          <w:b/>
        </w:rPr>
        <w:t xml:space="preserve">HB680 (BR1310)</w:t>
      </w:r>
      <w:r>
        <w:rPr>
          <w:b/>
        </w:rPr>
        <w:t xml:space="preserve">/CI</w:t>
      </w:r>
      <w:r>
        <w:t xml:space="preserve"> - M. Clines</w:t>
        <w:br/>
      </w:r>
    </w:p>
    <w:p>
      <w:pPr>
        <w:pStyle w:val="RecordBase"/>
      </w:pPr>
      <w:r>
        <w:t xml:space="preserve">	AN ACT relating to controlled substances.</w:t>
      </w:r>
    </w:p>
    <w:p>
      <w:pPr>
        <w:pStyle w:val="RecordBase"/>
      </w:pPr>
      <w:r>
        <w:t xml:space="preserve">	Create a new section of KRS Chapter 218A to establish the criminal offense of unlawful possession of a controlled substance on hospital property as a Class D felony unless a higher penalty applies; require hospitals to display signs regarding unlawful possession; amend KRS 218A.1415 to change the name of the crime of possession of a controlled substance to unlawful possession of a controlled substance; remove controlled substance analogues, methamphetamine, lysergic acid diethylamide, phencyclidine, gamma hydroxybutric acid, and flunitrazepam from unlawful possession of a controlled substance in the first degree; establish possession of a controlled substance on hospital property as a Class D felony unless a higher penalty applies; amend KRS 218A.1416 to add controlled substance analogues, methamphetamine, lysergic acid diethylamide, phencyclidine, gamma hydroxybutyric acid, and flunitrazepam to unlawful possession of a controlled substance in the second degree; amend KRS 218A.133, 218A.1417, 218A.202, 218A.205, 218A.275, and 218A.500 to conform.</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Judiciary (H)</w:t>
        <w:br/>
      </w:r>
    </w:p>
    <w:p>
      <w:pPr>
        <w:pStyle w:val="RecordBase"/>
      </w:pPr>
      <w:r>
        <w:rPr>
          <w:b/>
        </w:rPr>
        <w:t xml:space="preserve">HB681 (BR1978)</w:t>
      </w:r>
      <w:r>
        <w:rPr>
          <w:b/>
        </w:rPr>
        <w:t xml:space="preserve"/>
      </w:r>
      <w:r>
        <w:t xml:space="preserve"> - J. Watkins</w:t>
      </w:r>
      <w:r>
        <w:t xml:space="preserve">, G. Brown Jr.</w:t>
      </w:r>
      <w:r>
        <w:t xml:space="preserve">, B. Chester-Burton</w:t>
        <w:br/>
      </w:r>
    </w:p>
    <w:p>
      <w:pPr>
        <w:pStyle w:val="RecordBase"/>
      </w:pPr>
      <w:r>
        <w:t xml:space="preserve">	AN ACT relating to postsecondary education. </w:t>
      </w:r>
    </w:p>
    <w:p>
      <w:pPr>
        <w:pStyle w:val="RecordBase"/>
      </w:pPr>
      <w:r>
        <w:t xml:space="preserve">	Amend KRS 164.020 to direct the Council on Postsecondary Education to postpone the approval of any new program at a state postsecondary educational institution if the institution has not met its equal educational opportunity goals; amend KRS 164.011, 164.131, 164.321, 164.821, and 335B.010 to conform; repeal KRS 164.2894, 164.2895, 164.2896, 164.2897, 164.2898. 164.2899, and 335B.035; provide that the Act may be cited as the  Restoration of Postsecondary Inclusion and Student Success Programs Act.</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Postsecondary Education (H)</w:t>
        <w:br/>
      </w:r>
    </w:p>
    <w:p>
      <w:pPr>
        <w:pStyle w:val="RecordBase"/>
      </w:pPr>
      <w:r>
        <w:rPr>
          <w:b/>
        </w:rPr>
        <w:t xml:space="preserve">HB682 (BR2001)</w:t>
      </w:r>
      <w:r>
        <w:rPr>
          <w:b/>
        </w:rPr>
        <w:t xml:space="preserve">/LM</w:t>
      </w:r>
      <w:r>
        <w:t xml:space="preserve"> - D. Meade </w:t>
      </w:r>
      <w:r>
        <w:t xml:space="preserve">, M. Hart</w:t>
        <w:br/>
      </w:r>
    </w:p>
    <w:p>
      <w:pPr>
        <w:pStyle w:val="RecordBase"/>
      </w:pPr>
      <w:r>
        <w:t xml:space="preserve">	AN ACT relating to residency requirements for fire protection entities and declaring an emergency.</w:t>
      </w:r>
    </w:p>
    <w:p>
      <w:pPr>
        <w:pStyle w:val="RecordBase"/>
      </w:pPr>
      <w:r>
        <w:t xml:space="preserve">	Amend KRS 75.031 to require all trustees of a fire district to personally reside in the fire district and declare a vacancy if a trustee moves outside the district during his or her term; amend KRS 273.207 to require all board members of a fire department organized under KRS Chapter 273 to be residents of the area served by the corporation and declare a vacancy if the member moves outside the geographic area during his or her term; declare a vacancy to exist for board members who do not reside in the district or area in the effective date of the Act; provide a method to fill the vacancy; EMERGENCY.</w:t>
        <w:br/>
      </w:r>
    </w:p>
    <w:p>
      <w:pPr>
        <w:pStyle w:val="RecordBaseCenter"/>
      </w:pPr>
      <w:r>
        <w:rPr>
          <w:b/>
        </w:rPr>
        <w:t xml:space="preserve">HB682 - AMENDMENTS</w:t>
      </w:r>
    </w:p>
    <w:p>
      <w:pPr>
        <w:pStyle w:val="RecordBase"/>
      </w:pPr>
      <w:r>
        <w:t xml:space="preserve">HFA1</w:t>
      </w:r>
      <w:r>
        <w:t xml:space="preserve">(D. Meade )</w:t>
      </w:r>
      <w:r>
        <w:t xml:space="preserve"> - </w:t>
      </w:r>
      <w:r>
        <w:t xml:space="preserve">Retain original provisions except remove KRS Chapter 75 residency requirement for the two firefighter elected board of trustee members and replace with a requirement for the two board members to be full-time paid employees.</w:t>
      </w:r>
    </w:p>
    <w:p>
      <w:pPr>
        <w:pStyle w:val="RecordBase"/>
      </w:pPr>
      <w:r>
        <w:t xml:space="preserve">HFA2</w:t>
      </w:r>
      <w:r>
        <w:t xml:space="preserve">(D. Meade )</w:t>
      </w:r>
      <w:r>
        <w:t xml:space="preserve"> - </w:t>
      </w:r>
      <w:r>
        <w:t xml:space="preserve">Retain original provisions, except allow for the KRS Chapter 75 2 firefighter elected board of trustee members to be either full-time paid employees or residents of the district.</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Local Government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r>
        <w:t xml:space="preserve">; </w:t>
      </w:r>
      <w:r>
        <w:t xml:space="preserve">floor amendment (1) filed</w:t>
      </w:r>
      <w:r>
        <w:t xml:space="preserve">; </w:t>
      </w:r>
      <w:r>
        <w:t xml:space="preserve">posted for passage in the Regular Orders of the Day for Thursday, March 12 2026</w:t>
      </w:r>
      <w:r>
        <w:t xml:space="preserve"> </w:t>
      </w:r>
    </w:p>
    <w:p>
      <w:pPr>
        <w:pStyle w:val="RecordBase"/>
      </w:pPr>
      <w:r>
        <w:t xml:space="preserve">	Mar 12, 2026 - </w:t>
      </w:r>
      <w:r>
        <w:t xml:space="preserve">floor amendment (2) filed</w:t>
      </w:r>
    </w:p>
    <w:p>
      <w:pPr>
        <w:pStyle w:val="RecordBase"/>
      </w:pPr>
      <w:r>
        <w:t xml:space="preserve">	Mar 13, 2026 - </w:t>
      </w:r>
      <w:r>
        <w:t xml:space="preserve">3rd reading, passed 91-0 with Floor Amendment (2)</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HB683 (BR471)</w:t>
      </w:r>
      <w:r>
        <w:rPr>
          <w:b/>
        </w:rPr>
        <w:t xml:space="preserve">/LM</w:t>
      </w:r>
      <w:r>
        <w:t xml:space="preserve"> - K. Upchurch</w:t>
      </w:r>
      <w:r>
        <w:t xml:space="preserve">, S. Baker</w:t>
      </w:r>
      <w:r>
        <w:t xml:space="preserve">, J. Branscum</w:t>
      </w:r>
      <w:r>
        <w:t xml:space="preserve">, J. Bray</w:t>
      </w:r>
      <w:r>
        <w:t xml:space="preserve">, D. Meade </w:t>
        <w:br/>
      </w:r>
    </w:p>
    <w:p>
      <w:pPr>
        <w:pStyle w:val="RecordBase"/>
      </w:pPr>
      <w:r>
        <w:t xml:space="preserve">	AN ACT relating to recreation and tourism development.</w:t>
      </w:r>
    </w:p>
    <w:p>
      <w:pPr>
        <w:pStyle w:val="RecordBase"/>
      </w:pPr>
      <w:r>
        <w:t xml:space="preserve">	Create new sections of KRS Chapter 148 to define terms; establish the Burnside Island Development Authority to develop, finance, maintain, and improve lodging and restaurant facilities on General Burnside Island State Park and surrounding area; require the authority to be governed by a board; establish board membership, terms, powers, and duties; establish duties and purposes of the authority; require the board and authority to be subject to the Kentucky Open Meetings Act and Kentucky Open Records Act; require the board to acquire authorization from the General Assembly prior to the sale, trade, or disposal of real property valued greater than $400,000 that is owned by the Commonwealth and managed by the Department of Parks; require that bond debt service be payable solely from the revenue of the bonds; require the Department of Parks to operate and maintain General Burnside Island State Park until an agreement between the authority and a private partner takes effect; amend KRS 132.195 to exempt the acquisition or lease of General Burnside Island State Park from taxation requirements; set forth the staggering of initial board terms.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Economic Development &amp; Workforce Investment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94-0</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HB684 (BR2075)</w:t>
      </w:r>
      <w:r>
        <w:rPr>
          <w:b/>
        </w:rPr>
        <w:t xml:space="preserve">/LM</w:t>
      </w:r>
      <w:r>
        <w:t xml:space="preserve"> - R. Dotson</w:t>
      </w:r>
      <w:r>
        <w:t xml:space="preserve">, R. Bivens</w:t>
      </w:r>
      <w:r>
        <w:t xml:space="preserve">, C. Fugate</w:t>
      </w:r>
      <w:r>
        <w:t xml:space="preserve">, M. Hart</w:t>
      </w:r>
      <w:r>
        <w:t xml:space="preserve">, J. Hodgson</w:t>
      </w:r>
      <w:r>
        <w:t xml:space="preserve">, B. McCool</w:t>
      </w:r>
      <w:r>
        <w:t xml:space="preserve">, J. Nemes</w:t>
      </w:r>
      <w:r>
        <w:t xml:space="preserve">, D. Osborne</w:t>
      </w:r>
      <w:r>
        <w:t xml:space="preserve">, T. Roberts</w:t>
      </w:r>
      <w:r>
        <w:t xml:space="preserve">, T. Smith</w:t>
      </w:r>
      <w:r>
        <w:t xml:space="preserve">, N. Tate</w:t>
      </w:r>
      <w:r>
        <w:t xml:space="preserve">, W. Thomas</w:t>
      </w:r>
      <w:r>
        <w:t xml:space="preserve">, B. Wesley</w:t>
      </w:r>
      <w:r>
        <w:t xml:space="preserve">, M. Whitaker</w:t>
        <w:br/>
      </w:r>
    </w:p>
    <w:p>
      <w:pPr>
        <w:pStyle w:val="RecordBase"/>
      </w:pPr>
      <w:r>
        <w:t xml:space="preserve">	AN ACT relating to constables and declaring an emergency.</w:t>
      </w:r>
    </w:p>
    <w:p>
      <w:pPr>
        <w:pStyle w:val="RecordBase"/>
      </w:pPr>
      <w:r>
        <w:t xml:space="preserve">	Create new sections of KRS Chapter 15 to require the Kentucky Law Enforcement Council (KLEC) to approve and certify within 90 days of submission an 80 hour basic training course for constables and deputy constables, and topics for in-service training for constables by the Kentucky Constables Association, Inc., require KLEC to promulgate administrative regulations allowing the association to provide basic training courses and in-service training courses for constable and deputy constable certification; provide that a constable or deputy constable that has taken the basic training course or who is certified under KRS 15.380 to 15.404 is certified and has peace officer powers; require 40 hours of in-service training to maintain certification; require instructors to be certified by KLEC; grandfather constables serving in office on the effective date of the Act who have been continually in office since December 31, 2022; require KLEC to track certification; establish the peace officer powers of certified constables; allow for extensions of training time and establish consequences for failing to meet training standards; set out certification categories; amend KRS 70.325 to specify powers of constables who have not completed the training; amend KRS 15.856 to allow constables in all counties to serve process related to child support actions; create a new section of KRS Chapter 15 to provide for the conditions of revocation of constable's peace officer powers; amend KRS  15.310 to include constables and deputy constables within the definition of "law enforcement officers" amend KRS 15.315 to add a constable to the Kentucky Law Enforcement Council; amend KRS 17.190 to add constables to the list of law enforcement agencies allowed to make emergency requests for call location information; amend KRS 70.310 to remove the sufficiency standards for constables' bonds exercised by the county level government; amend KRS 15.404 to specify that the executive director of the Kentucky Law Enforcement Council is responsible for certain program aspects; allow constables to apply for admission to a basic training course as established by KRS 15.440 at a school certified or recognized by an association representing constables, the Kentucky Law Enforcement Council, or the Department for Criminal Justice Training; remove requirement that the constable bear the costs of precertification and training as well as precertification; provide that if space is not available upon request, the constable or deputy constable possessing peace officer powers at the time of application continue to possess those powers until training is made available to them and they are able to complete the training; amend KRS 446.010 to include certified constables and deputy constables in the definition of "peace officers"; amend KRS 180.910 to include within the definition as an "emergency vehicle" a vehicle being used for official law enforcement purposes by a constable or deputy constable possessing the powers of a peace officer;  amend KRS 189.910 to inlcude vehicles commandeered by peace officers, rather than police officers within the meaning of emergency vehicles, and include constables' and deputy constables' vehicles within the meaning of an emergency vehicle when the officers possess peace officer powers and are using the vehicles for law enforcement; amend KRS 189.950 to allow constables without the powers of peace officers to equip their vehicles with blue lights and a siren with fiscal court approval; allow constables possessing the powers of a peace officer to equip their vehicle with blue lights and a siren without fiscal court approval; direct that the act be cited as the Richard Lee VanHoose Act; EMERGENCY.</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Judiciary (H)</w:t>
        <w:br/>
      </w:r>
    </w:p>
    <w:p>
      <w:pPr>
        <w:pStyle w:val="RecordBase"/>
      </w:pPr>
      <w:r>
        <w:rPr>
          <w:b/>
        </w:rPr>
        <w:t xml:space="preserve">HB685 (BR2189)</w:t>
      </w:r>
      <w:r>
        <w:rPr>
          <w:b/>
        </w:rPr>
        <w:t xml:space="preserve"/>
      </w:r>
      <w:r>
        <w:t xml:space="preserve"> - S. Riley</w:t>
      </w:r>
      <w:r>
        <w:t xml:space="preserve">, B. Chester-Burton</w:t>
      </w:r>
      <w:r>
        <w:t xml:space="preserve">, P. Flannery</w:t>
      </w:r>
      <w:r>
        <w:t xml:space="preserve">, C. Fugate</w:t>
      </w:r>
      <w:r>
        <w:t xml:space="preserve">, D. Grossberg</w:t>
      </w:r>
      <w:r>
        <w:t xml:space="preserve">, V. Grossl</w:t>
      </w:r>
      <w:r>
        <w:t xml:space="preserve">, K. Jackson</w:t>
      </w:r>
      <w:r>
        <w:t xml:space="preserve">, S. Lewis</w:t>
      </w:r>
      <w:r>
        <w:t xml:space="preserve">, S. McPherson</w:t>
      </w:r>
      <w:r>
        <w:t xml:space="preserve">, M. Pollock</w:t>
      </w:r>
      <w:r>
        <w:t xml:space="preserve">, T. Truett</w:t>
      </w:r>
      <w:r>
        <w:t xml:space="preserve">, L. Willner</w:t>
        <w:br/>
      </w:r>
    </w:p>
    <w:p>
      <w:pPr>
        <w:pStyle w:val="RecordBase"/>
      </w:pPr>
      <w:r>
        <w:t xml:space="preserve">	AN ACT relating to professional credentials.</w:t>
      </w:r>
    </w:p>
    <w:p>
      <w:pPr>
        <w:pStyle w:val="RecordBase"/>
      </w:pPr>
      <w:r>
        <w:t xml:space="preserve">	Amend KRS 161.030 to require the Education Professional Standards Board to issue a 5 year teaching certificate to eligible applicants.</w:t>
        <w:br/>
      </w:r>
    </w:p>
    <w:p>
      <w:pPr>
        <w:pStyle w:val="RecordBaseCenter"/>
      </w:pPr>
      <w:r>
        <w:rPr>
          <w:b/>
        </w:rPr>
        <w:t xml:space="preserve">HB685 - AMENDMENTS</w:t>
      </w:r>
    </w:p>
    <w:p>
      <w:pPr>
        <w:pStyle w:val="RecordBase"/>
      </w:pPr>
      <w:r>
        <w:t xml:space="preserve">HCS1</w:t>
      </w:r>
      <w:r>
        <w:t xml:space="preserve"> - </w:t>
      </w:r>
      <w:r>
        <w:t xml:space="preserve">Retain original provisions; create a new section of KRS Chapter 161 to enact and enter into the School Psychologist Interstate Licensure Compact; declare purpose; define terms; set requirements for member states and for school psychologists to participate in the compact; establish provisions for active duty military members or their spouses; designate procedures for adverse actions against a school psychologist; create the School Psychologist Interstate Licensure Compact Commission and establish its internal procedures; provide for the commission to facilitate the exchange of information; establish rulemaking procedures, oversight, financing, dispute resolution, and enforcement provisions of the compact; create member state compact withdrawal procedures; provide for amendments to the compact; specify applicability of the compact to certain Kentucky state law.</w:t>
      </w:r>
    </w:p>
    <w:p>
      <w:pPr>
        <w:pStyle w:val="RecordBase"/>
      </w:pPr>
      <w:r>
        <w:t xml:space="preserve">HCA1</w:t>
      </w:r>
      <w:r>
        <w:t xml:space="preserve">(S. Lewis)</w:t>
      </w:r>
      <w:r>
        <w:t xml:space="preserve"> - </w:t>
      </w:r>
      <w:r>
        <w:t xml:space="preserve">Make title amendment.</w:t>
      </w:r>
    </w:p>
    <w:p>
      <w:pPr>
        <w:pStyle w:val="RecordBase"/>
      </w:pPr>
      <w:r>
        <w:t xml:space="preserve">HFA1</w:t>
      </w:r>
      <w:r>
        <w:t xml:space="preserve">(S. Riley)</w:t>
      </w:r>
      <w:r>
        <w:t xml:space="preserve"> - </w:t>
      </w:r>
      <w:r>
        <w:t xml:space="preserve">	Retain all provisions, provide that the immunity of the commission may not exceed the immunity of the limits of liability set forth under the constitution and laws of that state for state officials, employees, and agents.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Primary and Secondary Education (H)</w:t>
      </w:r>
    </w:p>
    <w:p>
      <w:pPr>
        <w:pStyle w:val="RecordBase"/>
      </w:pPr>
      <w:r>
        <w:t xml:space="preserve">	Mar 04, 2026 - </w:t>
      </w:r>
      <w:r>
        <w:t xml:space="preserve">reported favorably, 1st reading, to Calendar with Committee Substitute (1) and Committee Amendment (1-title)</w:t>
      </w:r>
    </w:p>
    <w:p>
      <w:pPr>
        <w:pStyle w:val="RecordBase"/>
      </w:pPr>
      <w:r>
        <w:t xml:space="preserve">	Mar 05, 2026 - </w:t>
      </w:r>
      <w:r>
        <w:t xml:space="preserve">2nd reading, to Rules</w:t>
      </w:r>
      <w:r>
        <w:t xml:space="preserve"> </w:t>
      </w:r>
      <w:r>
        <w:t xml:space="preserve">; </w:t>
      </w:r>
      <w:r>
        <w:t xml:space="preserve">floor amendment (1) filed to Committee Substitute </w:t>
      </w:r>
    </w:p>
    <w:p>
      <w:pPr>
        <w:pStyle w:val="RecordBase"/>
      </w:pPr>
      <w:r>
        <w:t xml:space="preserve">	Mar 06, 2026 - </w:t>
      </w:r>
      <w:r>
        <w:t xml:space="preserve">posted for passage in the Regular Orders of the Day for Monday, March 09 2026</w:t>
      </w:r>
      <w:r>
        <w:t xml:space="preserve"> </w:t>
      </w:r>
    </w:p>
    <w:p>
      <w:pPr>
        <w:pStyle w:val="RecordBase"/>
      </w:pPr>
      <w:r>
        <w:t xml:space="preserve">	Mar 09, 2026 - </w:t>
      </w:r>
      <w:r>
        <w:t xml:space="preserve">3rd reading, passed 98-0 with Committee Substitute (1),  Floor Amendment (1) and  Committee Amendment (1-title)</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br/>
      </w:r>
    </w:p>
    <w:p>
      <w:pPr>
        <w:pStyle w:val="RecordBase"/>
      </w:pPr>
      <w:r>
        <w:rPr>
          <w:b/>
        </w:rPr>
        <w:t xml:space="preserve">HB686 (BR1116)</w:t>
      </w:r>
      <w:r>
        <w:rPr>
          <w:b/>
        </w:rPr>
        <w:t xml:space="preserve">/LM</w:t>
      </w:r>
      <w:r>
        <w:t xml:space="preserve"> - K. Moser</w:t>
      </w:r>
      <w:r>
        <w:t xml:space="preserve">, K. Banta</w:t>
      </w:r>
      <w:r>
        <w:t xml:space="preserve">, S. Dietz</w:t>
      </w:r>
      <w:r>
        <w:t xml:space="preserve">, S. Heavrin</w:t>
        <w:br/>
      </w:r>
    </w:p>
    <w:p>
      <w:pPr>
        <w:pStyle w:val="RecordBase"/>
      </w:pPr>
      <w:r>
        <w:t xml:space="preserve">	AN ACT relating to the Kentucky Positive Youth Development Commission.</w:t>
      </w:r>
    </w:p>
    <w:p>
      <w:pPr>
        <w:pStyle w:val="RecordBase"/>
      </w:pPr>
      <w:r>
        <w:t xml:space="preserve">	Create new sections of KRS Chapter 210 to define terms; establish the Kentucky Positive Youth Development Commission; establish the positive youth development trust fund; amend KRS 200.503, 200.505, and 200.509 to require the State Interagency Council for Services and Supports to Children and Transition-Age Youth to direct regional interagency councils to coordinate with the Kentucky Positive Youth Development Commission to establish workgroups to perform community needs assessments, research opportunities for positive youth development programming, and apply for grants to fund and implement positive youth development programming; amend KRS 200.505 to add the state suicide prevention coordinator and Attorney General, or their designees, to the Interagency Council for Services and Support to Children and Transition-Age Youth.</w:t>
        <w:br/>
      </w:r>
    </w:p>
    <w:p>
      <w:pPr>
        <w:pStyle w:val="RecordBaseCenter"/>
      </w:pPr>
      <w:r>
        <w:rPr>
          <w:b/>
        </w:rPr>
        <w:t xml:space="preserve">HB686 - AMENDMENTS</w:t>
      </w:r>
    </w:p>
    <w:p>
      <w:pPr>
        <w:pStyle w:val="RecordBase"/>
      </w:pPr>
      <w:r>
        <w:t xml:space="preserve">HFA1</w:t>
      </w:r>
      <w:r>
        <w:t xml:space="preserve">(S. Rudy)</w:t>
      </w:r>
      <w:r>
        <w:t xml:space="preserve"> - </w:t>
      </w:r>
      <w:r>
        <w:t xml:space="preserve">Delete the member of the Kentucky Positive Youth Development Commission appointed by Kentucky Youth Advocates.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Families &amp; Children (H)</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p>
    <w:p>
      <w:pPr>
        <w:pStyle w:val="RecordBase"/>
      </w:pPr>
      <w:r>
        <w:t xml:space="preserve">	Mar 16, 2026 - </w:t>
      </w:r>
      <w:r>
        <w:t xml:space="preserve">floor amendment (1) filed</w:t>
        <w:br/>
      </w:r>
    </w:p>
    <w:p>
      <w:pPr>
        <w:pStyle w:val="RecordBase"/>
      </w:pPr>
      <w:r>
        <w:rPr>
          <w:b/>
        </w:rPr>
        <w:t xml:space="preserve">HB687 (BR2229)</w:t>
      </w:r>
      <w:r>
        <w:rPr>
          <w:b/>
        </w:rPr>
        <w:t xml:space="preserve"/>
      </w:r>
      <w:r>
        <w:t xml:space="preserve"> - M. Whitaker</w:t>
      </w:r>
      <w:r>
        <w:t xml:space="preserve">, D. Fister</w:t>
        <w:br/>
      </w:r>
    </w:p>
    <w:p>
      <w:pPr>
        <w:pStyle w:val="RecordBase"/>
      </w:pPr>
      <w:r>
        <w:t xml:space="preserve">	AN ACT relating to stray equines.</w:t>
      </w:r>
    </w:p>
    <w:p>
      <w:pPr>
        <w:pStyle w:val="RecordBase"/>
      </w:pPr>
      <w:r>
        <w:t xml:space="preserve">	Amend KRS 259.120 to allow the county judge/executive to contract for the performance of specific duties required to be performed when an equine is subject to being taken up by a person or organization that provides animal sheltering services; require the contract to be approved by the county fiscal court; establish immunity from criminal and civil liability.</w:t>
        <w:br/>
      </w:r>
    </w:p>
    <w:p>
      <w:pPr>
        <w:pStyle w:val="RecordBaseCenter"/>
      </w:pPr>
      <w:r>
        <w:rPr>
          <w:b/>
        </w:rPr>
        <w:t xml:space="preserve">HB687 - AMENDMENTS</w:t>
      </w:r>
    </w:p>
    <w:p>
      <w:pPr>
        <w:pStyle w:val="RecordBase"/>
      </w:pPr>
      <w:r>
        <w:t xml:space="preserve">HCS1</w:t>
      </w:r>
      <w:r>
        <w:t xml:space="preserve"> - </w:t>
      </w:r>
      <w:r>
        <w:t xml:space="preserve">Retain orginal provisions, except amend KRS 259.140 to add immunity from criminal liability for any discretionary act in taking or posting stray equines.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Agriculture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br/>
      </w:r>
    </w:p>
    <w:p>
      <w:pPr>
        <w:pStyle w:val="RecordBase"/>
      </w:pPr>
      <w:r>
        <w:rPr>
          <w:b/>
        </w:rPr>
        <w:t xml:space="preserve">HB688 (BR2146)</w:t>
      </w:r>
      <w:r>
        <w:rPr>
          <w:b/>
        </w:rPr>
        <w:t xml:space="preserve"/>
      </w:r>
      <w:r>
        <w:t xml:space="preserve"> - S. Maddox</w:t>
        <w:br/>
      </w:r>
    </w:p>
    <w:p>
      <w:pPr>
        <w:pStyle w:val="RecordBase"/>
      </w:pPr>
      <w:r>
        <w:t xml:space="preserve">	AN ACT relating to the portion of income tax liability contributed to a political party.</w:t>
      </w:r>
    </w:p>
    <w:p>
      <w:pPr>
        <w:pStyle w:val="RecordBase"/>
      </w:pPr>
      <w:r>
        <w:t xml:space="preserve">	Amend KRS 141.071 and 141.072 to sunset the option to contribute to a political party from an individual's tax liability, effective for taxable years beginning January 1, 2026; amend KRS 121.180 and 121.230 to make conforming changes, repeal KRS 141.073, relating to rules and regulations for the administration of KRS 141.071 and 141.072.</w:t>
        <w:br/>
      </w:r>
    </w:p>
    <w:p>
      <w:pPr>
        <w:pStyle w:val="RecordBase"/>
      </w:pPr>
      <w:r>
        <w:t xml:space="preserve">	Feb 20, 2026 - </w:t>
      </w:r>
      <w:r>
        <w:t xml:space="preserve">introduced in House</w:t>
      </w:r>
      <w:r>
        <w:t xml:space="preserve">; </w:t>
      </w:r>
      <w:r>
        <w:t xml:space="preserve">to</w:t>
      </w:r>
      <w:r>
        <w:t xml:space="preserve"> Committee on Committees (H)</w:t>
      </w:r>
    </w:p>
    <w:p>
      <w:pPr>
        <w:pStyle w:val="RecordBase"/>
      </w:pPr>
      <w:r>
        <w:t xml:space="preserve">	Feb 27, 2026 - </w:t>
      </w:r>
      <w:r>
        <w:t xml:space="preserve">to</w:t>
      </w:r>
      <w:r>
        <w:t xml:space="preserve"> Appropriations &amp; Revenue (H)</w:t>
        <w:br/>
      </w:r>
    </w:p>
    <w:p>
      <w:pPr>
        <w:pStyle w:val="RecordBase"/>
      </w:pPr>
      <w:r>
        <w:rPr>
          <w:b/>
        </w:rPr>
        <w:t xml:space="preserve">HB689 (BR2051)</w:t>
      </w:r>
      <w:r>
        <w:rPr>
          <w:b/>
        </w:rPr>
        <w:t xml:space="preserve"/>
      </w:r>
      <w:r>
        <w:t xml:space="preserve"> - A. Neighbors</w:t>
      </w:r>
      <w:r>
        <w:t xml:space="preserve">, K. Banta</w:t>
      </w:r>
      <w:r>
        <w:t xml:space="preserve">, G. Brown Jr.</w:t>
      </w:r>
      <w:r>
        <w:t xml:space="preserve">, B. Chester-Burton</w:t>
      </w:r>
      <w:r>
        <w:t xml:space="preserve">, M. Clines</w:t>
      </w:r>
      <w:r>
        <w:t xml:space="preserve">, S. Dietz</w:t>
      </w:r>
      <w:r>
        <w:t xml:space="preserve">, R. Duvall</w:t>
      </w:r>
      <w:r>
        <w:t xml:space="preserve">, K. Jackson</w:t>
      </w:r>
      <w:r>
        <w:t xml:space="preserve">, DJ Johnson</w:t>
      </w:r>
      <w:r>
        <w:t xml:space="preserve">, K. King</w:t>
      </w:r>
      <w:r>
        <w:t xml:space="preserve">, S. Lewis</w:t>
      </w:r>
      <w:r>
        <w:t xml:space="preserve">, S. McPherson</w:t>
      </w:r>
      <w:r>
        <w:t xml:space="preserve">, M. Meredith</w:t>
      </w:r>
      <w:r>
        <w:t xml:space="preserve">, K. Moser</w:t>
      </w:r>
      <w:r>
        <w:t xml:space="preserve">, S. Riley</w:t>
        <w:br/>
      </w:r>
    </w:p>
    <w:p>
      <w:pPr>
        <w:pStyle w:val="RecordBase"/>
      </w:pPr>
      <w:r>
        <w:t xml:space="preserve">	AN ACT relating to the establishment of a Medicaid state-directed payment program.</w:t>
      </w:r>
    </w:p>
    <w:p>
      <w:pPr>
        <w:pStyle w:val="RecordBase"/>
      </w:pPr>
      <w:r>
        <w:t xml:space="preserve">	Amend KRS 205.6412 to require the Department for Medicaid Services to seek authorization from the United States Centers for Medicare and Medicaid Services to implement a state-directed payment for physician and nonphysician professional services provided to a Medicaid beneficiary by a qualifying hospital's affiliated physician groups or physicians and other professionals employed or contracted by the qualified hospital; require the Department of Medicaid Services to direct Medicaid managed care organizations to issue payments back to January 1, 2026, upon federal approval; RETROACTIVE.</w:t>
        <w:br/>
      </w:r>
    </w:p>
    <w:p>
      <w:pPr>
        <w:pStyle w:val="RecordBaseCenter"/>
      </w:pPr>
      <w:r>
        <w:rPr>
          <w:b/>
        </w:rPr>
        <w:t xml:space="preserve">HB689 - AMENDMENTS</w:t>
      </w:r>
    </w:p>
    <w:p>
      <w:pPr>
        <w:pStyle w:val="RecordBase"/>
      </w:pPr>
      <w:r>
        <w:t xml:space="preserve">HFA1</w:t>
      </w:r>
      <w:r>
        <w:t xml:space="preserve">(J. Petrie)</w:t>
      </w:r>
      <w:r>
        <w:t xml:space="preserve"> - </w:t>
      </w:r>
      <w:r>
        <w:t xml:space="preserve">Establish that the nonfederal share, or state match, required for the state-directed payment shall not be from state funds including the general fund or state restricted funds; require the Department for Medicaid Services to terminate a state-directed payment program for which an appropriate source of funding for the nonfederal share is unavailable; establish that the state shall not be liable for providing reimbursement to the federal government if the Centers for Medicare and Medicaid Services seeks to recoup funds associated with a state-directed payment program; establish that the qualifying hospitals that receive state-directed payments shall be jointly and severally liable for reimbursement.</w:t>
        <w:br/>
      </w:r>
    </w:p>
    <w:p>
      <w:pPr>
        <w:pStyle w:val="RecordBase"/>
      </w:pPr>
      <w:r>
        <w:t xml:space="preserve">	Feb 20, 2026 - </w:t>
      </w:r>
      <w:r>
        <w:t xml:space="preserve">introduced in House</w:t>
      </w:r>
      <w:r>
        <w:t xml:space="preserve">; </w:t>
      </w:r>
      <w:r>
        <w:t xml:space="preserve">to</w:t>
      </w:r>
      <w:r>
        <w:t xml:space="preserve"> Committee on Committees (H)</w:t>
      </w:r>
    </w:p>
    <w:p>
      <w:pPr>
        <w:pStyle w:val="RecordBase"/>
      </w:pPr>
      <w:r>
        <w:t xml:space="preserve">	Feb 27, 2026 - </w:t>
      </w:r>
      <w:r>
        <w:t xml:space="preserve">to</w:t>
      </w:r>
      <w:r>
        <w:t xml:space="preserve"> Health Services (H)</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p>
    <w:p>
      <w:pPr>
        <w:pStyle w:val="RecordBase"/>
      </w:pPr>
      <w:r>
        <w:t xml:space="preserve">	Mar 16, 2026 - </w:t>
      </w:r>
      <w:r>
        <w:t xml:space="preserve">floor amendment (1) filed</w:t>
      </w:r>
    </w:p>
    <w:p>
      <w:pPr>
        <w:pStyle w:val="RecordBase"/>
      </w:pPr>
      <w:r>
        <w:t xml:space="preserve">	Mar 17, 2026 - </w:t>
      </w:r>
      <w:r>
        <w:t xml:space="preserve">posted for passage in the Regular Orders of the Day for Wednesday, March 18 2026</w:t>
      </w:r>
      <w:r>
        <w:t xml:space="preserve"> </w:t>
      </w:r>
    </w:p>
    <w:p>
      <w:pPr>
        <w:pStyle w:val="RecordBase"/>
      </w:pPr>
      <w:r>
        <w:t xml:space="preserve">	Mar 18, 2026 - </w:t>
      </w:r>
      <w:r>
        <w:t xml:space="preserve">3rd reading, passed 94-0 with Floor Amendment (1)</w:t>
      </w:r>
      <w:r>
        <w:t xml:space="preserve"> </w:t>
        <w:br/>
      </w:r>
    </w:p>
    <w:p>
      <w:pPr>
        <w:pStyle w:val="RecordBase"/>
      </w:pPr>
      <w:r>
        <w:rPr>
          <w:b/>
        </w:rPr>
        <w:t xml:space="preserve">HB690 (BR1999)</w:t>
      </w:r>
      <w:r>
        <w:t xml:space="preserve"> - J. Calloway</w:t>
      </w:r>
    </w:p>
    <w:p>
      <w:pPr>
        <w:pStyle w:val="RecordBase"/>
      </w:pPr>
      <w:r>
        <w:t xml:space="preserve">Feb 23-WITHDRAWN</w:t>
        <w:br/>
      </w:r>
    </w:p>
    <w:p>
      <w:pPr>
        <w:pStyle w:val="RecordBase"/>
      </w:pPr>
      <w:r>
        <w:rPr>
          <w:b/>
        </w:rPr>
        <w:t xml:space="preserve">HB691 (BR1719)</w:t>
      </w:r>
      <w:r>
        <w:rPr>
          <w:b/>
        </w:rPr>
        <w:t xml:space="preserve">/CI</w:t>
      </w:r>
      <w:r>
        <w:t xml:space="preserve"> - S. Dietz</w:t>
        <w:br/>
      </w:r>
    </w:p>
    <w:p>
      <w:pPr>
        <w:pStyle w:val="RecordBase"/>
      </w:pPr>
      <w:r>
        <w:t xml:space="preserve">	AN ACT relating to the medical treatment of high acuity youth.</w:t>
      </w:r>
    </w:p>
    <w:p>
      <w:pPr>
        <w:pStyle w:val="RecordBase"/>
      </w:pPr>
      <w:r>
        <w:t xml:space="preserve">	Create a new section of KRS Chapter 200 to define terms; establish procedures for a child charged with a public offense or subject to a court order to determine if the child is a high acuity youth; establish procedures for securing a  treatment plan, and dispute resolution through a review process and the court if the parties cannot agree to a plan; require a 24-hour protocol for health facilities, the Cabinet for Health and Family Services, the Department of Juvenile Justice, and the courts to direct care; establish reimbursement rates for inpatient and outpatient psychiatric care of a child by psychiatric hospitals and pediatric teaching hospitals; establish procedures for discharge of the child from inpatient admission under specific circumstances.</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HB692 (BR1450)</w:t>
      </w:r>
      <w:r>
        <w:rPr>
          <w:b/>
        </w:rPr>
        <w:t xml:space="preserve"/>
      </w:r>
      <w:r>
        <w:t xml:space="preserve"> - J. Branscum</w:t>
      </w:r>
      <w:r>
        <w:t xml:space="preserve">, S. Bratcher</w:t>
      </w:r>
      <w:r>
        <w:t xml:space="preserve">, W. Lawrence</w:t>
        <w:br/>
      </w:r>
    </w:p>
    <w:p>
      <w:pPr>
        <w:pStyle w:val="RecordBase"/>
      </w:pPr>
      <w:r>
        <w:t xml:space="preserve">	AN ACT relating to data privacy.</w:t>
      </w:r>
    </w:p>
    <w:p>
      <w:pPr>
        <w:pStyle w:val="RecordBase"/>
      </w:pPr>
      <w:r>
        <w:t xml:space="preserve">	Amend KRS 367.3611, relating to the Kentucky Consumer Data Protection Act, to define "automatic content recognition" and "smart monitor" and to include automatic content recognition data in the definition of "sensitive data"; EFFECTIVE July 1, 2027.</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Small Business &amp; Information Technology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92-0</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HB693 (BR278)</w:t>
      </w:r>
      <w:r>
        <w:rPr>
          <w:b/>
        </w:rPr>
        <w:t xml:space="preserve">/LM</w:t>
      </w:r>
      <w:r>
        <w:t xml:space="preserve"> - M. Dossett</w:t>
        <w:br/>
      </w:r>
    </w:p>
    <w:p>
      <w:pPr>
        <w:pStyle w:val="RecordBase"/>
      </w:pPr>
      <w:r>
        <w:t xml:space="preserve">	AN ACT relating to the extension of municipal utility service.</w:t>
      </w:r>
    </w:p>
    <w:p>
      <w:pPr>
        <w:pStyle w:val="RecordBase"/>
      </w:pPr>
      <w:r>
        <w:t xml:space="preserve">	Amend KRS 96.150 to provide that when a city extends its water supply or sanitary sewer system into the service territory of another water supply or sanitary sewer system and it fails to provide utility service to its new customers within the agreed upon time to do so, the affected customers may elect to receive their utility service from their previous provider for as long as the service is available; RETROACTIVE.</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Natural Resources &amp; Energy (H)</w:t>
        <w:br/>
      </w:r>
    </w:p>
    <w:p>
      <w:pPr>
        <w:pStyle w:val="RecordBase"/>
      </w:pPr>
      <w:r>
        <w:rPr>
          <w:b/>
        </w:rPr>
        <w:t xml:space="preserve">HB694 (BR1023)</w:t>
      </w:r>
      <w:r>
        <w:rPr>
          <w:b/>
        </w:rPr>
        <w:t xml:space="preserve"/>
      </w:r>
      <w:r>
        <w:t xml:space="preserve"> - C. Aull</w:t>
        <w:br/>
      </w:r>
    </w:p>
    <w:p>
      <w:pPr>
        <w:pStyle w:val="RecordBase"/>
      </w:pPr>
      <w:r>
        <w:t xml:space="preserve">	AN ACT relating to an income tax credit for qualified employers.</w:t>
      </w:r>
    </w:p>
    <w:p>
      <w:pPr>
        <w:pStyle w:val="RecordBase"/>
      </w:pPr>
      <w:r>
        <w:t xml:space="preserve">	Create a new section of KRS Chapter 141 to define terms; establish a nonrefundable income tax credit for an employer that hires an eligible employee who holds a certificate of employability; provide that the credit is equal to the amount of wages paid to the eligible employee subject to certain limitations; amend KRS 141.0205 to order the credit; amend KRS 131.190 to allow the Department of Revenue to report on the credit.</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Appropriations &amp; Revenue (H)</w:t>
        <w:br/>
      </w:r>
    </w:p>
    <w:p>
      <w:pPr>
        <w:pStyle w:val="RecordBase"/>
      </w:pPr>
      <w:r>
        <w:rPr>
          <w:b/>
        </w:rPr>
        <w:t xml:space="preserve">HB695 (BR2113)</w:t>
      </w:r>
      <w:r>
        <w:rPr>
          <w:b/>
        </w:rPr>
        <w:t xml:space="preserve"/>
      </w:r>
      <w:r>
        <w:t xml:space="preserve"> - C. Massaroni</w:t>
        <w:br/>
      </w:r>
    </w:p>
    <w:p>
      <w:pPr>
        <w:pStyle w:val="RecordBase"/>
      </w:pPr>
      <w:r>
        <w:t xml:space="preserve">	AN ACT relating to campaign finance.</w:t>
      </w:r>
    </w:p>
    <w:p>
      <w:pPr>
        <w:pStyle w:val="RecordBase"/>
      </w:pPr>
      <w:r>
        <w:t xml:space="preserve">	Amend KRS 121.120 to require that the city and state of contributors to candidates for the General Assembly and statewide office be available to the public online.</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Elections, Const. Amendments &amp; Intergovernmental Affairs (H)</w:t>
        <w:br/>
      </w:r>
    </w:p>
    <w:p>
      <w:pPr>
        <w:pStyle w:val="RecordBase"/>
      </w:pPr>
      <w:r>
        <w:rPr>
          <w:b/>
        </w:rPr>
        <w:t xml:space="preserve">HB696 (BR2210)</w:t>
      </w:r>
      <w:r>
        <w:rPr>
          <w:b/>
        </w:rPr>
        <w:t xml:space="preserve"/>
      </w:r>
      <w:r>
        <w:t xml:space="preserve"> - F. Rabourn</w:t>
      </w:r>
      <w:r>
        <w:t xml:space="preserve">, D. Hale</w:t>
      </w:r>
      <w:r>
        <w:t xml:space="preserve">, T. Roberts</w:t>
      </w:r>
      <w:r>
        <w:t xml:space="preserve">, S. Rudy</w:t>
        <w:br/>
      </w:r>
    </w:p>
    <w:p>
      <w:pPr>
        <w:pStyle w:val="RecordBase"/>
      </w:pPr>
      <w:r>
        <w:t xml:space="preserve">	AN ACT relating to infantile seizure disorder.</w:t>
      </w:r>
    </w:p>
    <w:p>
      <w:pPr>
        <w:pStyle w:val="RecordBase"/>
      </w:pPr>
      <w:r>
        <w:t xml:space="preserve">	Create a new section of KRS Chapter 214 to require the Department for Public Health to make educational material available on its website regarding the recognition and warning signs of infantile seizure disorder; require a health facility or health care provider to provide the material; amend KRS 311.601, 311.844, and 314.073 to require pediatricians, family practitioners, advanced practice registered nurses, and physician assistants who regularly provide care to infants to demonstrate completion of a 1 time course of a least 1 hour of continuing education that covers the recognition and warning signs of infantile seizure disorder.</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Health Services (H)</w:t>
        <w:br/>
      </w:r>
    </w:p>
    <w:p>
      <w:pPr>
        <w:pStyle w:val="RecordBase"/>
      </w:pPr>
      <w:r>
        <w:rPr>
          <w:b/>
        </w:rPr>
        <w:t xml:space="preserve">HB697 (BR1349)</w:t>
      </w:r>
      <w:r>
        <w:rPr>
          <w:b/>
        </w:rPr>
        <w:t xml:space="preserve">/CI</w:t>
      </w:r>
      <w:r>
        <w:t xml:space="preserve"> - N. Tate</w:t>
      </w:r>
      <w:r>
        <w:t xml:space="preserve">, S. Doan</w:t>
      </w:r>
      <w:r>
        <w:t xml:space="preserve">, T. Roberts</w:t>
        <w:br/>
      </w:r>
    </w:p>
    <w:p>
      <w:pPr>
        <w:pStyle w:val="RecordBase"/>
      </w:pPr>
      <w:r>
        <w:t xml:space="preserve">	AN ACT relating to commercial surrogacy.</w:t>
      </w:r>
    </w:p>
    <w:p>
      <w:pPr>
        <w:pStyle w:val="RecordBase"/>
      </w:pPr>
      <w:r>
        <w:t xml:space="preserve">	Create new sections of KRS Chapter 199 to define terms; establish that it is unlawful to offer commercial surrogacy services or enter into commercial surrogacy agreements in the Commonwealth or with a resident of the Commonwealth; establish that the penalties established do not apply to altruistic surrogacy, a woman acting as a surrogate, or a child born as a result of a prohibited commercial surrogacy arrangement; amend KRS 199.990 to establish that a violation of the prohibitions regarding commercial surrogacy is a Class D felony for the first offense and a Class C felony for any subsequent offense; establish an additional civil penalty of not less than $10,000 for each violation with continued violations resulting in a forfeiture of the right to do business in this state; establish that any commercial surrogacy agreement is void and unenforceable as against public policy; amend KRS 199.590  to conform; establish that the penalties created shall apply to all contracts or agreements entered into after the effective date of the Act; make technical corrections.</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br/>
      </w:r>
    </w:p>
    <w:p>
      <w:pPr>
        <w:pStyle w:val="RecordBase"/>
      </w:pPr>
      <w:r>
        <w:rPr>
          <w:b/>
        </w:rPr>
        <w:t xml:space="preserve">HB698 (BR2221)</w:t>
      </w:r>
      <w:r>
        <w:t xml:space="preserve"> - A. Tackett Laferty</w:t>
      </w:r>
    </w:p>
    <w:p>
      <w:pPr>
        <w:pStyle w:val="RecordBase"/>
      </w:pPr>
      <w:r>
        <w:t xml:space="preserve">Feb 26-WITHDRAWN</w:t>
        <w:br/>
      </w:r>
    </w:p>
    <w:p>
      <w:pPr>
        <w:pStyle w:val="RecordBase"/>
      </w:pPr>
      <w:r>
        <w:rPr>
          <w:b/>
        </w:rPr>
        <w:t xml:space="preserve">HB699 (BR146)</w:t>
      </w:r>
      <w:r>
        <w:rPr>
          <w:b/>
        </w:rPr>
        <w:t xml:space="preserve"/>
      </w:r>
      <w:r>
        <w:t xml:space="preserve"> - L. Burke</w:t>
      </w:r>
      <w:r>
        <w:t xml:space="preserve">, A. Camuel</w:t>
        <w:br/>
      </w:r>
    </w:p>
    <w:p>
      <w:pPr>
        <w:pStyle w:val="RecordBase"/>
      </w:pPr>
      <w:r>
        <w:t xml:space="preserve">	AN ACT relating to paid leave for state employees.</w:t>
      </w:r>
    </w:p>
    <w:p>
      <w:pPr>
        <w:pStyle w:val="RecordBase"/>
      </w:pPr>
      <w:r>
        <w:t xml:space="preserve">	Create a new section of KRS 18A.005 to 18A.200 to define "child," "family medical leave," "fictive kin," "foster care placement," "kinship care placement," and "parent"; provide classified and unclassified employees family medical leave of up to 6 weeks for the birth or adoption of a child, placement of a child in foster care or kinship care, or a serious health condition that would render the employee unable to perform his or her job functions; require the employee to complete 30 days of service before he or she is eligible for family medical leave; require the leave be used within 1 year of the birth, adoption, foster or kinship care placement, or serious health condition; require any leave which involves the birth of more than 1 child during a particular pregnancy or the adoption or placement of more than 1 child with an employee to be taken concurrently and used as 1 adoption or placement; allow the employee to use the leave as a block or intermittently; allow both parents to use the leave concurrently or consecutively under certain conditions; require the employee to use family medical leave before using any other accrued leave; limit use of family medical leave to 2 times during a 60-month period; provide that once an employee leaves the position eligible for family medical leave, any unused balance shall lapse; require an employee who returns to a position in state service that provides family medical leave to complete 30 days of service before becoming eligible for the leave; prohibit an employee from converting any unused balance of family medical leave to any other type of paid leave, benefit, or compensation; require the employee to submit written verification of the birth, placement of a child, or serious health condition; amend KRS 18A.025 to conform; amend KRS 18A.110 to authorize the secretary of the Personnel Cabinet to promulgate administrative regulations pertaining to the family medical leave program.</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State Government (H)</w:t>
        <w:br/>
      </w:r>
    </w:p>
    <w:p>
      <w:pPr>
        <w:pStyle w:val="RecordBase"/>
      </w:pPr>
      <w:r>
        <w:rPr>
          <w:b/>
        </w:rPr>
        <w:t xml:space="preserve">HB700 (BR962)</w:t>
      </w:r>
      <w:r>
        <w:rPr>
          <w:b/>
        </w:rPr>
        <w:t xml:space="preserve">/CI</w:t>
      </w:r>
      <w:r>
        <w:t xml:space="preserve"> - R. Roarx</w:t>
        <w:br/>
      </w:r>
    </w:p>
    <w:p>
      <w:pPr>
        <w:pStyle w:val="RecordBase"/>
      </w:pPr>
      <w:r>
        <w:t xml:space="preserve">	AN ACT relating to crimes and punishments.</w:t>
      </w:r>
    </w:p>
    <w:p>
      <w:pPr>
        <w:pStyle w:val="RecordBase"/>
      </w:pPr>
      <w:r>
        <w:t xml:space="preserve">	Amend KRS 507.060 to establish the crime of vehicular homicide when a person is traveling in excess of 25 miles per hour over the speed limit resulting in the death of another; establish the crime of vehicular homicide for a violation of KRS 189.580(1)(a) resulting in the death of another; provide that the Act may be cited as Daniels Law.</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br/>
      </w:r>
    </w:p>
    <w:p>
      <w:pPr>
        <w:pStyle w:val="RecordBase"/>
      </w:pPr>
      <w:r>
        <w:rPr>
          <w:b/>
        </w:rPr>
        <w:t xml:space="preserve">HB701 (BR349)</w:t>
      </w:r>
      <w:r>
        <w:rPr>
          <w:b/>
        </w:rPr>
        <w:t xml:space="preserve"/>
      </w:r>
      <w:r>
        <w:t xml:space="preserve"> - J. Calloway</w:t>
        <w:br/>
      </w:r>
    </w:p>
    <w:p>
      <w:pPr>
        <w:pStyle w:val="RecordBase"/>
      </w:pPr>
      <w:r>
        <w:t xml:space="preserve">	AN ACT relating to postnuptial agreements.</w:t>
      </w:r>
    </w:p>
    <w:p>
      <w:pPr>
        <w:pStyle w:val="RecordBase"/>
      </w:pPr>
      <w:r>
        <w:t xml:space="preserve">	Create a new section of KRS Chapter 403 to provide that postnuptial agreements are void and unenforceable unless the document meets certain requirements and 60 days have elapsed between initial receipt of the document and its execution.</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br/>
      </w:r>
    </w:p>
    <w:p>
      <w:pPr>
        <w:pStyle w:val="RecordBase"/>
      </w:pPr>
      <w:r>
        <w:rPr>
          <w:b/>
        </w:rPr>
        <w:t xml:space="preserve">HB702 (BR2242)</w:t>
      </w:r>
      <w:r>
        <w:rPr>
          <w:b/>
        </w:rPr>
        <w:t xml:space="preserve"/>
      </w:r>
      <w:r>
        <w:t xml:space="preserve"> - P. Flannery</w:t>
        <w:br/>
      </w:r>
    </w:p>
    <w:p>
      <w:pPr>
        <w:pStyle w:val="RecordBase"/>
      </w:pPr>
      <w:r>
        <w:t xml:space="preserve">	AN ACT relating to local government.</w:t>
      </w:r>
    </w:p>
    <w:p>
      <w:pPr>
        <w:pStyle w:val="RecordBase"/>
      </w:pPr>
      <w:r>
        <w:t xml:space="preserve">	Amend KRS 67.035, relating to branch offices of county clerks and sheriffs, to make technical changes.</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HB703 (BR2243)</w:t>
      </w:r>
      <w:r>
        <w:rPr>
          <w:b/>
        </w:rPr>
        <w:t xml:space="preserve"/>
      </w:r>
      <w:r>
        <w:t xml:space="preserve"> - P. Flannery</w:t>
        <w:br/>
      </w:r>
    </w:p>
    <w:p>
      <w:pPr>
        <w:pStyle w:val="RecordBase"/>
      </w:pPr>
      <w:r>
        <w:t xml:space="preserve">	AN ACT relating to land use.</w:t>
      </w:r>
    </w:p>
    <w:p>
      <w:pPr>
        <w:pStyle w:val="RecordBase"/>
      </w:pPr>
      <w:r>
        <w:t xml:space="preserve">	Amend KRS 100.283, relating to the approval of subdivision plats, to make a technical correction.</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HB704 (BR417)</w:t>
      </w:r>
      <w:r>
        <w:rPr>
          <w:b/>
        </w:rPr>
        <w:t xml:space="preserve"/>
      </w:r>
      <w:r>
        <w:t xml:space="preserve"> - S. Dietz</w:t>
        <w:br/>
      </w:r>
    </w:p>
    <w:p>
      <w:pPr>
        <w:pStyle w:val="RecordBase"/>
      </w:pPr>
      <w:r>
        <w:t xml:space="preserve">	AN ACT relating to alcoholic beverages.</w:t>
      </w:r>
    </w:p>
    <w:p>
      <w:pPr>
        <w:pStyle w:val="RecordBase"/>
      </w:pPr>
      <w:r>
        <w:t xml:space="preserve">	Amend KRS 243.232, relating to vintage distilled spirits, to allow an exception for qualified collections of vintage distilled spirits from certain purchase and annual package maximum limits; limit the exemption to 10 collections in any given 12-month period per licensee or seller; amend KRS 241.010 and 243.990 to conform</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Licensing, Occupations, &amp; Administrative Regulations (H)</w:t>
      </w:r>
    </w:p>
    <w:p>
      <w:pPr>
        <w:pStyle w:val="RecordBase"/>
      </w:pPr>
      <w:r>
        <w:t xml:space="preserve">	Mar 03, 2026 - </w:t>
      </w:r>
      <w:r>
        <w:t xml:space="preserve">to</w:t>
      </w:r>
      <w:r>
        <w:t xml:space="preserve"> Licensing, Occupations, &amp; Administrative Regulations (H)</w:t>
        <w:br/>
      </w:r>
    </w:p>
    <w:p>
      <w:pPr>
        <w:pStyle w:val="RecordBase"/>
      </w:pPr>
      <w:r>
        <w:rPr>
          <w:b/>
        </w:rPr>
        <w:t xml:space="preserve">HB705 (BR2208)</w:t>
      </w:r>
      <w:r>
        <w:rPr>
          <w:b/>
        </w:rPr>
        <w:t xml:space="preserve"/>
      </w:r>
      <w:r>
        <w:t xml:space="preserve"> - J. Tipton</w:t>
        <w:br/>
      </w:r>
    </w:p>
    <w:p>
      <w:pPr>
        <w:pStyle w:val="RecordBase"/>
      </w:pPr>
      <w:r>
        <w:t xml:space="preserve">	AN ACT relating to postsecondary education.</w:t>
      </w:r>
    </w:p>
    <w:p>
      <w:pPr>
        <w:pStyle w:val="RecordBase"/>
      </w:pPr>
      <w:r>
        <w:t xml:space="preserve">	Amend KRS 164.050 to insert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Postsecondary Education (H)</w:t>
        <w:br/>
      </w:r>
    </w:p>
    <w:p>
      <w:pPr>
        <w:pStyle w:val="RecordBase"/>
      </w:pPr>
      <w:r>
        <w:rPr>
          <w:b/>
        </w:rPr>
        <w:t xml:space="preserve">HB706 (BR2207)</w:t>
      </w:r>
      <w:r>
        <w:rPr>
          <w:b/>
        </w:rPr>
        <w:t xml:space="preserve"/>
      </w:r>
      <w:r>
        <w:t xml:space="preserve"> - J. Tipton</w:t>
        <w:br/>
      </w:r>
    </w:p>
    <w:p>
      <w:pPr>
        <w:pStyle w:val="RecordBase"/>
      </w:pPr>
      <w:r>
        <w:t xml:space="preserve">	AN ACT relating to postsecondary education.</w:t>
      </w:r>
    </w:p>
    <w:p>
      <w:pPr>
        <w:pStyle w:val="RecordBase"/>
      </w:pPr>
      <w:r>
        <w:t xml:space="preserve">	Amend KRS 164.050 to insert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Postsecondary Education (H)</w:t>
        <w:br/>
      </w:r>
    </w:p>
    <w:p>
      <w:pPr>
        <w:pStyle w:val="RecordBase"/>
      </w:pPr>
      <w:r>
        <w:rPr>
          <w:b/>
        </w:rPr>
        <w:t xml:space="preserve">HB707 (BR2246)</w:t>
      </w:r>
      <w:r>
        <w:rPr>
          <w:b/>
        </w:rPr>
        <w:t xml:space="preserve"/>
      </w:r>
      <w:r>
        <w:t xml:space="preserve"> - S. Doan</w:t>
      </w:r>
      <w:r>
        <w:t xml:space="preserve">, S. Dietz</w:t>
      </w:r>
      <w:r>
        <w:t xml:space="preserve">, J. Hodgson</w:t>
        <w:br/>
      </w:r>
    </w:p>
    <w:p>
      <w:pPr>
        <w:pStyle w:val="RecordBase"/>
      </w:pPr>
      <w:r>
        <w:t xml:space="preserve">	AN ACT relating to child support.</w:t>
      </w:r>
    </w:p>
    <w:p>
      <w:pPr>
        <w:pStyle w:val="RecordBase"/>
      </w:pPr>
      <w:r>
        <w:t xml:space="preserve">	Amend KRS 403.211 to prohibit a child from initiating, intervening in, or otherwise becoming a party to an action to enforce or establish child support or in any related dissolution of marriage proceeding; prohibit a child from receiving child support payments directly, unless the child is emancipated due to age and eligible for support in accordance with KRS 403.213(3); require child support payments to be directed to the parent, custodian, or agency substantially contributing to the support of the child; amend KRS 403.213 to prohibit a child support order from being entered, continued, or made retroactive after a child has reached age 18 unless the child was under age 18 when the child support action was initiated.</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Judiciary (H)</w:t>
        <w:br/>
      </w:r>
    </w:p>
    <w:p>
      <w:pPr>
        <w:pStyle w:val="RecordBase"/>
      </w:pPr>
      <w:r>
        <w:rPr>
          <w:b/>
        </w:rPr>
        <w:t xml:space="preserve">HB708 (BR2255)</w:t>
      </w:r>
      <w:r>
        <w:rPr>
          <w:b/>
        </w:rPr>
        <w:t xml:space="preserve"/>
      </w:r>
      <w:r>
        <w:t xml:space="preserve"> - A. Thompson</w:t>
      </w:r>
      <w:r>
        <w:t xml:space="preserve">, J. Blanton</w:t>
        <w:br/>
      </w:r>
    </w:p>
    <w:p>
      <w:pPr>
        <w:pStyle w:val="RecordBase"/>
      </w:pPr>
      <w:r>
        <w:t xml:space="preserve">	AN ACT relating to economic development.</w:t>
      </w:r>
    </w:p>
    <w:p>
      <w:pPr>
        <w:pStyle w:val="RecordBase"/>
      </w:pPr>
      <w:r>
        <w:t xml:space="preserve">	Create a new section of Subchapter 32 of KRS Chapter 154 to establish a tiered county system for eligible companies to receive incentives under the Kentucky Business Investment Program; amends KRS 154.32-010 to define "tier"; amends KRS 154.32-020 and 154.32-040 to conform; amend KRS 154.32-050 to specify tiering procedures; amend KRS 154.32-060 to require the Kentucky Economic Development Finance Authority to identify and certify or decertify the tiers for all counties on an annual basis into 4 tax credit tiers; provide that the incentives available under this subchapter be determined based on the county where the economic development project is located by an approved company; provide a county's tier will be based on a 5 year average of its unemployment rate and population ranking; amend KRS 154.32-090, 154.61-010, 154.61-020, and 141.383  to conform.</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Economic Development &amp; Workforce Investment (H)</w:t>
        <w:br/>
      </w:r>
    </w:p>
    <w:p>
      <w:pPr>
        <w:pStyle w:val="RecordBase"/>
      </w:pPr>
      <w:r>
        <w:rPr>
          <w:b/>
        </w:rPr>
        <w:t xml:space="preserve">HB709 (BR910)</w:t>
      </w:r>
      <w:r>
        <w:rPr>
          <w:b/>
        </w:rPr>
        <w:t xml:space="preserve"/>
      </w:r>
      <w:r>
        <w:t xml:space="preserve"> - A. Thompson</w:t>
      </w:r>
      <w:r>
        <w:t xml:space="preserve">, A. Tackett Laferty</w:t>
      </w:r>
      <w:r>
        <w:t xml:space="preserve">, M. Whitaker</w:t>
        <w:br/>
      </w:r>
    </w:p>
    <w:p>
      <w:pPr>
        <w:pStyle w:val="RecordBase"/>
      </w:pPr>
      <w:r>
        <w:t xml:space="preserve">	AN ACT relating to respiratory care.</w:t>
      </w:r>
    </w:p>
    <w:p>
      <w:pPr>
        <w:pStyle w:val="RecordBase"/>
      </w:pPr>
      <w:r>
        <w:t xml:space="preserve">	Create a new section of KRS Chapter 314A to allow an advanced practice respiratory therapist employed by a health facility to declare a patient death and sign the provisional report of death; repeal and reenact KRS 314A.010, 314A.110, and 314A.220 to define terms; create a new license category for advanced practice respiratory therapists; deem the practice credential a license instead of a mandatory certificate; replace the term "respiratory care practitioner" with "respiratory therapist" or "advanced practice respiratory therapist"; establish education and training requirements; set procedures for license reinstatement and reactivation; amend KRS 314A.100 to authorize a respiratory therapist to perform services with the prescription of a physician, physician assistant, advanced practice registered nurse, or advanced practice respiratory therapist; describe services an advanced practice respiratory therapist may provide under prospective medical direction, including prescribing legend drugs; amend KRS 314A.112 to establish requirements for a limited student respiratory therapist license; amend KRS 314A.200 to make the Kentucky Board of Respiratory Care's meetings subject to Kentucky Open Meetings and Open Records laws; amend KRS 314A.215 to raise board members' daily pay from $50 to $100; amend KRS 314A.225 to expand avenues for board discipline of licensees; amend KRS 314A.990 to authorize the board to impose a civil penalty of up to $5,000 per violation; amend KRS 164.0401, 216.2920, 216.380, 217.015, 311.646, 314A.105, 314A.115, 314A.205, 314A.230, 353.510, and 405.024 to conform.</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Licensing, Occupations, &amp; Administrative Regulations (H)</w:t>
        <w:br/>
      </w:r>
    </w:p>
    <w:p>
      <w:pPr>
        <w:pStyle w:val="RecordBase"/>
      </w:pPr>
      <w:r>
        <w:rPr>
          <w:b/>
        </w:rPr>
        <w:t xml:space="preserve">HB710 (BR2195)</w:t>
      </w:r>
      <w:r>
        <w:rPr>
          <w:b/>
        </w:rPr>
        <w:t xml:space="preserve"/>
      </w:r>
      <w:r>
        <w:t xml:space="preserve"> - B. McCool</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Veterans, Military Affairs, &amp; Public Protection (H)</w:t>
        <w:br/>
      </w:r>
    </w:p>
    <w:p>
      <w:pPr>
        <w:pStyle w:val="RecordBase"/>
      </w:pPr>
      <w:r>
        <w:rPr>
          <w:b/>
        </w:rPr>
        <w:t xml:space="preserve">HB711 (BR2196)</w:t>
      </w:r>
      <w:r>
        <w:rPr>
          <w:b/>
        </w:rPr>
        <w:t xml:space="preserve"/>
      </w:r>
      <w:r>
        <w:t xml:space="preserve"> - B. McCool</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Veterans, Military Affairs, &amp; Public Protection (H)</w:t>
        <w:br/>
      </w:r>
    </w:p>
    <w:p>
      <w:pPr>
        <w:pStyle w:val="RecordBase"/>
      </w:pPr>
      <w:r>
        <w:rPr>
          <w:b/>
        </w:rPr>
        <w:t xml:space="preserve">HB712 (BR2197)</w:t>
      </w:r>
      <w:r>
        <w:rPr>
          <w:b/>
        </w:rPr>
        <w:t xml:space="preserve"/>
      </w:r>
      <w:r>
        <w:t xml:space="preserve"> - B. McCool</w:t>
      </w:r>
      <w:r>
        <w:t xml:space="preserve">, S. Bratcher</w:t>
        <w:br/>
      </w:r>
    </w:p>
    <w:p>
      <w:pPr>
        <w:pStyle w:val="RecordBase"/>
      </w:pPr>
      <w:r>
        <w:t xml:space="preserve">	AN ACT relating to public protection.</w:t>
      </w:r>
    </w:p>
    <w:p>
      <w:pPr>
        <w:pStyle w:val="RecordBase"/>
      </w:pPr>
      <w:r>
        <w:t xml:space="preserve">	Amend KRS 75.160 to include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Veterans, Military Affairs, &amp; Public Protection (H)</w:t>
        <w:br/>
      </w:r>
    </w:p>
    <w:p>
      <w:pPr>
        <w:pStyle w:val="RecordBase"/>
      </w:pPr>
      <w:r>
        <w:rPr>
          <w:b/>
        </w:rPr>
        <w:t xml:space="preserve">HB713 (BR373)</w:t>
      </w:r>
      <w:r>
        <w:rPr>
          <w:b/>
        </w:rPr>
        <w:t xml:space="preserve"/>
      </w:r>
      <w:r>
        <w:t xml:space="preserve"> - J. Nemes</w:t>
      </w:r>
      <w:r>
        <w:t xml:space="preserve">, S. Bratcher</w:t>
      </w:r>
      <w:r>
        <w:t xml:space="preserve">, K. Fleming</w:t>
        <w:br/>
      </w:r>
    </w:p>
    <w:p>
      <w:pPr>
        <w:pStyle w:val="RecordBase"/>
      </w:pPr>
      <w:r>
        <w:t xml:space="preserve">	AN ACT relating to workplace violence against health care professionals.</w:t>
      </w:r>
    </w:p>
    <w:p>
      <w:pPr>
        <w:pStyle w:val="RecordBase"/>
      </w:pPr>
      <w:r>
        <w:t xml:space="preserve">	Amend various sections of KRS 216.701 to 216.709 to define terms; require health facilities to display a notice in a prominent location advising of possible consequences of threatening or aggressive behavior toward health care workers; require health facilities to notify health care workers of changes to policies, procedures, or the workplace safety plan based on a health facility's required annual review; require that any health facility procedure for incidents of workplace violence shall require certain notifications for the victim.</w:t>
        <w:br/>
      </w:r>
    </w:p>
    <w:p>
      <w:pPr>
        <w:pStyle w:val="RecordBaseCenter"/>
      </w:pPr>
      <w:r>
        <w:rPr>
          <w:b/>
        </w:rPr>
        <w:t xml:space="preserve">HB713 - AMENDMENTS</w:t>
      </w:r>
    </w:p>
    <w:p>
      <w:pPr>
        <w:pStyle w:val="RecordBase"/>
      </w:pPr>
      <w:r>
        <w:t xml:space="preserve">HCS1</w:t>
      </w:r>
      <w:r>
        <w:t xml:space="preserve"> - </w:t>
      </w:r>
      <w:r>
        <w:t xml:space="preserve">Retain original provisions, except amend KRS 216.703 relating to the requirement that health facilities display a notice in a prominent location advising of possible consequences of threatening or aggressive behavior toward health care workers, to provide that the notice need not follow a specific quotation.</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Health Services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r>
        <w:t xml:space="preserve">; </w:t>
      </w:r>
      <w:r>
        <w:t xml:space="preserve">posted for passage in the Regular Orders of the Day for Monday, March 09 2026</w:t>
      </w:r>
      <w:r>
        <w:t xml:space="preserve"> </w:t>
      </w:r>
    </w:p>
    <w:p>
      <w:pPr>
        <w:pStyle w:val="RecordBase"/>
      </w:pPr>
      <w:r>
        <w:t xml:space="preserve">	Mar 09, 2026 - </w:t>
      </w:r>
      <w:r>
        <w:t xml:space="preserve">3rd reading, passed 98-0 with Committee Substitute (1)</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br/>
      </w:r>
    </w:p>
    <w:p>
      <w:pPr>
        <w:pStyle w:val="RecordBase"/>
      </w:pPr>
      <w:r>
        <w:rPr>
          <w:b/>
        </w:rPr>
        <w:t xml:space="preserve">HB714 (BR2277)</w:t>
      </w:r>
      <w:r>
        <w:rPr>
          <w:b/>
        </w:rPr>
        <w:t xml:space="preserve">/CI</w:t>
      </w:r>
      <w:r>
        <w:t xml:space="preserve"> - J. Calloway</w:t>
      </w:r>
      <w:r>
        <w:t xml:space="preserve">, R. White</w:t>
        <w:br/>
      </w:r>
    </w:p>
    <w:p>
      <w:pPr>
        <w:pStyle w:val="RecordBase"/>
      </w:pPr>
      <w:r>
        <w:t xml:space="preserve">	AN ACT relating to unborn children.</w:t>
      </w:r>
    </w:p>
    <w:p>
      <w:pPr>
        <w:pStyle w:val="RecordBase"/>
      </w:pPr>
      <w:r>
        <w:t xml:space="preserve">	Create new sections of KRS Chapter 507, relating to criminal homicide, to allow a prosecution where the victim is an unborn child; provide exceptions for spontaneous miscarriages and life-saving medical procedures; amend KRS 507.010 to define terms; create new sections of KRS Chapter 508, relating to assault, to define terms; allow a prosecution where the victim is an unborn child; provide exceptions for spontaneous miscarriages and life-saving medical procedures; create a new section of KRS Chapter 15 to give the Attorney General concurrent jurisdiction with Commonwealth's and county attorneys when the victim is an unborn child; repeal KRS 507A.010, 507A.020, 507A.030, 507A.040, 507A.050, and 507A.060, relating to fetal homicide; amend KRS 439.265 to conform; provide that the Act may be cited as the Prenatal Equal Protection Act.</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Judiciary (H)</w:t>
        <w:br/>
      </w:r>
    </w:p>
    <w:p>
      <w:pPr>
        <w:pStyle w:val="RecordBase"/>
      </w:pPr>
      <w:r>
        <w:rPr>
          <w:b/>
        </w:rPr>
        <w:t xml:space="preserve">HB715 (BR65)</w:t>
      </w:r>
      <w:r>
        <w:rPr>
          <w:b/>
        </w:rPr>
        <w:t xml:space="preserve"/>
      </w:r>
      <w:r>
        <w:t xml:space="preserve"> - L. Willner</w:t>
        <w:br/>
      </w:r>
    </w:p>
    <w:p>
      <w:pPr>
        <w:pStyle w:val="RecordBase"/>
      </w:pPr>
      <w:r>
        <w:t xml:space="preserve">	AN ACT relating to the rights of incarcerated minors.</w:t>
      </w:r>
    </w:p>
    <w:p>
      <w:pPr>
        <w:pStyle w:val="RecordBase"/>
      </w:pPr>
      <w:r>
        <w:t xml:space="preserve">	Create a new section of KRS Chapter 600 to enumerate the rights of incarcerated minors; provide that the Act may be cited as the Incarcerated Minor's Bill of Rights.</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Judiciary (H)</w:t>
        <w:br/>
      </w:r>
    </w:p>
    <w:p>
      <w:pPr>
        <w:pStyle w:val="RecordBase"/>
      </w:pPr>
      <w:r>
        <w:rPr>
          <w:b/>
        </w:rPr>
        <w:t xml:space="preserve">HB716 (BR75)</w:t>
      </w:r>
      <w:r>
        <w:rPr>
          <w:b/>
        </w:rPr>
        <w:t xml:space="preserve"/>
      </w:r>
      <w:r>
        <w:t xml:space="preserve"> - L. Willner</w:t>
        <w:br/>
      </w:r>
    </w:p>
    <w:p>
      <w:pPr>
        <w:pStyle w:val="RecordBase"/>
      </w:pPr>
      <w:r>
        <w:t xml:space="preserve">	AN ACT relating to local school board student representatives.</w:t>
      </w:r>
    </w:p>
    <w:p>
      <w:pPr>
        <w:pStyle w:val="RecordBase"/>
      </w:pPr>
      <w:r>
        <w:t xml:space="preserve">	Create a new section of KRS Chapter 160 to require each local school board to include at least 1 student representative; require each local school board to adopt a school board student representative policy with certain requirements.</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br/>
      </w:r>
    </w:p>
    <w:p>
      <w:pPr>
        <w:pStyle w:val="RecordBase"/>
      </w:pPr>
      <w:r>
        <w:rPr>
          <w:b/>
        </w:rPr>
        <w:t xml:space="preserve">HB717 (BR73)</w:t>
      </w:r>
      <w:r>
        <w:rPr>
          <w:b/>
        </w:rPr>
        <w:t xml:space="preserve"/>
      </w:r>
      <w:r>
        <w:t xml:space="preserve"> - L. Willner</w:t>
        <w:br/>
      </w:r>
    </w:p>
    <w:p>
      <w:pPr>
        <w:pStyle w:val="RecordBase"/>
      </w:pPr>
      <w:r>
        <w:t xml:space="preserve">	AN ACT relating to health education. </w:t>
      </w:r>
    </w:p>
    <w:p>
      <w:pPr>
        <w:pStyle w:val="RecordBase"/>
      </w:pPr>
      <w:r>
        <w:t xml:space="preserve">	Repeal and reenact KRS 158.1415 to require each school district to provide healthy relationship education instruction to all public school students; establish minimum requirements for the instruction; establish minimum requirements for the healthy relationship curricula and instructional materials; prohibit a school or school district from restricting the ability of an instructor to answer a question related to the instruction; require that a school make the healthy relationship curricula and instructional materials available upon the request of a parent or guardian and establish a procedure for a parent or guardian to opt a student out of the instruction; require the Kentucky Board of Education to promulgate administrative regulations necessary to implement, administer, and enforce this section; require the Kentucky Board of Education to promulgate administrative regulations requiring that each school district submit a report on healthy relationship instruction in the district biennially; require the Kentucky Department of Education to maintain a list of recommended healthy relationship curricula and instructional materials; permit a parent or guardian to file an enforcement action in Circuit Court; provide that the Act may be cited as the Education for Healthy Youth Act.</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br/>
      </w:r>
    </w:p>
    <w:p>
      <w:pPr>
        <w:pStyle w:val="RecordBase"/>
      </w:pPr>
      <w:r>
        <w:rPr>
          <w:b/>
        </w:rPr>
        <w:t xml:space="preserve">HB718 (BR2199)</w:t>
      </w:r>
      <w:r>
        <w:rPr>
          <w:b/>
        </w:rPr>
        <w:t xml:space="preserve"/>
      </w:r>
      <w:r>
        <w:t xml:space="preserve"> - W. Lawrence</w:t>
      </w:r>
      <w:r>
        <w:t xml:space="preserve">, D. Grossberg</w:t>
        <w:br/>
      </w:r>
    </w:p>
    <w:p>
      <w:pPr>
        <w:pStyle w:val="RecordBase"/>
      </w:pPr>
      <w:r>
        <w:t xml:space="preserve">	AN ACT relating to expungement.</w:t>
      </w:r>
    </w:p>
    <w:p>
      <w:pPr>
        <w:pStyle w:val="RecordBase"/>
      </w:pPr>
      <w:r>
        <w:t xml:space="preserve">	Create a new section of KRS Chapter 431 to establish an automatic nonviolent felony expungement process for eligible convictions.</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Judiciary (H)</w:t>
        <w:br/>
      </w:r>
    </w:p>
    <w:p>
      <w:pPr>
        <w:pStyle w:val="RecordBase"/>
      </w:pPr>
      <w:r>
        <w:rPr>
          <w:b/>
        </w:rPr>
        <w:t xml:space="preserve">HB719 (BR2216)</w:t>
      </w:r>
      <w:r>
        <w:rPr>
          <w:b/>
        </w:rPr>
        <w:t xml:space="preserve"/>
      </w:r>
      <w:r>
        <w:t xml:space="preserve"> - S. Lewis</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br/>
      </w:r>
    </w:p>
    <w:p>
      <w:pPr>
        <w:pStyle w:val="RecordBase"/>
      </w:pPr>
      <w:r>
        <w:rPr>
          <w:b/>
        </w:rPr>
        <w:t xml:space="preserve">HB720 (BR2217)</w:t>
      </w:r>
      <w:r>
        <w:rPr>
          <w:b/>
        </w:rPr>
        <w:t xml:space="preserve"/>
      </w:r>
      <w:r>
        <w:t xml:space="preserve"> - S. Lewis</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br/>
      </w:r>
    </w:p>
    <w:p>
      <w:pPr>
        <w:pStyle w:val="RecordBase"/>
      </w:pPr>
      <w:r>
        <w:rPr>
          <w:b/>
        </w:rPr>
        <w:t xml:space="preserve">HB721 (BR1897)</w:t>
      </w:r>
      <w:r>
        <w:t xml:space="preserve"> - S. Rudy</w:t>
      </w:r>
    </w:p>
    <w:p>
      <w:pPr>
        <w:pStyle w:val="RecordBase"/>
      </w:pPr>
      <w:r>
        <w:t xml:space="preserve">Mar 10-WITHDRAWN</w:t>
        <w:br/>
      </w:r>
    </w:p>
    <w:p>
      <w:pPr>
        <w:pStyle w:val="RecordBase"/>
      </w:pPr>
      <w:r>
        <w:rPr>
          <w:b/>
        </w:rPr>
        <w:t xml:space="preserve">HB722 (BR2291)</w:t>
      </w:r>
      <w:r>
        <w:rPr>
          <w:b/>
        </w:rPr>
        <w:t xml:space="preserve"/>
      </w:r>
      <w:r>
        <w:t xml:space="preserve"> - J. Blanton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Transportation (H)</w:t>
        <w:br/>
      </w:r>
    </w:p>
    <w:p>
      <w:pPr>
        <w:pStyle w:val="RecordBase"/>
      </w:pPr>
      <w:r>
        <w:rPr>
          <w:b/>
        </w:rPr>
        <w:t xml:space="preserve">HB723 (BR2043)</w:t>
      </w:r>
      <w:r>
        <w:rPr>
          <w:b/>
        </w:rPr>
        <w:t xml:space="preserve"/>
      </w:r>
      <w:r>
        <w:t xml:space="preserve"> - M. Whitaker</w:t>
        <w:br/>
      </w:r>
    </w:p>
    <w:p>
      <w:pPr>
        <w:pStyle w:val="RecordBase"/>
      </w:pPr>
      <w:r>
        <w:t xml:space="preserve">	AN ACT relating to sales and use tax.</w:t>
      </w:r>
    </w:p>
    <w:p>
      <w:pPr>
        <w:pStyle w:val="RecordBase"/>
      </w:pPr>
      <w:r>
        <w:t xml:space="preserve">	Create a new section of KRS Chapter 139  to annually transfer 80% of the sales and use taxes, interest, and penalties collected during the preceding fiscal year from sporting goods retailers from the general fund to the Kentucky Heritage Land Conservation fund.</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Appropriations &amp; Revenue (H)</w:t>
        <w:br/>
      </w:r>
    </w:p>
    <w:p>
      <w:pPr>
        <w:pStyle w:val="RecordBase"/>
      </w:pPr>
      <w:r>
        <w:rPr>
          <w:b/>
        </w:rPr>
        <w:t xml:space="preserve">HB724 (BR2293)</w:t>
      </w:r>
      <w:r>
        <w:rPr>
          <w:b/>
        </w:rPr>
        <w:t xml:space="preserve"/>
      </w:r>
      <w:r>
        <w:t xml:space="preserve"> - K. Upchurch</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Transportation (H)</w:t>
        <w:br/>
      </w:r>
    </w:p>
    <w:p>
      <w:pPr>
        <w:pStyle w:val="RecordBase"/>
      </w:pPr>
      <w:r>
        <w:rPr>
          <w:b/>
        </w:rPr>
        <w:t xml:space="preserve">HB725 (BR2167)</w:t>
      </w:r>
      <w:r>
        <w:rPr>
          <w:b/>
        </w:rPr>
        <w:t xml:space="preserve"/>
      </w:r>
      <w:r>
        <w:t xml:space="preserve"> - N. Kulkarni</w:t>
      </w:r>
      <w:r>
        <w:t xml:space="preserve">, M. Hart</w:t>
      </w:r>
      <w:r>
        <w:t xml:space="preserve">, J. Blanton</w:t>
      </w:r>
      <w:r>
        <w:t xml:space="preserve">, A. Gentry</w:t>
      </w:r>
      <w:r>
        <w:t xml:space="preserve">, J. Gooch Jr.</w:t>
      </w:r>
      <w:r>
        <w:t xml:space="preserve">, C. Lewis</w:t>
      </w:r>
      <w:r>
        <w:t xml:space="preserve">, A. Tackett Laferty</w:t>
      </w:r>
      <w:r>
        <w:t xml:space="preserve">, L. Willner</w:t>
        <w:br/>
      </w:r>
    </w:p>
    <w:p>
      <w:pPr>
        <w:pStyle w:val="RecordBase"/>
      </w:pPr>
      <w:r>
        <w:t xml:space="preserve">	AN ACT relating to a deduction for professional membership dues.</w:t>
      </w:r>
    </w:p>
    <w:p>
      <w:pPr>
        <w:pStyle w:val="RecordBase"/>
      </w:pPr>
      <w:r>
        <w:t xml:space="preserve">	Amend KRS 141.019, relating to income tax, to define terms; allow a deduction from gross income for professional membership dues paid for taxable years beginning on or after January 1, 2027, but before January 1, 2031; amend KRS 131.190 to allow the Department of Revenue to report on the deduction.</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Appropriations &amp; Revenue (H)</w:t>
        <w:br/>
      </w:r>
    </w:p>
    <w:p>
      <w:pPr>
        <w:pStyle w:val="RecordBase"/>
      </w:pPr>
      <w:r>
        <w:rPr>
          <w:b/>
        </w:rPr>
        <w:t xml:space="preserve">HB726 (BR1859)</w:t>
      </w:r>
      <w:r>
        <w:rPr>
          <w:b/>
        </w:rPr>
        <w:t xml:space="preserve"/>
      </w:r>
      <w:r>
        <w:t xml:space="preserve"> - K. Holloway</w:t>
      </w:r>
      <w:r>
        <w:t xml:space="preserve">, S. Rudy</w:t>
        <w:br/>
      </w:r>
    </w:p>
    <w:p>
      <w:pPr>
        <w:pStyle w:val="RecordBase"/>
      </w:pPr>
      <w:r>
        <w:t xml:space="preserve">	AN ACT relating to telehealth coverage.</w:t>
      </w:r>
    </w:p>
    <w:p>
      <w:pPr>
        <w:pStyle w:val="RecordBase"/>
      </w:pPr>
      <w:r>
        <w:t xml:space="preserve">	Amend KRS 304.17A-138 to make technical corrections; provide that health benefit plans may require a telehealth provider to be licensed in Kentucky, or as allowed under the standards and provisions of a recognized interstate compact, in order to receive reimbursement for telehealth services; provide a construction clause relating to coverage or reimbursement to out-of-network providers; require self-insured employer group health plans provided by the governing board of a state postsecondary education institution to comply with telehealth coverage requirements; provide that telehealth coverage requirements for state postsecondary education institutions apply to health benefit plans issued or renewed on or after effective date of Act.</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Banking &amp; Insurance (H)</w:t>
        <w:br/>
      </w:r>
    </w:p>
    <w:p>
      <w:pPr>
        <w:pStyle w:val="RecordBase"/>
      </w:pPr>
      <w:r>
        <w:rPr>
          <w:b/>
        </w:rPr>
        <w:t xml:space="preserve">HB727 (BR2254)</w:t>
      </w:r>
      <w:r>
        <w:rPr>
          <w:b/>
        </w:rPr>
        <w:t xml:space="preserve"/>
      </w:r>
      <w:r>
        <w:t xml:space="preserve"> - S. Riley</w:t>
      </w:r>
      <w:r>
        <w:t xml:space="preserve">, K. Jackson</w:t>
      </w:r>
      <w:r>
        <w:t xml:space="preserve">, S. Lewis</w:t>
        <w:br/>
      </w:r>
    </w:p>
    <w:p>
      <w:pPr>
        <w:pStyle w:val="RecordBase"/>
      </w:pPr>
      <w:r>
        <w:t xml:space="preserve">	AN ACT relating to the Kentucky Educator Placement Service System.</w:t>
      </w:r>
    </w:p>
    <w:p>
      <w:pPr>
        <w:pStyle w:val="RecordBase"/>
      </w:pPr>
      <w:r>
        <w:t xml:space="preserve">	Amend KRS 161.028 to authorize the Education Professional Standards Board to use proceeds from certification fees for the development and maintenance of the Kentucky Educator Placement Service System (KEPS); amend KRS 160.152 to require KEPS to allow a potential applicant to create and submit applications to multiple school districts; make technical changes.</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11, 2026 - </w:t>
      </w:r>
      <w:r>
        <w:t xml:space="preserve">3rd reading, passed 94-0</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br/>
      </w:r>
    </w:p>
    <w:p>
      <w:pPr>
        <w:pStyle w:val="RecordBase"/>
      </w:pPr>
      <w:r>
        <w:rPr>
          <w:b/>
        </w:rPr>
        <w:t xml:space="preserve">HB728 (BR925)</w:t>
      </w:r>
      <w:r>
        <w:rPr>
          <w:b/>
        </w:rPr>
        <w:t xml:space="preserve">/CI</w:t>
      </w:r>
      <w:r>
        <w:t xml:space="preserve"> - K. Holloway</w:t>
        <w:br/>
      </w:r>
    </w:p>
    <w:p>
      <w:pPr>
        <w:pStyle w:val="RecordBase"/>
      </w:pPr>
      <w:r>
        <w:t xml:space="preserve">	AN ACT relating to harassing communications.</w:t>
      </w:r>
    </w:p>
    <w:p>
      <w:pPr>
        <w:pStyle w:val="RecordBase"/>
      </w:pPr>
      <w:r>
        <w:t xml:space="preserve">	Amend KRS 525.080 to enhance the penalty for a harassing communications second offense to a Class A misdemeanor; enhance the penalty for a harassing communications third or subsequent offense and an offense where a person conceals his or her identity to a Class D felony.</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Judiciary (H)</w:t>
        <w:br/>
      </w:r>
    </w:p>
    <w:p>
      <w:pPr>
        <w:pStyle w:val="RecordBase"/>
      </w:pPr>
      <w:r>
        <w:rPr>
          <w:b/>
        </w:rPr>
        <w:t xml:space="preserve">HB729 (BR1786)</w:t>
      </w:r>
      <w:r>
        <w:rPr>
          <w:b/>
        </w:rPr>
        <w:t xml:space="preserve">/CI</w:t>
      </w:r>
      <w:r>
        <w:t xml:space="preserve"> - V. Grossl</w:t>
      </w:r>
      <w:r>
        <w:t xml:space="preserve">, R. Duvall</w:t>
      </w:r>
      <w:r>
        <w:t xml:space="preserve">, K. Moser</w:t>
        <w:br/>
      </w:r>
    </w:p>
    <w:p>
      <w:pPr>
        <w:pStyle w:val="RecordBase"/>
      </w:pPr>
      <w:r>
        <w:t xml:space="preserve">	AN ACT relating to pharmaceutical drug safety and declaring an emergency.</w:t>
      </w:r>
    </w:p>
    <w:p>
      <w:pPr>
        <w:pStyle w:val="RecordBase"/>
      </w:pPr>
      <w:r>
        <w:t xml:space="preserve">	Amend KRS 315.010 to define terms; amend KRS 315.020 to require a terminal distributor to designate a responsible practitioner for each permitted location; require the Kentucky Board of Pharmacy to promulgate administrative regulations to establish criteria for a responsible practitioner; permit the board to enter agreements with other states, federal agencies, and entities to exchange information concerning permitting and inspection of pharmacies and terminal distributors; amend KRS 315.035 and 315.0351 to update the name of an approved accreditation agency to National Association of Boards of Pharmacy Digital Pharmacy Accreditation Program; permit the board to consider previous permit compliance and violations of permit applicants; amend KRS 315.121 to require the board to retain jurisdiction to investigate and to take disciplinary action for acts or omissions committed while a person was licensed, permitted, or certified even if the person is no longer licensed, permitted, or certified; amend KRS 315.131 to permit the board to extend temporary emergency suspensions of a license, certificate, or permit for 60 to 180 days; amend KRS 315.191 to prohibit the board from regulating other professions; amend KRS 315.220 to permit the board to enter all licensed or permitted facilities and any facility suspected of operating as a pharmacy, terminal distributor, wholesaler, or manufacturer; establish inspection criteria; permit the board to investigate any location at which it has reasonable cause to suspect a violation is being committed; require cooperation with investigations; create new sections of KRS Chapter 315 to require that on or after January 1, 2027, a permit is required to operate as a terminal distributor of prescription drugs; establish permit requirements for terminal distributors; establish requirements for internet business; allow the board to consider previous permit compliance and violations of permit applicants; allow temporary permit transfer; establish permit exclusions; require the board to promulgate administrative regulations to implement the permit process; establish compounding requirements and prohibitions; require reporting of a serious adverse event to the board within 5 business days; require the board to report violations and inspections to a responsible practitioners' licensing board; require the board to submit a report to the Legislative Research Commission on its inspection and investigation findings by August 1 of each year; permit the board to take action to restrain or enjoin; amend KRS 315.990 to add penalties; amend KRS 194A.800, 217.215, 217.913, and 315.205 to conform; provide that the Act may be cited as Jimmie's Law; EMERGENCY.</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HB730 (BR1748)</w:t>
      </w:r>
      <w:r>
        <w:rPr>
          <w:b/>
        </w:rPr>
        <w:t xml:space="preserve">/LM</w:t>
      </w:r>
      <w:r>
        <w:t xml:space="preserve"> - M. Clines</w:t>
        <w:br/>
      </w:r>
    </w:p>
    <w:p>
      <w:pPr>
        <w:pStyle w:val="RecordBase"/>
      </w:pPr>
      <w:r>
        <w:t xml:space="preserve">	AN ACT relating to residential building permits.</w:t>
      </w:r>
    </w:p>
    <w:p>
      <w:pPr>
        <w:pStyle w:val="RecordBase"/>
      </w:pPr>
      <w:r>
        <w:t xml:space="preserve">	Create a new section of KRS Chapter 198B to define terms; require regulatory authorities to provide information to prospective applicants regarding requirements to apply for a permit; require a regulatory authority to inform an applicant of whether the application is complete within 3 days and include whether the regulatory authority is able to perform plan review and inspection within specified time limits; require a regulatory authority to conduct plan review within 14 days of receipt of a complete application and inspections within 5 days of any request for an inspection being made; provide for circumstances in which deadlines may be extended; permit an applicant to use a qualifying third-party inspector; set out circumstances under which a regulatory authority may collect fees depending on use of a third-party inspector; set out what a third-party inspector may review and set out qualifications and requirements the third-party inspector must meet; require a regulatory authority to issue a permit within 1 business day of the completion of required plan reviews and inspections associated with an otherwise complete application; state that any ordinance, rule, or regulation contrary is void and unenforceable; state that a regulatory authority may issue a stop-work order if a condition of a project constitute an immediate threat to public safety and welfare; establish immunity for the regulatory authority for action of an applicant or third-party inspector;  amend KRS 198B.060 to conform.</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br/>
      </w:r>
    </w:p>
    <w:p>
      <w:pPr>
        <w:pStyle w:val="RecordBase"/>
      </w:pPr>
      <w:r>
        <w:rPr>
          <w:b/>
        </w:rPr>
        <w:t xml:space="preserve">HB731 (BR2297)</w:t>
      </w:r>
      <w:r>
        <w:rPr>
          <w:b/>
        </w:rPr>
        <w:t xml:space="preserve"/>
      </w:r>
      <w:r>
        <w:t xml:space="preserve"> - K. Jackson</w:t>
      </w:r>
      <w:r>
        <w:t xml:space="preserve">, R. Bivens</w:t>
      </w:r>
      <w:r>
        <w:t xml:space="preserve">, R. Duvall</w:t>
      </w:r>
      <w:r>
        <w:t xml:space="preserve">, S. Lewis</w:t>
      </w:r>
      <w:r>
        <w:t xml:space="preserve">, S. McPherson</w:t>
      </w:r>
      <w:r>
        <w:t xml:space="preserve">, S. Riley</w:t>
        <w:br/>
      </w:r>
    </w:p>
    <w:p>
      <w:pPr>
        <w:pStyle w:val="RecordBase"/>
      </w:pPr>
      <w:r>
        <w:t xml:space="preserve">	AN ACT relating to the Geographic Information Advisory Council.</w:t>
      </w:r>
    </w:p>
    <w:p>
      <w:pPr>
        <w:pStyle w:val="RecordBase"/>
      </w:pPr>
      <w:r>
        <w:t xml:space="preserve">	Amend KRS 42.740 to reduce the number of candidates submitted by the Kentucky League of Cities and Kentucky Association of Counties from 6 persons to 3 persons for consideration of the Governor to be appointed to the Geographic Information Advisory Council.</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Local Government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p>
    <w:p>
      <w:pPr>
        <w:pStyle w:val="RecordBase"/>
      </w:pPr>
      <w:r>
        <w:t xml:space="preserve">	Mar 12, 2026 - </w:t>
      </w:r>
      <w:r>
        <w:t xml:space="preserve">posted for passage in the Regular Orders of the Day for Friday, March 13 2026</w:t>
      </w:r>
      <w:r>
        <w:t xml:space="preserve"> </w:t>
      </w:r>
    </w:p>
    <w:p>
      <w:pPr>
        <w:pStyle w:val="RecordBase"/>
      </w:pPr>
      <w:r>
        <w:t xml:space="preserve">	Mar 16, 2026 - </w:t>
      </w:r>
      <w:r>
        <w:t xml:space="preserve">3rd reading, passed 95-0</w:t>
      </w:r>
      <w:r>
        <w:t xml:space="preserve"> </w:t>
      </w:r>
    </w:p>
    <w:p>
      <w:pPr>
        <w:pStyle w:val="RecordBase"/>
      </w:pPr>
      <w:r>
        <w:t xml:space="preserve">	Mar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HB732 (BR2134)</w:t>
      </w:r>
      <w:r>
        <w:rPr>
          <w:b/>
        </w:rPr>
        <w:t xml:space="preserve"/>
      </w:r>
      <w:r>
        <w:t xml:space="preserve"> - D. Gordon</w:t>
        <w:br/>
      </w:r>
    </w:p>
    <w:p>
      <w:pPr>
        <w:pStyle w:val="RecordBase"/>
      </w:pPr>
      <w:r>
        <w:t xml:space="preserve">	AN ACT relating to worker benefits.</w:t>
      </w:r>
    </w:p>
    <w:p>
      <w:pPr>
        <w:pStyle w:val="RecordBase"/>
      </w:pPr>
      <w:r>
        <w:t xml:space="preserve">	Create a new section of KRS Chapter 336 to define terms; allow a public or private entity to contribute funds to a portable benefit plan as a form of compensation to a self-employed worker; prohibit using contributions to determine a worker's classification.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HB733 (BR2329)</w:t>
      </w:r>
      <w:r>
        <w:rPr>
          <w:b/>
        </w:rPr>
        <w:t xml:space="preserve"/>
      </w:r>
      <w:r>
        <w:t xml:space="preserve"> - M. Koch</w:t>
        <w:br/>
      </w:r>
    </w:p>
    <w:p>
      <w:pPr>
        <w:pStyle w:val="RecordBase"/>
      </w:pPr>
      <w:r>
        <w:t xml:space="preserve">	AN ACT relating to alcoholic beverages.</w:t>
      </w:r>
    </w:p>
    <w:p>
      <w:pPr>
        <w:pStyle w:val="RecordBase"/>
      </w:pPr>
      <w:r>
        <w:t xml:space="preserve">	Amend KRS 243.100 to make a technical correction.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HB734 (BR2331)</w:t>
      </w:r>
      <w:r>
        <w:rPr>
          <w:b/>
        </w:rPr>
        <w:t xml:space="preserve"/>
      </w:r>
      <w:r>
        <w:t xml:space="preserve"> - M. Koch</w:t>
        <w:br/>
      </w:r>
    </w:p>
    <w:p>
      <w:pPr>
        <w:pStyle w:val="RecordBase"/>
      </w:pPr>
      <w:r>
        <w:t xml:space="preserve">	AN ACT relating to occupations and professions.</w:t>
      </w:r>
    </w:p>
    <w:p>
      <w:pPr>
        <w:pStyle w:val="RecordBase"/>
      </w:pPr>
      <w:r>
        <w:t xml:space="preserve">	Amend KRS 322.330 to make a technical correction.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HB735 (BR2330)</w:t>
      </w:r>
      <w:r>
        <w:rPr>
          <w:b/>
        </w:rPr>
        <w:t xml:space="preserve"/>
      </w:r>
      <w:r>
        <w:t xml:space="preserve"> - M. Koch</w:t>
        <w:br/>
      </w:r>
    </w:p>
    <w:p>
      <w:pPr>
        <w:pStyle w:val="RecordBase"/>
      </w:pPr>
      <w:r>
        <w:t xml:space="preserve">	AN ACT relating to the regulation of pharmacists.</w:t>
      </w:r>
    </w:p>
    <w:p>
      <w:pPr>
        <w:pStyle w:val="RecordBase"/>
      </w:pPr>
      <w:r>
        <w:t xml:space="preserve">	Amend KRS 315.408, relating to pharmacists, to make a technical correction.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HB736 (BR2089)</w:t>
      </w:r>
      <w:r>
        <w:rPr>
          <w:b/>
        </w:rPr>
        <w:t xml:space="preserve"/>
      </w:r>
      <w:r>
        <w:t xml:space="preserve"> - N. Wilson</w:t>
      </w:r>
      <w:r>
        <w:t xml:space="preserve">, D. Gordon</w:t>
      </w:r>
      <w:r>
        <w:t xml:space="preserve">, S. Rudy</w:t>
        <w:br/>
      </w:r>
    </w:p>
    <w:p>
      <w:pPr>
        <w:pStyle w:val="RecordBase"/>
      </w:pPr>
      <w:r>
        <w:t xml:space="preserve">	AN ACT relating to merchant processing agreements.</w:t>
      </w:r>
    </w:p>
    <w:p>
      <w:pPr>
        <w:pStyle w:val="RecordBase"/>
      </w:pPr>
      <w:r>
        <w:t xml:space="preserve">	Create a new section of KRS Chapter 365 to establish requirements for merchant processing agreements; prohibit credit card processors from assessing or charging a fee, fine, or penalty in certain circumstances; require credit card processors to make certain disclosures and comply with certain contracting requirements; establish penalties and exemptions; provide for construction of section; provide that Act applies to contracts entered on or after the effective date.</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Banking &amp; Insurance (H)</w:t>
        <w:br/>
      </w:r>
    </w:p>
    <w:p>
      <w:pPr>
        <w:pStyle w:val="RecordBase"/>
      </w:pPr>
      <w:r>
        <w:rPr>
          <w:b/>
        </w:rPr>
        <w:t xml:space="preserve">HB737 (BR2253)</w:t>
      </w:r>
      <w:r>
        <w:rPr>
          <w:b/>
        </w:rPr>
        <w:t xml:space="preserve"/>
      </w:r>
      <w:r>
        <w:t xml:space="preserve"> - R. White</w:t>
        <w:br/>
      </w:r>
    </w:p>
    <w:p>
      <w:pPr>
        <w:pStyle w:val="RecordBase"/>
      </w:pPr>
      <w:r>
        <w:t xml:space="preserve">	AN ACT relating to the transportation of forestry products.</w:t>
      </w:r>
    </w:p>
    <w:p>
      <w:pPr>
        <w:pStyle w:val="RecordBase"/>
      </w:pPr>
      <w:r>
        <w:t xml:space="preserve">	Create a new section of KRS Chapter 189 to define "primary forest products"; allow the transportation of primary forest products on state-maintained highways within 100 miles of their point of origin at increased weight limits of 90,000 pounds for dual rear axle trucks and 100,000 pounds for tri-axle trucks; specify that the increased weight limits do not apply on the interstate highway system or on any road with a posted bridge weight limit; amend KRS 189.990 to set penalties for violations.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Transportation (H)</w:t>
        <w:br/>
      </w:r>
    </w:p>
    <w:p>
      <w:pPr>
        <w:pStyle w:val="RecordBase"/>
      </w:pPr>
      <w:r>
        <w:rPr>
          <w:b/>
        </w:rPr>
        <w:t xml:space="preserve">HB738 (BR2104)</w:t>
      </w:r>
      <w:r>
        <w:rPr>
          <w:b/>
        </w:rPr>
        <w:t xml:space="preserve"/>
      </w:r>
      <w:r>
        <w:t xml:space="preserve"> - A. Gentry</w:t>
        <w:br/>
      </w:r>
    </w:p>
    <w:p>
      <w:pPr>
        <w:pStyle w:val="RecordBase"/>
      </w:pPr>
      <w:r>
        <w:t xml:space="preserve">	AN ACT relating to unemployment insurance.</w:t>
      </w:r>
    </w:p>
    <w:p>
      <w:pPr>
        <w:pStyle w:val="RecordBase"/>
      </w:pPr>
      <w:r>
        <w:t xml:space="preserve">	Amend KRS 341.350, relating to unemployment insurance, to lengthen the verified definite return-to-work or recall-to-work period from 16 weeks to 12 months and add protections for employees whose place of employment can reasonably be expected to resume operations within 12 months following a natural disaster.</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Economic Development &amp; Workforce Investment (H)</w:t>
        <w:br/>
      </w:r>
    </w:p>
    <w:p>
      <w:pPr>
        <w:pStyle w:val="RecordBase"/>
      </w:pPr>
      <w:r>
        <w:rPr>
          <w:b/>
        </w:rPr>
        <w:t xml:space="preserve">HB739 (BR2106)</w:t>
      </w:r>
      <w:r>
        <w:rPr>
          <w:b/>
        </w:rPr>
        <w:t xml:space="preserve">/LM</w:t>
      </w:r>
      <w:r>
        <w:t xml:space="preserve"> - A. Gentry</w:t>
      </w:r>
      <w:r>
        <w:t xml:space="preserve">, M. Lehman</w:t>
        <w:br/>
      </w:r>
    </w:p>
    <w:p>
      <w:pPr>
        <w:pStyle w:val="RecordBase"/>
      </w:pPr>
      <w:r>
        <w:t xml:space="preserve">	AN ACT relating to the partial distribution of pari-mutuel racing tax receipts to local governments.</w:t>
      </w:r>
    </w:p>
    <w:p>
      <w:pPr>
        <w:pStyle w:val="RecordBase"/>
      </w:pPr>
      <w:r>
        <w:t xml:space="preserve">	Amend KRS 138.510 to allocate moneys from the pari-mutuel racing excise tax distribution to the local government support fund; create a new section of KRS Chapter 230 to establish the pari-mutuel racing local government support fund to be administered by the Department for Local Government; establish parameters for use of fund moneys; amend KRS 131.190 to allow the Department of Revenue to share information relating to the calculation of the new fund distribution.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Appropriations &amp; Revenue (H)</w:t>
        <w:br/>
      </w:r>
    </w:p>
    <w:p>
      <w:pPr>
        <w:pStyle w:val="RecordBase"/>
      </w:pPr>
      <w:r>
        <w:rPr>
          <w:b/>
        </w:rPr>
        <w:t xml:space="preserve">HB740 (BR1862)</w:t>
      </w:r>
      <w:r>
        <w:rPr>
          <w:b/>
        </w:rPr>
        <w:t xml:space="preserve">/AA/HM/LM/SP</w:t>
      </w:r>
      <w:r>
        <w:t xml:space="preserve"> - A. Gentry</w:t>
        <w:br/>
      </w:r>
    </w:p>
    <w:p>
      <w:pPr>
        <w:pStyle w:val="RecordBase"/>
      </w:pPr>
      <w:r>
        <w:t xml:space="preserve">	AN ACT relating to coverage for prosthetic and orthotic devices.</w:t>
      </w:r>
    </w:p>
    <w:p>
      <w:pPr>
        <w:pStyle w:val="RecordBase"/>
      </w:pPr>
      <w:r>
        <w:t xml:space="preserve">	Create a new section of Subtitle 17A of KRS Chapter 304 to require health benefit plans to provide coverage for prosthetic devices and orthotic devices when medically necessary for certain purposes; establish minimum requirements for the required coverage; prohibit any limitation or requirements with respect to out-of-network coverage unless the limitation or requirement is not more restrictive than the restrictions or requirements applicable to out-of-network coverage for medical or surgical benefits; require the commissioner of insurance to submit a report to the Legislative Research Commission regarding implementation of the required coverage; require insurers to provide data requested by the commissioner for purposes of completing the report; require the commissioner to promulgate any necessary administrative regulations; amend KRS 164.2871 and 18A.225 to require self-insured group health plans offered by the governing board of state postsecondary education institutions and the state employee health plan to comply with prosthetic and orthotic device coverage requirements; provide that the Act applies to health benefit plans issued or renewed on or after January 1, 2027; EFFECTIVE, January 1, 2027.</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Banking &amp; Insurance (H)</w:t>
        <w:br/>
      </w:r>
    </w:p>
    <w:p>
      <w:pPr>
        <w:pStyle w:val="RecordBase"/>
      </w:pPr>
      <w:r>
        <w:rPr>
          <w:b/>
        </w:rPr>
        <w:t xml:space="preserve">HB741 (BR2288)</w:t>
      </w:r>
      <w:r>
        <w:rPr>
          <w:b/>
        </w:rPr>
        <w:t xml:space="preserve"/>
      </w:r>
      <w:r>
        <w:t xml:space="preserve"> - C. Lewis</w:t>
        <w:br/>
      </w:r>
    </w:p>
    <w:p>
      <w:pPr>
        <w:pStyle w:val="RecordBase"/>
      </w:pPr>
      <w:r>
        <w:t xml:space="preserve">	AN ACT relating to personal delivery devices.</w:t>
      </w:r>
    </w:p>
    <w:p>
      <w:pPr>
        <w:pStyle w:val="RecordBase"/>
      </w:pPr>
      <w:r>
        <w:t xml:space="preserve">	Create a new section of KRS Chapter 189 to define "business entity," "pedestrian area," and "personal delivery device"; establish where a personal delivery device may be used; establish the requirements for a personal delivery device; set forth when a personal delivery device shall not be used; require that a business entity operating a personal delivery device have at least $100,000 in general liability coverage; establish that local governments shall not impose any tax or fee on a personal delivery device or business entity operating it; amend KRS 186.010 and 189.010 to conform.</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Transportation (H)</w:t>
        <w:br/>
      </w:r>
    </w:p>
    <w:p>
      <w:pPr>
        <w:pStyle w:val="RecordBase"/>
      </w:pPr>
      <w:r>
        <w:rPr>
          <w:b/>
        </w:rPr>
        <w:t xml:space="preserve">HB742 (BR2354)</w:t>
      </w:r>
      <w:r>
        <w:rPr>
          <w:b/>
        </w:rPr>
        <w:t xml:space="preserve"/>
      </w:r>
      <w:r>
        <w:t xml:space="preserve"> - K. King</w:t>
      </w:r>
      <w:r>
        <w:t xml:space="preserve">, S. Witten</w:t>
        <w:br/>
      </w:r>
    </w:p>
    <w:p>
      <w:pPr>
        <w:pStyle w:val="RecordBase"/>
      </w:pPr>
      <w:r>
        <w:t xml:space="preserve">	AN ACT relating to tourism.</w:t>
      </w:r>
    </w:p>
    <w:p>
      <w:pPr>
        <w:pStyle w:val="RecordBase"/>
      </w:pPr>
      <w:r>
        <w:t xml:space="preserve">	Amend KRS 148.056, relating to the Department of Parks, to add gender-neutral language.</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Tourism &amp; Outdoor Recreation (H)</w:t>
        <w:br/>
      </w:r>
    </w:p>
    <w:p>
      <w:pPr>
        <w:pStyle w:val="RecordBase"/>
      </w:pPr>
      <w:r>
        <w:rPr>
          <w:b/>
        </w:rPr>
        <w:t xml:space="preserve">HB743 (BR2355)</w:t>
      </w:r>
      <w:r>
        <w:rPr>
          <w:b/>
        </w:rPr>
        <w:t xml:space="preserve"/>
      </w:r>
      <w:r>
        <w:t xml:space="preserve"> - K. King</w:t>
      </w:r>
      <w:r>
        <w:t xml:space="preserve">, S. Witten</w:t>
        <w:br/>
      </w:r>
    </w:p>
    <w:p>
      <w:pPr>
        <w:pStyle w:val="RecordBase"/>
      </w:pPr>
      <w:r>
        <w:t xml:space="preserve">	AN ACT relating to outdoor recreation.</w:t>
      </w:r>
    </w:p>
    <w:p>
      <w:pPr>
        <w:pStyle w:val="RecordBase"/>
      </w:pPr>
      <w:r>
        <w:t xml:space="preserve">	Amend KRS 147A.090 to make technical changes.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Tourism &amp; Outdoor Recreation (H)</w:t>
        <w:br/>
      </w:r>
    </w:p>
    <w:p>
      <w:pPr>
        <w:pStyle w:val="RecordBase"/>
      </w:pPr>
      <w:r>
        <w:rPr>
          <w:b/>
        </w:rPr>
        <w:t xml:space="preserve">HB744 (BR2352)</w:t>
      </w:r>
      <w:r>
        <w:rPr>
          <w:b/>
        </w:rPr>
        <w:t xml:space="preserve"/>
      </w:r>
      <w:r>
        <w:t xml:space="preserve"> - D. Lewis</w:t>
        <w:br/>
      </w:r>
    </w:p>
    <w:p>
      <w:pPr>
        <w:pStyle w:val="RecordBase"/>
      </w:pPr>
      <w:r>
        <w:t xml:space="preserve">	AN ACT relating to administrative regulations.</w:t>
      </w:r>
    </w:p>
    <w:p>
      <w:pPr>
        <w:pStyle w:val="RecordBase"/>
      </w:pPr>
      <w:r>
        <w:t xml:space="preserve">	Amend KRS 13A.230 to make a technical correction.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HB745 (BR2353)</w:t>
      </w:r>
      <w:r>
        <w:rPr>
          <w:b/>
        </w:rPr>
        <w:t xml:space="preserve"/>
      </w:r>
      <w:r>
        <w:t xml:space="preserve"> - D. Lewis</w:t>
        <w:br/>
      </w:r>
    </w:p>
    <w:p>
      <w:pPr>
        <w:pStyle w:val="RecordBase"/>
      </w:pPr>
      <w:r>
        <w:t xml:space="preserve">	AN ACT relating to administrative regulations.</w:t>
      </w:r>
    </w:p>
    <w:p>
      <w:pPr>
        <w:pStyle w:val="RecordBase"/>
      </w:pPr>
      <w:r>
        <w:t xml:space="preserve">	Amend KRS 13A.210 to make technical corrections.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HB746 (BR2350)</w:t>
      </w:r>
      <w:r>
        <w:rPr>
          <w:b/>
        </w:rPr>
        <w:t xml:space="preserve"/>
      </w:r>
      <w:r>
        <w:t xml:space="preserve"> - M. Dossett</w:t>
        <w:br/>
      </w:r>
    </w:p>
    <w:p>
      <w:pPr>
        <w:pStyle w:val="RecordBase"/>
      </w:pPr>
      <w:r>
        <w:t xml:space="preserve">	AN ACT relating to agriculture.</w:t>
      </w:r>
    </w:p>
    <w:p>
      <w:pPr>
        <w:pStyle w:val="RecordBase"/>
      </w:pPr>
      <w:r>
        <w:t xml:space="preserve">	Amend KRS 246.040 to make gender-neutral references.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Agriculture (H)</w:t>
        <w:br/>
      </w:r>
    </w:p>
    <w:p>
      <w:pPr>
        <w:pStyle w:val="RecordBase"/>
      </w:pPr>
      <w:r>
        <w:rPr>
          <w:b/>
        </w:rPr>
        <w:t xml:space="preserve">HB747 (BR2348)</w:t>
      </w:r>
      <w:r>
        <w:rPr>
          <w:b/>
        </w:rPr>
        <w:t xml:space="preserve"/>
      </w:r>
      <w:r>
        <w:t xml:space="preserve"> - M. Dossett</w:t>
        <w:br/>
      </w:r>
    </w:p>
    <w:p>
      <w:pPr>
        <w:pStyle w:val="RecordBase"/>
      </w:pPr>
      <w:r>
        <w:t xml:space="preserve">	AN ACT relating to agriculture. </w:t>
      </w:r>
    </w:p>
    <w:p>
      <w:pPr>
        <w:pStyle w:val="RecordBase"/>
      </w:pPr>
      <w:r>
        <w:t xml:space="preserve">	Amend KRS 246.285 to add gender-neutral language.</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Agriculture (H)</w:t>
        <w:br/>
      </w:r>
    </w:p>
    <w:p>
      <w:pPr>
        <w:pStyle w:val="RecordBase"/>
      </w:pPr>
      <w:r>
        <w:rPr>
          <w:b/>
        </w:rPr>
        <w:t xml:space="preserve">HB748 (BR2349)</w:t>
      </w:r>
      <w:r>
        <w:rPr>
          <w:b/>
        </w:rPr>
        <w:t xml:space="preserve"/>
      </w:r>
      <w:r>
        <w:t xml:space="preserve"> - M. Dossett</w:t>
        <w:br/>
      </w:r>
    </w:p>
    <w:p>
      <w:pPr>
        <w:pStyle w:val="RecordBase"/>
      </w:pPr>
      <w:r>
        <w:t xml:space="preserve">	AN ACT relating to agriculture.</w:t>
      </w:r>
    </w:p>
    <w:p>
      <w:pPr>
        <w:pStyle w:val="RecordBase"/>
      </w:pPr>
      <w:r>
        <w:t xml:space="preserve">	Amend KRS 247.4477 to add gender-neutral language.</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Agriculture (H)</w:t>
        <w:br/>
      </w:r>
    </w:p>
    <w:p>
      <w:pPr>
        <w:pStyle w:val="RecordBase"/>
      </w:pPr>
      <w:r>
        <w:rPr>
          <w:b/>
        </w:rPr>
        <w:t xml:space="preserve">HB749 (BR2302)</w:t>
      </w:r>
      <w:r>
        <w:rPr>
          <w:b/>
        </w:rPr>
        <w:t xml:space="preserve"/>
      </w:r>
      <w:r>
        <w:t xml:space="preserve"> - T. Roberts</w:t>
      </w:r>
      <w:r>
        <w:t xml:space="preserve">, S. Doan</w:t>
      </w:r>
      <w:r>
        <w:t xml:space="preserve">, J. Calloway</w:t>
      </w:r>
      <w:r>
        <w:t xml:space="preserve">, R. Dotson</w:t>
      </w:r>
      <w:r>
        <w:t xml:space="preserve">, J. Hodgson</w:t>
      </w:r>
      <w:r>
        <w:t xml:space="preserve">, T. Huff</w:t>
      </w:r>
      <w:r>
        <w:t xml:space="preserve">, B. Wesley</w:t>
        <w:br/>
      </w:r>
    </w:p>
    <w:p>
      <w:pPr>
        <w:pStyle w:val="RecordBase"/>
      </w:pPr>
      <w:r>
        <w:t xml:space="preserve">	AN ACT relating to the establishment of the Office of Public Defense.</w:t>
      </w:r>
    </w:p>
    <w:p>
      <w:pPr>
        <w:pStyle w:val="RecordBase"/>
      </w:pPr>
      <w:r>
        <w:t xml:space="preserve">	Create new sections of KRS Chapter 16 to define terms; establish the Office of Public Defense within the Department of Kentucky State Police to acquire and transfer machine guns to qualified persons; establish the duties of the office and its director; require the director or designee to issue a transfer certificate upon transfer of a machine gun to a qualified person; require a qualified person who becomes ineligible to possess a firearm to return a machine gun to the office within 7 days of learning of his or her prohibited status; allow a qualified person to transfer a machine gun to another qualified person; establish the public defense fund; provide civil immunity to the Commonwealth, the office, and the office's director, officers, and employees in the performance of their duties; provide that the Commonwealth, the office, and the office's director, officers, and employees shall not be civilly or criminally liable for acts or omissions of qualified persons; amend KRS 12.020 and 15A.020 to conform.</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Veterans, Military Affairs, &amp; Public Protection (H)</w:t>
        <w:br/>
      </w:r>
    </w:p>
    <w:p>
      <w:pPr>
        <w:pStyle w:val="RecordBase"/>
      </w:pPr>
      <w:r>
        <w:rPr>
          <w:b/>
        </w:rPr>
        <w:t xml:space="preserve">HB750 (BR2335)</w:t>
      </w:r>
      <w:r>
        <w:rPr>
          <w:b/>
        </w:rPr>
        <w:t xml:space="preserve">/CI/LM</w:t>
      </w:r>
      <w:r>
        <w:t xml:space="preserve"> - N. Wilson</w:t>
        <w:br/>
      </w:r>
    </w:p>
    <w:p>
      <w:pPr>
        <w:pStyle w:val="RecordBase"/>
      </w:pPr>
      <w:r>
        <w:t xml:space="preserve">	AN ACT relating to cychlorphine.</w:t>
      </w:r>
    </w:p>
    <w:p>
      <w:pPr>
        <w:pStyle w:val="RecordBase"/>
      </w:pPr>
      <w:r>
        <w:t xml:space="preserve">	Amend KRS 218A.010 to define "cychlorphine"; amend KRS 218A.1410 to prohibit the importing of cychlorphine with the intent to sell or distribute cychlorphine; amend KRS 218A.1412 to prohibit trafficking of cychlorphine; amend KRS 218A.14141 to prohibit unlawfully selling or distributing cychlorphine while misrepresenting the identity of the substance; amend KRS 218A.142 to prohibit aggravated trafficking of cychlorphine; amend KRS 500.080 to define "cychlorphine" and "fentanyl"; amend KRS 507.030 to expand the elements of manslaughter in the first degree to include selling cychlorphine to another person and the injection, ingestion, inhalation, or introduction of that substance causes the death of that person; amend KRS 507.040 to expand the elements of manslaughter in the second degree to include distributing cychlorphine to another person without remuneration and the injection, ingestion, inhalation, or introduction of that substance causes the death of that person; amend KRS 520.050 to enhance the penalty of promoting contraband if the dangerous contraband is cychlorphine; amend KRS 532.100 to conform.</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Judiciary (H)</w:t>
        <w:br/>
      </w:r>
    </w:p>
    <w:p>
      <w:pPr>
        <w:pStyle w:val="RecordBase"/>
      </w:pPr>
      <w:r>
        <w:rPr>
          <w:b/>
        </w:rPr>
        <w:t xml:space="preserve">HB751 (BR76)</w:t>
      </w:r>
      <w:r>
        <w:rPr>
          <w:b/>
        </w:rPr>
        <w:t xml:space="preserve"/>
      </w:r>
      <w:r>
        <w:t xml:space="preserve"> - C. Massaroni</w:t>
        <w:br/>
      </w:r>
    </w:p>
    <w:p>
      <w:pPr>
        <w:pStyle w:val="RecordBase"/>
      </w:pPr>
      <w:r>
        <w:t xml:space="preserve">	AN ACT relating to use of a credit card or debit card.</w:t>
      </w:r>
    </w:p>
    <w:p>
      <w:pPr>
        <w:pStyle w:val="RecordBase"/>
      </w:pPr>
      <w:r>
        <w:t xml:space="preserve">	Repeal, reenact as a new section of KRS Chapter 365, and amend KRS 369.135 to define "credit card" and "debit card"; expand section, relating to the use of a digital asset as a method of payment, to apply to credit cards and debit cards.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Banking &amp; Insurance (H)</w:t>
        <w:br/>
      </w:r>
    </w:p>
    <w:p>
      <w:pPr>
        <w:pStyle w:val="RecordBase"/>
      </w:pPr>
      <w:r>
        <w:rPr>
          <w:b/>
        </w:rPr>
        <w:t xml:space="preserve">HB752 (BR2100)</w:t>
      </w:r>
      <w:r>
        <w:rPr>
          <w:b/>
        </w:rPr>
        <w:t xml:space="preserve">/AA/HM/LM/SP</w:t>
      </w:r>
      <w:r>
        <w:t xml:space="preserve"> - C. Massaroni</w:t>
        <w:br/>
      </w:r>
    </w:p>
    <w:p>
      <w:pPr>
        <w:pStyle w:val="RecordBase"/>
      </w:pPr>
      <w:r>
        <w:t xml:space="preserve">	AN ACT relating to blood donation.</w:t>
      </w:r>
    </w:p>
    <w:p>
      <w:pPr>
        <w:pStyle w:val="RecordBase"/>
      </w:pPr>
      <w:r>
        <w:t xml:space="preserve">	Amend KRS 214.450 to define "autologous donation," "directed donation," and "informed consent"; create a new section of KRS 214.450 to 214.466 to establish an individual's right to select a willing blood donor; establish related prohibitions for blood establishments, health facilities, health services, and health care providers; establish related requirements for blood establishments and health care facilities; prohibit misrepresentation of the availability, safety, or legality of directed or autologous donations; establish protections for physicians who facilitate directed or autologous donations; establish penalty for violations; require the Cabinet for Health and Family Services to establish a reporting mechanism to report obstructions to directed or autologous donations, complete investigations within 60 days, and promulgate administrative regulations to implement and enforce reporting; permit emergency transfusions with consent and provide exemption from liability; permit an individual to bring a civil action for violations of individual rights to directed or autologous donations; amend KRS 214.452, 214.456, and 214.990 to conform and make technical corrections; create a new section of Subchapter 17A of KRS Chapter 304 to require all health benefit plans to cover any autologous or directed transfusion of blood; amend KRS 205.522 and 205.6485 to require Medicaid coverage of any autologous or a directed transfusion of blood; amend KRS 18A.225 to require state health benefit plans coverage of any autologous or directed transfusion of blood; apply coverage mandates to health benefit plans issued or renewed on or after January 1, 2027; provide that sections of the Act may be cited as the Medical Autonomy and Directed Donation Act; require the Cabinet for Health and Family Services to seek federal approval if they determine that such approval is necessary; provide authorization from the General Assembly to make changes as required under KRS 205.5372(1); include provisions for cost defrayal requirements; EFFECTIVE, in part, January 1, 2027.</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Health Services (H)</w:t>
        <w:br/>
      </w:r>
    </w:p>
    <w:p>
      <w:pPr>
        <w:pStyle w:val="RecordBase"/>
      </w:pPr>
      <w:r>
        <w:rPr>
          <w:b/>
        </w:rPr>
        <w:t xml:space="preserve">HB753 (BR1111)</w:t>
      </w:r>
      <w:r>
        <w:rPr>
          <w:b/>
        </w:rPr>
        <w:t xml:space="preserve"/>
      </w:r>
      <w:r>
        <w:t xml:space="preserve"> - B. Chester-Burton</w:t>
      </w:r>
      <w:r>
        <w:t xml:space="preserve">, G. Brown Jr.</w:t>
        <w:br/>
      </w:r>
    </w:p>
    <w:p>
      <w:pPr>
        <w:pStyle w:val="RecordBase"/>
      </w:pPr>
      <w:r>
        <w:t xml:space="preserve">	AN ACT proposing an amendment to Sections 30 and 31 of the Constitution of Kentucky relating to terms for members of the Kentucky House of Representatives.</w:t>
      </w:r>
    </w:p>
    <w:p>
      <w:pPr>
        <w:pStyle w:val="RecordBase"/>
      </w:pPr>
      <w:r>
        <w:t xml:space="preserve">	Propose to amend Sections 30 and 31 of the Constitution of Kentucky to provide 4-year terms of office for members of the Kentucky House of Representatives beginning with those elected from even-numbered districts in November 2026 and with those elected from odd-numbered districts in November 2028; provide ballot language; submit to voters for ratification or rejection.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Elections, Const. Amendments &amp; Intergovernmental Affairs (H)</w:t>
        <w:br/>
      </w:r>
    </w:p>
    <w:p>
      <w:pPr>
        <w:pStyle w:val="RecordBase"/>
      </w:pPr>
      <w:r>
        <w:rPr>
          <w:b/>
        </w:rPr>
        <w:t xml:space="preserve">HB754 (BR1546)</w:t>
      </w:r>
      <w:r>
        <w:rPr>
          <w:b/>
        </w:rPr>
        <w:t xml:space="preserve">/LM</w:t>
      </w:r>
      <w:r>
        <w:t xml:space="preserve"> - B. Chester-Burton</w:t>
      </w:r>
      <w:r>
        <w:t xml:space="preserve">, G. Brown Jr.</w:t>
        <w:br/>
      </w:r>
    </w:p>
    <w:p>
      <w:pPr>
        <w:pStyle w:val="RecordBase"/>
      </w:pPr>
      <w:r>
        <w:t xml:space="preserve">	AN ACT relating to the terms of members of city legislative bodies.</w:t>
      </w:r>
    </w:p>
    <w:p>
      <w:pPr>
        <w:pStyle w:val="RecordBase"/>
      </w:pPr>
      <w:r>
        <w:t xml:space="preserve">	Amend KRS 83A.040 to increase the term of office for city legislative body members in cities with populations of 12,000 or more to terms of 4 years; provide guidance for the transition of the members who will have longer terms of office after the effective date of the Act.</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br/>
      </w:r>
    </w:p>
    <w:p>
      <w:pPr>
        <w:pStyle w:val="RecordBase"/>
      </w:pPr>
      <w:r>
        <w:rPr>
          <w:b/>
        </w:rPr>
        <w:t xml:space="preserve">HB755 (BR2271)</w:t>
      </w:r>
      <w:r>
        <w:rPr>
          <w:b/>
        </w:rPr>
        <w:t xml:space="preserve">/LM</w:t>
      </w:r>
      <w:r>
        <w:t xml:space="preserve"> - J. Nemes</w:t>
      </w:r>
      <w:r>
        <w:t xml:space="preserve">, P. Flannery</w:t>
      </w:r>
      <w:r>
        <w:t xml:space="preserve">, J. Bauman</w:t>
      </w:r>
      <w:r>
        <w:t xml:space="preserve">, R. Bivens</w:t>
      </w:r>
      <w:r>
        <w:t xml:space="preserve">, J. Blanton</w:t>
      </w:r>
      <w:r>
        <w:t xml:space="preserve">, L. Burke</w:t>
      </w:r>
      <w:r>
        <w:t xml:space="preserve">, E. Callaway</w:t>
      </w:r>
      <w:r>
        <w:t xml:space="preserve">, A. Camuel</w:t>
      </w:r>
      <w:r>
        <w:t xml:space="preserve">, B. Chester-Burton</w:t>
      </w:r>
      <w:r>
        <w:t xml:space="preserve">, K. Fleming</w:t>
      </w:r>
      <w:r>
        <w:t xml:space="preserve">, A. Gentry</w:t>
      </w:r>
      <w:r>
        <w:t xml:space="preserve">, P. Griffee</w:t>
      </w:r>
      <w:r>
        <w:t xml:space="preserve">, J. Hodgson</w:t>
      </w:r>
      <w:r>
        <w:t xml:space="preserve">, N. Kulkarni</w:t>
      </w:r>
      <w:r>
        <w:t xml:space="preserve">, M. Lehman</w:t>
      </w:r>
      <w:r>
        <w:t xml:space="preserve">, C. Lewis</w:t>
      </w:r>
      <w:r>
        <w:t xml:space="preserve">, B. McCool</w:t>
      </w:r>
      <w:r>
        <w:t xml:space="preserve">, A. Moore</w:t>
      </w:r>
      <w:r>
        <w:t xml:space="preserve">, R. Roarx</w:t>
      </w:r>
      <w:r>
        <w:t xml:space="preserve">, T. Roberts</w:t>
      </w:r>
      <w:r>
        <w:t xml:space="preserve">, T. Smith</w:t>
      </w:r>
      <w:r>
        <w:t xml:space="preserve">, S. Stalker</w:t>
      </w:r>
      <w:r>
        <w:t xml:space="preserve">, P. Stevenson</w:t>
      </w:r>
      <w:r>
        <w:t xml:space="preserve">, J. Watkins</w:t>
      </w:r>
      <w:r>
        <w:t xml:space="preserve">, S. Witten</w:t>
        <w:br/>
      </w:r>
    </w:p>
    <w:p>
      <w:pPr>
        <w:pStyle w:val="RecordBase"/>
      </w:pPr>
      <w:r>
        <w:t xml:space="preserve">	AN ACT relating to associations and individual representation rights.</w:t>
      </w:r>
    </w:p>
    <w:p>
      <w:pPr>
        <w:pStyle w:val="RecordBase"/>
      </w:pPr>
      <w:r>
        <w:t xml:space="preserve">	Create a new section of KRS Chapter 336 to allow public employee collective bargaining organizations to represent only dues-paying members; allow nonmember employees to be represented by counsel of their choosing, subject to reasonable employer procedures; grant the labor organization the right to represent a nonmember employee in an action involving the interpretation or enforcement of a collective bargaining agreement; allow nonmember employees to enter into a written agreement with the labor organization for representation for a reasonable fee; apply to agreements entered into or renewed on or after the effective date of the Act.</w:t>
        <w:br/>
      </w:r>
    </w:p>
    <w:p>
      <w:pPr>
        <w:pStyle w:val="RecordBaseCenter"/>
      </w:pPr>
      <w:r>
        <w:rPr>
          <w:b/>
        </w:rPr>
        <w:t xml:space="preserve">HB755 - AMENDMENTS</w:t>
      </w:r>
    </w:p>
    <w:p>
      <w:pPr>
        <w:pStyle w:val="RecordBase"/>
      </w:pPr>
      <w:r>
        <w:t xml:space="preserve">HCS1/LM</w:t>
      </w:r>
      <w:r>
        <w:t xml:space="preserve"> - </w:t>
      </w:r>
      <w:r>
        <w:t xml:space="preserve">Retain original provisions, except require recognized labor organizations to represent all employees in the bargaining unit in certain collective bargaining negotiations and in the administration and enforcement of collective bargaining agreements; allow nonmember employees to be represented by counsel of their choosing, subject to reasonable employer procedures, when the proceeding does not involve the interpretation or enforcement of a collective bargaining agreement; require the labor organization to represent a nonmember employee in an action involving the interpretation or enforcement of a collective bargaining agreement; allow nonmember employees to enter into a written agreement with the labor organization for representation for a reasonable fee; provide that the bill shall not be interpreted to create a right for an employee who is not a dues-paying member to have representation in any type of proceeding in which a labor organization would otherwise have the right or obligation to provide representation under the collective bargaining agreement.</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17, 2026 - </w:t>
      </w:r>
      <w:r>
        <w:t xml:space="preserve">reported favorably, 2nd reading, to Rules with Committee Substitute (1)</w:t>
        <w:br/>
      </w:r>
    </w:p>
    <w:p>
      <w:pPr>
        <w:pStyle w:val="RecordBase"/>
      </w:pPr>
      <w:r>
        <w:rPr>
          <w:b/>
        </w:rPr>
        <w:t xml:space="preserve">HB756 (BR1768)</w:t>
      </w:r>
      <w:r>
        <w:rPr>
          <w:b/>
        </w:rPr>
        <w:t xml:space="preserve">/LM</w:t>
      </w:r>
      <w:r>
        <w:t xml:space="preserve"> - S. Maddox</w:t>
      </w:r>
      <w:r>
        <w:t xml:space="preserve">, L. Burke</w:t>
        <w:br/>
      </w:r>
    </w:p>
    <w:p>
      <w:pPr>
        <w:pStyle w:val="RecordBase"/>
      </w:pPr>
      <w:r>
        <w:t xml:space="preserve">	AN ACT relating to small farms and home-based processors.</w:t>
      </w:r>
    </w:p>
    <w:p>
      <w:pPr>
        <w:pStyle w:val="RecordBase"/>
      </w:pPr>
      <w:r>
        <w:t xml:space="preserve">	Create a new section of KRS 217.015 to 217.215 to define "small farms"; exempt small farms and home-based processors from any state and any city, county, urban-county government, consolidated local government, unified local government, or charter county government and any health department thereof from any rule, administrative regulation, certification, or licensing requirement that is not required by federal law; repeal KRS 217.136, relating to home-based food processors.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Agriculture (H)</w:t>
        <w:br/>
      </w:r>
    </w:p>
    <w:p>
      <w:pPr>
        <w:pStyle w:val="RecordBase"/>
      </w:pPr>
      <w:r>
        <w:rPr>
          <w:b/>
        </w:rPr>
        <w:t xml:space="preserve">HB757 (BR90)</w:t>
      </w:r>
      <w:r>
        <w:rPr>
          <w:b/>
        </w:rPr>
        <w:t xml:space="preserve"/>
      </w:r>
      <w:r>
        <w:t xml:space="preserve"> - J. Petrie</w:t>
        <w:br/>
      </w:r>
    </w:p>
    <w:p>
      <w:pPr>
        <w:pStyle w:val="RecordBase"/>
      </w:pPr>
      <w:r>
        <w:t xml:space="preserve">	AN ACT relating to revenue measures and declaring an emergency.</w:t>
      </w:r>
    </w:p>
    <w:p>
      <w:pPr>
        <w:pStyle w:val="RecordBase"/>
      </w:pPr>
      <w:r>
        <w:t xml:space="preserve">	Amend KRS 139.340 to redefine the sales and use tax nexus standard for remote retailers and marketplace providers to include a sales volume threshold only; amend KRS 131.383 and 141.044 to allow the Department of Revenue to refund an estimated tax payment in the event the payment was submitted to the department in error; amend KRS 96.895 to require reporting by the Department for Local Government to the Legislative Research Commission related to the Tennessee Valley Act in lieu of tax payments; amend KRS 154.30-030 to sunset the tax increment financing state-participation programs; allow TIF projects approved prior to this date to continue to be governed in accordance with the tax incentive agreement's terms and conditions; amend KRS 141.010, 141.019, and 141.039 to conform to the Internal Revenue Code in effect on December 31, 2025, for taxable years beginning on or after January 1, 2026; decouple from certain IRC provisions; delay the deferred tax deduction until January 1, 2028; create a new section of KRS Chapter 138 to define terms and impose an excise tax on fantasy contests; set requirements for administering the tax; amend KRS 139.010 to define "data brokering services"; amend KRS 139.200 to impose sales and use taxes on pay phones and data brokering services; amend KRS 139.202 to exempt from the tax pre-existing lease or rental agreements; amend KRS 224.50-868 to extend the fee currently imposed for each new motor vehicle, trailer, or semitrailer tire sold in Kentucky to July 1, 2028; amend KRS 224.50-872 to require reporting by the Energy and Environment Cabinet to the Legislative Research Commission on the waste tire trust fund; amend KRS 45.760 and 45.770 to limit the transfer of moneys for a capital project from 15% to 5%; amend KRS 45.345 and create new sections of KRS Chapters 65, 160, and 367 to define terms and require rounding of cash transactions to the nearest $.05 increment; amend KRS 139.210 to prohibit retailers from being relieved of their responsibility to collect the correct amount of sales tax regardless of the purchaser' s payment method; create new sections of KRS Chapter 65 in relation to regional industrial development districts to prioritize the purposes for organizing the district; exclude cities and school occupational license taxes from the single occupational license tax imposition restriction; require the fee to expire the earlier of date bonds issued are retired or 20 years; require notification to all local governments with territory in the boundaries of the multicounty region before interlocal agreement is executed; prohibit inclusion of any portion of a city that has not consented to participation; require reporting to the Department for Local Government and the Legislative Research Commission; amend KRS 143A.030 to tax fluorspar as a natural resource; amend KRS 143A.010 to add fluorspar to the definition of "natural resources"; amend KRS 140.160, relating to the inheritance and estate taxes, to extend the deadline for filing a tax return from 18 months to 36 months for deaths on or after July 1, 2026; amend KRS 140.210 to correspondingly extend the due date for payment of tax and discount; amend KRS 134.490 to modify notification requirements for third-party purchasers of delinquent taxes; amend KRS 138.130 to define "premium cigar," and amend "vending machine operator" to include cigarettes, tobacco products, vapor products, or a combination thereof; amend KRS 138.140 to tax premium cigars at the rate of 15% of the actual price up to 60 cents per cigar; require an annual CPI adjustment for the maximum rate and publication on the Department of Revenue's website; amend KRS 138.195 to require a vending machine operator to secure a license for dispensing tobacco products and vapor products in vending machines; amend KRS 141.0205 to order income tax credits; amend KRS 131.190 to allow the Department of Revenue to report on certain credits to the Legislative Research Commission; amend KRS 160.613 to impose the utility gross receipts license tax on the furnishing of pay phone service; amend KRS 139.538 to sunset sales and use tax exemptions for filming and producing motion pictures in this state July 1, 2028; amend KRS 132.096, 139.480, 139.4802, 139.481, 141.0401, 141.206 to delete tax exemptions for property certified as a fluidized bed energy production facility; amend KRS 139.481 to extend the agricultural exemption license number for sales and use taxes to 6 months; amend KRS 154.20-236 to end further applications for the Kentucky Angel Investment ; amend KRS 141.065 to sunset the credit for hiring the unemployed as of January 1, 2028; amend KRS 141.412 to sunset the qualified farming operation credit as of January 1, 2028; amend KRS 151B.402 to sunset the employer High School Equivalency Diploma program incentive credit as of January 1, 2028; amend KRS 171.396 to allocate 15% of the certified rehabilitation credit cap to owner-occupied residential property and 85% to all other property; define "commercial residential property" and "median family income"; amend KRS 171.397 to sunset the current application process; create a new section of KRS Chapter 171 to establish 2 application rounds by which the certified rehabilitation credit may be applied for; allow credit based on 30% of the qualified rehabilitation expenses if the commercial residential property is affordable to households earning 80% of the median family income; amend KRS 441.135 to require compensation received from disposal of property that was purchased from a jail canteen account to be returned to the canteen account; require reporting of proceeds by the jailer; create a new section of KRS Chapter 224A to require an administrative fee of 0.5% to be paid for each project funded by the Infrastructure for Economic Development Fund for Coal-Producing Counties and the Infrastructure for Economic Development Fund for Tobacco Counties; amend KRS 45.050 require audit expenses of audits with federal funds to be paid by the agency being audited; amend KRS 18A.080 Executive branch agencies assessed for the operation of the Personnel Board; require the amount to be determined and collected by Finance and Administration Cabinet based on the number of full-time employees of each agency on July 1; amend KRS 151.723 to prohibit state and local taxes on water withdrawal fees; amend KRS 304.17B-021 to require insurance premium and retaliatory taxes for accident and health and insurance premiums to be deposited into the general fund; amend KRS 11.068 to require the Office of State Budget Director to publish on its website by September 1 of each year an estimate of general fund and road fund revenue loss from tax expenditures; create a new section of KRS Chapter 16 to require billing of Kentucky State Police security services provided to nonstate-operated events; create a new section of KRS Chapter 138 to impose a new excise tax on predictive markets; define terms; amend KRS 160.470 to increase the publication requirements when a local board of education proposes to levy a general tax rate; amend KRS 132.017 to require the petition committee challenge information be published on the home page of the county clerk's website; amend KRS 160.473 to prohibit a personal property tax rate levied by a local board of education to be higher than the rate levied on January 1, 2026; amend KRS 160.607 to prohibit an occupational license tax from being imposed in a school district that does not currently have one imposed as of January 1, 2026; prohibit an occupational license tax rate levied for a school district to increase on or after January 1, 2026; amend KRS 160.613 to prohibit a utility gross receipts license tax from being imposed in a school district that does not currently have one imposed; prohibit a utility gross receipts license tax rate from increasing on or after January 1, 2026; amend KRS 11A.211 to increase the registration fee for each employer of one or more executive agency lobbyist and each real party in interest from $500 to $750; amend KRS 278.010 to define “municipal interlocal gas utility”; exempt “municipal interlocal gas utility” from the definition of “utility”; amend KRS 65.230 to define “municipal interlocal gas utility”; create a new section of KRS 65.210 to 65.300 to provide that municipal interlocal gas utilities shall be considered special purpose governmental entities and pay an annual fee to the Department for Local Government; amend KRS 65.240 to allow public agencies to enter into agreements to acquire natural gas facilities outside of its municipal jurisdictional boundaries; amend KRS 96.5375 to allow municipal interlocal gas utilities to extend or construct natural gas systems outside the constituents city’s boundaries; define municipal interlocal gas utility; allow for the selling or disposal of real property purchased with capital construction funds or equipment or state funds; require reporting of property sold or disposed; require school districts receiving urgent needs school allotments to reimburse the Commonwealth; amend various other sections to conform; make technical changes; repeal KRS 160.621, 160.625, 160.627, 160.633, 160.472, 211.390, and 211.392; EFFECTIVE, in part, August 1, 2026, and January 1, 2027; RETROACTIVE, in part to January 1, 2020; EMERGENCY.</w:t>
        <w:br/>
      </w:r>
    </w:p>
    <w:p>
      <w:pPr>
        <w:pStyle w:val="RecordBaseCenter"/>
      </w:pPr>
      <w:r>
        <w:rPr>
          <w:b/>
        </w:rPr>
        <w:t xml:space="preserve">HB757 - AMENDMENTS</w:t>
      </w:r>
    </w:p>
    <w:p>
      <w:pPr>
        <w:pStyle w:val="RecordBase"/>
      </w:pPr>
      <w:r>
        <w:t xml:space="preserve">HCS1/FN</w:t>
      </w:r>
      <w:r>
        <w:t xml:space="preserve"> - </w:t>
      </w:r>
      <w:r>
        <w:t xml:space="preserve">Retain original provisions; amend 141.019 to disallow the deduction for interest paid on mortgage and home equity loans for more than a primary residence for taxable years beginning on or after January 1, 2026; change the taxable base for the excise tax on fantasy contest operators from gross receipts to entry fees and the tax rate from 15.25% to 12%; amend KRS 224.50-868 to extend the sunset date for the new tire fee to July 1, 2034; amend KRS 224.50-872 to require reporting of recipients receiving moneys from the fund and a compilation of the information in KRS 224.50-878(4); remove the sunset on the angel investor tax credit program; amend KRS 171.396 to define "affordable"; allow the certified rehabilitation income tax credit to apply to the taxes imposed under KRS 136.320, 136.330, 136.340, 136.350, 136.370, 136.390, and 304.3-270; allow the credit to equal 30% of the qualified rehabilitation expenses, if the commercial residential property is affordable, to households earning 80% of the median family income or less; allow an insurance company claiming the credit against the insurance premium tax to not pay additional retaliatory taxes; change the taxable base for the excise tax on prediction market operators from gross receipts to transaction fees and the tax rate from 15.25% to 17.25%; amend KRS 160.470 to require additional publication when a local board of education proposes to levy a general tax rate; create a new section of KRS 363.510 to 363.850 to establish an electric vehicle charging station inspection program at the Department of Agriculture; require an electric vehicle power dealer to obtain a retail electric charging license from the department before operating an electric vehicle charging station; require the department to impose an annual license fee of $100 per electric vehicle charging port located at an electric vehicle charging station; establish the retail electric vehicle charging station license fund; require the department to inspect each licensed electric vehicle charging station at least once every 2 years; require the inspection to be made using the standards in the current edition of the National Institute of Standards and Technology's Handbook 44; provide for the aspects of the inspection; exempt electric vehicle charging stations constructed using funds from the federal National Electric Vehicle Infrastructure Funding Program from the licensure and inspection requirements established by the section for 5 years following their initial operation; require that within 90 days of the effective date of the section, the department shall promulgate administrative regulations establishing the electric vehicle charging station inspection standards and to carry out the requirements of the section; amend KRS 363.510 to amend the definition of "weights and measures" and define for "electric vehicle," "electric vehicle charging port," "electric vehicle charging station," "electric vehicle power dealer," and "electric vehicle supply equipment"; amend KRS 138.477 to include within the definition of electric vehicle power dealer a person who receives the payment for the charges for power distributed through an electric vehicle charging station; amend KRS 138.446 to remove taxicab companies' ability to receive a refund of the motor fuels tax paid on motor fuels used in their regularly scheduled operations in Kentucky; amend KRS 138.210 to define "cellulosic ethanol," "ethanol," "ethanol flex fuel," and "fuel grade ethanol" and include fuel grade ethanol in the definition of "gasoline"; create a new section of KRS Chapter 246 to establish the Friends of Kentucky Agriculture fund; amend KRS 186.162, relating to special license plates, to establish that a portion of the initial and renewal fee for a Kentucky National Guard plate is dedicated to the National Guard Association of Kentucky and that a portion of the initial and renewal fee for a Friends of Kentucky Agriculture plate is dedicated to the Friends of Kentucky Agriculture fund; amend KRS 186.164 to set a $200,000 threshold for auditing groups receiving funds from special license plate fees; require reporting by groups receiving funds from special license plate fees; amend KRS 154.32-010, relating to the Kentucky Business Investment Program, to add laboratory equipment, computer servers, software, capitalized leases, and leasehold improvements directly related to research and development, headquarters, high-technology operations, or service sector facilities to the definitions of "eligible costs" and "start-up costs," respectively; amend KRS 143.022 to extend the allowance of coal severance tax refunds related to coal transported directly to a market outside of North America; amend KRS 186.041 and 186.166 to conform; make technical corrections; EFFECTIVE, in part, August 1, 2026, and January 1, 2027; RETROACTIVE, in part, January 1, 2026; EMERGENCY.</w:t>
      </w:r>
    </w:p>
    <w:p>
      <w:pPr>
        <w:pStyle w:val="RecordBase"/>
      </w:pPr>
      <w:r>
        <w:t xml:space="preserve">HFA1</w:t>
      </w:r>
      <w:r>
        <w:t xml:space="preserve">(L. Burke)</w:t>
      </w:r>
      <w:r>
        <w:t xml:space="preserve"> - </w:t>
      </w:r>
      <w:r>
        <w:t xml:space="preserve">Retain original provisions; and amend KRS 142.400 to impose a 1% statewide surtax on the rental of accommodations when charged by the owner of the property or by a person facilitating the rental of the property and deposit the receipts from the surtax into the affordable housing trust fund; amend KRS 142.402, 142.404, 142.406, and 198A.190 to conform; EFFECTIVE August 1, 2026.</w:t>
      </w:r>
    </w:p>
    <w:p>
      <w:pPr>
        <w:pStyle w:val="RecordBase"/>
      </w:pPr>
      <w:r>
        <w:t xml:space="preserve">HFA2</w:t>
      </w:r>
      <w:r>
        <w:t xml:space="preserve">(L. Burke)</w:t>
      </w:r>
      <w:r>
        <w:t xml:space="preserve"> - </w:t>
      </w:r>
      <w:r>
        <w:t xml:space="preserve">Retain original provisions; amend KRS 141.019 to require any gain from the sale or exchange of qualified small business stock be included in the calculation of adjusted gross income.</w:t>
      </w:r>
    </w:p>
    <w:p>
      <w:pPr>
        <w:pStyle w:val="RecordBase"/>
      </w:pPr>
      <w:r>
        <w:t xml:space="preserve">HFA3</w:t>
      </w:r>
      <w:r>
        <w:t xml:space="preserve">(L. Burke)</w:t>
      </w:r>
      <w:r>
        <w:t xml:space="preserve"> - </w:t>
      </w:r>
      <w:r>
        <w:t xml:space="preserve">Retain original provisions; and amend KRS 141.039 to include in adjusted gross income any federal deduction taken for foreign-derived deduction eligible income under 26 U.S.C. sec. 250.</w:t>
      </w:r>
    </w:p>
    <w:p>
      <w:pPr>
        <w:pStyle w:val="RecordBase"/>
      </w:pPr>
      <w:r>
        <w:t xml:space="preserve">HFA4</w:t>
      </w:r>
      <w:r>
        <w:t xml:space="preserve">(L. Burke)</w:t>
      </w:r>
      <w:r>
        <w:t xml:space="preserve"> - </w:t>
      </w:r>
      <w:r>
        <w:t xml:space="preserve">Retain original provisions; amend KRS 141.030 to provide guidelines related to the taxation of an incomplete gift non-grantor trust; provisions apply to taxable years beginning on or after January 1, 2026.</w:t>
      </w:r>
    </w:p>
    <w:p>
      <w:pPr>
        <w:pStyle w:val="RecordBase"/>
      </w:pPr>
      <w:r>
        <w:t xml:space="preserve">HFA5</w:t>
      </w:r>
      <w:r>
        <w:t xml:space="preserve">(L. Burke)</w:t>
      </w:r>
      <w:r>
        <w:t xml:space="preserve"> - </w:t>
      </w:r>
      <w:r>
        <w:t xml:space="preserve">Retain original provisions; amend KRS 141.039 to state that dividend income does not include net CFC-tested income as used in 26 U.S.C. sec. 951A.</w:t>
      </w:r>
    </w:p>
    <w:p>
      <w:pPr>
        <w:pStyle w:val="RecordBase"/>
      </w:pPr>
      <w:r>
        <w:t xml:space="preserve">HFA6</w:t>
      </w:r>
      <w:r>
        <w:t xml:space="preserve">(L. Burke)</w:t>
      </w:r>
      <w:r>
        <w:t xml:space="preserve"> - </w:t>
      </w:r>
      <w:r>
        <w:t xml:space="preserve">Retain original provisions; amend KRS 142.400 to impose a 1% statewide surtax on the rental of accommodations when charged by the owner of the property or by a person facilitating the rental of the property and deposit the receipts from the surtax into the affordable housing trust fund; amend KRS 142.402, 142.404, 142.406, and 198A.190 to conform; EFFECTIVE August 1, 2026.</w:t>
      </w:r>
    </w:p>
    <w:p>
      <w:pPr>
        <w:pStyle w:val="RecordBase"/>
      </w:pPr>
      <w:r>
        <w:t xml:space="preserve">HFA7</w:t>
      </w:r>
      <w:r>
        <w:t xml:space="preserve">(L. Burke)</w:t>
      </w:r>
      <w:r>
        <w:t xml:space="preserve"> - </w:t>
      </w:r>
      <w:r>
        <w:t xml:space="preserve">	Retain original provisions; amend KRS 141.019 to require any gain from the sale or exchange of qualified small business stock be included in the calculation of adjusted gross income.</w:t>
      </w:r>
    </w:p>
    <w:p>
      <w:pPr>
        <w:pStyle w:val="RecordBase"/>
      </w:pPr>
      <w:r>
        <w:t xml:space="preserve">HFA8</w:t>
      </w:r>
      <w:r>
        <w:t xml:space="preserve">(L. Burke)</w:t>
      </w:r>
      <w:r>
        <w:t xml:space="preserve"> - </w:t>
      </w:r>
      <w:r>
        <w:t xml:space="preserve">Retain original provisions; amend KRS 141.039 to include in adjusted gross income any federal deduction taken for foreign-derived deduction eligible income under 26 U.S.C. sec. 250.</w:t>
      </w:r>
    </w:p>
    <w:p>
      <w:pPr>
        <w:pStyle w:val="RecordBase"/>
      </w:pPr>
      <w:r>
        <w:t xml:space="preserve">HFA9</w:t>
      </w:r>
      <w:r>
        <w:t xml:space="preserve">(L. Burke)</w:t>
      </w:r>
      <w:r>
        <w:t xml:space="preserve"> - </w:t>
      </w:r>
      <w:r>
        <w:t xml:space="preserve">Retain original provisions; amend KRS 141.030 to provide guidelines related to the taxation of an incomplete gift non-grantor trust; provisions apply to taxable years beginning on or after January 1, 2026.</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floor amendment (1) filed</w:t>
      </w:r>
      <w:r>
        <w:t xml:space="preserve">; </w:t>
      </w:r>
      <w:r>
        <w:t xml:space="preserve">to</w:t>
      </w:r>
      <w:r>
        <w:t xml:space="preserve"> Appropriations &amp; Revenue (H)</w:t>
      </w:r>
    </w:p>
    <w:p>
      <w:pPr>
        <w:pStyle w:val="RecordBase"/>
      </w:pPr>
      <w:r>
        <w:t xml:space="preserve">	Mar 09,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r>
        <w:t xml:space="preserve">; </w:t>
      </w:r>
      <w:r>
        <w:t xml:space="preserve">floor amendments (2), (3), (4) and (5) filed</w:t>
      </w:r>
    </w:p>
    <w:p>
      <w:pPr>
        <w:pStyle w:val="RecordBase"/>
      </w:pPr>
      <w:r>
        <w:t xml:space="preserve">	Mar 10, 2026 - </w:t>
      </w:r>
      <w:r>
        <w:t xml:space="preserve">reported favorably, 2nd reading, to Rules with Committee Substitute (1)</w:t>
      </w:r>
      <w:r>
        <w:t xml:space="preserve">; </w:t>
      </w:r>
      <w:r>
        <w:t xml:space="preserve">floor amendments (6), (7), (8) and (9) filed to Committee Substitute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69-18 with Committee Substitute (1)</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Appropriations &amp; Revenue (S)</w:t>
        <w:br/>
      </w:r>
    </w:p>
    <w:p>
      <w:pPr>
        <w:pStyle w:val="RecordBase"/>
      </w:pPr>
      <w:r>
        <w:rPr>
          <w:b/>
        </w:rPr>
        <w:t xml:space="preserve">HB758 (BR2261)</w:t>
      </w:r>
      <w:r>
        <w:rPr>
          <w:b/>
        </w:rPr>
        <w:t xml:space="preserve">/LM</w:t>
      </w:r>
      <w:r>
        <w:t xml:space="preserve"> - S. Dietz</w:t>
        <w:br/>
      </w:r>
    </w:p>
    <w:p>
      <w:pPr>
        <w:pStyle w:val="RecordBase"/>
      </w:pPr>
      <w:r>
        <w:t xml:space="preserve">	AN ACT relating to occupational license fees. </w:t>
      </w:r>
    </w:p>
    <w:p>
      <w:pPr>
        <w:pStyle w:val="RecordBase"/>
      </w:pPr>
      <w:r>
        <w:t xml:space="preserve">	Create a new section of KRS Chapter 91A to define terms; require 100% of the wages of an employee associated with the corporate office to be apportioned to the local government where the corporate office is located; exclude wages for work performed at a satellite office; require 100% of the wages of an employee assigned to a state government office to be apportioned to the local government where the state government office is located; allow a refund claim for occupational license fees paid for work physically performed outside of the local government's jurisdiction; establish requirements for refunds; apply the apportionment and refund requirements to incentive agreements entered into on or after January 1, 2001; amend KRS 67.780 to conform; provide that the Act may be cited as the Economic Development Incentive Retention Act.</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br/>
      </w:r>
    </w:p>
    <w:p>
      <w:pPr>
        <w:pStyle w:val="RecordBase"/>
      </w:pPr>
      <w:r>
        <w:rPr>
          <w:b/>
        </w:rPr>
        <w:t xml:space="preserve">HB759 (BR1662)</w:t>
      </w:r>
      <w:r>
        <w:rPr>
          <w:b/>
        </w:rPr>
        <w:t xml:space="preserve"/>
      </w:r>
      <w:r>
        <w:t xml:space="preserve"> - J. Payne</w:t>
        <w:br/>
      </w:r>
    </w:p>
    <w:p>
      <w:pPr>
        <w:pStyle w:val="RecordBase"/>
      </w:pPr>
      <w:r>
        <w:t xml:space="preserve">	AN ACT relating to teacher certification.</w:t>
      </w:r>
    </w:p>
    <w:p>
      <w:pPr>
        <w:pStyle w:val="RecordBase"/>
      </w:pPr>
      <w:r>
        <w:t xml:space="preserve">	Amend KRS 161.048 to modify and reestablish alternative teacher certification options as alternative routes; establish the eligibility requirements of alternative routes; delete Option 2 certification; establish a route for current professional certificate holders to expand certification and the eligibility requirements; require the Education Professional Standards Board to maintain and publish a list of academic majors, academic minors, and graduate degree academic content areas and the corresponding areas for which they shall satisfy certification requirements; make current professional certificate holders eligible to expand certification through any alternative route; require holders of professional certificates under specific routes complete training requirements to be eligible for the first renewal of the certificate; provide that the Education Professional Standards Board may require a passing score on a professional skills assessment; amend KRS 161.032 and 164.757 to conform; repeal KRS 161.049.</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Monday, March 09 2026</w:t>
      </w:r>
      <w:r>
        <w:t xml:space="preserve"> </w:t>
      </w:r>
    </w:p>
    <w:p>
      <w:pPr>
        <w:pStyle w:val="RecordBase"/>
      </w:pPr>
      <w:r>
        <w:t xml:space="preserve">	Mar 09, 2026 - </w:t>
      </w:r>
      <w:r>
        <w:t xml:space="preserve">3rd reading, passed 96-0</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HB760 (BR395)</w:t>
      </w:r>
      <w:r>
        <w:rPr>
          <w:b/>
        </w:rPr>
        <w:t xml:space="preserve"/>
      </w:r>
      <w:r>
        <w:t xml:space="preserve"> - S. Witten</w:t>
        <w:br/>
      </w:r>
    </w:p>
    <w:p>
      <w:pPr>
        <w:pStyle w:val="RecordBase"/>
      </w:pPr>
      <w:r>
        <w:t xml:space="preserve">	AN ACT relating to the certified rehabilitation credit and declaring an emergency. </w:t>
      </w:r>
    </w:p>
    <w:p>
      <w:pPr>
        <w:pStyle w:val="RecordBase"/>
      </w:pPr>
      <w:r>
        <w:t xml:space="preserve">	Amend KRS 171.396 to define and redefine certain terms; allow the certified rehabilitation credit cap to be allocated as 15% for owner-occupied residential property and 85% for property other than owner-occupied residential property, including workforce housing; require that projects approved as workforce housing maintain affordability for individuals earning 80% of the county level area median income or less; amend KRS 171.397 to state that the provisions established in this statute pertain to applications received before April 30, 2026; create a new section of KRS Chapter 171 to apply to applications received after April 30, 2026 with certain changes; current credit program cap of $100 million is maintained; with a split of $50 million into 2 separate credit allocation application rounds; expand the credit to apply to certain taxes imposed in KRS Chapter 136; require the Kentucky Heritage Council to work with the Kentucky Housing Corporation to ensure the workforce housing property maintains area median income affordability requirements for 5 years within completion of the certified rehabilitation; create a new section of KRS Chapter 198A to require the corporation to work with the Kentucky Heritage Council for these purposes; amend KRS 141.0205; 141.382; and 171.3961 to make conforming changes.</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Appropriations &amp; Revenue (H)</w:t>
        <w:br/>
      </w:r>
    </w:p>
    <w:p>
      <w:pPr>
        <w:pStyle w:val="RecordBase"/>
      </w:pPr>
      <w:r>
        <w:rPr>
          <w:b/>
        </w:rPr>
        <w:t xml:space="preserve">HB761 (BR1526)</w:t>
      </w:r>
      <w:r>
        <w:rPr>
          <w:b/>
        </w:rPr>
        <w:t xml:space="preserve">/LM</w:t>
      </w:r>
      <w:r>
        <w:t xml:space="preserve"> - M. Lehman</w:t>
      </w:r>
      <w:r>
        <w:t xml:space="preserve">, T. Roberts</w:t>
        <w:br/>
      </w:r>
    </w:p>
    <w:p>
      <w:pPr>
        <w:pStyle w:val="RecordBase"/>
      </w:pPr>
      <w:r>
        <w:t xml:space="preserve">	AN ACT relating to riverport authorities and declaring an emergency.</w:t>
      </w:r>
    </w:p>
    <w:p>
      <w:pPr>
        <w:pStyle w:val="RecordBase"/>
      </w:pPr>
      <w:r>
        <w:t xml:space="preserve">	Amend KRS 65.520 to prohibit riverport authorities from delegating policy-making to outside entities; amend KRS 65.530 to change the purpose of riverport authorities and, unless agreed to in writing, mandate compliance with comprehensive plans, land use, and design regulations of planning units; amend KRS 65.540 to allow for a joint riverport authority to be created by a combination of counties; require adoption of a code of ethics, establish membership, and prohibit direct or indirect interest in the business of the authority; EMERGENCY.</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HB762 (BR4)</w:t>
      </w:r>
      <w:r>
        <w:rPr>
          <w:b/>
        </w:rPr>
        <w:t xml:space="preserve">/CI/LM</w:t>
      </w:r>
      <w:r>
        <w:t xml:space="preserve"> - S. Dietz</w:t>
      </w:r>
      <w:r>
        <w:t xml:space="preserve">, J. Petrie</w:t>
      </w:r>
      <w:r>
        <w:t xml:space="preserve">, B. Chester-Burton</w:t>
        <w:br/>
      </w:r>
    </w:p>
    <w:p>
      <w:pPr>
        <w:pStyle w:val="RecordBase"/>
      </w:pPr>
      <w:r>
        <w:t xml:space="preserve">	AN ACT relating to legal representation.</w:t>
      </w:r>
    </w:p>
    <w:p>
      <w:pPr>
        <w:pStyle w:val="RecordBase"/>
      </w:pPr>
      <w:r>
        <w:t xml:space="preserve">	Amend KRS 31.010 and  31.020 to make technical corrections; amend KRS 31.030 to require the annual report filed by the Department of Public Advocacy to inform the LRC and the public of the work of all divisions of the department; amend KRS 31.110 to provide that the Department shall provide legal representation to a person who is accused of being in contempt of court for noncompliance with a court-ordered obligation only when the obligation arises out of a criminal prosecution or conviction or an action or adjudication for a public or status offense; create a new section of KRS Chapter 31 to provide that the Department of Public Advocacy shall not be appointed by a court to provide legal representation unless specifically authorized by KRS 31.110; amend KRS 31.211 to provide that any attorney providing legal representation under KRS Chapter 31 shall forward all information that indicates payment or reimbursement for services to the public advocate; amend KRS 31.215 to provide that any attorney providing legal representation under KRS Chapter 31 shall not accept fees for legal representation; create an exception for unsolicited gifts of de minimis value; amend KRS 31.219 to provide that any attorney providing legal representation under KRS Chapter 31 shall file a notice of appeal after trial if requested by his or her client; amend KRS 202A.121 to provide that an attorney appointed under KRS Chapter 202A shall be paid a fee fixed by the court not to exceed $500; direct the secretary of the Personnel Cabinet to work with the Department of Public Advocacy to develop and implement a new classification series for Department of Public Advocacy Trial Attorneys; make technical corrections.</w:t>
        <w:br/>
      </w:r>
    </w:p>
    <w:p>
      <w:pPr>
        <w:pStyle w:val="RecordBaseCenter"/>
      </w:pPr>
      <w:r>
        <w:rPr>
          <w:b/>
        </w:rPr>
        <w:t xml:space="preserve">HB762 - AMENDMENTS</w:t>
      </w:r>
    </w:p>
    <w:p>
      <w:pPr>
        <w:pStyle w:val="RecordBase"/>
      </w:pPr>
      <w:r>
        <w:t xml:space="preserve">HFA1</w:t>
      </w:r>
      <w:r>
        <w:t xml:space="preserve">(S. Dietz)</w:t>
      </w:r>
      <w:r>
        <w:t xml:space="preserve"> - </w:t>
      </w:r>
      <w:r>
        <w:t xml:space="preserve">	Retain original provisions, except allow for all classified attorneys within the Department of Public Advocacy be eligible for reclassification.</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r>
    </w:p>
    <w:p>
      <w:pPr>
        <w:pStyle w:val="RecordBase"/>
      </w:pPr>
      <w:r>
        <w:t xml:space="preserve">	Mar 04, 2026 - </w:t>
      </w:r>
      <w:r>
        <w:t xml:space="preserve">reported favorably, 1st reading, to Calendar</w:t>
      </w:r>
      <w:r>
        <w:t xml:space="preserve">; </w:t>
      </w:r>
      <w:r>
        <w:t xml:space="preserve">floor amendment (1) filed</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91-0 with Floor Amendment (1)</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HB763 (BR1393)</w:t>
      </w:r>
      <w:r>
        <w:rPr>
          <w:b/>
        </w:rPr>
        <w:t xml:space="preserve"/>
      </w:r>
      <w:r>
        <w:t xml:space="preserve"> - B. McCool</w:t>
        <w:br/>
      </w:r>
    </w:p>
    <w:p>
      <w:pPr>
        <w:pStyle w:val="RecordBase"/>
      </w:pPr>
      <w:r>
        <w:t xml:space="preserve">	AN ACT relating to workforce development, making an appropriation therefor, and declaring an emergency.</w:t>
      </w:r>
    </w:p>
    <w:p>
      <w:pPr>
        <w:pStyle w:val="RecordBase"/>
      </w:pPr>
      <w:r>
        <w:t xml:space="preserve">	Create new sections of KRS Chapter 336 to define terms; establish the Kentucky FLOW Program and specify eligible participants, activities, and uses of funds; establish the Kentucky FLOW Program fund; appropriate $1,347,500 in each fiscal year from the General Fund to the Kentucky FLOW Program fund; APPROPRIATION; EMERGENCY, effective, July 1, 2026.</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Veterans, Military Affairs, &amp; Public Protection (H)</w:t>
        <w:br/>
      </w:r>
    </w:p>
    <w:p>
      <w:pPr>
        <w:pStyle w:val="RecordBase"/>
      </w:pPr>
      <w:r>
        <w:rPr>
          <w:b/>
        </w:rPr>
        <w:t xml:space="preserve">HB764 (BR1616)</w:t>
      </w:r>
      <w:r>
        <w:t xml:space="preserve"> - E. Callaway</w:t>
      </w:r>
    </w:p>
    <w:p>
      <w:pPr>
        <w:pStyle w:val="RecordBase"/>
      </w:pPr>
      <w:r>
        <w:t xml:space="preserve">Feb 27-WITHDRAWN</w:t>
        <w:br/>
      </w:r>
    </w:p>
    <w:p>
      <w:pPr>
        <w:pStyle w:val="RecordBase"/>
      </w:pPr>
      <w:r>
        <w:rPr>
          <w:b/>
        </w:rPr>
        <w:t xml:space="preserve">HB765 (BR1887)</w:t>
      </w:r>
      <w:r>
        <w:rPr>
          <w:b/>
        </w:rPr>
        <w:t xml:space="preserve"/>
      </w:r>
      <w:r>
        <w:t xml:space="preserve"> - A. Tackett Laferty</w:t>
        <w:br/>
      </w:r>
    </w:p>
    <w:p>
      <w:pPr>
        <w:pStyle w:val="RecordBase"/>
      </w:pPr>
      <w:r>
        <w:t xml:space="preserve">	AN ACT relating to volunteer fire departments.</w:t>
      </w:r>
    </w:p>
    <w:p>
      <w:pPr>
        <w:pStyle w:val="RecordBase"/>
      </w:pPr>
      <w:r>
        <w:t xml:space="preserve">	Create a new section of KRS Chapter 95A to establish the volunteer fire department emergency medical expenses fund to be administered by the Kentucky Fire Commission; establish use of fund; authorize the Kentucky Fire Commission to promulgate administrative regulations.</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HB766 (BR2002)</w:t>
      </w:r>
      <w:r>
        <w:rPr>
          <w:b/>
        </w:rPr>
        <w:t xml:space="preserve"/>
      </w:r>
      <w:r>
        <w:t xml:space="preserve"> - S. Bratcher</w:t>
        <w:br/>
      </w:r>
    </w:p>
    <w:p>
      <w:pPr>
        <w:pStyle w:val="RecordBase"/>
      </w:pPr>
      <w:r>
        <w:t xml:space="preserve">	AN ACT relating to student housing.</w:t>
      </w:r>
    </w:p>
    <w:p>
      <w:pPr>
        <w:pStyle w:val="RecordBase"/>
      </w:pPr>
      <w:r>
        <w:t xml:space="preserve">	Create a new section of KRS Chapter 164 to prohibit public postsecondary education institutions from requiring a student who is within 6 months of turning 18 years of age or older to reside in student housing; provide exceptions.</w:t>
        <w:br/>
      </w:r>
    </w:p>
    <w:p>
      <w:pPr>
        <w:pStyle w:val="RecordBaseCenter"/>
      </w:pPr>
      <w:r>
        <w:rPr>
          <w:b/>
        </w:rPr>
        <w:t xml:space="preserve">HB766 - AMENDMENTS</w:t>
      </w:r>
    </w:p>
    <w:p>
      <w:pPr>
        <w:pStyle w:val="RecordBase"/>
      </w:pPr>
      <w:r>
        <w:t xml:space="preserve">HCS1</w:t>
      </w:r>
      <w:r>
        <w:t xml:space="preserve"> - </w:t>
      </w:r>
      <w:r>
        <w:t xml:space="preserve">Delete original provisions; create new section of KRS Chapter 164 to define terms; require institutions that maintain a student housing requirement to establish an exemption process; include exemptions for military members; require an institution to make the exemption process publicly accessible on its website and in other locations; provide exceptions; provide the opportunity for a military member reporting for military orders during an academic semester to be temporarily absent or withdraw from an institution without fees or penalties; require public postsecondary education institutions to provide information on 2026-2027 and 2027-2028 student housing requirement exemptions to the Council on Postsecondary Education; require the council submit a report to the Legislative Research Commission by July 1, 2028.</w:t>
      </w:r>
    </w:p>
    <w:p>
      <w:pPr>
        <w:pStyle w:val="RecordBase"/>
      </w:pPr>
      <w:r>
        <w:t xml:space="preserve">HCA1</w:t>
      </w:r>
      <w:r>
        <w:t xml:space="preserve">(J. Tipton)</w:t>
      </w:r>
      <w:r>
        <w:t xml:space="preserve"> - </w:t>
      </w:r>
      <w:r>
        <w:t xml:space="preserve">Make title amendment.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Postsecondary Education (H)</w:t>
      </w:r>
    </w:p>
    <w:p>
      <w:pPr>
        <w:pStyle w:val="RecordBase"/>
      </w:pPr>
      <w:r>
        <w:t xml:space="preserve">	Mar 13, 2026 - </w:t>
      </w:r>
      <w:r>
        <w:t xml:space="preserve">taken from</w:t>
      </w:r>
      <w:r>
        <w:t xml:space="preserve"> Postsecondary Education (H)</w:t>
      </w:r>
      <w:r>
        <w:t xml:space="preserve">; </w:t>
      </w:r>
      <w:r>
        <w:t xml:space="preserve">1st reading</w:t>
      </w:r>
      <w:r>
        <w:t xml:space="preserve"> </w:t>
      </w:r>
      <w:r>
        <w:t xml:space="preserve">; </w:t>
      </w:r>
      <w:r>
        <w:t xml:space="preserve">returned to</w:t>
      </w:r>
      <w:r>
        <w:t xml:space="preserve"> Postsecondary Education (H)</w:t>
      </w:r>
    </w:p>
    <w:p>
      <w:pPr>
        <w:pStyle w:val="RecordBase"/>
      </w:pPr>
      <w:r>
        <w:t xml:space="preserve">	Mar 17, 2026 - </w:t>
      </w:r>
      <w:r>
        <w:t xml:space="preserve">reported favorably, 2nd reading, to Rules with Committee Substitute (1) and Committee Amendment (1-title)</w:t>
        <w:br/>
      </w:r>
    </w:p>
    <w:p>
      <w:pPr>
        <w:pStyle w:val="RecordBase"/>
      </w:pPr>
      <w:r>
        <w:rPr>
          <w:b/>
        </w:rPr>
        <w:t xml:space="preserve">HB767 (BR2369)</w:t>
      </w:r>
      <w:r>
        <w:rPr>
          <w:b/>
        </w:rPr>
        <w:t xml:space="preserve"/>
      </w:r>
      <w:r>
        <w:t xml:space="preserve"> - C. Fugate</w:t>
        <w:br/>
      </w:r>
    </w:p>
    <w:p>
      <w:pPr>
        <w:pStyle w:val="RecordBase"/>
      </w:pPr>
      <w:r>
        <w:t xml:space="preserve">	AN ACT relating to emergency management and declaring an emergency.</w:t>
      </w:r>
    </w:p>
    <w:p>
      <w:pPr>
        <w:pStyle w:val="RecordBase"/>
      </w:pPr>
      <w:r>
        <w:t xml:space="preserve">	Amend KRS 39A.050 to require the Division of Emergency Management to institute and maintain the Kentucky Qualification System; EMERGENCY.</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Veterans, Military Affairs, &amp; Public Protection (H)</w:t>
      </w:r>
    </w:p>
    <w:p>
      <w:pPr>
        <w:pStyle w:val="RecordBase"/>
      </w:pPr>
      <w:r>
        <w:t xml:space="preserve">	Mar 13, 2026 - </w:t>
      </w:r>
      <w:r>
        <w:t xml:space="preserve">taken from</w:t>
      </w:r>
      <w:r>
        <w:t xml:space="preserve"> Veterans, Military Affairs, &amp; Public Protection (H)</w:t>
      </w:r>
      <w:r>
        <w:t xml:space="preserve">; </w:t>
      </w:r>
      <w:r>
        <w:t xml:space="preserve">1st reading</w:t>
      </w:r>
      <w:r>
        <w:t xml:space="preserve"> </w:t>
      </w:r>
      <w:r>
        <w:t xml:space="preserve">; </w:t>
      </w:r>
      <w:r>
        <w:t xml:space="preserve">returned to</w:t>
      </w:r>
      <w:r>
        <w:t xml:space="preserve"> Veterans, Military Affairs, &amp; Public Protection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br/>
      </w:r>
    </w:p>
    <w:p>
      <w:pPr>
        <w:pStyle w:val="RecordBase"/>
      </w:pPr>
      <w:r>
        <w:rPr>
          <w:b/>
        </w:rPr>
        <w:t xml:space="preserve">HB768 (BR1963)</w:t>
      </w:r>
      <w:r>
        <w:rPr>
          <w:b/>
        </w:rPr>
        <w:t xml:space="preserve"/>
      </w:r>
      <w:r>
        <w:t xml:space="preserve"> - W. Williams</w:t>
        <w:br/>
      </w:r>
    </w:p>
    <w:p>
      <w:pPr>
        <w:pStyle w:val="RecordBase"/>
      </w:pPr>
      <w:r>
        <w:t xml:space="preserve">	AN ACT relating to a Kentucky working credit.</w:t>
      </w:r>
    </w:p>
    <w:p>
      <w:pPr>
        <w:pStyle w:val="RecordBase"/>
      </w:pPr>
      <w:r>
        <w:t xml:space="preserve">	Create a new section of KRS Chapter 141 to establish a refundable Kentucky working credit equal to 30% of the federal earned income credit allowed for the taxable year; a taxpayer's modified gross income to be in excess of the amount eligible for the family size tax credit allowed in KRS 141.066(limit the credit to $2,000 per taxable year; make credit effective for taxable years beginning on or after January 1, 2027, but before January 1, 2031; amend KRS 141.0205 to order the credit; amend KRS 131.190 to allow the Department of Revenue to report on the credit.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Appropriations &amp; Revenue (H)</w:t>
        <w:br/>
      </w:r>
    </w:p>
    <w:p>
      <w:pPr>
        <w:pStyle w:val="RecordBase"/>
      </w:pPr>
      <w:r>
        <w:rPr>
          <w:b/>
        </w:rPr>
        <w:t xml:space="preserve">HB769 (BR1651)</w:t>
      </w:r>
      <w:r>
        <w:rPr>
          <w:b/>
        </w:rPr>
        <w:t xml:space="preserve"/>
      </w:r>
      <w:r>
        <w:t xml:space="preserve"> - P. Stevenson</w:t>
      </w:r>
      <w:r>
        <w:t xml:space="preserve">, T. Bojanowski</w:t>
        <w:br/>
      </w:r>
    </w:p>
    <w:p>
      <w:pPr>
        <w:pStyle w:val="RecordBase"/>
      </w:pPr>
      <w:r>
        <w:t xml:space="preserve">	AN ACT relating to Kentucky educational excellence scholarships.</w:t>
      </w:r>
    </w:p>
    <w:p>
      <w:pPr>
        <w:pStyle w:val="RecordBase"/>
      </w:pPr>
      <w:r>
        <w:t xml:space="preserve">	Amend KRS 164.7881 to extend expiration of KEES eligibility from 5 to 8 years after high school graduation; amend KRS 164.7884 to conform.</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Postsecondary Education (H)</w:t>
        <w:br/>
      </w:r>
    </w:p>
    <w:p>
      <w:pPr>
        <w:pStyle w:val="RecordBase"/>
      </w:pPr>
      <w:r>
        <w:rPr>
          <w:b/>
        </w:rPr>
        <w:t xml:space="preserve">HB770 (BR342)</w:t>
      </w:r>
      <w:r>
        <w:rPr>
          <w:b/>
        </w:rPr>
        <w:t xml:space="preserve"/>
      </w:r>
      <w:r>
        <w:t xml:space="preserve"> - D. Grossberg</w:t>
        <w:br/>
      </w:r>
    </w:p>
    <w:p>
      <w:pPr>
        <w:pStyle w:val="RecordBase"/>
      </w:pPr>
      <w:r>
        <w:t xml:space="preserve">	AN ACT relating to teacher scholarships.</w:t>
      </w:r>
    </w:p>
    <w:p>
      <w:pPr>
        <w:pStyle w:val="RecordBase"/>
      </w:pPr>
      <w:r>
        <w:t xml:space="preserve">	Create a new section of KRS Chapter 164 to create the Promise Program to provide scholarships to eligible students of a teacher preparation program; define terms; specify the Kentucky Higher Education Assistance Authority may provide promise awards to eligible students; require 5 years of qualified teaching service; require repayment if services are not rendered; specify that failure to meet repayment obligations shall be cause for revocation of a teaching certificate.</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Primary and Secondary Education (H)</w:t>
        <w:br/>
      </w:r>
    </w:p>
    <w:p>
      <w:pPr>
        <w:pStyle w:val="RecordBase"/>
      </w:pPr>
      <w:r>
        <w:rPr>
          <w:b/>
        </w:rPr>
        <w:t xml:space="preserve">HB771 (BR287)</w:t>
      </w:r>
      <w:r>
        <w:rPr>
          <w:b/>
        </w:rPr>
        <w:t xml:space="preserve">/LM</w:t>
      </w:r>
      <w:r>
        <w:t xml:space="preserve"> - B. Chester-Burton</w:t>
      </w:r>
      <w:r>
        <w:t xml:space="preserve">, G. Brown Jr.</w:t>
        <w:br/>
      </w:r>
    </w:p>
    <w:p>
      <w:pPr>
        <w:pStyle w:val="RecordBase"/>
      </w:pPr>
      <w:r>
        <w:t xml:space="preserve">	AN ACT relating to earned paid sick leave.</w:t>
      </w:r>
    </w:p>
    <w:p>
      <w:pPr>
        <w:pStyle w:val="RecordBase"/>
      </w:pPr>
      <w:r>
        <w:t xml:space="preserve">	Create a new section of KRS Chapter 337 to require employers to provide earned paid sick leave to employees; provide that employees earn paid sick leave upon the date of hire and can use the leave after being employed for 90 days; set forth allowable uses of accrued earned paid sick leave; designate how notice of need to use earned paid sick leave is provided by employees; amend KRS 337.990 to establish the penalty for employers that fail to follow earned paid sick leave requirements.</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Economic Development &amp; Workforce Investment (H)</w:t>
        <w:br/>
      </w:r>
    </w:p>
    <w:p>
      <w:pPr>
        <w:pStyle w:val="RecordBase"/>
      </w:pPr>
      <w:r>
        <w:rPr>
          <w:b/>
        </w:rPr>
        <w:t xml:space="preserve">HB772 (BR289)</w:t>
      </w:r>
      <w:r>
        <w:rPr>
          <w:b/>
        </w:rPr>
        <w:t xml:space="preserve"/>
      </w:r>
      <w:r>
        <w:t xml:space="preserve"> - B. Chester-Burton</w:t>
      </w:r>
      <w:r>
        <w:t xml:space="preserve">, G. Brown Jr.</w:t>
        <w:br/>
      </w:r>
    </w:p>
    <w:p>
      <w:pPr>
        <w:pStyle w:val="RecordBase"/>
      </w:pPr>
      <w:r>
        <w:t xml:space="preserve">	AN ACT relating to employment discrimination.</w:t>
      </w:r>
    </w:p>
    <w:p>
      <w:pPr>
        <w:pStyle w:val="RecordBase"/>
      </w:pPr>
      <w:r>
        <w:t xml:space="preserve">	Amend KRS 344.040, 344.050, 344.060, 344.070, 344.080, 344.100, and 344.110 to add protections against discrimination based on weight.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Economic Development &amp; Workforce Investment (H)</w:t>
        <w:br/>
      </w:r>
    </w:p>
    <w:p>
      <w:pPr>
        <w:pStyle w:val="RecordBase"/>
      </w:pPr>
      <w:r>
        <w:rPr>
          <w:b/>
        </w:rPr>
        <w:t xml:space="preserve">HB773 (BR2250)</w:t>
      </w:r>
      <w:r>
        <w:rPr>
          <w:b/>
        </w:rPr>
        <w:t xml:space="preserve"/>
      </w:r>
      <w:r>
        <w:t xml:space="preserve"> - K. Holloway</w:t>
      </w:r>
      <w:r>
        <w:t xml:space="preserve">, T. Hampton</w:t>
      </w:r>
      <w:r>
        <w:t xml:space="preserve">, S. Lewis</w:t>
        <w:br/>
      </w:r>
    </w:p>
    <w:p>
      <w:pPr>
        <w:pStyle w:val="RecordBase"/>
      </w:pPr>
      <w:r>
        <w:t xml:space="preserve">	AN ACT relating to domestic violence.</w:t>
      </w:r>
    </w:p>
    <w:p>
      <w:pPr>
        <w:pStyle w:val="RecordBase"/>
      </w:pPr>
      <w:r>
        <w:t xml:space="preserve">	Create a new section of KRS Chapter 17 to define terms; require the Justice and Public Safety Cabinet to establish and maintain a domestic violence offender registry; limit the registry to persistent domestic violence offenders; require registrants to pay a $150 registration fee.</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Judiciary (H)</w:t>
        <w:br/>
      </w:r>
    </w:p>
    <w:p>
      <w:pPr>
        <w:pStyle w:val="RecordBase"/>
      </w:pPr>
      <w:r>
        <w:rPr>
          <w:b/>
        </w:rPr>
        <w:t xml:space="preserve">HB774 (BR1490)</w:t>
      </w:r>
      <w:r>
        <w:rPr>
          <w:b/>
        </w:rPr>
        <w:t xml:space="preserve">/LM</w:t>
      </w:r>
      <w:r>
        <w:t xml:space="preserve"> - J. Decker</w:t>
      </w:r>
      <w:r>
        <w:t xml:space="preserve">, M. Imes</w:t>
        <w:br/>
      </w:r>
    </w:p>
    <w:p>
      <w:pPr>
        <w:pStyle w:val="RecordBase"/>
      </w:pPr>
      <w:r>
        <w:t xml:space="preserve">	AN ACT relating to the reporting of costs, fines, and fees.</w:t>
      </w:r>
    </w:p>
    <w:p>
      <w:pPr>
        <w:pStyle w:val="RecordBase"/>
      </w:pPr>
      <w:r>
        <w:t xml:space="preserve">	Create new sections of KRS Chapter 431 to define terms; require governmental entities to submit specified data to the Office of the Kentucky Center for Statistics regarding fines and fees assessed beginning July 31, 2027, and annually thereafter; require the Legislative Oversight and Investigations Committee of the General Assembly to prepare a summary of the data collected and submit the summary to the General Assembly beginning January 31, 2028; amend KRS 151B.133 to establish authority for the promulgation of administrative regulations by the Office of the Kentucky Center for Statistics related to the collection of data provided under the Act; create a new section of KRS Chapter 43 to authorize the Auditor of Public Accounts to perform a financial audit of records related to revenues collected through costs, fines, and fees at the request of the Governor or a member of the General Assembly; provide that the Act may be cited as the Costs, Fines, and Fees Reporting Act.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10, 2026 - </w:t>
      </w:r>
      <w:r>
        <w:t xml:space="preserve">3rd reading, passed 98-1</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HB775 (BR1872)</w:t>
      </w:r>
      <w:r>
        <w:rPr>
          <w:b/>
        </w:rPr>
        <w:t xml:space="preserve">/CI/LM</w:t>
      </w:r>
      <w:r>
        <w:t xml:space="preserve"> - J. Decker</w:t>
      </w:r>
      <w:r>
        <w:t xml:space="preserve">, J. Petrie</w:t>
      </w:r>
      <w:r>
        <w:t xml:space="preserve">, E. Callaway</w:t>
      </w:r>
      <w:r>
        <w:t xml:space="preserve">, M. Imes</w:t>
      </w:r>
      <w:r>
        <w:t xml:space="preserve">, M. Lockett</w:t>
        <w:br/>
      </w:r>
    </w:p>
    <w:p>
      <w:pPr>
        <w:pStyle w:val="RecordBase"/>
      </w:pPr>
      <w:r>
        <w:t xml:space="preserve">	AN ACT relating to the selection and oversight of Article V convention delegates and declaring an emergency.</w:t>
      </w:r>
    </w:p>
    <w:p>
      <w:pPr>
        <w:pStyle w:val="RecordBase"/>
      </w:pPr>
      <w:r>
        <w:t xml:space="preserve">	Create new sections of KRS Chapter 6 to provide for the selection and oversight of Article V commissioners if an Article V convention is called and the Commonwealth is a participant; define terms; establish rules and procedures for appointing, recalling, or filling vacancies for delegates and alternate delegates to Article V conventions; establish duties of delegates and oath requirements; rules and procedures for adoption of instructions to the delegates for an Article V convention; create guidelines for invalidation an unauthorized vote and penalties for an unauthorized vote; establish procedures and the composition of Article V Oversight Committee membership; EMERGENCY.</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br/>
      </w:r>
    </w:p>
    <w:p>
      <w:pPr>
        <w:pStyle w:val="RecordBase"/>
      </w:pPr>
      <w:r>
        <w:rPr>
          <w:b/>
        </w:rPr>
        <w:t xml:space="preserve">HB776 (BR2110)</w:t>
      </w:r>
      <w:r>
        <w:rPr>
          <w:b/>
        </w:rPr>
        <w:t xml:space="preserve"/>
      </w:r>
      <w:r>
        <w:t xml:space="preserve"> - D. Lewis</w:t>
      </w:r>
      <w:r>
        <w:t xml:space="preserve">, C. Aull</w:t>
        <w:br/>
      </w:r>
    </w:p>
    <w:p>
      <w:pPr>
        <w:pStyle w:val="RecordBase"/>
      </w:pPr>
      <w:r>
        <w:t xml:space="preserve">	AN ACT relating to the practice of dentistry.</w:t>
      </w:r>
    </w:p>
    <w:p>
      <w:pPr>
        <w:pStyle w:val="RecordBase"/>
      </w:pPr>
      <w:r>
        <w:t xml:space="preserve">	Amend various sections of KRS Chapter 313 to amend terms; require the Kentucky Board of Dentistry to affiliate with all testing qualifying examinations for licensure; require the board to purchase liability insurance for board and staff against acts performed in good faith; permit the board to designate trust and agency account funds for scholarships or education loan repayment assistance; add the National Commission on Recognition of Dental Specialties and Certifying Boards for recognizing licensure of specialists; require rather than permit minimum classification licensure of dental hygienists; clarify how a dental hygienist shall operate in a dental practice; amend conditions for providing dental hygienist services; amend services provided by dental assistants; amend provisions relating to radiography; allow for consent by legal representative during telehealth sessions; amend license and registration restrictions related to licensure and ownership titles; allow the Law Enforcement Committee to offer an agreed order during complaint investigations; permit the Well-being Committee to enter into contractual agreements; direct employment provisions for dental laboratories operating or doing business in Kentucky; create a new section of KRS Chapter 313 to establish controls over clinical settings by licensed dentists; prohibit establishing reimbursement rates by a dental practice entity; permit entities controlling a dental practice under a contract to continue exercising control; prohibit new or expanded entities; make technical corrections and remove outdated language; create a new section of KRS Chapter 313 the chapter may be cited as the Kentucky Dental Practice Act.
.</w:t>
        <w:br/>
      </w:r>
    </w:p>
    <w:p>
      <w:pPr>
        <w:pStyle w:val="RecordBaseCenter"/>
      </w:pPr>
      <w:r>
        <w:rPr>
          <w:b/>
        </w:rPr>
        <w:t xml:space="preserve">HB776 - AMENDMENTS</w:t>
      </w:r>
    </w:p>
    <w:p>
      <w:pPr>
        <w:pStyle w:val="RecordBase"/>
      </w:pPr>
      <w:r>
        <w:t xml:space="preserve">HFA1</w:t>
      </w:r>
      <w:r>
        <w:t xml:space="preserve">(D. Lewis)</w:t>
      </w:r>
      <w:r>
        <w:t xml:space="preserve"> - </w:t>
      </w:r>
      <w:r>
        <w:t xml:space="preserve">	Delete provisions relating to controlling ownership of a dental practice.
.</w:t>
      </w:r>
    </w:p>
    <w:p>
      <w:pPr>
        <w:pStyle w:val="RecordBase"/>
      </w:pPr>
      <w:r>
        <w:t xml:space="preserve">HFA2</w:t>
      </w:r>
      <w:r>
        <w:t xml:space="preserve">(A. Tackett Laferty)</w:t>
      </w:r>
      <w:r>
        <w:t xml:space="preserve"> - </w:t>
      </w:r>
      <w:r>
        <w:t xml:space="preserve">Amend KRS 313.020 to make changes to the Kentucky Board of Dentistry.
.</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Licensing, Occupations, &amp; Administrative Regulations (H)</w:t>
      </w:r>
    </w:p>
    <w:p>
      <w:pPr>
        <w:pStyle w:val="RecordBase"/>
      </w:pPr>
      <w:r>
        <w:t xml:space="preserve">	Mar 04, 2026 - </w:t>
      </w:r>
      <w:r>
        <w:t xml:space="preserve">reported favorably, 1st reading, to Calendar</w:t>
      </w:r>
      <w:r>
        <w:t xml:space="preserve">; </w:t>
      </w:r>
      <w:r>
        <w:t xml:space="preserve">floor amendments (1) and (2) filed</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11, 2026 - </w:t>
      </w:r>
      <w:r>
        <w:t xml:space="preserve">3rd reading, passed 96-0 with Floor Amendments (2) and (1)</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HB777 (BR2150)</w:t>
      </w:r>
      <w:r>
        <w:rPr>
          <w:b/>
        </w:rPr>
        <w:t xml:space="preserve"/>
      </w:r>
      <w:r>
        <w:t xml:space="preserve"> - N. Wilson</w:t>
      </w:r>
      <w:r>
        <w:t xml:space="preserve">, A. Gentry</w:t>
        <w:br/>
      </w:r>
    </w:p>
    <w:p>
      <w:pPr>
        <w:pStyle w:val="RecordBase"/>
      </w:pPr>
      <w:r>
        <w:t xml:space="preserve">	AN ACT relating to sports wagering.</w:t>
      </w:r>
    </w:p>
    <w:p>
      <w:pPr>
        <w:pStyle w:val="RecordBase"/>
      </w:pPr>
      <w:r>
        <w:t xml:space="preserve">	Create a new section of KRS 230.805 to 230.826 to define "suspicious wagering activity"; prohibit sports wagering licensees and services providers from limiting the size or frequency of deposits or wagers unless the wagering activity constitutes suspicious wagering activity or indicates that a person is a problem or compulsive gambler; require a sports wagering licensee or service provider to send an electronic notification within 24 hours of issuing a limit or ban; require sports wagering licensees and service providers to establish an appeal process and notify a person of the determination of the appeal within 1 week; amend KRS 230.805 to change the age of access to sports wagering from 18 to 21; amend KRS 2.015 to conform; provide that the Act may be cited as the Kentucky Fair Play Act.</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Licensing, Occupations, &amp; Administrative Regulations (H)</w:t>
        <w:br/>
      </w:r>
    </w:p>
    <w:p>
      <w:pPr>
        <w:pStyle w:val="RecordBase"/>
      </w:pPr>
      <w:r>
        <w:rPr>
          <w:b/>
        </w:rPr>
        <w:t xml:space="preserve">HB778 (BR1754)</w:t>
      </w:r>
      <w:r>
        <w:rPr>
          <w:b/>
        </w:rPr>
        <w:t xml:space="preserve">/CI/LM</w:t>
      </w:r>
      <w:r>
        <w:t xml:space="preserve"> - N. Wilson</w:t>
      </w:r>
      <w:r>
        <w:t xml:space="preserve">, S. Heavrin</w:t>
      </w:r>
      <w:r>
        <w:t xml:space="preserve">, D. Grossberg</w:t>
      </w:r>
      <w:r>
        <w:t xml:space="preserve">, S. Stalker</w:t>
        <w:br/>
      </w:r>
    </w:p>
    <w:p>
      <w:pPr>
        <w:pStyle w:val="RecordBase"/>
      </w:pPr>
      <w:r>
        <w:t xml:space="preserve">	AN ACT relating to child welfare.</w:t>
      </w:r>
    </w:p>
    <w:p>
      <w:pPr>
        <w:pStyle w:val="RecordBase"/>
      </w:pPr>
      <w:r>
        <w:t xml:space="preserve">	Amend KRS 199.462 to prohibit an individual from being approved to provide foster care or relative caregiver services to a child, be considered a fictive kin placement for a child, or to receive a child for adoption if the individual or an adult or minor child living in the individual's is on the adult or juvenile sex offender registry; amend KRS 199.801 related to placement requirements for children in the custody of the state; amend KRS 600.020 to update definitions for "diversion agreement," "eligible youth," and "informal adjustment"; amend KRS 610.030 to establish which individuals shall have access to diversion agreements related to juvenile court cases; amend KRS 610.345 to expand the list of individuals that a judge shall notify when a child is adjudicated guilty of an offense which classifies him or her as a youthful offender to include school superintendents, school directors of pupil personnel, and school resource officers; amend KRS 620.050 to expand the list of individuals or entities that can have access to a report of suspected child abuse, neglect, or dependency; remove certain individuals and entities that could have access to files, reports, notes, photographs, records, electronic and other communications, and working papers used or developed by a children's advocacy center related to child welfare investigations; to allow medical professionals to administer comprehensive urine drug screens on children when they suspect abuse or neglect; allow external child fatality and near fatality review panel to access additional data; amend KRS 620.055 to allow the child fatality and near fatality review panel to compel the attendance of members from an investigating agency to discuss cases in closed session; amend KRS 620.140 to expand the ability for a dependent, neglected, or abused youth to request to have his or her commitment extended or reinstated beyond the age of 18 up to the age of 21; create a new section of KRS Chapter 211 to define and establish requirements for "plan of safe care" and "plan of care safety assessment review" related to substance-exposed infants; create a new section of KRS Chapter 625 related to reporting of involuntarty termination of parental rights; amend KRS 508.090 to define "controlled substance" and "abuse or neglect"; amend KRS 508.100 and 508.110 to conform; amend KRS 508.120 to enhance the penalty of abuse in the third degree if the victim is under 13 years old and suffered serious physical injury as a result of ingesting or inhaling a controlled substance; amend KRS 15.440 to require law enforcement agencies to possess a policies and procedures manual related to pediatric ingestion or inhalation of controlled substances; amend various sections to require continuing education on pediatric ingestion or inhalation of controlled substances for certain professionals.</w:t>
        <w:br/>
      </w:r>
    </w:p>
    <w:p>
      <w:pPr>
        <w:pStyle w:val="RecordBaseCenter"/>
      </w:pPr>
      <w:r>
        <w:rPr>
          <w:b/>
        </w:rPr>
        <w:t xml:space="preserve">HB778 - AMENDMENTS</w:t>
      </w:r>
    </w:p>
    <w:p>
      <w:pPr>
        <w:pStyle w:val="RecordBase"/>
      </w:pPr>
      <w:r>
        <w:t xml:space="preserve">HCS1/CI/LM</w:t>
      </w:r>
      <w:r>
        <w:t xml:space="preserve"> - </w:t>
      </w:r>
      <w:r>
        <w:t xml:space="preserve">Retain original provisions; amend KRS 610.030 to specify which individuals shall have access to diversion agreement information related to juvenile court cases; amend KRS 620.055 related to the child fatality and near fatality review panel processes for investigation of cases; amend KRS 508.100, 508.110, and KRS 508.120 related to criminal abuse or neglect when a person places someone in a situation that creates a substantial and unjustifiable risk of serious physical injury.</w:t>
      </w:r>
    </w:p>
    <w:p>
      <w:pPr>
        <w:pStyle w:val="RecordBase"/>
      </w:pPr>
      <w:r>
        <w:t xml:space="preserve">HFA1</w:t>
      </w:r>
      <w:r>
        <w:t xml:space="preserve">(D. Meade )</w:t>
      </w:r>
      <w:r>
        <w:t xml:space="preserve"> - </w:t>
      </w:r>
      <w:r>
        <w:t xml:space="preserve">Amend KRS 199.492 to establish that an attorney representing a biological parent shall sign an affidavit that attests he or she has no personal, professional, or legal affiliation to the adoptive parents; amend KRS 199.493 related to payment of counseling or therapy fees for adoption counseling for a biological parent; amend KRS 199.500 to establish that an adoption shall not be granted or a consent for adoption be held valid unless the court has received documentation that the biological living parents of the child have received adoption counseling from a licensed therapist or counselor who specializes in adoptions and that the licensed therapist or counselor shall sign an affidavit that attests he or she has no personal, professional, or legal affiliation to the biological or adoptive parents.</w:t>
      </w:r>
    </w:p>
    <w:p>
      <w:pPr>
        <w:pStyle w:val="RecordBase"/>
      </w:pPr>
      <w:r>
        <w:t xml:space="preserve">HFA2</w:t>
      </w:r>
      <w:r>
        <w:t xml:space="preserve">(K. Holloway)</w:t>
      </w:r>
      <w:r>
        <w:t xml:space="preserve"> - </w:t>
      </w:r>
      <w:r>
        <w:t xml:space="preserve">	Establish in KRS Chapter 211 a new definition for "substance-exposed infant".</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Families &amp; Children (H)</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r>
        <w:t xml:space="preserve">; </w:t>
      </w:r>
      <w:r>
        <w:t xml:space="preserve">floor amendment (1) filed to Committee Substitute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floor amendment (2) filed to Committee Substitute </w:t>
      </w:r>
    </w:p>
    <w:p>
      <w:pPr>
        <w:pStyle w:val="RecordBase"/>
      </w:pPr>
      <w:r>
        <w:t xml:space="preserve">	Mar 18, 2026 - </w:t>
      </w:r>
      <w:r>
        <w:t xml:space="preserve">3rd reading, passed 94-0 with Committee Substitute (1)</w:t>
      </w:r>
      <w:r>
        <w:t xml:space="preserve"> </w:t>
        <w:br/>
      </w:r>
    </w:p>
    <w:p>
      <w:pPr>
        <w:pStyle w:val="RecordBase"/>
      </w:pPr>
      <w:r>
        <w:rPr>
          <w:b/>
        </w:rPr>
        <w:t xml:space="preserve">HB779 (BR2138)</w:t>
      </w:r>
      <w:r>
        <w:rPr>
          <w:b/>
        </w:rPr>
        <w:t xml:space="preserve"/>
      </w:r>
      <w:r>
        <w:t xml:space="preserve"> - C. Massaroni</w:t>
        <w:br/>
      </w:r>
    </w:p>
    <w:p>
      <w:pPr>
        <w:pStyle w:val="RecordBase"/>
      </w:pPr>
      <w:r>
        <w:t xml:space="preserve">	AN ACT relating to education.</w:t>
      </w:r>
    </w:p>
    <w:p>
      <w:pPr>
        <w:pStyle w:val="RecordBase"/>
      </w:pPr>
      <w:r>
        <w:t xml:space="preserve">	Create a new section of KRS Chapter 158 to require district level employees to provide substitute services in the schools of the district for 1 day of every 20 in-person instructional days.</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Primary and Secondary Education (H)</w:t>
        <w:br/>
      </w:r>
    </w:p>
    <w:p>
      <w:pPr>
        <w:pStyle w:val="RecordBase"/>
      </w:pPr>
      <w:r>
        <w:rPr>
          <w:b/>
        </w:rPr>
        <w:t xml:space="preserve">HB780 (BR1940)</w:t>
      </w:r>
      <w:r>
        <w:rPr>
          <w:b/>
        </w:rPr>
        <w:t xml:space="preserve"/>
      </w:r>
      <w:r>
        <w:t xml:space="preserve"> - D. Elliott</w:t>
      </w:r>
      <w:r>
        <w:t xml:space="preserve">, B. Chester-Burton</w:t>
        <w:br/>
      </w:r>
    </w:p>
    <w:p>
      <w:pPr>
        <w:pStyle w:val="RecordBase"/>
      </w:pPr>
      <w:r>
        <w:t xml:space="preserve">	AN ACT relating to recording of deeds.</w:t>
      </w:r>
    </w:p>
    <w:p>
      <w:pPr>
        <w:pStyle w:val="RecordBase"/>
      </w:pPr>
      <w:r>
        <w:t xml:space="preserve">	Amend KRS 382.110 to establish that a municipal government may initiate a cause of action to compel the filing of a commissioner's deed if more than 30 business days have passed since the grantee's receipt of the deed from the commissioner; establish available relief; make technical corrections.</w:t>
        <w:br/>
      </w:r>
    </w:p>
    <w:p>
      <w:pPr>
        <w:pStyle w:val="RecordBaseCenter"/>
      </w:pPr>
      <w:r>
        <w:rPr>
          <w:b/>
        </w:rPr>
        <w:t xml:space="preserve">HB780 - AMENDMENTS</w:t>
      </w:r>
    </w:p>
    <w:p>
      <w:pPr>
        <w:pStyle w:val="RecordBase"/>
      </w:pPr>
      <w:r>
        <w:t xml:space="preserve">HFA1</w:t>
      </w:r>
      <w:r>
        <w:t xml:space="preserve">(D. Elliott)</w:t>
      </w:r>
      <w:r>
        <w:t xml:space="preserve"> - </w:t>
      </w:r>
      <w:r>
        <w:t xml:space="preserve">Retain original provisions, except remove any imposition of fines or penalties or other nonspecified relief.</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Judiciary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floor amendment (1) filed</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96-0 with Floor Amendment (1)</w:t>
      </w:r>
      <w:r>
        <w:t xml:space="preserve"> </w:t>
        <w:br/>
      </w:r>
    </w:p>
    <w:p>
      <w:pPr>
        <w:pStyle w:val="RecordBase"/>
      </w:pPr>
      <w:r>
        <w:rPr>
          <w:b/>
        </w:rPr>
        <w:t xml:space="preserve">HB781 (BR2316)</w:t>
      </w:r>
      <w:r>
        <w:rPr>
          <w:b/>
        </w:rPr>
        <w:t xml:space="preserve"/>
      </w:r>
      <w:r>
        <w:t xml:space="preserve"> - M. Lockett</w:t>
        <w:br/>
      </w:r>
    </w:p>
    <w:p>
      <w:pPr>
        <w:pStyle w:val="RecordBase"/>
      </w:pPr>
      <w:r>
        <w:t xml:space="preserve">	AN ACT relating to the Supplemental Nutrition Assistance Program Employment and Training state plan.</w:t>
      </w:r>
    </w:p>
    <w:p>
      <w:pPr>
        <w:pStyle w:val="RecordBase"/>
      </w:pPr>
      <w:r>
        <w:t xml:space="preserve">	Amend KRS 205.2003 to require the cabinet develop and implement a Supplemental Nutrition Assistance Program, also known as SNAP, education and training plan amendment to promote improved employment outcomes and workforce participation related to healthy workforce habits through public-private partnerships.</w:t>
        <w:br/>
      </w:r>
    </w:p>
    <w:p>
      <w:pPr>
        <w:pStyle w:val="RecordBaseCenter"/>
      </w:pPr>
      <w:r>
        <w:rPr>
          <w:b/>
        </w:rPr>
        <w:t xml:space="preserve">HB781 - AMENDMENTS</w:t>
      </w:r>
    </w:p>
    <w:p>
      <w:pPr>
        <w:pStyle w:val="RecordBase"/>
      </w:pPr>
      <w:r>
        <w:t xml:space="preserve">HCS1</w:t>
      </w:r>
      <w:r>
        <w:t xml:space="preserve"> - </w:t>
      </w:r>
      <w:r>
        <w:t xml:space="preserve">Retain original provisions, with the following changes: include clauses expressing the General Assembly's commitment to initiatives and the working group; change references from "education and training" to "Employment and Training."</w:t>
      </w:r>
    </w:p>
    <w:p>
      <w:pPr>
        <w:pStyle w:val="RecordBase"/>
      </w:pPr>
      <w:r>
        <w:t xml:space="preserve">HCA1</w:t>
      </w:r>
      <w:r>
        <w:t xml:space="preserve">(J. Branscum)</w:t>
      </w:r>
      <w:r>
        <w:t xml:space="preserve"> - </w:t>
      </w:r>
      <w:r>
        <w:t xml:space="preserve">Make title amendment.</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Economic Development &amp; Workforce Investment (H)</w:t>
      </w:r>
    </w:p>
    <w:p>
      <w:pPr>
        <w:pStyle w:val="RecordBase"/>
      </w:pPr>
      <w:r>
        <w:t xml:space="preserve">	Mar 12, 2026 - </w:t>
      </w:r>
      <w:r>
        <w:t xml:space="preserve">reported favorably, 1st reading, to Calendar with Committee Substitute (1) and Committee Amendment (1-title)</w:t>
      </w:r>
    </w:p>
    <w:p>
      <w:pPr>
        <w:pStyle w:val="RecordBase"/>
      </w:pPr>
      <w:r>
        <w:t xml:space="preserve">	Mar 13,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95-0 with Committee Substitute (1) and  Committee Amendment (1-title)</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HB782 (BR472)</w:t>
      </w:r>
      <w:r>
        <w:rPr>
          <w:b/>
        </w:rPr>
        <w:t xml:space="preserve"/>
      </w:r>
      <w:r>
        <w:t xml:space="preserve"> - J. Watkins</w:t>
      </w:r>
      <w:r>
        <w:t xml:space="preserve">, T. Truett</w:t>
        <w:br/>
      </w:r>
    </w:p>
    <w:p>
      <w:pPr>
        <w:pStyle w:val="RecordBase"/>
      </w:pPr>
      <w:r>
        <w:t xml:space="preserve">	AN ACT relating to postsecondary education students.</w:t>
      </w:r>
    </w:p>
    <w:p>
      <w:pPr>
        <w:pStyle w:val="RecordBase"/>
      </w:pPr>
      <w:r>
        <w:t xml:space="preserve">	Create a new section of KRS Chapter 164 to define terms, require postsecondary education institutions to designate at least 1 employee to serve as a liaison between the institution and a homeless student or student in care who is enrolled at the institution; detail responsibilities of the liaison, the Council on Postsecondary Education, and the institution; require an institution to create a position to carry out the responsibilities of a liaison if the number of students experiencing homelessness or students in care exceeds 2% of the student body; require the Council on Postsecondary Education to submit a report to the Legislative Research Commission on students experiencing homelessness, students in care, and the impact of liaisons.</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Postsecondary Education (H)</w:t>
        <w:br/>
      </w:r>
    </w:p>
    <w:p>
      <w:pPr>
        <w:pStyle w:val="RecordBase"/>
      </w:pPr>
      <w:r>
        <w:rPr>
          <w:b/>
        </w:rPr>
        <w:t xml:space="preserve">HB783 (BR341)</w:t>
      </w:r>
      <w:r>
        <w:rPr>
          <w:b/>
        </w:rPr>
        <w:t xml:space="preserve"/>
      </w:r>
      <w:r>
        <w:t xml:space="preserve"> - D. Grossberg</w:t>
      </w:r>
      <w:r>
        <w:t xml:space="preserve">, J. Blanton</w:t>
      </w:r>
      <w:r>
        <w:t xml:space="preserve">, J. Tipton</w:t>
        <w:br/>
      </w:r>
    </w:p>
    <w:p>
      <w:pPr>
        <w:pStyle w:val="RecordBase"/>
      </w:pPr>
      <w:r>
        <w:t xml:space="preserve">	AN ACT relating to school bus stops and declaring an emergency.</w:t>
      </w:r>
    </w:p>
    <w:p>
      <w:pPr>
        <w:pStyle w:val="RecordBase"/>
      </w:pPr>
      <w:r>
        <w:t xml:space="preserve">	Create new sections of KRS Chapter 189 to define terms; establish the school bus stop safety camera fund to be administered by the Department for Local Government; provide that moneys in the fund shall be used to provide grants to local governments for the operation of bus stop cameras systems; allow local governments to install  bus stop camera systems on public property at school bus stops within their jurisdiction; allow local governments to install  bus stop camera systems on private property at school bus stops within their jurisdiction with the permission of the property owner; allow local governments  to apply for grants through the fund; require local governments to consult with public school districts within their jurisdiction to determine appropriate placement for the cameras; require the local government that installed the cameras to retain the video images; require parents or guardians of all children assigned to the bus stop to be informed of the existence of a bus stop camera system, and allow parents or guardians to deny permission to film their children; require that if any parent objects to filming, the faces and personal identifying characteristics of all children assigned to the bus stop shall be blurred or redacted prior to the use or sharing of video images; specify the allowable uses of the video images and provide for retention timeframes; require school districts to notify all of the local governments in whose jurisdictions their schools are located of the location of each school bus stop in the district; EMERGENCY.</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Transportation (H)</w:t>
        <w:br/>
      </w:r>
    </w:p>
    <w:p>
      <w:pPr>
        <w:pStyle w:val="RecordBase"/>
      </w:pPr>
      <w:r>
        <w:rPr>
          <w:b/>
        </w:rPr>
        <w:t xml:space="preserve">HB784 (BR2419)</w:t>
      </w:r>
      <w:r>
        <w:rPr>
          <w:b/>
        </w:rPr>
        <w:t xml:space="preserve">/CI/LM</w:t>
      </w:r>
      <w:r>
        <w:t xml:space="preserve"> - E. Callaway</w:t>
      </w:r>
      <w:r>
        <w:t xml:space="preserve">, T. Roberts</w:t>
      </w:r>
      <w:r>
        <w:t xml:space="preserve">, M. Hart</w:t>
        <w:br/>
      </w:r>
    </w:p>
    <w:p>
      <w:pPr>
        <w:pStyle w:val="RecordBase"/>
      </w:pPr>
      <w:r>
        <w:t xml:space="preserve">	AN ACT relating to fetal homicide.</w:t>
      </w:r>
    </w:p>
    <w:p>
      <w:pPr>
        <w:pStyle w:val="RecordBase"/>
      </w:pPr>
      <w:r>
        <w:t xml:space="preserve">	Amend KRS 507A.010 to allow prosecution under KRS Chapter 507A, relating to fetal homicide, of a pregnant woman and of acts committed during an abortion.</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Judiciary (H)</w:t>
        <w:br/>
      </w:r>
    </w:p>
    <w:p>
      <w:pPr>
        <w:pStyle w:val="RecordBase"/>
      </w:pPr>
      <w:r>
        <w:rPr>
          <w:b/>
        </w:rPr>
        <w:t xml:space="preserve">HB785 (BR222)</w:t>
      </w:r>
      <w:r>
        <w:rPr>
          <w:b/>
        </w:rPr>
        <w:t xml:space="preserve"/>
      </w:r>
      <w:r>
        <w:t xml:space="preserve"> - J. Payne</w:t>
      </w:r>
      <w:r>
        <w:t xml:space="preserve">, K. Holloway</w:t>
        <w:br/>
      </w:r>
    </w:p>
    <w:p>
      <w:pPr>
        <w:pStyle w:val="RecordBase"/>
      </w:pPr>
      <w:r>
        <w:t xml:space="preserve">	AN ACT relating to solar farms in the Commonwealth.</w:t>
      </w:r>
    </w:p>
    <w:p>
      <w:pPr>
        <w:pStyle w:val="RecordBase"/>
      </w:pPr>
      <w:r>
        <w:t xml:space="preserve">	Create a new section of KRS Chapter 138 to define "owner," "solar farm," and "taxes"; levy an excise tax on the owner of a solar farm in Kentucky at an annual rate of $200 per acre for land used to generate electricity; provide for a yearly increase of the tax rate based on the change of the consumer price index; specify reporting and payment requirements; establish penalties.</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Appropriations &amp; Revenue (H)</w:t>
        <w:br/>
      </w:r>
    </w:p>
    <w:p>
      <w:pPr>
        <w:pStyle w:val="RecordBase"/>
      </w:pPr>
      <w:r>
        <w:rPr>
          <w:b/>
        </w:rPr>
        <w:t xml:space="preserve">HB786 (BR849)</w:t>
      </w:r>
      <w:r>
        <w:rPr>
          <w:b/>
        </w:rPr>
        <w:t xml:space="preserve"/>
      </w:r>
      <w:r>
        <w:t xml:space="preserve"> - J. Watkins</w:t>
        <w:br/>
      </w:r>
    </w:p>
    <w:p>
      <w:pPr>
        <w:pStyle w:val="RecordBase"/>
      </w:pPr>
      <w:r>
        <w:t xml:space="preserve">	AN ACT relating to Medicaid eligibility.</w:t>
      </w:r>
    </w:p>
    <w:p>
      <w:pPr>
        <w:pStyle w:val="RecordBase"/>
      </w:pPr>
      <w:r>
        <w:t xml:space="preserve">	Amend KRS 205.592 to extend Medicaid eligibility for new parents from 12 months to 24 months postpartum; require the Cabinet for Health and Familly Services or the Department for Medicaid Services to seek federal approval if it is determined that such approval is necessary; provide authorization from the General Assembly to make changes to the Medicaid program as required under KRS 205.5372(1).</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Health Services (H)</w:t>
        <w:br/>
      </w:r>
    </w:p>
    <w:p>
      <w:pPr>
        <w:pStyle w:val="RecordBase"/>
      </w:pPr>
      <w:r>
        <w:rPr>
          <w:b/>
        </w:rPr>
        <w:t xml:space="preserve">HB787 (BR1363)</w:t>
      </w:r>
      <w:r>
        <w:rPr>
          <w:b/>
        </w:rPr>
        <w:t xml:space="preserve"/>
      </w:r>
      <w:r>
        <w:t xml:space="preserve"> - J. Petrie</w:t>
        <w:br/>
      </w:r>
    </w:p>
    <w:p>
      <w:pPr>
        <w:pStyle w:val="RecordBase"/>
      </w:pPr>
      <w:r>
        <w:t xml:space="preserve">	AN ACT relating to branch budget recommendations.</w:t>
      </w:r>
    </w:p>
    <w:p>
      <w:pPr>
        <w:pStyle w:val="RecordBase"/>
      </w:pPr>
      <w:r>
        <w:t xml:space="preserve">	Amend KRS 48.200, relating to branch budget recommendations,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HB788 (BR2449)</w:t>
      </w:r>
      <w:r>
        <w:rPr>
          <w:b/>
        </w:rPr>
        <w:t xml:space="preserve"/>
      </w:r>
      <w:r>
        <w:t xml:space="preserve"> - R. Duvall</w:t>
        <w:br/>
      </w:r>
    </w:p>
    <w:p>
      <w:pPr>
        <w:pStyle w:val="RecordBase"/>
      </w:pPr>
      <w:r>
        <w:t xml:space="preserve">	AN ACT relating to health care.</w:t>
      </w:r>
    </w:p>
    <w:p>
      <w:pPr>
        <w:pStyle w:val="RecordBase"/>
      </w:pPr>
      <w:r>
        <w:t xml:space="preserve">	Amend KRS 311.599 to insert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Health Services (H)</w:t>
        <w:br/>
      </w:r>
    </w:p>
    <w:p>
      <w:pPr>
        <w:pStyle w:val="RecordBase"/>
      </w:pPr>
      <w:r>
        <w:rPr>
          <w:b/>
        </w:rPr>
        <w:t xml:space="preserve">HB789 (BR2434)</w:t>
      </w:r>
      <w:r>
        <w:rPr>
          <w:b/>
        </w:rPr>
        <w:t xml:space="preserve"/>
      </w:r>
      <w:r>
        <w:t xml:space="preserve"> - R. Duvall</w:t>
        <w:br/>
      </w:r>
    </w:p>
    <w:p>
      <w:pPr>
        <w:pStyle w:val="RecordBase"/>
      </w:pPr>
      <w:r>
        <w:t xml:space="preserve">	AN ACT relating to advanced mathematics coursework.</w:t>
      </w:r>
    </w:p>
    <w:p>
      <w:pPr>
        <w:pStyle w:val="RecordBase"/>
      </w:pPr>
      <w:r>
        <w:t xml:space="preserve">	Amend KRS 158.6453 to require a school district's advanced coursework plan to include middle school mathematics strategies to enable students to enroll in Algebra I by grade 8.</w:t>
        <w:br/>
      </w:r>
    </w:p>
    <w:p>
      <w:pPr>
        <w:pStyle w:val="RecordBaseCenter"/>
      </w:pPr>
      <w:r>
        <w:rPr>
          <w:b/>
        </w:rPr>
        <w:t xml:space="preserve">HB789 - AMENDMENTS</w:t>
      </w:r>
    </w:p>
    <w:p>
      <w:pPr>
        <w:pStyle w:val="RecordBase"/>
      </w:pPr>
      <w:r>
        <w:t xml:space="preserve">HCS1</w:t>
      </w:r>
      <w:r>
        <w:t xml:space="preserve"> - </w:t>
      </w:r>
      <w:r>
        <w:t xml:space="preserve">Delete all provisions; direct the Kentucky Department of Education to submit a study by November 1, 2026, to the Interim Joint Committee on Education on middle school mathematics and middle school advanced mathematics coursework; define the minimum contents of the report; authorize the department to collect data and reports from Kentucky public schools and school districts relevant to inform the study.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r>
    </w:p>
    <w:p>
      <w:pPr>
        <w:pStyle w:val="RecordBase"/>
      </w:pPr>
      <w:r>
        <w:t xml:space="preserve">	Mar 18, 2026 - </w:t>
      </w:r>
      <w:r>
        <w:t xml:space="preserve">reported favorably, 1st reading, to Calendar with Committee Substitute (1)</w:t>
        <w:br/>
      </w:r>
    </w:p>
    <w:p>
      <w:pPr>
        <w:pStyle w:val="RecordBase"/>
      </w:pPr>
      <w:r>
        <w:rPr>
          <w:b/>
        </w:rPr>
        <w:t xml:space="preserve">HB790 (BR1910)</w:t>
      </w:r>
      <w:r>
        <w:rPr>
          <w:b/>
        </w:rPr>
        <w:t xml:space="preserve"/>
      </w:r>
      <w:r>
        <w:t xml:space="preserve"> - R. Duvall</w:t>
      </w:r>
      <w:r>
        <w:t xml:space="preserve">, K. Jackson</w:t>
      </w:r>
      <w:r>
        <w:t xml:space="preserve">, L. Willner</w:t>
        <w:br/>
      </w:r>
    </w:p>
    <w:p>
      <w:pPr>
        <w:pStyle w:val="RecordBase"/>
      </w:pPr>
      <w:r>
        <w:t xml:space="preserve">	AN ACT relating to teacher scholarships, making an appropriation therefor, and declaring an emergency.</w:t>
      </w:r>
    </w:p>
    <w:p>
      <w:pPr>
        <w:pStyle w:val="RecordBase"/>
      </w:pPr>
      <w:r>
        <w:t xml:space="preserve">	Amend KRS 164.769 to establish a pilot program to provide scholarships to students pursuing a teaching career in a math- or science-related discipline to be administered by the Kentucky Higher Education Assistance Authority; establish scholarship recipient selection, award, and repayment process; appropriate $4,175,000 in each fiscal year of the 2026-2028 fiscal biennium to support the program; APPROPRIATION; EMERGENCY.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Postsecondary Education (H)</w:t>
        <w:br/>
      </w:r>
    </w:p>
    <w:p>
      <w:pPr>
        <w:pStyle w:val="RecordBase"/>
      </w:pPr>
      <w:r>
        <w:rPr>
          <w:b/>
        </w:rPr>
        <w:t xml:space="preserve">HB791 (BR2140)</w:t>
      </w:r>
      <w:r>
        <w:rPr>
          <w:b/>
        </w:rPr>
        <w:t xml:space="preserve"/>
      </w:r>
      <w:r>
        <w:t xml:space="preserve"> - A. Thompson</w:t>
        <w:br/>
      </w:r>
    </w:p>
    <w:p>
      <w:pPr>
        <w:pStyle w:val="RecordBase"/>
      </w:pPr>
      <w:r>
        <w:t xml:space="preserve">	AN ACT relating to special education classrooms. </w:t>
      </w:r>
    </w:p>
    <w:p>
      <w:pPr>
        <w:pStyle w:val="RecordBase"/>
      </w:pPr>
      <w:r>
        <w:t xml:space="preserve">	Create a new section of KRS 157.200  to 157.290 to define terms; require a school district to install and maintain a video and audio surveillance system in every self-contained special education classroom; require a public school to notify a parent of each child in the classroom of the system and the parent's rights within 5 days; permit parents of recorded students access to system footage; require reasonable redaction and segregation to protect student privacy; designate a retention schedule for system footage; require school districts to notify the parents of each student present for an injury in a self-contained special education classroom; amend KRS 157.200 to define "parent" and amend the definition of "special education."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HB792 (BR2448)</w:t>
      </w:r>
      <w:r>
        <w:rPr>
          <w:b/>
        </w:rPr>
        <w:t xml:space="preserve"/>
      </w:r>
      <w:r>
        <w:t xml:space="preserve"> - M. Pollock</w:t>
        <w:br/>
      </w:r>
    </w:p>
    <w:p>
      <w:pPr>
        <w:pStyle w:val="RecordBase"/>
      </w:pPr>
      <w:r>
        <w:t xml:space="preserve">	AN ACT relating to the tobacco master settlement agreement fund.</w:t>
      </w:r>
    </w:p>
    <w:p>
      <w:pPr>
        <w:pStyle w:val="RecordBase"/>
      </w:pPr>
      <w:r>
        <w:t xml:space="preserve">	Amend KRS 248.655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Agriculture (H)</w:t>
      </w:r>
    </w:p>
    <w:p>
      <w:pPr>
        <w:pStyle w:val="RecordBase"/>
      </w:pPr>
      <w:r>
        <w:t xml:space="preserve">	Mar 13, 2026 - </w:t>
      </w:r>
      <w:r>
        <w:t xml:space="preserve">taken from</w:t>
      </w:r>
      <w:r>
        <w:t xml:space="preserve"> Agriculture (H)</w:t>
      </w:r>
      <w:r>
        <w:t xml:space="preserve">; </w:t>
      </w:r>
      <w:r>
        <w:t xml:space="preserve">1st reading</w:t>
      </w:r>
      <w:r>
        <w:t xml:space="preserve"> </w:t>
      </w:r>
      <w:r>
        <w:t xml:space="preserve">; </w:t>
      </w:r>
      <w:r>
        <w:t xml:space="preserve">returned to</w:t>
      </w:r>
      <w:r>
        <w:t xml:space="preserve"> Agriculture (H)</w:t>
        <w:br/>
      </w:r>
    </w:p>
    <w:p>
      <w:pPr>
        <w:pStyle w:val="RecordBase"/>
      </w:pPr>
      <w:r>
        <w:rPr>
          <w:b/>
        </w:rPr>
        <w:t xml:space="preserve">HB793 (BR2444)</w:t>
      </w:r>
      <w:r>
        <w:rPr>
          <w:b/>
        </w:rPr>
        <w:t xml:space="preserve"/>
      </w:r>
      <w:r>
        <w:t xml:space="preserve"> - J. Nemes</w:t>
        <w:br/>
      </w:r>
    </w:p>
    <w:p>
      <w:pPr>
        <w:pStyle w:val="RecordBase"/>
      </w:pPr>
      <w:r>
        <w:t xml:space="preserve">	AN ACT relating to public protection.</w:t>
      </w:r>
    </w:p>
    <w:p>
      <w:pPr>
        <w:pStyle w:val="RecordBase"/>
      </w:pPr>
      <w:r>
        <w:t xml:space="preserve">	Amend KRS 65.8925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Veterans, Military Affairs, &amp; Public Protection (H)</w:t>
        <w:br/>
      </w:r>
    </w:p>
    <w:p>
      <w:pPr>
        <w:pStyle w:val="RecordBase"/>
      </w:pPr>
      <w:r>
        <w:rPr>
          <w:b/>
        </w:rPr>
        <w:t xml:space="preserve">HB794 (BR1884)</w:t>
      </w:r>
      <w:r>
        <w:rPr>
          <w:b/>
        </w:rPr>
        <w:t xml:space="preserve">/CI</w:t>
      </w:r>
      <w:r>
        <w:t xml:space="preserve"> - M. Lockett</w:t>
      </w:r>
      <w:r>
        <w:t xml:space="preserve">, M. Pollock</w:t>
      </w:r>
      <w:r>
        <w:t xml:space="preserve">, C. Aull</w:t>
      </w:r>
      <w:r>
        <w:t xml:space="preserve">, G. Brown Jr.</w:t>
      </w:r>
      <w:r>
        <w:t xml:space="preserve">, B. Chester-Burton</w:t>
      </w:r>
      <w:r>
        <w:t xml:space="preserve">, D. Grossberg</w:t>
      </w:r>
      <w:r>
        <w:t xml:space="preserve">, K. Moser</w:t>
        <w:br/>
      </w:r>
    </w:p>
    <w:p>
      <w:pPr>
        <w:pStyle w:val="RecordBase"/>
      </w:pPr>
      <w:r>
        <w:t xml:space="preserve">	AN ACT relating to financial exploitation.</w:t>
      </w:r>
    </w:p>
    <w:p>
      <w:pPr>
        <w:pStyle w:val="RecordBase"/>
      </w:pPr>
      <w:r>
        <w:t xml:space="preserve">	Amend KRS 209.990 to add persons age 65 and older to who can be a victim of exploitation; increase the amount of money lost to a person who knowingly exploits a victim from more than $300 to more than $500 and increase the penalty from a Class C felony to a Class B felony; increase the amount of money lost to a person who wantonly or recklessly exploits a victim from more than $300 to more than $500 and increase the penalty from a Class D felony to a Class C felony; increase the amount of money lost to a person who knowingly, wantonly, or recklessly exploits a victim from $300 or less to $500 or less and increase the penalty from a Class A misdemeanor to a Class D felony; allow the Attorney General to demand the Governor of another state to surrender a person found in another state who is charged in Kentucky with exploitation; amend KRS 292.338 to require registered investment advisor representatives to complete at least 3 hours of continuing education covering financial exploitation each reporting period; amend KRS 365.245 to require a qualified person to create and maintain a record of a temporary hold, develop training policies and programs and conduct training on issues regarding financial exploitation, and develop, maintain, and enforce procedures regarding internal review before placing a temporary hold a specified adult's account.</w:t>
        <w:br/>
      </w:r>
    </w:p>
    <w:p>
      <w:pPr>
        <w:pStyle w:val="RecordBaseCenter"/>
      </w:pPr>
      <w:r>
        <w:rPr>
          <w:b/>
        </w:rPr>
        <w:t xml:space="preserve">HB794 - AMENDMENTS</w:t>
      </w:r>
    </w:p>
    <w:p>
      <w:pPr>
        <w:pStyle w:val="RecordBase"/>
      </w:pPr>
      <w:r>
        <w:t xml:space="preserve">HCS1/CI</w:t>
      </w:r>
      <w:r>
        <w:t xml:space="preserve"> - </w:t>
      </w:r>
      <w:r>
        <w:t xml:space="preserve">Retain original provisions, except increase the amount of money lost to a person who knowingly exploits a victim from more than $500 to more than $1,000; increase the amount of money lost to a person who wantonly or recklessly exploits a victim from more than $500 to more than $1,000; increase the amount of money lost to a person who knowingly, wantonly, or recklessly exploits a victim from $500 or less to $1,000 or less and remove provision increasing the penalty from a Class A misdemeanor to a Class D felony.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94-0 with Committee Substitute (1)</w:t>
      </w:r>
      <w:r>
        <w:t xml:space="preserve"> </w:t>
        <w:br/>
      </w:r>
    </w:p>
    <w:p>
      <w:pPr>
        <w:pStyle w:val="RecordBase"/>
      </w:pPr>
      <w:r>
        <w:rPr>
          <w:b/>
        </w:rPr>
        <w:t xml:space="preserve">HB795 (BR2413)</w:t>
      </w:r>
      <w:r>
        <w:rPr>
          <w:b/>
        </w:rPr>
        <w:t xml:space="preserve"/>
      </w:r>
      <w:r>
        <w:t xml:space="preserve"> - J. Branscum</w:t>
        <w:br/>
      </w:r>
    </w:p>
    <w:p>
      <w:pPr>
        <w:pStyle w:val="RecordBase"/>
      </w:pPr>
      <w:r>
        <w:t xml:space="preserve">	AN ACT relating to economic development.</w:t>
      </w:r>
    </w:p>
    <w:p>
      <w:pPr>
        <w:pStyle w:val="RecordBase"/>
      </w:pPr>
      <w:r>
        <w:t xml:space="preserve">	Amend KRS.154.50-323 to insert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br/>
      </w:r>
    </w:p>
    <w:p>
      <w:pPr>
        <w:pStyle w:val="RecordBase"/>
      </w:pPr>
      <w:r>
        <w:rPr>
          <w:b/>
        </w:rPr>
        <w:t xml:space="preserve">HB796 (BR2414)</w:t>
      </w:r>
      <w:r>
        <w:rPr>
          <w:b/>
        </w:rPr>
        <w:t xml:space="preserve"/>
      </w:r>
      <w:r>
        <w:t xml:space="preserve"> - J. Branscum</w:t>
        <w:br/>
      </w:r>
    </w:p>
    <w:p>
      <w:pPr>
        <w:pStyle w:val="RecordBase"/>
      </w:pPr>
      <w:r>
        <w:t xml:space="preserve">	AN ACT relating to economic development.</w:t>
      </w:r>
    </w:p>
    <w:p>
      <w:pPr>
        <w:pStyle w:val="RecordBase"/>
      </w:pPr>
      <w:r>
        <w:t xml:space="preserve">	Amend KRS 154.12-205 to include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HB797 (BR2415)</w:t>
      </w:r>
      <w:r>
        <w:rPr>
          <w:b/>
        </w:rPr>
        <w:t xml:space="preserve"/>
      </w:r>
      <w:r>
        <w:t xml:space="preserve"> - J. Branscum</w:t>
        <w:br/>
      </w:r>
    </w:p>
    <w:p>
      <w:pPr>
        <w:pStyle w:val="RecordBase"/>
      </w:pPr>
      <w:r>
        <w:t xml:space="preserve">	AN ACT relating to workforce investment.</w:t>
      </w:r>
    </w:p>
    <w:p>
      <w:pPr>
        <w:pStyle w:val="RecordBase"/>
      </w:pPr>
      <w:r>
        <w:t xml:space="preserve">	Amend KRS 151B.190 to include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HB798 (BR2416)</w:t>
      </w:r>
      <w:r>
        <w:rPr>
          <w:b/>
        </w:rPr>
        <w:t xml:space="preserve"/>
      </w:r>
      <w:r>
        <w:t xml:space="preserve"> - J. Branscum</w:t>
        <w:br/>
      </w:r>
    </w:p>
    <w:p>
      <w:pPr>
        <w:pStyle w:val="RecordBase"/>
      </w:pPr>
      <w:r>
        <w:t xml:space="preserve">	AN ACT relating to workforce investment.</w:t>
      </w:r>
    </w:p>
    <w:p>
      <w:pPr>
        <w:pStyle w:val="RecordBase"/>
      </w:pPr>
      <w:r>
        <w:t xml:space="preserve">	Amend KRS 151B.017 to inset gender-neutral langauge.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br/>
      </w:r>
    </w:p>
    <w:p>
      <w:pPr>
        <w:pStyle w:val="RecordBase"/>
      </w:pPr>
      <w:r>
        <w:rPr>
          <w:b/>
        </w:rPr>
        <w:t xml:space="preserve">HB799 (BR2303)</w:t>
      </w:r>
      <w:r>
        <w:rPr>
          <w:b/>
        </w:rPr>
        <w:t xml:space="preserve">/LM</w:t>
      </w:r>
      <w:r>
        <w:t xml:space="preserve"> - A. Moore</w:t>
        <w:br/>
      </w:r>
    </w:p>
    <w:p>
      <w:pPr>
        <w:pStyle w:val="RecordBase"/>
      </w:pPr>
      <w:r>
        <w:t xml:space="preserve">	AN ACT relating to elections.</w:t>
      </w:r>
    </w:p>
    <w:p>
      <w:pPr>
        <w:pStyle w:val="RecordBase"/>
      </w:pPr>
      <w:r>
        <w:t xml:space="preserve">	Amend KRS 116.055 to permit a registered independent to vote in the primary of 1 party for each primary opened by that party; require that an independent be registered as an independent on December 31 immediately preceding the primary; amend KRS 117.125 to require that electronic voting machines be reprogrammed to allow a registered independent to vote for a party's candidates in a primary; amend KRS 118.125 to prohibit a primary candidate from being a registered independent.</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Elections, Const. Amendments &amp; Intergovernmental Affairs (H)</w:t>
        <w:br/>
      </w:r>
    </w:p>
    <w:p>
      <w:pPr>
        <w:pStyle w:val="RecordBase"/>
      </w:pPr>
      <w:r>
        <w:rPr>
          <w:b/>
        </w:rPr>
        <w:t xml:space="preserve">HB800 (BR2379)</w:t>
      </w:r>
      <w:r>
        <w:t xml:space="preserve"> - J. Decker</w:t>
      </w:r>
    </w:p>
    <w:p>
      <w:pPr>
        <w:pStyle w:val="RecordBase"/>
      </w:pPr>
      <w:r>
        <w:t xml:space="preserve">Mar 04-WITHDRAWN</w:t>
        <w:br/>
      </w:r>
    </w:p>
    <w:p>
      <w:pPr>
        <w:pStyle w:val="RecordBase"/>
      </w:pPr>
      <w:r>
        <w:rPr>
          <w:b/>
        </w:rPr>
        <w:t xml:space="preserve">HB801 (BR1052)</w:t>
      </w:r>
      <w:r>
        <w:rPr>
          <w:b/>
        </w:rPr>
        <w:t xml:space="preserve"/>
      </w:r>
      <w:r>
        <w:t xml:space="preserve"> - P. Flannery</w:t>
        <w:br/>
      </w:r>
    </w:p>
    <w:p>
      <w:pPr>
        <w:pStyle w:val="RecordBase"/>
      </w:pPr>
      <w:r>
        <w:t xml:space="preserve">	AN ACT relating to public schools, making an appropriation therefor, and declaring an emergency.</w:t>
      </w:r>
    </w:p>
    <w:p>
      <w:pPr>
        <w:pStyle w:val="RecordBase"/>
      </w:pPr>
      <w:r>
        <w:t xml:space="preserve">	Amend KRS 157.615 to define "traditional school building"; amend KRS 157.621 to authorize a school district to levy a $.05 equivalent rate for school districts that meet specific district facilities requirements and  other requirements; authorize the school district to levy an additional $.05 equivalent rate if the local board of education determines the first levy is insufficient to achieve facility goals; establishes a termination date for the levies of 25 years; provide equalization of the levy; establish conditions for receiving equalization of the levy; extend equalization of eqeualization funding for critical construction needs levy; amend KRS 160.290 to require a school district to consolidate or modify the attendance zones of a traditional school building with do not meet certain average daily attendance requirements; appropriate $3,500,000 in each year of the 2026-2028 fiscal biennium for the equalization of established levies; effective July 1, 2026; APPROPRIATION; EMERGENCY.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Appropriations &amp; Revenue (H)</w:t>
        <w:br/>
      </w:r>
    </w:p>
    <w:p>
      <w:pPr>
        <w:pStyle w:val="RecordBase"/>
      </w:pPr>
      <w:r>
        <w:rPr>
          <w:b/>
        </w:rPr>
        <w:t xml:space="preserve">HB802 (BR2457)</w:t>
      </w:r>
      <w:r>
        <w:rPr>
          <w:b/>
        </w:rPr>
        <w:t xml:space="preserve"/>
      </w:r>
      <w:r>
        <w:t xml:space="preserve"> - P. Flannery</w:t>
        <w:br/>
      </w:r>
    </w:p>
    <w:p>
      <w:pPr>
        <w:pStyle w:val="RecordBase"/>
      </w:pPr>
      <w:r>
        <w:t xml:space="preserve">	AN ACT relating to planning and zoning.</w:t>
      </w:r>
    </w:p>
    <w:p>
      <w:pPr>
        <w:pStyle w:val="RecordBase"/>
      </w:pPr>
      <w:r>
        <w:t xml:space="preserve">	Amend KRS 100.123, relating to regional planning units,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HB803 (BR2458)</w:t>
      </w:r>
      <w:r>
        <w:rPr>
          <w:b/>
        </w:rPr>
        <w:t xml:space="preserve"/>
      </w:r>
      <w:r>
        <w:t xml:space="preserve"> - P. Flannery</w:t>
        <w:br/>
      </w:r>
    </w:p>
    <w:p>
      <w:pPr>
        <w:pStyle w:val="RecordBase"/>
      </w:pPr>
      <w:r>
        <w:t xml:space="preserve">	AN ACT relating to county jails.</w:t>
      </w:r>
    </w:p>
    <w:p>
      <w:pPr>
        <w:pStyle w:val="RecordBase"/>
      </w:pPr>
      <w:r>
        <w:t xml:space="preserve">	Amend KRS 441.225, relating to expenditures from the jail budget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HB804 (BR2233)</w:t>
      </w:r>
      <w:r>
        <w:rPr>
          <w:b/>
        </w:rPr>
        <w:t xml:space="preserve"/>
      </w:r>
      <w:r>
        <w:t xml:space="preserve"> - M. Meredith</w:t>
        <w:br/>
      </w:r>
    </w:p>
    <w:p>
      <w:pPr>
        <w:pStyle w:val="RecordBase"/>
      </w:pPr>
      <w:r>
        <w:t xml:space="preserve">	AN ACT relating to financial institutions.</w:t>
      </w:r>
    </w:p>
    <w:p>
      <w:pPr>
        <w:pStyle w:val="RecordBase"/>
      </w:pPr>
      <w:r>
        <w:t xml:space="preserve">	Amend KRS 286.3-380 to include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HB805 (BR2236)</w:t>
      </w:r>
      <w:r>
        <w:rPr>
          <w:b/>
        </w:rPr>
        <w:t xml:space="preserve"/>
      </w:r>
      <w:r>
        <w:t xml:space="preserve"> - M. Meredith</w:t>
        <w:br/>
      </w:r>
    </w:p>
    <w:p>
      <w:pPr>
        <w:pStyle w:val="RecordBase"/>
      </w:pPr>
      <w:r>
        <w:t xml:space="preserve">	AN ACT relating to insurance.</w:t>
      </w:r>
    </w:p>
    <w:p>
      <w:pPr>
        <w:pStyle w:val="RecordBase"/>
      </w:pPr>
      <w:r>
        <w:t xml:space="preserve">	Amend KRS 304.48-080 to replace a reference to the executive director with the commissioner.</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HB806 (BR2235)</w:t>
      </w:r>
      <w:r>
        <w:rPr>
          <w:b/>
        </w:rPr>
        <w:t xml:space="preserve"/>
      </w:r>
      <w:r>
        <w:t xml:space="preserve"> - M. Meredith</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HB807 (BR2234)</w:t>
      </w:r>
      <w:r>
        <w:rPr>
          <w:b/>
        </w:rPr>
        <w:t xml:space="preserve"/>
      </w:r>
      <w:r>
        <w:t xml:space="preserve"> - M. Meredith</w:t>
        <w:br/>
      </w:r>
    </w:p>
    <w:p>
      <w:pPr>
        <w:pStyle w:val="RecordBase"/>
      </w:pPr>
      <w:r>
        <w:t xml:space="preserve">	AN ACT relating to securities.</w:t>
      </w:r>
    </w:p>
    <w:p>
      <w:pPr>
        <w:pStyle w:val="RecordBase"/>
      </w:pPr>
      <w:r>
        <w:t xml:space="preserve">	Amend KRS 292.420, relating to securities exemptions,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HB808 (BR2404)</w:t>
      </w:r>
      <w:r>
        <w:rPr>
          <w:b/>
        </w:rPr>
        <w:t xml:space="preserve"/>
      </w:r>
      <w:r>
        <w:t xml:space="preserve"> - D. Lewis</w:t>
        <w:br/>
      </w:r>
    </w:p>
    <w:p>
      <w:pPr>
        <w:pStyle w:val="RecordBase"/>
      </w:pPr>
      <w:r>
        <w:t xml:space="preserve">	AN ACT relating to restaurant tax.</w:t>
      </w:r>
    </w:p>
    <w:p>
      <w:pPr>
        <w:pStyle w:val="RecordBase"/>
      </w:pPr>
      <w:r>
        <w:t xml:space="preserve">	Amend KRS 91A.400 to authorize all home rule class cities to levy a restaurant tax; remove the Department for Local Government registration mandate; and remove the restriction on the use of the funds; amend KRS 67.938 to conform.</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HB809 (BR2423)</w:t>
      </w:r>
      <w:r>
        <w:rPr>
          <w:b/>
        </w:rPr>
        <w:t xml:space="preserve"/>
      </w:r>
      <w:r>
        <w:t xml:space="preserve"> - D. Gordon</w:t>
        <w:br/>
      </w:r>
    </w:p>
    <w:p>
      <w:pPr>
        <w:pStyle w:val="RecordBase"/>
      </w:pPr>
      <w:r>
        <w:t xml:space="preserve">	AN ACT relating to small business.</w:t>
      </w:r>
    </w:p>
    <w:p>
      <w:pPr>
        <w:pStyle w:val="RecordBase"/>
      </w:pPr>
      <w:r>
        <w:t xml:space="preserve">	Amend KRS 154.12-330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Small Business &amp; Information Technology (H)</w:t>
        <w:br/>
      </w:r>
    </w:p>
    <w:p>
      <w:pPr>
        <w:pStyle w:val="RecordBase"/>
      </w:pPr>
      <w:r>
        <w:rPr>
          <w:b/>
        </w:rPr>
        <w:t xml:space="preserve">HB810 (BR2424)</w:t>
      </w:r>
      <w:r>
        <w:rPr>
          <w:b/>
        </w:rPr>
        <w:t xml:space="preserve"/>
      </w:r>
      <w:r>
        <w:t xml:space="preserve"> - D. Gordon</w:t>
        <w:br/>
      </w:r>
    </w:p>
    <w:p>
      <w:pPr>
        <w:pStyle w:val="RecordBase"/>
      </w:pPr>
      <w:r>
        <w:t xml:space="preserve">	AN ACT relating to information technology.</w:t>
      </w:r>
    </w:p>
    <w:p>
      <w:pPr>
        <w:pStyle w:val="RecordBase"/>
      </w:pPr>
      <w:r>
        <w:t xml:space="preserve">	Amend KRS 42.032 to make technical corrections and remove an outdated deadline.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Small Business &amp; Information Technology (H)</w:t>
        <w:br/>
      </w:r>
    </w:p>
    <w:p>
      <w:pPr>
        <w:pStyle w:val="RecordBase"/>
      </w:pPr>
      <w:r>
        <w:rPr>
          <w:b/>
        </w:rPr>
        <w:t xml:space="preserve">HB811 (BR2439)</w:t>
      </w:r>
      <w:r>
        <w:rPr>
          <w:b/>
        </w:rPr>
        <w:t xml:space="preserve"/>
      </w:r>
      <w:r>
        <w:t xml:space="preserve"> - D. Meade </w:t>
        <w:br/>
      </w:r>
    </w:p>
    <w:p>
      <w:pPr>
        <w:pStyle w:val="RecordBase"/>
      </w:pPr>
      <w:r>
        <w:t xml:space="preserve">	AN ACT relating to health services.</w:t>
      </w:r>
    </w:p>
    <w:p>
      <w:pPr>
        <w:pStyle w:val="RecordBase"/>
      </w:pPr>
      <w:r>
        <w:t xml:space="preserve">	Amend KRS 211.160 to insert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Health Services (H)</w:t>
        <w:br/>
      </w:r>
    </w:p>
    <w:p>
      <w:pPr>
        <w:pStyle w:val="RecordBase"/>
      </w:pPr>
      <w:r>
        <w:rPr>
          <w:b/>
        </w:rPr>
        <w:t xml:space="preserve">HB812 (BR2438)</w:t>
      </w:r>
      <w:r>
        <w:rPr>
          <w:b/>
        </w:rPr>
        <w:t xml:space="preserve"/>
      </w:r>
      <w:r>
        <w:t xml:space="preserve"> - D. Meade </w:t>
        <w:br/>
      </w:r>
    </w:p>
    <w:p>
      <w:pPr>
        <w:pStyle w:val="RecordBase"/>
      </w:pPr>
      <w:r>
        <w:t xml:space="preserve">	AN ACT relating to elections.</w:t>
      </w:r>
    </w:p>
    <w:p>
      <w:pPr>
        <w:pStyle w:val="RecordBase"/>
      </w:pPr>
      <w:r>
        <w:t xml:space="preserve">	Amend KRS 117.245, relating to the procedure to follow when a voter's right to vote is disputed,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r>
    </w:p>
    <w:p>
      <w:pPr>
        <w:pStyle w:val="RecordBase"/>
      </w:pPr>
      <w:r>
        <w:t xml:space="preserve">	Mar 16, 2026 - </w:t>
      </w:r>
      <w:r>
        <w:t xml:space="preserve">taken from</w:t>
      </w:r>
      <w:r>
        <w:t xml:space="preserve"> Elections, Const. Amendments &amp; Intergovernmental Affairs (H)</w:t>
      </w:r>
      <w:r>
        <w:t xml:space="preserve">; </w:t>
      </w:r>
      <w:r>
        <w:t xml:space="preserve">2nd reading</w:t>
      </w:r>
      <w:r>
        <w:t xml:space="preserve"> </w:t>
      </w:r>
      <w:r>
        <w:t xml:space="preserve">; </w:t>
      </w:r>
      <w:r>
        <w:t xml:space="preserve">returned to</w:t>
      </w:r>
      <w:r>
        <w:t xml:space="preserve"> Elections, Const. Amendments &amp; Intergovernmental Affairs (H)</w:t>
        <w:br/>
      </w:r>
    </w:p>
    <w:p>
      <w:pPr>
        <w:pStyle w:val="RecordBase"/>
      </w:pPr>
      <w:r>
        <w:rPr>
          <w:b/>
        </w:rPr>
        <w:t xml:space="preserve">HB813 (BR310)</w:t>
      </w:r>
      <w:r>
        <w:rPr>
          <w:b/>
        </w:rPr>
        <w:t xml:space="preserve"/>
      </w:r>
      <w:r>
        <w:t xml:space="preserve"> - P. Stevenson</w:t>
        <w:br/>
      </w:r>
    </w:p>
    <w:p>
      <w:pPr>
        <w:pStyle w:val="RecordBase"/>
      </w:pPr>
      <w:r>
        <w:t xml:space="preserve">	AN ACT relating to contracts.</w:t>
      </w:r>
    </w:p>
    <w:p>
      <w:pPr>
        <w:pStyle w:val="RecordBase"/>
      </w:pPr>
      <w:r>
        <w:t xml:space="preserve">	Create a new section of KRS Chapter 336 to define "covenant not to compete" and "covered employee"; prohibit an employer from requiring a covered employee to enter into a covenant not to compete; set forth civil remedy, damages that can be recovered, and limitations to bring claim; require that provisions to be posted by the employer; prohibit an employer from retaliating against an employee for bringing a civil action; establish application of provisions; amend KRS 336.990 to provide civil penalties.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br/>
      </w:r>
    </w:p>
    <w:p>
      <w:pPr>
        <w:pStyle w:val="RecordBase"/>
      </w:pPr>
      <w:r>
        <w:rPr>
          <w:b/>
        </w:rPr>
        <w:t xml:space="preserve">HB814 (BR313)</w:t>
      </w:r>
      <w:r>
        <w:rPr>
          <w:b/>
        </w:rPr>
        <w:t xml:space="preserve">/LM</w:t>
      </w:r>
      <w:r>
        <w:t xml:space="preserve"> - P. Stevenson</w:t>
        <w:br/>
      </w:r>
    </w:p>
    <w:p>
      <w:pPr>
        <w:pStyle w:val="RecordBase"/>
      </w:pPr>
      <w:r>
        <w:t xml:space="preserve">	AN ACT relating to employment.</w:t>
      </w:r>
    </w:p>
    <w:p>
      <w:pPr>
        <w:pStyle w:val="RecordBase"/>
      </w:pPr>
      <w:r>
        <w:t xml:space="preserve">	Create new sections of KRS Chapter 337 to define terms and make the termination of employment without cause unlawful; establish amount that may be recovered for wrongful discharge; specify when the employers' internal procedures are to be used.</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br/>
      </w:r>
    </w:p>
    <w:p>
      <w:pPr>
        <w:pStyle w:val="RecordBase"/>
      </w:pPr>
      <w:r>
        <w:rPr>
          <w:b/>
        </w:rPr>
        <w:t xml:space="preserve">HB815 (BR2441)</w:t>
      </w:r>
      <w:r>
        <w:rPr>
          <w:b/>
        </w:rPr>
        <w:t xml:space="preserve"/>
      </w:r>
      <w:r>
        <w:t xml:space="preserve"> - S. Miles</w:t>
        <w:br/>
      </w:r>
    </w:p>
    <w:p>
      <w:pPr>
        <w:pStyle w:val="RecordBase"/>
      </w:pPr>
      <w:r>
        <w:t xml:space="preserve">	AN ACT relating to child welfare.</w:t>
      </w:r>
    </w:p>
    <w:p>
      <w:pPr>
        <w:pStyle w:val="RecordBase"/>
      </w:pPr>
      <w:r>
        <w:t xml:space="preserve">	Amend KRS 620.180, relating to child in out-of-home care, to insert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HB816 (BR1524)</w:t>
      </w:r>
      <w:r>
        <w:rPr>
          <w:b/>
        </w:rPr>
        <w:t xml:space="preserve"/>
      </w:r>
      <w:r>
        <w:t xml:space="preserve"> - S. Rudy</w:t>
      </w:r>
      <w:r>
        <w:t xml:space="preserve">, J. Petrie</w:t>
        <w:br/>
      </w:r>
    </w:p>
    <w:p>
      <w:pPr>
        <w:pStyle w:val="RecordBase"/>
      </w:pPr>
      <w:r>
        <w:t xml:space="preserve">	AN ACT relating to authorizing the payment of certain claims against the state which have been duly audited and approved according to law and have not been paid because of the lapsing or insufficiency of former appropriations against which the claims were chargeable or the lack of an appropriate procurement document in place, making an appropriation therefor, and declaring an emergency.</w:t>
      </w:r>
    </w:p>
    <w:p>
      <w:pPr>
        <w:pStyle w:val="RecordBase"/>
      </w:pPr>
      <w:r>
        <w:t xml:space="preserve">	Appropriate funds for the payment of claims against the Commonwealth; APPROPRIATION; EMERGENCY.</w:t>
        <w:br/>
      </w:r>
    </w:p>
    <w:p>
      <w:pPr>
        <w:pStyle w:val="RecordBaseCenter"/>
      </w:pPr>
      <w:r>
        <w:rPr>
          <w:b/>
        </w:rPr>
        <w:t xml:space="preserve">HB816 - AMENDMENTS</w:t>
      </w:r>
    </w:p>
    <w:p>
      <w:pPr>
        <w:pStyle w:val="RecordBase"/>
      </w:pPr>
      <w:r>
        <w:t xml:space="preserve">HCS1</w:t>
      </w:r>
      <w:r>
        <w:t xml:space="preserve"> - </w:t>
      </w:r>
      <w:r>
        <w:t xml:space="preserve">Retain original provisions; authorize the payment of certain claims against the state to be made from restricted funds.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p>
    <w:p>
      <w:pPr>
        <w:pStyle w:val="RecordBase"/>
      </w:pPr>
      <w:r>
        <w:t xml:space="preserve">	Mar 12, 2026 - </w:t>
      </w:r>
      <w:r>
        <w:t xml:space="preserve">posted for passage in the Regular Orders of the Day for Friday, March 13 2026</w:t>
      </w:r>
      <w:r>
        <w:t xml:space="preserve"> </w:t>
      </w:r>
    </w:p>
    <w:p>
      <w:pPr>
        <w:pStyle w:val="RecordBase"/>
      </w:pPr>
      <w:r>
        <w:t xml:space="preserve">	Mar 13, 2026 - </w:t>
      </w:r>
      <w:r>
        <w:t xml:space="preserve">3rd reading, passed 91-1 with Committee Substitute (1)</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r>
    </w:p>
    <w:p>
      <w:pPr>
        <w:pStyle w:val="RecordBase"/>
      </w:pPr>
      <w:r>
        <w:t xml:space="preserve">	Mar 17, 2026 - </w:t>
      </w:r>
      <w:r>
        <w:t xml:space="preserve">to</w:t>
      </w:r>
      <w:r>
        <w:t xml:space="preserve"> Appropriations &amp; Revenue (S)</w:t>
        <w:br/>
      </w:r>
    </w:p>
    <w:p>
      <w:pPr>
        <w:pStyle w:val="RecordBase"/>
      </w:pPr>
      <w:r>
        <w:rPr>
          <w:b/>
        </w:rPr>
        <w:t xml:space="preserve">HB817 (BR2273)</w:t>
      </w:r>
      <w:r>
        <w:rPr>
          <w:b/>
        </w:rPr>
        <w:t xml:space="preserve">/CI</w:t>
      </w:r>
      <w:r>
        <w:t xml:space="preserve"> - S. Stalker</w:t>
      </w:r>
      <w:r>
        <w:t xml:space="preserve">, L. Burke</w:t>
      </w:r>
      <w:r>
        <w:t xml:space="preserve">, M. Marzian</w:t>
        <w:br/>
      </w:r>
    </w:p>
    <w:p>
      <w:pPr>
        <w:pStyle w:val="RecordBase"/>
      </w:pPr>
      <w:r>
        <w:t xml:space="preserve">	AN ACT relating to concealing the birth of an infant.</w:t>
      </w:r>
    </w:p>
    <w:p>
      <w:pPr>
        <w:pStyle w:val="RecordBase"/>
      </w:pPr>
      <w:r>
        <w:t xml:space="preserve">	Create a new section of KRS Chapter 500 to remove penalties or prosecutions based on pregnancy outcomes; repeal KRS 530.030 related to concealing the birth of an infant.</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Judiciary (H)</w:t>
        <w:br/>
      </w:r>
    </w:p>
    <w:p>
      <w:pPr>
        <w:pStyle w:val="RecordBase"/>
      </w:pPr>
      <w:r>
        <w:rPr>
          <w:b/>
        </w:rPr>
        <w:t xml:space="preserve">HB818 (BR2435)</w:t>
      </w:r>
      <w:r>
        <w:rPr>
          <w:b/>
        </w:rPr>
        <w:t xml:space="preserve"/>
      </w:r>
      <w:r>
        <w:t xml:space="preserve"> - D. Osborne</w:t>
        <w:br/>
      </w:r>
    </w:p>
    <w:p>
      <w:pPr>
        <w:pStyle w:val="RecordBase"/>
      </w:pPr>
      <w:r>
        <w:t xml:space="preserve">	AN ACT relating to alcoholic beverages.</w:t>
      </w:r>
    </w:p>
    <w:p>
      <w:pPr>
        <w:pStyle w:val="RecordBase"/>
      </w:pPr>
      <w:r>
        <w:t xml:space="preserve">	Amend KRS 241.140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Licensing, Occupations, &amp; Administrative Regulations (H)</w:t>
      </w:r>
    </w:p>
    <w:p>
      <w:pPr>
        <w:pStyle w:val="RecordBase"/>
      </w:pPr>
      <w:r>
        <w:t xml:space="preserve">	Mar 16, 2026 -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17, 2026 -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br/>
      </w:r>
    </w:p>
    <w:p>
      <w:pPr>
        <w:pStyle w:val="RecordBase"/>
      </w:pPr>
      <w:r>
        <w:rPr>
          <w:b/>
        </w:rPr>
        <w:t xml:space="preserve">HB819 (BR2436)</w:t>
      </w:r>
      <w:r>
        <w:rPr>
          <w:b/>
        </w:rPr>
        <w:t xml:space="preserve"/>
      </w:r>
      <w:r>
        <w:t xml:space="preserve"> - D. Osborne</w:t>
        <w:br/>
      </w:r>
    </w:p>
    <w:p>
      <w:pPr>
        <w:pStyle w:val="RecordBase"/>
      </w:pPr>
      <w:r>
        <w:t xml:space="preserve">	AN ACT relating to economic development.</w:t>
      </w:r>
    </w:p>
    <w:p>
      <w:pPr>
        <w:pStyle w:val="RecordBase"/>
      </w:pPr>
      <w:r>
        <w:t xml:space="preserve">	Amend KRS 154.12-100, relating to the economic development fund,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HB820 (BR2437)</w:t>
      </w:r>
      <w:r>
        <w:rPr>
          <w:b/>
        </w:rPr>
        <w:t xml:space="preserve"/>
      </w:r>
      <w:r>
        <w:t xml:space="preserve"> - D. Osborne</w:t>
        <w:br/>
      </w:r>
    </w:p>
    <w:p>
      <w:pPr>
        <w:pStyle w:val="RecordBase"/>
      </w:pPr>
      <w:r>
        <w:t xml:space="preserve">	AN ACT relating to education.</w:t>
      </w:r>
    </w:p>
    <w:p>
      <w:pPr>
        <w:pStyle w:val="RecordBase"/>
      </w:pPr>
      <w:r>
        <w:t xml:space="preserve">	Amend KRS 160.463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HB821 (BR2440)</w:t>
      </w:r>
      <w:r>
        <w:rPr>
          <w:b/>
        </w:rPr>
        <w:t xml:space="preserve"/>
      </w:r>
      <w:r>
        <w:t xml:space="preserve"> - D. Meade </w:t>
        <w:br/>
      </w:r>
    </w:p>
    <w:p>
      <w:pPr>
        <w:pStyle w:val="RecordBase"/>
      </w:pPr>
      <w:r>
        <w:t xml:space="preserve">	AN ACT relating to transportation.</w:t>
      </w:r>
    </w:p>
    <w:p>
      <w:pPr>
        <w:pStyle w:val="RecordBase"/>
      </w:pPr>
      <w:r>
        <w:t xml:space="preserve">	Amend KRS 174.080 and KRS 186.860 to require that administrative regulations be promulgated in accordance with KRS Chapter 13A.</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Transportation (H)</w:t>
        <w:br/>
      </w:r>
    </w:p>
    <w:p>
      <w:pPr>
        <w:pStyle w:val="RecordBase"/>
      </w:pPr>
      <w:r>
        <w:rPr>
          <w:b/>
        </w:rPr>
        <w:t xml:space="preserve">HB822 (BR2059)</w:t>
      </w:r>
      <w:r>
        <w:rPr>
          <w:b/>
        </w:rPr>
        <w:t xml:space="preserve">/HM/LM</w:t>
      </w:r>
      <w:r>
        <w:t xml:space="preserve"> - D. Gordon</w:t>
        <w:br/>
      </w:r>
    </w:p>
    <w:p>
      <w:pPr>
        <w:pStyle w:val="RecordBase"/>
      </w:pPr>
      <w:r>
        <w:t xml:space="preserve">	AN ACT relating to coverage for colorectal cancer examinations and laboratory tests and declaring an emergency.</w:t>
      </w:r>
    </w:p>
    <w:p>
      <w:pPr>
        <w:pStyle w:val="RecordBase"/>
      </w:pPr>
      <w:r>
        <w:t xml:space="preserve">	Amend KRS 304.17A-257 to require health benefit plans to provide coverage for colorectal cancer examinations and laboratory tests specified in the most recent version of a Centers for Medicare and Medicaid Services national coverage determination or nationally recognized clinical practice guidelines or recommendations; direct that coverage requirements for colorectal cancer examinations and laboratory tests applies to health benefit plans issued or renewed on or after the effective date of the Act; require the Cabinet for Health and Family Services or the Department for Medicaid Services to obtain federal approval, if necessary; provide authorization from the General Assembly to make changes in the Medicaid program as required under KRS 205.5372(1); EMERGENCY.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HB823 (BR2476)</w:t>
      </w:r>
      <w:r>
        <w:rPr>
          <w:b/>
        </w:rPr>
        <w:t xml:space="preserve"/>
      </w:r>
      <w:r>
        <w:t xml:space="preserve"> - T. Smith</w:t>
        <w:br/>
      </w:r>
    </w:p>
    <w:p>
      <w:pPr>
        <w:pStyle w:val="RecordBase"/>
      </w:pPr>
      <w:r>
        <w:t xml:space="preserve">	AN ACT relating to digital asset wallets.</w:t>
      </w:r>
    </w:p>
    <w:p>
      <w:pPr>
        <w:pStyle w:val="RecordBase"/>
      </w:pPr>
      <w:r>
        <w:t xml:space="preserve">	Create a new section of KRS 369.130 to 369.139 to define "wallet provider"; require wallet providers to provide live customer service during operating hours and to provide a mechanism for, and assistance with, resetting any password, pin, seed phrase, or other similar information necessary to access the contents of a wallet; provide that a violation of the section is an unfair, false, misleading, or deceptive trade practices in violation of KRS 367.170; provide that the remedies and penalties are cumulative; authorize the Attorney General to promulgate administrative regulations for the proper enforcement of the section.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Banking &amp; Insurance (H)</w:t>
        <w:br/>
      </w:r>
    </w:p>
    <w:p>
      <w:pPr>
        <w:pStyle w:val="RecordBase"/>
      </w:pPr>
      <w:r>
        <w:rPr>
          <w:b/>
        </w:rPr>
        <w:t xml:space="preserve">HB824 (BR1896)</w:t>
      </w:r>
      <w:r>
        <w:rPr>
          <w:b/>
        </w:rPr>
        <w:t xml:space="preserve"/>
      </w:r>
      <w:r>
        <w:t xml:space="preserve"> - S. Rudy</w:t>
        <w:br/>
      </w:r>
    </w:p>
    <w:p>
      <w:pPr>
        <w:pStyle w:val="RecordBase"/>
      </w:pPr>
      <w:r>
        <w:t xml:space="preserve">	AN ACT relating to state government.</w:t>
      </w:r>
    </w:p>
    <w:p>
      <w:pPr>
        <w:pStyle w:val="RecordBase"/>
      </w:pPr>
      <w:r>
        <w:t xml:space="preserve">	Amend KRS 56.020 to insert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State Government (H)</w:t>
        <w:br/>
      </w:r>
    </w:p>
    <w:p>
      <w:pPr>
        <w:pStyle w:val="RecordBase"/>
      </w:pPr>
      <w:r>
        <w:rPr>
          <w:b/>
        </w:rPr>
        <w:t xml:space="preserve">HB825 (BR2468)</w:t>
      </w:r>
      <w:r>
        <w:rPr>
          <w:b/>
        </w:rPr>
        <w:t xml:space="preserve"/>
      </w:r>
      <w:r>
        <w:t xml:space="preserve"> - T. Smith</w:t>
        <w:br/>
      </w:r>
    </w:p>
    <w:p>
      <w:pPr>
        <w:pStyle w:val="RecordBase"/>
      </w:pPr>
      <w:r>
        <w:t xml:space="preserve">	AN ACT relating to digital assets.</w:t>
      </w:r>
    </w:p>
    <w:p>
      <w:pPr>
        <w:pStyle w:val="RecordBase"/>
      </w:pPr>
      <w:r>
        <w:t xml:space="preserve">	Amend KRS 369.130 to make technical amendments.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Banking &amp; Insurance (H)</w:t>
        <w:br/>
      </w:r>
    </w:p>
    <w:p>
      <w:pPr>
        <w:pStyle w:val="RecordBase"/>
      </w:pPr>
      <w:r>
        <w:rPr>
          <w:b/>
        </w:rPr>
        <w:t xml:space="preserve">HB826 (BR2282)</w:t>
      </w:r>
      <w:r>
        <w:rPr>
          <w:b/>
        </w:rPr>
        <w:t xml:space="preserve"/>
      </w:r>
      <w:r>
        <w:t xml:space="preserve"> - J. Tipton</w:t>
      </w:r>
      <w:r>
        <w:t xml:space="preserve">, S. Stalker</w:t>
        <w:br/>
      </w:r>
    </w:p>
    <w:p>
      <w:pPr>
        <w:pStyle w:val="RecordBase"/>
      </w:pPr>
      <w:r>
        <w:t xml:space="preserve">	AN ACT relating to adult education.</w:t>
      </w:r>
    </w:p>
    <w:p>
      <w:pPr>
        <w:pStyle w:val="RecordBase"/>
      </w:pPr>
      <w:r>
        <w:t xml:space="preserve">	Create a new section of KRS Chapter 151B to require no less than 85% of general fund appropriations to the Office of Adult Education to be used for programs fulfilling the adult education mission and goals of the office; amend KRS 151B.403 to require a qualifying test to obtain a High School Equivalency Diploma to offer a written or paper test administration.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Postsecondary Education (H)</w:t>
      </w:r>
    </w:p>
    <w:p>
      <w:pPr>
        <w:pStyle w:val="RecordBase"/>
      </w:pPr>
      <w:r>
        <w:t xml:space="preserve">	Mar 13, 2026 - </w:t>
      </w:r>
      <w:r>
        <w:t xml:space="preserve">taken from</w:t>
      </w:r>
      <w:r>
        <w:t xml:space="preserve"> Postsecondary Education (H)</w:t>
      </w:r>
      <w:r>
        <w:t xml:space="preserve">; </w:t>
      </w:r>
      <w:r>
        <w:t xml:space="preserve">1st reading</w:t>
      </w:r>
      <w:r>
        <w:t xml:space="preserve"> </w:t>
      </w:r>
      <w:r>
        <w:t xml:space="preserve">; </w:t>
      </w:r>
      <w:r>
        <w:t xml:space="preserve">returned to</w:t>
      </w:r>
      <w:r>
        <w:t xml:space="preserve"> Postsecondary Education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br/>
      </w:r>
    </w:p>
    <w:p>
      <w:pPr>
        <w:pStyle w:val="RecordBase"/>
      </w:pPr>
      <w:r>
        <w:rPr>
          <w:b/>
        </w:rPr>
        <w:t xml:space="preserve">HB827 (BR2308)</w:t>
      </w:r>
      <w:r>
        <w:rPr>
          <w:b/>
        </w:rPr>
        <w:t xml:space="preserve"/>
      </w:r>
      <w:r>
        <w:t xml:space="preserve"> - J. Tipton</w:t>
        <w:br/>
      </w:r>
    </w:p>
    <w:p>
      <w:pPr>
        <w:pStyle w:val="RecordBase"/>
      </w:pPr>
      <w:r>
        <w:t xml:space="preserve">	AN ACT relating to school districts.</w:t>
      </w:r>
    </w:p>
    <w:p>
      <w:pPr>
        <w:pStyle w:val="RecordBase"/>
      </w:pPr>
      <w:r>
        <w:t xml:space="preserve">	Amend KRS 160.020 to modify the minimum enrollment requirements for independent school districts to continue to operate; establish criteria for the Kentucky Board of Education to consider in an appeal of that requirement; amend KRS 160.041 to provide a merger process for any contiguous school districts; require the Kentucky Board of Education to determine the terms of merger for an insolvent district if no agreement between the school districts can be reached, and to promulgate administrative regulations regarding mergers due to insolvency.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HB828 (BR2053)</w:t>
      </w:r>
      <w:r>
        <w:rPr>
          <w:b/>
        </w:rPr>
        <w:t xml:space="preserve"/>
      </w:r>
      <w:r>
        <w:t xml:space="preserve"> - M. Hart</w:t>
        <w:br/>
      </w:r>
    </w:p>
    <w:p>
      <w:pPr>
        <w:pStyle w:val="RecordBase"/>
      </w:pPr>
      <w:r>
        <w:t xml:space="preserve">	AN ACT relating to consumer protection.</w:t>
      </w:r>
    </w:p>
    <w:p>
      <w:pPr>
        <w:pStyle w:val="RecordBase"/>
      </w:pPr>
      <w:r>
        <w:t xml:space="preserve">	Create new sections of KRS Chapter 367, relating to consumer protection, to define terms; establish standards for solar energy contractors, and solar energy system solicitation, installation, and contracts; establish cause of action to enjoin a violation of the standards and set damages; provide for Attorney General enforcement; amend KRS 227.480 to require that local standards and fees for solar energy system inspections must be applied in a nondiscriminatory manner.</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Natural Resources &amp; Energy (H)</w:t>
        <w:br/>
      </w:r>
    </w:p>
    <w:p>
      <w:pPr>
        <w:pStyle w:val="RecordBase"/>
      </w:pPr>
      <w:r>
        <w:rPr>
          <w:b/>
        </w:rPr>
        <w:t xml:space="preserve">HB829 (BR2382)</w:t>
      </w:r>
      <w:r>
        <w:rPr>
          <w:b/>
        </w:rPr>
        <w:t xml:space="preserve"/>
      </w:r>
      <w:r>
        <w:t xml:space="preserve"> - S. Baker</w:t>
      </w:r>
      <w:r>
        <w:t xml:space="preserve">, J. Petrie</w:t>
      </w:r>
      <w:r>
        <w:t xml:space="preserve">, S. Doan</w:t>
      </w:r>
      <w:r>
        <w:t xml:space="preserve">, D. Fister</w:t>
      </w:r>
      <w:r>
        <w:t xml:space="preserve">, T. Roberts</w:t>
        <w:br/>
      </w:r>
    </w:p>
    <w:p>
      <w:pPr>
        <w:pStyle w:val="RecordBase"/>
      </w:pPr>
      <w:r>
        <w:t xml:space="preserve">	AN ACT relating to moral instruction.</w:t>
      </w:r>
    </w:p>
    <w:p>
      <w:pPr>
        <w:pStyle w:val="RecordBase"/>
      </w:pPr>
      <w:r>
        <w:t xml:space="preserve">	Amend KRS 158.200 to require the board of education of a local school district to allow students to attend moral instruction when the moral instruction offering complies with the requirements enumerated; create a new section of KRS Chapter 158 to authorize the Attorney General to bring an action for a writ of mandamus to compel a board of education to comply; create a cause of action to permit a qualified individual to file a civil action against a board of education for injunctive relief arising from a violation of this Act; permit recovery of monetary damages for a willful and intentional violation; waive sovereign, governmental, and qualified immunity; prohibit retaliation.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HB830 (BR1422)</w:t>
      </w:r>
      <w:r>
        <w:rPr>
          <w:b/>
        </w:rPr>
        <w:t xml:space="preserve"/>
      </w:r>
      <w:r>
        <w:t xml:space="preserve"> - A. Thompson</w:t>
        <w:br/>
      </w:r>
    </w:p>
    <w:p>
      <w:pPr>
        <w:pStyle w:val="RecordBase"/>
      </w:pPr>
      <w:r>
        <w:t xml:space="preserve">	AN ACT relating to the farm implements and farm machinery ad valorem tax exemption.</w:t>
      </w:r>
    </w:p>
    <w:p>
      <w:pPr>
        <w:pStyle w:val="RecordBase"/>
      </w:pPr>
      <w:r>
        <w:t xml:space="preserve">	Amend KRS 132.096 relating to the exemption from state and local property taxes for farm implements and farm machinery, to remove ownership and use requirements; make technical changes.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HB831 (BR104)</w:t>
      </w:r>
      <w:r>
        <w:rPr>
          <w:b/>
        </w:rPr>
        <w:t xml:space="preserve">/CI</w:t>
      </w:r>
      <w:r>
        <w:t xml:space="preserve"> - A. Moore</w:t>
        <w:br/>
      </w:r>
    </w:p>
    <w:p>
      <w:pPr>
        <w:pStyle w:val="RecordBase"/>
      </w:pPr>
      <w:r>
        <w:t xml:space="preserve">	AN ACT relating to abortion.</w:t>
      </w:r>
    </w:p>
    <w:p>
      <w:pPr>
        <w:pStyle w:val="RecordBase"/>
      </w:pPr>
      <w:r>
        <w:t xml:space="preserve">	Amend KRS 311.720, 311.7701, and 311.781 to define terms; amend KRS 311.723, 311.725, 311.727, 311.732, 311.7706, 311.772, 311.780, 311.782, and 311.783 to allow an abortion when the unborn child has a lethal fetal anomaly and delineate additional medical circumstances for the performance of an abortion; allow an abortion when the pregnancy is the result of rape or incest and the gestational age of the fetus is 22 weeks or less; amend KRS 311.800 to provide for an abortion in a publicly owned hospital under certain circumstances; amend KRS 213.101 to add rape or incest to the reporting requirement and remove identified reports; amend KRS 311.990 to conform; repeal KRS 311.735, relating to notice to a spouse; provide that the Act may be cited as the Compassionate Care Act.</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HB832 (BR455)</w:t>
      </w:r>
      <w:r>
        <w:rPr>
          <w:b/>
        </w:rPr>
        <w:t xml:space="preserve"/>
      </w:r>
      <w:r>
        <w:t xml:space="preserve"> - L. Burke</w:t>
        <w:br/>
      </w:r>
    </w:p>
    <w:p>
      <w:pPr>
        <w:pStyle w:val="RecordBase"/>
      </w:pPr>
      <w:r>
        <w:t xml:space="preserve">	AN ACT relating to transient room tax.</w:t>
      </w:r>
    </w:p>
    <w:p>
      <w:pPr>
        <w:pStyle w:val="RecordBase"/>
      </w:pPr>
      <w:r>
        <w:t xml:space="preserve">	Amend KRS 142.400 to impose a 1% statewide surtax on the rental of accommodations when charged by the owner of the property or by a person facilitating the rental of the property and deposit the receipts from the surtax into the affordable housing trust fund; amend KRS 142.402, 142.404, 142.406, and 198A.190 to conform; EFFECTIVE August 1, 2026.</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HB833 (BR21)</w:t>
      </w:r>
      <w:r>
        <w:rPr>
          <w:b/>
        </w:rPr>
        <w:t xml:space="preserve"/>
      </w:r>
      <w:r>
        <w:t xml:space="preserve"> - K. Banta</w:t>
        <w:br/>
      </w:r>
    </w:p>
    <w:p>
      <w:pPr>
        <w:pStyle w:val="RecordBase"/>
      </w:pPr>
      <w:r>
        <w:t xml:space="preserve">	AN ACT relating to student expulsion.</w:t>
      </w:r>
    </w:p>
    <w:p>
      <w:pPr>
        <w:pStyle w:val="RecordBase"/>
      </w:pPr>
      <w:r>
        <w:t xml:space="preserve">	Amend KRS 158.150 to allow a student to be placed in an alternative program or setting indefinitely; require annual review if a student is placed in an alternative program or setting for longer than 1 calendar year; provide for appeal to the local board of education of any decision of the appeals committee.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HB834 (BR2251)</w:t>
      </w:r>
      <w:r>
        <w:rPr>
          <w:b/>
        </w:rPr>
        <w:t xml:space="preserve"/>
      </w:r>
      <w:r>
        <w:t xml:space="preserve"> - M. Clines</w:t>
        <w:br/>
      </w:r>
    </w:p>
    <w:p>
      <w:pPr>
        <w:pStyle w:val="RecordBase"/>
      </w:pPr>
      <w:r>
        <w:t xml:space="preserve">	AN ACT relating to school district finances.</w:t>
      </w:r>
    </w:p>
    <w:p>
      <w:pPr>
        <w:pStyle w:val="RecordBase"/>
      </w:pPr>
      <w:r>
        <w:t xml:space="preserve">	Create a new section of KRS Chapter 160 to establish the calendar and procedures for a district superintendent and local board of education to adopt a school district budget; require that a budget must include a reserve of not less than 2%; amend KRS 156.200 to authorize the commissioner of education to examine the expenditures, business methods, accounts, financial accounts, and educational records of a local board of education to enforce state law, and to take certain actions upon reason to suspect waste, fraud, fiscal mismanagement, or inaccurate accounts; establish parameters for the commissioner of education when considering an examination; authorize the commissioner of education to require additional training or financial reports to correct issues; provide for oversight by the Kentucky Board of Education; amend KRS 157.440, 160.390, 160.460, 160.470, 160.473, 160.530, 160.550, and 424.250 to conform.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HB835 (BR2389)</w:t>
      </w:r>
      <w:r>
        <w:rPr>
          <w:b/>
        </w:rPr>
        <w:t xml:space="preserve"/>
      </w:r>
      <w:r>
        <w:t xml:space="preserve"> - J. Payne</w:t>
        <w:br/>
      </w:r>
    </w:p>
    <w:p>
      <w:pPr>
        <w:pStyle w:val="RecordBase"/>
      </w:pPr>
      <w:r>
        <w:t xml:space="preserve">	AN ACT relating to the New Markets Development Program tax credit. </w:t>
      </w:r>
    </w:p>
    <w:p>
      <w:pPr>
        <w:pStyle w:val="RecordBase"/>
      </w:pPr>
      <w:r>
        <w:t xml:space="preserve">	Amend KRS 141.433 to allow amounts received as repayment on a qualified low-income community investment and reinvested in another qualified low-income community investment during the same calendar year to be considered continuously held; amend KRS 141.434 to increase the cap on total New Markets Development Program tax credits from $10 million to $20 million in each fiscal year.</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HB836 (BR1440)</w:t>
      </w:r>
      <w:r>
        <w:rPr>
          <w:b/>
        </w:rPr>
        <w:t xml:space="preserve">/CI</w:t>
      </w:r>
      <w:r>
        <w:t xml:space="preserve"> - S. Heavrin</w:t>
        <w:br/>
      </w:r>
    </w:p>
    <w:p>
      <w:pPr>
        <w:pStyle w:val="RecordBase"/>
      </w:pPr>
      <w:r>
        <w:t xml:space="preserve">	AN ACT relating to malicious distribution of images without consent.</w:t>
      </w:r>
    </w:p>
    <w:p>
      <w:pPr>
        <w:pStyle w:val="RecordBase"/>
      </w:pPr>
      <w:r>
        <w:t xml:space="preserve">	Create a new section of KRS Chapter 531 to prohibit the malicious distribution of images without consent; make distribution a Class B misdemeanor.</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HB837 (BR1581)</w:t>
      </w:r>
      <w:r>
        <w:rPr>
          <w:b/>
        </w:rPr>
        <w:t xml:space="preserve"/>
      </w:r>
      <w:r>
        <w:t xml:space="preserve"> - N. Tate</w:t>
      </w:r>
      <w:r>
        <w:t xml:space="preserve">, K. Moser</w:t>
        <w:br/>
      </w:r>
    </w:p>
    <w:p>
      <w:pPr>
        <w:pStyle w:val="RecordBase"/>
      </w:pPr>
      <w:r>
        <w:t xml:space="preserve">	AN ACT relating to health services.</w:t>
      </w:r>
    </w:p>
    <w:p>
      <w:pPr>
        <w:pStyle w:val="RecordBase"/>
      </w:pPr>
      <w:r>
        <w:t xml:space="preserve">	Amend KRS 216.313 to insert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HB838 (BR1578)</w:t>
      </w:r>
      <w:r>
        <w:rPr>
          <w:b/>
        </w:rPr>
        <w:t xml:space="preserve"/>
      </w:r>
      <w:r>
        <w:t xml:space="preserve"> - K. Moser</w:t>
        <w:br/>
      </w:r>
    </w:p>
    <w:p>
      <w:pPr>
        <w:pStyle w:val="RecordBase"/>
      </w:pPr>
      <w:r>
        <w:t xml:space="preserve">	AN ACT relating to health services.</w:t>
      </w:r>
    </w:p>
    <w:p>
      <w:pPr>
        <w:pStyle w:val="RecordBase"/>
      </w:pPr>
      <w:r>
        <w:t xml:space="preserve">	Amend KRS 205.010 to insert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HB839 (BR1580)</w:t>
      </w:r>
      <w:r>
        <w:rPr>
          <w:b/>
        </w:rPr>
        <w:t xml:space="preserve"/>
      </w:r>
      <w:r>
        <w:t xml:space="preserve"> - K. Moser</w:t>
        <w:br/>
      </w:r>
    </w:p>
    <w:p>
      <w:pPr>
        <w:pStyle w:val="RecordBase"/>
      </w:pPr>
      <w:r>
        <w:t xml:space="preserve">	AN ACT relating to health services.</w:t>
      </w:r>
    </w:p>
    <w:p>
      <w:pPr>
        <w:pStyle w:val="RecordBase"/>
      </w:pPr>
      <w:r>
        <w:t xml:space="preserve">	Amend KRS 216.315 to add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HB840 (BR1579)</w:t>
      </w:r>
      <w:r>
        <w:rPr>
          <w:b/>
        </w:rPr>
        <w:t xml:space="preserve"/>
      </w:r>
      <w:r>
        <w:t xml:space="preserve"> - K. Moser</w:t>
        <w:br/>
      </w:r>
    </w:p>
    <w:p>
      <w:pPr>
        <w:pStyle w:val="RecordBase"/>
      </w:pPr>
      <w:r>
        <w:t xml:space="preserve">	AN ACT relating to health services.</w:t>
      </w:r>
    </w:p>
    <w:p>
      <w:pPr>
        <w:pStyle w:val="RecordBase"/>
      </w:pPr>
      <w:r>
        <w:t xml:space="preserve">	Amend KRS 216.313 to add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HB841 (BR2442)</w:t>
      </w:r>
      <w:r>
        <w:rPr>
          <w:b/>
        </w:rPr>
        <w:t xml:space="preserve"/>
      </w:r>
      <w:r>
        <w:t xml:space="preserve"> - S. Miles</w:t>
        <w:br/>
      </w:r>
    </w:p>
    <w:p>
      <w:pPr>
        <w:pStyle w:val="RecordBase"/>
      </w:pPr>
      <w:r>
        <w:t xml:space="preserve">	AN ACT relating to state government.</w:t>
      </w:r>
    </w:p>
    <w:p>
      <w:pPr>
        <w:pStyle w:val="RecordBase"/>
      </w:pPr>
      <w:r>
        <w:t xml:space="preserve">	Amend KRS 56.463 to make a technical correction.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State Government (H)</w:t>
        <w:br/>
      </w:r>
    </w:p>
    <w:p>
      <w:pPr>
        <w:pStyle w:val="RecordBase"/>
      </w:pPr>
      <w:r>
        <w:rPr>
          <w:b/>
        </w:rPr>
        <w:t xml:space="preserve">HB842 (BR856)</w:t>
      </w:r>
      <w:r>
        <w:rPr>
          <w:b/>
        </w:rPr>
        <w:t xml:space="preserve">/LM</w:t>
      </w:r>
      <w:r>
        <w:t xml:space="preserve"> - J. Watkins</w:t>
        <w:br/>
      </w:r>
    </w:p>
    <w:p>
      <w:pPr>
        <w:pStyle w:val="RecordBase"/>
      </w:pPr>
      <w:r>
        <w:t xml:space="preserve">	AN ACT relating to interrogation of children.</w:t>
      </w:r>
    </w:p>
    <w:p>
      <w:pPr>
        <w:pStyle w:val="RecordBase"/>
      </w:pPr>
      <w:r>
        <w:t xml:space="preserve">	Create a new section of KRS Chapter 610 to define terms; prohibit the use of deceptive methods when a child is being interrogated; create a new rule of evidence to limit the admissibility of statements made during the interrogation of a child in violation of statute.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HB843 (BR965)</w:t>
      </w:r>
      <w:r>
        <w:rPr>
          <w:b/>
        </w:rPr>
        <w:t xml:space="preserve"/>
      </w:r>
      <w:r>
        <w:t xml:space="preserve"> - J. Watkins</w:t>
        <w:br/>
      </w:r>
    </w:p>
    <w:p>
      <w:pPr>
        <w:pStyle w:val="RecordBase"/>
      </w:pPr>
      <w:r>
        <w:t xml:space="preserve">	AN ACT relating to community improvement districts.</w:t>
      </w:r>
    </w:p>
    <w:p>
      <w:pPr>
        <w:pStyle w:val="RecordBase"/>
      </w:pPr>
      <w:r>
        <w:t xml:space="preserve">	Amend KRS 107.310, relating to community improvement districts, to define "green infrastructure", "green bond", and "social impact bond"; amend KRS 107.330 to increase the scope of community improvement districts to include public infrastructure, housing, public safety and health, and economic development tools; amend KRS 107.340 to require county judges/executive to ensure community improvement district board membership does not represent one particular interest; amend KRS 107.350 to allow community improvement districts to use green bonds and social impact bonds; amend KRS 107.380 to increase reporting requirements of community improvement districts; amend KRS 65.7043, 65.7045, and 65.7049 to allow community improvement districts to access moneys from tax increment financing levied by local governments; create new sections of KRS 107.310 to 107.500 to allow community improvement districts to request cities and counties to use special assessments imposed under KRS 91A.200 to 91A.290; allow community improvement districts to receive moneys from private partners; establish the Community Improvement District Grant Program to provide state grants for community improvement district projects and require the Department for Local Government to administer the program; create the Community Improvement District Grant Program fund to be administered by the Department for Local Government; require projects undertaken by community improvement districts to be reapproved by property owners within the boundaries of the district on a 10 year basis.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Local Government (H)</w:t>
        <w:br/>
      </w:r>
    </w:p>
    <w:p>
      <w:pPr>
        <w:pStyle w:val="RecordBase"/>
      </w:pPr>
      <w:r>
        <w:rPr>
          <w:b/>
        </w:rPr>
        <w:t xml:space="preserve">HB844 (BR1121)</w:t>
      </w:r>
      <w:r>
        <w:rPr>
          <w:b/>
        </w:rPr>
        <w:t xml:space="preserve">/LM</w:t>
      </w:r>
      <w:r>
        <w:t xml:space="preserve"> - J. Bray</w:t>
        <w:br/>
      </w:r>
    </w:p>
    <w:p>
      <w:pPr>
        <w:pStyle w:val="RecordBase"/>
      </w:pPr>
      <w:r>
        <w:t xml:space="preserve">	AN ACT relating to municipal interlocal gas utilities.</w:t>
      </w:r>
    </w:p>
    <w:p>
      <w:pPr>
        <w:pStyle w:val="RecordBase"/>
      </w:pPr>
      <w:r>
        <w:t xml:space="preserve">	Create a new section of KRS Chapter 96 to define "municipal interlocal gas utility"; provide that a municipal interlocal gas utility is exempt from the jurisdiction of the Public Service Commission and KRS Chapter 278 exempt as provided in KRS 278.495; authorize a municipal interlocal gas utility to determine its own service territory through official acts of its governing authority; allow a municipal interlocal gas utility to have the primary right to provide service in its service territory and to have the right to be the first provider for new customers in the service territory; authorize the municipal interlocal gas utility to acquire an existing natural gas system through eminent domain and specify the valuation method for the acquired plant or system; exempt a municipal interlocal gas utility from the provisions of KRS 96.5375, 96.045, and 96.538; amend KRS 65.240 to allow a public agency to acquire natural gas facilities inside or outside of its jurisdictional boundaries; amend KRS 96.5375 to allow a municipal interlocal gas utility to extend an existing natural gas system or construct a new system inside or outside its constituent cities' boundaries; specify the valuation of natural gas distribution system or plant acquired by eminent domain; define "municipal interlocal gas utility"; amend KRS 278.010 to exempt to municipal interlocal gas utilities from the definition of "utility" for the purpose of establishing the jurisdiction of the Public Service Commission; define "municipal interlocal gas utility"; amend KRS 96.045 and 96.538 to conform; RETROACTIVE.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HB845 (BR2347)</w:t>
      </w:r>
      <w:r>
        <w:rPr>
          <w:b/>
        </w:rPr>
        <w:t xml:space="preserve">/LM</w:t>
      </w:r>
      <w:r>
        <w:t xml:space="preserve"> - T. Roberts</w:t>
      </w:r>
      <w:r>
        <w:t xml:space="preserve">, W. Lawrence</w:t>
      </w:r>
      <w:r>
        <w:t xml:space="preserve">, K. Banta</w:t>
      </w:r>
      <w:r>
        <w:t xml:space="preserve">, J. Calloway</w:t>
      </w:r>
      <w:r>
        <w:t xml:space="preserve">, K. Holloway</w:t>
      </w:r>
      <w:r>
        <w:t xml:space="preserve">, C. Massaroni</w:t>
      </w:r>
      <w:r>
        <w:t xml:space="preserve">, N. Tate</w:t>
        <w:br/>
      </w:r>
    </w:p>
    <w:p>
      <w:pPr>
        <w:pStyle w:val="RecordBase"/>
      </w:pPr>
      <w:r>
        <w:t xml:space="preserve">	AN ACT relating to the abolition of eminent domain.</w:t>
      </w:r>
    </w:p>
    <w:p>
      <w:pPr>
        <w:pStyle w:val="RecordBase"/>
      </w:pPr>
      <w:r>
        <w:t xml:space="preserve">	Amend Sections 13 and 195 and repeal Sections 211 and 242 of the Constitution of Kentucky to eliminate the power of eminent domain in the Commonwealth.</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HB846 (BR936)</w:t>
      </w:r>
      <w:r>
        <w:rPr>
          <w:b/>
        </w:rPr>
        <w:t xml:space="preserve">/LM</w:t>
      </w:r>
      <w:r>
        <w:t xml:space="preserve"> - C. Massaroni</w:t>
      </w:r>
      <w:r>
        <w:t xml:space="preserve">, T. Roberts</w:t>
        <w:br/>
      </w:r>
    </w:p>
    <w:p>
      <w:pPr>
        <w:pStyle w:val="RecordBase"/>
      </w:pPr>
      <w:r>
        <w:t xml:space="preserve">	AN ACT relating to school district superintendents.</w:t>
      </w:r>
    </w:p>
    <w:p>
      <w:pPr>
        <w:pStyle w:val="RecordBase"/>
      </w:pPr>
      <w:r>
        <w:t xml:space="preserve">	Create a new section of KRS Chapter 160 to establish a process to recall a superintendent of a school district; amend KRS 160.350 to conform.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HB847 (BR2504)</w:t>
      </w:r>
      <w:r>
        <w:rPr>
          <w:b/>
        </w:rPr>
        <w:t xml:space="preserve">/LM</w:t>
      </w:r>
      <w:r>
        <w:t xml:space="preserve"> - C. Massaroni</w:t>
        <w:br/>
      </w:r>
    </w:p>
    <w:p>
      <w:pPr>
        <w:pStyle w:val="RecordBase"/>
      </w:pPr>
      <w:r>
        <w:t xml:space="preserve">	AN ACT proposing an amendment to Section 170 of the Constitution of Kentucky relating to taxation.</w:t>
      </w:r>
    </w:p>
    <w:p>
      <w:pPr>
        <w:pStyle w:val="RecordBase"/>
      </w:pPr>
      <w:r>
        <w:t xml:space="preserve">	Propose to amend Section 170 of the Constitution of Kentucky to provide the General Assembly the authority to exempt all or a portion of any class of property from taxation or eliminate all or a portion of any tax and the related provisions of that tax; provide ballot language; submit to voters for ratification or rejection.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HB848 (BR2505)</w:t>
      </w:r>
      <w:r>
        <w:rPr>
          <w:b/>
        </w:rPr>
        <w:t xml:space="preserve"/>
      </w:r>
      <w:r>
        <w:t xml:space="preserve"> - C. Massaroni</w:t>
        <w:br/>
      </w:r>
    </w:p>
    <w:p>
      <w:pPr>
        <w:pStyle w:val="RecordBase"/>
      </w:pPr>
      <w:r>
        <w:t xml:space="preserve">	AN ACT relating to deceased persons.</w:t>
      </w:r>
    </w:p>
    <w:p>
      <w:pPr>
        <w:pStyle w:val="RecordBase"/>
      </w:pPr>
      <w:r>
        <w:t xml:space="preserve">	Amend KRS 72.425 to require the state medical examiner to perform an autopsy on a decedent when the death of the person is not a coroner's case if a request is made by written consent by the decedent's spouse, the next of kin, or the person who assumes the responsibility to dispose of the body, as applicable; amend KRS 72.460 to specify who pays for an autopsy.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HB849 (BR2141)</w:t>
      </w:r>
      <w:r>
        <w:rPr>
          <w:b/>
        </w:rPr>
        <w:t xml:space="preserve"/>
      </w:r>
      <w:r>
        <w:t xml:space="preserve"> - D. Lewis</w:t>
        <w:br/>
      </w:r>
    </w:p>
    <w:p>
      <w:pPr>
        <w:pStyle w:val="RecordBase"/>
      </w:pPr>
      <w:r>
        <w:t xml:space="preserve">	AN ACT relating to administrative regulations.</w:t>
      </w:r>
    </w:p>
    <w:p>
      <w:pPr>
        <w:pStyle w:val="RecordBase"/>
      </w:pPr>
      <w:r>
        <w:t xml:space="preserve">	Create new sections of KRS Chapter 13A to require the Legislative Research Commission (LRC) to establish a public online permit transparency portal to track credentials issued by administrative bodies; require administrative bodies to submit regulatory inventory reports to the LRC; direct the LRC to compile the inventories into a comprehensive statewide regulatory baseline; amend KRS 13A.010 to define "transparent economic impact analysis"; amend KRS 13A.020 to declare the primary function of the Administrative Regulation Review Subcommittee (ARRS) to be advisory and analytical, with an emphasis on economic analysis and efficiency; amend 13A.030 and 13A.290 to require ARRS to submit a report to the President of the Senate and the Speaker of the House of Representatives on administrative regulations with a major economic impact and, if applicable, disputes between the economic analyses of the ARRS and the administrative body; repeal and reenact KRS 13A.105 to delay the effective date of any administrative regulation with a major economic impact until it is ratified by the General Assembly; establish legislative procedures, including a mechanism for an extraordinary session; amend KRS 13A.250 to authorize the LRC to require an administrative body to submit background data for any fiscal notes; amend KRS 13A.331 to limit the effective date for an administrative regulation that requires legislative approval; amend KRS 171.450 to direct the Department for Libraries and Archives to establish procedures for a publicly available comprehensive inventory of administrative regulations; allow the department to contract with vendors for advanced computing services related to the inventory; amend KRS 13A.040, 13A.100, and 13A.315 to conform.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Licensing, Occupations, &amp; Administrative Regulations (H)</w:t>
      </w:r>
    </w:p>
    <w:p>
      <w:pPr>
        <w:pStyle w:val="RecordBase"/>
      </w:pPr>
      <w:r>
        <w:t xml:space="preserve">	Mar 16, 2026 -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17, 2026 -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br/>
      </w:r>
    </w:p>
    <w:p>
      <w:pPr>
        <w:pStyle w:val="RecordBase"/>
      </w:pPr>
      <w:r>
        <w:rPr>
          <w:b/>
        </w:rPr>
        <w:t xml:space="preserve">HB850 (BR2501)</w:t>
      </w:r>
      <w:r>
        <w:rPr>
          <w:b/>
        </w:rPr>
        <w:t xml:space="preserve"/>
      </w:r>
      <w:r>
        <w:t xml:space="preserve"> - S. Maddox</w:t>
        <w:br/>
      </w:r>
    </w:p>
    <w:p>
      <w:pPr>
        <w:pStyle w:val="RecordBase"/>
      </w:pPr>
      <w:r>
        <w:t xml:space="preserve">	AN ACT relating to working livestock dogs.</w:t>
      </w:r>
    </w:p>
    <w:p>
      <w:pPr>
        <w:pStyle w:val="RecordBase"/>
      </w:pPr>
      <w:r>
        <w:t xml:space="preserve">	Amend KRS 258.265 to exempt a working livestock dog found at large from seizure by a peace officer or animal control officer when unaccompanied and unrestrained by its owner between sunset and sunrise or when engaged in a lawful working activity.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Agriculture (H)</w:t>
        <w:br/>
      </w:r>
    </w:p>
    <w:p>
      <w:pPr>
        <w:pStyle w:val="RecordBase"/>
      </w:pPr>
      <w:r>
        <w:rPr>
          <w:b/>
        </w:rPr>
        <w:t xml:space="preserve">HB851 (BR2479)</w:t>
      </w:r>
      <w:r>
        <w:rPr>
          <w:b/>
        </w:rPr>
        <w:t xml:space="preserve"/>
      </w:r>
      <w:r>
        <w:t xml:space="preserve"> - C. Freeland</w:t>
        <w:br/>
      </w:r>
    </w:p>
    <w:p>
      <w:pPr>
        <w:pStyle w:val="RecordBase"/>
      </w:pPr>
      <w:r>
        <w:t xml:space="preserve">	AN ACT relating to reporting requirements.</w:t>
      </w:r>
    </w:p>
    <w:p>
      <w:pPr>
        <w:pStyle w:val="RecordBase"/>
      </w:pPr>
      <w:r>
        <w:t xml:space="preserve">	Amend KRS 64.012 to change the reporting deadline for fiscal courts and county clerks from July 1 to August 1.</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br/>
      </w:r>
    </w:p>
    <w:p>
      <w:pPr>
        <w:pStyle w:val="RecordBase"/>
      </w:pPr>
      <w:r>
        <w:rPr>
          <w:b/>
        </w:rPr>
        <w:t xml:space="preserve">HB852 (BR1344)</w:t>
      </w:r>
      <w:r>
        <w:rPr>
          <w:b/>
        </w:rPr>
        <w:t xml:space="preserve"/>
      </w:r>
      <w:r>
        <w:t xml:space="preserve"> - K. Fleming</w:t>
        <w:br/>
      </w:r>
    </w:p>
    <w:p>
      <w:pPr>
        <w:pStyle w:val="RecordBase"/>
      </w:pPr>
      <w:r>
        <w:t xml:space="preserve">	AN ACT relating to education.</w:t>
      </w:r>
    </w:p>
    <w:p>
      <w:pPr>
        <w:pStyle w:val="RecordBase"/>
      </w:pPr>
      <w:r>
        <w:t xml:space="preserve">	Amend KRS 160.463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r>
    </w:p>
    <w:p>
      <w:pPr>
        <w:pStyle w:val="RecordBase"/>
      </w:pPr>
      <w:r>
        <w:t xml:space="preserve">	Mar 16, 2026 -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17, 2026 - </w:t>
      </w:r>
      <w:r>
        <w:t xml:space="preserve">taken from</w:t>
      </w:r>
      <w:r>
        <w:t xml:space="preserve"> Primary and Secondary Education (H)</w:t>
      </w:r>
      <w:r>
        <w:t xml:space="preserve">; </w:t>
      </w:r>
      <w:r>
        <w:t xml:space="preserve">2nd reading</w:t>
      </w:r>
      <w:r>
        <w:t xml:space="preserve"> </w:t>
      </w:r>
      <w:r>
        <w:t xml:space="preserve">; </w:t>
      </w:r>
      <w:r>
        <w:t xml:space="preserve">returned to</w:t>
      </w:r>
      <w:r>
        <w:t xml:space="preserve"> Primary and Secondary Education (H)</w:t>
        <w:br/>
      </w:r>
    </w:p>
    <w:p>
      <w:pPr>
        <w:pStyle w:val="RecordBase"/>
      </w:pPr>
      <w:r>
        <w:rPr>
          <w:b/>
        </w:rPr>
        <w:t xml:space="preserve">HB853 (BR2363)</w:t>
      </w:r>
      <w:r>
        <w:rPr>
          <w:b/>
        </w:rPr>
        <w:t xml:space="preserve"/>
      </w:r>
      <w:r>
        <w:t xml:space="preserve"> - D. Elliott</w:t>
        <w:br/>
      </w:r>
    </w:p>
    <w:p>
      <w:pPr>
        <w:pStyle w:val="RecordBase"/>
      </w:pPr>
      <w:r>
        <w:t xml:space="preserve">	AN ACT relating to crimes and punishments.</w:t>
      </w:r>
    </w:p>
    <w:p>
      <w:pPr>
        <w:pStyle w:val="RecordBase"/>
      </w:pPr>
      <w:r>
        <w:t xml:space="preserve">	Amend KRS 431.200, relating to the restoration of property,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HB854 (BR2364)</w:t>
      </w:r>
      <w:r>
        <w:rPr>
          <w:b/>
        </w:rPr>
        <w:t xml:space="preserve"/>
      </w:r>
      <w:r>
        <w:t xml:space="preserve"> - D. Elliott</w:t>
        <w:br/>
      </w:r>
    </w:p>
    <w:p>
      <w:pPr>
        <w:pStyle w:val="RecordBase"/>
      </w:pPr>
      <w:r>
        <w:t xml:space="preserve">	AN ACT relating to crimes and punishments.</w:t>
      </w:r>
    </w:p>
    <w:p>
      <w:pPr>
        <w:pStyle w:val="RecordBase"/>
      </w:pPr>
      <w:r>
        <w:t xml:space="preserve">	Amend KRS 501.080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HB855 (BR2257)</w:t>
      </w:r>
      <w:r>
        <w:rPr>
          <w:b/>
        </w:rPr>
        <w:t xml:space="preserve">/LM</w:t>
      </w:r>
      <w:r>
        <w:t xml:space="preserve"> - R. Roarx</w:t>
      </w:r>
      <w:r>
        <w:t xml:space="preserve">, A. Donworth</w:t>
      </w:r>
      <w:r>
        <w:t xml:space="preserve">, G. Brown Jr.</w:t>
      </w:r>
      <w:r>
        <w:t xml:space="preserve">, B. Chester-Burton</w:t>
      </w:r>
      <w:r>
        <w:t xml:space="preserve">, S. Stalker</w:t>
        <w:br/>
      </w:r>
    </w:p>
    <w:p>
      <w:pPr>
        <w:pStyle w:val="RecordBase"/>
      </w:pPr>
      <w:r>
        <w:t xml:space="preserve">	AN ACT relating to persons entitled to vote.</w:t>
      </w:r>
    </w:p>
    <w:p>
      <w:pPr>
        <w:pStyle w:val="RecordBase"/>
      </w:pPr>
      <w:r>
        <w:t xml:space="preserve">	Amend KRS 116.025 to permit voters 16 and 17 years of age to vote in local school board elections upon local approval by a school board; create a new section of KRS Chapter 116 to require county clerks to administer the registration and voting of persons 16 and 17 years of age; allow voters who are 16 and 17 years of age to receive ballots limited to school board contests; require the State Board of Elections to promulgate administrative regulations to establish the procedure for persons 16 and 17 years of age to register and vote for school board elections.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HB856 (BR486)</w:t>
      </w:r>
      <w:r>
        <w:rPr>
          <w:b/>
        </w:rPr>
        <w:t xml:space="preserve"/>
      </w:r>
      <w:r>
        <w:t xml:space="preserve"> - S. Stalker</w:t>
        <w:br/>
      </w:r>
    </w:p>
    <w:p>
      <w:pPr>
        <w:pStyle w:val="RecordBase"/>
      </w:pPr>
      <w:r>
        <w:t xml:space="preserve">	AN ACT relating to data centers.</w:t>
      </w:r>
    </w:p>
    <w:p>
      <w:pPr>
        <w:pStyle w:val="RecordBase"/>
      </w:pPr>
      <w:r>
        <w:t xml:space="preserve">	Create a new section of Subchapter 10 of KRS Chapter 224 to define terms; require data centers to submit a water feasibility study to the Energy and Environment Cabinet before commencing operations; require all data centers to submit an annual water usage report to the Energy and Environment Cabinet.</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Natural Resources &amp; Energy (H)</w:t>
        <w:br/>
      </w:r>
    </w:p>
    <w:p>
      <w:pPr>
        <w:pStyle w:val="RecordBase"/>
      </w:pPr>
      <w:r>
        <w:rPr>
          <w:b/>
        </w:rPr>
        <w:t xml:space="preserve">HB857 (BR2473)</w:t>
      </w:r>
      <w:r>
        <w:rPr>
          <w:b/>
        </w:rPr>
        <w:t xml:space="preserve">/CI/LM</w:t>
      </w:r>
      <w:r>
        <w:t xml:space="preserve"> - S. Riley</w:t>
      </w:r>
      <w:r>
        <w:t xml:space="preserve">, K. Jackson</w:t>
      </w:r>
      <w:r>
        <w:t xml:space="preserve">, K. King</w:t>
      </w:r>
      <w:r>
        <w:t xml:space="preserve">, S. McPherson</w:t>
        <w:br/>
      </w:r>
    </w:p>
    <w:p>
      <w:pPr>
        <w:pStyle w:val="RecordBase"/>
      </w:pPr>
      <w:r>
        <w:t xml:space="preserve">	AN ACT relating to driving under the influence.</w:t>
      </w:r>
    </w:p>
    <w:p>
      <w:pPr>
        <w:pStyle w:val="RecordBase"/>
      </w:pPr>
      <w:r>
        <w:t xml:space="preserve">	Amend KRS 189A.010, relating to driving under the influence, to provide that a third or subsequent offense within a 10-year period is a Class D felony; provide that if a person is convicted of a third or subsequent offense the minimum term of imprisonment shall be 120 days; establish enhanced penalties for a person under the age of 21 who operates a motor vehicle with an alcohol concentration of 0.02 or more; allow a violation of KRS 189A.010 by a person under the age of 21 who operates a motor vehicle with an alcohol concentration of 0.02 or more to be included as a prior offense for enhancement purposes; amend KRS 189A.070 to create enhanced periods of license suspension for a person under the age of 21 who operates a motor vehicle with an alcohol concentration of 0.02 or more; amend various KRS sections to conform.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HB858 (BR2259)</w:t>
      </w:r>
      <w:r>
        <w:rPr>
          <w:b/>
        </w:rPr>
        <w:t xml:space="preserve"/>
      </w:r>
      <w:r>
        <w:t xml:space="preserve"> - P. Flannery</w:t>
        <w:br/>
      </w:r>
    </w:p>
    <w:p>
      <w:pPr>
        <w:pStyle w:val="RecordBase"/>
      </w:pPr>
      <w:r>
        <w:t xml:space="preserve">	AN ACT relating to criminal mediation.</w:t>
      </w:r>
    </w:p>
    <w:p>
      <w:pPr>
        <w:pStyle w:val="RecordBase"/>
      </w:pPr>
      <w:r>
        <w:t xml:space="preserve">	Create a new section of KRS Chapter 455 to establish mediation in criminal cases; establish professional requirements for mediators and parameters for mediation.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HB859 (BR2365)</w:t>
      </w:r>
      <w:r>
        <w:rPr>
          <w:b/>
        </w:rPr>
        <w:t xml:space="preserve"/>
      </w:r>
      <w:r>
        <w:t xml:space="preserve"> - D. Elliott</w:t>
        <w:br/>
      </w:r>
    </w:p>
    <w:p>
      <w:pPr>
        <w:pStyle w:val="RecordBase"/>
      </w:pPr>
      <w:r>
        <w:t xml:space="preserve">	AN ACT relating to civil actions.</w:t>
      </w:r>
    </w:p>
    <w:p>
      <w:pPr>
        <w:pStyle w:val="RecordBase"/>
      </w:pPr>
      <w:r>
        <w:t xml:space="preserve">	Amend KRS 454.185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HB860 (BR2508)</w:t>
      </w:r>
      <w:r>
        <w:rPr>
          <w:b/>
        </w:rPr>
        <w:t xml:space="preserve"/>
      </w:r>
      <w:r>
        <w:t xml:space="preserve"> - J. Bauman</w:t>
        <w:br/>
      </w:r>
    </w:p>
    <w:p>
      <w:pPr>
        <w:pStyle w:val="RecordBase"/>
      </w:pPr>
      <w:r>
        <w:t xml:space="preserve">	AN ACT relating to motor vehicle license plates.</w:t>
      </w:r>
    </w:p>
    <w:p>
      <w:pPr>
        <w:pStyle w:val="RecordBase"/>
      </w:pPr>
      <w:r>
        <w:t xml:space="preserve">	Amend KRS 186.240 to require the Transportation Cabinet to produce an optional noncommercial standard license plate, available to individuals 65 years of age or older, that is of a distinct design and color than other standard plates; require the Transportation Cabinet to publish educational and public service materials regard the availability and meaning of the plate; EFFECTIVE January 1, 2027.</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HB861 (BR2090)</w:t>
      </w:r>
      <w:r>
        <w:rPr>
          <w:b/>
        </w:rPr>
        <w:t xml:space="preserve">/LM</w:t>
      </w:r>
      <w:r>
        <w:t xml:space="preserve"> - J. Bauman</w:t>
        <w:br/>
      </w:r>
    </w:p>
    <w:p>
      <w:pPr>
        <w:pStyle w:val="RecordBase"/>
      </w:pPr>
      <w:r>
        <w:t xml:space="preserve">	AN ACT proposing an amendment to Section 145 of the Constitution of Kentucky relating to restoration of rights.</w:t>
      </w:r>
    </w:p>
    <w:p>
      <w:pPr>
        <w:pStyle w:val="RecordBase"/>
      </w:pPr>
      <w:r>
        <w:t xml:space="preserve">	Propose to amend Section 145 of the Constitution of Kentucky to automatically restore the voting rights and civil rights of persons convicted of certain felonies upon completion of their imprisonment, probation, and parole; provide ballot language; submit to voters for ratification or rejection.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HB862 (BR2487)</w:t>
      </w:r>
      <w:r>
        <w:rPr>
          <w:b/>
        </w:rPr>
        <w:t xml:space="preserve"/>
      </w:r>
      <w:r>
        <w:t xml:space="preserve"> - J. Calloway</w:t>
      </w:r>
      <w:r>
        <w:t xml:space="preserve">, J. Hodgson</w:t>
        <w:br/>
      </w:r>
    </w:p>
    <w:p>
      <w:pPr>
        <w:pStyle w:val="RecordBase"/>
      </w:pPr>
      <w:r>
        <w:t xml:space="preserve">	AN ACT relating to materials, programs, or events alleged to be harmful to minors.</w:t>
      </w:r>
    </w:p>
    <w:p>
      <w:pPr>
        <w:pStyle w:val="RecordBase"/>
      </w:pPr>
      <w:r>
        <w:t xml:space="preserve">	Amend KRS 158.192 to require a local board of education to allow parents and guardians an opportunity to orally recite passages from materials, programs, or events that are subject to appeal; require immediate removal of the material, program, or event if the board denies a parent or guardian the opportunity to orally recite passages.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HB863 (BR2488)</w:t>
      </w:r>
      <w:r>
        <w:rPr>
          <w:b/>
        </w:rPr>
        <w:t xml:space="preserve">/LM</w:t>
      </w:r>
      <w:r>
        <w:t xml:space="preserve"> - J. Calloway</w:t>
        <w:br/>
      </w:r>
    </w:p>
    <w:p>
      <w:pPr>
        <w:pStyle w:val="RecordBase"/>
      </w:pPr>
      <w:r>
        <w:t xml:space="preserve">	AN ACT relating to uniform citation reports.</w:t>
      </w:r>
    </w:p>
    <w:p>
      <w:pPr>
        <w:pStyle w:val="RecordBase"/>
      </w:pPr>
      <w:r>
        <w:t xml:space="preserve">	Create a new section of KRS Chapter 17 to prohibit the public disclosure of uniform citation reports created in response to a motor vehicle accident where law enforcement suspects that the use of drugs or alcohol contributed to the accident until the law enforcement agency receives the results of the any test for drugs or alcohol.</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HB864 (BR2485)</w:t>
      </w:r>
      <w:r>
        <w:rPr>
          <w:b/>
        </w:rPr>
        <w:t xml:space="preserve"/>
      </w:r>
      <w:r>
        <w:t xml:space="preserve"> - J. Calloway</w:t>
        <w:br/>
      </w:r>
    </w:p>
    <w:p>
      <w:pPr>
        <w:pStyle w:val="RecordBase"/>
      </w:pPr>
      <w:r>
        <w:t xml:space="preserve">	AN ACT relating to elections.</w:t>
      </w:r>
    </w:p>
    <w:p>
      <w:pPr>
        <w:pStyle w:val="RecordBase"/>
      </w:pPr>
      <w:r>
        <w:t xml:space="preserve">	Amend KRS 118.125, relating to primary elections, to remove the requirement that 2 registered voters from a candidate's party and district or jurisdiction must sign the candidate's notification and declaration; amend KRS 118A.060 to remove the requirement that 2 registered voters from a judicial candidate's district or circuit must sign the candidate's petition for nomination; amend KRS 118A.100 to remove the requirement that 2 registered voters from a judicial candidate's district or circuit must sign the candidate's petition for nomination; amend KRS 118.155 to conform, make retroactive effective as of November 1, 2025; RETROACTIVE.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HB865 (BR2486)</w:t>
      </w:r>
      <w:r>
        <w:rPr>
          <w:b/>
        </w:rPr>
        <w:t xml:space="preserve"/>
      </w:r>
      <w:r>
        <w:t xml:space="preserve"> - J. Calloway</w:t>
      </w:r>
      <w:r>
        <w:t xml:space="preserve">, T. Roberts</w:t>
      </w:r>
      <w:r>
        <w:t xml:space="preserve">, L. Burke</w:t>
        <w:br/>
      </w:r>
    </w:p>
    <w:p>
      <w:pPr>
        <w:pStyle w:val="RecordBase"/>
      </w:pPr>
      <w:r>
        <w:t xml:space="preserve">	AN ACT relating to a sales and use tax exemption for diapers.</w:t>
      </w:r>
    </w:p>
    <w:p>
      <w:pPr>
        <w:pStyle w:val="RecordBase"/>
      </w:pPr>
      <w:r>
        <w:t xml:space="preserve">	Amend KRS 139.010 to define "diaper"; amend KRS 139.480 to exempt all diapers from the sales and use tax; make technical corrections; EFFECTIVE August 1, 2026.</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HB866 (BR1973)</w:t>
      </w:r>
      <w:r>
        <w:rPr>
          <w:b/>
        </w:rPr>
        <w:t xml:space="preserve"/>
      </w:r>
      <w:r>
        <w:t xml:space="preserve"> - K. Holloway</w:t>
        <w:br/>
      </w:r>
    </w:p>
    <w:p>
      <w:pPr>
        <w:pStyle w:val="RecordBase"/>
      </w:pPr>
      <w:r>
        <w:t xml:space="preserve">	AN ACT relating to guardianship proceedings.</w:t>
      </w:r>
    </w:p>
    <w:p>
      <w:pPr>
        <w:pStyle w:val="RecordBase"/>
      </w:pPr>
      <w:r>
        <w:t xml:space="preserve">	Amend KRS 367.620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HB867 (BR165)</w:t>
      </w:r>
      <w:r>
        <w:rPr>
          <w:b/>
        </w:rPr>
        <w:t xml:space="preserve">/LM</w:t>
      </w:r>
      <w:r>
        <w:t xml:space="preserve"> - B. Wesley</w:t>
      </w:r>
      <w:r>
        <w:t xml:space="preserve">, T. Roberts</w:t>
      </w:r>
      <w:r>
        <w:t xml:space="preserve">, S. Baker</w:t>
      </w:r>
      <w:r>
        <w:t xml:space="preserve">, R. Bivens</w:t>
      </w:r>
      <w:r>
        <w:t xml:space="preserve">, J. Calloway</w:t>
      </w:r>
      <w:r>
        <w:t xml:space="preserve">, S. Doan</w:t>
      </w:r>
      <w:r>
        <w:t xml:space="preserve">, R. Dotson</w:t>
      </w:r>
      <w:r>
        <w:t xml:space="preserve">, D. Fister</w:t>
      </w:r>
      <w:r>
        <w:t xml:space="preserve">, C. Fugate</w:t>
      </w:r>
      <w:r>
        <w:t xml:space="preserve">, J. Hodgson</w:t>
      </w:r>
      <w:r>
        <w:t xml:space="preserve">, K. King</w:t>
      </w:r>
      <w:r>
        <w:t xml:space="preserve">, W. Lawrence</w:t>
      </w:r>
      <w:r>
        <w:t xml:space="preserve">, C. Massaroni</w:t>
      </w:r>
      <w:r>
        <w:t xml:space="preserve">, S. McPherson</w:t>
      </w:r>
      <w:r>
        <w:t xml:space="preserve">, M. Proctor</w:t>
      </w:r>
      <w:r>
        <w:t xml:space="preserve">, S. Sharp</w:t>
      </w:r>
      <w:r>
        <w:t xml:space="preserve">, T. Smith</w:t>
      </w:r>
      <w:r>
        <w:t xml:space="preserve">, N. Tate</w:t>
      </w:r>
      <w:r>
        <w:t xml:space="preserve">, T. Truett</w:t>
      </w:r>
      <w:r>
        <w:t xml:space="preserve">, W. Williams</w:t>
        <w:br/>
      </w:r>
    </w:p>
    <w:p>
      <w:pPr>
        <w:pStyle w:val="RecordBase"/>
      </w:pPr>
      <w:r>
        <w:t xml:space="preserve">	AN ACT relating to private spaces.</w:t>
      </w:r>
    </w:p>
    <w:p>
      <w:pPr>
        <w:pStyle w:val="RecordBase"/>
      </w:pPr>
      <w:r>
        <w:t xml:space="preserve">	Create a new section of KRS Chapter 61 to ensure that privacy exists in public building multi-occupancy private spaces; identify consequences for using multi-occupancy private spaces designated for the opposite biological sex; identify exceptions for using multi-occupancy private space designated for the opposite biological sex; create cause of action for discrimination and retaliation against a person who makes a good-faith report.</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State Government (H)</w:t>
        <w:br/>
      </w:r>
    </w:p>
    <w:p>
      <w:pPr>
        <w:pStyle w:val="RecordBase"/>
      </w:pPr>
      <w:r>
        <w:rPr>
          <w:b/>
        </w:rPr>
        <w:t xml:space="preserve">HB868 (BR2396)</w:t>
      </w:r>
      <w:r>
        <w:rPr>
          <w:b/>
        </w:rPr>
        <w:t xml:space="preserve">/CI/LM</w:t>
      </w:r>
      <w:r>
        <w:t xml:space="preserve"> - N. Wilson</w:t>
        <w:br/>
      </w:r>
    </w:p>
    <w:p>
      <w:pPr>
        <w:pStyle w:val="RecordBase"/>
      </w:pPr>
      <w:r>
        <w:t xml:space="preserve">	AN ACT relating to sex offender registrants.</w:t>
      </w:r>
    </w:p>
    <w:p>
      <w:pPr>
        <w:pStyle w:val="RecordBase"/>
      </w:pPr>
      <w:r>
        <w:t xml:space="preserve">	Amend KRS 17.500 to expand the definition of "registrant information"; amend KRS 17.510 to allow a sex offender registration form to be submitted electronically; require a registrant to update any registrant information within 3 days; amend KRS 17.520 to expand those offenses eligible for lifetime registration; increase the 20 year registration for all other offenses to 25 years; amend KRS 17.580 to require the Department of Kentucky State Police to display additional information on the sex offender registry website beginning on or before July 1, 2027; amend KRS 17.165, 160.130, 160.151, and 161.185 to conform;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HB869 (BR469)</w:t>
      </w:r>
      <w:r>
        <w:rPr>
          <w:b/>
        </w:rPr>
        <w:t xml:space="preserve"/>
      </w:r>
      <w:r>
        <w:t xml:space="preserve"> - A. Bowling</w:t>
      </w:r>
      <w:r>
        <w:t xml:space="preserve">, J. Petrie</w:t>
        <w:br/>
      </w:r>
    </w:p>
    <w:p>
      <w:pPr>
        <w:pStyle w:val="RecordBase"/>
      </w:pPr>
      <w:r>
        <w:t xml:space="preserve">	AN ACT relating to economic development, making an appropriation therefor, and declaring an emergency.</w:t>
      </w:r>
    </w:p>
    <w:p>
      <w:pPr>
        <w:pStyle w:val="RecordBase"/>
      </w:pPr>
      <w:r>
        <w:t xml:space="preserve">	Create a new section of Subchapter 20 of KRS Chapter 154 to establish the rural building and job creation revolving fund; specify uses of the fund to assist with compliance risk mitigation for the New Markets Tax Credits Program, or to issue low-interest loans to assist with construction of new buildings or renovations of existing buildings for lease to target wage economic development projects; require the Cabinet for Economic Development to report on the fund; create a new section of Subchapter 12 of KRS Chapter 154 to require the cabinet to work with the workforce liaison appointed by the president of the Kentucky Career and Technical College System to promote jobs created in the Commonwealth as a result of incentive programs; require the cabinet to conduct a feasibility and impact study on interstate reciprocity between state economic development programming; amend the general fund appropriation authorized in 2022 Ky. Acts ch. 199, Part I, B, 1.,(12) to not lapse and carry forward; APPROPRIATION; EMERGENCY.</w:t>
        <w:br/>
      </w:r>
    </w:p>
    <w:p>
      <w:pPr>
        <w:pStyle w:val="RecordBaseCenter"/>
      </w:pPr>
      <w:r>
        <w:rPr>
          <w:b/>
        </w:rPr>
        <w:t xml:space="preserve">HB869 - AMENDMENTS</w:t>
      </w:r>
    </w:p>
    <w:p>
      <w:pPr>
        <w:pStyle w:val="RecordBase"/>
      </w:pPr>
      <w:r>
        <w:t xml:space="preserve">HCS1/FN</w:t>
      </w:r>
      <w:r>
        <w:t xml:space="preserve"> - </w:t>
      </w:r>
      <w:r>
        <w:t xml:space="preserve">Retain original provisions, except remove the rural building and job creation revolving fund and related uses of the fund for the New Markets Tax Credits Program; create a new section of KRS Chapter 141 to define "approved company," "authority," and "credit"; create a refundable economic development credit against taxes imposed under KRS 141.020 or 141.040 and 141.0401; set requirements for the Department of Revenue to administer the credit; require the Department of Revenue to report to the Kentucky Economic Development Finance Authority on the credit; prohibit the information reported to be considered confidential; amend KRS 141.0205 to order the credit; amend KRS 131.190 to allow the Department of Revenue to report on the credit; amend KRS 154.12-204 to include the cost of equipment in approved costs; define "heritage county"; increase the minimum base hourly wage amount for the Bluegrass State Skills Program; amend KRS 154.12-207 to increase the skills training investment credit cap; create a separate skills training investment credit cap for trainees located in a heritage county; increase the timeframe that an approved company has to complete training programs under a Bluegrass State Skills Program; amend KRS 154.21-015 to define "heritage county"; amend KRS 154.21-017 to set a higher grant funding cap for approved projects located in a heritage county under the Kentucky Product Development Initiative Program; amend KRS 154.21-035 to include propane in the list of required utilities for a property that an eligible project occupies or is proposed to occupy under the Kentucky Product Development Initiative Program; amend KRS 154.25-010 to define "heritage county"; set a lower threshold for required jobs and eligible costs for projects located in a heritage county under the Kentucky Jobs Retention Act Program; amend KRS 154.25-030 to allow the extension of a tax incentive agreement for a jobs retention project when an approved company demonstrates that less than 75% of the incentives awarded will be claimed during the term of the agreement; allow a refundable credit of up to 1.5% of the wages paid to full-time employees maintained at a jobs retention project located in a heritage county; set a cap for the total refundable credits awarded to all approved companies under the Kentucky Jobs Retention Act Program and the Kentucky Business Investment Program at $2,000,000 per taxable year; amend KRS 154.25-040 to require reporting by the Department of Revenue and the Cabinet for Economic Development on the refundable credits claimed under the Kentucky Jobs Retention Act Program; amend KRS 154.32-010 to include research and development as an eligible company for the Kentucky Business Investment Program; expand the types of start-up costs and lease agreements allowed for economic development projects under the Kentucky Business Investment Program; define "heritage county"; increase the wage target thresholds and set a separate threshold for jobs located in a heritage county; amend KRS 154.32-020 to increase the required minimum pay for jobs created as a result of the economic development project under the Kentucky Business Investment Program; amend KRS 154.32-030 to allow the recovery of eligible costs incurred 90 days prior to receipt of preliminary approval for an economic development project under the Kentucky Business Investment Program; amend KRS 154.32-040 to allow a one-time extension for approved companies that received preliminary approval of an economic development project prior to January 1, 2023 under the Kentucky Business Investment Program; set requirements for the extension; amend KRS 154.32-070 to allow a refundable credit of up to 1.5% of the wages paid to full-time employees maintained at an economic development project located in a heritage county under the Kentucky Business Investment Program; set a cap for the total refundable credits awarded to all approved companies under the Kentucky Jobs Retention Act Program and the Kentucky Business Investment Program at $2,000,000 per taxable year; amend KRS 154.32-100 to require reporting by the Department of Revenue and the Cabient for Economic Development on the refundable credits claimed under the Kentucky Business Investment Program; amend various other sections to conform; repeal KRS 154.32-050, relating to certifcation of enhanced incentive counties; EMERGENCY.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93-0 with Committee Substitute (1)</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Economic Development, Tourism, &amp; Labor (S)</w:t>
        <w:br/>
      </w:r>
    </w:p>
    <w:p>
      <w:pPr>
        <w:pStyle w:val="RecordBase"/>
      </w:pPr>
      <w:r>
        <w:rPr>
          <w:b/>
        </w:rPr>
        <w:t xml:space="preserve">HB870 (BR858)</w:t>
      </w:r>
      <w:r>
        <w:rPr>
          <w:b/>
        </w:rPr>
        <w:t xml:space="preserve"/>
      </w:r>
      <w:r>
        <w:t xml:space="preserve"> - J. Watkins</w:t>
        <w:br/>
      </w:r>
    </w:p>
    <w:p>
      <w:pPr>
        <w:pStyle w:val="RecordBase"/>
      </w:pPr>
      <w:r>
        <w:t xml:space="preserve">	AN ACT relating to public transportation, making an appropriation therefor, and declaring an emergency.</w:t>
      </w:r>
    </w:p>
    <w:p>
      <w:pPr>
        <w:pStyle w:val="RecordBase"/>
      </w:pPr>
      <w:r>
        <w:t xml:space="preserve">	Amend KRS 96A.096 to include voluntary contributions by a Kentucky employer up to 0.05% of the Kentucky employer's total payroll in the Kentucky public transportation development fund; require the fund to be administered by the Transportation Cabinet; require the moneys received from the voluntary contributions to be used for providing public transit for workforce mobility needs; specify how the moneys in the fund for public transit are distributed; require annual reporting to the Transportation Cabinet from each public transit system that receives money from the fund; require annual reporting from the Transportation Cabinet to the Legislative Research Commission; create a new section of KRS Chapter 141 to define "public transportation contribution," "Kentucky public transportation development fund," and "transit authority"; establish the public transportation contribution credit for taxes imposed in KRS 141.020 or 141.040 and 141.0401 for public transportation contributions provided by a Kentucky employer; limit the credit to 50% of the total amount of the public transportation contribution made for the taxable year by the employer; require annual reporting by the Department of Revenue on the credits claimed; amend KRS 141.0205 to order the credits; amend KRS 131.190 to allow the Department of Revenue to report on the credit; appropriate $30 million in general fund moneys in each fiscal year of the 2026-2028 biennium to the Kentucky public transportation development fund; APPROPRIATION; EMERGENCY.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HB871 (BR1625)</w:t>
      </w:r>
      <w:r>
        <w:rPr>
          <w:b/>
        </w:rPr>
        <w:t xml:space="preserve"/>
      </w:r>
      <w:r>
        <w:t xml:space="preserve"> - R. Bivens</w:t>
      </w:r>
      <w:r>
        <w:t xml:space="preserve">, L. Burke</w:t>
        <w:br/>
      </w:r>
    </w:p>
    <w:p>
      <w:pPr>
        <w:pStyle w:val="RecordBase"/>
      </w:pPr>
      <w:r>
        <w:t xml:space="preserve">	AN ACT relating to school nutrition programs.</w:t>
      </w:r>
    </w:p>
    <w:p>
      <w:pPr>
        <w:pStyle w:val="RecordBase"/>
      </w:pPr>
      <w:r>
        <w:t xml:space="preserve">	Create a new section of KRS Chapter 158 to define terms; establish the Kentucky Farm to School Program and program fund; direct the Department of Agriculture to reimburse an eligible school district for every eligible meal as funds become available; require a school district that receives a reimbursement to develop and implement a Kentucky Farm to School Program plan to identify and purchase available Kentucky-grown agricultural products and to optimize food usage; direct the Department of Agriculture to promulgate administrative regulations necessary to carry out this section; provide that the Act may be cited as the Kentucky Farm to School Act.</w:t>
        <w:br/>
      </w:r>
    </w:p>
    <w:p>
      <w:pPr>
        <w:pStyle w:val="RecordBaseCenter"/>
      </w:pPr>
      <w:r>
        <w:rPr>
          <w:b/>
        </w:rPr>
        <w:t xml:space="preserve">HB871 - AMENDMENTS</w:t>
      </w:r>
    </w:p>
    <w:p>
      <w:pPr>
        <w:pStyle w:val="RecordBase"/>
      </w:pPr>
      <w:r>
        <w:t xml:space="preserve">HFA1</w:t>
      </w:r>
      <w:r>
        <w:t xml:space="preserve">(C. Aull)</w:t>
      </w:r>
      <w:r>
        <w:t xml:space="preserve"> - </w:t>
      </w:r>
      <w:r>
        <w:t xml:space="preserve">Retain all original provisions; specify that the expenditures to qualify a district to participate in the Kentucky Farm to School Program may be made at any time over the fiscal year; specify that an eligible meal must be served to a student on an instructional day; include the percentage of students that qualify for free and reduced-price school meals as a factor in the calculation of a district's partial reimbursement rate in the Kentucky Farm to School Program.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floor amendment (1) filed</w:t>
      </w:r>
      <w:r>
        <w:t xml:space="preserve">; </w:t>
      </w:r>
      <w:r>
        <w:t xml:space="preserve">to</w:t>
      </w:r>
      <w:r>
        <w:t xml:space="preserve"> Primary and Secondary Education (H)</w:t>
        <w:br/>
      </w:r>
    </w:p>
    <w:p>
      <w:pPr>
        <w:pStyle w:val="RecordBase"/>
      </w:pPr>
      <w:r>
        <w:rPr>
          <w:b/>
        </w:rPr>
        <w:t xml:space="preserve">HB872 (BR2496)</w:t>
      </w:r>
      <w:r>
        <w:rPr>
          <w:b/>
        </w:rPr>
        <w:t xml:space="preserve"/>
      </w:r>
      <w:r>
        <w:t xml:space="preserve"> - J. Gooch Jr.</w:t>
        <w:br/>
      </w:r>
    </w:p>
    <w:p>
      <w:pPr>
        <w:pStyle w:val="RecordBase"/>
      </w:pPr>
      <w:r>
        <w:t xml:space="preserve">	AN ACT relating to natural resources.</w:t>
      </w:r>
    </w:p>
    <w:p>
      <w:pPr>
        <w:pStyle w:val="RecordBase"/>
      </w:pPr>
      <w:r>
        <w:t xml:space="preserve">	Amend KRS 278.506 to make a technical correction.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Natural Resources &amp; Energy (H)</w:t>
        <w:br/>
      </w:r>
    </w:p>
    <w:p>
      <w:pPr>
        <w:pStyle w:val="RecordBase"/>
      </w:pPr>
      <w:r>
        <w:rPr>
          <w:b/>
        </w:rPr>
        <w:t xml:space="preserve">HB873 (BR2497)</w:t>
      </w:r>
      <w:r>
        <w:rPr>
          <w:b/>
        </w:rPr>
        <w:t xml:space="preserve"/>
      </w:r>
      <w:r>
        <w:t xml:space="preserve"> - J. Gooch Jr.</w:t>
        <w:br/>
      </w:r>
    </w:p>
    <w:p>
      <w:pPr>
        <w:pStyle w:val="RecordBase"/>
      </w:pPr>
      <w:r>
        <w:t xml:space="preserve">	AN ACT relating to energy.</w:t>
      </w:r>
    </w:p>
    <w:p>
      <w:pPr>
        <w:pStyle w:val="RecordBase"/>
      </w:pPr>
      <w:r>
        <w:t xml:space="preserve">	Amend KRS 278.040 to make a technical correction relating to administrative regulations promulgated by the Public Service Commission..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Natural Resources &amp; Energy (H)</w:t>
        <w:br/>
      </w:r>
    </w:p>
    <w:p>
      <w:pPr>
        <w:pStyle w:val="RecordBase"/>
      </w:pPr>
      <w:r>
        <w:rPr>
          <w:b/>
        </w:rPr>
        <w:t xml:space="preserve">HB874 (BR2274)</w:t>
      </w:r>
      <w:r>
        <w:rPr>
          <w:b/>
        </w:rPr>
        <w:t xml:space="preserve">/LM</w:t>
      </w:r>
      <w:r>
        <w:t xml:space="preserve"> - V. Grossl</w:t>
        <w:br/>
      </w:r>
    </w:p>
    <w:p>
      <w:pPr>
        <w:pStyle w:val="RecordBase"/>
      </w:pPr>
      <w:r>
        <w:t xml:space="preserve">	AN ACT relating to elections.</w:t>
      </w:r>
    </w:p>
    <w:p>
      <w:pPr>
        <w:pStyle w:val="RecordBase"/>
      </w:pPr>
      <w:r>
        <w:t xml:space="preserve">	Amend KRS 116.055 to permit a registered independent to vote in the primary of 1 party for each primary opened by that party; require that an independent be registered as an independent on December 31 immediately preceding the primary; amend KRS 117.125 to require that electronic voting machines be reprogrammed to allow a registered independent to vote for a party's candidates in a primary; amend KRS 118.125 to prohibit a primary candidate from being a registered independent; EFFECTIVE December 1, 2027.</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Elections, Const. Amendments &amp; Intergovernmental Affairs (H)</w:t>
        <w:br/>
      </w:r>
    </w:p>
    <w:p>
      <w:pPr>
        <w:pStyle w:val="RecordBase"/>
      </w:pPr>
      <w:r>
        <w:rPr>
          <w:b/>
        </w:rPr>
        <w:t xml:space="preserve">HB875 (BR2524)</w:t>
      </w:r>
      <w:r>
        <w:rPr>
          <w:b/>
        </w:rPr>
        <w:t xml:space="preserve"/>
      </w:r>
      <w:r>
        <w:t xml:space="preserve"> - R. Raymer</w:t>
        <w:br/>
      </w:r>
    </w:p>
    <w:p>
      <w:pPr>
        <w:pStyle w:val="RecordBase"/>
      </w:pPr>
      <w:r>
        <w:t xml:space="preserve">	AN ACT relating to interscholastic athletics.</w:t>
      </w:r>
    </w:p>
    <w:p>
      <w:pPr>
        <w:pStyle w:val="RecordBase"/>
      </w:pPr>
      <w:r>
        <w:t xml:space="preserve">	Create a new section of KRS Chapter 156 to define terms; establish a nonpublic school student's eligibility for participation in interscholastic athletics at the public school to which the student would be assigned in the student's district of residence; establish requirements, conditions, and procedures for the nonpublic school student's participation in interscholastic athletics.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HB876 (BR1966)</w:t>
      </w:r>
      <w:r>
        <w:rPr>
          <w:b/>
        </w:rPr>
        <w:t xml:space="preserve">/LM</w:t>
      </w:r>
      <w:r>
        <w:t xml:space="preserve"> - C. Massaroni</w:t>
        <w:br/>
      </w:r>
    </w:p>
    <w:p>
      <w:pPr>
        <w:pStyle w:val="RecordBase"/>
      </w:pPr>
      <w:r>
        <w:t xml:space="preserve">	AN ACT relating to smart meters.</w:t>
      </w:r>
    </w:p>
    <w:p>
      <w:pPr>
        <w:pStyle w:val="RecordBase"/>
      </w:pPr>
      <w:r>
        <w:t xml:space="preserve">	Create new sections of KRS Chapter 367 to establish definitions; allow a customer of utility that provides electric, gas, water, or sewer services to opt out of having a smart meter installed if the customer owns the premises where the meter will be installed; establish procedures to opt out of the smart meter or request an analog meter; require utilities that furnish water, electric, gas, or sewer services to maintain sufficient quantities of meters for customer demand; require the retail electric supplier to give the customer 30 days' notice and give the customer 30 days to respond; require installation of the selected meter no later than 30 days after the selection; prohibit retail provider of electric, water, sewer, or gas service from charging the customer for the installation of the meter or imposing a surcharge or fee for opting out of having the smart meter installed; establish a process of obtaining a refund for a utility for improper charges through the Office of the Attorney General, Office of Rate Intervention; allow a customer to request a refund for any fees or damages incurred after January 1, 2015; require the utility and the fire district to send reports on fires involving meters; require a warning label on the meter and certification of the meter; provide for civil action; establish liability for harm caused by electromagnetic frequency radiation; prohibit the use of the meter to collect data accessed by third parties or any use of data that is not for the provision of utility service; require compensation for use of the meter to create a wireless network; require the utility to provide radiation protection at the customer's request; affirm a customer's private right of action and that the damages from a smart meter installation does not reduce the customer's outstanding balance to a utility service provider; RETROACTIVE.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Natural Resources &amp; Energy (H)</w:t>
        <w:br/>
      </w:r>
    </w:p>
    <w:p>
      <w:pPr>
        <w:pStyle w:val="RecordBase"/>
      </w:pPr>
      <w:r>
        <w:rPr>
          <w:b/>
        </w:rPr>
        <w:t xml:space="preserve">HB877 (BR1522)</w:t>
      </w:r>
      <w:r>
        <w:rPr>
          <w:b/>
        </w:rPr>
        <w:t xml:space="preserve">/LM</w:t>
      </w:r>
      <w:r>
        <w:t xml:space="preserve"> - C. Massaroni</w:t>
        <w:br/>
      </w:r>
    </w:p>
    <w:p>
      <w:pPr>
        <w:pStyle w:val="RecordBase"/>
      </w:pPr>
      <w:r>
        <w:t xml:space="preserve">	AN ACT proposing to amend Section 170 of the Constitution of Kentucky relating to exempting property from taxation.</w:t>
      </w:r>
    </w:p>
    <w:p>
      <w:pPr>
        <w:pStyle w:val="RecordBase"/>
      </w:pPr>
      <w:r>
        <w:t xml:space="preserve">	Propose to amend Section 170 of the Constitution of Kentucky to exempt property owned by seniors who are 65 years of age or older and property owned by a former member of the United States Armed Forces, including the National Guard, who is 100% service-connected combat-related disabled and, upon his death, property owned by his or her surviving spouse; apply to property assessed on or after January 1, 2027; provide ballot language; submit to voters for ratification or rejection.</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Elections, Const. Amendments &amp; Intergovernmental Affairs (H)</w:t>
        <w:br/>
      </w:r>
    </w:p>
    <w:p>
      <w:pPr>
        <w:pStyle w:val="RecordBase"/>
      </w:pPr>
      <w:r>
        <w:rPr>
          <w:b/>
        </w:rPr>
        <w:t xml:space="preserve">HB878 (BR2377)</w:t>
      </w:r>
      <w:r>
        <w:rPr>
          <w:b/>
        </w:rPr>
        <w:t xml:space="preserve">/LM</w:t>
      </w:r>
      <w:r>
        <w:t xml:space="preserve"> - T. Roberts</w:t>
      </w:r>
      <w:r>
        <w:t xml:space="preserve">, C. Massaroni</w:t>
        <w:br/>
      </w:r>
    </w:p>
    <w:p>
      <w:pPr>
        <w:pStyle w:val="RecordBase"/>
      </w:pPr>
      <w:r>
        <w:t xml:space="preserve">	AN ACT relating to the abolition of eminent domain.</w:t>
      </w:r>
    </w:p>
    <w:p>
      <w:pPr>
        <w:pStyle w:val="RecordBase"/>
      </w:pPr>
      <w:r>
        <w:t xml:space="preserve">	Create a new section of KRS Chapter 416 abolishing the power of eminent domain within the Commonwealth; amend various sections of the Kentucky Revised Statutes to remove powers granted to entities to exercise the power of eminent domain; amend various sections of the Kentucky Revised Statutes to remove references to the power of eminent domain; repeal various sections of the Kentucky Revised Statutes to remove powers of eminent domain and references to that power;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HB879 (BR2411)</w:t>
      </w:r>
      <w:r>
        <w:rPr>
          <w:b/>
        </w:rPr>
        <w:t xml:space="preserve"/>
      </w:r>
      <w:r>
        <w:t xml:space="preserve"> - S. Riley</w:t>
        <w:br/>
      </w:r>
    </w:p>
    <w:p>
      <w:pPr>
        <w:pStyle w:val="RecordBase"/>
      </w:pPr>
      <w:r>
        <w:t xml:space="preserve">	AN ACT relating to guardianship.</w:t>
      </w:r>
    </w:p>
    <w:p>
      <w:pPr>
        <w:pStyle w:val="RecordBase"/>
      </w:pPr>
      <w:r>
        <w:t xml:space="preserve">	Amend KRS 387.510 to amend definitions; amend KRS 387.710 relating to filing of inventory by conservators, to provide that a limited conservator or conservator shall file a verified report and financial account annually, unless the limited conservator or conservator is the Cabinet for Health and Family Services, in which case the verified report and financial account shall be filed biennially; require the limited conservator or conservator to include in a verified report filed with the court whether the conservator or limited conservator delegated power to any other person; amend KRS 387.740 relating to emergency powers of the court, to provide that the authority of a limited guardian or conservator appointed on an emergency basis shall be time limited; amend various sections of KRS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HB880 (BR2483)</w:t>
      </w:r>
      <w:r>
        <w:rPr>
          <w:b/>
        </w:rPr>
        <w:t xml:space="preserve"/>
      </w:r>
      <w:r>
        <w:t xml:space="preserve"> - S. Riley</w:t>
        <w:br/>
      </w:r>
    </w:p>
    <w:p>
      <w:pPr>
        <w:pStyle w:val="RecordBase"/>
      </w:pPr>
      <w:r>
        <w:t xml:space="preserve">	AN ACT relating to the Interstate Dental and Dental Hygiene Licensure Compact.</w:t>
      </w:r>
    </w:p>
    <w:p>
      <w:pPr>
        <w:pStyle w:val="RecordBase"/>
      </w:pPr>
      <w:r>
        <w:t xml:space="preserve">	Create a new section of KRS Chapter 313 to adopt the Interstate Dental and Dental Hygiene Licensure Compact; declare the intent and purpose of the compact; define terms; establish conditions under which an individual can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Interstate Dental and Dental Hygiene Licensure Compact Commission; provide immunity from suit and liability for members, officers, executive director, employees, and representatives of the commission who act in accordance with the provisions of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in the fifth compact state; establish withdrawal provisions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HB881 (BR2525)</w:t>
      </w:r>
      <w:r>
        <w:rPr>
          <w:b/>
        </w:rPr>
        <w:t xml:space="preserve"/>
      </w:r>
      <w:r>
        <w:t xml:space="preserve"> - S. Riley</w:t>
        <w:br/>
      </w:r>
    </w:p>
    <w:p>
      <w:pPr>
        <w:pStyle w:val="RecordBase"/>
      </w:pPr>
      <w:r>
        <w:t xml:space="preserve">	AN ACT relating to education.</w:t>
      </w:r>
    </w:p>
    <w:p>
      <w:pPr>
        <w:pStyle w:val="RecordBase"/>
      </w:pPr>
      <w:r>
        <w:t xml:space="preserve">	Amend KRS 160.463 to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HB882 (BR1796)</w:t>
      </w:r>
      <w:r>
        <w:rPr>
          <w:b/>
        </w:rPr>
        <w:t xml:space="preserve"/>
      </w:r>
      <w:r>
        <w:t xml:space="preserve"> - T. Truett</w:t>
      </w:r>
      <w:r>
        <w:t xml:space="preserve">, K. King</w:t>
        <w:br/>
      </w:r>
    </w:p>
    <w:p>
      <w:pPr>
        <w:pStyle w:val="RecordBase"/>
      </w:pPr>
      <w:r>
        <w:t xml:space="preserve">	AN ACT relating to discipline of students.</w:t>
      </w:r>
    </w:p>
    <w:p>
      <w:pPr>
        <w:pStyle w:val="RecordBase"/>
      </w:pPr>
      <w:r>
        <w:t xml:space="preserve">	Amend KRS 158.150 to permit a teacher to remove from the classroom a student that violates a school behavior policy and is disruptive to the classroom environment and education process; require teacher and principal or assistant principal agreement before student may return to the classroom on the same school day as removal.</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HB883 (BR1885)</w:t>
      </w:r>
      <w:r>
        <w:rPr>
          <w:b/>
        </w:rPr>
        <w:t xml:space="preserve"/>
      </w:r>
      <w:r>
        <w:t xml:space="preserve"> - T. Truett</w:t>
        <w:br/>
      </w:r>
    </w:p>
    <w:p>
      <w:pPr>
        <w:pStyle w:val="RecordBase"/>
      </w:pPr>
      <w:r>
        <w:t xml:space="preserve">	AN ACT relating to virtual schools and declaring an emergency.</w:t>
      </w:r>
    </w:p>
    <w:p>
      <w:pPr>
        <w:pStyle w:val="RecordBase"/>
      </w:pPr>
      <w:r>
        <w:t xml:space="preserve">	Amend KRS 158.120 to place a districtwide enrollment cap on nonresident pupil enrollment in virtual programs;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HB884 (BR2459)</w:t>
      </w:r>
      <w:r>
        <w:rPr>
          <w:b/>
        </w:rPr>
        <w:t xml:space="preserve"/>
      </w:r>
      <w:r>
        <w:t xml:space="preserve"> - D. Gordon</w:t>
        <w:br/>
      </w:r>
    </w:p>
    <w:p>
      <w:pPr>
        <w:pStyle w:val="RecordBase"/>
      </w:pPr>
      <w:r>
        <w:t xml:space="preserve">	AN ACT relating to alpha-gal syndrome.</w:t>
      </w:r>
    </w:p>
    <w:p>
      <w:pPr>
        <w:pStyle w:val="RecordBase"/>
      </w:pPr>
      <w:r>
        <w:t xml:space="preserve">	Create a new section of KRS Chapter 214 to require reporting of alpha-gal syndrome; require laboratory reporting of positive test results to the Department for Public Health within 5 days of confirming the results; require the department to follow up annually on cases and report to the United States Centers for Disease Control and Prevention.</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br/>
      </w:r>
    </w:p>
    <w:p>
      <w:pPr>
        <w:pStyle w:val="RecordBase"/>
      </w:pPr>
      <w:r>
        <w:rPr>
          <w:b/>
        </w:rPr>
        <w:t xml:space="preserve">HB885 (BR2232)</w:t>
      </w:r>
      <w:r>
        <w:rPr>
          <w:b/>
        </w:rPr>
        <w:t xml:space="preserve"/>
      </w:r>
      <w:r>
        <w:t xml:space="preserve"> - D. Gordon</w:t>
        <w:br/>
      </w:r>
    </w:p>
    <w:p>
      <w:pPr>
        <w:pStyle w:val="RecordBase"/>
      </w:pPr>
      <w:r>
        <w:t xml:space="preserve">	AN ACT relating to cosmetology.</w:t>
      </w:r>
    </w:p>
    <w:p>
      <w:pPr>
        <w:pStyle w:val="RecordBase"/>
      </w:pPr>
      <w:r>
        <w:t xml:space="preserve">	Create a new section of KRS Chapter 317A to prohibit a licensee from performing services that go beyond the stratum germinativum layer unless practicing under the immediate supervision of a licensed physician; prohibit a licensee from performing any service regulated by another agency without the appropriate licensing for that service; amend various sections of KRS Chapter 317A to define "fixed salon" and "mobile salon"; change "limited beauty salon" to "limited facility" throughout; require any person who attempts to practice cosmetology or shampoo styling without being licensed to pay an administrative penalty to the board in an amount not to exceed $1,500 for each offense; authorize the board to investigate any and all unlicensed activity of services licensed under KRS Chapter 317A; prohibit a licensee from holding clinics if the clinics are not sponsored by a beauty specialty group for a service that require a license or permit under KRS Chapter 317A; require any person who applies for an esthetician license to have completed 750 hours of instruction in a licensed school within 5 years of submitting an application for licensure; establish licensing for mobile salons and limited facilities; exclude completion of 50 hours of esthetics or nail technology training within the last 2 years from licensure requirements for teaching esthetic practices or nail technology; establish license and renewal periods by administrative regulations promulgated by the board; establish a permit for natural hair braiding; exempt a person practicing natural hair brading from being required to have a salon license if working out of their home, a limited facility license if only working with other natural hair braiders, or obtaining cosmetology instruction hours beyond a sanitation course; require the board to promulgate administrative regulations to set standards for mobile salons and limited facilities; establish a code of professional conduct for persons licensed and permitted by the board; establish the inspection criteria for fixed and mobile salons; require the board to hold hearings in accordance with KRS Chapter 13B upon the request of an unlicensed party facing penalties; require schools to follow the student-teacher ratio listed in administrative regulations; allow the board to take immediate remedial measures to help a school operate according to standards if a complaint or concern has been validated through an inspection; prohibit a licensee from failing to follow sanitation standards prescribed by administrative regulations; allow the board to investigate all complaints concerning any person that is performing regulated services without a license; establish a fine of not less than $50 nor more than $1,500 per violation for any person who provides regulated services without a license.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Licensing, Occupations, &amp; Administrative Regulations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br/>
      </w:r>
    </w:p>
    <w:p>
      <w:pPr>
        <w:pStyle w:val="RecordBase"/>
      </w:pPr>
      <w:r>
        <w:rPr>
          <w:b/>
        </w:rPr>
        <w:t xml:space="preserve">HB886 (BR2511)</w:t>
      </w:r>
      <w:r>
        <w:rPr>
          <w:b/>
        </w:rPr>
        <w:t xml:space="preserve"/>
      </w:r>
      <w:r>
        <w:t xml:space="preserve"> - K. Holloway</w:t>
        <w:br/>
      </w:r>
    </w:p>
    <w:p>
      <w:pPr>
        <w:pStyle w:val="RecordBase"/>
      </w:pPr>
      <w:r>
        <w:t xml:space="preserve">	AN ACT relating to inherited property.</w:t>
      </w:r>
    </w:p>
    <w:p>
      <w:pPr>
        <w:pStyle w:val="RecordBase"/>
      </w:pPr>
      <w:r>
        <w:t xml:space="preserve">	Amend KRS 392.020 to provide that the dower interest in a 1/3 life estate for real estate owned during marriage shall not apply to any property acquired by a spouse by inheritance during the marriage if it is not the primary residence of the married couple.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HB887 (BR2527)</w:t>
      </w:r>
      <w:r>
        <w:rPr>
          <w:b/>
        </w:rPr>
        <w:t xml:space="preserve">/AA</w:t>
      </w:r>
      <w:r>
        <w:t xml:space="preserve"> - DJ Johnson</w:t>
        <w:br/>
      </w:r>
    </w:p>
    <w:p>
      <w:pPr>
        <w:pStyle w:val="RecordBase"/>
      </w:pPr>
      <w:r>
        <w:t xml:space="preserve">	AN ACT relating to office space leases for the Kentucky Public Pensions Authority and declaring an emergency.</w:t>
      </w:r>
    </w:p>
    <w:p>
      <w:pPr>
        <w:pStyle w:val="RecordBase"/>
      </w:pPr>
      <w:r>
        <w:t xml:space="preserve">	Amend KRS 61.505 to exempt the Kentucky Public Pensions Authority from KRS Chapter 56 regarding the purchase or lease of office space necessary to operate the retirement systems;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r>
    </w:p>
    <w:p>
      <w:pPr>
        <w:pStyle w:val="RecordBase"/>
      </w:pPr>
      <w:r>
        <w:t xml:space="preserve">	Mar 13, 2026 -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br/>
      </w:r>
    </w:p>
    <w:p>
      <w:pPr>
        <w:pStyle w:val="RecordBase"/>
      </w:pPr>
      <w:r>
        <w:rPr>
          <w:b/>
        </w:rPr>
        <w:t xml:space="preserve">HB888 (BR2426)</w:t>
      </w:r>
      <w:r>
        <w:rPr>
          <w:b/>
        </w:rPr>
        <w:t xml:space="preserve">/LM</w:t>
      </w:r>
      <w:r>
        <w:t xml:space="preserve"> - J. Bray</w:t>
      </w:r>
      <w:r>
        <w:t xml:space="preserve">, T. Roberts</w:t>
        <w:br/>
      </w:r>
    </w:p>
    <w:p>
      <w:pPr>
        <w:pStyle w:val="RecordBase"/>
      </w:pPr>
      <w:r>
        <w:t xml:space="preserve">	AN ACT relating to collective bargaining agreements and declaring an emergency.</w:t>
      </w:r>
    </w:p>
    <w:p>
      <w:pPr>
        <w:pStyle w:val="RecordBase"/>
      </w:pPr>
      <w:r>
        <w:t xml:space="preserve">	Create a new section of KRS Chapter 65 to prohibit any local government from entering into any future collective bargaining agreement; grandfather existing collective bargaining rights; amend KRS 160.160, relating to local boards of education, to prohibit any board of education from entering into any future collective bargaining agreement; grandfather existing collective bargaining rights; amend KRS 304.48-250 and 304.50-055 to make technical changes; amend various other sections to remove references to collective bargaining; repeal various sections of the Kentucky Revised Statutes; amend various sections of the Kentucky Revised Statutes to conform; provide that the Act may be cited as the Taxpayer Protection Act;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HB889 (BR2528)</w:t>
      </w:r>
      <w:r>
        <w:rPr>
          <w:b/>
        </w:rPr>
        <w:t xml:space="preserve"/>
      </w:r>
      <w:r>
        <w:t xml:space="preserve"> - J. Decker</w:t>
        <w:br/>
      </w:r>
    </w:p>
    <w:p>
      <w:pPr>
        <w:pStyle w:val="RecordBase"/>
      </w:pPr>
      <w:r>
        <w:t xml:space="preserve">	AN ACT relating to operations within the Department of Corrections and declaring an emergency.</w:t>
      </w:r>
    </w:p>
    <w:p>
      <w:pPr>
        <w:pStyle w:val="RecordBase"/>
      </w:pPr>
      <w:r>
        <w:t xml:space="preserve">	Amend KRS 196.026, relating to organizational units of the Department of Corrections, to establish the Division of Central Kentucky Medical Correctional Complex within the Department of Corrections Office of Adult Institutions.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Judiciary (H)</w:t>
      </w:r>
    </w:p>
    <w:p>
      <w:pPr>
        <w:pStyle w:val="RecordBase"/>
      </w:pPr>
      <w:r>
        <w:t xml:space="preserve">	Mar 13, 2026 -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p>
    <w:p>
      <w:pPr>
        <w:pStyle w:val="RecordBase"/>
      </w:pPr>
      <w:r>
        <w:t xml:space="preserve">	Mar 18, 2026 - </w:t>
      </w:r>
      <w:r>
        <w:t xml:space="preserve">reported favorably, 2nd reading, to Rules</w:t>
        <w:br/>
      </w:r>
    </w:p>
    <w:p>
      <w:pPr>
        <w:pStyle w:val="RecordBase"/>
      </w:pPr>
      <w:r>
        <w:rPr>
          <w:b/>
        </w:rPr>
        <w:t xml:space="preserve">HB890 (BR2164)</w:t>
      </w:r>
      <w:r>
        <w:rPr>
          <w:b/>
        </w:rPr>
        <w:t xml:space="preserve"/>
      </w:r>
      <w:r>
        <w:t xml:space="preserve"> - J. Branscum</w:t>
        <w:br/>
      </w:r>
    </w:p>
    <w:p>
      <w:pPr>
        <w:pStyle w:val="RecordBase"/>
      </w:pPr>
      <w:r>
        <w:t xml:space="preserve">	AN ACT relating to economic development.</w:t>
      </w:r>
    </w:p>
    <w:p>
      <w:pPr>
        <w:pStyle w:val="RecordBase"/>
      </w:pPr>
      <w:r>
        <w:t xml:space="preserve">	Create a new section of Subchapter 20 of KRS Chapter 154 to establish the high-growth loan program and high-growth loan fund to be administered by the Cabinet for Economic Development; Define terms; specify the program requirements and eligible uses of fund moneys.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HB891 (BR30)</w:t>
      </w:r>
      <w:r>
        <w:rPr>
          <w:b/>
        </w:rPr>
        <w:t xml:space="preserve">/LM</w:t>
      </w:r>
      <w:r>
        <w:t xml:space="preserve"> - R. White</w:t>
        <w:br/>
      </w:r>
    </w:p>
    <w:p>
      <w:pPr>
        <w:pStyle w:val="RecordBase"/>
      </w:pPr>
      <w:r>
        <w:t xml:space="preserve">	AN ACT relating to the proration of motor vehicle property taxes.</w:t>
      </w:r>
    </w:p>
    <w:p>
      <w:pPr>
        <w:pStyle w:val="RecordBase"/>
      </w:pPr>
      <w:r>
        <w:t xml:space="preserve">	Amend KRS 134.810 to require the proration of motor vehicle property taxes when a motor vehicle is transferred between private parties; set requirements for the proration; require any overpayments created from the proration requirements to be refunded without written request; apply to motor vehicle transfers occurring on or after January 1, 2027.</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Appropriations &amp; Revenue (H)</w:t>
        <w:br/>
      </w:r>
    </w:p>
    <w:p>
      <w:pPr>
        <w:pStyle w:val="RecordBase"/>
      </w:pPr>
      <w:r>
        <w:rPr>
          <w:b/>
        </w:rPr>
        <w:t xml:space="preserve">HB892 (BR38)</w:t>
      </w:r>
      <w:r>
        <w:rPr>
          <w:b/>
        </w:rPr>
        <w:t xml:space="preserve"/>
      </w:r>
      <w:r>
        <w:t xml:space="preserve"> - R. White</w:t>
        <w:br/>
      </w:r>
    </w:p>
    <w:p>
      <w:pPr>
        <w:pStyle w:val="RecordBase"/>
      </w:pPr>
      <w:r>
        <w:t xml:space="preserve">	AN ACT relating to state procurement.</w:t>
      </w:r>
    </w:p>
    <w:p>
      <w:pPr>
        <w:pStyle w:val="RecordBase"/>
      </w:pPr>
      <w:r>
        <w:t xml:space="preserve">	Amend KRS 45A.100, relating to small purchases by state governmental bodies, to increase the small purchase annual limit for any state governmental body to $7,500 from $1,000;  increase the small purchase construction project annual limit to $50,000 from $10,000; require the Finance and Administration Cabinet to make recommendations on revisions to the maximum small purchase amounts to the General Assembly.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HB893 (BR2520)</w:t>
      </w:r>
      <w:r>
        <w:rPr>
          <w:b/>
        </w:rPr>
        <w:t xml:space="preserve">/CI/LM</w:t>
      </w:r>
      <w:r>
        <w:t xml:space="preserve"> - K. Banta</w:t>
      </w:r>
      <w:r>
        <w:t xml:space="preserve">, M. Proctor</w:t>
      </w:r>
      <w:r>
        <w:t xml:space="preserve">, S. Dietz</w:t>
      </w:r>
      <w:r>
        <w:t xml:space="preserve">, T. Roberts</w:t>
        <w:br/>
      </w:r>
    </w:p>
    <w:p>
      <w:pPr>
        <w:pStyle w:val="RecordBase"/>
      </w:pPr>
      <w:r>
        <w:t xml:space="preserve">	AN ACT relating to sentencing.</w:t>
      </w:r>
    </w:p>
    <w:p>
      <w:pPr>
        <w:pStyle w:val="RecordBase"/>
      </w:pPr>
      <w:r>
        <w:t xml:space="preserve">	Amend KRS 532.110 to remove the cap on consecutive indeterminate terms of imprisonment.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HB894 (BR2105)</w:t>
      </w:r>
      <w:r>
        <w:rPr>
          <w:b/>
        </w:rPr>
        <w:t xml:space="preserve"/>
      </w:r>
      <w:r>
        <w:t xml:space="preserve"> - A. Gentry</w:t>
      </w:r>
      <w:r>
        <w:t xml:space="preserve">, E. Hancock</w:t>
      </w:r>
      <w:r>
        <w:t xml:space="preserve">, A. Moore</w:t>
        <w:br/>
      </w:r>
    </w:p>
    <w:p>
      <w:pPr>
        <w:pStyle w:val="RecordBase"/>
      </w:pPr>
      <w:r>
        <w:t xml:space="preserve">	AN ACT relating to medicinal cannabis.</w:t>
      </w:r>
    </w:p>
    <w:p>
      <w:pPr>
        <w:pStyle w:val="RecordBase"/>
      </w:pPr>
      <w:r>
        <w:t xml:space="preserve">	Amend KRS 218B.010, relating to medicinal cannabis, to add conditions to the list of qualifying medical conditions.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br/>
      </w:r>
    </w:p>
    <w:p>
      <w:pPr>
        <w:pStyle w:val="RecordBase"/>
      </w:pPr>
      <w:r>
        <w:rPr>
          <w:b/>
        </w:rPr>
        <w:t xml:space="preserve">HB895 (BR1643)</w:t>
      </w:r>
      <w:r>
        <w:rPr>
          <w:b/>
        </w:rPr>
        <w:t xml:space="preserve"/>
      </w:r>
      <w:r>
        <w:t xml:space="preserve"> - A. Gentry</w:t>
        <w:br/>
      </w:r>
    </w:p>
    <w:p>
      <w:pPr>
        <w:pStyle w:val="RecordBase"/>
      </w:pPr>
      <w:r>
        <w:t xml:space="preserve">	AN ACT relating to the regulation of psychoactive substances.</w:t>
      </w:r>
    </w:p>
    <w:p>
      <w:pPr>
        <w:pStyle w:val="RecordBase"/>
      </w:pPr>
      <w:r>
        <w:t xml:space="preserve">	Establish KRS Chapter 239 and create new sections to establish the Department of Psychoactive Substances; define terms; make the department responsible for the oversight, regulation, and enforcement of cannabis, kratom, and designated hemp products; grant the department jurisdiction over regulated products and regulated adult-use products, which are a type of regulated products that include lawful products with psychoactive effects meant for human consumption; set out the functions, powers, and duties of the department, including the creation of a Regulated Products Control Board; establish hemp and kratom divisions within the department and the categories for licensure; authorize the department to promulgate administrative regulations, limit numbers of licenses, and set licensing fees; establish procedures for license denial, suspension, and revocation, and other disciplinary matters; prohibit use of regulated adult-use products by anyone under 21; move control over cannabis-infused beverages and direct shippers of regulated adult-use products from the Department of Alcoholic Beverage Control to the Department of Psychoactive Substances; create the Kentucky hemp fund and the Department of Psychoactive Substances fund; establish laboratory and testing standards and procedures; exempt designated persons from prosecution or discipline, including attorneys who represent those affiliated with regulated adult-use products; amend KRS 12.020 and 12.252 to place the Department of Psychoactive Substances in the Public Protection Cabinet; amend KRS 217.039 to move regulation of hemp-derived cannabinoids and manufacturers of cannabis-infused beverages to the Department of Psychoactive Substances from the Department for Public Health; amend KRS 2.015, 138.870, 218A.010, 218B.010, 218B.015, 218B.090, 260.852, 260.858, 260.862, 260.8635, and various sections of KRS Chapters 241 to 244 to conform; require the Department of Agriculture, Department for Public Health, and Department of Alcoholic Beverage Control to transfer relevant licensee data to the Department of Psychoactive Substances; repeal KRS 243.401, 243.403, and 243.405.</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HB896 (BR1925)</w:t>
      </w:r>
      <w:r>
        <w:rPr>
          <w:b/>
        </w:rPr>
        <w:t xml:space="preserve"/>
      </w:r>
      <w:r>
        <w:t xml:space="preserve"> - A. Gentry</w:t>
        <w:br/>
      </w:r>
    </w:p>
    <w:p>
      <w:pPr>
        <w:pStyle w:val="RecordBase"/>
      </w:pPr>
      <w:r>
        <w:t xml:space="preserve">	AN ACT relating to hemp products and declaring an emergency.</w:t>
      </w:r>
    </w:p>
    <w:p>
      <w:pPr>
        <w:pStyle w:val="RecordBase"/>
      </w:pPr>
      <w:r>
        <w:t xml:space="preserve">	Create new sections of KRS Chapter 217 to define terms; establish laboratory and testing standards and procedures; exempt designated persons from prosecution or discipline, including attorneys who represent those affiliated with regulated adult-use products; repeal, reenact, and amend KRS 260.8635 as a new section of KRS Chapter 217 to establish procedures for transporting intermediate hemp-derived cannabinoid products; amend KRS 217.039 to establish rules and procedures for the sale of retail hemp, intermediate hemp-derived cannabinoid products, and cannabis-infused beverages; amend KRS 243.030 to reduce the fee for an annual cannabis-infused beverage retail package license from $2,000 to $500; amend KRS 260.862 to allow the Department of Agriculture to prescribe rules for the sale of cannabis floral material by a licensed cultivator or handler; amend KRS 138.870, 218A.010, 218B.010, 218B.015, 241.010, 260.852, and 260.858 to conform;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HB897 (BR2523)</w:t>
      </w:r>
      <w:r>
        <w:rPr>
          <w:b/>
        </w:rPr>
        <w:t xml:space="preserve"/>
      </w:r>
      <w:r>
        <w:t xml:space="preserve"> - A. Bowling</w:t>
        <w:br/>
      </w:r>
    </w:p>
    <w:p>
      <w:pPr>
        <w:pStyle w:val="RecordBase"/>
      </w:pPr>
      <w:r>
        <w:t xml:space="preserve">	AN ACT relating to investor-owned water utilities.</w:t>
      </w:r>
    </w:p>
    <w:p>
      <w:pPr>
        <w:pStyle w:val="RecordBase"/>
      </w:pPr>
      <w:r>
        <w:t xml:space="preserve">	Amend KRS 224A.112 to specify the reference to investor-owned water utility systems for the purpose of infrastructure revolving fund eligibility.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Natural Resources &amp; Energy (H)</w:t>
        <w:br/>
      </w:r>
    </w:p>
    <w:p>
      <w:pPr>
        <w:pStyle w:val="RecordBase"/>
      </w:pPr>
      <w:r>
        <w:rPr>
          <w:b/>
        </w:rPr>
        <w:t xml:space="preserve">HB898 (BR2373)</w:t>
      </w:r>
      <w:r>
        <w:rPr>
          <w:b/>
        </w:rPr>
        <w:t xml:space="preserve">/LM</w:t>
      </w:r>
      <w:r>
        <w:t xml:space="preserve"> - C. Aull</w:t>
        <w:br/>
      </w:r>
    </w:p>
    <w:p>
      <w:pPr>
        <w:pStyle w:val="RecordBase"/>
      </w:pPr>
      <w:r>
        <w:t xml:space="preserve">	AN ACT relating to collective bargaining agreements.</w:t>
      </w:r>
    </w:p>
    <w:p>
      <w:pPr>
        <w:pStyle w:val="RecordBase"/>
      </w:pPr>
      <w:r>
        <w:t xml:space="preserve">	Create a new section of KRS Chapter 160 to define terms; require local boards of education and local associations to bargain collectively; provide that a party who violates the duty to bargain collectively is required to pay to the aggrieved party no more than $500.</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br/>
      </w:r>
    </w:p>
    <w:p>
      <w:pPr>
        <w:pStyle w:val="RecordBase"/>
      </w:pPr>
      <w:r>
        <w:rPr>
          <w:b/>
        </w:rPr>
        <w:t xml:space="preserve">HB899 (BR2171)</w:t>
      </w:r>
      <w:r>
        <w:rPr>
          <w:b/>
        </w:rPr>
        <w:t xml:space="preserve"/>
      </w:r>
      <w:r>
        <w:t xml:space="preserve"> - C. Aull</w:t>
        <w:br/>
      </w:r>
    </w:p>
    <w:p>
      <w:pPr>
        <w:pStyle w:val="RecordBase"/>
      </w:pPr>
      <w:r>
        <w:t xml:space="preserve">	AN ACT relating to school violence.</w:t>
      </w:r>
    </w:p>
    <w:p>
      <w:pPr>
        <w:pStyle w:val="RecordBase"/>
      </w:pPr>
      <w:r>
        <w:t xml:space="preserve">	Amend KRS 456.010 to define "school violence"; amend KRS 456.030 to allow a victim of school violence to file a petition for an interpersonal protective order; amend various sections of KRS Chapter 456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HB900 (BR1359)</w:t>
      </w:r>
      <w:r>
        <w:rPr>
          <w:b/>
        </w:rPr>
        <w:t xml:space="preserve"/>
      </w:r>
      <w:r>
        <w:t xml:space="preserve"> - J. Petrie</w:t>
      </w:r>
      <w:r>
        <w:t xml:space="preserve">, S. Rudy</w:t>
      </w:r>
      <w:r>
        <w:t xml:space="preserve">, A. Bowling</w:t>
      </w:r>
      <w:r>
        <w:t xml:space="preserve">, J. Bray</w:t>
        <w:br/>
      </w:r>
    </w:p>
    <w:p>
      <w:pPr>
        <w:pStyle w:val="RecordBase"/>
      </w:pPr>
      <w:r>
        <w:t xml:space="preserve">	AN ACT relating to government agencies, making an appropriation therefor, and declaring an emergency.</w:t>
      </w:r>
    </w:p>
    <w:p>
      <w:pPr>
        <w:pStyle w:val="RecordBase"/>
      </w:pPr>
      <w:r>
        <w:t xml:space="preserve">	Appropriate General Fund moneys from the budget reserve trust fund account in each fiscal year of the 2026-2028 fiscal biennium to various state agencies for miscellaneous projects and programs; APPROPRIATION; EMERGENCY.</w:t>
        <w:br/>
      </w:r>
    </w:p>
    <w:p>
      <w:pPr>
        <w:pStyle w:val="RecordBaseCenter"/>
      </w:pPr>
      <w:r>
        <w:rPr>
          <w:b/>
        </w:rPr>
        <w:t xml:space="preserve">HB900 - AMENDMENTS</w:t>
      </w:r>
    </w:p>
    <w:p>
      <w:pPr>
        <w:pStyle w:val="RecordBase"/>
      </w:pPr>
      <w:r>
        <w:t xml:space="preserve">HCS1/FN</w:t>
      </w:r>
      <w:r>
        <w:t xml:space="preserve"> - </w:t>
      </w:r>
      <w:r>
        <w:t xml:space="preserve">Retain original provisions; add a General Fund appropriation of $1,000,000 in fiscal year 2025-2026 from the budget reserve trust fund account to various state agencies for miscellaneous projects and programs; APPROPRIATION; EMERGENCY.</w:t>
      </w:r>
    </w:p>
    <w:p>
      <w:pPr>
        <w:pStyle w:val="RecordBase"/>
      </w:pPr>
      <w:r>
        <w:t xml:space="preserve">SCS1</w:t>
      </w:r>
      <w:r>
        <w:t xml:space="preserve"> - </w:t>
      </w:r>
      <w:r>
        <w:t xml:space="preserve">Retain, delete, and add to original provisions; appropriate General Funds moneys in the amounts of $10,000,000 in fiscal year 2025-2026, $400,000,000 in fiscal year 2026-2027, and $400,000,000 in fiscal year 2027-2028 from the budget reserve trust fund account to various state agencies for miscellaneous projects and programs; APPROPRIATION;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05,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06,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85-13 with Committee Substitute (1)</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Appropriations &amp; Revenue (S)</w:t>
      </w:r>
    </w:p>
    <w:p>
      <w:pPr>
        <w:pStyle w:val="RecordBase"/>
      </w:pPr>
      <w:r>
        <w:t xml:space="preserve">	Mar 16,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17,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18,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38-0 with Committee Substitute (1)</w:t>
      </w:r>
      <w:r>
        <w:t xml:space="preserve"> </w:t>
        <w:br/>
      </w:r>
    </w:p>
    <w:p>
      <w:pPr>
        <w:pStyle w:val="RecordBase"/>
      </w:pPr>
      <w:r>
        <w:rPr>
          <w:b/>
        </w:rPr>
        <w:t xml:space="preserve">HB901 (BR1970)</w:t>
      </w:r>
      <w:r>
        <w:rPr>
          <w:b/>
        </w:rPr>
        <w:t xml:space="preserve">/AA</w:t>
      </w:r>
      <w:r>
        <w:t xml:space="preserve"> - M. Lehman</w:t>
      </w:r>
      <w:r>
        <w:t xml:space="preserve">, M. Clines</w:t>
        <w:br/>
      </w:r>
    </w:p>
    <w:p>
      <w:pPr>
        <w:pStyle w:val="RecordBase"/>
      </w:pPr>
      <w:r>
        <w:t xml:space="preserve">	AN ACT relating to retirement benefits for employees participating in hazardous positions in the County Employees Retirement System.</w:t>
      </w:r>
    </w:p>
    <w:p>
      <w:pPr>
        <w:pStyle w:val="RecordBase"/>
      </w:pPr>
      <w:r>
        <w:t xml:space="preserve">	Create a new section of KRS 78.510 to 78.852 to allow employers participating in the County Employees Retirement System (CERS) to make a one-time election to offer members who work in hazardous positions who are hired on or after January 1, 2014, but prior to July 1, 2027, so that, in lieu of continued participation in the hybrid cash balance plan (Tier III benefits), these members receive the benefits provided to members in a hazardous position who began participating immediately prior to January 1, 2014 (Tier II benefits); allow for employers in CERS to make a one-time election to opt in to the benefit change by July 1, 2027; allow members who are employed by an employer that makes a one-time election to make a one-time election to opt into the benefit change within 30 days of the employer election and allow a member to pay the costs to convert any other Tier III benefit service in a hazardous position to Tier II benefit service; provide that all new hires after July 1, 2027,  in hazardous positions for any employer that makes a one-time election receive Tier II benefits; require that accumulated contributions in the hybrid cash balance plan remain in the member's account; provide that any member eligible to make a one-time irrevocable election to change their benefits shall not have the option to change or make a new election under any circumstances relating to a change in employment or reemployment with a participating employer; amend KRS 61.5955 to exempt members who are participating in Tier II benefits based upon an election of an employer pursuant to this Act; amend KRS 61.680 to allow members who have Tier II and Tier III service to consolidate that service for the purpose of determining eligibility and amount of benefits; amend KRS 78.510 to add December 31, 2013, to the definition of "membership date" for members whose benefit tier changes pursuant to this Act; amend KRS 78.5520 to allow members to pay the cost of converting any other Tier III service in a hazardous position to Tier II service and allow employers to pay the cost of converting any Tier III service that could be converted to Tier II service on behalf of the employee; amend KRS 78.635 to require employers who make a one-time irrevocable election to pay an additional actuarially accrued liability contribution that is sufficient to fund the conversion of benefits; amend KRS 78.640 to allow a member's accumulated employer credit attributable to service converted to Tier II benefits to be transferred to the retirement allowance account; EFFECTIVE July 1, 2027.</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HB902 (BR2453)</w:t>
      </w:r>
      <w:r>
        <w:rPr>
          <w:b/>
        </w:rPr>
        <w:t xml:space="preserve">/AA</w:t>
      </w:r>
      <w:r>
        <w:t xml:space="preserve"> - E. Hancock</w:t>
        <w:br/>
      </w:r>
    </w:p>
    <w:p>
      <w:pPr>
        <w:pStyle w:val="RecordBase"/>
      </w:pPr>
      <w:r>
        <w:t xml:space="preserve">	AN ACT relating to a supplemental payment for retired state employees, making an appropriation therefor, and declaring an emergency.</w:t>
      </w:r>
    </w:p>
    <w:p>
      <w:pPr>
        <w:pStyle w:val="RecordBase"/>
      </w:pPr>
      <w:r>
        <w:t xml:space="preserve">	Appropriate $43,827,000 from the budget reserve trust fund account in fiscal year 2026-2027 to the Kentucky Public Pensions Authority to fund one-time supplemental payments on July 1, 2026, to recipients of a retirement allowance who have been retired for at least 12 months from the Kentucky Employees Retirement System (KERS) and the State Police Retirement System (SPRS); specify that the one-time supplemental payment shall be equal to the monthly payment received by the recipient in the month of June 2026, not to exceed $1,000; APPROPRIATION;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Appropriations &amp; Revenue (H)</w:t>
        <w:br/>
      </w:r>
    </w:p>
    <w:p>
      <w:pPr>
        <w:pStyle w:val="RecordBase"/>
      </w:pPr>
      <w:r>
        <w:rPr>
          <w:b/>
        </w:rPr>
        <w:t xml:space="preserve">HB903 (BR2478)</w:t>
      </w:r>
      <w:r>
        <w:rPr>
          <w:b/>
        </w:rPr>
        <w:t xml:space="preserve"/>
      </w:r>
      <w:r>
        <w:t xml:space="preserve"> - P. Griffee</w:t>
        <w:br/>
      </w:r>
    </w:p>
    <w:p>
      <w:pPr>
        <w:pStyle w:val="RecordBase"/>
      </w:pPr>
      <w:r>
        <w:t xml:space="preserve">	AN ACT relating to barber apprenticeships.</w:t>
      </w:r>
    </w:p>
    <w:p>
      <w:pPr>
        <w:pStyle w:val="RecordBase"/>
      </w:pPr>
      <w:r>
        <w:t xml:space="preserve">	Amend KRS 317.410 to define "direct supervision" and "shop training program"; create a new section of KRS Chapter 317 to establish a shop training program and establish program requirements; amend KRS 317.420 to exempt individuals who participate in the shop training program from KRS Chapter 317; amend KRS 317.450 to require the Kentucky Board of Barbering to issue an apprentice license to a person who has completed 1,200 hours in a shop training program; require 9 months of participation in a shop training program.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HB904 (BR463)</w:t>
      </w:r>
      <w:r>
        <w:rPr>
          <w:b/>
        </w:rPr>
        <w:t xml:space="preserve">/CI</w:t>
      </w:r>
      <w:r>
        <w:t xml:space="preserve"> - M. Meredith</w:t>
      </w:r>
      <w:r>
        <w:t xml:space="preserve">, M. Koch</w:t>
        <w:br/>
      </w:r>
    </w:p>
    <w:p>
      <w:pPr>
        <w:pStyle w:val="RecordBase"/>
      </w:pPr>
      <w:r>
        <w:t xml:space="preserve">	AN ACT relating to gaming.</w:t>
      </w:r>
    </w:p>
    <w:p>
      <w:pPr>
        <w:pStyle w:val="RecordBase"/>
      </w:pPr>
      <w:r>
        <w:t xml:space="preserve">	Amend KRS 230.210 to define various terms; create new sections of KRS Chapter 230 to authorize the Kentucky Horse Racing and Gaming Corporation to regulate the conduct of fantasy contest operators; require the use of geolocation technology; require fantasy contest operators to implement procedures to prevent fraud, abuse, and money laundering; require notification to the corporation for a confirmed breach of a sport's governing body's internal rules and codes of conduct, conduct that corrupts any outcome, and confirmed illegal activities; establish licensing requirements for a fantasy contest operator; allow the corporation to promulgate administrative regulations to establish additional qualifications and requirements for licensing to preserve the integrity and security of fantasy contests; prohibit a license from being issued to a person that has been convicted of a felony, crime involving illegal gaming or gambling, or any crime involving theft or fraud; require a fantasy contest operator to conduct an independent audit; require a fantasy contest operator to be at least 21 years old; require the corporation to investigate all reasonable allegations of prohibited conduct; require each fantasy contest operator to include a statement regarding obtaining assistance with real-money gaming problems on the operator's website or mobile application; prohibit a fantasy contest operator from paying any price or award to a person who is on the self-exclusion list; create a new section of KRS Chapter 230 to establish the purse stabilization fund from fixed-odds wagers on horse racing taxes and fees; amend KRS 138.552 to define "fixed-odds wagering"; impose a 15% excise tax on the adjusted gross revenue of fixed-odds wagers on live horse racing; amend various sections of KRS Chapter 230 to establish the corporation's jurisdiction over fantasy contests and fixed-odds wagering; establish the Attorney General's concurrent jurisdiction with the Commonwealth's attorneys and county attorneys of this state for the enforcement of KRS Chapter 230 and 238; require the corporation to establish a process for the compilation, dissemination, and notification of the self-exclusion list; allow the corporation to authorize additional racing dates or amend racing dates; define "affiliate" and "beneficial interest"; prohibit an association or track or its affiliate from holding a license to conduct charitable gaming; require associations and tracks to accelerate the adoption of technologies, update the totalizator by April 1,  2027, and update technologies related to pari-mutuel wagering annually; require associations and tracks to disable all wagering simultaneously, but not later than the moment the starting gate is opened for commencement of a race; change the age of access to sports wagering from 18 to 21; allow a track to conduct fixed-odds wagering on horse racing; require a track or service provider to have a mandatory minimum hold of at least $2,000 per race; define "proposition bet"; prohibit sports wagering licensees and service providers from offering any proposition bets on individual players participating in collegiate sporting events; prohibit a track or association from participating in or contracting with platforms that offer events contracts through prediction markets; prohibit a track or association from contracting with a service provider that offers events contracts through a prediction market; amend various sections of KRS Chapter 238 to redefine "chairperson" and "charitable gaming facility"; define "licensed charitable gaming facility"; establish the power of the office relating to licensure issuance and renewal and imposing fines and penalties; require a background check for any person associated with an applicant if the corporation deems it necessary; change the distributor and manufacturer licensing fee from $1,000 to $5,000; change the charitable organization's licensing fee from $300 to $1,000; require an applicant to submit an application at least 60 days prior to the expiration of its existing license or its first expected date of operation; prohibit a person under the age of 21 from participating in the play of charitable gaming activities or events; increase the limit for a prize for an individual charity game ticket from $599 to $1,499; establish an affirmative defense for any prosecution for selling charitable gaming supplies to a minor if the sale was induced by the use of false identification; change the charitable gaming facility licensing fee from $2,500 to $5,000; prohibit an owner or affiliate of a licensed charitable gaming facility from soliciting licensed charitable organizations or holding a distributor license under KRS Chapter 238; allow the corporation to investigate and have free access to the office or place of business of a charitable gaming license or facility where licensed charitable gaming is offered; increase the administrative fine for a violation of KRS Chapter 238 from $1,000 to $5,000; allow a person to apply to the corporation for a stay of the ruling of the notice of violation; require a summary suspension to cease operations if there is an imminent risk to the health and safety of the public or a misappropriation of charitable gaming revenues; repeal and reenact KRS 238.538 to require a licensed charitable organization to only offer the play of electronic devices at locations authorized by the corporation and one additional location in either the same county or a county that is contiguous to the charitable organization's office location; require a charitable gaming facility to transfer its license first to one of the licensed charitable organizations it is affiliated with as of January 1, 2026, and next to any licensed charitable organization; prohibit a charitable gaming facility from transferring more than 3 licenses from locations where persons 21 years old and under are permitted to locations where only persons 21 years or older are permitted within 90 days of the effective date of this Act; establish the occurrences in which the play of charitable gaming devices shall be lost and forfeited at an additional location; amend KRS 243.500, 436.480, 525.090, 528.010, and 528.070  to exempt fantasy contests, fixed-odds wagering, and wagering on live horse races and historical horse races; amend KRS 2.015, 68.182, 91.202, 92.282, and 238.550 to conform; require the corporation to present a status report on the purse stabilization fund not later than November 30, 2027; provide that the Act may be cited as the Wagering Consumer Protection Act.</w:t>
        <w:br/>
      </w:r>
    </w:p>
    <w:p>
      <w:pPr>
        <w:pStyle w:val="RecordBaseCenter"/>
      </w:pPr>
      <w:r>
        <w:rPr>
          <w:b/>
        </w:rPr>
        <w:t xml:space="preserve">HB904 - AMENDMENTS</w:t>
      </w:r>
    </w:p>
    <w:p>
      <w:pPr>
        <w:pStyle w:val="RecordBase"/>
      </w:pPr>
      <w:r>
        <w:t xml:space="preserve">HCS1/CI</w:t>
      </w:r>
      <w:r>
        <w:t xml:space="preserve"> - </w:t>
      </w:r>
      <w:r>
        <w:t xml:space="preserve">Retain original provisions, except amend KRS 230.210 to redefine "athlete," "fantasy contest entry fee," "fantasy contest," "fantasy contest service provider," "fantasy contest participant," and "prohibited participant"; define "restricted participant"; create a new section of KRS Chapter 13A to exempt the Kentucky Lottery Corporation and the Kentucky Horse Racing and Gaming Corporation from being required to have the Governor's signature to promulgate administrative regulations; create new sections of KRS Chapter 230 to define "licensed online gaming operator," "child support arrearage," and "disqualified person"; require the Cabinet for Health and Family Services compile and maintain a child support arrearage registry and transmit an updated registry to each licensed online gaming operator on a monthly basis; require a licensed online gaming operator to deny account creation to any applicant who is on the registry; exclude persons licensed to conduct charitable gaming from the child support arrearage registry requirements; require fantasy contest service providers to make all commercially and technologically reasonable efforts to notify the corporation of a breach of conduct or any conduct that corrupts an outcome of a sporting event; require a fantasy contest operator to be at least 18 years old; prohibit the corporation from limiting or restricting lawful fantasy contests by labeling them as sports wagering except when warranted by its actual characteristics and consistent with state and federal law; prohibit a restricted participant from participating in fantasy contest except in contests that are outside the scope of the individual's profession or relationship for which the individual has access to nonpublic information; require an initial licensing fee of $7,500 and a renewal fee of $5,000 for fantasy contest service providers that were operating in the Commonwealth 12 months prior to the effective date of this Act; require an initial licensing fee of $15,000 and a renewal fee of $10,000 for fantasy contest service providers that were not operating prior to the effective date of this Act; establish the fantasy contest administration fund; amend KRS 13A.190 to conform; amend KRS 138.552 to define "adjusted gross fixed-odds wagering revenue" and "adjusted gross sports wagering revenue"; redefine "sporting event" and "sports wagering"; impose a 9.75% excise tax on the adjusted gross revenue of fixed-odds wagers on live horse racing at the track; impose a 14.25% excise tax on the adjusted gross revenue of fixed-odds wagers on live horse racing online via websites or mobile applications; amend KRS 230.225 to require a licensee to submit a report to the corporation under penalty of perjury and under penalty of refusal, suspension, or revocation of a license for any substantially misleading or false information in a report; amend KRS 230.805 to redefine "proposition bet" and "beneficial interest"; prohibit this Act from preventing a service provider, track, or a fantasy contest service provider from offering advanced deposit account wagering through an online platform; amend KRS 238.505 to delay the requirement that a chairperson complete training and a background check until July 1, 2027; delete the definition of "licensed charitable gaming facility"; repeal and reenact KRS 238.538 to establish the transfer of a charitable gaming facility license to a licensed charitable organization; allow a licensed charitable organization to move to a new location restricted to ages 21 and over if a sale or transfer of ownership or any of the property or business occurs where the location is located or if there is a closure for 90 days or more due to acts of God; retroactively prohibit the authorization of locations for the play of electronic charity game tickets between April 15, 2026, until April 25, 2027; allow charity game ticket locations operating prior to April 15, 2026, to resupply or update; amend KRS 238.540 to require the corporation to create an online version of the training for chairpersons prior to July 1, 2027; make technical corrections; RETROACTIVE.</w:t>
      </w:r>
    </w:p>
    <w:p>
      <w:pPr>
        <w:pStyle w:val="RecordBase"/>
      </w:pPr>
      <w:r>
        <w:t xml:space="preserve">HFA1</w:t>
      </w:r>
      <w:r>
        <w:t xml:space="preserve">(D. Osborne)</w:t>
      </w:r>
      <w:r>
        <w:t xml:space="preserve"> - </w:t>
      </w:r>
      <w:r>
        <w:t xml:space="preserve">Amend KRS 230.210 to redefine "Thoroughbred race" or "Thoroughbred racing"; create a new section of KRS Chapter 230 to prohibit a registrar of Thoroughbreds from restricting the number of mares that can be bred to a stallion; require the corporation to select an entity to serve as the registrar of Thoroughbreds; amend KRS 230.400 to remove "Jockey Club" from the certificate issued to register Thoroughbreds.</w:t>
      </w:r>
    </w:p>
    <w:p>
      <w:pPr>
        <w:pStyle w:val="RecordBase"/>
      </w:pPr>
      <w:r>
        <w:t xml:space="preserve">HFA2</w:t>
      </w:r>
      <w:r>
        <w:t xml:space="preserve">(N. Wilson)</w:t>
      </w:r>
      <w:r>
        <w:t xml:space="preserve"> - </w:t>
      </w:r>
      <w:r>
        <w:t xml:space="preserve">Create a new section of KRS Chapter 230 to define "suspicious wagering activity"; require sports wagering licensees and service providers to accept any deposits or wagers up to $1,000; suspend the $1,000 requirement if the player has already wagered more than $5,000 on the same day, if a winning wager would result in a payout of $1,000,000 or more, or if the wagering activity constitutes suspicious wagering activity or indicates problem or compulsive gambling; require a sports wagering licensee or service provider to send an electronic notification within 24 hours of issuing a limit or ban; require sports wagering licensees and service providers to establish an appeal process and notify a person of the determination of the appeal within 1 week.</w:t>
      </w:r>
    </w:p>
    <w:p>
      <w:pPr>
        <w:pStyle w:val="RecordBase"/>
      </w:pPr>
      <w:r>
        <w:t xml:space="preserve">HFA3</w:t>
      </w:r>
      <w:r>
        <w:t xml:space="preserve">(T. Roberts)</w:t>
      </w:r>
      <w:r>
        <w:t xml:space="preserve"> - </w:t>
      </w:r>
      <w:r>
        <w:t xml:space="preserve">Prohibit any operator conducting horse racing, sports wagering, or fantasy contests from participating in or contracting with any prediction market that operates within Kentucky.</w:t>
      </w:r>
    </w:p>
    <w:p>
      <w:pPr>
        <w:pStyle w:val="RecordBase"/>
      </w:pPr>
      <w:r>
        <w:t xml:space="preserve">HFA4</w:t>
      </w:r>
      <w:r>
        <w:t xml:space="preserve">(M. Meredith)</w:t>
      </w:r>
      <w:r>
        <w:t xml:space="preserve"> - </w:t>
      </w:r>
      <w:r>
        <w:t xml:space="preserve">Amend KRS 230.210 to redefine "fixed-odds wagering"; create a new section of KRS Chapter 230 to require the Attorney General's office to compile and maintain a child support arrearage registry to transmit to the corporation on a monthly basis for the corporation to disseminate to each licensed online gaming operator; prohibit the corporation from limiting or restricting lawful fantasy contests by labeling them as sports wagering unless warranted by its actual characteristics and consistent with state and federal law; establish fantasy contest service provider fees for fantasy contest service providers that are currently licensed as a sports wagering service provider and fantasy contest service providers that are not currently licensed as sports wagering service providers; establish the fantasy contest administration fund that shall consist of moneys received from fees and taxes imposed on fantasy contest service providers; amend KRS 138.552 to redefine "adjusted gross fixed-odds wagering revenue" and "adjusted gross sports wagering revenue"; amend KRS 230.310 to allow an association or track to lease space to a charitable organization at a commercially reasonable rate or conduct raffles or other special limited charity fundraising events as authorized by the corporation; amend KRS 230.361 to allow parimutuel pools and odds to be updated after wagering is disabled to reflect all wagers that were placed up to the moment wagering is disabled; amend KRS 230.805 to prohibit a track or service provider from offering fixed-odds wagering without a supplemental fixed-odds wagering license; define "minimum bet limit"; require a track to have a mandatory minimum bet limit of at least $1,000 per race; prohibit proposition bets on individual performance statistics on athletes participating in collegiate sports events for a team located in Kentucky if the outcome of the wager is contingent upon the athlete failing to meet a specified threshold or experiencing a negative performance outcome; prohibit a track or licensee offering fantasy contests from participating in or contracting with platforms that offer events contracts in the Commonwealth of Kentucky; prohibit a track or licensee offering fantasy contests from contracting with a service provider that offers event contracts through a prediction market in the Commonwealth of Kentucky; prohibit a track or licensee offering fantasy contests from participating in or contracting with platforms that offer events contracts on and after July 1, 2027; prohibit a track or licensee offering fantasy contests from contracting with a service provider that offers event contracts through a prediction market on and after July 1, 2027; permit the corporation or Department of Revenue to promulgate administrative regulations to regulate the conduct or activity of prediction markets in the Commonwealth in accordance with applicable federal law; establish that if a track holds 2 or more licenses that only the specific license for which the track has violated the terms shall be subject to applicable penalties; amend KRS 238.505 to redefine "chairperson"; repeal and reenact KRS 238.538 to allow a licensed charitable organization to rebuild at the same location if there is a closure due to an act of God; amend KRS 238.545 and KRS 2.015 to restore the charitable gaming age of majority to 18 years of age; create a new section of KRS Chapter 138 to define "adjusted gross fantasy contest receipts," "department," "fantasy contest provider," and "location percentage"; establish an excise tax on fantasy contest service providers at a rate of 12%; define "consumer," "event contract," "gross receipts," "person," "prediction market," "prediction market operator," "speculative position," and "transaction fee"; establish an excise tax on prediction market operators at a rate of 14.25%; create a new section of KRS Chapter 230 to require a registrar of Thoroughbreds to not restrict the number of mares that can be bred to a stallion or refuse to register any foal based upon the number of mares bred to the stallion of thefoal submitted for registration unless the limitations have first been adopted and implemented by the International Stud Book Committee or not refuse to register any foal of a mare that is or seeks to be bred, residing, or foaling, in the Commonwealth of Kentucky if the foal would otherwise meet the registration requirements of the Jockey Club of America but for the previously stated limitation exclusive of the International Stud Book Committee; require a registrar of Thoroughbreds to consent to the jurisdiction of the Commonwealth of Kentucky; amend KRS 230. 400 to remove the Jockey Club from the certificates issued for Thoroughbred registration; amend KRS 230.811 to establish a supplemental license for fixed-odds wagering with an initial and annual renewal license fee of $2,500; amend KRS 230.990 to establish penalties for fantasy contest participants; establish a collaboration between the Jockey Club, Thoroughbred breeders of varying sizes, and recognized international stud book authorities to engage with each other and to consider matters of the scope set forth in this Act; make language and technical corrections; provide that Sections 1 to 54 of this Act may be cited as the Wagering Consumer Protection Act.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Licensing, Occupations, &amp; Administrative Regulations (H)</w:t>
      </w:r>
    </w:p>
    <w:p>
      <w:pPr>
        <w:pStyle w:val="RecordBase"/>
      </w:pPr>
      <w:r>
        <w:t xml:space="preserve">	Mar 11, 2026 - </w:t>
      </w:r>
      <w:r>
        <w:t xml:space="preserve">reported favorably, 1st reading, to Calendar with Committee Substitute (1)</w:t>
      </w:r>
      <w:r>
        <w:t xml:space="preserve">; </w:t>
      </w:r>
      <w:r>
        <w:t xml:space="preserve">floor amendments (1) and (2) filed to Committee Substitute </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floor amendment (3) filed to Committee Substitute </w:t>
      </w:r>
    </w:p>
    <w:p>
      <w:pPr>
        <w:pStyle w:val="RecordBase"/>
      </w:pPr>
      <w:r>
        <w:t xml:space="preserve">	Mar 18, 2026 - </w:t>
      </w:r>
      <w:r>
        <w:t xml:space="preserve">floor amendment (4) filed to Committee Substitute </w:t>
        <w:br/>
      </w:r>
    </w:p>
    <w:p>
      <w:pPr>
        <w:pStyle w:val="RecordBase"/>
      </w:pPr>
      <w:r>
        <w:rPr>
          <w:b/>
        </w:rPr>
        <w:t xml:space="preserve">HB905 (BR2245)</w:t>
      </w:r>
      <w:r>
        <w:rPr>
          <w:b/>
        </w:rPr>
        <w:t xml:space="preserve"/>
      </w:r>
      <w:r>
        <w:t xml:space="preserve"> - S. Dietz</w:t>
        <w:br/>
      </w:r>
    </w:p>
    <w:p>
      <w:pPr>
        <w:pStyle w:val="RecordBase"/>
      </w:pPr>
      <w:r>
        <w:t xml:space="preserve">	AN ACT relating to salaries of the Court of Justice.</w:t>
      </w:r>
    </w:p>
    <w:p>
      <w:pPr>
        <w:pStyle w:val="RecordBase"/>
      </w:pPr>
      <w:r>
        <w:t xml:space="preserve">	Amend KRS 48.195 to establish that the General Assembly shall set the salaries of the Justices of the Supreme Court and Judges of the Court of Appeals.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HB906 (BR123)</w:t>
      </w:r>
      <w:r>
        <w:rPr>
          <w:b/>
        </w:rPr>
        <w:t xml:space="preserve">/LM</w:t>
      </w:r>
      <w:r>
        <w:t xml:space="preserve"> - K. Moser</w:t>
      </w:r>
      <w:r>
        <w:t xml:space="preserve">, S. Baker</w:t>
        <w:br/>
      </w:r>
    </w:p>
    <w:p>
      <w:pPr>
        <w:pStyle w:val="RecordBase"/>
      </w:pPr>
      <w:r>
        <w:t xml:space="preserve">	AN ACT relating to student health and safety.</w:t>
      </w:r>
    </w:p>
    <w:p>
      <w:pPr>
        <w:pStyle w:val="RecordBase"/>
      </w:pPr>
      <w:r>
        <w:t xml:space="preserve">	Amend KRS 158.162 to define "critical incident," require investigations in emergency plans for critical incidents and state the goals of the investigations; amend KRS 158.4410 to task the state school security marshal with investigating serious physical injury or death incidents that occur on school property, at school-sanctioned events, or during interscholastic athletic events; create a new section of KRS Chapter 158 to outline the parameters of the investigation, require referral of potential criminal charges, and require necessary administrative regulations; amend KRS 72.025 to require the coroner conduct an autopsy in deaths occurring on public or nonpublic school property or during a school-sanctioned event.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HB907 (BR2514)</w:t>
      </w:r>
      <w:r>
        <w:rPr>
          <w:b/>
        </w:rPr>
        <w:t xml:space="preserve"/>
      </w:r>
      <w:r>
        <w:t xml:space="preserve"> - S. Sharp</w:t>
        <w:br/>
      </w:r>
    </w:p>
    <w:p>
      <w:pPr>
        <w:pStyle w:val="RecordBase"/>
      </w:pPr>
      <w:r>
        <w:t xml:space="preserve">	AN ACT relating to education.</w:t>
      </w:r>
    </w:p>
    <w:p>
      <w:pPr>
        <w:pStyle w:val="RecordBase"/>
      </w:pPr>
      <w:r>
        <w:t xml:space="preserve">	Amend KRS 160.463 to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HB908 (BR2445)</w:t>
      </w:r>
      <w:r>
        <w:rPr>
          <w:b/>
        </w:rPr>
        <w:t xml:space="preserve"/>
      </w:r>
      <w:r>
        <w:t xml:space="preserve"> - S. Sharp</w:t>
        <w:br/>
      </w:r>
    </w:p>
    <w:p>
      <w:pPr>
        <w:pStyle w:val="RecordBase"/>
      </w:pPr>
      <w:r>
        <w:t xml:space="preserve">	AN ACT relating to government proceedings.</w:t>
      </w:r>
    </w:p>
    <w:p>
      <w:pPr>
        <w:pStyle w:val="RecordBase"/>
      </w:pPr>
      <w:r>
        <w:t xml:space="preserve">	Amend KRS 13A.3102 to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HB909 (BR2446)</w:t>
      </w:r>
      <w:r>
        <w:rPr>
          <w:b/>
        </w:rPr>
        <w:t xml:space="preserve"/>
      </w:r>
      <w:r>
        <w:t xml:space="preserve"> - S. Sharp</w:t>
        <w:br/>
      </w:r>
    </w:p>
    <w:p>
      <w:pPr>
        <w:pStyle w:val="RecordBase"/>
      </w:pPr>
      <w:r>
        <w:t xml:space="preserve">	AN ACT relating to legislative oversight.</w:t>
      </w:r>
    </w:p>
    <w:p>
      <w:pPr>
        <w:pStyle w:val="RecordBase"/>
      </w:pPr>
      <w:r>
        <w:t xml:space="preserve">	Amend KRS 6.922 to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HB910 (BR2491)</w:t>
      </w:r>
      <w:r>
        <w:rPr>
          <w:b/>
        </w:rPr>
        <w:t xml:space="preserve">/CI/LM</w:t>
      </w:r>
      <w:r>
        <w:t xml:space="preserve"> - E. Callaway</w:t>
      </w:r>
      <w:r>
        <w:t xml:space="preserve">, K. Moser</w:t>
      </w:r>
      <w:r>
        <w:t xml:space="preserve">, R. Duvall</w:t>
        <w:br/>
      </w:r>
    </w:p>
    <w:p>
      <w:pPr>
        <w:pStyle w:val="RecordBase"/>
      </w:pPr>
      <w:r>
        <w:t xml:space="preserve">	AN ACT relating to drug paraphernalia.</w:t>
      </w:r>
    </w:p>
    <w:p>
      <w:pPr>
        <w:pStyle w:val="RecordBase"/>
      </w:pPr>
      <w:r>
        <w:t xml:space="preserve">	Amend KRS 218A.500 to provide that drug testing products that are used or intended for use to determine whether a substance contains a controlled substance, synthetic drug, or any chemical or compound that may cause physical harm or death shall not be deemed drug paraphernalia.</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HB911 (BR2509)</w:t>
      </w:r>
      <w:r>
        <w:rPr>
          <w:b/>
        </w:rPr>
        <w:t xml:space="preserve">/LM</w:t>
      </w:r>
      <w:r>
        <w:t xml:space="preserve"> - S. Rudy</w:t>
        <w:br/>
      </w:r>
    </w:p>
    <w:p>
      <w:pPr>
        <w:pStyle w:val="RecordBase"/>
      </w:pPr>
      <w:r>
        <w:t xml:space="preserve">	AN ACT relating to planning and zoning.</w:t>
      </w:r>
    </w:p>
    <w:p>
      <w:pPr>
        <w:pStyle w:val="RecordBase"/>
      </w:pPr>
      <w:r>
        <w:t xml:space="preserve">	Amend KRS 100.326 to define terms; prohibit planning units from adopting or enforcing certain specified ordinances or regulations concerning aspects of commercial uses; state that a single principal structure or building on a single lot in a commercial zone for a permitted use shall be approved without a development plan; establish a cause of action by a developer to bring suit for a violation of the section; create a new section of KRS Chapter 100 to state that a planning units activities are subject to its own land use and planning and zoning regulations.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16, 2026 - </w:t>
      </w:r>
      <w:r>
        <w:t xml:space="preserve">taken from</w:t>
      </w:r>
      <w:r>
        <w:t xml:space="preserve"> Local Government (H)</w:t>
      </w:r>
      <w:r>
        <w:t xml:space="preserve">; </w:t>
      </w:r>
      <w:r>
        <w:t xml:space="preserve">2nd reading</w:t>
      </w:r>
      <w:r>
        <w:t xml:space="preserve"> </w:t>
      </w:r>
      <w:r>
        <w:t xml:space="preserve">; </w:t>
      </w:r>
      <w:r>
        <w:t xml:space="preserve">returned to</w:t>
      </w:r>
      <w:r>
        <w:t xml:space="preserve"> Local Government (H)</w:t>
        <w:br/>
      </w:r>
    </w:p>
    <w:p>
      <w:pPr>
        <w:pStyle w:val="RecordBase"/>
      </w:pPr>
      <w:r>
        <w:rPr>
          <w:b/>
        </w:rPr>
        <w:t xml:space="preserve">HB912 (BR1568)</w:t>
      </w:r>
      <w:r>
        <w:rPr>
          <w:b/>
        </w:rPr>
        <w:t xml:space="preserve"/>
      </w:r>
      <w:r>
        <w:t xml:space="preserve"> - M. Whitaker</w:t>
        <w:br/>
      </w:r>
    </w:p>
    <w:p>
      <w:pPr>
        <w:pStyle w:val="RecordBase"/>
      </w:pPr>
      <w:r>
        <w:t xml:space="preserve">	AN ACT relating to statutory interpretation.</w:t>
      </w:r>
    </w:p>
    <w:p>
      <w:pPr>
        <w:pStyle w:val="RecordBase"/>
      </w:pPr>
      <w:r>
        <w:t xml:space="preserve">	Create a new section of KRS Chapter 446 to include construction of specified terms in the title of an act of the General Assembly.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HB913 (BR1926)</w:t>
      </w:r>
      <w:r>
        <w:rPr>
          <w:b/>
        </w:rPr>
        <w:t xml:space="preserve"/>
      </w:r>
      <w:r>
        <w:t xml:space="preserve"> - A. Gentry</w:t>
        <w:br/>
      </w:r>
    </w:p>
    <w:p>
      <w:pPr>
        <w:pStyle w:val="RecordBase"/>
      </w:pPr>
      <w:r>
        <w:t xml:space="preserve">	AN ACT relating to cannabis-infused beverages.</w:t>
      </w:r>
    </w:p>
    <w:p>
      <w:pPr>
        <w:pStyle w:val="RecordBase"/>
      </w:pPr>
      <w:r>
        <w:t xml:space="preserve">	Amend KRS 241.010 to allow a cannabis-infused beverage to contain up to 10 milligrams of intoxicating adult-use cannabinoids per 12 ounce serving.</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HB914 (BR2490)</w:t>
      </w:r>
      <w:r>
        <w:rPr>
          <w:b/>
        </w:rPr>
        <w:t xml:space="preserve"/>
      </w:r>
      <w:r>
        <w:t xml:space="preserve"> - J. Calloway</w:t>
      </w:r>
      <w:r>
        <w:t xml:space="preserve">, C. Massaroni</w:t>
        <w:br/>
      </w:r>
    </w:p>
    <w:p>
      <w:pPr>
        <w:pStyle w:val="RecordBase"/>
      </w:pPr>
      <w:r>
        <w:t xml:space="preserve">	AN ACT relating to the protection of children.</w:t>
      </w:r>
    </w:p>
    <w:p>
      <w:pPr>
        <w:pStyle w:val="RecordBase"/>
      </w:pPr>
      <w:r>
        <w:t xml:space="preserve">	Create new sections of KRS Chapter 620 to require social service workers to wear body-worn cameras when interacting with children during investigations; require recordings to be stored for at least 5 years and be made available to parents or guardians, their counsel, and the court; establish a civil cause of action against employees of the Cabinet for Health and Family Services who knowingly submit a false statement, withhold exculpatory evidence, or violate a person's constitutional rights; waive qualified immunity; create a new section of KRS Chapter 605 to require the Cabinet for Health and Family Services to submit an annual report to the Legislative Research Commission on the number of children removed from their homes and the average caseload of social service workers; create a new section of KRS Chapter 194A to establish the family preservation fund; amend KRS 600.010 to provide that KRS Chapters 600 to 645 shall be interpreted consistently with federal law and that statutes in conflict with federal law are void to the extent of the conflict; require courts to apply strict scrutiny when reviewing state action that interferes with the fundamental rights of a parent relating to the parent-child relationship; amend KRS 610.070 to require audio and video recording of dependency, neglect, and abuse hearings; amend KRS 620.060 and KRS 620.080 to require clear and convincing evidence of neglect or abuse before removing a child from the home; amend KRS 620.090 to require the Cabinet for Health and Family Services to provide a written explanation to the court in cases where placement is not made with relatives or fictive kin; amend KRS 620.155 to require appeals of removal orders to be heard within 24 hours of the order; amend KRS 625.090 to prohibit termination of parental rights if the Cabinet for Health and Family Services has not made reasonable efforts to reunite the child with the parents, unless reasonable efforts are not required under KRS 610.127; provide that the Act may be cited as the Protection of the Children Act; EFFECTIVE July 1, 2027.</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Families &amp; Children (H)</w:t>
        <w:br/>
      </w:r>
    </w:p>
    <w:p>
      <w:pPr>
        <w:pStyle w:val="RecordBase"/>
      </w:pPr>
      <w:r>
        <w:rPr>
          <w:b/>
        </w:rPr>
        <w:t xml:space="preserve">HB915 (BR2503)</w:t>
      </w:r>
      <w:r>
        <w:rPr>
          <w:b/>
        </w:rPr>
        <w:t xml:space="preserve"/>
      </w:r>
      <w:r>
        <w:t xml:space="preserve"> - J. Calloway</w:t>
      </w:r>
      <w:r>
        <w:t xml:space="preserve">, T. Roberts</w:t>
      </w:r>
      <w:r>
        <w:t xml:space="preserve">, C. Massaroni</w:t>
        <w:br/>
      </w:r>
    </w:p>
    <w:p>
      <w:pPr>
        <w:pStyle w:val="RecordBase"/>
      </w:pPr>
      <w:r>
        <w:t xml:space="preserve">	AN ACT relating to a jury trial when a child is removed from a parent.</w:t>
      </w:r>
    </w:p>
    <w:p>
      <w:pPr>
        <w:pStyle w:val="RecordBase"/>
      </w:pPr>
      <w:r>
        <w:t xml:space="preserve">	Amend KRS 625.080 to allow a parent to request a jury trial for a termination of parental rights determination; require jurors to take an oath of confidentiality under penalty of contempt of court; allow jury to make findings of fact and recommendations to the court.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HB916 (BR1601)</w:t>
      </w:r>
      <w:r>
        <w:rPr>
          <w:b/>
        </w:rPr>
        <w:t xml:space="preserve">/LM</w:t>
      </w:r>
      <w:r>
        <w:t xml:space="preserve"> - S. Maddox</w:t>
        <w:br/>
      </w:r>
    </w:p>
    <w:p>
      <w:pPr>
        <w:pStyle w:val="RecordBase"/>
      </w:pPr>
      <w:r>
        <w:t xml:space="preserve">	AN ACT relating to an ad valorem tax exemption for motor vehicles.</w:t>
      </w:r>
    </w:p>
    <w:p>
      <w:pPr>
        <w:pStyle w:val="RecordBase"/>
      </w:pPr>
      <w:r>
        <w:t xml:space="preserve">	Amend KRS 132.4851 to exempt motor vehicles assessed under KRS 132.485 from state property taxes beginning on or after January 1, 2027; amend KRS 132.020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Appropriations &amp; Revenue (H)</w:t>
        <w:br/>
      </w:r>
    </w:p>
    <w:p>
      <w:pPr>
        <w:pStyle w:val="RecordBase"/>
      </w:pPr>
      <w:r>
        <w:rPr>
          <w:b/>
        </w:rPr>
        <w:t xml:space="preserve">HB917 (BR1765)</w:t>
      </w:r>
      <w:r>
        <w:rPr>
          <w:b/>
        </w:rPr>
        <w:t xml:space="preserve"/>
      </w:r>
      <w:r>
        <w:t xml:space="preserve"> - S. Maddox</w:t>
        <w:br/>
      </w:r>
    </w:p>
    <w:p>
      <w:pPr>
        <w:pStyle w:val="RecordBase"/>
      </w:pPr>
      <w:r>
        <w:t xml:space="preserve">	AN ACT relating to fiscal statements. </w:t>
      </w:r>
    </w:p>
    <w:p>
      <w:pPr>
        <w:pStyle w:val="RecordBase"/>
      </w:pPr>
      <w:r>
        <w:t xml:space="preserve">	Create a new section of KRS Chapter 6 to define "fiscal note"; require fiscal notes to be filed with the clerk in the chamber of the General Assembly for each bill or resolution that is filed; establish requirements related to fiscal notes for the director of the Legislative Research Commission; require fiscal notes to contain specific information; amend KRS 6.950, 6.955, 6.960, 6.965, and 6.970 to rename fiscal note to local government mandate statement; amend KRS 13A.190, 13A.230, 13A.250, 13A.280, and 13A.320 to rename fiscal note to fiscal note on state and local government.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HB918 (BR1767)</w:t>
      </w:r>
      <w:r>
        <w:rPr>
          <w:b/>
        </w:rPr>
        <w:t xml:space="preserve"/>
      </w:r>
      <w:r>
        <w:t xml:space="preserve"> - S. Maddox</w:t>
      </w:r>
      <w:r>
        <w:t xml:space="preserve">, T. Roberts</w:t>
        <w:br/>
      </w:r>
    </w:p>
    <w:p>
      <w:pPr>
        <w:pStyle w:val="RecordBase"/>
      </w:pPr>
      <w:r>
        <w:t xml:space="preserve">	AN ACT relating to fish and wildlife law enforcement.</w:t>
      </w:r>
    </w:p>
    <w:p>
      <w:pPr>
        <w:pStyle w:val="RecordBase"/>
      </w:pPr>
      <w:r>
        <w:t xml:space="preserve">	Amend KRS 15.519 to make game wardens employed by the Department of Fish and Wildlife Resources subject to the same requirements for entering or accessing private open land as other law enforcement officers; amend KRS 150.090 to conform; amend KRS 235.310 to make boating enforcement officers employed by the Department of Fish and Wildlife Resources subject to the same requirements for entering or accessing private open land as other law enforcement officers.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Tourism &amp; Outdoor Recreation (H)</w:t>
        <w:br/>
      </w:r>
    </w:p>
    <w:p>
      <w:pPr>
        <w:pStyle w:val="RecordBase"/>
      </w:pPr>
      <w:r>
        <w:rPr>
          <w:b/>
        </w:rPr>
        <w:t xml:space="preserve">HB919 (BR1848)</w:t>
      </w:r>
      <w:r>
        <w:rPr>
          <w:b/>
        </w:rPr>
        <w:t xml:space="preserve">/LM</w:t>
      </w:r>
      <w:r>
        <w:t xml:space="preserve"> - J. Nemes</w:t>
        <w:br/>
      </w:r>
    </w:p>
    <w:p>
      <w:pPr>
        <w:pStyle w:val="RecordBase"/>
      </w:pPr>
      <w:r>
        <w:t xml:space="preserve">	AN ACT relating to court facilities and declaring an emergency.</w:t>
      </w:r>
    </w:p>
    <w:p>
      <w:pPr>
        <w:pStyle w:val="RecordBase"/>
      </w:pPr>
      <w:r>
        <w:t xml:space="preserve">	Amend KRS 26A.090 to define terms; remove the definition for the court facilities standards committee; amend KRS 26A.107 to establish the duties of the Administrative Office of the Courts relating to assessments of court facilities and construction; create a new section of KRS Chapter 26A to establish the Court Facilities Construction Standards Board; establish the membership and duties of the board; establish a Local Project Development Board; establish the membership and duties of the board; establish the duties and responsibilities of all state and local parties related to construction of court facilities; create a new section of KRS Chapter 26A to establish payment of debt service on bonds issued by a local government for the construction of a court facility and payment of operational costs; create a new section of KRS Chapter 26A to establish duties of a local government for maintenance of new court facilities; establish duties of the Administrative Office of the Courts for reporting of maintenance activity and facility conditions; amend various sections of KRS Chapter 26A to establish the applicability of the duties and requirements related to court facilities projects under construction or for which authority has been given by the General Assembly prior to and on or after the effective date of the Act, and to conform; provide that provisions of this Act applying to new projects shall only apply to all projects authorized after the effective date of the Act, and do not affect, impair, or modify existing projects; EMERGENCY; EFFECTIVE July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HB920 (BR1508)</w:t>
      </w:r>
      <w:r>
        <w:rPr>
          <w:b/>
        </w:rPr>
        <w:t xml:space="preserve">/LM</w:t>
      </w:r>
      <w:r>
        <w:t xml:space="preserve"> - M. Pollock</w:t>
        <w:br/>
      </w:r>
    </w:p>
    <w:p>
      <w:pPr>
        <w:pStyle w:val="RecordBase"/>
      </w:pPr>
      <w:r>
        <w:t xml:space="preserve">	AN ACT relating to large group health insurance.</w:t>
      </w:r>
    </w:p>
    <w:p>
      <w:pPr>
        <w:pStyle w:val="RecordBase"/>
      </w:pPr>
      <w:r>
        <w:t xml:space="preserve">	Amend KRS 91A.080 to exempt large group health insurance policies newly offered on or after January 1, 2027, from the local government license fee or tax imposed upon insurance companies.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Banking &amp; Insurance (H)</w:t>
        <w:br/>
      </w:r>
    </w:p>
    <w:p>
      <w:pPr>
        <w:pStyle w:val="RecordBase"/>
      </w:pPr>
      <w:r>
        <w:rPr>
          <w:b/>
        </w:rPr>
        <w:t xml:space="preserve">HB921 (BR2408)</w:t>
      </w:r>
      <w:r>
        <w:rPr>
          <w:b/>
        </w:rPr>
        <w:t xml:space="preserve">/AA</w:t>
      </w:r>
      <w:r>
        <w:t xml:space="preserve"> - D. Grossberg</w:t>
        <w:br/>
      </w:r>
    </w:p>
    <w:p>
      <w:pPr>
        <w:pStyle w:val="RecordBase"/>
      </w:pPr>
      <w:r>
        <w:t xml:space="preserve">	AN ACT relating to teachers of exceptional children.</w:t>
      </w:r>
    </w:p>
    <w:p>
      <w:pPr>
        <w:pStyle w:val="RecordBase"/>
      </w:pPr>
      <w:r>
        <w:t xml:space="preserve">	Create a new section of KRS Chapter 157 to establish a $10,000 salary supplement for certified teachers of exceptional children; provide the terms and requirements of the salary supplement.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HB922 (BR2482)</w:t>
      </w:r>
      <w:r>
        <w:rPr>
          <w:b/>
        </w:rPr>
        <w:t xml:space="preserve"/>
      </w:r>
      <w:r>
        <w:t xml:space="preserve"> - D. Grossberg</w:t>
        <w:br/>
      </w:r>
    </w:p>
    <w:p>
      <w:pPr>
        <w:pStyle w:val="RecordBase"/>
      </w:pPr>
      <w:r>
        <w:t xml:space="preserve">	AN ACT relating to medical school loan repayment.</w:t>
      </w:r>
    </w:p>
    <w:p>
      <w:pPr>
        <w:pStyle w:val="RecordBase"/>
      </w:pPr>
      <w:r>
        <w:t xml:space="preserve">	Create a new section of KRS Chapter 164 to create the physician recruitment and retention program to provide loan repayment to eligible medical students; define terms; specify the Kentucky Higher Education Assistance Authority may provide awards to eligible students; require 10 years of qualified medical service; require repayment if services are not rendered; specify that failure to meet repayment obligations may be cause for revocation of a medical license at the discretion of the Kentucky Board of Medical Licensure.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Postsecondary Education (H)</w:t>
        <w:br/>
      </w:r>
    </w:p>
    <w:p>
      <w:pPr>
        <w:pStyle w:val="RecordBase"/>
      </w:pPr>
      <w:r>
        <w:rPr>
          <w:b/>
        </w:rPr>
        <w:t xml:space="preserve">HB923 (BR2433)</w:t>
      </w:r>
      <w:r>
        <w:rPr>
          <w:b/>
        </w:rPr>
        <w:t xml:space="preserve"/>
      </w:r>
      <w:r>
        <w:t xml:space="preserve"> - D. Grossberg</w:t>
        <w:br/>
      </w:r>
    </w:p>
    <w:p>
      <w:pPr>
        <w:pStyle w:val="RecordBase"/>
      </w:pPr>
      <w:r>
        <w:t xml:space="preserve">	AN ACT relating to elections.</w:t>
      </w:r>
    </w:p>
    <w:p>
      <w:pPr>
        <w:pStyle w:val="RecordBase"/>
      </w:pPr>
      <w:r>
        <w:t xml:space="preserve">	Amend KRS 116.045 to require a county clerk to verify the United States citizenship of voter registration applicants with the United States Social Security Administration; amend KRS 116.095 to remove language relating to Social Security numbers to conform; amend KRS 116.115 to remove exception for those registering to vote who are unable to provide a Social Security number, and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Elections, Const. Amendments &amp; Intergovernmental Affairs (H)</w:t>
        <w:br/>
      </w:r>
    </w:p>
    <w:p>
      <w:pPr>
        <w:pStyle w:val="RecordBase"/>
      </w:pPr>
      <w:r>
        <w:rPr>
          <w:b/>
        </w:rPr>
        <w:t xml:space="preserve">HB924 (BR1979)</w:t>
      </w:r>
      <w:r>
        <w:rPr>
          <w:b/>
        </w:rPr>
        <w:t xml:space="preserve"/>
      </w:r>
      <w:r>
        <w:t xml:space="preserve"> - J. Watkins</w:t>
      </w:r>
      <w:r>
        <w:t xml:space="preserve">, T. Bojanowski</w:t>
      </w:r>
      <w:r>
        <w:t xml:space="preserve">, G. Brown Jr.</w:t>
      </w:r>
      <w:r>
        <w:t xml:space="preserve">, A. Donworth</w:t>
      </w:r>
      <w:r>
        <w:t xml:space="preserve">, M. Marzian</w:t>
      </w:r>
      <w:r>
        <w:t xml:space="preserve">, L. Willner</w:t>
        <w:br/>
      </w:r>
    </w:p>
    <w:p>
      <w:pPr>
        <w:pStyle w:val="RecordBase"/>
      </w:pPr>
      <w:r>
        <w:t xml:space="preserve">	AN ACT relating to the Public Service Student Loan Forgiveness Program, making an appropriation therefor, and declaring an emergency.</w:t>
      </w:r>
    </w:p>
    <w:p>
      <w:pPr>
        <w:pStyle w:val="RecordBase"/>
      </w:pPr>
      <w:r>
        <w:t xml:space="preserve">	Create a new section of KRS Chapter 164 to establish the Kentucky Public Service Student Loan Forgiveness Program fund; require the Kentucky Higher Education Assistance Authority to administer the fund; require the authority to disburse funds for student loan repayment to recruit and retain eligible public service employees that live and work in Kentucky; specify terms and process; establish criteria for the program and applicant evaluation for awards; appropriate $30,000,000 from the budget reserve trust fund account for initial implementation of the student loan forgiveness program; appropriate $30,000,000 from the general fund for support of the student loan forgiveness program; APPROPRIATION; EMERGENCY, EFFECTIVE July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Appropriations &amp; Revenue (H)</w:t>
        <w:br/>
      </w:r>
    </w:p>
    <w:p>
      <w:pPr>
        <w:pStyle w:val="RecordBase"/>
      </w:pPr>
      <w:r>
        <w:rPr>
          <w:b/>
        </w:rPr>
        <w:t xml:space="preserve">HB925 (BR2443)</w:t>
      </w:r>
      <w:r>
        <w:rPr>
          <w:b/>
        </w:rPr>
        <w:t xml:space="preserve"/>
      </w:r>
      <w:r>
        <w:t xml:space="preserve"> - S. Miles</w:t>
      </w:r>
      <w:r>
        <w:t xml:space="preserve">, J. Payne</w:t>
        <w:br/>
      </w:r>
    </w:p>
    <w:p>
      <w:pPr>
        <w:pStyle w:val="RecordBase"/>
      </w:pPr>
      <w:r>
        <w:t xml:space="preserve">	AN ACT relating to wind energy.</w:t>
      </w:r>
    </w:p>
    <w:p>
      <w:pPr>
        <w:pStyle w:val="RecordBase"/>
      </w:pPr>
      <w:r>
        <w:t xml:space="preserve">	Amend KRS 278.704 to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Natural Resources &amp; Energy (H)</w:t>
      </w:r>
    </w:p>
    <w:p>
      <w:pPr>
        <w:pStyle w:val="RecordBase"/>
      </w:pPr>
      <w:r>
        <w:t xml:space="preserve">	Mar 16, 2026 -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p>
    <w:p>
      <w:pPr>
        <w:pStyle w:val="RecordBase"/>
      </w:pPr>
      <w:r>
        <w:t xml:space="preserve">	Mar 17, 2026 - </w:t>
      </w:r>
      <w:r>
        <w:t xml:space="preserve">taken from</w:t>
      </w:r>
      <w:r>
        <w:t xml:space="preserve"> Natural Resources &amp; Energy (H)</w:t>
      </w:r>
      <w:r>
        <w:t xml:space="preserve">; </w:t>
      </w:r>
      <w:r>
        <w:t xml:space="preserve">2nd reading</w:t>
      </w:r>
      <w:r>
        <w:t xml:space="preserve"> </w:t>
      </w:r>
      <w:r>
        <w:t xml:space="preserve">; </w:t>
      </w:r>
      <w:r>
        <w:t xml:space="preserve">returned to</w:t>
      </w:r>
      <w:r>
        <w:t xml:space="preserve"> Natural Resources &amp; Energy (H)</w:t>
        <w:br/>
      </w:r>
    </w:p>
    <w:p>
      <w:pPr>
        <w:pStyle w:val="RecordBase"/>
      </w:pPr>
      <w:r>
        <w:rPr>
          <w:b/>
        </w:rPr>
        <w:t xml:space="preserve">HB926 (BR2506)</w:t>
      </w:r>
      <w:r>
        <w:rPr>
          <w:b/>
        </w:rPr>
        <w:t xml:space="preserve"/>
      </w:r>
      <w:r>
        <w:t xml:space="preserve"> - S. Miles</w:t>
        <w:br/>
      </w:r>
    </w:p>
    <w:p>
      <w:pPr>
        <w:pStyle w:val="RecordBase"/>
      </w:pPr>
      <w:r>
        <w:t xml:space="preserve">	AN ACT relating to economic development.</w:t>
      </w:r>
    </w:p>
    <w:p>
      <w:pPr>
        <w:pStyle w:val="RecordBase"/>
      </w:pPr>
      <w:r>
        <w:t xml:space="preserve">	Amend KRS 154.12-280 to change the Kentucky Film Office to the Kentucky Entertainment Commission; require the commission to promote film and television, music recording and production, live performances, workforce development, and regional entertainment industry incentives; amend KRS 154.12-282 to change the Kentucky Film Leadership Council to the Kentucky Entertainment Leadership Council and change the membership of the council; amend KRS 12.020, 141.383, and 154.61-010 to conform; require the council to create and implement the Kentucky Music Cities Together Pilot Program and report findings and recommendations to the Legislative Research Commission by December 1, 2028.</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r>
    </w:p>
    <w:p>
      <w:pPr>
        <w:pStyle w:val="RecordBase"/>
      </w:pPr>
      <w:r>
        <w:t xml:space="preserve">	Mar 16, 2026 - </w:t>
      </w:r>
      <w:r>
        <w:t xml:space="preserve">taken from</w:t>
      </w:r>
      <w:r>
        <w:t xml:space="preserve"> Economic Development &amp; Workforce Investment (H)</w:t>
      </w:r>
      <w:r>
        <w:t xml:space="preserve">; </w:t>
      </w:r>
      <w:r>
        <w:t xml:space="preserve">2nd reading</w:t>
      </w:r>
      <w:r>
        <w:t xml:space="preserve"> </w:t>
      </w:r>
      <w:r>
        <w:t xml:space="preserve">; </w:t>
      </w:r>
      <w:r>
        <w:t xml:space="preserve">returned to</w:t>
      </w:r>
      <w:r>
        <w:t xml:space="preserve"> Economic Development &amp; Workforce Investment (H)</w:t>
        <w:br/>
      </w:r>
    </w:p>
    <w:p>
      <w:pPr>
        <w:pStyle w:val="RecordBase"/>
      </w:pPr>
      <w:r>
        <w:rPr>
          <w:b/>
        </w:rPr>
        <w:t xml:space="preserve">HB927 (BR2151)</w:t>
      </w:r>
      <w:r>
        <w:rPr>
          <w:b/>
        </w:rPr>
        <w:t xml:space="preserve">/AA/LM</w:t>
      </w:r>
      <w:r>
        <w:t xml:space="preserve"> - A. Tackett Laferty</w:t>
        <w:br/>
      </w:r>
    </w:p>
    <w:p>
      <w:pPr>
        <w:pStyle w:val="RecordBase"/>
      </w:pPr>
      <w:r>
        <w:t xml:space="preserve">	AN ACT relating to disability retirement benefits in the County Employees Retirement System.</w:t>
      </w:r>
    </w:p>
    <w:p>
      <w:pPr>
        <w:pStyle w:val="RecordBase"/>
      </w:pPr>
      <w:r>
        <w:t xml:space="preserve">	Amend KRS 78.5522 to allow for the 5 year service requirement for disability retirement to be waived for a person who works in a nonhazardous position that could be certified as a hazardous position who is injured in line of duty resulting in an incapacity to continue as an employee in the position that could be certified as hazardous; allow certain persons whose last day of paid employment was on or after January 1, 2022, but prior to the effective date of this Act to apply for disability benefits; RETROACTIVE.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Local Government (H)</w:t>
        <w:br/>
      </w:r>
    </w:p>
    <w:p>
      <w:pPr>
        <w:pStyle w:val="RecordBase"/>
      </w:pPr>
      <w:r>
        <w:rPr>
          <w:b/>
        </w:rPr>
        <w:t xml:space="preserve">HB928 (BR2425)</w:t>
      </w:r>
      <w:r>
        <w:rPr>
          <w:b/>
        </w:rPr>
        <w:t xml:space="preserve"/>
      </w:r>
      <w:r>
        <w:t xml:space="preserve"> - M. Marzian</w:t>
        <w:br/>
      </w:r>
    </w:p>
    <w:p>
      <w:pPr>
        <w:pStyle w:val="RecordBase"/>
      </w:pPr>
      <w:r>
        <w:t xml:space="preserve">	AN ACT relating to the General Assembly.</w:t>
      </w:r>
    </w:p>
    <w:p>
      <w:pPr>
        <w:pStyle w:val="RecordBase"/>
      </w:pPr>
      <w:r>
        <w:t xml:space="preserve">	Create a new section of KRS Chapter 7 to establish a Special Committee on Sexual Misconduct; direct the appointment of members; require investigation, hearings, and report of complaints submitted by employees of the Legislative Research Commission, another member of the General Assembly, and the public; require report of recommended punitive actions to Senate President, Speaker of the House of Representatives, and members of the General Assembly.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HB929 (BR1269)</w:t>
      </w:r>
      <w:r>
        <w:rPr>
          <w:b/>
        </w:rPr>
        <w:t xml:space="preserve">/CI/LM</w:t>
      </w:r>
      <w:r>
        <w:t xml:space="preserve"> - D. Meade </w:t>
      </w:r>
      <w:r>
        <w:t xml:space="preserve">, K. King</w:t>
        <w:br/>
      </w:r>
    </w:p>
    <w:p>
      <w:pPr>
        <w:pStyle w:val="RecordBase"/>
      </w:pPr>
      <w:r>
        <w:t xml:space="preserve">	AN ACT relating to sex offender registration fees.</w:t>
      </w:r>
    </w:p>
    <w:p>
      <w:pPr>
        <w:pStyle w:val="RecordBase"/>
      </w:pPr>
      <w:r>
        <w:t xml:space="preserve">	Create a new section of KRS 17.500 to 17.580 to require sex offender registrants to pay an annual registration fee; establish penalties for failure to pay annual registration fee; establish the sex offender registry fund.</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HB930 (BR270)</w:t>
      </w:r>
      <w:r>
        <w:rPr>
          <w:b/>
        </w:rPr>
        <w:t xml:space="preserve">/CI</w:t>
      </w:r>
      <w:r>
        <w:t xml:space="preserve"> - J. Bauman</w:t>
        <w:br/>
      </w:r>
    </w:p>
    <w:p>
      <w:pPr>
        <w:pStyle w:val="RecordBase"/>
      </w:pPr>
      <w:r>
        <w:t xml:space="preserve">	AN ACT relating to crimes and punishments.</w:t>
      </w:r>
    </w:p>
    <w:p>
      <w:pPr>
        <w:pStyle w:val="RecordBase"/>
      </w:pPr>
      <w:r>
        <w:t xml:space="preserve">	Create a new section of KRS Chapter 635, relating to public offenders, to provide that a court that commits a child to the Department of Juvenile Justice shall require the child's caregiver to reimburse the department for the costs of the child's commitment; amend KRS 403.727 and KRS 456.035, relating to protection orders involving minors, to permit a victim advocate to attend an evidentiary hearing to offer advocacy services to an alleged victim; amend KRS 530.064 to provide that a person 18 years of age or older, or a minor who has been transferred to Circuit Court to be proceeded against as a youthful offender, is guilty of unlawful transaction in the first degree for the commission of a felony offense where any person uses or possess a gun in furtherance of a crime; amend KRS 530.065 and 530.070 to provide that unlawful transaction with a minor in the second and third degree may be applied to adult defendants and child defendants transferred to Circuit Court to be proceeded against as a youthful offender; amend KRS 610.030, relating to preliminary intake inquiry procedures and diversions, to provide that upon completing the preliminary intake inquiry for a status offense complaint, the court-designated worker shall refer the complaint to the county attorney for the county attorney to decide how the complaint shall proceed; require the court-designated worker to consult with the county attorney in the development of a diversion agreement; specify the persons the court-designated worker shall make the details of the diversion agreement available to; provide that if a child fails diversion for a status offense complaint, the court-designated worker shall refer the matter to the county attorney; amend KRS 610.070, relating to juvenile case hearings, to provide that if a child has been convicted of, pled guilty to, or has been adjudicated to have committed an offense which would classify the child as a violent offender, the court may order a dispositional or sentencing hearing open to the public; amend KRS 610.110 relating to disposition of juvenile cases, to require the department to notify relevant law enforcement agencies of the disposition of each case for any child committed by the court who is placed in a residential treatment facility by the department or the Cabinet for Health and Family Services; amend KRS 610.340, relating to confidentiality of juvenile records, to require Administrative Office of the Courts to permit a peace officer access to juvenile and family court records necessary for the peace officer to carry out lawful duties; amend KRS 610.345, relating to disclosure of records, to provide that the clerk of the court shall notify certain school personnel when the court issues a protective order where a child is a petitioner or respondent; amend KRS 635.010, relating to public offense complaints, to allow a county attorney to file a petition for a first time misdemeanor; amend KRS 635.020, relating to criteria for determining how a child is to be tried, to provide that a youth 14 years of age or older may be tried as an adult if the court finds probable cause that the child committed an offense which would classify the child as a violent offender, or a capital offense, Class A felony, or Class B felony; provide that a child may be tried as an adult if the court finds probable cause that the youth has previously been adjudicated as a youthful offender and is back in front of a court for allegedly committing a new felony; amend KRS 635.040, relating to effect of adjudication by the juvenile court, to provide that a past adjudication may be considered for any enhanced disposition or sentence for a subsequent offense; amend KRS 635.060, relating to options of the court at the dispositional hearing, to increase the maximum period of sanctions for a violation of supervision from 30 days to 180 days; increase the maximum period of probation for a misdemeanor from 6 months to 12 months; increase the maximum period of probation for a Class D felony from 12 months to up until the age of 18; increase the period a child may be confined in a secure detention facility or detention program from 45 days to 90 days for children 14 and 15 years old, and from 90 days to 180 days for children 16 years of age and older; provide for a minimum commitment period of at least 12 months for a child committed to the department for a felony; repeal KRS 605.035, relating to the creation of the family accountability, intervention, and response teams; and amend various KRS sections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HB931 (BR2495)</w:t>
      </w:r>
      <w:r>
        <w:rPr>
          <w:b/>
        </w:rPr>
        <w:t xml:space="preserve"/>
      </w:r>
      <w:r>
        <w:t xml:space="preserve"> - B. Chester-Burton</w:t>
        <w:br/>
      </w:r>
    </w:p>
    <w:p>
      <w:pPr>
        <w:pStyle w:val="RecordBase"/>
      </w:pPr>
      <w:r>
        <w:t xml:space="preserve">	AN ACT relating to children in foster care.</w:t>
      </w:r>
    </w:p>
    <w:p>
      <w:pPr>
        <w:pStyle w:val="RecordBase"/>
      </w:pPr>
      <w:r>
        <w:t xml:space="preserve">	Create new sections of KRS Chapter 199 to define terms; require that the Cabinet for Health and Family Services shall establish and operate a Tutoring and Academic Assistance Grant Program for children in foster care; establish the directives of the program; establish the foster child tutoring and academic assistance trust fund.</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Families &amp; Children (H)</w:t>
        <w:br/>
      </w:r>
    </w:p>
    <w:p>
      <w:pPr>
        <w:pStyle w:val="RecordBase"/>
      </w:pPr>
      <w:r>
        <w:rPr>
          <w:b/>
        </w:rPr>
        <w:t xml:space="preserve">HB932 (BR2266)</w:t>
      </w:r>
      <w:r>
        <w:rPr>
          <w:b/>
        </w:rPr>
        <w:t xml:space="preserve"/>
      </w:r>
      <w:r>
        <w:t xml:space="preserve"> - B. Chester-Burton</w:t>
        <w:br/>
      </w:r>
    </w:p>
    <w:p>
      <w:pPr>
        <w:pStyle w:val="RecordBase"/>
      </w:pPr>
      <w:r>
        <w:t xml:space="preserve">	AN ACT relating to teachers.</w:t>
      </w:r>
    </w:p>
    <w:p>
      <w:pPr>
        <w:pStyle w:val="RecordBase"/>
      </w:pPr>
      <w:r>
        <w:t xml:space="preserve">	Create a new section of KRS Chapter 158 to make legislative findings, provide a teacher bill of rights, and require each local school board to provide a copy of the teacher bill of rights to all teachers and post the teacher bill of rights in all public school buildings containing instructional space for students.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HB933 (BR2346)</w:t>
      </w:r>
      <w:r>
        <w:rPr>
          <w:b/>
        </w:rPr>
        <w:t xml:space="preserve"/>
      </w:r>
      <w:r>
        <w:t xml:space="preserve"> - B. Chester-Burton</w:t>
        <w:br/>
      </w:r>
    </w:p>
    <w:p>
      <w:pPr>
        <w:pStyle w:val="RecordBase"/>
      </w:pPr>
      <w:r>
        <w:t xml:space="preserve">	AN ACT relating to alcoholic beverages.</w:t>
      </w:r>
    </w:p>
    <w:p>
      <w:pPr>
        <w:pStyle w:val="RecordBase"/>
      </w:pPr>
      <w:r>
        <w:t xml:space="preserve">	Amend KRS 241.065 to prohibit licensure for a quota retail package premises less than 1 mile from another quota retail package license premises in a county containing a city of the first class; exempt existing quota retail package license premises; allow for loss of exemption for an existing quota retail package license premises under designated circumstances.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HB934 (BR2431)</w:t>
      </w:r>
      <w:r>
        <w:rPr>
          <w:b/>
        </w:rPr>
        <w:t xml:space="preserve"/>
      </w:r>
      <w:r>
        <w:t xml:space="preserve"> - B. Chester-Burton</w:t>
        <w:br/>
      </w:r>
    </w:p>
    <w:p>
      <w:pPr>
        <w:pStyle w:val="RecordBase"/>
      </w:pPr>
      <w:r>
        <w:t xml:space="preserve">	AN ACT relating to harassing communications.</w:t>
      </w:r>
    </w:p>
    <w:p>
      <w:pPr>
        <w:pStyle w:val="RecordBase"/>
      </w:pPr>
      <w:r>
        <w:t xml:space="preserve">	Amend KRS 525.080, relating to harrassing communications, to include sending repeated electronic communications in a manner reasonably likely to harass, annoy, alarm, torment, embarass, or offend another and include posts to social media or an internet website any material that is reasonably likely to cause emotional distress, abuse, or torment; elevate harassing communications from a Class B misdemeanor to a Class A misdemeanor.</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Small Business &amp; Information Technology (H)</w:t>
        <w:br/>
      </w:r>
    </w:p>
    <w:p>
      <w:pPr>
        <w:pStyle w:val="RecordBase"/>
      </w:pPr>
      <w:r>
        <w:rPr>
          <w:b/>
        </w:rPr>
        <w:t xml:space="preserve">HB935 (BR2276)</w:t>
      </w:r>
      <w:r>
        <w:rPr>
          <w:b/>
        </w:rPr>
        <w:t xml:space="preserve"/>
      </w:r>
      <w:r>
        <w:t xml:space="preserve"> - S. Rudy</w:t>
        <w:br/>
      </w:r>
    </w:p>
    <w:p>
      <w:pPr>
        <w:pStyle w:val="RecordBase"/>
      </w:pPr>
      <w:r>
        <w:t xml:space="preserve">	AN ACT relating to workers' compensation.</w:t>
      </w:r>
    </w:p>
    <w:p>
      <w:pPr>
        <w:pStyle w:val="RecordBase"/>
      </w:pPr>
      <w:r>
        <w:t xml:space="preserve">	Amend KRS 342.260 to include a written notice of rejection or withdrawal of that rejection within the Insurance Coverage Look-up database; amend KRS 342.395 to require the commissioner of the Department of Workers' Claims to provide an online portal through which as employee's rejection or withdrawal may be electronically submitted to the department.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HB936 (BR2515)</w:t>
      </w:r>
      <w:r>
        <w:rPr>
          <w:b/>
        </w:rPr>
        <w:t xml:space="preserve"/>
      </w:r>
      <w:r>
        <w:t xml:space="preserve"> - S. Rudy</w:t>
        <w:br/>
      </w:r>
    </w:p>
    <w:p>
      <w:pPr>
        <w:pStyle w:val="RecordBase"/>
      </w:pPr>
      <w:r>
        <w:t xml:space="preserve">	AN ACT relating to the Kentucky Business Investment Program.</w:t>
      </w:r>
    </w:p>
    <w:p>
      <w:pPr>
        <w:pStyle w:val="RecordBase"/>
      </w:pPr>
      <w:r>
        <w:t xml:space="preserve">	Amend KRS 154.32-010, relating to the Kentucky Business Investment Program, to add laboratory equipment, computer servers, software, capitalized leases, and leasehold improvements directly related to research and development, headquarters, high-technology operations, or service sector facilities to the definitions of "eligible costs" and "start-up costs," respectively.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HB937 (BR2447)</w:t>
      </w:r>
      <w:r>
        <w:rPr>
          <w:b/>
        </w:rPr>
        <w:t xml:space="preserve">/LM</w:t>
      </w:r>
      <w:r>
        <w:t xml:space="preserve"> - T. Roberts</w:t>
        <w:br/>
      </w:r>
    </w:p>
    <w:p>
      <w:pPr>
        <w:pStyle w:val="RecordBase"/>
      </w:pPr>
      <w:r>
        <w:t xml:space="preserve">	AN ACT relating to high intensity technological infrastructure.</w:t>
      </w:r>
    </w:p>
    <w:p>
      <w:pPr>
        <w:pStyle w:val="RecordBase"/>
      </w:pPr>
      <w:r>
        <w:t xml:space="preserve">	Create new sections of KRS Chapter 65 to define terms; provide that the provisions of the Act do not preempt local governments from adopting more stringent local requirements regarding high intensity technological infrastructure (HITI) siting, construction, and operation; provide for HITI siting requirements in jurisdictions that have adopted planning and zoning and those that have not; require the identities of HITI project owners and operators be disclosed and for limitations on confidentiality agreements relating to HITI projects; establish minimum requirements for required community impact reports, site review plans, and community benefits packages for HITI siting; require public notice to be provided to persons located within 1 mile of the proposed HITI project boundary; provide for the consideration of conditions to mitigate incompatibilities between the proposed use of a HITI site and its zoned use; require that any material expansion of a HITI project have prior written approval by conditional use permit amendment; require that HITI project siting and construction applicants attest that design and operations of the HITI project shall comply with all federal and state requirements and industry standards; provide that appeals from actions shall be taken in accordance with applicable law governing appeals from conditional use and planning commission decisions.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Natural Resources &amp; Energy (H)</w:t>
        <w:br/>
      </w:r>
    </w:p>
    <w:p>
      <w:pPr>
        <w:pStyle w:val="RecordBase"/>
      </w:pPr>
      <w:r>
        <w:rPr>
          <w:b/>
        </w:rPr>
        <w:t xml:space="preserve">HB938 (BR301)</w:t>
      </w:r>
      <w:r>
        <w:rPr>
          <w:b/>
        </w:rPr>
        <w:t xml:space="preserve"/>
      </w:r>
      <w:r>
        <w:t xml:space="preserve"> - B. Chester-Burton</w:t>
        <w:br/>
      </w:r>
    </w:p>
    <w:p>
      <w:pPr>
        <w:pStyle w:val="RecordBase"/>
      </w:pPr>
      <w:r>
        <w:t xml:space="preserve">	AN ACT relating to occupational health and safety.</w:t>
      </w:r>
    </w:p>
    <w:p>
      <w:pPr>
        <w:pStyle w:val="RecordBase"/>
      </w:pPr>
      <w:r>
        <w:t xml:space="preserve">	Amend KRS 338.991 to increase the civil penalties for employers who have violated any provision of KRS Chapter 338, received a citation for a violation of the requirements of KRS Chapter 338, or failed to correct a violation for which a citation has been issued; require the secretary for the Education and Labor Cabinet to annually adjust the maximum civil penalties beginning in 2026 by the percentage increase, if any, in the Consumer Price Index for all Urban Customers (CPI-U); direct the secretary to begin a 3 year phase-in for penalty adjustments beginning August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br/>
      </w:r>
    </w:p>
    <w:p>
      <w:pPr>
        <w:pStyle w:val="RecordBase"/>
      </w:pPr>
      <w:r>
        <w:rPr>
          <w:b/>
        </w:rPr>
        <w:t xml:space="preserve">HB939 (BR2220)</w:t>
      </w:r>
      <w:r>
        <w:rPr>
          <w:b/>
        </w:rPr>
        <w:t xml:space="preserve">/LM</w:t>
      </w:r>
      <w:r>
        <w:t xml:space="preserve"> - S. Rudy</w:t>
      </w:r>
      <w:r>
        <w:t xml:space="preserve">, D. Osborne</w:t>
        <w:br/>
      </w:r>
    </w:p>
    <w:p>
      <w:pPr>
        <w:pStyle w:val="RecordBase"/>
      </w:pPr>
      <w:r>
        <w:t xml:space="preserve">	AN ACT relating to cities.</w:t>
      </w:r>
    </w:p>
    <w:p>
      <w:pPr>
        <w:pStyle w:val="RecordBase"/>
      </w:pPr>
      <w:r>
        <w:t xml:space="preserve">	Repeal KRS 6.945, relating to a restriction on the authority of the General Assembly to require cities to make expenditures or levy taxes; amend KRS 65.504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Heading1"/>
      </w:pPr>
      <w:r>
        <w:rPr>
          <w:b/>
        </w:rPr>
        <w:t xml:space="preserve">House Resolutions</w:t>
        <w:br/>
      </w:r>
    </w:p>
    <w:p>
      <w:pPr>
        <w:pStyle w:val="RecordBase"/>
      </w:pPr>
      <w:r>
        <w:rPr>
          <w:b/>
        </w:rPr>
        <w:t xml:space="preserve">HR1 (BR1194)</w:t>
      </w:r>
      <w:r>
        <w:rPr>
          <w:b/>
        </w:rPr>
        <w:t xml:space="preserve"/>
      </w:r>
      <w:r>
        <w:t xml:space="preserve"> - S. Rudy</w:t>
        <w:br/>
      </w:r>
    </w:p>
    <w:p>
      <w:pPr>
        <w:pStyle w:val="RecordBase"/>
      </w:pPr>
      <w:r>
        <w:t xml:space="preserve">	Establish the 2026 membership of the Kentucky State House of Representatives.</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 (BR1192)</w:t>
      </w:r>
      <w:r>
        <w:rPr>
          <w:b/>
        </w:rPr>
        <w:t xml:space="preserve"/>
      </w:r>
      <w:r>
        <w:t xml:space="preserve"> - S. Rudy</w:t>
        <w:br/>
      </w:r>
    </w:p>
    <w:p>
      <w:pPr>
        <w:pStyle w:val="RecordBase"/>
      </w:pPr>
      <w:r>
        <w:t xml:space="preserve">	Adopt the Rules of Procedure for the 2026 Regular Session of the House of Representatives.</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HR3 (BR1196)</w:t>
      </w:r>
      <w:r>
        <w:rPr>
          <w:b/>
        </w:rPr>
        <w:t xml:space="preserve"/>
      </w:r>
      <w:r>
        <w:t xml:space="preserve"> - S. Rudy</w:t>
        <w:br/>
      </w:r>
    </w:p>
    <w:p>
      <w:pPr>
        <w:pStyle w:val="RecordBase"/>
      </w:pPr>
      <w:r>
        <w:t xml:space="preserve">	Extend an invitation to the pastors of Frankfort churches to open sessions of the 2026 Regular Session with prayer.</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HR4 (BR1538)</w:t>
      </w:r>
      <w:r>
        <w:rPr>
          <w:b/>
        </w:rPr>
        <w:t xml:space="preserve"/>
      </w:r>
      <w:r>
        <w:t xml:space="preserve"> - L. Burke</w:t>
        <w:br/>
      </w:r>
    </w:p>
    <w:p>
      <w:pPr>
        <w:pStyle w:val="RecordBase"/>
      </w:pPr>
      <w:r>
        <w:t xml:space="preserve">	Adopt the Rules of Procedure for the 2026 Regular Session of the House of Representatives.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HR5 (BR1533)</w:t>
      </w:r>
      <w:r>
        <w:rPr>
          <w:b/>
        </w:rPr>
        <w:t xml:space="preserve"/>
      </w:r>
      <w:r>
        <w:t xml:space="preserve"> - L. Burke</w:t>
        <w:br/>
      </w:r>
    </w:p>
    <w:p>
      <w:pPr>
        <w:pStyle w:val="RecordBase"/>
      </w:pPr>
      <w:r>
        <w:t xml:space="preserve">	Honor the life and legacy of Dr. Martin Luther King Jr.</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20, 2026 - </w:t>
      </w:r>
      <w:r>
        <w:t xml:space="preserve">to House Floor</w:t>
      </w:r>
      <w:r>
        <w:t xml:space="preserve"> </w:t>
      </w:r>
      <w:r>
        <w:t xml:space="preserve">; </w:t>
      </w:r>
      <w:r>
        <w:t xml:space="preserve">adopted by voice vote</w:t>
      </w:r>
      <w:r>
        <w:t xml:space="preserve"> </w:t>
        <w:br/>
      </w:r>
    </w:p>
    <w:p>
      <w:pPr>
        <w:pStyle w:val="RecordBase"/>
      </w:pPr>
      <w:r>
        <w:rPr>
          <w:b/>
        </w:rPr>
        <w:t xml:space="preserve">HR6 (BR361)</w:t>
      </w:r>
      <w:r>
        <w:rPr>
          <w:b/>
        </w:rPr>
        <w:t xml:space="preserve"/>
      </w:r>
      <w:r>
        <w:t xml:space="preserve"> - K. Banta</w:t>
        <w:br/>
      </w:r>
    </w:p>
    <w:p>
      <w:pPr>
        <w:pStyle w:val="RecordBase"/>
      </w:pPr>
      <w:r>
        <w:t xml:space="preserve">	Honor and support law enforcement officers in Kentucky and throughout the United States.</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HR7 (BR309)</w:t>
      </w:r>
      <w:r>
        <w:rPr>
          <w:b/>
        </w:rPr>
        <w:t xml:space="preserve"/>
      </w:r>
      <w:r>
        <w:t xml:space="preserve"> - J. Hodgson</w:t>
      </w:r>
      <w:r>
        <w:t xml:space="preserve">, S. Baker</w:t>
      </w:r>
      <w:r>
        <w:t xml:space="preserve">, S. Bratcher</w:t>
      </w:r>
      <w:r>
        <w:t xml:space="preserve">, J. Calloway</w:t>
      </w:r>
      <w:r>
        <w:t xml:space="preserve">, J. Decker</w:t>
      </w:r>
      <w:r>
        <w:t xml:space="preserve">, M. Imes</w:t>
      </w:r>
      <w:r>
        <w:t xml:space="preserve">, K. Jackson</w:t>
      </w:r>
      <w:r>
        <w:t xml:space="preserve">, DJ Johnson</w:t>
      </w:r>
      <w:r>
        <w:t xml:space="preserve">, M. Lockett</w:t>
      </w:r>
      <w:r>
        <w:t xml:space="preserve">, M. Proctor</w:t>
      </w:r>
      <w:r>
        <w:t xml:space="preserve">, T. Roberts</w:t>
        <w:br/>
      </w:r>
    </w:p>
    <w:p>
      <w:pPr>
        <w:pStyle w:val="RecordBase"/>
      </w:pPr>
      <w:r>
        <w:t xml:space="preserve">	Recognize the guiding principles of elections in Kentucky.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r>
    </w:p>
    <w:p>
      <w:pPr>
        <w:pStyle w:val="RecordBase"/>
      </w:pPr>
      <w:r>
        <w:t xml:space="preserve">	Feb 02, 2026 - </w:t>
      </w:r>
      <w:r>
        <w:t xml:space="preserve">adopted by voice vote</w:t>
      </w:r>
      <w:r>
        <w:t xml:space="preserve"> </w:t>
        <w:br/>
      </w:r>
    </w:p>
    <w:p>
      <w:pPr>
        <w:pStyle w:val="RecordBase"/>
      </w:pPr>
      <w:r>
        <w:rPr>
          <w:b/>
        </w:rPr>
        <w:t xml:space="preserve">HR8 (BR1270)</w:t>
      </w:r>
      <w:r>
        <w:rPr>
          <w:b/>
        </w:rPr>
        <w:t xml:space="preserve"/>
      </w:r>
      <w:r>
        <w:t xml:space="preserve"> - L. Willner</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08, 2026 - </w:t>
      </w:r>
      <w:r>
        <w:t xml:space="preserve">taken from</w:t>
      </w:r>
      <w:r>
        <w:t xml:space="preserve"> Committee on Committees (H)</w:t>
      </w:r>
      <w:r>
        <w:t xml:space="preserve">; </w:t>
      </w:r>
      <w:r>
        <w:t xml:space="preserve">to House Floor</w:t>
        <w:br/>
      </w:r>
    </w:p>
    <w:p>
      <w:pPr>
        <w:pStyle w:val="RecordBase"/>
      </w:pPr>
      <w:r>
        <w:rPr>
          <w:b/>
        </w:rPr>
        <w:t xml:space="preserve">HCR9 (BR908)</w:t>
      </w:r>
      <w:r>
        <w:rPr>
          <w:b/>
        </w:rPr>
        <w:t xml:space="preserve"/>
      </w:r>
      <w:r>
        <w:t xml:space="preserve"> - A. Moore</w:t>
      </w:r>
      <w:r>
        <w:t xml:space="preserve">, J. Watkins</w:t>
      </w:r>
      <w:r>
        <w:t xml:space="preserve">, A. Camuel</w:t>
      </w:r>
      <w:r>
        <w:t xml:space="preserve">, K. Holloway</w:t>
      </w:r>
      <w:r>
        <w:t xml:space="preserve">, R. Roarx</w:t>
        <w:br/>
      </w:r>
    </w:p>
    <w:p>
      <w:pPr>
        <w:pStyle w:val="RecordBase"/>
      </w:pPr>
      <w:r>
        <w:t xml:space="preserve">	Urge the United States Congress to reinstate veterans' exempt status from the able-bodied adults without dependents work requirements for Supplemental Nutrition Assistance Program benefits.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HCR10 (BR1260)</w:t>
      </w:r>
      <w:r>
        <w:rPr>
          <w:b/>
        </w:rPr>
        <w:t xml:space="preserve"/>
      </w:r>
      <w:r>
        <w:t xml:space="preserve"> - A. Moore</w:t>
      </w:r>
      <w:r>
        <w:t xml:space="preserve">, P. Stevenson</w:t>
      </w:r>
      <w:r>
        <w:t xml:space="preserve">, A. Camuel</w:t>
      </w:r>
      <w:r>
        <w:t xml:space="preserve">, V. Grossl</w:t>
      </w:r>
      <w:r>
        <w:t xml:space="preserve">, R. Roarx</w:t>
      </w:r>
      <w:r>
        <w:t xml:space="preserve">, T. Roberts</w:t>
      </w:r>
      <w:r>
        <w:t xml:space="preserve">, A. Thompson</w:t>
        <w:br/>
      </w:r>
    </w:p>
    <w:p>
      <w:pPr>
        <w:pStyle w:val="RecordBase"/>
      </w:pPr>
      <w:r>
        <w:t xml:space="preserve">	Condemn political violence and affirm protection of freedom in the Commonwealth.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HJR11 (BR974)</w:t>
      </w:r>
      <w:r>
        <w:rPr>
          <w:b/>
        </w:rPr>
        <w:t xml:space="preserve"/>
      </w:r>
      <w:r>
        <w:t xml:space="preserve"> - T. Roberts</w:t>
      </w:r>
      <w:r>
        <w:t xml:space="preserve">, M. Proctor</w:t>
      </w:r>
      <w:r>
        <w:t xml:space="preserve">, P. Flannery</w:t>
        <w:br/>
      </w:r>
    </w:p>
    <w:p>
      <w:pPr>
        <w:pStyle w:val="RecordBase"/>
      </w:pPr>
      <w:r>
        <w:t xml:space="preserve">	Direct the Transportation Cabinet to designate a portion of Kentucky Route 338 in Boone County as the Kenny Brown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HJR12 (BR973)</w:t>
      </w:r>
      <w:r>
        <w:rPr>
          <w:b/>
        </w:rPr>
        <w:t xml:space="preserve"/>
      </w:r>
      <w:r>
        <w:t xml:space="preserve"> - T. Roberts</w:t>
        <w:br/>
      </w:r>
    </w:p>
    <w:p>
      <w:pPr>
        <w:pStyle w:val="RecordBase"/>
      </w:pPr>
      <w:r>
        <w:t xml:space="preserve">	Direct the Transportation Cabinet to designate a portion of Kentucky Route 18 in Boone County as the Charlie Kirk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HR13 (BR400)</w:t>
      </w:r>
      <w:r>
        <w:rPr>
          <w:b/>
        </w:rPr>
        <w:t xml:space="preserve"/>
      </w:r>
      <w:r>
        <w:t xml:space="preserve"> - C. Massaroni</w:t>
      </w:r>
      <w:r>
        <w:t xml:space="preserve">, K. King</w:t>
        <w:br/>
      </w:r>
    </w:p>
    <w:p>
      <w:pPr>
        <w:pStyle w:val="RecordBase"/>
      </w:pPr>
      <w:r>
        <w:t xml:space="preserve">	Honor and support law enforcement officers in Kentucky and throughout the United States.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HJR14 (BR1475)</w:t>
      </w:r>
      <w:r>
        <w:rPr>
          <w:b/>
        </w:rPr>
        <w:t xml:space="preserve"/>
      </w:r>
      <w:r>
        <w:t xml:space="preserve"> - K. Fleming</w:t>
        <w:br/>
      </w:r>
    </w:p>
    <w:p>
      <w:pPr>
        <w:pStyle w:val="RecordBase"/>
      </w:pPr>
      <w:r>
        <w:t xml:space="preserve">	Direct the Transportation Cabinet to designate a portion of United States Route 42 in Jefferson County as the Representative Bob DeWeese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HR15 (BR81)</w:t>
      </w:r>
      <w:r>
        <w:rPr>
          <w:b/>
        </w:rPr>
        <w:t xml:space="preserve"/>
      </w:r>
      <w:r>
        <w:t xml:space="preserve"> - J. Nemes</w:t>
        <w:br/>
      </w:r>
    </w:p>
    <w:p>
      <w:pPr>
        <w:pStyle w:val="RecordBase"/>
      </w:pPr>
      <w:r>
        <w:t xml:space="preserve">	Recognize May 2026 as Amyotrophic Lateral Sclerosis Awareness Month in Kentucky.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HCR16 (BR1677)</w:t>
      </w:r>
      <w:r>
        <w:rPr>
          <w:b/>
        </w:rPr>
        <w:t xml:space="preserve"/>
      </w:r>
      <w:r>
        <w:t xml:space="preserve"> - S. Dietz</w:t>
        <w:br/>
      </w:r>
    </w:p>
    <w:p>
      <w:pPr>
        <w:pStyle w:val="RecordBase"/>
      </w:pPr>
      <w:r>
        <w:t xml:space="preserve">	Direct the Legislative Research Commission to establish the Aviation Economic Development Task Force and direct it to study and make recommendations; establish membership and meetings; direct the task force to submit its findings and recommendations to the Legislative Research Commission by December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Economic Development &amp; Workforce Investment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br/>
      </w:r>
    </w:p>
    <w:p>
      <w:pPr>
        <w:pStyle w:val="RecordBase"/>
      </w:pPr>
      <w:r>
        <w:rPr>
          <w:b/>
        </w:rPr>
        <w:t xml:space="preserve">HJR17 (BR1189)</w:t>
      </w:r>
      <w:r>
        <w:rPr>
          <w:b/>
        </w:rPr>
        <w:t xml:space="preserve"/>
      </w:r>
      <w:r>
        <w:t xml:space="preserve"> - W. Thomas</w:t>
      </w:r>
      <w:r>
        <w:t xml:space="preserve">, M. Imes</w:t>
        <w:br/>
      </w:r>
    </w:p>
    <w:p>
      <w:pPr>
        <w:pStyle w:val="RecordBase"/>
      </w:pPr>
      <w:r>
        <w:t xml:space="preserve">	Direct the Transportation Cabinet to designate the bridge located on Kentucky Route 124 in Trigg County as the Cerulean Veterans Memorial Bridge.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HJR18 (BR1600)</w:t>
      </w:r>
      <w:r>
        <w:rPr>
          <w:b/>
        </w:rPr>
        <w:t xml:space="preserve"/>
      </w:r>
      <w:r>
        <w:t xml:space="preserve"> - S. Heavrin</w:t>
        <w:br/>
      </w:r>
    </w:p>
    <w:p>
      <w:pPr>
        <w:pStyle w:val="RecordBase"/>
      </w:pPr>
      <w:r>
        <w:t xml:space="preserve">	Direct the Transportation Cabinet to designate 2  bridges on Kentucky Route 920 in Grayson County as the Elmer Carmon Milliner Memorial Bridge and the  PFC Clarence Ozbert Milliner Memorial Bridge.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HR19 (BR1574)</w:t>
      </w:r>
      <w:r>
        <w:rPr>
          <w:b/>
        </w:rPr>
        <w:t xml:space="preserve"/>
      </w:r>
      <w:r>
        <w:t xml:space="preserve"> - DJ Johnson</w:t>
        <w:br/>
      </w:r>
    </w:p>
    <w:p>
      <w:pPr>
        <w:pStyle w:val="RecordBase"/>
      </w:pPr>
      <w:r>
        <w:t xml:space="preserve">	Recognize January 2026 as Kentucky Mentorship Month.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HR20 (BR1412)</w:t>
      </w:r>
      <w:r>
        <w:rPr>
          <w:b/>
        </w:rPr>
        <w:t xml:space="preserve"/>
      </w:r>
      <w:r>
        <w:t xml:space="preserve"> - D. Grossberg</w:t>
        <w:br/>
      </w:r>
    </w:p>
    <w:p>
      <w:pPr>
        <w:pStyle w:val="RecordBase"/>
      </w:pPr>
      <w:r>
        <w:t xml:space="preserve">	Recognize and celebrate Hindu holidays and the resilience of the Hindu people.</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HR21 (BR1690)</w:t>
      </w:r>
      <w:r>
        <w:rPr>
          <w:b/>
        </w:rPr>
        <w:t xml:space="preserve"/>
      </w:r>
      <w:r>
        <w:t xml:space="preserve"> - L. Willner</w:t>
      </w:r>
      <w:r>
        <w:t xml:space="preserve">, A. Camuel</w:t>
      </w:r>
      <w:r>
        <w:t xml:space="preserve">, W. Williams</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12, 2026 - </w:t>
      </w:r>
      <w:r>
        <w:t xml:space="preserve">taken from</w:t>
      </w:r>
      <w:r>
        <w:t xml:space="preserve"> </w:t>
      </w:r>
      <w:r>
        <w:t xml:space="preserve">; </w:t>
      </w:r>
      <w:r>
        <w:t xml:space="preserve">to House Floor</w:t>
      </w:r>
      <w:r>
        <w:t xml:space="preserve"> </w:t>
      </w:r>
    </w:p>
    <w:p>
      <w:pPr>
        <w:pStyle w:val="RecordBase"/>
      </w:pPr>
      <w:r>
        <w:t xml:space="preserve">	Jan 13, 2026 - </w:t>
      </w:r>
      <w:r>
        <w:t xml:space="preserve">adopted by voice vote</w:t>
      </w:r>
      <w:r>
        <w:t xml:space="preserve"> </w:t>
        <w:br/>
      </w:r>
    </w:p>
    <w:p>
      <w:pPr>
        <w:pStyle w:val="RecordBase"/>
      </w:pPr>
      <w:r>
        <w:rPr>
          <w:b/>
        </w:rPr>
        <w:t xml:space="preserve">HJR22 (BR1602)</w:t>
      </w:r>
      <w:r>
        <w:rPr>
          <w:b/>
        </w:rPr>
        <w:t xml:space="preserve"/>
      </w:r>
      <w:r>
        <w:t xml:space="preserve"> - D. Gordon</w:t>
        <w:br/>
      </w:r>
    </w:p>
    <w:p>
      <w:pPr>
        <w:pStyle w:val="RecordBase"/>
      </w:pPr>
      <w:r>
        <w:t xml:space="preserve">	Direct the Transportation Cabinet study the efficacy and potential drawbacks of planting mint along highways to mitigate motor vehicle collisions with deer and other wildlife and report the results of its study to the Legislative Research Commission by October 31, 2026.</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HCR23 (BR1134)</w:t>
      </w:r>
      <w:r>
        <w:rPr>
          <w:b/>
        </w:rPr>
        <w:t xml:space="preserve"/>
      </w:r>
      <w:r>
        <w:t xml:space="preserve"> - S. Baker</w:t>
      </w:r>
      <w:r>
        <w:t xml:space="preserve">, A. Thompson</w:t>
        <w:br/>
      </w:r>
    </w:p>
    <w:p>
      <w:pPr>
        <w:pStyle w:val="RecordBase"/>
      </w:pPr>
      <w:r>
        <w:t xml:space="preserve">	Direct the Legislative Research Commission to establish the Property Taxation Task Force to study, review, and provide policy recommendations on how to address local property taxation increases; require the task force to meet monthly during the 2026 legislative interim; outline task force membership; require the task force to submit its findings and recommendations to the Legislative Research Commission by December 1, 2026.</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Appropriations &amp; Revenue (H)</w:t>
        <w:br/>
      </w:r>
    </w:p>
    <w:p>
      <w:pPr>
        <w:pStyle w:val="RecordBase"/>
      </w:pPr>
      <w:r>
        <w:rPr>
          <w:b/>
        </w:rPr>
        <w:t xml:space="preserve">HJR24 (BR1500)</w:t>
      </w:r>
      <w:r>
        <w:rPr>
          <w:b/>
        </w:rPr>
        <w:t xml:space="preserve"/>
      </w:r>
      <w:r>
        <w:t xml:space="preserve"> - K. Fleming</w:t>
        <w:br/>
      </w:r>
    </w:p>
    <w:p>
      <w:pPr>
        <w:pStyle w:val="RecordBase"/>
      </w:pPr>
      <w:r>
        <w:t xml:space="preserve">	Direct the Cabinet for Health and Family Services to withdraw the 1115(a) demonstration waiver application that was submitted on June 25, 2025, to the federal Centers for Medicare and Medicaid Services to implement a mandatory community engagement program; EMERGENCY</w:t>
        <w:br/>
      </w:r>
    </w:p>
    <w:p>
      <w:pPr>
        <w:pStyle w:val="RecordBaseCenter"/>
      </w:pPr>
      <w:r>
        <w:rPr>
          <w:b/>
        </w:rPr>
        <w:t xml:space="preserve">HJR24 - AMENDMENTS</w:t>
      </w:r>
    </w:p>
    <w:p>
      <w:pPr>
        <w:pStyle w:val="RecordBase"/>
      </w:pPr>
      <w:r>
        <w:t xml:space="preserve">HCS1</w:t>
      </w:r>
      <w:r>
        <w:t xml:space="preserve"> - </w:t>
      </w:r>
      <w:r>
        <w:t xml:space="preserve">Retain original provisions; require the Cabinet for Health and Family Services to also withdraw any other waiver application that may have been previously filed with the Centers for Medicare and Medicaid Services to establish a community engagement program.</w:t>
      </w:r>
    </w:p>
    <w:p>
      <w:pPr>
        <w:pStyle w:val="RecordBase"/>
      </w:pPr>
      <w:r>
        <w:t xml:space="preserve">HCA1</w:t>
      </w:r>
      <w:r>
        <w:t xml:space="preserve">(K. Moser)</w:t>
      </w:r>
      <w:r>
        <w:t xml:space="preserve"> - </w:t>
      </w:r>
      <w:r>
        <w:t xml:space="preserve">Make title amendment.</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 with Committee Substitute (1)</w:t>
      </w:r>
      <w:r>
        <w:t xml:space="preserve"> and Committee Amendment (1-title)</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20, 2026 - </w:t>
      </w:r>
      <w:r>
        <w:t xml:space="preserve">3rd reading, adopted with 87-1 Committee Substitute (1) and  Committee Amendment (1-title)</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HJR25 (BR1220)</w:t>
      </w:r>
      <w:r>
        <w:rPr>
          <w:b/>
        </w:rPr>
        <w:t xml:space="preserve"/>
      </w:r>
      <w:r>
        <w:t xml:space="preserve"> - D. Gordon</w:t>
      </w:r>
      <w:r>
        <w:t xml:space="preserve">, R. Duvall</w:t>
      </w:r>
      <w:r>
        <w:t xml:space="preserve">, K. King</w:t>
      </w:r>
      <w:r>
        <w:t xml:space="preserve">, M. Lockett</w:t>
      </w:r>
      <w:r>
        <w:t xml:space="preserve">, A. Moore</w:t>
        <w:br/>
      </w:r>
    </w:p>
    <w:p>
      <w:pPr>
        <w:pStyle w:val="RecordBase"/>
      </w:pPr>
      <w:r>
        <w:t xml:space="preserve">	Declare Kentucky to be a Food is Medicine state and direct state agencies to advance Food is Medicine initiatives.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Health Services (H)</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11, 2026 - </w:t>
      </w:r>
      <w:r>
        <w:t xml:space="preserve">3rd reading, adopted 95-0</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HCR26 (BR1658)</w:t>
      </w:r>
      <w:r>
        <w:rPr>
          <w:b/>
        </w:rPr>
        <w:t xml:space="preserve"/>
      </w:r>
      <w:r>
        <w:t xml:space="preserve"> - P. Stevenson</w:t>
        <w:br/>
      </w:r>
    </w:p>
    <w:p>
      <w:pPr>
        <w:pStyle w:val="RecordBase"/>
      </w:pPr>
      <w:r>
        <w:t xml:space="preserve">	Establish the Infant Mortality Task Force; list duties and members of the task force; require the task force to meet monthly during the 2026 Interim of the General Assembly and to submit a report by December 1, 2026.</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Health Services (H)</w:t>
        <w:br/>
      </w:r>
    </w:p>
    <w:p>
      <w:pPr>
        <w:pStyle w:val="RecordBase"/>
      </w:pPr>
      <w:r>
        <w:rPr>
          <w:b/>
        </w:rPr>
        <w:t xml:space="preserve">HR27 (BR1659)</w:t>
      </w:r>
      <w:r>
        <w:rPr>
          <w:b/>
        </w:rPr>
        <w:t xml:space="preserve"/>
      </w:r>
      <w:r>
        <w:t xml:space="preserve"> - P. Stevenson</w:t>
      </w:r>
      <w:r>
        <w:t xml:space="preserve">, B. Chester-Burton</w:t>
        <w:br/>
      </w:r>
    </w:p>
    <w:p>
      <w:pPr>
        <w:pStyle w:val="RecordBase"/>
      </w:pPr>
      <w:r>
        <w:t xml:space="preserve">	Recognize the last day of February, the day connecting Black and Women's History Months, as a day to honor Black women.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Feb 09, 2026 - </w:t>
      </w:r>
      <w:r>
        <w:t xml:space="preserve">to House Floor</w:t>
      </w:r>
      <w:r>
        <w:t xml:space="preserve"> </w:t>
      </w:r>
      <w:r>
        <w:t xml:space="preserve">; </w:t>
      </w:r>
      <w:r>
        <w:t xml:space="preserve">adopted by voice vote</w:t>
      </w:r>
      <w:r>
        <w:t xml:space="preserve"> </w:t>
        <w:br/>
      </w:r>
    </w:p>
    <w:p>
      <w:pPr>
        <w:pStyle w:val="RecordBase"/>
      </w:pPr>
      <w:r>
        <w:rPr>
          <w:b/>
        </w:rPr>
        <w:t xml:space="preserve">HR28 (BR489)</w:t>
      </w:r>
      <w:r>
        <w:rPr>
          <w:b/>
        </w:rPr>
        <w:t xml:space="preserve"/>
      </w:r>
      <w:r>
        <w:t xml:space="preserve"> - D. Grossberg</w:t>
        <w:br/>
      </w:r>
    </w:p>
    <w:p>
      <w:pPr>
        <w:pStyle w:val="RecordBase"/>
      </w:pPr>
      <w:r>
        <w:t xml:space="preserve">	Recognize and honor the cultural, social, and economic contributions of the Cuban American community to the rich history of the city of Louisville and the Commonwealth of Kentucky.</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HR29 (BR1068)</w:t>
      </w:r>
      <w:r>
        <w:rPr>
          <w:b/>
        </w:rPr>
        <w:t xml:space="preserve"/>
      </w:r>
      <w:r>
        <w:t xml:space="preserve"> - D. Grossberg</w:t>
        <w:br/>
      </w:r>
    </w:p>
    <w:p>
      <w:pPr>
        <w:pStyle w:val="RecordBase"/>
      </w:pPr>
      <w:r>
        <w:t xml:space="preserve">	Encourage Jefferson County Public Schools to name a future school in honor of José Martí.</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HR30 (BR1819)</w:t>
      </w:r>
      <w:r>
        <w:rPr>
          <w:b/>
        </w:rPr>
        <w:t xml:space="preserve"/>
      </w:r>
      <w:r>
        <w:t xml:space="preserve"> - D. Grossberg</w:t>
      </w:r>
      <w:r>
        <w:t xml:space="preserve">, A. Moore</w:t>
        <w:br/>
      </w:r>
    </w:p>
    <w:p>
      <w:pPr>
        <w:pStyle w:val="RecordBase"/>
      </w:pPr>
      <w:r>
        <w:t xml:space="preserve">	Recognize January 27, 2026, as International Holocaust Remembrance Day.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23, 2026 - </w:t>
      </w:r>
      <w:r>
        <w:t xml:space="preserve">to House Floor</w:t>
      </w:r>
      <w:r>
        <w:t xml:space="preserve"> </w:t>
      </w:r>
    </w:p>
    <w:p>
      <w:pPr>
        <w:pStyle w:val="RecordBase"/>
      </w:pPr>
      <w:r>
        <w:t xml:space="preserve">	Jan 27, 2026 - </w:t>
      </w:r>
      <w:r>
        <w:t xml:space="preserve">adopted by voice vote</w:t>
      </w:r>
      <w:r>
        <w:t xml:space="preserve"> </w:t>
        <w:br/>
      </w:r>
    </w:p>
    <w:p>
      <w:pPr>
        <w:pStyle w:val="RecordBase"/>
      </w:pPr>
      <w:r>
        <w:rPr>
          <w:b/>
        </w:rPr>
        <w:t xml:space="preserve">HR31 (BR1777)</w:t>
      </w:r>
      <w:r>
        <w:rPr>
          <w:b/>
        </w:rPr>
        <w:t xml:space="preserve"/>
      </w:r>
      <w:r>
        <w:t xml:space="preserve"> - P. Stevenson</w:t>
        <w:br/>
      </w:r>
    </w:p>
    <w:p>
      <w:pPr>
        <w:pStyle w:val="RecordBase"/>
      </w:pPr>
      <w:r>
        <w:t xml:space="preserve">	Designate February 1 to 7, 2026, as Burn Awareness Week in the Commonwealth of Kentucky; recognize the University of Louisville Hospital's Burn Center.</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HR32 (BR1808)</w:t>
      </w:r>
      <w:r>
        <w:rPr>
          <w:b/>
        </w:rPr>
        <w:t xml:space="preserve"/>
      </w:r>
      <w:r>
        <w:t xml:space="preserve"> - DJ Johnson</w:t>
      </w:r>
      <w:r>
        <w:t xml:space="preserve">, D. Grossberg</w:t>
        <w:br/>
      </w:r>
    </w:p>
    <w:p>
      <w:pPr>
        <w:pStyle w:val="RecordBase"/>
      </w:pPr>
      <w:r>
        <w:t xml:space="preserve">	Recognize March 17, 2026, as Profound Autism Day in Kentucky.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Mar 16, 2026 - </w:t>
      </w:r>
      <w:r>
        <w:t xml:space="preserve">to House Floor</w:t>
      </w:r>
      <w:r>
        <w:t xml:space="preserve"> </w:t>
      </w:r>
    </w:p>
    <w:p>
      <w:pPr>
        <w:pStyle w:val="RecordBase"/>
      </w:pPr>
      <w:r>
        <w:t xml:space="preserve">	Mar 17, 2026 - </w:t>
      </w:r>
      <w:r>
        <w:t xml:space="preserve">adopted by voice vote</w:t>
      </w:r>
      <w:r>
        <w:t xml:space="preserve"> </w:t>
        <w:br/>
      </w:r>
    </w:p>
    <w:p>
      <w:pPr>
        <w:pStyle w:val="RecordBase"/>
      </w:pPr>
      <w:r>
        <w:rPr>
          <w:b/>
        </w:rPr>
        <w:t xml:space="preserve">HR33 (BR1687)</w:t>
      </w:r>
      <w:r>
        <w:rPr>
          <w:b/>
        </w:rPr>
        <w:t xml:space="preserve"/>
      </w:r>
      <w:r>
        <w:t xml:space="preserve"> - A. Neighbors</w:t>
        <w:br/>
      </w:r>
    </w:p>
    <w:p>
      <w:pPr>
        <w:pStyle w:val="RecordBase"/>
      </w:pPr>
      <w:r>
        <w:t xml:space="preserve">	Recognize January 29, 2026, as Suits and Sneakers Day.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 House Floor</w:t>
      </w:r>
      <w:r>
        <w:t xml:space="preserve"> </w:t>
      </w:r>
    </w:p>
    <w:p>
      <w:pPr>
        <w:pStyle w:val="RecordBase"/>
      </w:pPr>
      <w:r>
        <w:t xml:space="preserve">	Jan 29, 2026 - </w:t>
      </w:r>
      <w:r>
        <w:t xml:space="preserve">adopted by voice vote</w:t>
      </w:r>
      <w:r>
        <w:t xml:space="preserve"> </w:t>
        <w:br/>
      </w:r>
    </w:p>
    <w:p>
      <w:pPr>
        <w:pStyle w:val="RecordBase"/>
      </w:pPr>
      <w:r>
        <w:rPr>
          <w:b/>
        </w:rPr>
        <w:t xml:space="preserve">HR34 (BR1850)</w:t>
      </w:r>
      <w:r>
        <w:rPr>
          <w:b/>
        </w:rPr>
        <w:t xml:space="preserve"/>
      </w:r>
      <w:r>
        <w:t xml:space="preserve"> - L. Burke</w:t>
      </w:r>
      <w:r>
        <w:t xml:space="preserve">, A. Camuel</w:t>
      </w:r>
      <w:r>
        <w:t xml:space="preserve">, L. Willner</w:t>
        <w:br/>
      </w:r>
    </w:p>
    <w:p>
      <w:pPr>
        <w:pStyle w:val="RecordBase"/>
      </w:pPr>
      <w:r>
        <w:t xml:space="preserve">	Recognize January 22, 2026, as Kentucky Arts Day.</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22,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HR35 (BR1886)</w:t>
      </w:r>
      <w:r>
        <w:rPr>
          <w:b/>
        </w:rPr>
        <w:t xml:space="preserve"/>
      </w:r>
      <w:r>
        <w:t xml:space="preserve"> - T. Huff</w:t>
        <w:br/>
      </w:r>
    </w:p>
    <w:p>
      <w:pPr>
        <w:pStyle w:val="RecordBase"/>
      </w:pPr>
      <w:r>
        <w:t xml:space="preserve">	Recognize January 21, 2026, as Certified Registered Nurse Anesthetists Day in Kentucky.</w:t>
        <w:br/>
      </w:r>
    </w:p>
    <w:p>
      <w:pPr>
        <w:pStyle w:val="RecordBase"/>
      </w:pPr>
      <w:r>
        <w:t xml:space="preserve">	Jan 21,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HCR36 (BR1839)</w:t>
      </w:r>
      <w:r>
        <w:rPr>
          <w:b/>
        </w:rPr>
        <w:t xml:space="preserve"/>
      </w:r>
      <w:r>
        <w:t xml:space="preserve"> - M. Lockett</w:t>
      </w:r>
      <w:r>
        <w:t xml:space="preserve">, D. Meade </w:t>
      </w:r>
      <w:r>
        <w:t xml:space="preserve">, E. Callaway</w:t>
      </w:r>
      <w:r>
        <w:t xml:space="preserve">, J. Decker</w:t>
      </w:r>
      <w:r>
        <w:t xml:space="preserve">, K. Holloway</w:t>
        <w:br/>
      </w:r>
    </w:p>
    <w:p>
      <w:pPr>
        <w:pStyle w:val="RecordBase"/>
      </w:pPr>
      <w:r>
        <w:t xml:space="preserve">	Establish the Child Welfare and Family Court Reform Task Force; establish duties and membership; require the task force to meet monthly during the 2026 Interim of the General Assembly and submit a report to the Legislative Research Commission by December 1, 2026.</w:t>
        <w:br/>
      </w:r>
    </w:p>
    <w:p>
      <w:pPr>
        <w:pStyle w:val="RecordBaseCenter"/>
      </w:pPr>
      <w:r>
        <w:rPr>
          <w:b/>
        </w:rPr>
        <w:t xml:space="preserve">HCR36 - AMENDMENTS</w:t>
      </w:r>
    </w:p>
    <w:p>
      <w:pPr>
        <w:pStyle w:val="RecordBase"/>
      </w:pPr>
      <w:r>
        <w:t xml:space="preserve">HCS1</w:t>
      </w:r>
      <w:r>
        <w:t xml:space="preserve"> - </w:t>
      </w:r>
      <w:r>
        <w:t xml:space="preserve">Retain original provisions; direct that the task force report shall be submitted to the Legislative Research Commission for referral to the Interim Joint Committees on Families and Children and Judiciary.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br/>
      </w:r>
    </w:p>
    <w:p>
      <w:pPr>
        <w:pStyle w:val="RecordBase"/>
      </w:pPr>
      <w:r>
        <w:rPr>
          <w:b/>
        </w:rPr>
        <w:t xml:space="preserve">HJR37 (BR1729)</w:t>
      </w:r>
      <w:r>
        <w:rPr>
          <w:b/>
        </w:rPr>
        <w:t xml:space="preserve"/>
      </w:r>
      <w:r>
        <w:t xml:space="preserve"> - E. Hancock</w:t>
        <w:br/>
      </w:r>
    </w:p>
    <w:p>
      <w:pPr>
        <w:pStyle w:val="RecordBase"/>
      </w:pPr>
      <w:r>
        <w:t xml:space="preserve">	Direct the Transportation Cabinet to designate the Representative C.M. "Hank" Hancock Memorial Highway in Franklin County.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Transportation (H)</w:t>
        <w:br/>
      </w:r>
    </w:p>
    <w:p>
      <w:pPr>
        <w:pStyle w:val="RecordBase"/>
      </w:pPr>
      <w:r>
        <w:rPr>
          <w:b/>
        </w:rPr>
        <w:t xml:space="preserve">HR38 (BR1575)</w:t>
      </w:r>
      <w:r>
        <w:rPr>
          <w:b/>
        </w:rPr>
        <w:t xml:space="preserve"/>
      </w:r>
      <w:r>
        <w:t xml:space="preserve"> - DJ Johnson</w:t>
        <w:br/>
      </w:r>
    </w:p>
    <w:p>
      <w:pPr>
        <w:pStyle w:val="RecordBase"/>
      </w:pPr>
      <w:r>
        <w:t xml:space="preserve">	Recognize United States Constitution Day on September 17, 2026, and Kentucky Constitution Day on June 1, 2026.</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HR39 (BR1909)</w:t>
      </w:r>
      <w:r>
        <w:rPr>
          <w:b/>
        </w:rPr>
        <w:t xml:space="preserve"/>
      </w:r>
      <w:r>
        <w:t xml:space="preserve"> - L. Burke</w:t>
      </w:r>
      <w:r>
        <w:t xml:space="preserve">, A. Donworth</w:t>
      </w:r>
      <w:r>
        <w:t xml:space="preserve">, A. Camuel</w:t>
        <w:br/>
      </w:r>
    </w:p>
    <w:p>
      <w:pPr>
        <w:pStyle w:val="RecordBase"/>
      </w:pPr>
      <w:r>
        <w:t xml:space="preserve">	Honor the life and accomplishments of former Governor Martha Layne Collins.</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HJR40 (BR1898)</w:t>
      </w:r>
      <w:r>
        <w:rPr>
          <w:b/>
        </w:rPr>
        <w:t xml:space="preserve"/>
      </w:r>
      <w:r>
        <w:t xml:space="preserve"> - J. Blanton</w:t>
        <w:br/>
      </w:r>
    </w:p>
    <w:p>
      <w:pPr>
        <w:pStyle w:val="RecordBase"/>
      </w:pPr>
      <w:r>
        <w:t xml:space="preserve">	Direct the Transportation Cabinet to designate a portion of Kentucky Route 1426 in Pike County as the Detective Richard E. Ray Memorial Highway.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Transportation (H)</w:t>
        <w:br/>
      </w:r>
    </w:p>
    <w:p>
      <w:pPr>
        <w:pStyle w:val="RecordBase"/>
      </w:pPr>
      <w:r>
        <w:rPr>
          <w:b/>
        </w:rPr>
        <w:t xml:space="preserve">HJR41 (BR1881)</w:t>
      </w:r>
      <w:r>
        <w:rPr>
          <w:b/>
        </w:rPr>
        <w:t xml:space="preserve"/>
      </w:r>
      <w:r>
        <w:t xml:space="preserve"> - R. White</w:t>
        <w:br/>
      </w:r>
    </w:p>
    <w:p>
      <w:pPr>
        <w:pStyle w:val="RecordBase"/>
      </w:pPr>
      <w:r>
        <w:t xml:space="preserve">	Direct the Transportation Cabinet to designate a portion of Kentucky Route 32 in Rowan County as the William Argus "Bill" Johnson Memorial Highway.</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Transportation (H)</w:t>
        <w:br/>
      </w:r>
    </w:p>
    <w:p>
      <w:pPr>
        <w:pStyle w:val="RecordBase"/>
      </w:pPr>
      <w:r>
        <w:rPr>
          <w:b/>
        </w:rPr>
        <w:t xml:space="preserve">HJR42 (BR1722)</w:t>
      </w:r>
      <w:r>
        <w:rPr>
          <w:b/>
        </w:rPr>
        <w:t xml:space="preserve"/>
      </w:r>
      <w:r>
        <w:t xml:space="preserve"> - J. Bauman</w:t>
        <w:br/>
      </w:r>
    </w:p>
    <w:p>
      <w:pPr>
        <w:pStyle w:val="RecordBase"/>
      </w:pPr>
      <w:r>
        <w:t xml:space="preserve">	Direct the Transportation Cabinet to designate the 2 bridges on Interstate 264 over United States Route 31W in Jefferson County as the Detective John Robert Weiss Memorial Overpass and the Officer Armand VanCleave, Sr., Memorial Overpass.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Transportation (H)</w:t>
        <w:br/>
      </w:r>
    </w:p>
    <w:p>
      <w:pPr>
        <w:pStyle w:val="RecordBase"/>
      </w:pPr>
      <w:r>
        <w:rPr>
          <w:b/>
        </w:rPr>
        <w:t xml:space="preserve">HR43 (BR1488)</w:t>
      </w:r>
      <w:r>
        <w:rPr>
          <w:b/>
        </w:rPr>
        <w:t xml:space="preserve"/>
      </w:r>
      <w:r>
        <w:t xml:space="preserve"> - V. Grossl</w:t>
      </w:r>
      <w:r>
        <w:t xml:space="preserve">, C. Aull</w:t>
      </w:r>
      <w:r>
        <w:t xml:space="preserve">, R. Duvall</w:t>
      </w:r>
      <w:r>
        <w:t xml:space="preserve">, D. Fister</w:t>
      </w:r>
      <w:r>
        <w:t xml:space="preserve">, D. Grossberg</w:t>
      </w:r>
      <w:r>
        <w:t xml:space="preserve">, R. White</w:t>
        <w:br/>
      </w:r>
    </w:p>
    <w:p>
      <w:pPr>
        <w:pStyle w:val="RecordBase"/>
      </w:pPr>
      <w:r>
        <w:t xml:space="preserve">	Recognize the long-standing and successful economic and cultural partnership between Japan and the Commonwealth of Kentucky.</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Jan 29, 2026 - </w:t>
      </w:r>
      <w:r>
        <w:t xml:space="preserve">to House Floor</w:t>
      </w:r>
      <w:r>
        <w:t xml:space="preserve"> </w:t>
      </w:r>
      <w:r>
        <w:t xml:space="preserve">; </w:t>
      </w:r>
      <w:r>
        <w:t xml:space="preserve">adopted by voice vote</w:t>
      </w:r>
      <w:r>
        <w:t xml:space="preserve"> </w:t>
        <w:br/>
      </w:r>
    </w:p>
    <w:p>
      <w:pPr>
        <w:pStyle w:val="RecordBase"/>
      </w:pPr>
      <w:r>
        <w:rPr>
          <w:b/>
        </w:rPr>
        <w:t xml:space="preserve">HCR44 (BR1891)</w:t>
      </w:r>
      <w:r>
        <w:rPr>
          <w:b/>
        </w:rPr>
        <w:t xml:space="preserve"/>
      </w:r>
      <w:r>
        <w:t xml:space="preserve"> - M. Koch</w:t>
      </w:r>
      <w:r>
        <w:t xml:space="preserve">, S. Bratcher</w:t>
      </w:r>
      <w:r>
        <w:t xml:space="preserve">, D. Grossberg</w:t>
      </w:r>
      <w:r>
        <w:t xml:space="preserve">, C. Massaroni</w:t>
      </w:r>
      <w:r>
        <w:t xml:space="preserve">, B. McCool</w:t>
      </w:r>
      <w:r>
        <w:t xml:space="preserve">, S. Sharp</w:t>
      </w:r>
      <w:r>
        <w:t xml:space="preserve">, W. Thomas</w:t>
      </w:r>
      <w:r>
        <w:t xml:space="preserve">, B. Wesley</w:t>
        <w:br/>
      </w:r>
    </w:p>
    <w:p>
      <w:pPr>
        <w:pStyle w:val="RecordBase"/>
      </w:pPr>
      <w:r>
        <w:t xml:space="preserve">	Urge Congress to create an accreditation pathway through the United States Department of Veterans Affairs for private companies assisting veterans with their benefits.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adopted 95-0</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HCR45 (BR1626)</w:t>
      </w:r>
      <w:r>
        <w:rPr>
          <w:b/>
        </w:rPr>
        <w:t xml:space="preserve"/>
      </w:r>
      <w:r>
        <w:t xml:space="preserve"> - J. Petrie</w:t>
      </w:r>
      <w:r>
        <w:t xml:space="preserve">, DJ Johnson</w:t>
      </w:r>
      <w:r>
        <w:t xml:space="preserve">, S. Baker</w:t>
      </w:r>
      <w:r>
        <w:t xml:space="preserve">, A. Bowling</w:t>
      </w:r>
      <w:r>
        <w:t xml:space="preserve">, J. Bray</w:t>
      </w:r>
      <w:r>
        <w:t xml:space="preserve">, D. Fister</w:t>
      </w:r>
      <w:r>
        <w:t xml:space="preserve">, C. Freeland</w:t>
      </w:r>
      <w:r>
        <w:t xml:space="preserve">, C. Fugate</w:t>
      </w:r>
      <w:r>
        <w:t xml:space="preserve">, D. Gordon</w:t>
      </w:r>
      <w:r>
        <w:t xml:space="preserve">, M. Lockett</w:t>
      </w:r>
      <w:r>
        <w:t xml:space="preserve">, S. Sharp</w:t>
      </w:r>
      <w:r>
        <w:t xml:space="preserve">, N. Tate</w:t>
      </w:r>
      <w:r>
        <w:t xml:space="preserve">, A. Thompson</w:t>
      </w:r>
      <w:r>
        <w:t xml:space="preserve">, J. Tipton</w:t>
      </w:r>
      <w:r>
        <w:t xml:space="preserve">, T. Truett</w:t>
        <w:br/>
      </w:r>
    </w:p>
    <w:p>
      <w:pPr>
        <w:pStyle w:val="RecordBase"/>
      </w:pPr>
      <w:r>
        <w:t xml:space="preserve">	Call on the United States Congress to submit to the states for ratification a balanced budget amendment to the United States Constitution and making a formal application to Congress to call a convention.</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br/>
      </w:r>
    </w:p>
    <w:p>
      <w:pPr>
        <w:pStyle w:val="RecordBase"/>
      </w:pPr>
      <w:r>
        <w:rPr>
          <w:b/>
        </w:rPr>
        <w:t xml:space="preserve">HJR46 (BR239)</w:t>
      </w:r>
      <w:r>
        <w:rPr>
          <w:b/>
        </w:rPr>
        <w:t xml:space="preserve"/>
      </w:r>
      <w:r>
        <w:t xml:space="preserve"> - T. Truett</w:t>
        <w:br/>
      </w:r>
    </w:p>
    <w:p>
      <w:pPr>
        <w:pStyle w:val="RecordBase"/>
      </w:pPr>
      <w:r>
        <w:t xml:space="preserve">	Direct the Transportation Cabinet to designate a portion of Kentucky Route 1036 in Lee County as the Gerald Combs Memorial Highway.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Transportation (H)</w:t>
        <w:br/>
      </w:r>
    </w:p>
    <w:p>
      <w:pPr>
        <w:pStyle w:val="RecordBase"/>
      </w:pPr>
      <w:r>
        <w:rPr>
          <w:b/>
        </w:rPr>
        <w:t xml:space="preserve">HR47 (BR1571)</w:t>
      </w:r>
      <w:r>
        <w:rPr>
          <w:b/>
        </w:rPr>
        <w:t xml:space="preserve"/>
      </w:r>
      <w:r>
        <w:t xml:space="preserve"> - F. Rabourn</w:t>
        <w:br/>
      </w:r>
    </w:p>
    <w:p>
      <w:pPr>
        <w:pStyle w:val="RecordBase"/>
      </w:pPr>
      <w:r>
        <w:t xml:space="preserve">	Recognize Constitution Week from September 17 to 23, 2026.</w:t>
        <w:br/>
      </w:r>
    </w:p>
    <w:p>
      <w:pPr>
        <w:pStyle w:val="RecordBase"/>
      </w:pPr>
      <w:r>
        <w:t xml:space="preserve">	Jan 30, 2026 - </w:t>
      </w:r>
      <w:r>
        <w:t xml:space="preserve">introduced in House</w:t>
      </w:r>
      <w:r>
        <w:t xml:space="preserve">; </w:t>
      </w:r>
      <w:r>
        <w:t xml:space="preserve">to</w:t>
      </w:r>
      <w:r>
        <w:t xml:space="preserve"> Committee on Committees (H)</w:t>
        <w:br/>
      </w:r>
    </w:p>
    <w:p>
      <w:pPr>
        <w:pStyle w:val="RecordBase"/>
      </w:pPr>
      <w:r>
        <w:rPr>
          <w:b/>
        </w:rPr>
        <w:t xml:space="preserve">HCR48 (BR1788)</w:t>
      </w:r>
      <w:r>
        <w:rPr>
          <w:b/>
        </w:rPr>
        <w:t xml:space="preserve"/>
      </w:r>
      <w:r>
        <w:t xml:space="preserve"> - P. Stevenson</w:t>
      </w:r>
      <w:r>
        <w:t xml:space="preserve">, C. Aull</w:t>
        <w:br/>
      </w:r>
    </w:p>
    <w:p>
      <w:pPr>
        <w:pStyle w:val="RecordBase"/>
      </w:pPr>
      <w:r>
        <w:t xml:space="preserve">	Direct the Legislative Research Commission to establish the Cemeteries Across Kentucky Task Force to review and make recommendations regarding problem of abandoned cemeteries within the Commonwealth; require the task force to meet monthly during the 2026 legislative interim; outline task force membership; require the task force to submit its findings and recommendations to the Legislative Research Commission by December 1, 2026.</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Licensing, Occupations, &amp; Administrative Regulations (H)</w:t>
        <w:br/>
      </w:r>
    </w:p>
    <w:p>
      <w:pPr>
        <w:pStyle w:val="RecordBase"/>
      </w:pPr>
      <w:r>
        <w:rPr>
          <w:b/>
        </w:rPr>
        <w:t xml:space="preserve">HR49 (BR2024)</w:t>
      </w:r>
      <w:r>
        <w:rPr>
          <w:b/>
        </w:rPr>
        <w:t xml:space="preserve"/>
      </w:r>
      <w:r>
        <w:t xml:space="preserve"> - R. Duvall</w:t>
      </w:r>
      <w:r>
        <w:t xml:space="preserve">, K. Jackson</w:t>
        <w:br/>
      </w:r>
    </w:p>
    <w:p>
      <w:pPr>
        <w:pStyle w:val="RecordBase"/>
      </w:pPr>
      <w:r>
        <w:t xml:space="preserve">	Honor Kentucky's Bosnian community and victims of genocide in July 1995 and recognize July 11, 2026, as Remember Srebrenica Day in Kentucky.</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05, 2026 - </w:t>
      </w:r>
      <w:r>
        <w:t xml:space="preserve">to House Floor</w:t>
      </w:r>
      <w:r>
        <w:t xml:space="preserve"> </w:t>
      </w:r>
      <w:r>
        <w:t xml:space="preserve">; </w:t>
      </w:r>
      <w:r>
        <w:t xml:space="preserve">adopted by voice vote</w:t>
      </w:r>
      <w:r>
        <w:t xml:space="preserve"> </w:t>
        <w:br/>
      </w:r>
    </w:p>
    <w:p>
      <w:pPr>
        <w:pStyle w:val="RecordBase"/>
      </w:pPr>
      <w:r>
        <w:rPr>
          <w:b/>
        </w:rPr>
        <w:t xml:space="preserve">HJR50 (BR1955)</w:t>
      </w:r>
      <w:r>
        <w:rPr>
          <w:b/>
        </w:rPr>
        <w:t xml:space="preserve"/>
      </w:r>
      <w:r>
        <w:t xml:space="preserve"> - S. Heavrin</w:t>
      </w:r>
      <w:r>
        <w:t xml:space="preserve">, R. Duvall</w:t>
      </w:r>
      <w:r>
        <w:t xml:space="preserve">, G. Brown Jr.</w:t>
      </w:r>
      <w:r>
        <w:t xml:space="preserve">, V. Grossl</w:t>
      </w:r>
      <w:r>
        <w:t xml:space="preserve">, K. King</w:t>
      </w:r>
      <w:r>
        <w:t xml:space="preserve">, W. Thomas</w:t>
        <w:br/>
      </w:r>
    </w:p>
    <w:p>
      <w:pPr>
        <w:pStyle w:val="RecordBase"/>
      </w:pPr>
      <w:r>
        <w:t xml:space="preserve">	Direct the Auditor of Public Accounts to commission a study of applicable statutes, administrative regulations, and agency policies and processes that directly impact opening and operating licensed and certified child care services in the Commonwealth; require the Auditor to procure a vendor to conduct the study; report findings and recommendations of the study to the Legislative Research Commission by December 1, 2027, for referral to the Interim Joint Committee on Families and Children.</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Families &amp; Children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adopted 98-0</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Families &amp; Children (S)</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br/>
      </w:r>
    </w:p>
    <w:p>
      <w:pPr>
        <w:pStyle w:val="RecordBase"/>
      </w:pPr>
      <w:r>
        <w:rPr>
          <w:b/>
        </w:rPr>
        <w:t xml:space="preserve">HJR51 (BR2028)</w:t>
      </w:r>
      <w:r>
        <w:rPr>
          <w:b/>
        </w:rPr>
        <w:t xml:space="preserve"/>
      </w:r>
      <w:r>
        <w:t xml:space="preserve"> - J. Decker</w:t>
      </w:r>
      <w:r>
        <w:t xml:space="preserve">, M. Lockett</w:t>
      </w:r>
      <w:r>
        <w:t xml:space="preserve">, K. Holloway</w:t>
      </w:r>
      <w:r>
        <w:t xml:space="preserve">, C. Massaroni</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Elections, Const. Amendments &amp; Intergovernmental Affairs (H)</w:t>
        <w:br/>
      </w:r>
    </w:p>
    <w:p>
      <w:pPr>
        <w:pStyle w:val="RecordBase"/>
      </w:pPr>
      <w:r>
        <w:rPr>
          <w:b/>
        </w:rPr>
        <w:t xml:space="preserve">HJR52 (BR1372)</w:t>
      </w:r>
      <w:r>
        <w:rPr>
          <w:b/>
        </w:rPr>
        <w:t xml:space="preserve"/>
      </w:r>
      <w:r>
        <w:t xml:space="preserve"> - P. Stevenson</w:t>
        <w:br/>
      </w:r>
    </w:p>
    <w:p>
      <w:pPr>
        <w:pStyle w:val="RecordBase"/>
      </w:pPr>
      <w:r>
        <w:t xml:space="preserve">	Set out the last 4 years of the Governor's recommended Six-Year Road Plan.</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br/>
      </w:r>
    </w:p>
    <w:p>
      <w:pPr>
        <w:pStyle w:val="RecordBase"/>
      </w:pPr>
      <w:r>
        <w:rPr>
          <w:b/>
        </w:rPr>
        <w:t xml:space="preserve">HJR53 (BR1864)</w:t>
      </w:r>
      <w:r>
        <w:rPr>
          <w:b/>
        </w:rPr>
        <w:t xml:space="preserve"/>
      </w:r>
      <w:r>
        <w:t xml:space="preserve"> - C. Freeland</w:t>
        <w:br/>
      </w:r>
    </w:p>
    <w:p>
      <w:pPr>
        <w:pStyle w:val="RecordBase"/>
      </w:pPr>
      <w:r>
        <w:t xml:space="preserve">	Direct the Transportation Cabinet to designate a bridge on Kentucky Route 2595 in Marshall County as the Barry Barrett Memorial Bridge.</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Transportation (H)</w:t>
        <w:br/>
      </w:r>
    </w:p>
    <w:p>
      <w:pPr>
        <w:pStyle w:val="RecordBase"/>
      </w:pPr>
      <w:r>
        <w:rPr>
          <w:b/>
        </w:rPr>
        <w:t xml:space="preserve">HR54 (BR1415)</w:t>
      </w:r>
      <w:r>
        <w:rPr>
          <w:b/>
        </w:rPr>
        <w:t xml:space="preserve"/>
      </w:r>
      <w:r>
        <w:t xml:space="preserve"> - D. Grossberg</w:t>
      </w:r>
      <w:r>
        <w:t xml:space="preserve">, T. Bojanowski</w:t>
        <w:br/>
      </w:r>
    </w:p>
    <w:p>
      <w:pPr>
        <w:pStyle w:val="RecordBase"/>
      </w:pPr>
      <w:r>
        <w:t xml:space="preserve">	Recognize March 16 to 20, 2026, as Neurodiversity Celebration Week in the Commonwealth of Kentucky.</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Mar 12, 2026 - </w:t>
      </w:r>
      <w:r>
        <w:t xml:space="preserve">to House Floor</w:t>
      </w:r>
      <w:r>
        <w:t xml:space="preserve"> </w:t>
      </w:r>
    </w:p>
    <w:p>
      <w:pPr>
        <w:pStyle w:val="RecordBase"/>
      </w:pPr>
      <w:r>
        <w:t xml:space="preserve">	Mar 16, 2026 - </w:t>
      </w:r>
      <w:r>
        <w:t xml:space="preserve">adopted by voice vote</w:t>
      </w:r>
      <w:r>
        <w:t xml:space="preserve"> </w:t>
        <w:br/>
      </w:r>
    </w:p>
    <w:p>
      <w:pPr>
        <w:pStyle w:val="RecordBase"/>
      </w:pPr>
      <w:r>
        <w:rPr>
          <w:b/>
        </w:rPr>
        <w:t xml:space="preserve">HR55 (BR2037)</w:t>
      </w:r>
      <w:r>
        <w:rPr>
          <w:b/>
        </w:rPr>
        <w:t xml:space="preserve"/>
      </w:r>
      <w:r>
        <w:t xml:space="preserve"> - R. Raymer</w:t>
        <w:br/>
      </w:r>
    </w:p>
    <w:p>
      <w:pPr>
        <w:pStyle w:val="RecordBase"/>
      </w:pPr>
      <w:r>
        <w:t xml:space="preserve">	Recognize February 5, 2026, as Kentucky Nurses Day.</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05, 2026 - </w:t>
      </w:r>
      <w:r>
        <w:t xml:space="preserve">to House Floor</w:t>
      </w:r>
      <w:r>
        <w:t xml:space="preserve"> </w:t>
      </w:r>
      <w:r>
        <w:t xml:space="preserve">; </w:t>
      </w:r>
      <w:r>
        <w:t xml:space="preserve">adopted by voice vote</w:t>
      </w:r>
      <w:r>
        <w:t xml:space="preserve"> </w:t>
        <w:br/>
      </w:r>
    </w:p>
    <w:p>
      <w:pPr>
        <w:pStyle w:val="RecordBase"/>
      </w:pPr>
      <w:r>
        <w:rPr>
          <w:b/>
        </w:rPr>
        <w:t xml:space="preserve">HJR56 (BR1049)</w:t>
      </w:r>
      <w:r>
        <w:rPr>
          <w:b/>
        </w:rPr>
        <w:t xml:space="preserve"/>
      </w:r>
      <w:r>
        <w:t xml:space="preserve"> - D. Grossberg</w:t>
      </w:r>
      <w:r>
        <w:t xml:space="preserve">, B. Wesley</w:t>
      </w:r>
      <w:r>
        <w:t xml:space="preserve">, W. Williams</w:t>
        <w:br/>
      </w:r>
    </w:p>
    <w:p>
      <w:pPr>
        <w:pStyle w:val="RecordBase"/>
      </w:pPr>
      <w:r>
        <w:t xml:space="preserve">	Direct the Governor to establish a sister city/state memorandum of understanding with the Shomron Regional Council.</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State Government (H)</w:t>
        <w:br/>
      </w:r>
    </w:p>
    <w:p>
      <w:pPr>
        <w:pStyle w:val="RecordBase"/>
      </w:pPr>
      <w:r>
        <w:rPr>
          <w:b/>
        </w:rPr>
        <w:t xml:space="preserve">HCR57 (BR1800)</w:t>
      </w:r>
      <w:r>
        <w:rPr>
          <w:b/>
        </w:rPr>
        <w:t xml:space="preserve"/>
      </w:r>
      <w:r>
        <w:t xml:space="preserve"> - V. Grossl</w:t>
        <w:br/>
      </w:r>
    </w:p>
    <w:p>
      <w:pPr>
        <w:pStyle w:val="RecordBase"/>
      </w:pPr>
      <w:r>
        <w:t xml:space="preserve">	Direct the Legislative Research Commission to establish the Economic Development Incentive Modernization Task Force to study and make recommendations regarding Kentucky's current economic develop inititiatives, incentives, and related policies and their effectiveness in relation to competitor states, marketing campaigns and targeted sector updates that competitor states have implemented in recent years and their effectivesness, and actions and policies Kentucky should consider in order to improve Kentucky's economic develop initiatives and incentives; establish membership; direct the task force to meet during the 2026 Interim and submit findings and recommendations to the Legislative Research Commission by December 1, 2026.</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Economic Development &amp; Workforce Investment (H)</w:t>
        <w:br/>
      </w:r>
    </w:p>
    <w:p>
      <w:pPr>
        <w:pStyle w:val="RecordBase"/>
      </w:pPr>
      <w:r>
        <w:rPr>
          <w:b/>
        </w:rPr>
        <w:t xml:space="preserve">HR58 (BR2072)</w:t>
      </w:r>
      <w:r>
        <w:rPr>
          <w:b/>
        </w:rPr>
        <w:t xml:space="preserve"/>
      </w:r>
      <w:r>
        <w:t xml:space="preserve"> - R. Raymer</w:t>
        <w:br/>
      </w:r>
    </w:p>
    <w:p>
      <w:pPr>
        <w:pStyle w:val="RecordBase"/>
      </w:pPr>
      <w:r>
        <w:t xml:space="preserve">	Recognize February 6, 2026, as National Wear Red Day in Kentucky to raise awareness about cardiovascular disease and women's health.</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06, 2026 - </w:t>
      </w:r>
      <w:r>
        <w:t xml:space="preserve">to House Floor</w:t>
      </w:r>
      <w:r>
        <w:t xml:space="preserve"> </w:t>
      </w:r>
      <w:r>
        <w:t xml:space="preserve">; </w:t>
      </w:r>
      <w:r>
        <w:t xml:space="preserve">adopted by voice vote</w:t>
      </w:r>
      <w:r>
        <w:t xml:space="preserve"> </w:t>
        <w:br/>
      </w:r>
    </w:p>
    <w:p>
      <w:pPr>
        <w:pStyle w:val="RecordBase"/>
      </w:pPr>
      <w:r>
        <w:rPr>
          <w:b/>
        </w:rPr>
        <w:t xml:space="preserve">HR59 (BR1930)</w:t>
      </w:r>
      <w:r>
        <w:rPr>
          <w:b/>
        </w:rPr>
        <w:t xml:space="preserve"/>
      </w:r>
      <w:r>
        <w:t xml:space="preserve"> - D. Grossberg</w:t>
        <w:br/>
      </w:r>
    </w:p>
    <w:p>
      <w:pPr>
        <w:pStyle w:val="RecordBase"/>
      </w:pPr>
      <w:r>
        <w:t xml:space="preserve">	Affirm Kentucky's support for the Iranian protesters and condemn the oppressive Iranian regime.</w:t>
        <w:br/>
      </w:r>
    </w:p>
    <w:p>
      <w:pPr>
        <w:pStyle w:val="RecordBase"/>
      </w:pPr>
      <w:r>
        <w:t xml:space="preserve">	Feb 05, 2026 - </w:t>
      </w:r>
      <w:r>
        <w:t xml:space="preserve">introduced in House</w:t>
      </w:r>
      <w:r>
        <w:t xml:space="preserve">; </w:t>
      </w:r>
      <w:r>
        <w:t xml:space="preserve">to</w:t>
      </w:r>
      <w:r>
        <w:t xml:space="preserve"> Committee on Committees (H)</w:t>
        <w:br/>
      </w:r>
    </w:p>
    <w:p>
      <w:pPr>
        <w:pStyle w:val="RecordBase"/>
      </w:pPr>
      <w:r>
        <w:rPr>
          <w:b/>
        </w:rPr>
        <w:t xml:space="preserve">HR60 (BR2067)</w:t>
      </w:r>
      <w:r>
        <w:rPr>
          <w:b/>
        </w:rPr>
        <w:t xml:space="preserve"/>
      </w:r>
      <w:r>
        <w:t xml:space="preserve"> - J. Watkins</w:t>
      </w:r>
      <w:r>
        <w:t xml:space="preserve">, C. Aull</w:t>
      </w:r>
      <w:r>
        <w:t xml:space="preserve">, T. Bojanowski</w:t>
      </w:r>
      <w:r>
        <w:t xml:space="preserve">, G. Brown Jr.</w:t>
      </w:r>
      <w:r>
        <w:t xml:space="preserve">, L. Burke</w:t>
      </w:r>
      <w:r>
        <w:t xml:space="preserve">, A. Camuel</w:t>
      </w:r>
      <w:r>
        <w:t xml:space="preserve">, B. Chester-Burton</w:t>
      </w:r>
      <w:r>
        <w:t xml:space="preserve">, A. Donworth</w:t>
      </w:r>
      <w:r>
        <w:t xml:space="preserve">, A. Gentry</w:t>
      </w:r>
      <w:r>
        <w:t xml:space="preserve">, E. Hancock</w:t>
      </w:r>
      <w:r>
        <w:t xml:space="preserve">, N. Kulkarni</w:t>
      </w:r>
      <w:r>
        <w:t xml:space="preserve">, M. Lehman</w:t>
      </w:r>
      <w:r>
        <w:t xml:space="preserve">, M. Marzian</w:t>
      </w:r>
      <w:r>
        <w:t xml:space="preserve">, A. Moore</w:t>
      </w:r>
      <w:r>
        <w:t xml:space="preserve">, R. Roarx</w:t>
      </w:r>
      <w:r>
        <w:t xml:space="preserve">, S. Stalker</w:t>
      </w:r>
      <w:r>
        <w:t xml:space="preserve">, P. Stevenson</w:t>
      </w:r>
      <w:r>
        <w:t xml:space="preserve">, A. Tackett Laferty</w:t>
      </w:r>
      <w:r>
        <w:t xml:space="preserve">, L. Willner</w:t>
        <w:br/>
      </w:r>
    </w:p>
    <w:p>
      <w:pPr>
        <w:pStyle w:val="RecordBase"/>
      </w:pPr>
      <w:r>
        <w:t xml:space="preserve">	Recognize February 11, 2026, as Recovery Advocacy Day in the Commonwealth.</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11, 2026 - </w:t>
      </w:r>
      <w:r>
        <w:t xml:space="preserve">to House Floor</w:t>
      </w:r>
      <w:r>
        <w:t xml:space="preserve"> </w:t>
      </w:r>
      <w:r>
        <w:t xml:space="preserve">; </w:t>
      </w:r>
      <w:r>
        <w:t xml:space="preserve">adopted by voice vote</w:t>
      </w:r>
      <w:r>
        <w:t xml:space="preserve"> </w:t>
        <w:br/>
      </w:r>
    </w:p>
    <w:p>
      <w:pPr>
        <w:pStyle w:val="RecordBase"/>
      </w:pPr>
      <w:r>
        <w:rPr>
          <w:b/>
        </w:rPr>
        <w:t xml:space="preserve">HR61 (BR2032)</w:t>
      </w:r>
      <w:r>
        <w:rPr>
          <w:b/>
        </w:rPr>
        <w:t xml:space="preserve"/>
      </w:r>
      <w:r>
        <w:t xml:space="preserve"> - G. Brown Jr.</w:t>
      </w:r>
      <w:r>
        <w:t xml:space="preserve">, B. Chester-Burton</w:t>
      </w:r>
      <w:r>
        <w:t xml:space="preserve">, D. Grossberg</w:t>
        <w:br/>
      </w:r>
    </w:p>
    <w:p>
      <w:pPr>
        <w:pStyle w:val="RecordBase"/>
      </w:pPr>
      <w:r>
        <w:t xml:space="preserve">	Commemorate the 100th anniversary of Black History Month.</w:t>
        <w:br/>
      </w:r>
    </w:p>
    <w:p>
      <w:pPr>
        <w:pStyle w:val="RecordBase"/>
      </w:pPr>
      <w:r>
        <w:t xml:space="preserve">	Feb 06, 2026 - </w:t>
      </w:r>
      <w:r>
        <w:t xml:space="preserve">introduced in House</w:t>
      </w:r>
      <w:r>
        <w:t xml:space="preserve">; </w:t>
      </w:r>
      <w:r>
        <w:t xml:space="preserve">to</w:t>
      </w:r>
      <w:r>
        <w:t xml:space="preserve"> Committee on Committees (H)</w:t>
        <w:br/>
      </w:r>
    </w:p>
    <w:p>
      <w:pPr>
        <w:pStyle w:val="RecordBase"/>
      </w:pPr>
      <w:r>
        <w:rPr>
          <w:b/>
        </w:rPr>
        <w:t xml:space="preserve">HR62 (BR2050)</w:t>
      </w:r>
      <w:r>
        <w:rPr>
          <w:b/>
        </w:rPr>
        <w:t xml:space="preserve"/>
      </w:r>
      <w:r>
        <w:t xml:space="preserve"> - S. Doan</w:t>
      </w:r>
      <w:r>
        <w:t xml:space="preserve">, S. Maddox</w:t>
      </w:r>
      <w:r>
        <w:t xml:space="preserve">, T. Bojanowski</w:t>
      </w:r>
      <w:r>
        <w:t xml:space="preserve">, L. Burke</w:t>
      </w:r>
      <w:r>
        <w:t xml:space="preserve">, J. Calloway</w:t>
      </w:r>
      <w:r>
        <w:t xml:space="preserve">, A. Camuel</w:t>
      </w:r>
      <w:r>
        <w:t xml:space="preserve">, B. Chester-Burton</w:t>
      </w:r>
      <w:r>
        <w:t xml:space="preserve">, A. Donworth</w:t>
      </w:r>
      <w:r>
        <w:t xml:space="preserve">, D. Grossberg</w:t>
      </w:r>
      <w:r>
        <w:t xml:space="preserve">, M. Hart</w:t>
      </w:r>
      <w:r>
        <w:t xml:space="preserve">, K. Holloway</w:t>
      </w:r>
      <w:r>
        <w:t xml:space="preserve">, C. Massaroni</w:t>
      </w:r>
      <w:r>
        <w:t xml:space="preserve">, M. Proctor</w:t>
      </w:r>
      <w:r>
        <w:t xml:space="preserve">, T. Roberts</w:t>
        <w:br/>
      </w:r>
    </w:p>
    <w:p>
      <w:pPr>
        <w:pStyle w:val="RecordBase"/>
      </w:pPr>
      <w:r>
        <w:t xml:space="preserve">	Urge United States Attorney General Pam Bondi to investigate and prosecute individuals implicated in criminal activities related to the Jeffrey Epstein files; recognize the efforts of Representative Thomas Massie in securing the public release of the Jeffrey Epstein files.</w:t>
        <w:br/>
      </w:r>
    </w:p>
    <w:p>
      <w:pPr>
        <w:pStyle w:val="RecordBase"/>
      </w:pPr>
      <w:r>
        <w:t xml:space="preserve">	Feb 09, 2026 - </w:t>
      </w:r>
      <w:r>
        <w:t xml:space="preserve">introduced in House</w:t>
      </w:r>
      <w:r>
        <w:t xml:space="preserve">; </w:t>
      </w:r>
      <w:r>
        <w:t xml:space="preserve">to</w:t>
      </w:r>
      <w:r>
        <w:t xml:space="preserve"> Committee on Committees (H)</w:t>
        <w:br/>
      </w:r>
    </w:p>
    <w:p>
      <w:pPr>
        <w:pStyle w:val="RecordBase"/>
      </w:pPr>
      <w:r>
        <w:rPr>
          <w:b/>
        </w:rPr>
        <w:t xml:space="preserve">HR63 (BR2088)</w:t>
      </w:r>
      <w:r>
        <w:rPr>
          <w:b/>
        </w:rPr>
        <w:t xml:space="preserve"/>
      </w:r>
      <w:r>
        <w:t xml:space="preserve"> - D. Lewis</w:t>
      </w:r>
      <w:r>
        <w:t xml:space="preserve">, K. King</w:t>
        <w:br/>
      </w:r>
    </w:p>
    <w:p>
      <w:pPr>
        <w:pStyle w:val="RecordBase"/>
      </w:pPr>
      <w:r>
        <w:t xml:space="preserve">	Adjourn in honor of Kentucky's rural electric cooperative utility workers who worked to restore power during and after the deadly storm on May 16, 2025.</w:t>
        <w:br/>
      </w:r>
    </w:p>
    <w:p>
      <w:pPr>
        <w:pStyle w:val="RecordBase"/>
      </w:pPr>
      <w:r>
        <w:t xml:space="preserve">	Feb 09, 2026 - </w:t>
      </w:r>
      <w:r>
        <w:t xml:space="preserve">introduced in House</w:t>
      </w:r>
      <w:r>
        <w:t xml:space="preserve">; </w:t>
      </w:r>
      <w:r>
        <w:t xml:space="preserve">to</w:t>
      </w:r>
      <w:r>
        <w:t xml:space="preserve"> Committee on Committees (H)</w:t>
        <w:br/>
      </w:r>
    </w:p>
    <w:p>
      <w:pPr>
        <w:pStyle w:val="RecordBase"/>
      </w:pPr>
      <w:r>
        <w:rPr>
          <w:b/>
        </w:rPr>
        <w:t xml:space="preserve">HJR64 (BR2036)</w:t>
      </w:r>
      <w:r>
        <w:rPr>
          <w:b/>
        </w:rPr>
        <w:t xml:space="preserve"/>
      </w:r>
      <w:r>
        <w:t xml:space="preserve"> - D. Lewis</w:t>
        <w:br/>
      </w:r>
    </w:p>
    <w:p>
      <w:pPr>
        <w:pStyle w:val="RecordBase"/>
      </w:pPr>
      <w:r>
        <w:t xml:space="preserve">	Direct the Transportation Cabinet to designate a portion of Kentucky Route 2057 in Leslie County as the PFC Denver Wells Memorial Highway.</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Transportation (H)</w:t>
        <w:br/>
      </w:r>
    </w:p>
    <w:p>
      <w:pPr>
        <w:pStyle w:val="RecordBase"/>
      </w:pPr>
      <w:r>
        <w:rPr>
          <w:b/>
        </w:rPr>
        <w:t xml:space="preserve">HJR65 (BR2068)</w:t>
      </w:r>
      <w:r>
        <w:rPr>
          <w:b/>
        </w:rPr>
        <w:t xml:space="preserve"/>
      </w:r>
      <w:r>
        <w:t xml:space="preserve"> - R. Bivens</w:t>
        <w:br/>
      </w:r>
    </w:p>
    <w:p>
      <w:pPr>
        <w:pStyle w:val="RecordBase"/>
      </w:pPr>
      <w:r>
        <w:t xml:space="preserve">	Direct the Transportation Cabinet to designate a portion of Kentucky Route 88 in Hart County as the Representative Dottie Sims Memorial Highway.</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Transportation (H)</w:t>
        <w:br/>
      </w:r>
    </w:p>
    <w:p>
      <w:pPr>
        <w:pStyle w:val="RecordBase"/>
      </w:pPr>
      <w:r>
        <w:rPr>
          <w:b/>
        </w:rPr>
        <w:t xml:space="preserve">HCR66 (BR2101)</w:t>
      </w:r>
      <w:r>
        <w:rPr>
          <w:b/>
        </w:rPr>
        <w:t xml:space="preserve"/>
      </w:r>
      <w:r>
        <w:t xml:space="preserve"> - C. Freeland</w:t>
      </w:r>
      <w:r>
        <w:t xml:space="preserve">, K. King</w:t>
        <w:br/>
      </w:r>
    </w:p>
    <w:p>
      <w:pPr>
        <w:pStyle w:val="RecordBase"/>
      </w:pPr>
      <w:r>
        <w:t xml:space="preserve">	Direct the Legislative Research Commission to reestablish the Disaster Prevention and Resiliency Task Force to study disaster mitigation, infrastructure resilience, and planning for natural disasters that impact the Commonwealth; require the task force to submit recommendations to the Legislative Research Commission by December 1, 2026.</w:t>
        <w:br/>
      </w:r>
    </w:p>
    <w:p>
      <w:pPr>
        <w:pStyle w:val="RecordBaseCenter"/>
      </w:pPr>
      <w:r>
        <w:rPr>
          <w:b/>
        </w:rPr>
        <w:t xml:space="preserve">HCR66 - AMENDMENTS</w:t>
      </w:r>
    </w:p>
    <w:p>
      <w:pPr>
        <w:pStyle w:val="RecordBase"/>
      </w:pPr>
      <w:r>
        <w:t xml:space="preserve">HFA1</w:t>
      </w:r>
      <w:r>
        <w:t xml:space="preserve">(C. Freeland)</w:t>
      </w:r>
      <w:r>
        <w:t xml:space="preserve"> - </w:t>
      </w:r>
      <w:r>
        <w:t xml:space="preserve">Retain original provisions; expand research subjects for the Disaster Prevention and Resiliency Task Force; require the task force to develop a Commonwealth Resilience Framework; require the task force to identify disaster spending in the Commonwealth and develop a preliminary funding roadmap; require the task force to hold two public meetings in regions of the Commonwealth that have been impacted by disasters; allow the Legislative Research Commission to procure professional services and support to the task force as needed; encourage the executive brand to participate in the work of the task force as required.</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Veterans, Military Affairs, &amp; Public Protection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r>
        <w:t xml:space="preserve">; </w:t>
      </w:r>
      <w:r>
        <w:t xml:space="preserve">floor amendment (1) filed</w:t>
        <w:br/>
      </w:r>
    </w:p>
    <w:p>
      <w:pPr>
        <w:pStyle w:val="RecordBase"/>
      </w:pPr>
      <w:r>
        <w:rPr>
          <w:b/>
        </w:rPr>
        <w:t xml:space="preserve">HJR68 (BR2116)</w:t>
      </w:r>
      <w:r>
        <w:rPr>
          <w:b/>
        </w:rPr>
        <w:t xml:space="preserve"/>
      </w:r>
      <w:r>
        <w:t xml:space="preserve"> - T. Roberts</w:t>
      </w:r>
      <w:r>
        <w:t xml:space="preserve">, J. Hodgson</w:t>
      </w:r>
      <w:r>
        <w:t xml:space="preserve">, K. Banta</w:t>
      </w:r>
      <w:r>
        <w:t xml:space="preserve">, R. Dotson</w:t>
      </w:r>
      <w:r>
        <w:t xml:space="preserve">, D. Meade </w:t>
      </w:r>
      <w:r>
        <w:t xml:space="preserve">, N. Tate</w:t>
      </w:r>
      <w:r>
        <w:t xml:space="preserve">, W. Williams</w:t>
        <w:br/>
      </w:r>
    </w:p>
    <w:p>
      <w:pPr>
        <w:pStyle w:val="RecordBase"/>
      </w:pPr>
      <w:r>
        <w:t xml:space="preserve">	Direct the Cabinet for Health and Family Services to authorize the sharing of information between third-party SNAP benefit processors and the USDA.</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State Government (H)</w:t>
        <w:br/>
      </w:r>
    </w:p>
    <w:p>
      <w:pPr>
        <w:pStyle w:val="RecordBase"/>
      </w:pPr>
      <w:r>
        <w:rPr>
          <w:b/>
        </w:rPr>
        <w:t xml:space="preserve">HR69 (BR2135)</w:t>
      </w:r>
      <w:r>
        <w:rPr>
          <w:b/>
        </w:rPr>
        <w:t xml:space="preserve"/>
      </w:r>
      <w:r>
        <w:t xml:space="preserve"> - A. Bowling</w:t>
      </w:r>
      <w:r>
        <w:t xml:space="preserve">, W. Williams</w:t>
      </w:r>
      <w:r>
        <w:t xml:space="preserve">, C. Aull</w:t>
        <w:br/>
      </w:r>
    </w:p>
    <w:p>
      <w:pPr>
        <w:pStyle w:val="RecordBase"/>
      </w:pPr>
      <w:r>
        <w:t xml:space="preserve">	Commend Taiwan for its relationships with the United States and the Commonwealth of Kentucky.</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 House Floor</w:t>
      </w:r>
      <w:r>
        <w:t xml:space="preserve"> </w:t>
        <w:br/>
      </w:r>
    </w:p>
    <w:p>
      <w:pPr>
        <w:pStyle w:val="RecordBase"/>
      </w:pPr>
      <w:r>
        <w:rPr>
          <w:b/>
        </w:rPr>
        <w:t xml:space="preserve">HR70 (BR2133)</w:t>
      </w:r>
      <w:r>
        <w:rPr>
          <w:b/>
        </w:rPr>
        <w:t xml:space="preserve"/>
      </w:r>
      <w:r>
        <w:t xml:space="preserve"> - M. Marzian</w:t>
        <w:br/>
      </w:r>
    </w:p>
    <w:p>
      <w:pPr>
        <w:pStyle w:val="RecordBase"/>
      </w:pPr>
      <w:r>
        <w:t xml:space="preserve">	Honor the survivors of crimes committed by Jeffrey Epstein and his co-conspirators.</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HJR71 (BR2176)</w:t>
      </w:r>
      <w:r>
        <w:rPr>
          <w:b/>
        </w:rPr>
        <w:t xml:space="preserve"/>
      </w:r>
      <w:r>
        <w:t xml:space="preserve"> - M. Whitaker</w:t>
        <w:br/>
      </w:r>
    </w:p>
    <w:p>
      <w:pPr>
        <w:pStyle w:val="RecordBase"/>
      </w:pPr>
      <w:r>
        <w:t xml:space="preserve">	Direct the Transportation Cabinet to designate a portion of Kentucky Route 160 in Letcher County as the Private Andrew Kuracka Memorial Highway.</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Transportation (H)</w:t>
        <w:br/>
      </w:r>
    </w:p>
    <w:p>
      <w:pPr>
        <w:pStyle w:val="RecordBase"/>
      </w:pPr>
      <w:r>
        <w:rPr>
          <w:b/>
        </w:rPr>
        <w:t xml:space="preserve">HJR72 (BR1968)</w:t>
      </w:r>
      <w:r>
        <w:rPr>
          <w:b/>
        </w:rPr>
        <w:t xml:space="preserve"/>
      </w:r>
      <w:r>
        <w:t xml:space="preserve"> - D. Gordon</w:t>
        <w:br/>
      </w:r>
    </w:p>
    <w:p>
      <w:pPr>
        <w:pStyle w:val="RecordBase"/>
      </w:pPr>
      <w:r>
        <w:t xml:space="preserve">	Establish the Circular Economy and Advanced Recovery Advisory Working Group attached to the Energy and Environment Cabinet until December 30, 2026, to study circular energy economy applications for the Commonwealth; direct the Governor to make appointments no later than 30 days after the effective date of the Resolution; authorize a minimum of 4 meetings of the working group; require the working group to submit a report, including findings and recommendations, to the Legislative Research Commission by December 30, 2026.</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Natural Resources &amp; Energy (H)</w:t>
        <w:br/>
      </w:r>
    </w:p>
    <w:p>
      <w:pPr>
        <w:pStyle w:val="RecordBase"/>
      </w:pPr>
      <w:r>
        <w:rPr>
          <w:b/>
        </w:rPr>
        <w:t xml:space="preserve">HJR73 (BR1721)</w:t>
      </w:r>
      <w:r>
        <w:rPr>
          <w:b/>
        </w:rPr>
        <w:t xml:space="preserve"/>
      </w:r>
      <w:r>
        <w:t xml:space="preserve"> - B. McCool</w:t>
        <w:br/>
      </w:r>
    </w:p>
    <w:p>
      <w:pPr>
        <w:pStyle w:val="RecordBase"/>
      </w:pPr>
      <w:r>
        <w:t xml:space="preserve">	Direct the Transportation Cabinet to designate a portion of Kentucky Route 3 in Johnson and Martin Counties as the Coach Jim Matney Memorial Highway.</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Transportation (H)</w:t>
        <w:br/>
      </w:r>
    </w:p>
    <w:p>
      <w:pPr>
        <w:pStyle w:val="RecordBase"/>
      </w:pPr>
      <w:r>
        <w:rPr>
          <w:b/>
        </w:rPr>
        <w:t xml:space="preserve">HJR74 (BR1900)</w:t>
      </w:r>
      <w:r>
        <w:rPr>
          <w:b/>
        </w:rPr>
        <w:t xml:space="preserve"/>
      </w:r>
      <w:r>
        <w:t xml:space="preserve"> - B. McCool</w:t>
        <w:br/>
      </w:r>
    </w:p>
    <w:p>
      <w:pPr>
        <w:pStyle w:val="RecordBase"/>
      </w:pPr>
      <w:r>
        <w:t xml:space="preserve">	Direct the Transportation Cabinet to designate a portion of Kentucky Route 40 in Johnson County as the Tucker Daniel Memorial Highway.</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Transportation (H)</w:t>
        <w:br/>
      </w:r>
    </w:p>
    <w:p>
      <w:pPr>
        <w:pStyle w:val="RecordBase"/>
      </w:pPr>
      <w:r>
        <w:rPr>
          <w:b/>
        </w:rPr>
        <w:t xml:space="preserve">HJR75 (BR1379)</w:t>
      </w:r>
      <w:r>
        <w:rPr>
          <w:b/>
        </w:rPr>
        <w:t xml:space="preserve"/>
      </w:r>
      <w:r>
        <w:t xml:space="preserve"> - J. Petrie</w:t>
      </w:r>
      <w:r>
        <w:t xml:space="preserve">, K. Upchurch</w:t>
      </w:r>
      <w:r>
        <w:t xml:space="preserve">, A. Bowling</w:t>
      </w:r>
      <w:r>
        <w:t xml:space="preserve">, J. Bray</w:t>
        <w:br/>
      </w:r>
    </w:p>
    <w:p>
      <w:pPr>
        <w:pStyle w:val="RecordBase"/>
      </w:pPr>
      <w:r>
        <w:t xml:space="preserve">	Set out the last four years of the Six-Year Road Plan.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adopted 95-4</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Transportation (S)</w:t>
        <w:br/>
      </w:r>
    </w:p>
    <w:p>
      <w:pPr>
        <w:pStyle w:val="RecordBase"/>
      </w:pPr>
      <w:r>
        <w:rPr>
          <w:b/>
        </w:rPr>
        <w:t xml:space="preserve">HJR76 (BR1380)</w:t>
      </w:r>
      <w:r>
        <w:rPr>
          <w:b/>
        </w:rPr>
        <w:t xml:space="preserve"/>
      </w:r>
      <w:r>
        <w:t xml:space="preserve"> - J. Petrie</w:t>
      </w:r>
      <w:r>
        <w:t xml:space="preserve">, K. Upchurch</w:t>
      </w:r>
      <w:r>
        <w:t xml:space="preserve">, A. Bowling</w:t>
      </w:r>
      <w:r>
        <w:t xml:space="preserve">, J. Bray</w:t>
        <w:br/>
      </w:r>
    </w:p>
    <w:p>
      <w:pPr>
        <w:pStyle w:val="RecordBase"/>
      </w:pPr>
      <w:r>
        <w:t xml:space="preserve">	Set out the County Priority Projects portion of the Six-Year Road Plan.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adopted 94-5</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Transportation (S)</w:t>
        <w:br/>
      </w:r>
    </w:p>
    <w:p>
      <w:pPr>
        <w:pStyle w:val="RecordBase"/>
      </w:pPr>
      <w:r>
        <w:rPr>
          <w:b/>
        </w:rPr>
        <w:t xml:space="preserve">HJR77 (BR2179)</w:t>
      </w:r>
      <w:r>
        <w:rPr>
          <w:b/>
        </w:rPr>
        <w:t xml:space="preserve"/>
      </w:r>
      <w:r>
        <w:t xml:space="preserve"> - T. Smith</w:t>
      </w:r>
      <w:r>
        <w:t xml:space="preserve">, C. Fugate</w:t>
      </w:r>
      <w:r>
        <w:t xml:space="preserve">, A. Bowling</w:t>
      </w:r>
      <w:r>
        <w:t xml:space="preserve">, G. Brown Jr.</w:t>
      </w:r>
      <w:r>
        <w:t xml:space="preserve">, P. Flannery</w:t>
      </w:r>
      <w:r>
        <w:t xml:space="preserve">, D. Grossberg</w:t>
      </w:r>
      <w:r>
        <w:t xml:space="preserve">, M. Whitaker</w:t>
        <w:br/>
      </w:r>
    </w:p>
    <w:p>
      <w:pPr>
        <w:pStyle w:val="RecordBase"/>
      </w:pPr>
      <w:r>
        <w:t xml:space="preserve">	Direct the Energy Planning and Inventory Commission to conduct a comprehensive assessment of coal resource viability and energy affordability in eastern Kentucky; direct that EPIC report to the Legislative Research Commission by December 1, 2026; EMERGENCY.</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Natural Resources &amp; Energy (H)</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adopted 94-0</w:t>
      </w:r>
      <w:r>
        <w:t xml:space="preserve"> </w:t>
        <w:br/>
      </w:r>
    </w:p>
    <w:p>
      <w:pPr>
        <w:pStyle w:val="RecordBase"/>
      </w:pPr>
      <w:r>
        <w:rPr>
          <w:b/>
        </w:rPr>
        <w:t xml:space="preserve">HR78 (BR2213)</w:t>
      </w:r>
      <w:r>
        <w:rPr>
          <w:b/>
        </w:rPr>
        <w:t xml:space="preserve"/>
      </w:r>
      <w:r>
        <w:t xml:space="preserve"> - D. Meade </w:t>
        <w:br/>
      </w:r>
    </w:p>
    <w:p>
      <w:pPr>
        <w:pStyle w:val="RecordBase"/>
      </w:pPr>
      <w:r>
        <w:t xml:space="preserve">	Commemorate the 80th Southern Legislative Conference of the Council of State Governments Southern Office.</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Feb 26,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HJR79 (BR2227)</w:t>
      </w:r>
      <w:r>
        <w:rPr>
          <w:b/>
        </w:rPr>
        <w:t xml:space="preserve"/>
      </w:r>
      <w:r>
        <w:t xml:space="preserve"> - A. Tackett Laferty</w:t>
        <w:br/>
      </w:r>
    </w:p>
    <w:p>
      <w:pPr>
        <w:pStyle w:val="RecordBase"/>
      </w:pPr>
      <w:r>
        <w:t xml:space="preserve">	Direct the Transportation Cabinet to include Josh Martin on the Country Music Highway and erect appropriate signage on United States Route 23 in Floyd County denoting this designation.</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Transportation (H)</w:t>
        <w:br/>
      </w:r>
    </w:p>
    <w:p>
      <w:pPr>
        <w:pStyle w:val="RecordBase"/>
      </w:pPr>
      <w:r>
        <w:rPr>
          <w:b/>
        </w:rPr>
        <w:t xml:space="preserve">HJR80 (BR1712)</w:t>
      </w:r>
      <w:r>
        <w:rPr>
          <w:b/>
        </w:rPr>
        <w:t xml:space="preserve"/>
      </w:r>
      <w:r>
        <w:t xml:space="preserve"> - S. Sharp</w:t>
      </w:r>
      <w:r>
        <w:t xml:space="preserve">, R. Roarx</w:t>
        <w:br/>
      </w:r>
    </w:p>
    <w:p>
      <w:pPr>
        <w:pStyle w:val="RecordBase"/>
      </w:pPr>
      <w:r>
        <w:t xml:space="preserve">	Direct the Kentucky Department of Education to submit a list of resources that are provided to families during the Individualized Education Program (IEP) process and recommendations for possible additional family supports to the Legislative Research Commission by December 1, 2026.</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Primary and Secondary Education (H)</w:t>
        <w:br/>
      </w:r>
    </w:p>
    <w:p>
      <w:pPr>
        <w:pStyle w:val="RecordBase"/>
      </w:pPr>
      <w:r>
        <w:rPr>
          <w:b/>
        </w:rPr>
        <w:t xml:space="preserve">HJR81 (BR2200)</w:t>
      </w:r>
      <w:r>
        <w:rPr>
          <w:b/>
        </w:rPr>
        <w:t xml:space="preserve"/>
      </w:r>
      <w:r>
        <w:t xml:space="preserve"> - J. Bray</w:t>
      </w:r>
      <w:r>
        <w:t xml:space="preserve">, J. Petrie</w:t>
      </w:r>
      <w:r>
        <w:t xml:space="preserve">, A. Bowling</w:t>
        <w:br/>
      </w:r>
    </w:p>
    <w:p>
      <w:pPr>
        <w:pStyle w:val="RecordBase"/>
      </w:pPr>
      <w:r>
        <w:t xml:space="preserve">	Authorize the Office of State Budget Director to release a portion of the moneys previously appropriated for the Kentucky Water and Wastewater Assistance for Troubled or Economically Restrained Systems Program; EMERGENCY.</w:t>
        <w:br/>
      </w:r>
    </w:p>
    <w:p>
      <w:pPr>
        <w:pStyle w:val="RecordBaseCenter"/>
      </w:pPr>
      <w:r>
        <w:rPr>
          <w:b/>
        </w:rPr>
        <w:t xml:space="preserve">HJR81 - AMENDMENTS</w:t>
      </w:r>
    </w:p>
    <w:p>
      <w:pPr>
        <w:pStyle w:val="RecordBase"/>
      </w:pPr>
      <w:r>
        <w:t xml:space="preserve">HCS1</w:t>
      </w:r>
      <w:r>
        <w:t xml:space="preserve"> - </w:t>
      </w:r>
      <w:r>
        <w:t xml:space="preserve">Retain original provisions; specify the projects and amounts of moneys to be released.</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Appropriations &amp; Revenue (H)</w:t>
      </w:r>
    </w:p>
    <w:p>
      <w:pPr>
        <w:pStyle w:val="RecordBase"/>
      </w:pPr>
      <w:r>
        <w:t xml:space="preserve">	Mar 04,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17,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adopted 95-0 with Committee Substitute (1)</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HJR82 (BR2342)</w:t>
      </w:r>
      <w:r>
        <w:rPr>
          <w:b/>
        </w:rPr>
        <w:t xml:space="preserve"/>
      </w:r>
      <w:r>
        <w:t xml:space="preserve"> - J. Blanton</w:t>
        <w:br/>
      </w:r>
    </w:p>
    <w:p>
      <w:pPr>
        <w:pStyle w:val="RecordBase"/>
      </w:pPr>
      <w:r>
        <w:t xml:space="preserve">	Direct the Transportation Cabinet to designate a portion of US 460 in Magoffin County as the Hospital Corpsman Fred Lamarr Salyer Memorial Highway.</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Transportation (H)</w:t>
        <w:br/>
      </w:r>
    </w:p>
    <w:p>
      <w:pPr>
        <w:pStyle w:val="RecordBase"/>
      </w:pPr>
      <w:r>
        <w:rPr>
          <w:b/>
        </w:rPr>
        <w:t xml:space="preserve">HCR83 (BR1396)</w:t>
      </w:r>
      <w:r>
        <w:rPr>
          <w:b/>
        </w:rPr>
        <w:t xml:space="preserve"/>
      </w:r>
      <w:r>
        <w:t xml:space="preserve"> - K. Banta</w:t>
        <w:br/>
      </w:r>
    </w:p>
    <w:p>
      <w:pPr>
        <w:pStyle w:val="RecordBase"/>
      </w:pPr>
      <w:r>
        <w:t xml:space="preserve">	Direct the Legislative Research Commission to establish the Sheriff's Office Modernization Task Force to study the duties and powers of the office of sheriff, fee collection, salaries, and technological or administrative changes to benefit the office; establish membership; direct the task force to meet during the 2026 Interim and submit findings and recommendations to the Legislative Research Commission by December 1, 2026.</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br/>
      </w:r>
    </w:p>
    <w:p>
      <w:pPr>
        <w:pStyle w:val="RecordBase"/>
      </w:pPr>
      <w:r>
        <w:rPr>
          <w:b/>
        </w:rPr>
        <w:t xml:space="preserve">HR84 (BR1888)</w:t>
      </w:r>
      <w:r>
        <w:rPr>
          <w:b/>
        </w:rPr>
        <w:t xml:space="preserve"/>
      </w:r>
      <w:r>
        <w:t xml:space="preserve"> - A. Tackett Laferty</w:t>
        <w:br/>
      </w:r>
    </w:p>
    <w:p>
      <w:pPr>
        <w:pStyle w:val="RecordBase"/>
      </w:pPr>
      <w:r>
        <w:t xml:space="preserve">	Encourage the development and construction of the East Kentucky Disaster Relief Center at Bear Mountain near Pikeville, Kentucky.</w:t>
        <w:br/>
      </w:r>
    </w:p>
    <w:p>
      <w:pPr>
        <w:pStyle w:val="RecordBase"/>
      </w:pPr>
      <w:r>
        <w:t xml:space="preserve">	Feb 25, 2026 - </w:t>
      </w:r>
      <w:r>
        <w:t xml:space="preserve">introduced in House</w:t>
      </w:r>
      <w:r>
        <w:t xml:space="preserve">; </w:t>
      </w:r>
      <w:r>
        <w:t xml:space="preserve">to</w:t>
      </w:r>
      <w:r>
        <w:t xml:space="preserve"> Committee on Committees (H)</w:t>
        <w:br/>
      </w:r>
    </w:p>
    <w:p>
      <w:pPr>
        <w:pStyle w:val="RecordBase"/>
      </w:pPr>
      <w:r>
        <w:rPr>
          <w:b/>
        </w:rPr>
        <w:t xml:space="preserve">HR85 (BR2333)</w:t>
      </w:r>
      <w:r>
        <w:rPr>
          <w:b/>
        </w:rPr>
        <w:t xml:space="preserve"/>
      </w:r>
      <w:r>
        <w:t xml:space="preserve"> - A. Neighbors</w:t>
        <w:br/>
      </w:r>
    </w:p>
    <w:p>
      <w:pPr>
        <w:pStyle w:val="RecordBase"/>
      </w:pPr>
      <w:r>
        <w:t xml:space="preserve">	Designate March 2026 as Colorectal Cancer Awareness Month in Kentucky.</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04, 2026 - </w:t>
      </w:r>
      <w:r>
        <w:t xml:space="preserve">to House Floor</w:t>
      </w:r>
      <w:r>
        <w:t xml:space="preserve"> </w:t>
      </w:r>
    </w:p>
    <w:p>
      <w:pPr>
        <w:pStyle w:val="RecordBase"/>
      </w:pPr>
      <w:r>
        <w:t xml:space="preserve">	Mar 06, 2026 - </w:t>
      </w:r>
      <w:r>
        <w:t xml:space="preserve">adopted by voice vote</w:t>
      </w:r>
      <w:r>
        <w:t xml:space="preserve"> </w:t>
        <w:br/>
      </w:r>
    </w:p>
    <w:p>
      <w:pPr>
        <w:pStyle w:val="RecordBase"/>
      </w:pPr>
      <w:r>
        <w:rPr>
          <w:b/>
        </w:rPr>
        <w:t xml:space="preserve">HJR86 (BR1591)</w:t>
      </w:r>
      <w:r>
        <w:rPr>
          <w:b/>
        </w:rPr>
        <w:t xml:space="preserve">/AA/LM/SP</w:t>
      </w:r>
      <w:r>
        <w:t xml:space="preserve"> - S. Miles</w:t>
      </w:r>
      <w:r>
        <w:t xml:space="preserve">, D. Gordon</w:t>
        <w:br/>
      </w:r>
    </w:p>
    <w:p>
      <w:pPr>
        <w:pStyle w:val="RecordBase"/>
      </w:pPr>
      <w:r>
        <w:t xml:space="preserve">	Direct the Personnel Cabinet, in consultation with the Kentucky Department of Agriculture, to integrate community supported agriculture (CSA) purchases in the wellness rewards programs offered to public employees and retirees who receive health insurance coverage through the Kentucky Employees Health Plan; require the program to be offered for the 2027 KEHP plan year; require the Personnel Cabinet to report on the program.</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State Government (H)</w:t>
      </w:r>
    </w:p>
    <w:p>
      <w:pPr>
        <w:pStyle w:val="RecordBase"/>
      </w:pPr>
      <w:r>
        <w:t xml:space="preserve">	Mar 17, 2026 -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br/>
      </w:r>
    </w:p>
    <w:p>
      <w:pPr>
        <w:pStyle w:val="RecordBase"/>
      </w:pPr>
      <w:r>
        <w:rPr>
          <w:b/>
        </w:rPr>
        <w:t xml:space="preserve">HR87 (BR2205)</w:t>
      </w:r>
      <w:r>
        <w:rPr>
          <w:b/>
        </w:rPr>
        <w:t xml:space="preserve"/>
      </w:r>
      <w:r>
        <w:t xml:space="preserve"> - E. Hancock</w:t>
      </w:r>
      <w:r>
        <w:t xml:space="preserve">, T. Truett</w:t>
        <w:br/>
      </w:r>
    </w:p>
    <w:p>
      <w:pPr>
        <w:pStyle w:val="RecordBase"/>
      </w:pPr>
      <w:r>
        <w:t xml:space="preserve">	Recognize March 8 to 14, 2026, as Multiple Sclerosis Awareness Week.</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09, 2026 - </w:t>
      </w:r>
      <w:r>
        <w:t xml:space="preserve">taken from</w:t>
      </w:r>
      <w:r>
        <w:t xml:space="preserve"> </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HJR88 (BR2283)</w:t>
      </w:r>
      <w:r>
        <w:rPr>
          <w:b/>
        </w:rPr>
        <w:t xml:space="preserve"/>
      </w:r>
      <w:r>
        <w:t xml:space="preserve"> - R. Duvall</w:t>
        <w:br/>
      </w:r>
    </w:p>
    <w:p>
      <w:pPr>
        <w:pStyle w:val="RecordBase"/>
      </w:pPr>
      <w:r>
        <w:t xml:space="preserve">	Direct the Kentucky Department of Education to study expanding access to free and reduced-price school meals at schools that participate in the National School Lunch Program and the School Breakfast Program.</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HJR89 (BR2450)</w:t>
      </w:r>
      <w:r>
        <w:rPr>
          <w:b/>
        </w:rPr>
        <w:t xml:space="preserve"/>
      </w:r>
      <w:r>
        <w:t xml:space="preserve"> - R. White</w:t>
        <w:br/>
      </w:r>
    </w:p>
    <w:p>
      <w:pPr>
        <w:pStyle w:val="RecordBase"/>
      </w:pPr>
      <w:r>
        <w:t xml:space="preserve">	Direct the Transportation Cabinet to designate the bridge at Morgan County High School in Morgan County as the Don McKenzie Memorial Bridge.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Transportation (H)</w:t>
        <w:br/>
      </w:r>
    </w:p>
    <w:p>
      <w:pPr>
        <w:pStyle w:val="RecordBase"/>
      </w:pPr>
      <w:r>
        <w:rPr>
          <w:b/>
        </w:rPr>
        <w:t xml:space="preserve">HJR90 (BR2275)</w:t>
      </w:r>
      <w:r>
        <w:rPr>
          <w:b/>
        </w:rPr>
        <w:t xml:space="preserve"/>
      </w:r>
      <w:r>
        <w:t xml:space="preserve"> - J. Tipton</w:t>
        <w:br/>
      </w:r>
    </w:p>
    <w:p>
      <w:pPr>
        <w:pStyle w:val="RecordBase"/>
      </w:pPr>
      <w:r>
        <w:t xml:space="preserve">	Direct the Legislative Research Commission to establish the Real Estate Modernization Task Force to conduct a review of the real property laws of the Commonwealth; establish task force membership; require the task force to meet at least monthly during the 2026 Interim; require the task force to submit its findings and recommendations to the Legislative Research Commission by December 1, 2026.</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Judiciary (H)</w:t>
        <w:br/>
      </w:r>
    </w:p>
    <w:p>
      <w:pPr>
        <w:pStyle w:val="RecordBase"/>
      </w:pPr>
      <w:r>
        <w:rPr>
          <w:b/>
        </w:rPr>
        <w:t xml:space="preserve">HR91 (BR2154)</w:t>
      </w:r>
      <w:r>
        <w:rPr>
          <w:b/>
        </w:rPr>
        <w:t xml:space="preserve"/>
      </w:r>
      <w:r>
        <w:t xml:space="preserve"> - L. Willner</w:t>
      </w:r>
      <w:r>
        <w:t xml:space="preserve">, T. Bojanowski</w:t>
      </w:r>
      <w:r>
        <w:t xml:space="preserve">, L. Burke</w:t>
      </w:r>
      <w:r>
        <w:t xml:space="preserve">, A. Camuel</w:t>
      </w:r>
      <w:r>
        <w:t xml:space="preserve">, B. Chester-Burton</w:t>
      </w:r>
      <w:r>
        <w:t xml:space="preserve">, S. Dietz</w:t>
      </w:r>
      <w:r>
        <w:t xml:space="preserve">, A. Donworth</w:t>
      </w:r>
      <w:r>
        <w:t xml:space="preserve">, M. Dossett</w:t>
      </w:r>
      <w:r>
        <w:t xml:space="preserve">, D. Elliott</w:t>
      </w:r>
      <w:r>
        <w:t xml:space="preserve">, A. Gentry</w:t>
      </w:r>
      <w:r>
        <w:t xml:space="preserve">, E. Hancock</w:t>
      </w:r>
      <w:r>
        <w:t xml:space="preserve">, T. Huff</w:t>
      </w:r>
      <w:r>
        <w:t xml:space="preserve">, K. Jackson</w:t>
      </w:r>
      <w:r>
        <w:t xml:space="preserve">, DJ Johnson</w:t>
      </w:r>
      <w:r>
        <w:t xml:space="preserve">, N. Kulkarni</w:t>
      </w:r>
      <w:r>
        <w:t xml:space="preserve">, M. Lehman</w:t>
      </w:r>
      <w:r>
        <w:t xml:space="preserve">, C. Lewis</w:t>
      </w:r>
      <w:r>
        <w:t xml:space="preserve">, D. Lewis</w:t>
      </w:r>
      <w:r>
        <w:t xml:space="preserve">, M. Lockett</w:t>
      </w:r>
      <w:r>
        <w:t xml:space="preserve">, M. Marzian</w:t>
      </w:r>
      <w:r>
        <w:t xml:space="preserve">, S. McPherson</w:t>
      </w:r>
      <w:r>
        <w:t xml:space="preserve">, D. Meade </w:t>
      </w:r>
      <w:r>
        <w:t xml:space="preserve">, A. Moore</w:t>
      </w:r>
      <w:r>
        <w:t xml:space="preserve">, K. Moser</w:t>
      </w:r>
      <w:r>
        <w:t xml:space="preserve">, J. Nemes</w:t>
      </w:r>
      <w:r>
        <w:t xml:space="preserve">, S. Riley</w:t>
      </w:r>
      <w:r>
        <w:t xml:space="preserve">, S. Stalker</w:t>
      </w:r>
      <w:r>
        <w:t xml:space="preserve">, P. Stevenson</w:t>
      </w:r>
      <w:r>
        <w:t xml:space="preserve">, J. Watkins</w:t>
      </w:r>
      <w:r>
        <w:t xml:space="preserve">, S. Witten</w:t>
        <w:br/>
      </w:r>
    </w:p>
    <w:p>
      <w:pPr>
        <w:pStyle w:val="RecordBase"/>
      </w:pPr>
      <w:r>
        <w:t xml:space="preserve">	Declare May 2026 to be Mental Health Month in Kentucky.</w:t>
        <w:br/>
      </w:r>
    </w:p>
    <w:p>
      <w:pPr>
        <w:pStyle w:val="RecordBase"/>
      </w:pPr>
      <w:r>
        <w:t xml:space="preserve">	Mar 02, 2026 - </w:t>
      </w:r>
      <w:r>
        <w:t xml:space="preserve">introduced in House</w:t>
      </w:r>
      <w:r>
        <w:t xml:space="preserve">; </w:t>
      </w:r>
      <w:r>
        <w:t xml:space="preserve">to</w:t>
      </w:r>
      <w:r>
        <w:t xml:space="preserve"> Committee on Committees (H)</w:t>
        <w:br/>
      </w:r>
    </w:p>
    <w:p>
      <w:pPr>
        <w:pStyle w:val="RecordBase"/>
      </w:pPr>
      <w:r>
        <w:rPr>
          <w:b/>
        </w:rPr>
        <w:t xml:space="preserve">HJR92 (BR2371)</w:t>
      </w:r>
      <w:r>
        <w:rPr>
          <w:b/>
        </w:rPr>
        <w:t xml:space="preserve"/>
      </w:r>
      <w:r>
        <w:t xml:space="preserve"> - C. Fugate</w:t>
        <w:br/>
      </w:r>
    </w:p>
    <w:p>
      <w:pPr>
        <w:pStyle w:val="RecordBase"/>
      </w:pPr>
      <w:r>
        <w:t xml:space="preserve">	Direct the Transportation Cabinet to designate a portion of Kentucky Route 540 in Breathitt County as the J.C. Holbrook Memorial Highway.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Transportation (H)</w:t>
        <w:br/>
      </w:r>
    </w:p>
    <w:p>
      <w:pPr>
        <w:pStyle w:val="RecordBase"/>
      </w:pPr>
      <w:r>
        <w:rPr>
          <w:b/>
        </w:rPr>
        <w:t xml:space="preserve">HJR93 (BR2461)</w:t>
      </w:r>
      <w:r>
        <w:rPr>
          <w:b/>
        </w:rPr>
        <w:t xml:space="preserve"/>
      </w:r>
      <w:r>
        <w:t xml:space="preserve"> - V. Grossl</w:t>
        <w:br/>
      </w:r>
    </w:p>
    <w:p>
      <w:pPr>
        <w:pStyle w:val="RecordBase"/>
      </w:pPr>
      <w:r>
        <w:t xml:space="preserve">	Direct the Transportation Cabinet to designate a portion of KY 353 in Fayette County as the James "Jim" Mahan Memorial Highway.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HJR94 (BR2462)</w:t>
      </w:r>
      <w:r>
        <w:rPr>
          <w:b/>
        </w:rPr>
        <w:t xml:space="preserve"/>
      </w:r>
      <w:r>
        <w:t xml:space="preserve"> - V. Grossl</w:t>
        <w:br/>
      </w:r>
    </w:p>
    <w:p>
      <w:pPr>
        <w:pStyle w:val="RecordBase"/>
      </w:pPr>
      <w:r>
        <w:t xml:space="preserve">	Direct the Transportation Cabinet to designate a portion of Kentucky Route 1973 in Fayette County as the Dr. John Dallas Stempel Memorial Highway.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HR95 (BR1775)</w:t>
      </w:r>
      <w:r>
        <w:rPr>
          <w:b/>
        </w:rPr>
        <w:t xml:space="preserve"/>
      </w:r>
      <w:r>
        <w:t xml:space="preserve"> - N. Kulkarni</w:t>
      </w:r>
      <w:r>
        <w:t xml:space="preserve">, K. Jackson</w:t>
      </w:r>
      <w:r>
        <w:t xml:space="preserve">, B. Chester-Burton</w:t>
      </w:r>
      <w:r>
        <w:t xml:space="preserve">, J. Nemes</w:t>
      </w:r>
      <w:r>
        <w:t xml:space="preserve">, L. Willner</w:t>
        <w:br/>
      </w:r>
    </w:p>
    <w:p>
      <w:pPr>
        <w:pStyle w:val="RecordBase"/>
      </w:pPr>
      <w:r>
        <w:t xml:space="preserve">	Honor the accomplishments of the Hindu community in Kentucky.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to House Floor</w:t>
      </w:r>
      <w:r>
        <w:t xml:space="preserve"> </w:t>
      </w:r>
      <w:r>
        <w:t xml:space="preserve">; </w:t>
      </w:r>
      <w:r>
        <w:t xml:space="preserve">adopted by voice vote</w:t>
      </w:r>
      <w:r>
        <w:t xml:space="preserve"> </w:t>
        <w:br/>
      </w:r>
    </w:p>
    <w:p>
      <w:pPr>
        <w:pStyle w:val="RecordBase"/>
      </w:pPr>
      <w:r>
        <w:rPr>
          <w:b/>
        </w:rPr>
        <w:t xml:space="preserve">HJR96 (BR2493)</w:t>
      </w:r>
      <w:r>
        <w:rPr>
          <w:b/>
        </w:rPr>
        <w:t xml:space="preserve"/>
      </w:r>
      <w:r>
        <w:t xml:space="preserve"> - D. Lewis</w:t>
        <w:br/>
      </w:r>
    </w:p>
    <w:p>
      <w:pPr>
        <w:pStyle w:val="RecordBase"/>
      </w:pPr>
      <w:r>
        <w:t xml:space="preserve">	Direct the Transportation Cabinet to designate a bridge on Kentucky Route 490 in Laurel County as the "Tiny" Anthony Durham Memorial Bridge.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HR97 (BR2481)</w:t>
      </w:r>
      <w:r>
        <w:rPr>
          <w:b/>
        </w:rPr>
        <w:t xml:space="preserve"/>
      </w:r>
      <w:r>
        <w:t xml:space="preserve"> - M. Marzian</w:t>
      </w:r>
      <w:r>
        <w:t xml:space="preserve">, D. Grossberg</w:t>
      </w:r>
      <w:r>
        <w:t xml:space="preserve">, B. Chester-Burton</w:t>
        <w:br/>
      </w:r>
    </w:p>
    <w:p>
      <w:pPr>
        <w:pStyle w:val="RecordBase"/>
      </w:pPr>
      <w:r>
        <w:t xml:space="preserve">	Support the United States Conference of Catholic Bishops' special pastoral message on immigration; affirm the protection of houses of worship, schools, and hospitals from immigration enforcement action within the Commonwealth.</w:t>
        <w:br/>
      </w:r>
    </w:p>
    <w:p>
      <w:pPr>
        <w:pStyle w:val="RecordBase"/>
      </w:pPr>
      <w:r>
        <w:t xml:space="preserve">	Mar 03, 2026 - </w:t>
      </w:r>
      <w:r>
        <w:t xml:space="preserve">introduced in House</w:t>
      </w:r>
      <w:r>
        <w:t xml:space="preserve">; </w:t>
      </w:r>
      <w:r>
        <w:t xml:space="preserve">to</w:t>
      </w:r>
      <w:r>
        <w:t xml:space="preserve"> Committee on Committees (H)</w:t>
        <w:br/>
      </w:r>
    </w:p>
    <w:p>
      <w:pPr>
        <w:pStyle w:val="RecordBase"/>
      </w:pPr>
      <w:r>
        <w:rPr>
          <w:b/>
        </w:rPr>
        <w:t xml:space="preserve">HJR98 (BR2398)</w:t>
      </w:r>
      <w:r>
        <w:rPr>
          <w:b/>
        </w:rPr>
        <w:t xml:space="preserve"/>
      </w:r>
      <w:r>
        <w:t xml:space="preserve"> - S. Bratcher</w:t>
        <w:br/>
      </w:r>
    </w:p>
    <w:p>
      <w:pPr>
        <w:pStyle w:val="RecordBase"/>
      </w:pPr>
      <w:r>
        <w:t xml:space="preserve">	Direct the Kentucky Department of Education to collect certain data regarding school nurses and report the information to the Legislative Research Commission by December 31, 2026.</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HJR99 (BR2500)</w:t>
      </w:r>
      <w:r>
        <w:rPr>
          <w:b/>
        </w:rPr>
        <w:t xml:space="preserve"/>
      </w:r>
      <w:r>
        <w:t xml:space="preserve"> - D. Hale</w:t>
        <w:br/>
      </w:r>
    </w:p>
    <w:p>
      <w:pPr>
        <w:pStyle w:val="RecordBase"/>
      </w:pPr>
      <w:r>
        <w:t xml:space="preserve">	Direct the Transportation Cabinet to designate the Billy G. Jones Memorial Bridge in Bath County.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HJR100 (BR2492)</w:t>
      </w:r>
      <w:r>
        <w:rPr>
          <w:b/>
        </w:rPr>
        <w:t xml:space="preserve"/>
      </w:r>
      <w:r>
        <w:t xml:space="preserve"> - P. Stevenson</w:t>
      </w:r>
      <w:r>
        <w:t xml:space="preserve">, A. Moore</w:t>
        <w:br/>
      </w:r>
    </w:p>
    <w:p>
      <w:pPr>
        <w:pStyle w:val="RecordBase"/>
      </w:pPr>
      <w:r>
        <w:t xml:space="preserve">	Urge the United States Department of War and the federal government to protect the earned benefits of our veterans from retaliatory and punitive measures.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Veterans, Military Affairs, &amp; Public Protection (H)</w:t>
        <w:br/>
      </w:r>
    </w:p>
    <w:p>
      <w:pPr>
        <w:pStyle w:val="RecordBase"/>
      </w:pPr>
      <w:r>
        <w:rPr>
          <w:b/>
        </w:rPr>
        <w:t xml:space="preserve">HJR101 (BR1185)</w:t>
      </w:r>
      <w:r>
        <w:rPr>
          <w:b/>
        </w:rPr>
        <w:t xml:space="preserve"/>
      </w:r>
      <w:r>
        <w:t xml:space="preserve"> - P. Flannery</w:t>
        <w:br/>
      </w:r>
    </w:p>
    <w:p>
      <w:pPr>
        <w:pStyle w:val="RecordBase"/>
      </w:pPr>
      <w:r>
        <w:t xml:space="preserve">	Direct the Transportation Cabinet to designate the bridge located on Kentucky Route 9 in Carter County as the S/SGT David W. Harris Memorial Bridge.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HJR102 (BR2529)</w:t>
      </w:r>
      <w:r>
        <w:rPr>
          <w:b/>
        </w:rPr>
        <w:t xml:space="preserve"/>
      </w:r>
      <w:r>
        <w:t xml:space="preserve"> - P. Flannery</w:t>
        <w:br/>
      </w:r>
    </w:p>
    <w:p>
      <w:pPr>
        <w:pStyle w:val="RecordBase"/>
      </w:pPr>
      <w:r>
        <w:t xml:space="preserve">	Direct the Transportation Cabinet to designate a bridge on Kentucky Route 2523 in Lewis County as the Lewis County Vietnam Veterans Memorial Bridge.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Transportation (H)</w:t>
        <w:br/>
      </w:r>
    </w:p>
    <w:p>
      <w:pPr>
        <w:pStyle w:val="RecordBase"/>
      </w:pPr>
      <w:r>
        <w:rPr>
          <w:b/>
        </w:rPr>
        <w:t xml:space="preserve">HCR103 (BR2422)</w:t>
      </w:r>
      <w:r>
        <w:rPr>
          <w:b/>
        </w:rPr>
        <w:t xml:space="preserve"/>
      </w:r>
      <w:r>
        <w:t xml:space="preserve"> - R. Duvall</w:t>
      </w:r>
      <w:r>
        <w:t xml:space="preserve">, S. Sharp</w:t>
        <w:br/>
      </w:r>
    </w:p>
    <w:p>
      <w:pPr>
        <w:pStyle w:val="RecordBase"/>
      </w:pPr>
      <w:r>
        <w:t xml:space="preserve">	Establish the Health Care Workforce Task Force to identify strategies to increase the number of health care providers while maintaining high quality standards of care; establish task force membership; require the task force to submit a report with recommendations to the Legislative Research Commission for referral to the Interim Joint Committees on Health Services and Education by December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br/>
      </w:r>
    </w:p>
    <w:p>
      <w:pPr>
        <w:pStyle w:val="RecordBase"/>
      </w:pPr>
      <w:r>
        <w:rPr>
          <w:b/>
        </w:rPr>
        <w:t xml:space="preserve">HJR104 (BR2518)</w:t>
      </w:r>
      <w:r>
        <w:rPr>
          <w:b/>
        </w:rPr>
        <w:t xml:space="preserve"/>
      </w:r>
      <w:r>
        <w:t xml:space="preserve"> - C. Freeland</w:t>
        <w:br/>
      </w:r>
    </w:p>
    <w:p>
      <w:pPr>
        <w:pStyle w:val="RecordBase"/>
      </w:pPr>
      <w:r>
        <w:t xml:space="preserve">	Direct the Transportation Cabinet to designate a portion of Kentucky Route 93 in Lyon County as the Sean Robert King Share the Road Memorial Highway.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Transportation (H)</w:t>
        <w:br/>
      </w:r>
    </w:p>
    <w:p>
      <w:pPr>
        <w:pStyle w:val="RecordBase"/>
      </w:pPr>
      <w:r>
        <w:rPr>
          <w:b/>
        </w:rPr>
        <w:t xml:space="preserve">HCR105 (BR1148)</w:t>
      </w:r>
      <w:r>
        <w:rPr>
          <w:b/>
        </w:rPr>
        <w:t xml:space="preserve"/>
      </w:r>
      <w:r>
        <w:t xml:space="preserve"> - DJ Johnson</w:t>
        <w:br/>
      </w:r>
    </w:p>
    <w:p>
      <w:pPr>
        <w:pStyle w:val="RecordBase"/>
      </w:pPr>
      <w:r>
        <w:t xml:space="preserve">	Concurrent resolution urging the creation of an interstate compact for competitive electric transmission market using competitive bidding.</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Natural Resources &amp; Energy (H)</w:t>
        <w:br/>
      </w:r>
    </w:p>
    <w:p>
      <w:pPr>
        <w:pStyle w:val="RecordBase"/>
      </w:pPr>
      <w:r>
        <w:rPr>
          <w:b/>
        </w:rPr>
        <w:t xml:space="preserve">HJR106 (BR2384)</w:t>
      </w:r>
      <w:r>
        <w:rPr>
          <w:b/>
        </w:rPr>
        <w:t xml:space="preserve"/>
      </w:r>
      <w:r>
        <w:t xml:space="preserve"> - M. Dossett</w:t>
        <w:br/>
      </w:r>
    </w:p>
    <w:p>
      <w:pPr>
        <w:pStyle w:val="RecordBase"/>
      </w:pPr>
      <w:r>
        <w:t xml:space="preserve">	Authorize Kentucky State University to submit a proposal for a new Doctor of Philosophy in Aquaculture and Aquatic Science program; direct the Council on Postsecondary Education to review and approve a proposal for that program that includes a certification that the program will not require additional general fund appropriations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Postsecondary Education (H)</w:t>
        <w:br/>
      </w:r>
    </w:p>
    <w:p>
      <w:pPr>
        <w:pStyle w:val="RecordBase"/>
      </w:pPr>
      <w:r>
        <w:rPr>
          <w:b/>
        </w:rPr>
        <w:t xml:space="preserve">HCR107 (BR1275)</w:t>
      </w:r>
      <w:r>
        <w:rPr>
          <w:b/>
        </w:rPr>
        <w:t xml:space="preserve"/>
      </w:r>
      <w:r>
        <w:t xml:space="preserve"> - M. Koch</w:t>
        <w:br/>
      </w:r>
    </w:p>
    <w:p>
      <w:pPr>
        <w:pStyle w:val="RecordBase"/>
      </w:pPr>
      <w:r>
        <w:t xml:space="preserve">	Direct the Legislative Research Commission to establish the Charitable Gaming Modernization Task Force to study Kentucky’s charitable gaming laws and regulations and to produce information relating to improved regulatory guidance and clarity, stakeholder input, and technological processes; establish membership; require the task force to submit recommendations to the Legislative Research Commission by December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r>
    </w:p>
    <w:p>
      <w:pPr>
        <w:pStyle w:val="RecordBase"/>
      </w:pPr>
      <w:r>
        <w:t xml:space="preserve">	Mar 18, 2026 - </w:t>
      </w:r>
      <w:r>
        <w:t xml:space="preserve">reported favorably, 1st reading, to Calendar</w:t>
        <w:br/>
      </w:r>
    </w:p>
    <w:p>
      <w:pPr>
        <w:pStyle w:val="RecordBase"/>
      </w:pPr>
      <w:r>
        <w:rPr>
          <w:b/>
        </w:rPr>
        <w:t xml:space="preserve">HCR108 (BR2263)</w:t>
      </w:r>
      <w:r>
        <w:rPr>
          <w:b/>
        </w:rPr>
        <w:t xml:space="preserve"/>
      </w:r>
      <w:r>
        <w:t xml:space="preserve"> - M. Clines</w:t>
        <w:br/>
      </w:r>
    </w:p>
    <w:p>
      <w:pPr>
        <w:pStyle w:val="RecordBase"/>
      </w:pPr>
      <w:r>
        <w:t xml:space="preserve">	Establish the Early Childhood Education Governance and Outcomes Task Force; list the duties and members of the task force; require the task force to meet monthly during the 2026 Interim of the General Assembly and to submit a report by December 1, 2026.</w:t>
        <w:br/>
      </w:r>
    </w:p>
    <w:p>
      <w:pPr>
        <w:pStyle w:val="RecordBaseCenter"/>
      </w:pPr>
      <w:r>
        <w:rPr>
          <w:b/>
        </w:rPr>
        <w:t xml:space="preserve">HCR108 - AMENDMENTS</w:t>
      </w:r>
    </w:p>
    <w:p>
      <w:pPr>
        <w:pStyle w:val="RecordBase"/>
      </w:pPr>
      <w:r>
        <w:t xml:space="preserve">HCS1</w:t>
      </w:r>
      <w:r>
        <w:t xml:space="preserve"> - </w:t>
      </w:r>
      <w:r>
        <w:t xml:space="preserve">Retain original provisions, except add 1 representative with experience in K-12 education and early learning or kindergarten readiness to the Early Childhood Education Governance and Outcomes Task Force.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r>
    </w:p>
    <w:p>
      <w:pPr>
        <w:pStyle w:val="RecordBase"/>
      </w:pPr>
      <w:r>
        <w:t xml:space="preserve">	Mar 13, 2026 -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18, 2026 - </w:t>
      </w:r>
      <w:r>
        <w:t xml:space="preserve">reported favorably, 2nd reading, to Rules with Committee Substitute (1)</w:t>
        <w:br/>
      </w:r>
    </w:p>
    <w:p>
      <w:pPr>
        <w:pStyle w:val="RecordBase"/>
      </w:pPr>
      <w:r>
        <w:rPr>
          <w:b/>
        </w:rPr>
        <w:t xml:space="preserve">HJR109 (BR2507)</w:t>
      </w:r>
      <w:r>
        <w:rPr>
          <w:b/>
        </w:rPr>
        <w:t xml:space="preserve"/>
      </w:r>
      <w:r>
        <w:t xml:space="preserve"> - C. Fugate</w:t>
        <w:br/>
      </w:r>
    </w:p>
    <w:p>
      <w:pPr>
        <w:pStyle w:val="RecordBase"/>
      </w:pPr>
      <w:r>
        <w:t xml:space="preserve">	Direct the Transportation Cabinet to designate a portion of Kentucky Route 451 in Perry County as the SSgt John "Pott" Spencer, Jr. Memorial Highway.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Transportation (H)</w:t>
        <w:br/>
      </w:r>
    </w:p>
    <w:p>
      <w:pPr>
        <w:pStyle w:val="RecordBase"/>
      </w:pPr>
      <w:r>
        <w:rPr>
          <w:b/>
        </w:rPr>
        <w:t xml:space="preserve">HJR110 (BR2376)</w:t>
      </w:r>
      <w:r>
        <w:rPr>
          <w:b/>
        </w:rPr>
        <w:t xml:space="preserve"/>
      </w:r>
      <w:r>
        <w:t xml:space="preserve"> - S. Sharp</w:t>
      </w:r>
      <w:r>
        <w:t xml:space="preserve">, W. Thomas</w:t>
        <w:br/>
      </w:r>
    </w:p>
    <w:p>
      <w:pPr>
        <w:pStyle w:val="RecordBase"/>
      </w:pPr>
      <w:r>
        <w:t xml:space="preserve">	Direct the Kentucky Office of Homeland Security to conduct investigations measuring the Commonwealth's capabilities and vulnerabilities during a potential conflict in the Indo-Pacific and European regions; specify certain confidentiality and reporting requirements; EFFECTIVE January 1, 2027.</w:t>
        <w:br/>
      </w:r>
    </w:p>
    <w:p>
      <w:pPr>
        <w:pStyle w:val="RecordBaseCenter"/>
      </w:pPr>
      <w:r>
        <w:rPr>
          <w:b/>
        </w:rPr>
        <w:t xml:space="preserve">HJR110 - AMENDMENTS</w:t>
      </w:r>
    </w:p>
    <w:p>
      <w:pPr>
        <w:pStyle w:val="RecordBase"/>
      </w:pPr>
      <w:r>
        <w:t xml:space="preserve">HFA1</w:t>
      </w:r>
      <w:r>
        <w:t xml:space="preserve">(S. Sharp)</w:t>
      </w:r>
      <w:r>
        <w:t xml:space="preserve"> - </w:t>
      </w:r>
      <w:r>
        <w:t xml:space="preserve">Retain original provisions, except replace delayed effective date with emergency; EMERGENCY.</w:t>
      </w:r>
    </w:p>
    <w:p>
      <w:pPr>
        <w:pStyle w:val="RecordBase"/>
      </w:pPr>
      <w:r>
        <w:t xml:space="preserve">HFA2</w:t>
      </w:r>
      <w:r>
        <w:t xml:space="preserve">(S. Sharp)</w:t>
      </w:r>
      <w:r>
        <w:t xml:space="preserve"> - </w:t>
      </w:r>
      <w:r>
        <w:t xml:space="preserve">	Make title amendment.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12, 2026 - </w:t>
      </w:r>
      <w:r>
        <w:t xml:space="preserve">reported favorably, 1st reading, to Calendar</w:t>
      </w:r>
      <w:r>
        <w:t xml:space="preserve">; </w:t>
      </w:r>
      <w:r>
        <w:t xml:space="preserve">floor amendments (1) and (2-title) filed</w:t>
      </w:r>
    </w:p>
    <w:p>
      <w:pPr>
        <w:pStyle w:val="RecordBase"/>
      </w:pPr>
      <w:r>
        <w:t xml:space="preserve">	Mar 13, 2026 - </w:t>
      </w:r>
      <w:r>
        <w:t xml:space="preserve">2nd reading, to Rules</w:t>
      </w:r>
      <w:r>
        <w:t xml:space="preserve"> </w:t>
        <w:br/>
      </w:r>
    </w:p>
    <w:p>
      <w:pPr>
        <w:pStyle w:val="RecordBase"/>
      </w:pPr>
      <w:r>
        <w:rPr>
          <w:b/>
        </w:rPr>
        <w:t xml:space="preserve">HCR111 (BR2494)</w:t>
      </w:r>
      <w:r>
        <w:rPr>
          <w:b/>
        </w:rPr>
        <w:t xml:space="preserve"/>
      </w:r>
      <w:r>
        <w:t xml:space="preserve"> - B. Chester-Burton</w:t>
        <w:br/>
      </w:r>
    </w:p>
    <w:p>
      <w:pPr>
        <w:pStyle w:val="RecordBase"/>
      </w:pPr>
      <w:r>
        <w:t xml:space="preserve">	Declare that all people have the right to adequate food.</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Agriculture (H)</w:t>
        <w:br/>
      </w:r>
    </w:p>
    <w:p>
      <w:pPr>
        <w:pStyle w:val="RecordBase"/>
      </w:pPr>
      <w:r>
        <w:rPr>
          <w:b/>
        </w:rPr>
        <w:t xml:space="preserve">HR112 (BR2410)</w:t>
      </w:r>
      <w:r>
        <w:rPr>
          <w:b/>
        </w:rPr>
        <w:t xml:space="preserve"/>
      </w:r>
      <w:r>
        <w:t xml:space="preserve"> - B. Chester-Burton</w:t>
        <w:br/>
      </w:r>
    </w:p>
    <w:p>
      <w:pPr>
        <w:pStyle w:val="RecordBase"/>
      </w:pPr>
      <w:r>
        <w:t xml:space="preserve">	Recognize August 21, 2026, as Senior Citizens Day in Kentucky.</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HCR113 (BR2177)</w:t>
      </w:r>
      <w:r>
        <w:rPr>
          <w:b/>
        </w:rPr>
        <w:t xml:space="preserve"/>
      </w:r>
      <w:r>
        <w:t xml:space="preserve"> - K. Moser</w:t>
        <w:br/>
      </w:r>
    </w:p>
    <w:p>
      <w:pPr>
        <w:pStyle w:val="RecordBase"/>
      </w:pPr>
      <w:r>
        <w:t xml:space="preserve">	Establish the Rural Health Transformation Task Force; establish duties and membership; require the task force to meet at least monthly during the 2026 Interim of the General Assembly and submit a report to the Legislative Research Commission by December 1, 2026.</w:t>
        <w:br/>
      </w:r>
    </w:p>
    <w:p>
      <w:pPr>
        <w:pStyle w:val="RecordBaseCenter"/>
      </w:pPr>
      <w:r>
        <w:rPr>
          <w:b/>
        </w:rPr>
        <w:t xml:space="preserve">HCR113 - AMENDMENTS</w:t>
      </w:r>
    </w:p>
    <w:p>
      <w:pPr>
        <w:pStyle w:val="RecordBase"/>
      </w:pPr>
      <w:r>
        <w:t xml:space="preserve">HFA1</w:t>
      </w:r>
      <w:r>
        <w:t xml:space="preserve">(K. Moser)</w:t>
      </w:r>
      <w:r>
        <w:t xml:space="preserve"> - </w:t>
      </w:r>
      <w:r>
        <w:t xml:space="preserve">Retain orginal provisions, except add the goal of regional representation of membership; require referral of the report to the Medicaid Oversight and Advisory Board.</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floor amendment (1) filed</w:t>
        <w:br/>
      </w:r>
    </w:p>
    <w:p>
      <w:pPr>
        <w:pStyle w:val="RecordBase"/>
      </w:pPr>
      <w:r>
        <w:rPr>
          <w:b/>
        </w:rPr>
        <w:t xml:space="preserve">HCR114 (BR2264)</w:t>
      </w:r>
      <w:r>
        <w:rPr>
          <w:b/>
        </w:rPr>
        <w:t xml:space="preserve"/>
      </w:r>
      <w:r>
        <w:t xml:space="preserve"> - M. Hart</w:t>
      </w:r>
      <w:r>
        <w:t xml:space="preserve">, K. Moser</w:t>
        <w:br/>
      </w:r>
    </w:p>
    <w:p>
      <w:pPr>
        <w:pStyle w:val="RecordBase"/>
      </w:pPr>
      <w:r>
        <w:t xml:space="preserve">	Recognize the importance of having a physician present in every emergency department and the critical need for improving rural health care.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br/>
      </w:r>
    </w:p>
    <w:p>
      <w:pPr>
        <w:pStyle w:val="RecordBase"/>
      </w:pPr>
      <w:r>
        <w:rPr>
          <w:b/>
        </w:rPr>
        <w:t xml:space="preserve">HR115 (BR2231)</w:t>
      </w:r>
      <w:r>
        <w:rPr>
          <w:b/>
        </w:rPr>
        <w:t xml:space="preserve"/>
      </w:r>
      <w:r>
        <w:t xml:space="preserve"> - M. Marzian</w:t>
      </w:r>
      <w:r>
        <w:t xml:space="preserve">, N. Kulkarni</w:t>
      </w:r>
      <w:r>
        <w:t xml:space="preserve">, B. Chester-Burton</w:t>
        <w:br/>
      </w:r>
    </w:p>
    <w:p>
      <w:pPr>
        <w:pStyle w:val="RecordBase"/>
      </w:pPr>
      <w:r>
        <w:t xml:space="preserve">	Encourage United States Immigration and Customs Enforcement special agents to refrain from entering places of worship, schools, and hospitals for enforcement actions of United States immigration law.</w:t>
        <w:br/>
      </w:r>
    </w:p>
    <w:p>
      <w:pPr>
        <w:pStyle w:val="RecordBase"/>
      </w:pPr>
      <w:r>
        <w:t xml:space="preserve">	Mar 05, 2026 - </w:t>
      </w:r>
      <w:r>
        <w:t xml:space="preserve">introduced in House</w:t>
      </w:r>
      <w:r>
        <w:t xml:space="preserve">; </w:t>
      </w:r>
      <w:r>
        <w:t xml:space="preserve">to</w:t>
      </w:r>
      <w:r>
        <w:t xml:space="preserve"> Committee on Committees (H)</w:t>
        <w:br/>
      </w:r>
    </w:p>
    <w:p>
      <w:pPr>
        <w:pStyle w:val="RecordBase"/>
      </w:pPr>
      <w:r>
        <w:rPr>
          <w:b/>
        </w:rPr>
        <w:t xml:space="preserve">HR116 (BR1513)</w:t>
      </w:r>
      <w:r>
        <w:rPr>
          <w:b/>
        </w:rPr>
        <w:t xml:space="preserve"/>
      </w:r>
      <w:r>
        <w:t xml:space="preserve"> - T. Roberts</w:t>
      </w:r>
      <w:r>
        <w:t xml:space="preserve">, K. Holloway</w:t>
      </w:r>
      <w:r>
        <w:t xml:space="preserve">, J. Calloway</w:t>
      </w:r>
      <w:r>
        <w:t xml:space="preserve">, M. Proctor</w:t>
        <w:br/>
      </w:r>
    </w:p>
    <w:p>
      <w:pPr>
        <w:pStyle w:val="RecordBase"/>
      </w:pPr>
      <w:r>
        <w:t xml:space="preserve">	Urge the Legislative Research Commission to direct the Legislative Oversight and Investigations Committee to investigate the misuse of state resources in the executive branch and provide a report of its findings by December 1, 2026, to the Commission.</w:t>
        <w:br/>
      </w:r>
    </w:p>
    <w:p>
      <w:pPr>
        <w:pStyle w:val="RecordBase"/>
      </w:pPr>
      <w:r>
        <w:t xml:space="preserve">	Mar 06, 2026 - </w:t>
      </w:r>
      <w:r>
        <w:t xml:space="preserve">introduced in House</w:t>
      </w:r>
      <w:r>
        <w:t xml:space="preserve">; </w:t>
      </w:r>
      <w:r>
        <w:t xml:space="preserve">to</w:t>
      </w:r>
      <w:r>
        <w:t xml:space="preserve"> Committee on Committees (H)</w:t>
        <w:br/>
      </w:r>
    </w:p>
    <w:p>
      <w:pPr>
        <w:pStyle w:val="RecordBase"/>
      </w:pPr>
      <w:r>
        <w:rPr>
          <w:b/>
        </w:rPr>
        <w:t xml:space="preserve">HCR117 (BR2517)</w:t>
      </w:r>
      <w:r>
        <w:rPr>
          <w:b/>
        </w:rPr>
        <w:t xml:space="preserve"/>
      </w:r>
      <w:r>
        <w:t xml:space="preserve"> - P. Stevenson</w:t>
        <w:br/>
      </w:r>
    </w:p>
    <w:p>
      <w:pPr>
        <w:pStyle w:val="RecordBase"/>
      </w:pPr>
      <w:r>
        <w:t xml:space="preserve">	Direct the Legislative Research Commission to establish the Beauty Industry Law Task Force to conduct a review of current statutes and administrative regulations governing the industry; require the task force to meet at least 4 times before the submission of its findings and recommendations to the Legislative Research Commission by December 1, 2026.</w:t>
        <w:br/>
      </w:r>
    </w:p>
    <w:p>
      <w:pPr>
        <w:pStyle w:val="RecordBase"/>
      </w:pPr>
      <w:r>
        <w:t xml:space="preserve">	Mar 09,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HR118 (BR2526)</w:t>
      </w:r>
      <w:r>
        <w:rPr>
          <w:b/>
        </w:rPr>
        <w:t xml:space="preserve"/>
      </w:r>
      <w:r>
        <w:t xml:space="preserve"> - D. Fister</w:t>
        <w:br/>
      </w:r>
    </w:p>
    <w:p>
      <w:pPr>
        <w:pStyle w:val="RecordBase"/>
      </w:pPr>
      <w:r>
        <w:t xml:space="preserve">	Urge federal policymakers to adopt a uniform definition of "ultra-processed food of concern" and "ultra-processed food."</w:t>
        <w:br/>
      </w:r>
    </w:p>
    <w:p>
      <w:pPr>
        <w:pStyle w:val="RecordBase"/>
      </w:pPr>
      <w:r>
        <w:t xml:space="preserve">	Mar 09, 2026 - </w:t>
      </w:r>
      <w:r>
        <w:t xml:space="preserve">introduced in House</w:t>
      </w:r>
      <w:r>
        <w:t xml:space="preserve">; </w:t>
      </w:r>
      <w:r>
        <w:t xml:space="preserve">to</w:t>
      </w:r>
      <w:r>
        <w:t xml:space="preserve"> Committee on Committees (H)</w:t>
        <w:br/>
      </w:r>
    </w:p>
    <w:p>
      <w:pPr>
        <w:pStyle w:val="RecordBase"/>
      </w:pPr>
      <w:r>
        <w:rPr>
          <w:b/>
        </w:rPr>
        <w:t xml:space="preserve">HR119 (BR2537)</w:t>
      </w:r>
      <w:r>
        <w:rPr>
          <w:b/>
        </w:rPr>
        <w:t xml:space="preserve"/>
      </w:r>
      <w:r>
        <w:t xml:space="preserve"> - P. Flannery</w:t>
      </w:r>
      <w:r>
        <w:t xml:space="preserve">, E. Callaway</w:t>
      </w:r>
      <w:r>
        <w:t xml:space="preserve">, A. Neighbors</w:t>
        <w:br/>
      </w:r>
    </w:p>
    <w:p>
      <w:pPr>
        <w:pStyle w:val="RecordBase"/>
      </w:pPr>
      <w:r>
        <w:t xml:space="preserve">	Recognize April 2026 as Testicular Cancer Awareness Month in Kentucky.</w:t>
        <w:br/>
      </w:r>
    </w:p>
    <w:p>
      <w:pPr>
        <w:pStyle w:val="RecordBase"/>
      </w:pPr>
      <w:r>
        <w:t xml:space="preserve">	Mar 10, 2026 - </w:t>
      </w:r>
      <w:r>
        <w:t xml:space="preserve">introduced in House</w:t>
      </w:r>
      <w:r>
        <w:t xml:space="preserve">; </w:t>
      </w:r>
      <w:r>
        <w:t xml:space="preserve">to</w:t>
      </w:r>
      <w:r>
        <w:t xml:space="preserve"> Committee on Committees (H)</w:t>
        <w:br/>
      </w:r>
    </w:p>
    <w:p>
      <w:pPr>
        <w:pStyle w:val="RecordBase"/>
      </w:pPr>
      <w:r>
        <w:rPr>
          <w:b/>
        </w:rPr>
        <w:t xml:space="preserve">HR120 (BR2542)</w:t>
      </w:r>
      <w:r>
        <w:rPr>
          <w:b/>
        </w:rPr>
        <w:t xml:space="preserve"/>
      </w:r>
      <w:r>
        <w:t xml:space="preserve"> - J. Tipton</w:t>
      </w:r>
      <w:r>
        <w:t xml:space="preserve">, K. King</w:t>
        <w:br/>
      </w:r>
    </w:p>
    <w:p>
      <w:pPr>
        <w:pStyle w:val="RecordBase"/>
      </w:pPr>
      <w:r>
        <w:t xml:space="preserve">	Commemorate July 4th, 2026, as the 250th anniversary of the founding of the United States of America.</w:t>
        <w:br/>
      </w:r>
    </w:p>
    <w:p>
      <w:pPr>
        <w:pStyle w:val="RecordBase"/>
      </w:pPr>
      <w:r>
        <w:t xml:space="preserve">	Mar 12, 2026 - </w:t>
      </w:r>
      <w:r>
        <w:t xml:space="preserve">introduced in House</w:t>
      </w:r>
      <w:r>
        <w:t xml:space="preserve">; </w:t>
      </w:r>
      <w:r>
        <w:t xml:space="preserve">to</w:t>
      </w:r>
      <w:r>
        <w:t xml:space="preserve"> Committee on Committees (H)</w:t>
        <w:br/>
      </w:r>
    </w:p>
    <w:p>
      <w:pPr>
        <w:pStyle w:val="RecordBase"/>
      </w:pPr>
      <w:r>
        <w:rPr>
          <w:b/>
        </w:rPr>
        <w:t xml:space="preserve">HCR121 (BR2559)</w:t>
      </w:r>
      <w:r>
        <w:rPr>
          <w:b/>
        </w:rPr>
        <w:t xml:space="preserve"/>
      </w:r>
      <w:r>
        <w:t xml:space="preserve"> - DJ Johnson</w:t>
        <w:br/>
      </w:r>
    </w:p>
    <w:p>
      <w:pPr>
        <w:pStyle w:val="RecordBase"/>
      </w:pPr>
      <w:r>
        <w:t xml:space="preserve">	Urge the United States Congress to support efforts to issue an Armed Forces Expeditionary Medal, or similar recognition of having served in an area of hostility, to all United States servicemembers who served in Honduras from 1981 to 1992.</w:t>
        <w:br/>
      </w:r>
    </w:p>
    <w:p>
      <w:pPr>
        <w:pStyle w:val="RecordBase"/>
      </w:pPr>
      <w:r>
        <w:t xml:space="preserve">	Mar 16, 2026 - </w:t>
      </w:r>
      <w:r>
        <w:t xml:space="preserve">introduced in House</w:t>
      </w:r>
      <w:r>
        <w:t xml:space="preserve">; </w:t>
      </w:r>
      <w:r>
        <w:t xml:space="preserve">to</w:t>
      </w:r>
      <w:r>
        <w:t xml:space="preserve"> Committee on Committees (H)</w:t>
        <w:br/>
      </w:r>
    </w:p>
    <w:p>
      <w:pPr>
        <w:pStyle w:val="RecordBase"/>
      </w:pPr>
      <w:r>
        <w:rPr>
          <w:b/>
        </w:rPr>
        <w:t xml:space="preserve">HR122 (BR2556)</w:t>
      </w:r>
      <w:r>
        <w:rPr>
          <w:b/>
        </w:rPr>
        <w:t xml:space="preserve"/>
      </w:r>
      <w:r>
        <w:t xml:space="preserve"> - P. Stevenson</w:t>
      </w:r>
      <w:r>
        <w:t xml:space="preserve">, A. Moore</w:t>
        <w:br/>
      </w:r>
    </w:p>
    <w:p>
      <w:pPr>
        <w:pStyle w:val="RecordBase"/>
      </w:pPr>
      <w:r>
        <w:t xml:space="preserve">	Recognize and honor the First Amendment rights of veterans and the importance of protecting the earned benefits of our veterans from retaliatory and punitive measures.</w:t>
        <w:br/>
      </w:r>
    </w:p>
    <w:p>
      <w:pPr>
        <w:pStyle w:val="RecordBase"/>
      </w:pPr>
      <w:r>
        <w:t xml:space="preserve">	Mar 16, 2026 - </w:t>
      </w:r>
      <w:r>
        <w:t xml:space="preserve">introduced in House</w:t>
      </w:r>
      <w:r>
        <w:t xml:space="preserve">; </w:t>
      </w:r>
      <w:r>
        <w:t xml:space="preserve">to</w:t>
      </w:r>
      <w:r>
        <w:t xml:space="preserve"> Committee on Committees (H)</w:t>
        <w:br/>
      </w:r>
    </w:p>
    <w:p>
      <w:pPr>
        <w:pStyle w:val="RecordBase"/>
      </w:pPr>
      <w:r>
        <w:rPr>
          <w:b/>
        </w:rPr>
        <w:t xml:space="preserve">HR123 (BR2569)</w:t>
      </w:r>
      <w:r>
        <w:rPr>
          <w:b/>
        </w:rPr>
        <w:t xml:space="preserve"/>
      </w:r>
      <w:r>
        <w:t xml:space="preserve"> - A. Thompson</w:t>
      </w:r>
      <w:r>
        <w:t xml:space="preserve">, P. Flannery</w:t>
        <w:br/>
      </w:r>
    </w:p>
    <w:p>
      <w:pPr>
        <w:pStyle w:val="RecordBase"/>
      </w:pPr>
      <w:r>
        <w:t xml:space="preserve">	Recognize March 19, 2026, as Random Acts of Cody Kindness Day in Kentucky, in honor of Cody Reeves Gollihue.</w:t>
        <w:br/>
      </w:r>
    </w:p>
    <w:p>
      <w:pPr>
        <w:pStyle w:val="RecordBase"/>
      </w:pPr>
      <w:r>
        <w:t xml:space="preserve">	Mar 17, 2026 - </w:t>
      </w:r>
      <w:r>
        <w:t xml:space="preserve">introduced in House</w:t>
      </w:r>
      <w:r>
        <w:t xml:space="preserve">; </w:t>
      </w:r>
      <w:r>
        <w:t xml:space="preserve">to</w:t>
      </w:r>
      <w:r>
        <w:t xml:space="preserve"> Committee on Committees (H)</w:t>
      </w:r>
    </w:p>
    <w:p>
      <w:pPr>
        <w:pStyle w:val="RecordBase"/>
      </w:pPr>
      <w:r>
        <w:t xml:space="preserve">	Mar 18, 2026 - </w:t>
      </w:r>
      <w:r>
        <w:t xml:space="preserve">to House Floor</w:t>
      </w:r>
      <w:r>
        <w:t xml:space="preserve"> </w:t>
        <w:br/>
      </w:r>
    </w:p>
    <w:p>
      <w:pPr>
        <w:pStyle w:val="RecordBase"/>
      </w:pPr>
      <w:r>
        <w:rPr>
          <w:b/>
        </w:rPr>
        <w:t xml:space="preserve">HR124 (BR2573)</w:t>
      </w:r>
      <w:r>
        <w:rPr>
          <w:b/>
        </w:rPr>
        <w:t xml:space="preserve"/>
      </w:r>
      <w:r>
        <w:t xml:space="preserve"> - J. Nemes</w:t>
      </w:r>
      <w:r>
        <w:t xml:space="preserve">, J. Blanton</w:t>
        <w:br/>
      </w:r>
    </w:p>
    <w:p>
      <w:pPr>
        <w:pStyle w:val="RecordBase"/>
      </w:pPr>
      <w:r>
        <w:t xml:space="preserve">	Direct the approval and adoption of a Resolution and Articles of Impeachment against Julie Muth Goodman, Circuit Judge for the 22nd Judicial Circuit, consisting of Fayette County, requesting impeachment and removal from office; direct the appointment of a committee to prosecute the Articles before the Senate; direct that the Articles be laid before the Senate.</w:t>
        <w:br/>
      </w:r>
    </w:p>
    <w:p>
      <w:pPr>
        <w:pStyle w:val="RecordBase"/>
      </w:pPr>
      <w:r>
        <w:t xml:space="preserve">	Mar 18, 2026 - </w:t>
      </w:r>
      <w:r>
        <w:t xml:space="preserve">introduced in House</w:t>
      </w:r>
      <w:r>
        <w:t xml:space="preserve">; </w:t>
      </w:r>
      <w:r>
        <w:t xml:space="preserve">to</w:t>
      </w:r>
      <w:r>
        <w:t xml:space="preserve"> Committee on Committees (H)</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Adams, Julie Raque</w:t>
        <w:br/>
      </w:r>
      <w:r>
        <w:t xml:space="preserve">SB2*</w:t>
      </w:r>
      <w:r>
        <w:t xml:space="preserve">, 14</w:t>
      </w:r>
      <w:r>
        <w:t xml:space="preserve">, 21*</w:t>
      </w:r>
      <w:r>
        <w:t xml:space="preserve">, 51</w:t>
      </w:r>
      <w:r>
        <w:t xml:space="preserve">, 68</w:t>
      </w:r>
      <w:r>
        <w:t xml:space="preserve">, 69*</w:t>
      </w:r>
      <w:r>
        <w:t xml:space="preserve">, 79*</w:t>
      </w:r>
      <w:r>
        <w:t xml:space="preserve">, 82*</w:t>
      </w:r>
      <w:r>
        <w:t xml:space="preserve">, 92*</w:t>
      </w:r>
      <w:r>
        <w:t xml:space="preserve">, 97</w:t>
      </w:r>
      <w:r>
        <w:t xml:space="preserve">, 109*</w:t>
      </w:r>
      <w:r>
        <w:t xml:space="preserve">, 111</w:t>
      </w:r>
      <w:r>
        <w:t xml:space="preserve">, 122*</w:t>
      </w:r>
      <w:r>
        <w:t xml:space="preserve">, 144*</w:t>
      </w:r>
      <w:r>
        <w:t xml:space="preserve">, 145*</w:t>
      </w:r>
      <w:r>
        <w:t xml:space="preserve">, 146*</w:t>
      </w:r>
      <w:r>
        <w:t xml:space="preserve">, 156*</w:t>
      </w:r>
      <w:r>
        <w:t xml:space="preserve">, 177</w:t>
      </w:r>
      <w:r>
        <w:t xml:space="preserve">, 196</w:t>
      </w:r>
      <w:r>
        <w:t xml:space="preserve">, 269*</w:t>
      </w:r>
      <w:r>
        <w:t xml:space="preserve">, 270*</w:t>
      </w:r>
      <w:r>
        <w:t xml:space="preserve">, 283*</w:t>
      </w:r>
      <w:r>
        <w:t xml:space="preserve">, 300*</w:t>
      </w:r>
      <w:r>
        <w:t xml:space="preserve">, 301*</w:t>
      </w:r>
      <w:r>
        <w:t xml:space="preserve">, 345*</w:t>
      </w:r>
      <w:r>
        <w:t xml:space="preserve">, 346*</w:t>
      </w:r>
      <w:r>
        <w:t xml:space="preserve">, 349*</w:t>
      </w:r>
      <w:r>
        <w:t xml:space="preserve">, </w:t>
        <w:br/>
      </w:r>
      <w:r>
        <w:t xml:space="preserve">SCR138*</w:t>
      </w:r>
      <w:r>
        <w:t xml:space="preserve">, </w:t>
        <w:br/>
      </w:r>
      <w:r>
        <w:t xml:space="preserve">SJR139*</w:t>
      </w:r>
      <w:r>
        <w:t xml:space="preserve">, </w:t>
        <w:br/>
      </w:r>
      <w:r>
        <w:t xml:space="preserve">SR71*</w:t>
      </w:r>
      <w:r>
        <w:t xml:space="preserve">, 123*</w:t>
      </w:r>
      <w:r>
        <w:t xml:space="preserve">, 137*</w:t>
        <w:br/>
      </w:r>
      <w:r>
        <w:t xml:space="preserve">SB223: SFA (1)</w:t>
        <w:br/>
      </w:r>
      <w:r>
        <w:t xml:space="preserve">HB185: SCA (1)</w:t>
        <w:br/>
      </w:r>
      <w:r>
        <w:t xml:space="preserve">HB470: SCA (1)</w:t>
        <w:br/>
      </w:r>
    </w:p>
    <w:p>
      <w:pPr>
        <w:pStyle w:val="RecordBase"/>
        <w:ind w:left="120" w:hanging="120"/>
      </w:pPr>
      <w:r>
        <w:t xml:space="preserve">Armstrong, Cassie Chambers</w:t>
        <w:br/>
      </w:r>
      <w:r>
        <w:t xml:space="preserve">SB16</w:t>
      </w:r>
      <w:r>
        <w:t xml:space="preserve">, 21</w:t>
      </w:r>
      <w:r>
        <w:t xml:space="preserve">, 58*</w:t>
      </w:r>
      <w:r>
        <w:t xml:space="preserve">, 60*</w:t>
      </w:r>
      <w:r>
        <w:t xml:space="preserve">, 61*</w:t>
      </w:r>
      <w:r>
        <w:t xml:space="preserve">, 62*</w:t>
      </w:r>
      <w:r>
        <w:t xml:space="preserve">, 81*</w:t>
      </w:r>
      <w:r>
        <w:t xml:space="preserve">, 88*</w:t>
      </w:r>
      <w:r>
        <w:t xml:space="preserve">, 93*</w:t>
      </w:r>
      <w:r>
        <w:t xml:space="preserve">, 96</w:t>
      </w:r>
      <w:r>
        <w:t xml:space="preserve">, 115</w:t>
      </w:r>
      <w:r>
        <w:t xml:space="preserve">, 135*</w:t>
      </w:r>
      <w:r>
        <w:t xml:space="preserve">, 143*</w:t>
      </w:r>
      <w:r>
        <w:t xml:space="preserve">, 156</w:t>
      </w:r>
      <w:r>
        <w:t xml:space="preserve">, 161</w:t>
      </w:r>
      <w:r>
        <w:t xml:space="preserve">, 166*</w:t>
      </w:r>
      <w:r>
        <w:t xml:space="preserve">, 167</w:t>
      </w:r>
      <w:r>
        <w:t xml:space="preserve">, 256*</w:t>
      </w:r>
      <w:r>
        <w:t xml:space="preserve">, 258*</w:t>
      </w:r>
      <w:r>
        <w:t xml:space="preserve">, 321*</w:t>
      </w:r>
      <w:r>
        <w:t xml:space="preserve">, </w:t>
        <w:br/>
      </w:r>
      <w:r>
        <w:t xml:space="preserve">SJR54*</w:t>
      </w:r>
      <w:r>
        <w:t xml:space="preserve">, </w:t>
        <w:br/>
      </w:r>
      <w:r>
        <w:t xml:space="preserve">SR4*</w:t>
      </w:r>
      <w:r>
        <w:t xml:space="preserve">, 7*</w:t>
      </w:r>
      <w:r>
        <w:t xml:space="preserve">, 8*</w:t>
      </w:r>
      <w:r>
        <w:t xml:space="preserve">, 31</w:t>
      </w:r>
      <w:r>
        <w:t xml:space="preserve">, 46</w:t>
      </w:r>
      <w:r>
        <w:t xml:space="preserve">, 81*</w:t>
      </w:r>
      <w:r>
        <w:t xml:space="preserve">, 83</w:t>
      </w:r>
      <w:r>
        <w:t xml:space="preserve">, 171*</w:t>
        <w:br/>
      </w:r>
      <w:r>
        <w:t xml:space="preserve">SJR54: SFA (3)</w:t>
        <w:br/>
      </w:r>
    </w:p>
    <w:p>
      <w:pPr>
        <w:pStyle w:val="RecordBase"/>
        <w:ind w:left="120" w:hanging="120"/>
      </w:pPr>
      <w:r>
        <w:t xml:space="preserve">Berg, Karen</w:t>
        <w:br/>
      </w:r>
      <w:r>
        <w:t xml:space="preserve">SB16</w:t>
      </w:r>
      <w:r>
        <w:t xml:space="preserve">, 21</w:t>
      </w:r>
      <w:r>
        <w:t xml:space="preserve">, 96</w:t>
      </w:r>
      <w:r>
        <w:t xml:space="preserve">, 115</w:t>
      </w:r>
      <w:r>
        <w:t xml:space="preserve">, 161</w:t>
      </w:r>
      <w:r>
        <w:t xml:space="preserve">, 165</w:t>
      </w:r>
      <w:r>
        <w:t xml:space="preserve">, 166</w:t>
      </w:r>
      <w:r>
        <w:t xml:space="preserve">, 167</w:t>
      </w:r>
      <w:r>
        <w:t xml:space="preserve">, 205</w:t>
      </w:r>
      <w:r>
        <w:t xml:space="preserve">, 238*</w:t>
      </w:r>
      <w:r>
        <w:t xml:space="preserve">, 239*</w:t>
      </w:r>
      <w:r>
        <w:t xml:space="preserve">, 240*</w:t>
      </w:r>
      <w:r>
        <w:t xml:space="preserve">, 241</w:t>
      </w:r>
      <w:r>
        <w:t xml:space="preserve">, 252*</w:t>
      </w:r>
      <w:r>
        <w:t xml:space="preserve">, 264*</w:t>
      </w:r>
      <w:r>
        <w:t xml:space="preserve">, 266*</w:t>
      </w:r>
      <w:r>
        <w:t xml:space="preserve">, 276*</w:t>
      </w:r>
      <w:r>
        <w:t xml:space="preserve">, 307*</w:t>
      </w:r>
      <w:r>
        <w:t xml:space="preserve">, </w:t>
        <w:br/>
      </w:r>
      <w:r>
        <w:t xml:space="preserve">SCR124</w:t>
      </w:r>
      <w:r>
        <w:t xml:space="preserve">, </w:t>
        <w:br/>
      </w:r>
      <w:r>
        <w:t xml:space="preserve">SJR127*</w:t>
      </w:r>
      <w:r>
        <w:t xml:space="preserve">, </w:t>
        <w:br/>
      </w:r>
      <w:r>
        <w:t xml:space="preserve">SR4</w:t>
      </w:r>
      <w:r>
        <w:t xml:space="preserve">, 7</w:t>
      </w:r>
      <w:r>
        <w:t xml:space="preserve">, 83</w:t>
      </w:r>
      <w:r>
        <w:t xml:space="preserve">, 125*</w:t>
      </w:r>
      <w:r>
        <w:t xml:space="preserve">, 150</w:t>
        <w:br/>
      </w:r>
    </w:p>
    <w:p>
      <w:pPr>
        <w:pStyle w:val="RecordBase"/>
        <w:ind w:left="120" w:hanging="120"/>
      </w:pPr>
      <w:r>
        <w:t xml:space="preserve">Boswell, Gary</w:t>
        <w:br/>
      </w:r>
      <w:r>
        <w:t xml:space="preserve">SB5</w:t>
      </w:r>
      <w:r>
        <w:t xml:space="preserve">, 7</w:t>
      </w:r>
      <w:r>
        <w:t xml:space="preserve">, 10</w:t>
      </w:r>
      <w:r>
        <w:t xml:space="preserve">, 12</w:t>
      </w:r>
      <w:r>
        <w:t xml:space="preserve">, 25</w:t>
      </w:r>
      <w:r>
        <w:t xml:space="preserve">, 26</w:t>
      </w:r>
      <w:r>
        <w:t xml:space="preserve">, 28</w:t>
      </w:r>
      <w:r>
        <w:t xml:space="preserve">, 29</w:t>
      </w:r>
      <w:r>
        <w:t xml:space="preserve">, 38</w:t>
      </w:r>
      <w:r>
        <w:t xml:space="preserve">, 39*</w:t>
      </w:r>
      <w:r>
        <w:t xml:space="preserve">, 40*</w:t>
      </w:r>
      <w:r>
        <w:t xml:space="preserve">, 41*</w:t>
      </w:r>
      <w:r>
        <w:t xml:space="preserve">, 72</w:t>
      </w:r>
      <w:r>
        <w:t xml:space="preserve">, 73</w:t>
      </w:r>
      <w:r>
        <w:t xml:space="preserve">, 76</w:t>
      </w:r>
      <w:r>
        <w:t xml:space="preserve">, 86*</w:t>
      </w:r>
      <w:r>
        <w:t xml:space="preserve">, 101</w:t>
      </w:r>
      <w:r>
        <w:t xml:space="preserve">, 104</w:t>
      </w:r>
      <w:r>
        <w:t xml:space="preserve">, 108</w:t>
      </w:r>
      <w:r>
        <w:t xml:space="preserve">, 123</w:t>
      </w:r>
      <w:r>
        <w:t xml:space="preserve">, 179</w:t>
      </w:r>
      <w:r>
        <w:t xml:space="preserve">, 181</w:t>
      </w:r>
      <w:r>
        <w:t xml:space="preserve">, 196</w:t>
      </w:r>
      <w:r>
        <w:t xml:space="preserve">, 200*</w:t>
      </w:r>
      <w:r>
        <w:t xml:space="preserve">, 215</w:t>
      </w:r>
      <w:r>
        <w:t xml:space="preserve">, </w:t>
        <w:br/>
      </w:r>
      <w:r>
        <w:t xml:space="preserve">SR37</w:t>
      </w:r>
      <w:r>
        <w:t xml:space="preserve">, 55*</w:t>
        <w:br/>
      </w:r>
      <w:r>
        <w:t xml:space="preserve">SB39: SFA (2)</w:t>
      </w:r>
      <w:r>
        <w:t xml:space="preserve">, (3)</w:t>
      </w:r>
      <w:r>
        <w:t xml:space="preserve">, (6)</w:t>
        <w:br/>
      </w:r>
    </w:p>
    <w:p>
      <w:pPr>
        <w:pStyle w:val="RecordBase"/>
        <w:ind w:left="120" w:hanging="120"/>
      </w:pPr>
      <w:r>
        <w:t xml:space="preserve">Carpenter, Jared</w:t>
        <w:br/>
      </w:r>
      <w:r>
        <w:t xml:space="preserve">SB7</w:t>
      </w:r>
      <w:r>
        <w:t xml:space="preserve">, 39</w:t>
      </w:r>
      <w:r>
        <w:t xml:space="preserve">, 51</w:t>
      </w:r>
      <w:r>
        <w:t xml:space="preserve">, 76*</w:t>
      </w:r>
      <w:r>
        <w:t xml:space="preserve">, 153</w:t>
      </w:r>
      <w:r>
        <w:t xml:space="preserve">, 155*</w:t>
      </w:r>
      <w:r>
        <w:t xml:space="preserve">, 272*</w:t>
      </w:r>
      <w:r>
        <w:t xml:space="preserve">, 273*</w:t>
      </w:r>
      <w:r>
        <w:t xml:space="preserve">, 274*</w:t>
      </w:r>
      <w:r>
        <w:t xml:space="preserve">, 275*</w:t>
      </w:r>
      <w:r>
        <w:t xml:space="preserve">, </w:t>
        <w:br/>
      </w:r>
      <w:r>
        <w:t xml:space="preserve">SCR96</w:t>
      </w:r>
      <w:r>
        <w:t xml:space="preserve">, 180*</w:t>
      </w:r>
      <w:r>
        <w:t xml:space="preserve">, </w:t>
        <w:br/>
      </w:r>
      <w:r>
        <w:t xml:space="preserve">SR32</w:t>
      </w:r>
      <w:r>
        <w:t xml:space="preserve">, 149*</w:t>
      </w:r>
      <w:r>
        <w:t xml:space="preserve">, 151</w:t>
      </w:r>
      <w:r>
        <w:t xml:space="preserve">, 179*</w:t>
        <w:br/>
      </w:r>
    </w:p>
    <w:p>
      <w:pPr>
        <w:pStyle w:val="RecordBase"/>
        <w:ind w:left="120" w:hanging="120"/>
      </w:pPr>
      <w:r>
        <w:t xml:space="preserve">Carroll, Danny</w:t>
        <w:br/>
      </w:r>
      <w:r>
        <w:t xml:space="preserve">SB7</w:t>
      </w:r>
      <w:r>
        <w:t xml:space="preserve">, 10</w:t>
      </w:r>
      <w:r>
        <w:t xml:space="preserve">, 15</w:t>
      </w:r>
      <w:r>
        <w:t xml:space="preserve">, 22</w:t>
      </w:r>
      <w:r>
        <w:t xml:space="preserve">, 43*</w:t>
      </w:r>
      <w:r>
        <w:t xml:space="preserve">, 48</w:t>
      </w:r>
      <w:r>
        <w:t xml:space="preserve">, 57*</w:t>
      </w:r>
      <w:r>
        <w:t xml:space="preserve">, 66</w:t>
      </w:r>
      <w:r>
        <w:t xml:space="preserve">, 69</w:t>
      </w:r>
      <w:r>
        <w:t xml:space="preserve">, 74</w:t>
      </w:r>
      <w:r>
        <w:t xml:space="preserve">, 77</w:t>
      </w:r>
      <w:r>
        <w:t xml:space="preserve">, 85*</w:t>
      </w:r>
      <w:r>
        <w:t xml:space="preserve">, 90</w:t>
      </w:r>
      <w:r>
        <w:t xml:space="preserve">, 92</w:t>
      </w:r>
      <w:r>
        <w:t xml:space="preserve">, 104</w:t>
      </w:r>
      <w:r>
        <w:t xml:space="preserve">, 113*</w:t>
      </w:r>
      <w:r>
        <w:t xml:space="preserve">, 125*</w:t>
      </w:r>
      <w:r>
        <w:t xml:space="preserve">, 151</w:t>
      </w:r>
      <w:r>
        <w:t xml:space="preserve">, 160*</w:t>
      </w:r>
      <w:r>
        <w:t xml:space="preserve">, 191*</w:t>
      </w:r>
      <w:r>
        <w:t xml:space="preserve">, 204*</w:t>
      </w:r>
      <w:r>
        <w:t xml:space="preserve">, 229*</w:t>
      </w:r>
      <w:r>
        <w:t xml:space="preserve">, 231*</w:t>
      </w:r>
      <w:r>
        <w:t xml:space="preserve">, 259*</w:t>
      </w:r>
      <w:r>
        <w:t xml:space="preserve">, 292*</w:t>
      </w:r>
      <w:r>
        <w:t xml:space="preserve">, 293*</w:t>
      </w:r>
      <w:r>
        <w:t xml:space="preserve">, 294*</w:t>
      </w:r>
      <w:r>
        <w:t xml:space="preserve">, 309*</w:t>
      </w:r>
      <w:r>
        <w:t xml:space="preserve">, 310*</w:t>
      </w:r>
      <w:r>
        <w:t xml:space="preserve">, 326*</w:t>
      </w:r>
      <w:r>
        <w:t xml:space="preserve">, 327*</w:t>
      </w:r>
      <w:r>
        <w:t xml:space="preserve">, 328*</w:t>
      </w:r>
      <w:r>
        <w:t xml:space="preserve">, 329*</w:t>
      </w:r>
      <w:r>
        <w:t xml:space="preserve">, </w:t>
        <w:br/>
      </w:r>
      <w:r>
        <w:t xml:space="preserve">SCR66</w:t>
      </w:r>
      <w:r>
        <w:t xml:space="preserve">, 96</w:t>
      </w:r>
      <w:r>
        <w:t xml:space="preserve">, </w:t>
        <w:br/>
      </w:r>
      <w:r>
        <w:t xml:space="preserve">SJR68</w:t>
      </w:r>
      <w:r>
        <w:t xml:space="preserve">, </w:t>
        <w:br/>
      </w:r>
      <w:r>
        <w:t xml:space="preserve">SR37</w:t>
      </w:r>
      <w:r>
        <w:t xml:space="preserve">, 77*</w:t>
      </w:r>
      <w:r>
        <w:t xml:space="preserve">, 92*</w:t>
      </w:r>
      <w:r>
        <w:t xml:space="preserve">, 111*</w:t>
      </w:r>
      <w:r>
        <w:t xml:space="preserve">, 133*</w:t>
      </w:r>
      <w:r>
        <w:t xml:space="preserve">, 147*</w:t>
        <w:br/>
      </w:r>
      <w:r>
        <w:t xml:space="preserve">SB160: SFA (1)</w:t>
        <w:br/>
      </w:r>
      <w:r>
        <w:t xml:space="preserve">SB191: SFA (1)</w:t>
        <w:br/>
      </w:r>
    </w:p>
    <w:p>
      <w:pPr>
        <w:pStyle w:val="RecordBase"/>
        <w:ind w:left="120" w:hanging="120"/>
      </w:pPr>
      <w:r>
        <w:t xml:space="preserve">Clemons, Gary</w:t>
        <w:br/>
      </w:r>
      <w:r>
        <w:t xml:space="preserve">SB16</w:t>
      </w:r>
      <w:r>
        <w:t xml:space="preserve">, 21</w:t>
      </w:r>
      <w:r>
        <w:t xml:space="preserve">, 96</w:t>
      </w:r>
      <w:r>
        <w:t xml:space="preserve">, 98</w:t>
      </w:r>
      <w:r>
        <w:t xml:space="preserve">, 115</w:t>
      </w:r>
      <w:r>
        <w:t xml:space="preserve">, 131</w:t>
      </w:r>
      <w:r>
        <w:t xml:space="preserve">, 139</w:t>
      </w:r>
      <w:r>
        <w:t xml:space="preserve">, 161*</w:t>
      </w:r>
      <w:r>
        <w:t xml:space="preserve">, 163*</w:t>
      </w:r>
      <w:r>
        <w:t xml:space="preserve">, 164*</w:t>
      </w:r>
      <w:r>
        <w:t xml:space="preserve">, 165</w:t>
      </w:r>
      <w:r>
        <w:t xml:space="preserve">, 166</w:t>
      </w:r>
      <w:r>
        <w:t xml:space="preserve">, 167*</w:t>
      </w:r>
      <w:r>
        <w:t xml:space="preserve">, 168*</w:t>
      </w:r>
      <w:r>
        <w:t xml:space="preserve">, 188</w:t>
      </w:r>
      <w:r>
        <w:t xml:space="preserve">, 205*</w:t>
      </w:r>
      <w:r>
        <w:t xml:space="preserve">, 239</w:t>
      </w:r>
      <w:r>
        <w:t xml:space="preserve">, 241*</w:t>
      </w:r>
      <w:r>
        <w:t xml:space="preserve">, 356*</w:t>
      </w:r>
      <w:r>
        <w:t xml:space="preserve">, </w:t>
        <w:br/>
      </w:r>
      <w:r>
        <w:t xml:space="preserve">SCR124*</w:t>
      </w:r>
      <w:r>
        <w:t xml:space="preserve">, </w:t>
        <w:br/>
      </w:r>
      <w:r>
        <w:t xml:space="preserve">SR83</w:t>
      </w:r>
      <w:r>
        <w:t xml:space="preserve">, 120*</w:t>
      </w:r>
      <w:r>
        <w:t xml:space="preserve">, 150</w:t>
        <w:br/>
      </w:r>
      <w:r>
        <w:t xml:space="preserve">HB189: SFA (1)</w:t>
        <w:br/>
      </w:r>
    </w:p>
    <w:p>
      <w:pPr>
        <w:pStyle w:val="RecordBase"/>
        <w:ind w:left="120" w:hanging="120"/>
      </w:pPr>
      <w:r>
        <w:t xml:space="preserve">Deneen, Matthew</w:t>
        <w:br/>
      </w:r>
      <w:r>
        <w:t xml:space="preserve">SB4</w:t>
      </w:r>
      <w:r>
        <w:t xml:space="preserve">, 7</w:t>
      </w:r>
      <w:r>
        <w:t xml:space="preserve">, 9</w:t>
      </w:r>
      <w:r>
        <w:t xml:space="preserve">, 10</w:t>
      </w:r>
      <w:r>
        <w:t xml:space="preserve">, 11</w:t>
      </w:r>
      <w:r>
        <w:t xml:space="preserve">, 13*</w:t>
      </w:r>
      <w:r>
        <w:t xml:space="preserve">, 14*</w:t>
      </w:r>
      <w:r>
        <w:t xml:space="preserve">, 15*</w:t>
      </w:r>
      <w:r>
        <w:t xml:space="preserve">, 17</w:t>
      </w:r>
      <w:r>
        <w:t xml:space="preserve">, 20</w:t>
      </w:r>
      <w:r>
        <w:t xml:space="preserve">, 22</w:t>
      </w:r>
      <w:r>
        <w:t xml:space="preserve">, 25</w:t>
      </w:r>
      <w:r>
        <w:t xml:space="preserve">, 26</w:t>
      </w:r>
      <w:r>
        <w:t xml:space="preserve">, 27</w:t>
      </w:r>
      <w:r>
        <w:t xml:space="preserve">, 38</w:t>
      </w:r>
      <w:r>
        <w:t xml:space="preserve">, 39</w:t>
      </w:r>
      <w:r>
        <w:t xml:space="preserve">, 42*</w:t>
      </w:r>
      <w:r>
        <w:t xml:space="preserve">, 44*</w:t>
      </w:r>
      <w:r>
        <w:t xml:space="preserve">, 45</w:t>
      </w:r>
      <w:r>
        <w:t xml:space="preserve">, 46*</w:t>
      </w:r>
      <w:r>
        <w:t xml:space="preserve">, 47*</w:t>
      </w:r>
      <w:r>
        <w:t xml:space="preserve">, 48</w:t>
      </w:r>
      <w:r>
        <w:t xml:space="preserve">, 51</w:t>
      </w:r>
      <w:r>
        <w:t xml:space="preserve">, 52</w:t>
      </w:r>
      <w:r>
        <w:t xml:space="preserve">, 59</w:t>
      </w:r>
      <w:r>
        <w:t xml:space="preserve">, 69</w:t>
      </w:r>
      <w:r>
        <w:t xml:space="preserve">, 71*</w:t>
      </w:r>
      <w:r>
        <w:t xml:space="preserve">, 74</w:t>
      </w:r>
      <w:r>
        <w:t xml:space="preserve">, 75</w:t>
      </w:r>
      <w:r>
        <w:t xml:space="preserve">, 76</w:t>
      </w:r>
      <w:r>
        <w:t xml:space="preserve">, 84*</w:t>
      </w:r>
      <w:r>
        <w:t xml:space="preserve">, 90</w:t>
      </w:r>
      <w:r>
        <w:t xml:space="preserve">, 92</w:t>
      </w:r>
      <w:r>
        <w:t xml:space="preserve">, 94</w:t>
      </w:r>
      <w:r>
        <w:t xml:space="preserve">, 101</w:t>
      </w:r>
      <w:r>
        <w:t xml:space="preserve">, 104</w:t>
      </w:r>
      <w:r>
        <w:t xml:space="preserve">, 108</w:t>
      </w:r>
      <w:r>
        <w:t xml:space="preserve">, 153</w:t>
      </w:r>
      <w:r>
        <w:t xml:space="preserve">, 156</w:t>
      </w:r>
      <w:r>
        <w:t xml:space="preserve">, 159*</w:t>
      </w:r>
      <w:r>
        <w:t xml:space="preserve">, 172</w:t>
      </w:r>
      <w:r>
        <w:t xml:space="preserve">, 193*</w:t>
      </w:r>
      <w:r>
        <w:t xml:space="preserve">, 222</w:t>
      </w:r>
      <w:r>
        <w:t xml:space="preserve">, 227*</w:t>
      </w:r>
      <w:r>
        <w:t xml:space="preserve">, 228*</w:t>
      </w:r>
      <w:r>
        <w:t xml:space="preserve">, 230*</w:t>
      </w:r>
      <w:r>
        <w:t xml:space="preserve">, 281</w:t>
      </w:r>
      <w:r>
        <w:t xml:space="preserve">, 289</w:t>
      </w:r>
      <w:r>
        <w:t xml:space="preserve">, 291</w:t>
      </w:r>
      <w:r>
        <w:t xml:space="preserve">, 299</w:t>
      </w:r>
      <w:r>
        <w:t xml:space="preserve">, 333</w:t>
      </w:r>
      <w:r>
        <w:t xml:space="preserve">, </w:t>
        <w:br/>
      </w:r>
      <w:r>
        <w:t xml:space="preserve">SCR13</w:t>
      </w:r>
      <w:r>
        <w:t xml:space="preserve">, 66</w:t>
      </w:r>
      <w:r>
        <w:t xml:space="preserve">, 96</w:t>
      </w:r>
      <w:r>
        <w:t xml:space="preserve">, </w:t>
        <w:br/>
      </w:r>
      <w:r>
        <w:t xml:space="preserve">SJR62</w:t>
      </w:r>
      <w:r>
        <w:t xml:space="preserve">, 68</w:t>
      </w:r>
      <w:r>
        <w:t xml:space="preserve">, </w:t>
        <w:br/>
      </w:r>
      <w:r>
        <w:t xml:space="preserve">SR10</w:t>
      </w:r>
      <w:r>
        <w:t xml:space="preserve">, 32</w:t>
      </w:r>
      <w:r>
        <w:t xml:space="preserve">, 38</w:t>
      </w:r>
      <w:r>
        <w:t xml:space="preserve">, 42</w:t>
      </w:r>
      <w:r>
        <w:t xml:space="preserve">, 44</w:t>
      </w:r>
      <w:r>
        <w:t xml:space="preserve">, 55</w:t>
      </w:r>
      <w:r>
        <w:t xml:space="preserve">, 86*</w:t>
      </w:r>
      <w:r>
        <w:t xml:space="preserve">, 103*</w:t>
      </w:r>
      <w:r>
        <w:t xml:space="preserve">, 121*</w:t>
      </w:r>
      <w:r>
        <w:t xml:space="preserve">, 156*</w:t>
        <w:br/>
      </w:r>
    </w:p>
    <w:p>
      <w:pPr>
        <w:pStyle w:val="RecordBase"/>
        <w:ind w:left="120" w:hanging="120"/>
      </w:pPr>
      <w:r>
        <w:t xml:space="preserve">Douglas, Donald</w:t>
        <w:br/>
      </w:r>
      <w:r>
        <w:t xml:space="preserve">SB1</w:t>
      </w:r>
      <w:r>
        <w:t xml:space="preserve">, 2</w:t>
      </w:r>
      <w:r>
        <w:t xml:space="preserve">, 3</w:t>
      </w:r>
      <w:r>
        <w:t xml:space="preserve">, 4</w:t>
      </w:r>
      <w:r>
        <w:t xml:space="preserve">, 7</w:t>
      </w:r>
      <w:r>
        <w:t xml:space="preserve">, 10</w:t>
      </w:r>
      <w:r>
        <w:t xml:space="preserve">, 13</w:t>
      </w:r>
      <w:r>
        <w:t xml:space="preserve">, 14</w:t>
      </w:r>
      <w:r>
        <w:t xml:space="preserve">, 25</w:t>
      </w:r>
      <w:r>
        <w:t xml:space="preserve">, 26</w:t>
      </w:r>
      <w:r>
        <w:t xml:space="preserve">, 28</w:t>
      </w:r>
      <w:r>
        <w:t xml:space="preserve">, 29</w:t>
      </w:r>
      <w:r>
        <w:t xml:space="preserve">, 36*</w:t>
      </w:r>
      <w:r>
        <w:t xml:space="preserve">, 38</w:t>
      </w:r>
      <w:r>
        <w:t xml:space="preserve">, 39</w:t>
      </w:r>
      <w:r>
        <w:t xml:space="preserve">, 40</w:t>
      </w:r>
      <w:r>
        <w:t xml:space="preserve">, 43</w:t>
      </w:r>
      <w:r>
        <w:t xml:space="preserve">, 48</w:t>
      </w:r>
      <w:r>
        <w:t xml:space="preserve">, 51</w:t>
      </w:r>
      <w:r>
        <w:t xml:space="preserve">, 52</w:t>
      </w:r>
      <w:r>
        <w:t xml:space="preserve">, 55</w:t>
      </w:r>
      <w:r>
        <w:t xml:space="preserve">, 59</w:t>
      </w:r>
      <w:r>
        <w:t xml:space="preserve">, 64</w:t>
      </w:r>
      <w:r>
        <w:t xml:space="preserve">, 72*</w:t>
      </w:r>
      <w:r>
        <w:t xml:space="preserve">, 76</w:t>
      </w:r>
      <w:r>
        <w:t xml:space="preserve">, 77*</w:t>
      </w:r>
      <w:r>
        <w:t xml:space="preserve">, 78*</w:t>
      </w:r>
      <w:r>
        <w:t xml:space="preserve">, 86</w:t>
      </w:r>
      <w:r>
        <w:t xml:space="preserve">, 91</w:t>
      </w:r>
      <w:r>
        <w:t xml:space="preserve">, 94</w:t>
      </w:r>
      <w:r>
        <w:t xml:space="preserve">, 101</w:t>
      </w:r>
      <w:r>
        <w:t xml:space="preserve">, 104</w:t>
      </w:r>
      <w:r>
        <w:t xml:space="preserve">, 108</w:t>
      </w:r>
      <w:r>
        <w:t xml:space="preserve">, 111</w:t>
      </w:r>
      <w:r>
        <w:t xml:space="preserve">, 119</w:t>
      </w:r>
      <w:r>
        <w:t xml:space="preserve">, 123</w:t>
      </w:r>
      <w:r>
        <w:t xml:space="preserve">, 124</w:t>
      </w:r>
      <w:r>
        <w:t xml:space="preserve">, 152</w:t>
      </w:r>
      <w:r>
        <w:t xml:space="preserve">, 154</w:t>
      </w:r>
      <w:r>
        <w:t xml:space="preserve">, 181</w:t>
      </w:r>
      <w:r>
        <w:t xml:space="preserve">, 195*</w:t>
      </w:r>
      <w:r>
        <w:t xml:space="preserve">, 200</w:t>
      </w:r>
      <w:r>
        <w:t xml:space="preserve">, 201*</w:t>
      </w:r>
      <w:r>
        <w:t xml:space="preserve">, </w:t>
        <w:br/>
      </w:r>
      <w:r>
        <w:t xml:space="preserve">SJR23*</w:t>
      </w:r>
      <w:r>
        <w:t xml:space="preserve">, </w:t>
        <w:br/>
      </w:r>
      <w:r>
        <w:t xml:space="preserve">SR32</w:t>
      </w:r>
      <w:r>
        <w:t xml:space="preserve">, 36*</w:t>
      </w:r>
      <w:r>
        <w:t xml:space="preserve">, 37</w:t>
      </w:r>
      <w:r>
        <w:t xml:space="preserve">, 119</w:t>
        <w:br/>
      </w:r>
      <w:r>
        <w:t xml:space="preserve">SB77: SCA (1)</w:t>
        <w:br/>
      </w:r>
    </w:p>
    <w:p>
      <w:pPr>
        <w:pStyle w:val="RecordBase"/>
        <w:ind w:left="120" w:hanging="120"/>
      </w:pPr>
      <w:r>
        <w:t xml:space="preserve">Elkins, Greg</w:t>
        <w:br/>
      </w:r>
      <w:r>
        <w:t xml:space="preserve">SB3</w:t>
      </w:r>
      <w:r>
        <w:t xml:space="preserve">, 7</w:t>
      </w:r>
      <w:r>
        <w:t xml:space="preserve">, 10</w:t>
      </w:r>
      <w:r>
        <w:t xml:space="preserve">, 13</w:t>
      </w:r>
      <w:r>
        <w:t xml:space="preserve">, 14</w:t>
      </w:r>
      <w:r>
        <w:t xml:space="preserve">, 15</w:t>
      </w:r>
      <w:r>
        <w:t xml:space="preserve">, 20</w:t>
      </w:r>
      <w:r>
        <w:t xml:space="preserve">, 25</w:t>
      </w:r>
      <w:r>
        <w:t xml:space="preserve">, 26</w:t>
      </w:r>
      <w:r>
        <w:t xml:space="preserve">, 27*</w:t>
      </w:r>
      <w:r>
        <w:t xml:space="preserve">, 29*</w:t>
      </w:r>
      <w:r>
        <w:t xml:space="preserve">, 30*</w:t>
      </w:r>
      <w:r>
        <w:t xml:space="preserve">, 33</w:t>
      </w:r>
      <w:r>
        <w:t xml:space="preserve">, 39</w:t>
      </w:r>
      <w:r>
        <w:t xml:space="preserve">, 40</w:t>
      </w:r>
      <w:r>
        <w:t xml:space="preserve">, 46</w:t>
      </w:r>
      <w:r>
        <w:t xml:space="preserve">, 47</w:t>
      </w:r>
      <w:r>
        <w:t xml:space="preserve">, 49*</w:t>
      </w:r>
      <w:r>
        <w:t xml:space="preserve">, 52*</w:t>
      </w:r>
      <w:r>
        <w:t xml:space="preserve">, 55*</w:t>
      </w:r>
      <w:r>
        <w:t xml:space="preserve">, 56</w:t>
      </w:r>
      <w:r>
        <w:t xml:space="preserve">, 59*</w:t>
      </w:r>
      <w:r>
        <w:t xml:space="preserve">, 64</w:t>
      </w:r>
      <w:r>
        <w:t xml:space="preserve">, 70</w:t>
      </w:r>
      <w:r>
        <w:t xml:space="preserve">, 71</w:t>
      </w:r>
      <w:r>
        <w:t xml:space="preserve">, 72</w:t>
      </w:r>
      <w:r>
        <w:t xml:space="preserve">, 75</w:t>
      </w:r>
      <w:r>
        <w:t xml:space="preserve">, 76</w:t>
      </w:r>
      <w:r>
        <w:t xml:space="preserve">, 87*</w:t>
      </w:r>
      <w:r>
        <w:t xml:space="preserve">, 94</w:t>
      </w:r>
      <w:r>
        <w:t xml:space="preserve">, 97</w:t>
      </w:r>
      <w:r>
        <w:t xml:space="preserve">, 100</w:t>
      </w:r>
      <w:r>
        <w:t xml:space="preserve">, 101</w:t>
      </w:r>
      <w:r>
        <w:t xml:space="preserve">, 104</w:t>
      </w:r>
      <w:r>
        <w:t xml:space="preserve">, 108</w:t>
      </w:r>
      <w:r>
        <w:t xml:space="preserve">, 123</w:t>
      </w:r>
      <w:r>
        <w:t xml:space="preserve">, 149*</w:t>
      </w:r>
      <w:r>
        <w:t xml:space="preserve">, 153*</w:t>
      </w:r>
      <w:r>
        <w:t xml:space="preserve">, 159</w:t>
      </w:r>
      <w:r>
        <w:t xml:space="preserve">, 172</w:t>
      </w:r>
      <w:r>
        <w:t xml:space="preserve">, 178*</w:t>
      </w:r>
      <w:r>
        <w:t xml:space="preserve">, 188*</w:t>
      </w:r>
      <w:r>
        <w:t xml:space="preserve">, 195</w:t>
      </w:r>
      <w:r>
        <w:t xml:space="preserve">, 222</w:t>
      </w:r>
      <w:r>
        <w:t xml:space="preserve">, 226*</w:t>
      </w:r>
      <w:r>
        <w:t xml:space="preserve">, 233</w:t>
      </w:r>
      <w:r>
        <w:t xml:space="preserve">, 280</w:t>
      </w:r>
      <w:r>
        <w:t xml:space="preserve">, </w:t>
        <w:br/>
      </w:r>
      <w:r>
        <w:t xml:space="preserve">SCR66</w:t>
      </w:r>
      <w:r>
        <w:t xml:space="preserve">, 96</w:t>
      </w:r>
      <w:r>
        <w:t xml:space="preserve">, </w:t>
        <w:br/>
      </w:r>
      <w:r>
        <w:t xml:space="preserve">SJR105*</w:t>
      </w:r>
      <w:r>
        <w:t xml:space="preserve">, </w:t>
        <w:br/>
      </w:r>
      <w:r>
        <w:t xml:space="preserve">SR32*</w:t>
      </w:r>
      <w:r>
        <w:t xml:space="preserve">, 35*</w:t>
      </w:r>
      <w:r>
        <w:t xml:space="preserve">, 42*</w:t>
      </w:r>
      <w:r>
        <w:t xml:space="preserve">, 69*</w:t>
      </w:r>
      <w:r>
        <w:t xml:space="preserve">, 84*</w:t>
      </w:r>
      <w:r>
        <w:t xml:space="preserve">, 151</w:t>
        <w:br/>
      </w:r>
    </w:p>
    <w:p>
      <w:pPr>
        <w:pStyle w:val="RecordBase"/>
        <w:ind w:left="120" w:hanging="120"/>
      </w:pPr>
      <w:r>
        <w:t xml:space="preserve">Funke Frommeyer, Shelley</w:t>
        <w:br/>
      </w:r>
      <w:r>
        <w:t xml:space="preserve">SB3</w:t>
      </w:r>
      <w:r>
        <w:t xml:space="preserve">, 5*</w:t>
      </w:r>
      <w:r>
        <w:t xml:space="preserve">, 6</w:t>
      </w:r>
      <w:r>
        <w:t xml:space="preserve">, 7</w:t>
      </w:r>
      <w:r>
        <w:t xml:space="preserve">, 10</w:t>
      </w:r>
      <w:r>
        <w:t xml:space="preserve">, 25*</w:t>
      </w:r>
      <w:r>
        <w:t xml:space="preserve">, 26</w:t>
      </w:r>
      <w:r>
        <w:t xml:space="preserve">, 34</w:t>
      </w:r>
      <w:r>
        <w:t xml:space="preserve">, 51</w:t>
      </w:r>
      <w:r>
        <w:t xml:space="preserve">, 52</w:t>
      </w:r>
      <w:r>
        <w:t xml:space="preserve">, 55</w:t>
      </w:r>
      <w:r>
        <w:t xml:space="preserve">, 64</w:t>
      </w:r>
      <w:r>
        <w:t xml:space="preserve">, 77</w:t>
      </w:r>
      <w:r>
        <w:t xml:space="preserve">, 101</w:t>
      </w:r>
      <w:r>
        <w:t xml:space="preserve">, 108</w:t>
      </w:r>
      <w:r>
        <w:t xml:space="preserve">, 123</w:t>
      </w:r>
      <w:r>
        <w:t xml:space="preserve">, 132*</w:t>
      </w:r>
      <w:r>
        <w:t xml:space="preserve">, 136*</w:t>
      </w:r>
      <w:r>
        <w:t xml:space="preserve">, 151</w:t>
      </w:r>
      <w:r>
        <w:t xml:space="preserve">, 156</w:t>
      </w:r>
      <w:r>
        <w:t xml:space="preserve">, 179*</w:t>
      </w:r>
      <w:r>
        <w:t xml:space="preserve">, 181</w:t>
      </w:r>
      <w:r>
        <w:t xml:space="preserve">, 190*</w:t>
      </w:r>
      <w:r>
        <w:t xml:space="preserve">, 196</w:t>
      </w:r>
      <w:r>
        <w:t xml:space="preserve">, 197</w:t>
      </w:r>
      <w:r>
        <w:t xml:space="preserve">, 222</w:t>
      </w:r>
      <w:r>
        <w:t xml:space="preserve">, 257*</w:t>
      </w:r>
      <w:r>
        <w:t xml:space="preserve">, 265*</w:t>
      </w:r>
      <w:r>
        <w:t xml:space="preserve">, 278</w:t>
      </w:r>
      <w:r>
        <w:t xml:space="preserve">, 280</w:t>
      </w:r>
      <w:r>
        <w:t xml:space="preserve">, 299</w:t>
      </w:r>
      <w:r>
        <w:t xml:space="preserve">, 322*</w:t>
      </w:r>
      <w:r>
        <w:t xml:space="preserve">, 340*</w:t>
      </w:r>
      <w:r>
        <w:t xml:space="preserve">, </w:t>
        <w:br/>
      </w:r>
      <w:r>
        <w:t xml:space="preserve">SCR66</w:t>
      </w:r>
      <w:r>
        <w:t xml:space="preserve">, 96</w:t>
      </w:r>
      <w:r>
        <w:t xml:space="preserve">, 115*</w:t>
      </w:r>
      <w:r>
        <w:t xml:space="preserve">, </w:t>
        <w:br/>
      </w:r>
      <w:r>
        <w:t xml:space="preserve">SJR23*</w:t>
      </w:r>
      <w:r>
        <w:t xml:space="preserve">, 62</w:t>
      </w:r>
      <w:r>
        <w:t xml:space="preserve">, 68</w:t>
      </w:r>
      <w:r>
        <w:t xml:space="preserve">, 75</w:t>
      </w:r>
      <w:r>
        <w:t xml:space="preserve">, 91*</w:t>
      </w:r>
      <w:r>
        <w:t xml:space="preserve">, 134</w:t>
      </w:r>
      <w:r>
        <w:t xml:space="preserve">, </w:t>
        <w:br/>
      </w:r>
      <w:r>
        <w:t xml:space="preserve">SR39*</w:t>
      </w:r>
      <w:r>
        <w:t xml:space="preserve">, 45*</w:t>
      </w:r>
      <w:r>
        <w:t xml:space="preserve">, 64*</w:t>
      </w:r>
      <w:r>
        <w:t xml:space="preserve">, 95</w:t>
        <w:br/>
      </w:r>
      <w:r>
        <w:t xml:space="preserve">SB45: SFA (1)</w:t>
        <w:br/>
      </w:r>
      <w:r>
        <w:t xml:space="preserve">SB199: SFA (1)</w:t>
      </w:r>
      <w:r>
        <w:t xml:space="preserve">, (2)</w:t>
      </w:r>
      <w:r>
        <w:t xml:space="preserve">, (3)</w:t>
      </w:r>
      <w:r>
        <w:t xml:space="preserve">, (4)</w:t>
        <w:br/>
      </w:r>
    </w:p>
    <w:p>
      <w:pPr>
        <w:pStyle w:val="RecordBase"/>
        <w:ind w:left="120" w:hanging="120"/>
      </w:pPr>
      <w:r>
        <w:t xml:space="preserve">Girdler, Rick</w:t>
        <w:br/>
      </w:r>
      <w:r>
        <w:t xml:space="preserve">SB7</w:t>
      </w:r>
      <w:r>
        <w:t xml:space="preserve">, 13</w:t>
      </w:r>
      <w:r>
        <w:t xml:space="preserve">, 22</w:t>
      </w:r>
      <w:r>
        <w:t xml:space="preserve">, 26</w:t>
      </w:r>
      <w:r>
        <w:t xml:space="preserve">, 28</w:t>
      </w:r>
      <w:r>
        <w:t xml:space="preserve">, 29</w:t>
      </w:r>
      <w:r>
        <w:t xml:space="preserve">, 30</w:t>
      </w:r>
      <w:r>
        <w:t xml:space="preserve">, 38</w:t>
      </w:r>
      <w:r>
        <w:t xml:space="preserve">, 39</w:t>
      </w:r>
      <w:r>
        <w:t xml:space="preserve">, 46</w:t>
      </w:r>
      <w:r>
        <w:t xml:space="preserve">, 49</w:t>
      </w:r>
      <w:r>
        <w:t xml:space="preserve">, 51</w:t>
      </w:r>
      <w:r>
        <w:t xml:space="preserve">, 89*</w:t>
      </w:r>
      <w:r>
        <w:t xml:space="preserve">, 97*</w:t>
      </w:r>
      <w:r>
        <w:t xml:space="preserve">, 108</w:t>
      </w:r>
      <w:r>
        <w:t xml:space="preserve">, 111</w:t>
      </w:r>
      <w:r>
        <w:t xml:space="preserve">, 153</w:t>
      </w:r>
      <w:r>
        <w:t xml:space="preserve">, 177*</w:t>
      </w:r>
      <w:r>
        <w:t xml:space="preserve">, 179</w:t>
      </w:r>
      <w:r>
        <w:t xml:space="preserve">, 195</w:t>
      </w:r>
      <w:r>
        <w:t xml:space="preserve">, 210</w:t>
      </w:r>
      <w:r>
        <w:t xml:space="preserve">, 281*</w:t>
      </w:r>
      <w:r>
        <w:t xml:space="preserve">, </w:t>
        <w:br/>
      </w:r>
      <w:r>
        <w:t xml:space="preserve">SCR96</w:t>
      </w:r>
      <w:r>
        <w:t xml:space="preserve">, </w:t>
        <w:br/>
      </w:r>
      <w:r>
        <w:t xml:space="preserve">SJR97*</w:t>
      </w:r>
      <w:r>
        <w:t xml:space="preserve">, </w:t>
        <w:br/>
      </w:r>
      <w:r>
        <w:t xml:space="preserve">SR32</w:t>
        <w:br/>
      </w:r>
    </w:p>
    <w:p>
      <w:pPr>
        <w:pStyle w:val="RecordBase"/>
        <w:ind w:left="120" w:hanging="120"/>
      </w:pPr>
      <w:r>
        <w:t xml:space="preserve">Givens, David P.</w:t>
        <w:br/>
      </w:r>
      <w:r>
        <w:t xml:space="preserve">SB1*</w:t>
      </w:r>
      <w:r>
        <w:t xml:space="preserve">, 4*</w:t>
      </w:r>
      <w:r>
        <w:t xml:space="preserve">, 7</w:t>
      </w:r>
      <w:r>
        <w:t xml:space="preserve">, 94</w:t>
      </w:r>
      <w:r>
        <w:t xml:space="preserve">, 114*</w:t>
      </w:r>
      <w:r>
        <w:t xml:space="preserve">, 141*</w:t>
      </w:r>
      <w:r>
        <w:t xml:space="preserve">, 152</w:t>
      </w:r>
      <w:r>
        <w:t xml:space="preserve">, 173*</w:t>
      </w:r>
      <w:r>
        <w:t xml:space="preserve">, 218*</w:t>
      </w:r>
      <w:r>
        <w:t xml:space="preserve">, 299*</w:t>
      </w:r>
      <w:r>
        <w:t xml:space="preserve">, </w:t>
        <w:br/>
      </w:r>
      <w:r>
        <w:t xml:space="preserve">SR7</w:t>
      </w:r>
      <w:r>
        <w:t xml:space="preserve">, 52</w:t>
      </w:r>
      <w:r>
        <w:t xml:space="preserve">, 76*</w:t>
        <w:br/>
      </w:r>
    </w:p>
    <w:p>
      <w:pPr>
        <w:pStyle w:val="RecordBase"/>
        <w:ind w:left="120" w:hanging="120"/>
      </w:pPr>
      <w:r>
        <w:t xml:space="preserve">Herron, Keturah J.</w:t>
        <w:br/>
      </w:r>
      <w:r>
        <w:t xml:space="preserve">SB16*</w:t>
      </w:r>
      <w:r>
        <w:t xml:space="preserve">, 21</w:t>
      </w:r>
      <w:r>
        <w:t xml:space="preserve">, 47</w:t>
      </w:r>
      <w:r>
        <w:t xml:space="preserve">, 80*</w:t>
      </w:r>
      <w:r>
        <w:t xml:space="preserve">, 115</w:t>
      </w:r>
      <w:r>
        <w:t xml:space="preserve">, 161</w:t>
      </w:r>
      <w:r>
        <w:t xml:space="preserve">, 163</w:t>
      </w:r>
      <w:r>
        <w:t xml:space="preserve">, 165</w:t>
      </w:r>
      <w:r>
        <w:t xml:space="preserve">, 166</w:t>
      </w:r>
      <w:r>
        <w:t xml:space="preserve">, 168</w:t>
      </w:r>
      <w:r>
        <w:t xml:space="preserve">, 205</w:t>
      </w:r>
      <w:r>
        <w:t xml:space="preserve">, 208*</w:t>
      </w:r>
      <w:r>
        <w:t xml:space="preserve">, 209*</w:t>
      </w:r>
      <w:r>
        <w:t xml:space="preserve">, 222*</w:t>
      </w:r>
      <w:r>
        <w:t xml:space="preserve">, 239</w:t>
      </w:r>
      <w:r>
        <w:t xml:space="preserve">, 242*</w:t>
      </w:r>
      <w:r>
        <w:t xml:space="preserve">, 302*</w:t>
      </w:r>
      <w:r>
        <w:t xml:space="preserve">, 309</w:t>
      </w:r>
      <w:r>
        <w:t xml:space="preserve">, 330*</w:t>
      </w:r>
      <w:r>
        <w:t xml:space="preserve">, 336*</w:t>
      </w:r>
      <w:r>
        <w:t xml:space="preserve">, </w:t>
        <w:br/>
      </w:r>
      <w:r>
        <w:t xml:space="preserve">SCR110*</w:t>
      </w:r>
      <w:r>
        <w:t xml:space="preserve">, </w:t>
        <w:br/>
      </w:r>
      <w:r>
        <w:t xml:space="preserve">SR10*</w:t>
      </w:r>
      <w:r>
        <w:t xml:space="preserve">, 46*</w:t>
      </w:r>
      <w:r>
        <w:t xml:space="preserve">, 70</w:t>
      </w:r>
      <w:r>
        <w:t xml:space="preserve">, 82*</w:t>
      </w:r>
      <w:r>
        <w:t xml:space="preserve">, 83</w:t>
      </w:r>
      <w:r>
        <w:t xml:space="preserve">, 150*</w:t>
        <w:br/>
      </w:r>
      <w:r>
        <w:t xml:space="preserve">SB8: SFA (2)</w:t>
      </w:r>
      <w:r>
        <w:t xml:space="preserve">, (3)</w:t>
      </w:r>
      <w:r>
        <w:t xml:space="preserve">, (4)</w:t>
      </w:r>
      <w:r>
        <w:t xml:space="preserve">, (5)</w:t>
        <w:br/>
      </w:r>
    </w:p>
    <w:p>
      <w:pPr>
        <w:pStyle w:val="RecordBase"/>
        <w:ind w:left="120" w:hanging="120"/>
      </w:pPr>
      <w:r>
        <w:t xml:space="preserve">Higdon, Jimmy</w:t>
        <w:br/>
      </w:r>
      <w:r>
        <w:t xml:space="preserve">SB7*</w:t>
      </w:r>
      <w:r>
        <w:t xml:space="preserve">, 9*</w:t>
      </w:r>
      <w:r>
        <w:t xml:space="preserve">, 22*</w:t>
      </w:r>
      <w:r>
        <w:t xml:space="preserve">, 28*</w:t>
      </w:r>
      <w:r>
        <w:t xml:space="preserve">, 39</w:t>
      </w:r>
      <w:r>
        <w:t xml:space="preserve">, 51</w:t>
      </w:r>
      <w:r>
        <w:t xml:space="preserve">, 70*</w:t>
      </w:r>
      <w:r>
        <w:t xml:space="preserve">, 75</w:t>
      </w:r>
      <w:r>
        <w:t xml:space="preserve">, 80*</w:t>
      </w:r>
      <w:r>
        <w:t xml:space="preserve">, 119*</w:t>
      </w:r>
      <w:r>
        <w:t xml:space="preserve">, 123</w:t>
      </w:r>
      <w:r>
        <w:t xml:space="preserve">, 124*</w:t>
      </w:r>
      <w:r>
        <w:t xml:space="preserve">, 127*</w:t>
      </w:r>
      <w:r>
        <w:t xml:space="preserve">, 140*</w:t>
      </w:r>
      <w:r>
        <w:t xml:space="preserve">, 151</w:t>
      </w:r>
      <w:r>
        <w:t xml:space="preserve">, 169</w:t>
      </w:r>
      <w:r>
        <w:t xml:space="preserve">, 179</w:t>
      </w:r>
      <w:r>
        <w:t xml:space="preserve">, 223*</w:t>
      </w:r>
      <w:r>
        <w:t xml:space="preserve">, 232*</w:t>
      </w:r>
      <w:r>
        <w:t xml:space="preserve">, 244*</w:t>
      </w:r>
      <w:r>
        <w:t xml:space="preserve">, 245*</w:t>
      </w:r>
      <w:r>
        <w:t xml:space="preserve">, 278</w:t>
      </w:r>
      <w:r>
        <w:t xml:space="preserve">, 279</w:t>
      </w:r>
      <w:r>
        <w:t xml:space="preserve">, 280</w:t>
      </w:r>
      <w:r>
        <w:t xml:space="preserve">, 299</w:t>
      </w:r>
      <w:r>
        <w:t xml:space="preserve">, 339*</w:t>
      </w:r>
      <w:r>
        <w:t xml:space="preserve">, </w:t>
        <w:br/>
      </w:r>
      <w:r>
        <w:t xml:space="preserve">SJR68</w:t>
      </w:r>
      <w:r>
        <w:t xml:space="preserve">, 129*</w:t>
      </w:r>
      <w:r>
        <w:t xml:space="preserve">, </w:t>
        <w:br/>
      </w:r>
      <w:r>
        <w:t xml:space="preserve">SR18*</w:t>
      </w:r>
      <w:r>
        <w:t xml:space="preserve">, 19*</w:t>
      </w:r>
      <w:r>
        <w:t xml:space="preserve">, 20*</w:t>
      </w:r>
      <w:r>
        <w:t xml:space="preserve">, 21*</w:t>
      </w:r>
      <w:r>
        <w:t xml:space="preserve">, 22*</w:t>
      </w:r>
      <w:r>
        <w:t xml:space="preserve">, 30*</w:t>
      </w:r>
      <w:r>
        <w:t xml:space="preserve">, 37</w:t>
      </w:r>
      <w:r>
        <w:t xml:space="preserve">, 57*</w:t>
      </w:r>
      <w:r>
        <w:t xml:space="preserve">, 58*</w:t>
      </w:r>
      <w:r>
        <w:t xml:space="preserve">, 59*</w:t>
      </w:r>
      <w:r>
        <w:t xml:space="preserve">, 118*</w:t>
      </w:r>
      <w:r>
        <w:t xml:space="preserve">, 122*</w:t>
      </w:r>
      <w:r>
        <w:t xml:space="preserve">, 128*</w:t>
      </w:r>
      <w:r>
        <w:t xml:space="preserve">, 157*</w:t>
      </w:r>
      <w:r>
        <w:t xml:space="preserve">, 167*</w:t>
        <w:br/>
      </w:r>
      <w:r>
        <w:t xml:space="preserve">SB3: SFA (1)</w:t>
      </w:r>
      <w:r>
        <w:t xml:space="preserve">, (2)</w:t>
        <w:br/>
      </w:r>
      <w:r>
        <w:t xml:space="preserve">SB22: SFA (1)</w:t>
      </w:r>
      <w:r>
        <w:t xml:space="preserve">, (2)</w:t>
        <w:br/>
      </w:r>
      <w:r>
        <w:t xml:space="preserve">SB102: SFA (1)</w:t>
        <w:br/>
      </w:r>
      <w:r>
        <w:t xml:space="preserve">SJR139: SCA (1)</w:t>
        <w:br/>
      </w:r>
    </w:p>
    <w:p>
      <w:pPr>
        <w:pStyle w:val="RecordBase"/>
        <w:ind w:left="120" w:hanging="120"/>
      </w:pPr>
      <w:r>
        <w:t xml:space="preserve">Howell, Jason</w:t>
        <w:br/>
      </w:r>
      <w:r>
        <w:t xml:space="preserve">SB5*</w:t>
      </w:r>
      <w:r>
        <w:t xml:space="preserve">, 7</w:t>
      </w:r>
      <w:r>
        <w:t xml:space="preserve">, 39</w:t>
      </w:r>
      <w:r>
        <w:t xml:space="preserve">, 73*</w:t>
      </w:r>
      <w:r>
        <w:t xml:space="preserve">, 110*</w:t>
      </w:r>
      <w:r>
        <w:t xml:space="preserve">, 151</w:t>
      </w:r>
      <w:r>
        <w:t xml:space="preserve">, 157*</w:t>
      </w:r>
      <w:r>
        <w:t xml:space="preserve">, 158*</w:t>
      </w:r>
      <w:r>
        <w:t xml:space="preserve">, 199*</w:t>
      </w:r>
      <w:r>
        <w:t xml:space="preserve">, 214*</w:t>
      </w:r>
      <w:r>
        <w:t xml:space="preserve">, 219*</w:t>
      </w:r>
      <w:r>
        <w:t xml:space="preserve">, 246*</w:t>
      </w:r>
      <w:r>
        <w:t xml:space="preserve">, 247*</w:t>
      </w:r>
      <w:r>
        <w:t xml:space="preserve">, 248*</w:t>
      </w:r>
      <w:r>
        <w:t xml:space="preserve">, 267*</w:t>
      </w:r>
      <w:r>
        <w:t xml:space="preserve">, 287*</w:t>
      </w:r>
      <w:r>
        <w:t xml:space="preserve">, 357*</w:t>
      </w:r>
      <w:r>
        <w:t xml:space="preserve">, 358*</w:t>
      </w:r>
      <w:r>
        <w:t xml:space="preserve">, </w:t>
        <w:br/>
      </w:r>
      <w:r>
        <w:t xml:space="preserve">SR37</w:t>
      </w:r>
      <w:r>
        <w:t xml:space="preserve">, 141*</w:t>
      </w:r>
      <w:r>
        <w:t xml:space="preserve">, 142*</w:t>
      </w:r>
      <w:r>
        <w:t xml:space="preserve">, 158*</w:t>
      </w:r>
      <w:r>
        <w:t xml:space="preserve">, 166*</w:t>
      </w:r>
      <w:r>
        <w:t xml:space="preserve">, 175*</w:t>
      </w:r>
      <w:r>
        <w:t xml:space="preserve">, 176*</w:t>
        <w:br/>
      </w:r>
      <w:r>
        <w:t xml:space="preserve">SB110: SFA (1)</w:t>
      </w:r>
      <w:r>
        <w:t xml:space="preserve">, (2)</w:t>
        <w:br/>
      </w:r>
    </w:p>
    <w:p>
      <w:pPr>
        <w:pStyle w:val="RecordBase"/>
        <w:ind w:left="120" w:hanging="120"/>
      </w:pPr>
      <w:r>
        <w:t xml:space="preserve">Madon, Scott</w:t>
        <w:br/>
      </w:r>
      <w:r>
        <w:t xml:space="preserve">SB7</w:t>
      </w:r>
      <w:r>
        <w:t xml:space="preserve">, 12</w:t>
      </w:r>
      <w:r>
        <w:t xml:space="preserve">, 15</w:t>
      </w:r>
      <w:r>
        <w:t xml:space="preserve">, 19*</w:t>
      </w:r>
      <w:r>
        <w:t xml:space="preserve">, 20*</w:t>
      </w:r>
      <w:r>
        <w:t xml:space="preserve">, 25</w:t>
      </w:r>
      <w:r>
        <w:t xml:space="preserve">, 26</w:t>
      </w:r>
      <w:r>
        <w:t xml:space="preserve">, 38</w:t>
      </w:r>
      <w:r>
        <w:t xml:space="preserve">, 40</w:t>
      </w:r>
      <w:r>
        <w:t xml:space="preserve">, 46</w:t>
      </w:r>
      <w:r>
        <w:t xml:space="preserve">, 47</w:t>
      </w:r>
      <w:r>
        <w:t xml:space="preserve">, 51</w:t>
      </w:r>
      <w:r>
        <w:t xml:space="preserve">, 52</w:t>
      </w:r>
      <w:r>
        <w:t xml:space="preserve">, 55</w:t>
      </w:r>
      <w:r>
        <w:t xml:space="preserve">, 56</w:t>
      </w:r>
      <w:r>
        <w:t xml:space="preserve">, 64</w:t>
      </w:r>
      <w:r>
        <w:t xml:space="preserve">, 75</w:t>
      </w:r>
      <w:r>
        <w:t xml:space="preserve">, 77</w:t>
      </w:r>
      <w:r>
        <w:t xml:space="preserve">, 82</w:t>
      </w:r>
      <w:r>
        <w:t xml:space="preserve">, 86</w:t>
      </w:r>
      <w:r>
        <w:t xml:space="preserve">, 94</w:t>
      </w:r>
      <w:r>
        <w:t xml:space="preserve">, 95*</w:t>
      </w:r>
      <w:r>
        <w:t xml:space="preserve">, 97</w:t>
      </w:r>
      <w:r>
        <w:t xml:space="preserve">, 98</w:t>
      </w:r>
      <w:r>
        <w:t xml:space="preserve">, 101*</w:t>
      </w:r>
      <w:r>
        <w:t xml:space="preserve">, 104</w:t>
      </w:r>
      <w:r>
        <w:t xml:space="preserve">, 106*</w:t>
      </w:r>
      <w:r>
        <w:t xml:space="preserve">, 108</w:t>
      </w:r>
      <w:r>
        <w:t xml:space="preserve">, 116*</w:t>
      </w:r>
      <w:r>
        <w:t xml:space="preserve">, 123</w:t>
      </w:r>
      <w:r>
        <w:t xml:space="preserve">, 138*</w:t>
      </w:r>
      <w:r>
        <w:t xml:space="preserve">, 159</w:t>
      </w:r>
      <w:r>
        <w:t xml:space="preserve">, 169</w:t>
      </w:r>
      <w:r>
        <w:t xml:space="preserve">, 172</w:t>
      </w:r>
      <w:r>
        <w:t xml:space="preserve">, 179</w:t>
      </w:r>
      <w:r>
        <w:t xml:space="preserve">, 192*</w:t>
      </w:r>
      <w:r>
        <w:t xml:space="preserve">, 196</w:t>
      </w:r>
      <w:r>
        <w:t xml:space="preserve">, 197*</w:t>
      </w:r>
      <w:r>
        <w:t xml:space="preserve">, 207*</w:t>
      </w:r>
      <w:r>
        <w:t xml:space="preserve">, 213*</w:t>
      </w:r>
      <w:r>
        <w:t xml:space="preserve">, 226</w:t>
      </w:r>
      <w:r>
        <w:t xml:space="preserve">, 280</w:t>
      </w:r>
      <w:r>
        <w:t xml:space="preserve">, 325*</w:t>
      </w:r>
      <w:r>
        <w:t xml:space="preserve">, 338*</w:t>
      </w:r>
      <w:r>
        <w:t xml:space="preserve">, </w:t>
        <w:br/>
      </w:r>
      <w:r>
        <w:t xml:space="preserve">SCR96*</w:t>
      </w:r>
      <w:r>
        <w:t xml:space="preserve">, </w:t>
        <w:br/>
      </w:r>
      <w:r>
        <w:t xml:space="preserve">SJR48*</w:t>
      </w:r>
      <w:r>
        <w:t xml:space="preserve">, 62*</w:t>
      </w:r>
      <w:r>
        <w:t xml:space="preserve">, 75*</w:t>
      </w:r>
      <w:r>
        <w:t xml:space="preserve">, </w:t>
        <w:br/>
      </w:r>
      <w:r>
        <w:t xml:space="preserve">SR31*</w:t>
      </w:r>
      <w:r>
        <w:t xml:space="preserve">, 32*</w:t>
      </w:r>
      <w:r>
        <w:t xml:space="preserve">, 37</w:t>
      </w:r>
      <w:r>
        <w:t xml:space="preserve">, 44*</w:t>
      </w:r>
      <w:r>
        <w:t xml:space="preserve">, 73</w:t>
      </w:r>
      <w:r>
        <w:t xml:space="preserve">, 78*</w:t>
      </w:r>
      <w:r>
        <w:t xml:space="preserve">, 80*</w:t>
      </w:r>
      <w:r>
        <w:t xml:space="preserve">, 135*</w:t>
      </w:r>
      <w:r>
        <w:t xml:space="preserve">, 145*</w:t>
      </w:r>
      <w:r>
        <w:t xml:space="preserve">, 159*</w:t>
      </w:r>
      <w:r>
        <w:t xml:space="preserve">, 165*</w:t>
        <w:br/>
      </w:r>
      <w:r>
        <w:t xml:space="preserve">SJR75: SCA (1)</w:t>
        <w:br/>
      </w:r>
    </w:p>
    <w:p>
      <w:pPr>
        <w:pStyle w:val="RecordBase"/>
        <w:ind w:left="120" w:hanging="120"/>
      </w:pPr>
      <w:r>
        <w:t xml:space="preserve">Mays Bledsoe, Amanda</w:t>
        <w:br/>
      </w:r>
      <w:r>
        <w:t xml:space="preserve">SB7</w:t>
      </w:r>
      <w:r>
        <w:t xml:space="preserve">, 9</w:t>
      </w:r>
      <w:r>
        <w:t xml:space="preserve">, 19*</w:t>
      </w:r>
      <w:r>
        <w:t xml:space="preserve">, 20*</w:t>
      </w:r>
      <w:r>
        <w:t xml:space="preserve">, 25</w:t>
      </w:r>
      <w:r>
        <w:t xml:space="preserve">, 38</w:t>
      </w:r>
      <w:r>
        <w:t xml:space="preserve">, 51</w:t>
      </w:r>
      <w:r>
        <w:t xml:space="preserve">, 56</w:t>
      </w:r>
      <w:r>
        <w:t xml:space="preserve">, 64</w:t>
      </w:r>
      <w:r>
        <w:t xml:space="preserve">, 68*</w:t>
      </w:r>
      <w:r>
        <w:t xml:space="preserve">, 76*</w:t>
      </w:r>
      <w:r>
        <w:t xml:space="preserve">, 97</w:t>
      </w:r>
      <w:r>
        <w:t xml:space="preserve">, 101</w:t>
      </w:r>
      <w:r>
        <w:t xml:space="preserve">, 108</w:t>
      </w:r>
      <w:r>
        <w:t xml:space="preserve">, 153</w:t>
      </w:r>
      <w:r>
        <w:t xml:space="preserve">, 192*</w:t>
      </w:r>
      <w:r>
        <w:t xml:space="preserve">, 196</w:t>
      </w:r>
      <w:r>
        <w:t xml:space="preserve">, 278</w:t>
      </w:r>
      <w:r>
        <w:t xml:space="preserve">, 337</w:t>
      </w:r>
      <w:r>
        <w:t xml:space="preserve">, </w:t>
        <w:br/>
      </w:r>
      <w:r>
        <w:t xml:space="preserve">SR31*</w:t>
      </w:r>
      <w:r>
        <w:t xml:space="preserve">, 32</w:t>
      </w:r>
      <w:r>
        <w:t xml:space="preserve">, 38*</w:t>
      </w:r>
      <w:r>
        <w:t xml:space="preserve">, 44*</w:t>
      </w:r>
      <w:r>
        <w:t xml:space="preserve">, 60*</w:t>
      </w:r>
      <w:r>
        <w:t xml:space="preserve">, 143*</w:t>
      </w:r>
      <w:r>
        <w:t xml:space="preserve">, 144*</w:t>
      </w:r>
      <w:r>
        <w:t xml:space="preserve">, 151*</w:t>
      </w:r>
      <w:r>
        <w:t xml:space="preserve">, 154*</w:t>
      </w:r>
      <w:r>
        <w:t xml:space="preserve">, 161*</w:t>
      </w:r>
      <w:r>
        <w:t xml:space="preserve">, 162*</w:t>
      </w:r>
      <w:r>
        <w:t xml:space="preserve">, 170*</w:t>
        <w:br/>
      </w:r>
    </w:p>
    <w:p>
      <w:pPr>
        <w:pStyle w:val="RecordBase"/>
        <w:ind w:left="120" w:hanging="120"/>
      </w:pPr>
      <w:r>
        <w:t xml:space="preserve">McDaniel, Christian</w:t>
        <w:br/>
      </w:r>
      <w:r>
        <w:t xml:space="preserve">SB10*</w:t>
      </w:r>
      <w:r>
        <w:t xml:space="preserve">, 185*</w:t>
      </w:r>
      <w:r>
        <w:t xml:space="preserve">, 186*</w:t>
      </w:r>
      <w:r>
        <w:t xml:space="preserve">, 187*</w:t>
      </w:r>
      <w:r>
        <w:t xml:space="preserve">, </w:t>
        <w:br/>
      </w:r>
      <w:r>
        <w:t xml:space="preserve">SR41*</w:t>
      </w:r>
      <w:r>
        <w:t xml:space="preserve">, 64*</w:t>
        <w:br/>
      </w:r>
    </w:p>
    <w:p>
      <w:pPr>
        <w:pStyle w:val="RecordBase"/>
        <w:ind w:left="120" w:hanging="120"/>
      </w:pPr>
      <w:r>
        <w:t xml:space="preserve">Meredith, Stephen</w:t>
        <w:br/>
      </w:r>
      <w:r>
        <w:t xml:space="preserve">SB7</w:t>
      </w:r>
      <w:r>
        <w:t xml:space="preserve">, 11*</w:t>
      </w:r>
      <w:r>
        <w:t xml:space="preserve">, 12*</w:t>
      </w:r>
      <w:r>
        <w:t xml:space="preserve">, 13</w:t>
      </w:r>
      <w:r>
        <w:t xml:space="preserve">, 18</w:t>
      </w:r>
      <w:r>
        <w:t xml:space="preserve">, 22</w:t>
      </w:r>
      <w:r>
        <w:t xml:space="preserve">, 26</w:t>
      </w:r>
      <w:r>
        <w:t xml:space="preserve">, 38</w:t>
      </w:r>
      <w:r>
        <w:t xml:space="preserve">, 39</w:t>
      </w:r>
      <w:r>
        <w:t xml:space="preserve">, 47</w:t>
      </w:r>
      <w:r>
        <w:t xml:space="preserve">, 51</w:t>
      </w:r>
      <w:r>
        <w:t xml:space="preserve">, 75</w:t>
      </w:r>
      <w:r>
        <w:t xml:space="preserve">, 76</w:t>
      </w:r>
      <w:r>
        <w:t xml:space="preserve">, 86</w:t>
      </w:r>
      <w:r>
        <w:t xml:space="preserve">, 108</w:t>
      </w:r>
      <w:r>
        <w:t xml:space="preserve">, 116*</w:t>
      </w:r>
      <w:r>
        <w:t xml:space="preserve">, 123</w:t>
      </w:r>
      <w:r>
        <w:t xml:space="preserve">, 128*</w:t>
      </w:r>
      <w:r>
        <w:t xml:space="preserve">, 137*</w:t>
      </w:r>
      <w:r>
        <w:t xml:space="preserve">, 151</w:t>
      </w:r>
      <w:r>
        <w:t xml:space="preserve">, 152</w:t>
      </w:r>
      <w:r>
        <w:t xml:space="preserve">, 159</w:t>
      </w:r>
      <w:r>
        <w:t xml:space="preserve">, 175*</w:t>
      </w:r>
      <w:r>
        <w:t xml:space="preserve">, 195</w:t>
      </w:r>
      <w:r>
        <w:t xml:space="preserve">, 198*</w:t>
      </w:r>
      <w:r>
        <w:t xml:space="preserve">, 223*</w:t>
      </w:r>
      <w:r>
        <w:t xml:space="preserve">, 255*</w:t>
      </w:r>
      <w:r>
        <w:t xml:space="preserve">, 271*</w:t>
      </w:r>
      <w:r>
        <w:t xml:space="preserve">, 280</w:t>
      </w:r>
      <w:r>
        <w:t xml:space="preserve">, 311*</w:t>
      </w:r>
      <w:r>
        <w:t xml:space="preserve">, 350*</w:t>
      </w:r>
      <w:r>
        <w:t xml:space="preserve">, </w:t>
        <w:br/>
      </w:r>
      <w:r>
        <w:t xml:space="preserve">SCR9*</w:t>
      </w:r>
      <w:r>
        <w:t xml:space="preserve">, 96</w:t>
      </w:r>
      <w:r>
        <w:t xml:space="preserve">, 172*</w:t>
      </w:r>
      <w:r>
        <w:t xml:space="preserve">, </w:t>
        <w:br/>
      </w:r>
      <w:r>
        <w:t xml:space="preserve">SR7</w:t>
      </w:r>
      <w:r>
        <w:t xml:space="preserve">, 37</w:t>
      </w:r>
      <w:r>
        <w:t xml:space="preserve">, 72*</w:t>
      </w:r>
      <w:r>
        <w:t xml:space="preserve">, 119*</w:t>
      </w:r>
      <w:r>
        <w:t xml:space="preserve">, 160*</w:t>
        <w:br/>
      </w:r>
    </w:p>
    <w:p>
      <w:pPr>
        <w:pStyle w:val="RecordBase"/>
        <w:ind w:left="120" w:hanging="120"/>
      </w:pPr>
      <w:r>
        <w:t xml:space="preserve">Mills, Robby</w:t>
        <w:br/>
      </w:r>
      <w:r>
        <w:t xml:space="preserve">SB4</w:t>
      </w:r>
      <w:r>
        <w:t xml:space="preserve">, 7</w:t>
      </w:r>
      <w:r>
        <w:t xml:space="preserve">, 8</w:t>
      </w:r>
      <w:r>
        <w:t xml:space="preserve">, 9*</w:t>
      </w:r>
      <w:r>
        <w:t xml:space="preserve">, 10</w:t>
      </w:r>
      <w:r>
        <w:t xml:space="preserve">, 22</w:t>
      </w:r>
      <w:r>
        <w:t xml:space="preserve">, 39</w:t>
      </w:r>
      <w:r>
        <w:t xml:space="preserve">, 40</w:t>
      </w:r>
      <w:r>
        <w:t xml:space="preserve">, 43</w:t>
      </w:r>
      <w:r>
        <w:t xml:space="preserve">, 51</w:t>
      </w:r>
      <w:r>
        <w:t xml:space="preserve">, 57</w:t>
      </w:r>
      <w:r>
        <w:t xml:space="preserve">, 64</w:t>
      </w:r>
      <w:r>
        <w:t xml:space="preserve">, 69</w:t>
      </w:r>
      <w:r>
        <w:t xml:space="preserve">, 70</w:t>
      </w:r>
      <w:r>
        <w:t xml:space="preserve">, 72</w:t>
      </w:r>
      <w:r>
        <w:t xml:space="preserve">, 86</w:t>
      </w:r>
      <w:r>
        <w:t xml:space="preserve">, 100*</w:t>
      </w:r>
      <w:r>
        <w:t xml:space="preserve">, 101</w:t>
      </w:r>
      <w:r>
        <w:t xml:space="preserve">, 104</w:t>
      </w:r>
      <w:r>
        <w:t xml:space="preserve">, 107</w:t>
      </w:r>
      <w:r>
        <w:t xml:space="preserve">, 108</w:t>
      </w:r>
      <w:r>
        <w:t xml:space="preserve">, 119</w:t>
      </w:r>
      <w:r>
        <w:t xml:space="preserve">, 123</w:t>
      </w:r>
      <w:r>
        <w:t xml:space="preserve">, 127</w:t>
      </w:r>
      <w:r>
        <w:t xml:space="preserve">, 140</w:t>
      </w:r>
      <w:r>
        <w:t xml:space="preserve">, 153</w:t>
      </w:r>
      <w:r>
        <w:t xml:space="preserve">, 154</w:t>
      </w:r>
      <w:r>
        <w:t xml:space="preserve">, 172</w:t>
      </w:r>
      <w:r>
        <w:t xml:space="preserve">, 176*</w:t>
      </w:r>
      <w:r>
        <w:t xml:space="preserve">, 178</w:t>
      </w:r>
      <w:r>
        <w:t xml:space="preserve">, 179</w:t>
      </w:r>
      <w:r>
        <w:t xml:space="preserve">, 180*</w:t>
      </w:r>
      <w:r>
        <w:t xml:space="preserve">, 183</w:t>
      </w:r>
      <w:r>
        <w:t xml:space="preserve">, 189*</w:t>
      </w:r>
      <w:r>
        <w:t xml:space="preserve">, 196</w:t>
      </w:r>
      <w:r>
        <w:t xml:space="preserve">, 197</w:t>
      </w:r>
      <w:r>
        <w:t xml:space="preserve">, 222*</w:t>
      </w:r>
      <w:r>
        <w:t xml:space="preserve">, 224*</w:t>
      </w:r>
      <w:r>
        <w:t xml:space="preserve">, 225*</w:t>
      </w:r>
      <w:r>
        <w:t xml:space="preserve">, 226</w:t>
      </w:r>
      <w:r>
        <w:t xml:space="preserve">, 233*</w:t>
      </w:r>
      <w:r>
        <w:t xml:space="preserve">, 262</w:t>
      </w:r>
      <w:r>
        <w:t xml:space="preserve">, 295*</w:t>
      </w:r>
      <w:r>
        <w:t xml:space="preserve">, 306*</w:t>
      </w:r>
      <w:r>
        <w:t xml:space="preserve">, 308*</w:t>
      </w:r>
      <w:r>
        <w:t xml:space="preserve">, 335*</w:t>
      </w:r>
      <w:r>
        <w:t xml:space="preserve">, </w:t>
        <w:br/>
      </w:r>
      <w:r>
        <w:t xml:space="preserve">SCR66*</w:t>
      </w:r>
      <w:r>
        <w:t xml:space="preserve">, </w:t>
        <w:br/>
      </w:r>
      <w:r>
        <w:t xml:space="preserve">SJR17*</w:t>
      </w:r>
      <w:r>
        <w:t xml:space="preserve">, </w:t>
        <w:br/>
      </w:r>
      <w:r>
        <w:t xml:space="preserve">SR112*</w:t>
        <w:br/>
      </w:r>
    </w:p>
    <w:p>
      <w:pPr>
        <w:pStyle w:val="RecordBase"/>
        <w:ind w:left="120" w:hanging="120"/>
      </w:pPr>
      <w:r>
        <w:t xml:space="preserve">Neal, Gerald A.</w:t>
        <w:br/>
      </w:r>
      <w:r>
        <w:t xml:space="preserve">SB4</w:t>
      </w:r>
      <w:r>
        <w:t xml:space="preserve">, 5</w:t>
      </w:r>
      <w:r>
        <w:t xml:space="preserve">, 7</w:t>
      </w:r>
      <w:r>
        <w:t xml:space="preserve">, 14</w:t>
      </w:r>
      <w:r>
        <w:t xml:space="preserve">, 16</w:t>
      </w:r>
      <w:r>
        <w:t xml:space="preserve">, 17</w:t>
      </w:r>
      <w:r>
        <w:t xml:space="preserve">, 19</w:t>
      </w:r>
      <w:r>
        <w:t xml:space="preserve">, 21*</w:t>
      </w:r>
      <w:r>
        <w:t xml:space="preserve">, 34</w:t>
      </w:r>
      <w:r>
        <w:t xml:space="preserve">, 47</w:t>
      </w:r>
      <w:r>
        <w:t xml:space="preserve">, 54</w:t>
      </w:r>
      <w:r>
        <w:t xml:space="preserve">, 56*</w:t>
      </w:r>
      <w:r>
        <w:t xml:space="preserve">, 57</w:t>
      </w:r>
      <w:r>
        <w:t xml:space="preserve">, 58</w:t>
      </w:r>
      <w:r>
        <w:t xml:space="preserve">, 63*</w:t>
      </w:r>
      <w:r>
        <w:t xml:space="preserve">, 71</w:t>
      </w:r>
      <w:r>
        <w:t xml:space="preserve">, 80</w:t>
      </w:r>
      <w:r>
        <w:t xml:space="preserve">, 83*</w:t>
      </w:r>
      <w:r>
        <w:t xml:space="preserve">, 92</w:t>
      </w:r>
      <w:r>
        <w:t xml:space="preserve">, 96*</w:t>
      </w:r>
      <w:r>
        <w:t xml:space="preserve">, 98</w:t>
      </w:r>
      <w:r>
        <w:t xml:space="preserve">, 115*</w:t>
      </w:r>
      <w:r>
        <w:t xml:space="preserve">, 122</w:t>
      </w:r>
      <w:r>
        <w:t xml:space="preserve">, 131</w:t>
      </w:r>
      <w:r>
        <w:t xml:space="preserve">, 159</w:t>
      </w:r>
      <w:r>
        <w:t xml:space="preserve">, 161</w:t>
      </w:r>
      <w:r>
        <w:t xml:space="preserve">, 164</w:t>
      </w:r>
      <w:r>
        <w:t xml:space="preserve">, 165*</w:t>
      </w:r>
      <w:r>
        <w:t xml:space="preserve">, 166*</w:t>
      </w:r>
      <w:r>
        <w:t xml:space="preserve">, 168</w:t>
      </w:r>
      <w:r>
        <w:t xml:space="preserve">, 172</w:t>
      </w:r>
      <w:r>
        <w:t xml:space="preserve">, 207*</w:t>
      </w:r>
      <w:r>
        <w:t xml:space="preserve">, 222</w:t>
      </w:r>
      <w:r>
        <w:t xml:space="preserve">, 233*</w:t>
      </w:r>
      <w:r>
        <w:t xml:space="preserve">, 239</w:t>
      </w:r>
      <w:r>
        <w:t xml:space="preserve">, 243*</w:t>
      </w:r>
      <w:r>
        <w:t xml:space="preserve">, 254*</w:t>
      </w:r>
      <w:r>
        <w:t xml:space="preserve">, 281</w:t>
      </w:r>
      <w:r>
        <w:t xml:space="preserve">, 288*</w:t>
      </w:r>
      <w:r>
        <w:t xml:space="preserve">, 290</w:t>
      </w:r>
      <w:r>
        <w:t xml:space="preserve">, 303*</w:t>
      </w:r>
      <w:r>
        <w:t xml:space="preserve">, 304*</w:t>
      </w:r>
      <w:r>
        <w:t xml:space="preserve">, 321</w:t>
      </w:r>
      <w:r>
        <w:t xml:space="preserve">, 330</w:t>
      </w:r>
      <w:r>
        <w:t xml:space="preserve">, 345</w:t>
      </w:r>
      <w:r>
        <w:t xml:space="preserve">, 350*</w:t>
      </w:r>
      <w:r>
        <w:t xml:space="preserve">, 358</w:t>
      </w:r>
      <w:r>
        <w:t xml:space="preserve">, </w:t>
        <w:br/>
      </w:r>
      <w:r>
        <w:t xml:space="preserve">SCR124</w:t>
      </w:r>
      <w:r>
        <w:t xml:space="preserve">, </w:t>
        <w:br/>
      </w:r>
      <w:r>
        <w:t xml:space="preserve">SJR68</w:t>
      </w:r>
      <w:r>
        <w:t xml:space="preserve">, </w:t>
        <w:br/>
      </w:r>
      <w:r>
        <w:t xml:space="preserve">SR24*</w:t>
      </w:r>
      <w:r>
        <w:t xml:space="preserve">, 28*</w:t>
      </w:r>
      <w:r>
        <w:t xml:space="preserve">, 29*</w:t>
      </w:r>
      <w:r>
        <w:t xml:space="preserve">, 40*</w:t>
      </w:r>
      <w:r>
        <w:t xml:space="preserve">, 61*</w:t>
      </w:r>
      <w:r>
        <w:t xml:space="preserve">, 63*</w:t>
      </w:r>
      <w:r>
        <w:t xml:space="preserve">, 70*</w:t>
      </w:r>
      <w:r>
        <w:t xml:space="preserve">, 83*</w:t>
      </w:r>
      <w:r>
        <w:t xml:space="preserve">, 89*</w:t>
      </w:r>
      <w:r>
        <w:t xml:space="preserve">, 100*</w:t>
      </w:r>
      <w:r>
        <w:t xml:space="preserve">, 104*</w:t>
      </w:r>
      <w:r>
        <w:t xml:space="preserve">, 106*</w:t>
      </w:r>
      <w:r>
        <w:t xml:space="preserve">, 107*</w:t>
      </w:r>
      <w:r>
        <w:t xml:space="preserve">, 150*</w:t>
      </w:r>
      <w:r>
        <w:t xml:space="preserve">, 177*</w:t>
        <w:br/>
      </w:r>
    </w:p>
    <w:p>
      <w:pPr>
        <w:pStyle w:val="RecordBase"/>
        <w:ind w:left="120" w:hanging="120"/>
      </w:pPr>
      <w:r>
        <w:t xml:space="preserve">Nemes, Michael J.</w:t>
        <w:br/>
      </w:r>
      <w:r>
        <w:t xml:space="preserve">SB7</w:t>
      </w:r>
      <w:r>
        <w:t xml:space="preserve">, 51*</w:t>
      </w:r>
      <w:r>
        <w:t xml:space="preserve">, 64</w:t>
      </w:r>
      <w:r>
        <w:t xml:space="preserve">, 82</w:t>
      </w:r>
      <w:r>
        <w:t xml:space="preserve">, 94</w:t>
      </w:r>
      <w:r>
        <w:t xml:space="preserve">, 104</w:t>
      </w:r>
      <w:r>
        <w:t xml:space="preserve">, 108</w:t>
      </w:r>
      <w:r>
        <w:t xml:space="preserve">, 129*</w:t>
      </w:r>
      <w:r>
        <w:t xml:space="preserve">, 130*</w:t>
      </w:r>
      <w:r>
        <w:t xml:space="preserve">, 134*</w:t>
      </w:r>
      <w:r>
        <w:t xml:space="preserve">, 148*</w:t>
      </w:r>
      <w:r>
        <w:t xml:space="preserve">, 163</w:t>
      </w:r>
      <w:r>
        <w:t xml:space="preserve">, 206*</w:t>
      </w:r>
      <w:r>
        <w:t xml:space="preserve">, 216*</w:t>
      </w:r>
      <w:r>
        <w:t xml:space="preserve">, 280</w:t>
      </w:r>
      <w:r>
        <w:t xml:space="preserve">, </w:t>
        <w:br/>
      </w:r>
      <w:r>
        <w:t xml:space="preserve">SJR62</w:t>
      </w:r>
      <w:r>
        <w:t xml:space="preserve">, 75</w:t>
        <w:br/>
      </w:r>
      <w:r>
        <w:t xml:space="preserve">SB129: SFA (1)</w:t>
      </w:r>
      <w:r>
        <w:t xml:space="preserve">, (2)</w:t>
        <w:br/>
      </w:r>
      <w:r>
        <w:t xml:space="preserve">SJR54: SFA (1)</w:t>
      </w:r>
      <w:r>
        <w:t xml:space="preserve">, (2)</w:t>
        <w:br/>
      </w:r>
      <w:r>
        <w:t xml:space="preserve">HB220: SCA (1)</w:t>
        <w:br/>
      </w:r>
    </w:p>
    <w:p>
      <w:pPr>
        <w:pStyle w:val="RecordBase"/>
        <w:ind w:left="120" w:hanging="120"/>
      </w:pPr>
      <w:r>
        <w:t xml:space="preserve">Nunn, Matt</w:t>
        <w:br/>
      </w:r>
      <w:r>
        <w:t xml:space="preserve">SB7</w:t>
      </w:r>
      <w:r>
        <w:t xml:space="preserve">, 10</w:t>
      </w:r>
      <w:r>
        <w:t xml:space="preserve">, 13</w:t>
      </w:r>
      <w:r>
        <w:t xml:space="preserve">, 19</w:t>
      </w:r>
      <w:r>
        <w:t xml:space="preserve">, 20</w:t>
      </w:r>
      <w:r>
        <w:t xml:space="preserve">, 26</w:t>
      </w:r>
      <w:r>
        <w:t xml:space="preserve">, 38</w:t>
      </w:r>
      <w:r>
        <w:t xml:space="preserve">, 39</w:t>
      </w:r>
      <w:r>
        <w:t xml:space="preserve">, 40</w:t>
      </w:r>
      <w:r>
        <w:t xml:space="preserve">, 42</w:t>
      </w:r>
      <w:r>
        <w:t xml:space="preserve">, 46</w:t>
      </w:r>
      <w:r>
        <w:t xml:space="preserve">, 47</w:t>
      </w:r>
      <w:r>
        <w:t xml:space="preserve">, 51</w:t>
      </w:r>
      <w:r>
        <w:t xml:space="preserve">, 52</w:t>
      </w:r>
      <w:r>
        <w:t xml:space="preserve">, 64</w:t>
      </w:r>
      <w:r>
        <w:t xml:space="preserve">, 72</w:t>
      </w:r>
      <w:r>
        <w:t xml:space="preserve">, 75</w:t>
      </w:r>
      <w:r>
        <w:t xml:space="preserve">, 76</w:t>
      </w:r>
      <w:r>
        <w:t xml:space="preserve">, 86</w:t>
      </w:r>
      <w:r>
        <w:t xml:space="preserve">, 95*</w:t>
      </w:r>
      <w:r>
        <w:t xml:space="preserve">, 97</w:t>
      </w:r>
      <w:r>
        <w:t xml:space="preserve">, 101*</w:t>
      </w:r>
      <w:r>
        <w:t xml:space="preserve">, 104*</w:t>
      </w:r>
      <w:r>
        <w:t xml:space="preserve">, 106*</w:t>
      </w:r>
      <w:r>
        <w:t xml:space="preserve">, 108</w:t>
      </w:r>
      <w:r>
        <w:t xml:space="preserve">, 124*</w:t>
      </w:r>
      <w:r>
        <w:t xml:space="preserve">, 125</w:t>
      </w:r>
      <w:r>
        <w:t xml:space="preserve">, 133*</w:t>
      </w:r>
      <w:r>
        <w:t xml:space="preserve">, 138</w:t>
      </w:r>
      <w:r>
        <w:t xml:space="preserve">, 139</w:t>
      </w:r>
      <w:r>
        <w:t xml:space="preserve">, 153</w:t>
      </w:r>
      <w:r>
        <w:t xml:space="preserve">, 154</w:t>
      </w:r>
      <w:r>
        <w:t xml:space="preserve">, 159</w:t>
      </w:r>
      <w:r>
        <w:t xml:space="preserve">, 162</w:t>
      </w:r>
      <w:r>
        <w:t xml:space="preserve">, 169</w:t>
      </w:r>
      <w:r>
        <w:t xml:space="preserve">, 170</w:t>
      </w:r>
      <w:r>
        <w:t xml:space="preserve">, 179</w:t>
      </w:r>
      <w:r>
        <w:t xml:space="preserve">, 183*</w:t>
      </w:r>
      <w:r>
        <w:t xml:space="preserve">, 196</w:t>
      </w:r>
      <w:r>
        <w:t xml:space="preserve">, 226</w:t>
      </w:r>
      <w:r>
        <w:t xml:space="preserve">, 251</w:t>
      </w:r>
      <w:r>
        <w:t xml:space="preserve">, 268*</w:t>
      </w:r>
      <w:r>
        <w:t xml:space="preserve">, 278</w:t>
      </w:r>
      <w:r>
        <w:t xml:space="preserve">, 280</w:t>
      </w:r>
      <w:r>
        <w:t xml:space="preserve">, 320</w:t>
      </w:r>
      <w:r>
        <w:t xml:space="preserve">, </w:t>
        <w:br/>
      </w:r>
      <w:r>
        <w:t xml:space="preserve">SCR96</w:t>
      </w:r>
      <w:r>
        <w:t xml:space="preserve">, </w:t>
        <w:br/>
      </w:r>
      <w:r>
        <w:t xml:space="preserve">SJR68*</w:t>
      </w:r>
      <w:r>
        <w:t xml:space="preserve">, </w:t>
        <w:br/>
      </w:r>
      <w:r>
        <w:t xml:space="preserve">SR32</w:t>
      </w:r>
      <w:r>
        <w:t xml:space="preserve">, 37</w:t>
      </w:r>
      <w:r>
        <w:t xml:space="preserve">, 132*</w:t>
      </w:r>
      <w:r>
        <w:t xml:space="preserve">, 135*</w:t>
      </w:r>
      <w:r>
        <w:t xml:space="preserve">, 151</w:t>
      </w:r>
      <w:r>
        <w:t xml:space="preserve">, 155*</w:t>
      </w:r>
      <w:r>
        <w:t xml:space="preserve">, 171*</w:t>
        <w:br/>
      </w:r>
    </w:p>
    <w:p>
      <w:pPr>
        <w:pStyle w:val="RecordBase"/>
        <w:ind w:left="120" w:hanging="120"/>
      </w:pPr>
      <w:r>
        <w:t xml:space="preserve">Rawlings, Steve</w:t>
        <w:br/>
      </w:r>
      <w:r>
        <w:t xml:space="preserve">SB7</w:t>
      </w:r>
      <w:r>
        <w:t xml:space="preserve">, 10</w:t>
      </w:r>
      <w:r>
        <w:t xml:space="preserve">, 25*</w:t>
      </w:r>
      <w:r>
        <w:t xml:space="preserve">, 26</w:t>
      </w:r>
      <w:r>
        <w:t xml:space="preserve">, 29</w:t>
      </w:r>
      <w:r>
        <w:t xml:space="preserve">, 31*</w:t>
      </w:r>
      <w:r>
        <w:t xml:space="preserve">, 32*</w:t>
      </w:r>
      <w:r>
        <w:t xml:space="preserve">, 33</w:t>
      </w:r>
      <w:r>
        <w:t xml:space="preserve">, 34*</w:t>
      </w:r>
      <w:r>
        <w:t xml:space="preserve">, 39</w:t>
      </w:r>
      <w:r>
        <w:t xml:space="preserve">, 40</w:t>
      </w:r>
      <w:r>
        <w:t xml:space="preserve">, 47</w:t>
      </w:r>
      <w:r>
        <w:t xml:space="preserve">, 49</w:t>
      </w:r>
      <w:r>
        <w:t xml:space="preserve">, 52*</w:t>
      </w:r>
      <w:r>
        <w:t xml:space="preserve">, 55*</w:t>
      </w:r>
      <w:r>
        <w:t xml:space="preserve">, 59*</w:t>
      </w:r>
      <w:r>
        <w:t xml:space="preserve">, 64</w:t>
      </w:r>
      <w:r>
        <w:t xml:space="preserve">, 72</w:t>
      </w:r>
      <w:r>
        <w:t xml:space="preserve">, 75</w:t>
      </w:r>
      <w:r>
        <w:t xml:space="preserve">, 77</w:t>
      </w:r>
      <w:r>
        <w:t xml:space="preserve">, 82</w:t>
      </w:r>
      <w:r>
        <w:t xml:space="preserve">, 86</w:t>
      </w:r>
      <w:r>
        <w:t xml:space="preserve">, 91*</w:t>
      </w:r>
      <w:r>
        <w:t xml:space="preserve">, 97</w:t>
      </w:r>
      <w:r>
        <w:t xml:space="preserve">, 99*</w:t>
      </w:r>
      <w:r>
        <w:t xml:space="preserve">, 101</w:t>
      </w:r>
      <w:r>
        <w:t xml:space="preserve">, 104</w:t>
      </w:r>
      <w:r>
        <w:t xml:space="preserve">, 108</w:t>
      </w:r>
      <w:r>
        <w:t xml:space="preserve">, 123</w:t>
      </w:r>
      <w:r>
        <w:t xml:space="preserve">, 131*</w:t>
      </w:r>
      <w:r>
        <w:t xml:space="preserve">, 132</w:t>
      </w:r>
      <w:r>
        <w:t xml:space="preserve">, 151</w:t>
      </w:r>
      <w:r>
        <w:t xml:space="preserve">, 153</w:t>
      </w:r>
      <w:r>
        <w:t xml:space="preserve">, 178</w:t>
      </w:r>
      <w:r>
        <w:t xml:space="preserve">, 179</w:t>
      </w:r>
      <w:r>
        <w:t xml:space="preserve">, 183</w:t>
      </w:r>
      <w:r>
        <w:t xml:space="preserve">, 189*</w:t>
      </w:r>
      <w:r>
        <w:t xml:space="preserve">, 194</w:t>
      </w:r>
      <w:r>
        <w:t xml:space="preserve">, 196</w:t>
      </w:r>
      <w:r>
        <w:t xml:space="preserve">, 280</w:t>
      </w:r>
      <w:r>
        <w:t xml:space="preserve">, 299</w:t>
      </w:r>
      <w:r>
        <w:t xml:space="preserve">, 351</w:t>
      </w:r>
      <w:r>
        <w:t xml:space="preserve">, </w:t>
        <w:br/>
      </w:r>
      <w:r>
        <w:t xml:space="preserve">SJR26*</w:t>
      </w:r>
      <w:r>
        <w:t xml:space="preserve">, 68</w:t>
      </w:r>
      <w:r>
        <w:t xml:space="preserve">, </w:t>
        <w:br/>
      </w:r>
      <w:r>
        <w:t xml:space="preserve">SR95</w:t>
      </w:r>
      <w:r>
        <w:t xml:space="preserve">, 153*</w:t>
        <w:br/>
      </w:r>
      <w:r>
        <w:t xml:space="preserve">SB34: SFA (1)</w:t>
      </w:r>
      <w:r>
        <w:t xml:space="preserve">, (2)</w:t>
        <w:br/>
      </w:r>
      <w:r>
        <w:t xml:space="preserve">SB189: SFA (1)</w:t>
      </w:r>
      <w:r>
        <w:t xml:space="preserve">, (2)</w:t>
        <w:br/>
      </w:r>
    </w:p>
    <w:p>
      <w:pPr>
        <w:pStyle w:val="RecordBase"/>
        <w:ind w:left="120" w:hanging="120"/>
      </w:pPr>
      <w:r>
        <w:t xml:space="preserve">Reed, Aaron</w:t>
        <w:br/>
      </w:r>
      <w:r>
        <w:t xml:space="preserve">SB7*</w:t>
      </w:r>
      <w:r>
        <w:t xml:space="preserve">, 25</w:t>
      </w:r>
      <w:r>
        <w:t xml:space="preserve">, 26</w:t>
      </w:r>
      <w:r>
        <w:t xml:space="preserve">, 32</w:t>
      </w:r>
      <w:r>
        <w:t xml:space="preserve">, 34</w:t>
      </w:r>
      <w:r>
        <w:t xml:space="preserve">, 40</w:t>
      </w:r>
      <w:r>
        <w:t xml:space="preserve">, 46</w:t>
      </w:r>
      <w:r>
        <w:t xml:space="preserve">, 51</w:t>
      </w:r>
      <w:r>
        <w:t xml:space="preserve">, 59</w:t>
      </w:r>
      <w:r>
        <w:t xml:space="preserve">, 75*</w:t>
      </w:r>
      <w:r>
        <w:t xml:space="preserve">, 77</w:t>
      </w:r>
      <w:r>
        <w:t xml:space="preserve">, 82</w:t>
      </w:r>
      <w:r>
        <w:t xml:space="preserve">, 86</w:t>
      </w:r>
      <w:r>
        <w:t xml:space="preserve">, 94*</w:t>
      </w:r>
      <w:r>
        <w:t xml:space="preserve">, 97</w:t>
      </w:r>
      <w:r>
        <w:t xml:space="preserve">, 99</w:t>
      </w:r>
      <w:r>
        <w:t xml:space="preserve">, 101</w:t>
      </w:r>
      <w:r>
        <w:t xml:space="preserve">, 102*</w:t>
      </w:r>
      <w:r>
        <w:t xml:space="preserve">, 104</w:t>
      </w:r>
      <w:r>
        <w:t xml:space="preserve">, 108</w:t>
      </w:r>
      <w:r>
        <w:t xml:space="preserve">, 111*</w:t>
      </w:r>
      <w:r>
        <w:t xml:space="preserve">, 119*</w:t>
      </w:r>
      <w:r>
        <w:t xml:space="preserve">, 123</w:t>
      </w:r>
      <w:r>
        <w:t xml:space="preserve">, 124</w:t>
      </w:r>
      <w:r>
        <w:t xml:space="preserve">, 151*</w:t>
      </w:r>
      <w:r>
        <w:t xml:space="preserve">, 152*</w:t>
      </w:r>
      <w:r>
        <w:t xml:space="preserve">, 153</w:t>
      </w:r>
      <w:r>
        <w:t xml:space="preserve">, 154</w:t>
      </w:r>
      <w:r>
        <w:t xml:space="preserve">, 159</w:t>
      </w:r>
      <w:r>
        <w:t xml:space="preserve">, 169*</w:t>
      </w:r>
      <w:r>
        <w:t xml:space="preserve">, 179</w:t>
      </w:r>
      <w:r>
        <w:t xml:space="preserve">, 196*</w:t>
      </w:r>
      <w:r>
        <w:t xml:space="preserve">, 278*</w:t>
      </w:r>
      <w:r>
        <w:t xml:space="preserve">, 279*</w:t>
      </w:r>
      <w:r>
        <w:t xml:space="preserve">, 280*</w:t>
      </w:r>
      <w:r>
        <w:t xml:space="preserve">, 299*</w:t>
      </w:r>
      <w:r>
        <w:t xml:space="preserve">, </w:t>
        <w:br/>
      </w:r>
      <w:r>
        <w:t xml:space="preserve">SCR96</w:t>
      </w:r>
      <w:r>
        <w:t xml:space="preserve">, </w:t>
        <w:br/>
      </w:r>
      <w:r>
        <w:t xml:space="preserve">SJR26</w:t>
      </w:r>
      <w:r>
        <w:t xml:space="preserve">, 68*</w:t>
      </w:r>
      <w:r>
        <w:t xml:space="preserve">, </w:t>
        <w:br/>
      </w:r>
      <w:r>
        <w:t xml:space="preserve">SR37*</w:t>
      </w:r>
      <w:r>
        <w:t xml:space="preserve">, 47*</w:t>
      </w:r>
      <w:r>
        <w:t xml:space="preserve">, 95*</w:t>
      </w:r>
      <w:r>
        <w:t xml:space="preserve">, 148*</w:t>
        <w:br/>
      </w:r>
      <w:r>
        <w:t xml:space="preserve">SB245: SFA (1)</w:t>
        <w:br/>
      </w:r>
    </w:p>
    <w:p>
      <w:pPr>
        <w:pStyle w:val="RecordBase"/>
        <w:ind w:left="120" w:hanging="120"/>
      </w:pPr>
      <w:r>
        <w:t xml:space="preserve">Richardson, Craig</w:t>
        <w:br/>
      </w:r>
      <w:r>
        <w:t xml:space="preserve">SB7</w:t>
      </w:r>
      <w:r>
        <w:t xml:space="preserve">, 10</w:t>
      </w:r>
      <w:r>
        <w:t xml:space="preserve">, 14</w:t>
      </w:r>
      <w:r>
        <w:t xml:space="preserve">, 15</w:t>
      </w:r>
      <w:r>
        <w:t xml:space="preserve">, 18*</w:t>
      </w:r>
      <w:r>
        <w:t xml:space="preserve">, 38*</w:t>
      </w:r>
      <w:r>
        <w:t xml:space="preserve">, 39</w:t>
      </w:r>
      <w:r>
        <w:t xml:space="preserve">, 40</w:t>
      </w:r>
      <w:r>
        <w:t xml:space="preserve">, 42</w:t>
      </w:r>
      <w:r>
        <w:t xml:space="preserve">, 64</w:t>
      </w:r>
      <w:r>
        <w:t xml:space="preserve">, 74*</w:t>
      </w:r>
      <w:r>
        <w:t xml:space="preserve">, 101</w:t>
      </w:r>
      <w:r>
        <w:t xml:space="preserve">, 103</w:t>
      </w:r>
      <w:r>
        <w:t xml:space="preserve">, 104</w:t>
      </w:r>
      <w:r>
        <w:t xml:space="preserve">, 108</w:t>
      </w:r>
      <w:r>
        <w:t xml:space="preserve">, 112*</w:t>
      </w:r>
      <w:r>
        <w:t xml:space="preserve">, 147*</w:t>
      </w:r>
      <w:r>
        <w:t xml:space="preserve">, 151</w:t>
      </w:r>
      <w:r>
        <w:t xml:space="preserve">, 174*</w:t>
      </w:r>
      <w:r>
        <w:t xml:space="preserve">, 195*</w:t>
      </w:r>
      <w:r>
        <w:t xml:space="preserve">, 196</w:t>
      </w:r>
      <w:r>
        <w:t xml:space="preserve">, 199*</w:t>
      </w:r>
      <w:r>
        <w:t xml:space="preserve">, 203*</w:t>
      </w:r>
      <w:r>
        <w:t xml:space="preserve">, 209</w:t>
      </w:r>
      <w:r>
        <w:t xml:space="preserve">, 211*</w:t>
      </w:r>
      <w:r>
        <w:t xml:space="preserve">, 223</w:t>
      </w:r>
      <w:r>
        <w:t xml:space="preserve">, 226</w:t>
      </w:r>
      <w:r>
        <w:t xml:space="preserve">, 278</w:t>
      </w:r>
      <w:r>
        <w:t xml:space="preserve">, 279</w:t>
      </w:r>
      <w:r>
        <w:t xml:space="preserve">, 280</w:t>
      </w:r>
      <w:r>
        <w:t xml:space="preserve">, 290</w:t>
      </w:r>
      <w:r>
        <w:t xml:space="preserve">, 337*</w:t>
      </w:r>
      <w:r>
        <w:t xml:space="preserve">, </w:t>
        <w:br/>
      </w:r>
      <w:r>
        <w:t xml:space="preserve">SCR96</w:t>
      </w:r>
      <w:r>
        <w:t xml:space="preserve">, </w:t>
        <w:br/>
      </w:r>
      <w:r>
        <w:t xml:space="preserve">SR56*</w:t>
      </w:r>
      <w:r>
        <w:t xml:space="preserve">, 121*</w:t>
      </w:r>
      <w:r>
        <w:t xml:space="preserve">, 142</w:t>
        <w:br/>
      </w:r>
    </w:p>
    <w:p>
      <w:pPr>
        <w:pStyle w:val="RecordBase"/>
        <w:ind w:left="120" w:hanging="120"/>
      </w:pPr>
      <w:r>
        <w:t xml:space="preserve">Smith, Brandon</w:t>
        <w:br/>
      </w:r>
      <w:r>
        <w:t xml:space="preserve">SB7</w:t>
      </w:r>
      <w:r>
        <w:t xml:space="preserve">, 8*</w:t>
      </w:r>
      <w:r>
        <w:t xml:space="preserve">, 11</w:t>
      </w:r>
      <w:r>
        <w:t xml:space="preserve">, 46</w:t>
      </w:r>
      <w:r>
        <w:t xml:space="preserve">, 51</w:t>
      </w:r>
      <w:r>
        <w:t xml:space="preserve">, 52</w:t>
      </w:r>
      <w:r>
        <w:t xml:space="preserve">, 94</w:t>
      </w:r>
      <w:r>
        <w:t xml:space="preserve">, 101</w:t>
      </w:r>
      <w:r>
        <w:t xml:space="preserve">, 104</w:t>
      </w:r>
      <w:r>
        <w:t xml:space="preserve">, 138*</w:t>
      </w:r>
      <w:r>
        <w:t xml:space="preserve">, 139*</w:t>
      </w:r>
      <w:r>
        <w:t xml:space="preserve">, 142*</w:t>
      </w:r>
      <w:r>
        <w:t xml:space="preserve">, 178*</w:t>
      </w:r>
      <w:r>
        <w:t xml:space="preserve">, 210*</w:t>
      </w:r>
      <w:r>
        <w:t xml:space="preserve">, 212*</w:t>
      </w:r>
      <w:r>
        <w:t xml:space="preserve">, 213</w:t>
      </w:r>
      <w:r>
        <w:t xml:space="preserve">, 277*</w:t>
      </w:r>
      <w:r>
        <w:t xml:space="preserve">, 284*</w:t>
      </w:r>
      <w:r>
        <w:t xml:space="preserve">, 285*</w:t>
      </w:r>
      <w:r>
        <w:t xml:space="preserve">, 286*</w:t>
      </w:r>
      <w:r>
        <w:t xml:space="preserve">, 289</w:t>
      </w:r>
      <w:r>
        <w:t xml:space="preserve">, </w:t>
        <w:br/>
      </w:r>
      <w:r>
        <w:t xml:space="preserve">SCR96</w:t>
      </w:r>
      <w:r>
        <w:t xml:space="preserve">, </w:t>
        <w:br/>
      </w:r>
      <w:r>
        <w:t xml:space="preserve">SJR11*</w:t>
      </w:r>
      <w:r>
        <w:t xml:space="preserve">, 48*</w:t>
      </w:r>
      <w:r>
        <w:t xml:space="preserve">, 62</w:t>
      </w:r>
      <w:r>
        <w:t xml:space="preserve">, 68</w:t>
      </w:r>
      <w:r>
        <w:t xml:space="preserve">, 75</w:t>
      </w:r>
      <w:r>
        <w:t xml:space="preserve">, 126*</w:t>
      </w:r>
      <w:r>
        <w:t xml:space="preserve">, 139</w:t>
      </w:r>
      <w:r>
        <w:t xml:space="preserve">, </w:t>
        <w:br/>
      </w:r>
      <w:r>
        <w:t xml:space="preserve">SR18*</w:t>
      </w:r>
      <w:r>
        <w:t xml:space="preserve">, 32</w:t>
      </w:r>
      <w:r>
        <w:t xml:space="preserve">, 73*</w:t>
      </w:r>
      <w:r>
        <w:t xml:space="preserve">, 98*</w:t>
      </w:r>
      <w:r>
        <w:t xml:space="preserve">, 131*</w:t>
      </w:r>
      <w:r>
        <w:t xml:space="preserve">, 165*</w:t>
      </w:r>
      <w:r>
        <w:t xml:space="preserve">, 174*</w:t>
        <w:br/>
      </w:r>
      <w:r>
        <w:t xml:space="preserve">SB8: SFA (1)</w:t>
        <w:br/>
      </w:r>
    </w:p>
    <w:p>
      <w:pPr>
        <w:pStyle w:val="RecordBase"/>
        <w:ind w:left="120" w:hanging="120"/>
      </w:pPr>
      <w:r>
        <w:t xml:space="preserve">Stivers, Robert</w:t>
        <w:br/>
      </w:r>
      <w:r>
        <w:t xml:space="preserve">SB6*</w:t>
      </w:r>
      <w:r>
        <w:t xml:space="preserve">, 7</w:t>
      </w:r>
      <w:r>
        <w:t xml:space="preserve">, 50*</w:t>
      </w:r>
      <w:r>
        <w:t xml:space="preserve">, 261*</w:t>
      </w:r>
      <w:r>
        <w:t xml:space="preserve">, 262*</w:t>
      </w:r>
      <w:r>
        <w:t xml:space="preserve">, 278</w:t>
      </w:r>
      <w:r>
        <w:t xml:space="preserve">, 323*</w:t>
      </w:r>
      <w:r>
        <w:t xml:space="preserve">, 324*</w:t>
      </w:r>
      <w:r>
        <w:t xml:space="preserve">, </w:t>
        <w:br/>
      </w:r>
      <w:r>
        <w:t xml:space="preserve">SJR116*</w:t>
      </w:r>
      <w:r>
        <w:t xml:space="preserve">, </w:t>
        <w:br/>
      </w:r>
      <w:r>
        <w:t xml:space="preserve">SR43*</w:t>
      </w:r>
      <w:r>
        <w:t xml:space="preserve">, 65*</w:t>
      </w:r>
      <w:r>
        <w:t xml:space="preserve">, 87*</w:t>
      </w:r>
      <w:r>
        <w:t xml:space="preserve">, 113*</w:t>
      </w:r>
      <w:r>
        <w:t xml:space="preserve">, 114*</w:t>
        <w:br/>
      </w:r>
    </w:p>
    <w:p>
      <w:pPr>
        <w:pStyle w:val="RecordBase"/>
        <w:ind w:left="120" w:hanging="120"/>
      </w:pPr>
      <w:r>
        <w:t xml:space="preserve">Storm, Brandon J.</w:t>
        <w:br/>
      </w:r>
      <w:r>
        <w:t xml:space="preserve">SB7</w:t>
      </w:r>
      <w:r>
        <w:t xml:space="preserve">, 17*</w:t>
      </w:r>
      <w:r>
        <w:t xml:space="preserve">, 42*</w:t>
      </w:r>
      <w:r>
        <w:t xml:space="preserve">, 47</w:t>
      </w:r>
      <w:r>
        <w:t xml:space="preserve">, 48*</w:t>
      </w:r>
      <w:r>
        <w:t xml:space="preserve">, 50*</w:t>
      </w:r>
      <w:r>
        <w:t xml:space="preserve">, 66*</w:t>
      </w:r>
      <w:r>
        <w:t xml:space="preserve">, 69</w:t>
      </w:r>
      <w:r>
        <w:t xml:space="preserve">, 74</w:t>
      </w:r>
      <w:r>
        <w:t xml:space="preserve">, 75</w:t>
      </w:r>
      <w:r>
        <w:t xml:space="preserve">, 90*</w:t>
      </w:r>
      <w:r>
        <w:t xml:space="preserve">, 94</w:t>
      </w:r>
      <w:r>
        <w:t xml:space="preserve">, 97</w:t>
      </w:r>
      <w:r>
        <w:t xml:space="preserve">, 108</w:t>
      </w:r>
      <w:r>
        <w:t xml:space="preserve">, 118*</w:t>
      </w:r>
      <w:r>
        <w:t xml:space="preserve">, 122*</w:t>
      </w:r>
      <w:r>
        <w:t xml:space="preserve">, 153</w:t>
      </w:r>
      <w:r>
        <w:t xml:space="preserve">, 159*</w:t>
      </w:r>
      <w:r>
        <w:t xml:space="preserve">, 170*</w:t>
      </w:r>
      <w:r>
        <w:t xml:space="preserve">, 221*</w:t>
      </w:r>
      <w:r>
        <w:t xml:space="preserve">, 278*</w:t>
      </w:r>
      <w:r>
        <w:t xml:space="preserve">, 289*</w:t>
      </w:r>
      <w:r>
        <w:t xml:space="preserve">, 290*</w:t>
      </w:r>
      <w:r>
        <w:t xml:space="preserve">, 291*</w:t>
      </w:r>
      <w:r>
        <w:t xml:space="preserve">, 296*</w:t>
      </w:r>
      <w:r>
        <w:t xml:space="preserve">, 312*</w:t>
      </w:r>
      <w:r>
        <w:t xml:space="preserve">, 313*</w:t>
      </w:r>
      <w:r>
        <w:t xml:space="preserve">, 314*</w:t>
      </w:r>
      <w:r>
        <w:t xml:space="preserve">, 315*</w:t>
      </w:r>
      <w:r>
        <w:t xml:space="preserve">, 316*</w:t>
      </w:r>
      <w:r>
        <w:t xml:space="preserve">, 317*</w:t>
      </w:r>
      <w:r>
        <w:t xml:space="preserve">, 333*</w:t>
      </w:r>
      <w:r>
        <w:t xml:space="preserve">, </w:t>
        <w:br/>
      </w:r>
      <w:r>
        <w:t xml:space="preserve">SCR13*</w:t>
      </w:r>
      <w:r>
        <w:t xml:space="preserve">, 96</w:t>
      </w:r>
      <w:r>
        <w:t xml:space="preserve">, </w:t>
        <w:br/>
      </w:r>
      <w:r>
        <w:t xml:space="preserve">SJR17</w:t>
      </w:r>
      <w:r>
        <w:t xml:space="preserve">, 27*</w:t>
      </w:r>
      <w:r>
        <w:t xml:space="preserve">, 62</w:t>
      </w:r>
      <w:r>
        <w:t xml:space="preserve">, 74*</w:t>
      </w:r>
      <w:r>
        <w:t xml:space="preserve">, 75</w:t>
      </w:r>
      <w:r>
        <w:t xml:space="preserve">, 116</w:t>
      </w:r>
      <w:r>
        <w:t xml:space="preserve">, </w:t>
        <w:br/>
      </w:r>
      <w:r>
        <w:t xml:space="preserve">SR10*</w:t>
      </w:r>
      <w:r>
        <w:t xml:space="preserve">, 25*</w:t>
      </w:r>
      <w:r>
        <w:t xml:space="preserve">, 32</w:t>
      </w:r>
      <w:r>
        <w:t xml:space="preserve">, 93*</w:t>
      </w:r>
      <w:r>
        <w:t xml:space="preserve">, 94*</w:t>
      </w:r>
      <w:r>
        <w:t xml:space="preserve">, 117*</w:t>
      </w:r>
      <w:r>
        <w:t xml:space="preserve">, 146*</w:t>
        <w:br/>
      </w:r>
      <w:r>
        <w:t xml:space="preserve">SB50: SFA (1)</w:t>
      </w:r>
      <w:r>
        <w:t xml:space="preserve">, (2)</w:t>
        <w:br/>
      </w:r>
      <w:r>
        <w:t xml:space="preserve">SB66: SFA (1)</w:t>
        <w:br/>
      </w:r>
      <w:r>
        <w:t xml:space="preserve">SB122: SFA (1)</w:t>
        <w:br/>
      </w:r>
      <w:r>
        <w:t xml:space="preserve">SB138: SCA (1)</w:t>
        <w:br/>
      </w:r>
      <w:r>
        <w:t xml:space="preserve">SB170: SFA (3)</w:t>
        <w:br/>
      </w:r>
      <w:r>
        <w:t xml:space="preserve">SB333: SFA (1)</w:t>
        <w:br/>
      </w:r>
      <w:r>
        <w:t xml:space="preserve">HB290: SFA (1)</w:t>
      </w:r>
      <w:r>
        <w:t xml:space="preserve">, (2)</w:t>
        <w:br/>
      </w:r>
      <w:r>
        <w:t xml:space="preserve">HB648: SFA (1)</w:t>
        <w:br/>
      </w:r>
    </w:p>
    <w:p>
      <w:pPr>
        <w:pStyle w:val="RecordBase"/>
        <w:ind w:left="120" w:hanging="120"/>
      </w:pPr>
      <w:r>
        <w:t xml:space="preserve">Thomas, Reginald L.</w:t>
        <w:br/>
      </w:r>
      <w:r>
        <w:t xml:space="preserve">SB14</w:t>
      </w:r>
      <w:r>
        <w:t xml:space="preserve">, 16*</w:t>
      </w:r>
      <w:r>
        <w:t xml:space="preserve">, 21*</w:t>
      </w:r>
      <w:r>
        <w:t xml:space="preserve">, 23*</w:t>
      </w:r>
      <w:r>
        <w:t xml:space="preserve">, 24*</w:t>
      </w:r>
      <w:r>
        <w:t xml:space="preserve">, 33*</w:t>
      </w:r>
      <w:r>
        <w:t xml:space="preserve">, 35*</w:t>
      </w:r>
      <w:r>
        <w:t xml:space="preserve">, 51</w:t>
      </w:r>
      <w:r>
        <w:t xml:space="preserve">, 53*</w:t>
      </w:r>
      <w:r>
        <w:t xml:space="preserve">, 54*</w:t>
      </w:r>
      <w:r>
        <w:t xml:space="preserve">, 56</w:t>
      </w:r>
      <w:r>
        <w:t xml:space="preserve">, 58</w:t>
      </w:r>
      <w:r>
        <w:t xml:space="preserve">, 63</w:t>
      </w:r>
      <w:r>
        <w:t xml:space="preserve">, 80</w:t>
      </w:r>
      <w:r>
        <w:t xml:space="preserve">, 96*</w:t>
      </w:r>
      <w:r>
        <w:t xml:space="preserve">, 105*</w:t>
      </w:r>
      <w:r>
        <w:t xml:space="preserve">, 115</w:t>
      </w:r>
      <w:r>
        <w:t xml:space="preserve">, 135</w:t>
      </w:r>
      <w:r>
        <w:t xml:space="preserve">, 143</w:t>
      </w:r>
      <w:r>
        <w:t xml:space="preserve">, 153</w:t>
      </w:r>
      <w:r>
        <w:t xml:space="preserve">, 161</w:t>
      </w:r>
      <w:r>
        <w:t xml:space="preserve">, 165*</w:t>
      </w:r>
      <w:r>
        <w:t xml:space="preserve">, 166</w:t>
      </w:r>
      <w:r>
        <w:t xml:space="preserve">, 167</w:t>
      </w:r>
      <w:r>
        <w:t xml:space="preserve">, 169</w:t>
      </w:r>
      <w:r>
        <w:t xml:space="preserve">, 217*</w:t>
      </w:r>
      <w:r>
        <w:t xml:space="preserve">, 222</w:t>
      </w:r>
      <w:r>
        <w:t xml:space="preserve">, 282*</w:t>
      </w:r>
      <w:r>
        <w:t xml:space="preserve">, 290</w:t>
      </w:r>
      <w:r>
        <w:t xml:space="preserve">, 300</w:t>
      </w:r>
      <w:r>
        <w:t xml:space="preserve">, </w:t>
        <w:br/>
      </w:r>
      <w:r>
        <w:t xml:space="preserve">SCR124</w:t>
      </w:r>
      <w:r>
        <w:t xml:space="preserve">, </w:t>
        <w:br/>
      </w:r>
      <w:r>
        <w:t xml:space="preserve">SJR68</w:t>
      </w:r>
      <w:r>
        <w:t xml:space="preserve">, </w:t>
        <w:br/>
      </w:r>
      <w:r>
        <w:t xml:space="preserve">SR14*</w:t>
      </w:r>
      <w:r>
        <w:t xml:space="preserve">, 15*</w:t>
      </w:r>
      <w:r>
        <w:t xml:space="preserve">, 32</w:t>
      </w:r>
      <w:r>
        <w:t xml:space="preserve">, 33*</w:t>
      </w:r>
      <w:r>
        <w:t xml:space="preserve">, 34*</w:t>
      </w:r>
      <w:r>
        <w:t xml:space="preserve">, 49*</w:t>
      </w:r>
      <w:r>
        <w:t xml:space="preserve">, 50*</w:t>
      </w:r>
      <w:r>
        <w:t xml:space="preserve">, 53*</w:t>
      </w:r>
      <w:r>
        <w:t xml:space="preserve">, 70*</w:t>
      </w:r>
      <w:r>
        <w:t xml:space="preserve">, 72</w:t>
      </w:r>
      <w:r>
        <w:t xml:space="preserve">, 83</w:t>
      </w:r>
      <w:r>
        <w:t xml:space="preserve">, 88*</w:t>
      </w:r>
      <w:r>
        <w:t xml:space="preserve">, 101*</w:t>
      </w:r>
      <w:r>
        <w:t xml:space="preserve">, 108*</w:t>
      </w:r>
      <w:r>
        <w:t xml:space="preserve">, 150</w:t>
      </w:r>
      <w:r>
        <w:t xml:space="preserve">, 151*</w:t>
      </w:r>
      <w:r>
        <w:t xml:space="preserve">, 152*</w:t>
      </w:r>
      <w:r>
        <w:t xml:space="preserve">, 154*</w:t>
      </w:r>
      <w:r>
        <w:t xml:space="preserve">, 161*</w:t>
      </w:r>
      <w:r>
        <w:t xml:space="preserve">, 162*</w:t>
      </w:r>
      <w:r>
        <w:t xml:space="preserve">, 178*</w:t>
        <w:br/>
      </w:r>
      <w:r>
        <w:t xml:space="preserve">SB33: SFA (1)</w:t>
        <w:br/>
      </w:r>
      <w:r>
        <w:t xml:space="preserve">SB52: SFA (1)</w:t>
      </w:r>
      <w:r>
        <w:t xml:space="preserve">, (2)</w:t>
      </w:r>
      <w:r>
        <w:t xml:space="preserve">, (3)</w:t>
      </w:r>
      <w:r>
        <w:t xml:space="preserve">, (4)</w:t>
        <w:br/>
      </w:r>
      <w:r>
        <w:t xml:space="preserve">HB96: SFA (1)</w:t>
        <w:br/>
      </w:r>
    </w:p>
    <w:p>
      <w:pPr>
        <w:pStyle w:val="RecordBase"/>
        <w:ind w:left="120" w:hanging="120"/>
      </w:pPr>
      <w:r>
        <w:t xml:space="preserve">Tichenor, Lindsey</w:t>
        <w:br/>
      </w:r>
      <w:r>
        <w:t xml:space="preserve">SB1</w:t>
      </w:r>
      <w:r>
        <w:t xml:space="preserve">, 2</w:t>
      </w:r>
      <w:r>
        <w:t xml:space="preserve">, 3*</w:t>
      </w:r>
      <w:r>
        <w:t xml:space="preserve">, 4</w:t>
      </w:r>
      <w:r>
        <w:t xml:space="preserve">, 5</w:t>
      </w:r>
      <w:r>
        <w:t xml:space="preserve">, 13</w:t>
      </w:r>
      <w:r>
        <w:t xml:space="preserve">, 15</w:t>
      </w:r>
      <w:r>
        <w:t xml:space="preserve">, 22</w:t>
      </w:r>
      <w:r>
        <w:t xml:space="preserve">, 25</w:t>
      </w:r>
      <w:r>
        <w:t xml:space="preserve">, 26*</w:t>
      </w:r>
      <w:r>
        <w:t xml:space="preserve">, 31*</w:t>
      </w:r>
      <w:r>
        <w:t xml:space="preserve">, 32*</w:t>
      </w:r>
      <w:r>
        <w:t xml:space="preserve">, 34</w:t>
      </w:r>
      <w:r>
        <w:t xml:space="preserve">, 39</w:t>
      </w:r>
      <w:r>
        <w:t xml:space="preserve">, 40</w:t>
      </w:r>
      <w:r>
        <w:t xml:space="preserve">, 43</w:t>
      </w:r>
      <w:r>
        <w:t xml:space="preserve">, 47</w:t>
      </w:r>
      <w:r>
        <w:t xml:space="preserve">, 48</w:t>
      </w:r>
      <w:r>
        <w:t xml:space="preserve">, 51</w:t>
      </w:r>
      <w:r>
        <w:t xml:space="preserve">, 52</w:t>
      </w:r>
      <w:r>
        <w:t xml:space="preserve">, 55</w:t>
      </w:r>
      <w:r>
        <w:t xml:space="preserve">, 59</w:t>
      </w:r>
      <w:r>
        <w:t xml:space="preserve">, 64</w:t>
      </w:r>
      <w:r>
        <w:t xml:space="preserve">, 75</w:t>
      </w:r>
      <w:r>
        <w:t xml:space="preserve">, 77</w:t>
      </w:r>
      <w:r>
        <w:t xml:space="preserve">, 82</w:t>
      </w:r>
      <w:r>
        <w:t xml:space="preserve">, 86</w:t>
      </w:r>
      <w:r>
        <w:t xml:space="preserve">, 91*</w:t>
      </w:r>
      <w:r>
        <w:t xml:space="preserve">, 99*</w:t>
      </w:r>
      <w:r>
        <w:t xml:space="preserve">, 101</w:t>
      </w:r>
      <w:r>
        <w:t xml:space="preserve">, 104</w:t>
      </w:r>
      <w:r>
        <w:t xml:space="preserve">, 106</w:t>
      </w:r>
      <w:r>
        <w:t xml:space="preserve">, 107</w:t>
      </w:r>
      <w:r>
        <w:t xml:space="preserve">, 108*</w:t>
      </w:r>
      <w:r>
        <w:t xml:space="preserve">, 111*</w:t>
      </w:r>
      <w:r>
        <w:t xml:space="preserve">, 116</w:t>
      </w:r>
      <w:r>
        <w:t xml:space="preserve">, 119</w:t>
      </w:r>
      <w:r>
        <w:t xml:space="preserve">, 120</w:t>
      </w:r>
      <w:r>
        <w:t xml:space="preserve">, 123*</w:t>
      </w:r>
      <w:r>
        <w:t xml:space="preserve">, 124</w:t>
      </w:r>
      <w:r>
        <w:t xml:space="preserve">, 131</w:t>
      </w:r>
      <w:r>
        <w:t xml:space="preserve">, 138</w:t>
      </w:r>
      <w:r>
        <w:t xml:space="preserve">, 151</w:t>
      </w:r>
      <w:r>
        <w:t xml:space="preserve">, 152</w:t>
      </w:r>
      <w:r>
        <w:t xml:space="preserve">, 154*</w:t>
      </w:r>
      <w:r>
        <w:t xml:space="preserve">, 156</w:t>
      </w:r>
      <w:r>
        <w:t xml:space="preserve">, 179*</w:t>
      </w:r>
      <w:r>
        <w:t xml:space="preserve">, 181*</w:t>
      </w:r>
      <w:r>
        <w:t xml:space="preserve">, 184*</w:t>
      </w:r>
      <w:r>
        <w:t xml:space="preserve">, 194*</w:t>
      </w:r>
      <w:r>
        <w:t xml:space="preserve">, 196*</w:t>
      </w:r>
      <w:r>
        <w:t xml:space="preserve">, 202*</w:t>
      </w:r>
      <w:r>
        <w:t xml:space="preserve">, 215*</w:t>
      </w:r>
      <w:r>
        <w:t xml:space="preserve">, 263</w:t>
      </w:r>
      <w:r>
        <w:t xml:space="preserve">, 279*</w:t>
      </w:r>
      <w:r>
        <w:t xml:space="preserve">, 280</w:t>
      </w:r>
      <w:r>
        <w:t xml:space="preserve">, 289</w:t>
      </w:r>
      <w:r>
        <w:t xml:space="preserve">, 318*</w:t>
      </w:r>
      <w:r>
        <w:t xml:space="preserve">, 319*</w:t>
      </w:r>
      <w:r>
        <w:t xml:space="preserve">, 320*</w:t>
      </w:r>
      <w:r>
        <w:t xml:space="preserve">, 331*</w:t>
      </w:r>
      <w:r>
        <w:t xml:space="preserve">, 351</w:t>
      </w:r>
      <w:r>
        <w:t xml:space="preserve">, </w:t>
        <w:br/>
      </w:r>
      <w:r>
        <w:t xml:space="preserve">SCR66</w:t>
      </w:r>
      <w:r>
        <w:t xml:space="preserve">, </w:t>
        <w:br/>
      </w:r>
      <w:r>
        <w:t xml:space="preserve">SJR23</w:t>
      </w:r>
      <w:r>
        <w:t xml:space="preserve">, 26</w:t>
      </w:r>
      <w:r>
        <w:t xml:space="preserve">, 75</w:t>
      </w:r>
      <w:r>
        <w:t xml:space="preserve">, </w:t>
        <w:br/>
      </w:r>
      <w:r>
        <w:t xml:space="preserve">SR10</w:t>
      </w:r>
      <w:r>
        <w:t xml:space="preserve">, 37</w:t>
      </w:r>
      <w:r>
        <w:t xml:space="preserve">, 47</w:t>
      </w:r>
      <w:r>
        <w:t xml:space="preserve">, 95*</w:t>
      </w:r>
      <w:r>
        <w:t xml:space="preserve">, 112</w:t>
      </w:r>
      <w:r>
        <w:t xml:space="preserve">, 168*</w:t>
      </w:r>
      <w:r>
        <w:t xml:space="preserve">, 169*</w:t>
      </w:r>
      <w:r>
        <w:t xml:space="preserve">, 173*</w:t>
        <w:br/>
      </w:r>
      <w:r>
        <w:t xml:space="preserve">SB3: SCA (1)</w:t>
        <w:br/>
      </w:r>
      <w:r>
        <w:t xml:space="preserve">SB137: SFA (1)</w:t>
        <w:br/>
      </w:r>
      <w:r>
        <w:t xml:space="preserve">SB181: SFA (1)</w:t>
      </w:r>
      <w:r>
        <w:t xml:space="preserve">, (2)</w:t>
        <w:br/>
      </w:r>
    </w:p>
    <w:p>
      <w:pPr>
        <w:pStyle w:val="RecordBase"/>
        <w:ind w:left="120" w:hanging="120"/>
      </w:pPr>
      <w:r>
        <w:t xml:space="preserve">Webb, Robin L.</w:t>
        <w:br/>
      </w:r>
      <w:r>
        <w:t xml:space="preserve">SB7</w:t>
      </w:r>
      <w:r>
        <w:t xml:space="preserve">, 8</w:t>
      </w:r>
      <w:r>
        <w:t xml:space="preserve">, 37*</w:t>
      </w:r>
      <w:r>
        <w:t xml:space="preserve">, 45*</w:t>
      </w:r>
      <w:r>
        <w:t xml:space="preserve">, 75</w:t>
      </w:r>
      <w:r>
        <w:t xml:space="preserve">, 85*</w:t>
      </w:r>
      <w:r>
        <w:t xml:space="preserve">, 111</w:t>
      </w:r>
      <w:r>
        <w:t xml:space="preserve">, 131*</w:t>
      </w:r>
      <w:r>
        <w:t xml:space="preserve">, 140*</w:t>
      </w:r>
      <w:r>
        <w:t xml:space="preserve">, 161</w:t>
      </w:r>
      <w:r>
        <w:t xml:space="preserve">, 163</w:t>
      </w:r>
      <w:r>
        <w:t xml:space="preserve">, 172</w:t>
      </w:r>
      <w:r>
        <w:t xml:space="preserve">, 188*</w:t>
      </w:r>
      <w:r>
        <w:t xml:space="preserve">, 196</w:t>
      </w:r>
      <w:r>
        <w:t xml:space="preserve">, 197</w:t>
      </w:r>
      <w:r>
        <w:t xml:space="preserve">, 205</w:t>
      </w:r>
      <w:r>
        <w:t xml:space="preserve">, 210</w:t>
      </w:r>
      <w:r>
        <w:t xml:space="preserve">, 213</w:t>
      </w:r>
      <w:r>
        <w:t xml:space="preserve">, 241*</w:t>
      </w:r>
      <w:r>
        <w:t xml:space="preserve">, 245*</w:t>
      </w:r>
      <w:r>
        <w:t xml:space="preserve">, 278</w:t>
      </w:r>
      <w:r>
        <w:t xml:space="preserve">, 280</w:t>
      </w:r>
      <w:r>
        <w:t xml:space="preserve">, 332*</w:t>
      </w:r>
      <w:r>
        <w:t xml:space="preserve">, 334*</w:t>
      </w:r>
      <w:r>
        <w:t xml:space="preserve">, </w:t>
        <w:br/>
      </w:r>
      <w:r>
        <w:t xml:space="preserve">SCR96*</w:t>
      </w:r>
      <w:r>
        <w:t xml:space="preserve">, </w:t>
        <w:br/>
      </w:r>
      <w:r>
        <w:t xml:space="preserve">SJR62</w:t>
      </w:r>
      <w:r>
        <w:t xml:space="preserve">, 75</w:t>
      </w:r>
      <w:r>
        <w:t xml:space="preserve">, </w:t>
        <w:br/>
      </w:r>
      <w:r>
        <w:t xml:space="preserve">SR163*</w:t>
      </w:r>
      <w:r>
        <w:t xml:space="preserve">, 164*</w:t>
        <w:br/>
      </w:r>
      <w:r>
        <w:t xml:space="preserve">SB39: SFA (1)</w:t>
      </w:r>
      <w:r>
        <w:t xml:space="preserve">, (4)</w:t>
      </w:r>
      <w:r>
        <w:t xml:space="preserve">, (5)</w:t>
        <w:br/>
      </w:r>
      <w:r>
        <w:t xml:space="preserve">SB251: SFA (1)</w:t>
        <w:br/>
      </w:r>
    </w:p>
    <w:p>
      <w:pPr>
        <w:pStyle w:val="RecordBase"/>
        <w:ind w:left="120" w:hanging="120"/>
      </w:pPr>
      <w:r>
        <w:t xml:space="preserve">West, Stephen</w:t>
        <w:br/>
      </w:r>
      <w:r>
        <w:t xml:space="preserve">SB1*</w:t>
      </w:r>
      <w:r>
        <w:t xml:space="preserve">, 4*</w:t>
      </w:r>
      <w:r>
        <w:t xml:space="preserve">, 7</w:t>
      </w:r>
      <w:r>
        <w:t xml:space="preserve">, 8</w:t>
      </w:r>
      <w:r>
        <w:t xml:space="preserve">, 22*</w:t>
      </w:r>
      <w:r>
        <w:t xml:space="preserve">, 26*</w:t>
      </w:r>
      <w:r>
        <w:t xml:space="preserve">, 39</w:t>
      </w:r>
      <w:r>
        <w:t xml:space="preserve">, 40</w:t>
      </w:r>
      <w:r>
        <w:t xml:space="preserve">, 55</w:t>
      </w:r>
      <w:r>
        <w:t xml:space="preserve">, 64</w:t>
      </w:r>
      <w:r>
        <w:t xml:space="preserve">, 65*</w:t>
      </w:r>
      <w:r>
        <w:t xml:space="preserve">, 71</w:t>
      </w:r>
      <w:r>
        <w:t xml:space="preserve">, 75</w:t>
      </w:r>
      <w:r>
        <w:t xml:space="preserve">, 76</w:t>
      </w:r>
      <w:r>
        <w:t xml:space="preserve">, 99</w:t>
      </w:r>
      <w:r>
        <w:t xml:space="preserve">, 107*</w:t>
      </w:r>
      <w:r>
        <w:t xml:space="preserve">, 108*</w:t>
      </w:r>
      <w:r>
        <w:t xml:space="preserve">, 111</w:t>
      </w:r>
      <w:r>
        <w:t xml:space="preserve">, 123</w:t>
      </w:r>
      <w:r>
        <w:t xml:space="preserve">, 151*</w:t>
      </w:r>
      <w:r>
        <w:t xml:space="preserve">, 152*</w:t>
      </w:r>
      <w:r>
        <w:t xml:space="preserve">, 162*</w:t>
      </w:r>
      <w:r>
        <w:t xml:space="preserve">, 169</w:t>
      </w:r>
      <w:r>
        <w:t xml:space="preserve">, 196</w:t>
      </w:r>
      <w:r>
        <w:t xml:space="preserve">, 213</w:t>
      </w:r>
      <w:r>
        <w:t xml:space="preserve">, 234*</w:t>
      </w:r>
      <w:r>
        <w:t xml:space="preserve">, 235*</w:t>
      </w:r>
      <w:r>
        <w:t xml:space="preserve">, 236*</w:t>
      </w:r>
      <w:r>
        <w:t xml:space="preserve">, 250*</w:t>
      </w:r>
      <w:r>
        <w:t xml:space="preserve">, 251*</w:t>
      </w:r>
      <w:r>
        <w:t xml:space="preserve">, 253*</w:t>
      </w:r>
      <w:r>
        <w:t xml:space="preserve">, 260*</w:t>
      </w:r>
      <w:r>
        <w:t xml:space="preserve">, 263*</w:t>
      </w:r>
      <w:r>
        <w:t xml:space="preserve">, 278</w:t>
      </w:r>
      <w:r>
        <w:t xml:space="preserve">, 279</w:t>
      </w:r>
      <w:r>
        <w:t xml:space="preserve">, 280</w:t>
      </w:r>
      <w:r>
        <w:t xml:space="preserve">, 299</w:t>
      </w:r>
      <w:r>
        <w:t xml:space="preserve">, </w:t>
        <w:br/>
      </w:r>
      <w:r>
        <w:t xml:space="preserve">SCR66*</w:t>
      </w:r>
      <w:r>
        <w:t xml:space="preserve">, </w:t>
        <w:br/>
      </w:r>
      <w:r>
        <w:t xml:space="preserve">SJR68</w:t>
      </w:r>
      <w:r>
        <w:t xml:space="preserve">, </w:t>
        <w:br/>
      </w:r>
      <w:r>
        <w:t xml:space="preserve">SR32</w:t>
      </w:r>
      <w:r>
        <w:t xml:space="preserve">, 47*</w:t>
      </w:r>
      <w:r>
        <w:t xml:space="preserve">, 109*</w:t>
      </w:r>
      <w:r>
        <w:t xml:space="preserve">, 136*</w:t>
      </w:r>
      <w:r>
        <w:t xml:space="preserve">, 163*</w:t>
        <w:br/>
      </w:r>
      <w:r>
        <w:t xml:space="preserve">SB65: SFA (1)</w:t>
        <w:br/>
      </w:r>
      <w:r>
        <w:t xml:space="preserve">SB71: SCA (1)</w:t>
        <w:br/>
      </w:r>
    </w:p>
    <w:p>
      <w:pPr>
        <w:pStyle w:val="RecordBase"/>
        <w:ind w:left="120" w:hanging="120"/>
      </w:pPr>
      <w:r>
        <w:t xml:space="preserve">Wheeler, Phillip</w:t>
        <w:br/>
      </w:r>
      <w:r>
        <w:t xml:space="preserve">SB7</w:t>
      </w:r>
      <w:r>
        <w:t xml:space="preserve">, 15</w:t>
      </w:r>
      <w:r>
        <w:t xml:space="preserve">, 19</w:t>
      </w:r>
      <w:r>
        <w:t xml:space="preserve">, 20</w:t>
      </w:r>
      <w:r>
        <w:t xml:space="preserve">, 22</w:t>
      </w:r>
      <w:r>
        <w:t xml:space="preserve">, 26</w:t>
      </w:r>
      <w:r>
        <w:t xml:space="preserve">, 39</w:t>
      </w:r>
      <w:r>
        <w:t xml:space="preserve">, 40</w:t>
      </w:r>
      <w:r>
        <w:t xml:space="preserve">, 43</w:t>
      </w:r>
      <w:r>
        <w:t xml:space="preserve">, 47</w:t>
      </w:r>
      <w:r>
        <w:t xml:space="preserve">, 55</w:t>
      </w:r>
      <w:r>
        <w:t xml:space="preserve">, 57</w:t>
      </w:r>
      <w:r>
        <w:t xml:space="preserve">, 64</w:t>
      </w:r>
      <w:r>
        <w:t xml:space="preserve">, 75</w:t>
      </w:r>
      <w:r>
        <w:t xml:space="preserve">, 86*</w:t>
      </w:r>
      <w:r>
        <w:t xml:space="preserve">, 94</w:t>
      </w:r>
      <w:r>
        <w:t xml:space="preserve">, 95</w:t>
      </w:r>
      <w:r>
        <w:t xml:space="preserve">, 97</w:t>
      </w:r>
      <w:r>
        <w:t xml:space="preserve">, 98*</w:t>
      </w:r>
      <w:r>
        <w:t xml:space="preserve">, 101</w:t>
      </w:r>
      <w:r>
        <w:t xml:space="preserve">, 103*</w:t>
      </w:r>
      <w:r>
        <w:t xml:space="preserve">, 106</w:t>
      </w:r>
      <w:r>
        <w:t xml:space="preserve">, 108</w:t>
      </w:r>
      <w:r>
        <w:t xml:space="preserve">, 117*</w:t>
      </w:r>
      <w:r>
        <w:t xml:space="preserve">, 119</w:t>
      </w:r>
      <w:r>
        <w:t xml:space="preserve">, 123</w:t>
      </w:r>
      <w:r>
        <w:t xml:space="preserve">, 159</w:t>
      </w:r>
      <w:r>
        <w:t xml:space="preserve">, 163*</w:t>
      </w:r>
      <w:r>
        <w:t xml:space="preserve">, 172*</w:t>
      </w:r>
      <w:r>
        <w:t xml:space="preserve">, 197*</w:t>
      </w:r>
      <w:r>
        <w:t xml:space="preserve">, 200</w:t>
      </w:r>
      <w:r>
        <w:t xml:space="preserve">, 213*</w:t>
      </w:r>
      <w:r>
        <w:t xml:space="preserve">, 249*</w:t>
      </w:r>
      <w:r>
        <w:t xml:space="preserve">, 280*</w:t>
      </w:r>
      <w:r>
        <w:t xml:space="preserve">, 297*</w:t>
      </w:r>
      <w:r>
        <w:t xml:space="preserve">, 298*</w:t>
      </w:r>
      <w:r>
        <w:t xml:space="preserve">, 305*</w:t>
      </w:r>
      <w:r>
        <w:t xml:space="preserve">, 341*</w:t>
      </w:r>
      <w:r>
        <w:t xml:space="preserve">, 342*</w:t>
      </w:r>
      <w:r>
        <w:t xml:space="preserve">, 343*</w:t>
      </w:r>
      <w:r>
        <w:t xml:space="preserve">, 352*</w:t>
      </w:r>
      <w:r>
        <w:t xml:space="preserve">, 353*</w:t>
      </w:r>
      <w:r>
        <w:t xml:space="preserve">, 354*</w:t>
      </w:r>
      <w:r>
        <w:t xml:space="preserve">, 355*</w:t>
      </w:r>
      <w:r>
        <w:t xml:space="preserve">, </w:t>
        <w:br/>
      </w:r>
      <w:r>
        <w:t xml:space="preserve">SCR66</w:t>
      </w:r>
      <w:r>
        <w:t xml:space="preserve">, 96</w:t>
      </w:r>
      <w:r>
        <w:t xml:space="preserve">, </w:t>
        <w:br/>
      </w:r>
      <w:r>
        <w:t xml:space="preserve">SJR51*</w:t>
      </w:r>
      <w:r>
        <w:t xml:space="preserve">, 62*</w:t>
      </w:r>
      <w:r>
        <w:t xml:space="preserve">, 68</w:t>
      </w:r>
      <w:r>
        <w:t xml:space="preserve">, 75*</w:t>
      </w:r>
      <w:r>
        <w:t xml:space="preserve">, 90*</w:t>
      </w:r>
      <w:r>
        <w:t xml:space="preserve">, 99*</w:t>
      </w:r>
      <w:r>
        <w:t xml:space="preserve">, 134*</w:t>
      </w:r>
      <w:r>
        <w:t xml:space="preserve">, </w:t>
        <w:br/>
      </w:r>
      <w:r>
        <w:t xml:space="preserve">SR37*</w:t>
      </w:r>
      <w:r>
        <w:t xml:space="preserve">, 78*</w:t>
      </w:r>
      <w:r>
        <w:t xml:space="preserve">, 80*</w:t>
      </w:r>
      <w:r>
        <w:t xml:space="preserve">, 102*</w:t>
      </w:r>
      <w:r>
        <w:t xml:space="preserve">, 145*</w:t>
        <w:br/>
      </w:r>
      <w:r>
        <w:t xml:space="preserve">SB172: SCA (1)</w:t>
        <w:br/>
      </w:r>
      <w:r>
        <w:t xml:space="preserve">SB197: SCA (1)</w:t>
      </w:r>
      <w:r>
        <w:t xml:space="preserve">; SFA (1)</w:t>
      </w:r>
      <w:r>
        <w:t xml:space="preserve">, (2)</w:t>
        <w:br/>
      </w:r>
      <w:r>
        <w:t xml:space="preserve">SB343: SFA (1)</w:t>
        <w:br/>
      </w:r>
    </w:p>
    <w:p>
      <w:pPr>
        <w:pStyle w:val="RecordBase"/>
        <w:ind w:left="120" w:hanging="120"/>
      </w:pPr>
      <w:r>
        <w:t xml:space="preserve">Williams, Gex</w:t>
        <w:br/>
      </w:r>
      <w:r>
        <w:t xml:space="preserve">SB7</w:t>
      </w:r>
      <w:r>
        <w:t xml:space="preserve">, 25</w:t>
      </w:r>
      <w:r>
        <w:t xml:space="preserve">, 26</w:t>
      </w:r>
      <w:r>
        <w:t xml:space="preserve">, 47</w:t>
      </w:r>
      <w:r>
        <w:t xml:space="preserve">, 52</w:t>
      </w:r>
      <w:r>
        <w:t xml:space="preserve">, 64*</w:t>
      </w:r>
      <w:r>
        <w:t xml:space="preserve">, 72</w:t>
      </w:r>
      <w:r>
        <w:t xml:space="preserve">, 75</w:t>
      </w:r>
      <w:r>
        <w:t xml:space="preserve">, 91</w:t>
      </w:r>
      <w:r>
        <w:t xml:space="preserve">, 94</w:t>
      </w:r>
      <w:r>
        <w:t xml:space="preserve">, 98</w:t>
      </w:r>
      <w:r>
        <w:t xml:space="preserve">, 99</w:t>
      </w:r>
      <w:r>
        <w:t xml:space="preserve">, 101</w:t>
      </w:r>
      <w:r>
        <w:t xml:space="preserve">, 108</w:t>
      </w:r>
      <w:r>
        <w:t xml:space="preserve">, 120*</w:t>
      </w:r>
      <w:r>
        <w:t xml:space="preserve">, 121*</w:t>
      </w:r>
      <w:r>
        <w:t xml:space="preserve">, 123</w:t>
      </w:r>
      <w:r>
        <w:t xml:space="preserve">, 124</w:t>
      </w:r>
      <w:r>
        <w:t xml:space="preserve">, 129</w:t>
      </w:r>
      <w:r>
        <w:t xml:space="preserve">, 151</w:t>
      </w:r>
      <w:r>
        <w:t xml:space="preserve">, 152</w:t>
      </w:r>
      <w:r>
        <w:t xml:space="preserve">, 162</w:t>
      </w:r>
      <w:r>
        <w:t xml:space="preserve">, 171*</w:t>
      </w:r>
      <w:r>
        <w:t xml:space="preserve">, 172</w:t>
      </w:r>
      <w:r>
        <w:t xml:space="preserve">, 179</w:t>
      </w:r>
      <w:r>
        <w:t xml:space="preserve">, 195</w:t>
      </w:r>
      <w:r>
        <w:t xml:space="preserve">, 196</w:t>
      </w:r>
      <w:r>
        <w:t xml:space="preserve">, 220*</w:t>
      </w:r>
      <w:r>
        <w:t xml:space="preserve">, 237*</w:t>
      </w:r>
      <w:r>
        <w:t xml:space="preserve">, 279</w:t>
      </w:r>
      <w:r>
        <w:t xml:space="preserve">, 280</w:t>
      </w:r>
      <w:r>
        <w:t xml:space="preserve">, 299</w:t>
      </w:r>
      <w:r>
        <w:t xml:space="preserve">, 344*</w:t>
      </w:r>
      <w:r>
        <w:t xml:space="preserve">, 347*</w:t>
      </w:r>
      <w:r>
        <w:t xml:space="preserve">, 348*</w:t>
      </w:r>
      <w:r>
        <w:t xml:space="preserve">, 351*</w:t>
      </w:r>
      <w:r>
        <w:t xml:space="preserve">, </w:t>
        <w:br/>
      </w:r>
      <w:r>
        <w:t xml:space="preserve">SCR140*</w:t>
      </w:r>
      <w:r>
        <w:t xml:space="preserve">, </w:t>
        <w:br/>
      </w:r>
      <w:r>
        <w:t xml:space="preserve">SJR26*</w:t>
      </w:r>
      <w:r>
        <w:t xml:space="preserve">, 130*</w:t>
      </w:r>
      <w:r>
        <w:t xml:space="preserve">, </w:t>
        <w:br/>
      </w:r>
      <w:r>
        <w:t xml:space="preserve">SR47</w:t>
      </w:r>
      <w:r>
        <w:t xml:space="preserve">, 95</w:t>
        <w:br/>
      </w:r>
      <w:r>
        <w:t xml:space="preserve">SB46: SFA (1)</w:t>
        <w:br/>
      </w:r>
      <w:r>
        <w:t xml:space="preserve">SB51: SFA (1)</w:t>
      </w:r>
      <w:r>
        <w:t xml:space="preserve">, (2)</w:t>
        <w:br/>
      </w:r>
      <w:r>
        <w:t xml:space="preserve">SB170: SFA (1)</w:t>
      </w:r>
      <w:r>
        <w:t xml:space="preserve">, (2)</w:t>
        <w:br/>
      </w:r>
      <w:r>
        <w:t xml:space="preserve">HB555: SFA (1)</w:t>
        <w:br/>
      </w:r>
    </w:p>
    <w:p>
      <w:pPr>
        <w:pStyle w:val="RecordBase"/>
        <w:ind w:left="120" w:hanging="120"/>
      </w:pPr>
      <w:r>
        <w:t xml:space="preserve">Wilson, Mike</w:t>
        <w:br/>
      </w:r>
      <w:r>
        <w:t xml:space="preserve">SB1</w:t>
      </w:r>
      <w:r>
        <w:t xml:space="preserve">, 3</w:t>
      </w:r>
      <w:r>
        <w:t xml:space="preserve">, 4</w:t>
      </w:r>
      <w:r>
        <w:t xml:space="preserve">, 7</w:t>
      </w:r>
      <w:r>
        <w:t xml:space="preserve">, 10</w:t>
      </w:r>
      <w:r>
        <w:t xml:space="preserve">, 13</w:t>
      </w:r>
      <w:r>
        <w:t xml:space="preserve">, 15</w:t>
      </w:r>
      <w:r>
        <w:t xml:space="preserve">, 22</w:t>
      </w:r>
      <w:r>
        <w:t xml:space="preserve">, 26</w:t>
      </w:r>
      <w:r>
        <w:t xml:space="preserve">, 29</w:t>
      </w:r>
      <w:r>
        <w:t xml:space="preserve">, 39</w:t>
      </w:r>
      <w:r>
        <w:t xml:space="preserve">, 40</w:t>
      </w:r>
      <w:r>
        <w:t xml:space="preserve">, 45</w:t>
      </w:r>
      <w:r>
        <w:t xml:space="preserve">, 48</w:t>
      </w:r>
      <w:r>
        <w:t xml:space="preserve">, 51*</w:t>
      </w:r>
      <w:r>
        <w:t xml:space="preserve">, 71</w:t>
      </w:r>
      <w:r>
        <w:t xml:space="preserve">, 75</w:t>
      </w:r>
      <w:r>
        <w:t xml:space="preserve">, 78</w:t>
      </w:r>
      <w:r>
        <w:t xml:space="preserve">, 94*</w:t>
      </w:r>
      <w:r>
        <w:t xml:space="preserve">, 104*</w:t>
      </w:r>
      <w:r>
        <w:t xml:space="preserve">, 108</w:t>
      </w:r>
      <w:r>
        <w:t xml:space="preserve">, 123</w:t>
      </w:r>
      <w:r>
        <w:t xml:space="preserve">, 145</w:t>
      </w:r>
      <w:r>
        <w:t xml:space="preserve">, 151</w:t>
      </w:r>
      <w:r>
        <w:t xml:space="preserve">, 159</w:t>
      </w:r>
      <w:r>
        <w:t xml:space="preserve">, 179</w:t>
      </w:r>
      <w:r>
        <w:t xml:space="preserve">, 280</w:t>
      </w:r>
      <w:r>
        <w:t xml:space="preserve">, </w:t>
        <w:br/>
      </w:r>
      <w:r>
        <w:t xml:space="preserve">SJR68</w:t>
      </w:r>
      <w:r>
        <w:t xml:space="preserve">, </w:t>
        <w:br/>
      </w:r>
      <w:r>
        <w:t xml:space="preserve">SR52*</w:t>
      </w:r>
      <w:r>
        <w:t xml:space="preserve">, 79*</w:t>
      </w:r>
      <w:r>
        <w:t xml:space="preserve">, 85*</w:t>
        <w:br/>
      </w:r>
    </w:p>
    <w:p>
      <w:pPr>
        <w:pStyle w:val="RecordBase"/>
        <w:ind w:left="120" w:hanging="120"/>
      </w:pPr>
      <w:r>
        <w:t xml:space="preserve">Wise, Max</w:t>
        <w:br/>
      </w:r>
      <w:r>
        <w:t xml:space="preserve">SB4</w:t>
      </w:r>
      <w:r>
        <w:t xml:space="preserve">, 7</w:t>
      </w:r>
      <w:r>
        <w:t xml:space="preserve">, 10</w:t>
      </w:r>
      <w:r>
        <w:t xml:space="preserve">, 22</w:t>
      </w:r>
      <w:r>
        <w:t xml:space="preserve">, 51</w:t>
      </w:r>
      <w:r>
        <w:t xml:space="preserve">, 57</w:t>
      </w:r>
      <w:r>
        <w:t xml:space="preserve">, 72</w:t>
      </w:r>
      <w:r>
        <w:t xml:space="preserve">, 75*</w:t>
      </w:r>
      <w:r>
        <w:t xml:space="preserve">, 86</w:t>
      </w:r>
      <w:r>
        <w:t xml:space="preserve">, 94</w:t>
      </w:r>
      <w:r>
        <w:t xml:space="preserve">, 101</w:t>
      </w:r>
      <w:r>
        <w:t xml:space="preserve">, 104</w:t>
      </w:r>
      <w:r>
        <w:t xml:space="preserve">, 108</w:t>
      </w:r>
      <w:r>
        <w:t xml:space="preserve">, 123</w:t>
      </w:r>
      <w:r>
        <w:t xml:space="preserve">, 278</w:t>
      </w:r>
      <w:r>
        <w:t xml:space="preserve">, 299</w:t>
      </w:r>
      <w:r>
        <w:t xml:space="preserve">, </w:t>
        <w:br/>
      </w:r>
      <w:r>
        <w:t xml:space="preserve">SCR96</w:t>
      </w:r>
      <w:r>
        <w:t xml:space="preserve">, </w:t>
        <w:br/>
      </w:r>
      <w:r>
        <w:t xml:space="preserve">SJR17*</w:t>
      </w:r>
      <w:r>
        <w:t xml:space="preserve">, 68</w:t>
      </w:r>
      <w:r>
        <w:t xml:space="preserve">, </w:t>
        <w:br/>
      </w:r>
      <w:r>
        <w:t xml:space="preserve">SR1*</w:t>
      </w:r>
      <w:r>
        <w:t xml:space="preserve">, 2*</w:t>
      </w:r>
      <w:r>
        <w:t xml:space="preserve">, 3*</w:t>
      </w:r>
      <w:r>
        <w:t xml:space="preserve">, 12*</w:t>
      </w:r>
      <w:r>
        <w:t xml:space="preserve">, 16*</w:t>
      </w:r>
      <w:r>
        <w:t xml:space="preserve">, 19*</w:t>
      </w:r>
      <w:r>
        <w:t xml:space="preserve">, 52*</w:t>
      </w:r>
      <w:r>
        <w:t xml:space="preserve">, 76*</w:t>
      </w:r>
      <w:r>
        <w:t xml:space="preserve">, 112*</w:t>
      </w:r>
      <w:r>
        <w:t xml:space="preserve">, 128*</w:t>
      </w:r>
      <w:r>
        <w:t xml:space="preserve">, 148*</w:t>
      </w:r>
      <w:r>
        <w:t xml:space="preserve">, 157*</w:t>
        <w:br/>
      </w:r>
    </w:p>
    <w:p>
      <w:pPr>
        <w:pStyle w:val="RecordHeading2"/>
      </w:pPr>
      <w:r>
        <w:rPr>
          <w:b/>
        </w:rPr>
        <w:t xml:space="preserve">House</w:t>
        <w:br/>
      </w:r>
    </w:p>
    <w:p>
      <w:pPr>
        <w:pStyle w:val="RecordBase"/>
        <w:ind w:left="120" w:hanging="120"/>
      </w:pPr>
      <w:r>
        <w:t xml:space="preserve">Aull, Chad</w:t>
        <w:br/>
      </w:r>
      <w:r>
        <w:t xml:space="preserve">HB5</w:t>
      </w:r>
      <w:r>
        <w:t xml:space="preserve">, 7</w:t>
      </w:r>
      <w:r>
        <w:t xml:space="preserve">, 14</w:t>
      </w:r>
      <w:r>
        <w:t xml:space="preserve">, 15</w:t>
      </w:r>
      <w:r>
        <w:t xml:space="preserve">, 17</w:t>
      </w:r>
      <w:r>
        <w:t xml:space="preserve">, 18</w:t>
      </w:r>
      <w:r>
        <w:t xml:space="preserve">, 26</w:t>
      </w:r>
      <w:r>
        <w:t xml:space="preserve">, 29</w:t>
      </w:r>
      <w:r>
        <w:t xml:space="preserve">, 32</w:t>
      </w:r>
      <w:r>
        <w:t xml:space="preserve">, 33</w:t>
      </w:r>
      <w:r>
        <w:t xml:space="preserve">, 34</w:t>
      </w:r>
      <w:r>
        <w:t xml:space="preserve">, 37</w:t>
      </w:r>
      <w:r>
        <w:t xml:space="preserve">, 46</w:t>
      </w:r>
      <w:r>
        <w:t xml:space="preserve">, 53</w:t>
      </w:r>
      <w:r>
        <w:t xml:space="preserve">, 56</w:t>
      </w:r>
      <w:r>
        <w:t xml:space="preserve">, 97</w:t>
      </w:r>
      <w:r>
        <w:t xml:space="preserve">, 117</w:t>
      </w:r>
      <w:r>
        <w:t xml:space="preserve">, 118</w:t>
      </w:r>
      <w:r>
        <w:t xml:space="preserve">, 130*</w:t>
      </w:r>
      <w:r>
        <w:t xml:space="preserve">, 131*</w:t>
      </w:r>
      <w:r>
        <w:t xml:space="preserve">, 134</w:t>
      </w:r>
      <w:r>
        <w:t xml:space="preserve">, 153</w:t>
      </w:r>
      <w:r>
        <w:t xml:space="preserve">, 176</w:t>
      </w:r>
      <w:r>
        <w:t xml:space="preserve">, 187</w:t>
      </w:r>
      <w:r>
        <w:t xml:space="preserve">, 214</w:t>
      </w:r>
      <w:r>
        <w:t xml:space="preserve">, 226</w:t>
      </w:r>
      <w:r>
        <w:t xml:space="preserve">, 228</w:t>
      </w:r>
      <w:r>
        <w:t xml:space="preserve">, 229</w:t>
      </w:r>
      <w:r>
        <w:t xml:space="preserve">, 250</w:t>
      </w:r>
      <w:r>
        <w:t xml:space="preserve">, 258</w:t>
      </w:r>
      <w:r>
        <w:t xml:space="preserve">, 281</w:t>
      </w:r>
      <w:r>
        <w:t xml:space="preserve">, 303</w:t>
      </w:r>
      <w:r>
        <w:t xml:space="preserve">, 304</w:t>
      </w:r>
      <w:r>
        <w:t xml:space="preserve">, 320</w:t>
      </w:r>
      <w:r>
        <w:t xml:space="preserve">, 332</w:t>
      </w:r>
      <w:r>
        <w:t xml:space="preserve">, 336*</w:t>
      </w:r>
      <w:r>
        <w:t xml:space="preserve">, 343</w:t>
      </w:r>
      <w:r>
        <w:t xml:space="preserve">, 345</w:t>
      </w:r>
      <w:r>
        <w:t xml:space="preserve">, 364</w:t>
      </w:r>
      <w:r>
        <w:t xml:space="preserve">, 373*</w:t>
      </w:r>
      <w:r>
        <w:t xml:space="preserve">, 389</w:t>
      </w:r>
      <w:r>
        <w:t xml:space="preserve">, 395*</w:t>
      </w:r>
      <w:r>
        <w:t xml:space="preserve">, 396*</w:t>
      </w:r>
      <w:r>
        <w:t xml:space="preserve">, 401</w:t>
      </w:r>
      <w:r>
        <w:t xml:space="preserve">, 402</w:t>
      </w:r>
      <w:r>
        <w:t xml:space="preserve">, 403</w:t>
      </w:r>
      <w:r>
        <w:t xml:space="preserve">, 422</w:t>
      </w:r>
      <w:r>
        <w:t xml:space="preserve">, 430*</w:t>
      </w:r>
      <w:r>
        <w:t xml:space="preserve">, 431*</w:t>
      </w:r>
      <w:r>
        <w:t xml:space="preserve">, 437</w:t>
      </w:r>
      <w:r>
        <w:t xml:space="preserve">, 447</w:t>
      </w:r>
      <w:r>
        <w:t xml:space="preserve">, 511</w:t>
      </w:r>
      <w:r>
        <w:t xml:space="preserve">, 521</w:t>
      </w:r>
      <w:r>
        <w:t xml:space="preserve">, 552</w:t>
      </w:r>
      <w:r>
        <w:t xml:space="preserve">, 556*</w:t>
      </w:r>
      <w:r>
        <w:t xml:space="preserve">, 562</w:t>
      </w:r>
      <w:r>
        <w:t xml:space="preserve">, 564*</w:t>
      </w:r>
      <w:r>
        <w:t xml:space="preserve">, 568*</w:t>
      </w:r>
      <w:r>
        <w:t xml:space="preserve">, 572</w:t>
      </w:r>
      <w:r>
        <w:t xml:space="preserve">, 574</w:t>
      </w:r>
      <w:r>
        <w:t xml:space="preserve">, 578*</w:t>
      </w:r>
      <w:r>
        <w:t xml:space="preserve">, 579*</w:t>
      </w:r>
      <w:r>
        <w:t xml:space="preserve">, 580*</w:t>
      </w:r>
      <w:r>
        <w:t xml:space="preserve">, 585*</w:t>
      </w:r>
      <w:r>
        <w:t xml:space="preserve">, 590*</w:t>
      </w:r>
      <w:r>
        <w:t xml:space="preserve">, 594*</w:t>
      </w:r>
      <w:r>
        <w:t xml:space="preserve">, 595*</w:t>
      </w:r>
      <w:r>
        <w:t xml:space="preserve">, 596*</w:t>
      </w:r>
      <w:r>
        <w:t xml:space="preserve">, 615*</w:t>
      </w:r>
      <w:r>
        <w:t xml:space="preserve">, 635</w:t>
      </w:r>
      <w:r>
        <w:t xml:space="preserve">, 643*</w:t>
      </w:r>
      <w:r>
        <w:t xml:space="preserve">, 650</w:t>
      </w:r>
      <w:r>
        <w:t xml:space="preserve">, 694*</w:t>
      </w:r>
      <w:r>
        <w:t xml:space="preserve">, 776*</w:t>
      </w:r>
      <w:r>
        <w:t xml:space="preserve">, 794</w:t>
      </w:r>
      <w:r>
        <w:t xml:space="preserve">, 898*</w:t>
      </w:r>
      <w:r>
        <w:t xml:space="preserve">, 899*</w:t>
      </w:r>
      <w:r>
        <w:t xml:space="preserve">, </w:t>
        <w:br/>
      </w:r>
      <w:r>
        <w:t xml:space="preserve">HCR48*</w:t>
      </w:r>
      <w:r>
        <w:t xml:space="preserve">, </w:t>
        <w:br/>
      </w:r>
      <w:r>
        <w:t xml:space="preserve">HR43</w:t>
      </w:r>
      <w:r>
        <w:t xml:space="preserve">, 60</w:t>
      </w:r>
      <w:r>
        <w:t xml:space="preserve">, 69</w:t>
        <w:br/>
      </w:r>
      <w:r>
        <w:t xml:space="preserve">HB312: HFA (1)</w:t>
        <w:br/>
      </w:r>
      <w:r>
        <w:t xml:space="preserve">HB871: HFA (1)</w:t>
        <w:br/>
      </w:r>
    </w:p>
    <w:p>
      <w:pPr>
        <w:pStyle w:val="RecordBase"/>
        <w:ind w:left="120" w:hanging="120"/>
      </w:pPr>
      <w:r>
        <w:t xml:space="preserve">Baker, Shane</w:t>
        <w:br/>
      </w:r>
      <w:r>
        <w:t xml:space="preserve">HB4</w:t>
      </w:r>
      <w:r>
        <w:t xml:space="preserve">, 5</w:t>
      </w:r>
      <w:r>
        <w:t xml:space="preserve">, 47</w:t>
      </w:r>
      <w:r>
        <w:t xml:space="preserve">, 51*</w:t>
      </w:r>
      <w:r>
        <w:t xml:space="preserve">, 52*</w:t>
      </w:r>
      <w:r>
        <w:t xml:space="preserve">, 58</w:t>
      </w:r>
      <w:r>
        <w:t xml:space="preserve">, 59</w:t>
      </w:r>
      <w:r>
        <w:t xml:space="preserve">, 60</w:t>
      </w:r>
      <w:r>
        <w:t xml:space="preserve">, 61</w:t>
      </w:r>
      <w:r>
        <w:t xml:space="preserve">, 62</w:t>
      </w:r>
      <w:r>
        <w:t xml:space="preserve">, 63</w:t>
      </w:r>
      <w:r>
        <w:t xml:space="preserve">, 64</w:t>
      </w:r>
      <w:r>
        <w:t xml:space="preserve">, 66</w:t>
      </w:r>
      <w:r>
        <w:t xml:space="preserve">, 68</w:t>
      </w:r>
      <w:r>
        <w:t xml:space="preserve">, 101</w:t>
      </w:r>
      <w:r>
        <w:t xml:space="preserve">, 103</w:t>
      </w:r>
      <w:r>
        <w:t xml:space="preserve">, 170</w:t>
      </w:r>
      <w:r>
        <w:t xml:space="preserve">, 186*</w:t>
      </w:r>
      <w:r>
        <w:t xml:space="preserve">, 227</w:t>
      </w:r>
      <w:r>
        <w:t xml:space="preserve">, 259*</w:t>
      </w:r>
      <w:r>
        <w:t xml:space="preserve">, 298*</w:t>
      </w:r>
      <w:r>
        <w:t xml:space="preserve">, 311</w:t>
      </w:r>
      <w:r>
        <w:t xml:space="preserve">, 359</w:t>
      </w:r>
      <w:r>
        <w:t xml:space="preserve">, 379*</w:t>
      </w:r>
      <w:r>
        <w:t xml:space="preserve">, 394</w:t>
      </w:r>
      <w:r>
        <w:t xml:space="preserve">, 422</w:t>
      </w:r>
      <w:r>
        <w:t xml:space="preserve">, 486</w:t>
      </w:r>
      <w:r>
        <w:t xml:space="preserve">, 539</w:t>
      </w:r>
      <w:r>
        <w:t xml:space="preserve">, 562</w:t>
      </w:r>
      <w:r>
        <w:t xml:space="preserve">, 581*</w:t>
      </w:r>
      <w:r>
        <w:t xml:space="preserve">, 646</w:t>
      </w:r>
      <w:r>
        <w:t xml:space="preserve">, 654*</w:t>
      </w:r>
      <w:r>
        <w:t xml:space="preserve">, 670</w:t>
      </w:r>
      <w:r>
        <w:t xml:space="preserve">, 683</w:t>
      </w:r>
      <w:r>
        <w:t xml:space="preserve">, 829*</w:t>
      </w:r>
      <w:r>
        <w:t xml:space="preserve">, 867</w:t>
      </w:r>
      <w:r>
        <w:t xml:space="preserve">, 906*</w:t>
      </w:r>
      <w:r>
        <w:t xml:space="preserve">, </w:t>
        <w:br/>
      </w:r>
      <w:r>
        <w:t xml:space="preserve">HCR23*</w:t>
      </w:r>
      <w:r>
        <w:t xml:space="preserve">, 45</w:t>
      </w:r>
      <w:r>
        <w:t xml:space="preserve">, </w:t>
        <w:br/>
      </w:r>
      <w:r>
        <w:t xml:space="preserve">HR7</w:t>
        <w:br/>
      </w:r>
      <w:r>
        <w:t xml:space="preserve">HB654: HFA (1)</w:t>
        <w:br/>
      </w:r>
    </w:p>
    <w:p>
      <w:pPr>
        <w:pStyle w:val="RecordBase"/>
        <w:ind w:left="120" w:hanging="120"/>
      </w:pPr>
      <w:r>
        <w:t xml:space="preserve">Banta, Kim</w:t>
        <w:br/>
      </w:r>
      <w:r>
        <w:t xml:space="preserve">HB4*</w:t>
      </w:r>
      <w:r>
        <w:t xml:space="preserve">, 33</w:t>
      </w:r>
      <w:r>
        <w:t xml:space="preserve">, 34*</w:t>
      </w:r>
      <w:r>
        <w:t xml:space="preserve">, 35*</w:t>
      </w:r>
      <w:r>
        <w:t xml:space="preserve">, 46</w:t>
      </w:r>
      <w:r>
        <w:t xml:space="preserve">, 47</w:t>
      </w:r>
      <w:r>
        <w:t xml:space="preserve">, 52</w:t>
      </w:r>
      <w:r>
        <w:t xml:space="preserve">, 57</w:t>
      </w:r>
      <w:r>
        <w:t xml:space="preserve">, 58</w:t>
      </w:r>
      <w:r>
        <w:t xml:space="preserve">, 59</w:t>
      </w:r>
      <w:r>
        <w:t xml:space="preserve">, 75</w:t>
      </w:r>
      <w:r>
        <w:t xml:space="preserve">, 76</w:t>
      </w:r>
      <w:r>
        <w:t xml:space="preserve">, 81</w:t>
      </w:r>
      <w:r>
        <w:t xml:space="preserve">, 82</w:t>
      </w:r>
      <w:r>
        <w:t xml:space="preserve">, 86</w:t>
      </w:r>
      <w:r>
        <w:t xml:space="preserve">, 88</w:t>
      </w:r>
      <w:r>
        <w:t xml:space="preserve">, 90</w:t>
      </w:r>
      <w:r>
        <w:t xml:space="preserve">, 101</w:t>
      </w:r>
      <w:r>
        <w:t xml:space="preserve">, 104*</w:t>
      </w:r>
      <w:r>
        <w:t xml:space="preserve">, 170</w:t>
      </w:r>
      <w:r>
        <w:t xml:space="preserve">, 214</w:t>
      </w:r>
      <w:r>
        <w:t xml:space="preserve">, 217</w:t>
      </w:r>
      <w:r>
        <w:t xml:space="preserve">, 227</w:t>
      </w:r>
      <w:r>
        <w:t xml:space="preserve">, 245*</w:t>
      </w:r>
      <w:r>
        <w:t xml:space="preserve">, 281</w:t>
      </w:r>
      <w:r>
        <w:t xml:space="preserve">, 288*</w:t>
      </w:r>
      <w:r>
        <w:t xml:space="preserve">, 289*</w:t>
      </w:r>
      <w:r>
        <w:t xml:space="preserve">, 305</w:t>
      </w:r>
      <w:r>
        <w:t xml:space="preserve">, 312</w:t>
      </w:r>
      <w:r>
        <w:t xml:space="preserve">, 334*</w:t>
      </w:r>
      <w:r>
        <w:t xml:space="preserve">, 359</w:t>
      </w:r>
      <w:r>
        <w:t xml:space="preserve">, 360</w:t>
      </w:r>
      <w:r>
        <w:t xml:space="preserve">, 368</w:t>
      </w:r>
      <w:r>
        <w:t xml:space="preserve">, 375</w:t>
      </w:r>
      <w:r>
        <w:t xml:space="preserve">, 376*</w:t>
      </w:r>
      <w:r>
        <w:t xml:space="preserve">, 378</w:t>
      </w:r>
      <w:r>
        <w:t xml:space="preserve">, 397</w:t>
      </w:r>
      <w:r>
        <w:t xml:space="preserve">, 407</w:t>
      </w:r>
      <w:r>
        <w:t xml:space="preserve">, 409</w:t>
      </w:r>
      <w:r>
        <w:t xml:space="preserve">, 422</w:t>
      </w:r>
      <w:r>
        <w:t xml:space="preserve">, 454</w:t>
      </w:r>
      <w:r>
        <w:t xml:space="preserve">, 455*</w:t>
      </w:r>
      <w:r>
        <w:t xml:space="preserve">, 495</w:t>
      </w:r>
      <w:r>
        <w:t xml:space="preserve">, 500</w:t>
      </w:r>
      <w:r>
        <w:t xml:space="preserve">, 511</w:t>
      </w:r>
      <w:r>
        <w:t xml:space="preserve">, 512*</w:t>
      </w:r>
      <w:r>
        <w:t xml:space="preserve">, 521</w:t>
      </w:r>
      <w:r>
        <w:t xml:space="preserve">, 530</w:t>
      </w:r>
      <w:r>
        <w:t xml:space="preserve">, 608</w:t>
      </w:r>
      <w:r>
        <w:t xml:space="preserve">, 621</w:t>
      </w:r>
      <w:r>
        <w:t xml:space="preserve">, 646</w:t>
      </w:r>
      <w:r>
        <w:t xml:space="preserve">, 686*</w:t>
      </w:r>
      <w:r>
        <w:t xml:space="preserve">, 689</w:t>
      </w:r>
      <w:r>
        <w:t xml:space="preserve">, 833*</w:t>
      </w:r>
      <w:r>
        <w:t xml:space="preserve">, 845</w:t>
      </w:r>
      <w:r>
        <w:t xml:space="preserve">, 893*</w:t>
      </w:r>
      <w:r>
        <w:t xml:space="preserve">, </w:t>
        <w:br/>
      </w:r>
      <w:r>
        <w:t xml:space="preserve">HCR83*</w:t>
      </w:r>
      <w:r>
        <w:t xml:space="preserve">, </w:t>
        <w:br/>
      </w:r>
      <w:r>
        <w:t xml:space="preserve">HJR68</w:t>
      </w:r>
      <w:r>
        <w:t xml:space="preserve">, </w:t>
        <w:br/>
      </w:r>
      <w:r>
        <w:t xml:space="preserve">HR6*</w:t>
        <w:br/>
      </w:r>
      <w:r>
        <w:t xml:space="preserve">HB455: HFA (2)</w:t>
        <w:br/>
      </w:r>
    </w:p>
    <w:p>
      <w:pPr>
        <w:pStyle w:val="RecordBase"/>
        <w:ind w:left="120" w:hanging="120"/>
      </w:pPr>
      <w:r>
        <w:t xml:space="preserve">Bauman, Jared</w:t>
        <w:br/>
      </w:r>
      <w:r>
        <w:t xml:space="preserve">HB1</w:t>
      </w:r>
      <w:r>
        <w:t xml:space="preserve">, 5</w:t>
      </w:r>
      <w:r>
        <w:t xml:space="preserve">, 11*</w:t>
      </w:r>
      <w:r>
        <w:t xml:space="preserve">, 58</w:t>
      </w:r>
      <w:r>
        <w:t xml:space="preserve">, 84</w:t>
      </w:r>
      <w:r>
        <w:t xml:space="preserve">, 90</w:t>
      </w:r>
      <w:r>
        <w:t xml:space="preserve">, 185</w:t>
      </w:r>
      <w:r>
        <w:t xml:space="preserve">, 233*</w:t>
      </w:r>
      <w:r>
        <w:t xml:space="preserve">, 234*</w:t>
      </w:r>
      <w:r>
        <w:t xml:space="preserve">, 235*</w:t>
      </w:r>
      <w:r>
        <w:t xml:space="preserve">, 236*</w:t>
      </w:r>
      <w:r>
        <w:t xml:space="preserve">, 361*</w:t>
      </w:r>
      <w:r>
        <w:t xml:space="preserve">, 362*</w:t>
      </w:r>
      <w:r>
        <w:t xml:space="preserve">, 384*</w:t>
      </w:r>
      <w:r>
        <w:t xml:space="preserve">, 422</w:t>
      </w:r>
      <w:r>
        <w:t xml:space="preserve">, 464</w:t>
      </w:r>
      <w:r>
        <w:t xml:space="preserve">, 472</w:t>
      </w:r>
      <w:r>
        <w:t xml:space="preserve">, 493*</w:t>
      </w:r>
      <w:r>
        <w:t xml:space="preserve">, 531*</w:t>
      </w:r>
      <w:r>
        <w:t xml:space="preserve">, 537*</w:t>
      </w:r>
      <w:r>
        <w:t xml:space="preserve">, 607</w:t>
      </w:r>
      <w:r>
        <w:t xml:space="preserve">, 667*</w:t>
      </w:r>
      <w:r>
        <w:t xml:space="preserve">, 755</w:t>
      </w:r>
      <w:r>
        <w:t xml:space="preserve">, 860*</w:t>
      </w:r>
      <w:r>
        <w:t xml:space="preserve">, 861*</w:t>
      </w:r>
      <w:r>
        <w:t xml:space="preserve">, 930*</w:t>
      </w:r>
      <w:r>
        <w:t xml:space="preserve">, </w:t>
        <w:br/>
      </w:r>
      <w:r>
        <w:t xml:space="preserve">HJR42*</w:t>
        <w:br/>
      </w:r>
    </w:p>
    <w:p>
      <w:pPr>
        <w:pStyle w:val="RecordBase"/>
        <w:ind w:left="120" w:hanging="120"/>
      </w:pPr>
      <w:r>
        <w:t xml:space="preserve">Bivens, Ryan</w:t>
        <w:br/>
      </w:r>
      <w:r>
        <w:t xml:space="preserve">HB4</w:t>
      </w:r>
      <w:r>
        <w:t xml:space="preserve">, 5</w:t>
      </w:r>
      <w:r>
        <w:t xml:space="preserve">, 6</w:t>
      </w:r>
      <w:r>
        <w:t xml:space="preserve">, 10</w:t>
      </w:r>
      <w:r>
        <w:t xml:space="preserve">, 32</w:t>
      </w:r>
      <w:r>
        <w:t xml:space="preserve">, 47</w:t>
      </w:r>
      <w:r>
        <w:t xml:space="preserve">, 57</w:t>
      </w:r>
      <w:r>
        <w:t xml:space="preserve">, 58</w:t>
      </w:r>
      <w:r>
        <w:t xml:space="preserve">, 59</w:t>
      </w:r>
      <w:r>
        <w:t xml:space="preserve">, 60</w:t>
      </w:r>
      <w:r>
        <w:t xml:space="preserve">, 61</w:t>
      </w:r>
      <w:r>
        <w:t xml:space="preserve">, 62</w:t>
      </w:r>
      <w:r>
        <w:t xml:space="preserve">, 63</w:t>
      </w:r>
      <w:r>
        <w:t xml:space="preserve">, 66</w:t>
      </w:r>
      <w:r>
        <w:t xml:space="preserve">, 101</w:t>
      </w:r>
      <w:r>
        <w:t xml:space="preserve">, 103</w:t>
      </w:r>
      <w:r>
        <w:t xml:space="preserve">, 111*</w:t>
      </w:r>
      <w:r>
        <w:t xml:space="preserve">, 138</w:t>
      </w:r>
      <w:r>
        <w:t xml:space="preserve">, 142</w:t>
      </w:r>
      <w:r>
        <w:t xml:space="preserve">, 195*</w:t>
      </w:r>
      <w:r>
        <w:t xml:space="preserve">, 259</w:t>
      </w:r>
      <w:r>
        <w:t xml:space="preserve">, 313*</w:t>
      </w:r>
      <w:r>
        <w:t xml:space="preserve">, 332</w:t>
      </w:r>
      <w:r>
        <w:t xml:space="preserve">, 360</w:t>
      </w:r>
      <w:r>
        <w:t xml:space="preserve">, 364</w:t>
      </w:r>
      <w:r>
        <w:t xml:space="preserve">, 406</w:t>
      </w:r>
      <w:r>
        <w:t xml:space="preserve">, 417</w:t>
      </w:r>
      <w:r>
        <w:t xml:space="preserve">, 422</w:t>
      </w:r>
      <w:r>
        <w:t xml:space="preserve">, 441</w:t>
      </w:r>
      <w:r>
        <w:t xml:space="preserve">, 447</w:t>
      </w:r>
      <w:r>
        <w:t xml:space="preserve">, 466</w:t>
      </w:r>
      <w:r>
        <w:t xml:space="preserve">, 469*</w:t>
      </w:r>
      <w:r>
        <w:t xml:space="preserve">, 505</w:t>
      </w:r>
      <w:r>
        <w:t xml:space="preserve">, 511</w:t>
      </w:r>
      <w:r>
        <w:t xml:space="preserve">, 539</w:t>
      </w:r>
      <w:r>
        <w:t xml:space="preserve">, 542</w:t>
      </w:r>
      <w:r>
        <w:t xml:space="preserve">, 545</w:t>
      </w:r>
      <w:r>
        <w:t xml:space="preserve">, 557</w:t>
      </w:r>
      <w:r>
        <w:t xml:space="preserve">, 562</w:t>
      </w:r>
      <w:r>
        <w:t xml:space="preserve">, 571*</w:t>
      </w:r>
      <w:r>
        <w:t xml:space="preserve">, 578</w:t>
      </w:r>
      <w:r>
        <w:t xml:space="preserve">, 658</w:t>
      </w:r>
      <w:r>
        <w:t xml:space="preserve">, 665</w:t>
      </w:r>
      <w:r>
        <w:t xml:space="preserve">, 684</w:t>
      </w:r>
      <w:r>
        <w:t xml:space="preserve">, 731</w:t>
      </w:r>
      <w:r>
        <w:t xml:space="preserve">, 755</w:t>
      </w:r>
      <w:r>
        <w:t xml:space="preserve">, 867</w:t>
      </w:r>
      <w:r>
        <w:t xml:space="preserve">, 871*</w:t>
      </w:r>
      <w:r>
        <w:t xml:space="preserve">, </w:t>
        <w:br/>
      </w:r>
      <w:r>
        <w:t xml:space="preserve">HJR65*</w:t>
        <w:br/>
      </w:r>
      <w:r>
        <w:t xml:space="preserve">SB199: HFA (4)</w:t>
        <w:br/>
      </w:r>
    </w:p>
    <w:p>
      <w:pPr>
        <w:pStyle w:val="RecordBase"/>
        <w:ind w:left="120" w:hanging="120"/>
      </w:pPr>
      <w:r>
        <w:t xml:space="preserve">Blanton, John</w:t>
        <w:br/>
      </w:r>
      <w:r>
        <w:t xml:space="preserve">HB5</w:t>
      </w:r>
      <w:r>
        <w:t xml:space="preserve">, 98</w:t>
      </w:r>
      <w:r>
        <w:t xml:space="preserve">, 101</w:t>
      </w:r>
      <w:r>
        <w:t xml:space="preserve">, 182</w:t>
      </w:r>
      <w:r>
        <w:t xml:space="preserve">, 187</w:t>
      </w:r>
      <w:r>
        <w:t xml:space="preserve">, 214</w:t>
      </w:r>
      <w:r>
        <w:t xml:space="preserve">, 218*</w:t>
      </w:r>
      <w:r>
        <w:t xml:space="preserve">, 219*</w:t>
      </w:r>
      <w:r>
        <w:t xml:space="preserve">, 220*</w:t>
      </w:r>
      <w:r>
        <w:t xml:space="preserve">, 252</w:t>
      </w:r>
      <w:r>
        <w:t xml:space="preserve">, 299</w:t>
      </w:r>
      <w:r>
        <w:t xml:space="preserve">, 406*</w:t>
      </w:r>
      <w:r>
        <w:t xml:space="preserve">, 422</w:t>
      </w:r>
      <w:r>
        <w:t xml:space="preserve">, 447</w:t>
      </w:r>
      <w:r>
        <w:t xml:space="preserve">, 472</w:t>
      </w:r>
      <w:r>
        <w:t xml:space="preserve">, 506</w:t>
      </w:r>
      <w:r>
        <w:t xml:space="preserve">, 541*</w:t>
      </w:r>
      <w:r>
        <w:t xml:space="preserve">, 557</w:t>
      </w:r>
      <w:r>
        <w:t xml:space="preserve">, 562</w:t>
      </w:r>
      <w:r>
        <w:t xml:space="preserve">, 622*</w:t>
      </w:r>
      <w:r>
        <w:t xml:space="preserve">, 635</w:t>
      </w:r>
      <w:r>
        <w:t xml:space="preserve">, 648*</w:t>
      </w:r>
      <w:r>
        <w:t xml:space="preserve">, 679</w:t>
      </w:r>
      <w:r>
        <w:t xml:space="preserve">, 708*</w:t>
      </w:r>
      <w:r>
        <w:t xml:space="preserve">, 722*</w:t>
      </w:r>
      <w:r>
        <w:t xml:space="preserve">, 725</w:t>
      </w:r>
      <w:r>
        <w:t xml:space="preserve">, 755</w:t>
      </w:r>
      <w:r>
        <w:t xml:space="preserve">, 783*</w:t>
      </w:r>
      <w:r>
        <w:t xml:space="preserve">, </w:t>
        <w:br/>
      </w:r>
      <w:r>
        <w:t xml:space="preserve">HJR40*</w:t>
      </w:r>
      <w:r>
        <w:t xml:space="preserve">, 82*</w:t>
      </w:r>
      <w:r>
        <w:t xml:space="preserve">, </w:t>
        <w:br/>
      </w:r>
      <w:r>
        <w:t xml:space="preserve">HR124*</w:t>
        <w:br/>
      </w:r>
      <w:r>
        <w:t xml:space="preserve">HB220: HFA (1)</w:t>
        <w:br/>
      </w:r>
      <w:r>
        <w:t xml:space="preserve">HB622: HCA (1)</w:t>
        <w:br/>
      </w:r>
      <w:r>
        <w:t xml:space="preserve">SB110: HFA (1)</w:t>
        <w:br/>
      </w:r>
    </w:p>
    <w:p>
      <w:pPr>
        <w:pStyle w:val="RecordBase"/>
        <w:ind w:left="120" w:hanging="120"/>
      </w:pPr>
      <w:r>
        <w:t xml:space="preserve">Bojanowski, Tina</w:t>
        <w:br/>
      </w:r>
      <w:r>
        <w:t xml:space="preserve">HB12</w:t>
      </w:r>
      <w:r>
        <w:t xml:space="preserve">, 34</w:t>
      </w:r>
      <w:r>
        <w:t xml:space="preserve">, 152</w:t>
      </w:r>
      <w:r>
        <w:t xml:space="preserve">, 154</w:t>
      </w:r>
      <w:r>
        <w:t xml:space="preserve">, 199</w:t>
      </w:r>
      <w:r>
        <w:t xml:space="preserve">, 225</w:t>
      </w:r>
      <w:r>
        <w:t xml:space="preserve">, 228</w:t>
      </w:r>
      <w:r>
        <w:t xml:space="preserve">, 229</w:t>
      </w:r>
      <w:r>
        <w:t xml:space="preserve">, 253*</w:t>
      </w:r>
      <w:r>
        <w:t xml:space="preserve">, 257</w:t>
      </w:r>
      <w:r>
        <w:t xml:space="preserve">, 260</w:t>
      </w:r>
      <w:r>
        <w:t xml:space="preserve">, 299</w:t>
      </w:r>
      <w:r>
        <w:t xml:space="preserve">, 303</w:t>
      </w:r>
      <w:r>
        <w:t xml:space="preserve">, 304</w:t>
      </w:r>
      <w:r>
        <w:t xml:space="preserve">, 311</w:t>
      </w:r>
      <w:r>
        <w:t xml:space="preserve">, 357</w:t>
      </w:r>
      <w:r>
        <w:t xml:space="preserve">, 386</w:t>
      </w:r>
      <w:r>
        <w:t xml:space="preserve">, 389*</w:t>
      </w:r>
      <w:r>
        <w:t xml:space="preserve">, 401</w:t>
      </w:r>
      <w:r>
        <w:t xml:space="preserve">, 402</w:t>
      </w:r>
      <w:r>
        <w:t xml:space="preserve">, 403</w:t>
      </w:r>
      <w:r>
        <w:t xml:space="preserve">, 412*</w:t>
      </w:r>
      <w:r>
        <w:t xml:space="preserve">, 562</w:t>
      </w:r>
      <w:r>
        <w:t xml:space="preserve">, 572*</w:t>
      </w:r>
      <w:r>
        <w:t xml:space="preserve">, 574*</w:t>
      </w:r>
      <w:r>
        <w:t xml:space="preserve">, 621*</w:t>
      </w:r>
      <w:r>
        <w:t xml:space="preserve">, 653</w:t>
      </w:r>
      <w:r>
        <w:t xml:space="preserve">, 664</w:t>
      </w:r>
      <w:r>
        <w:t xml:space="preserve">, 769*</w:t>
      </w:r>
      <w:r>
        <w:t xml:space="preserve">, 924*</w:t>
      </w:r>
      <w:r>
        <w:t xml:space="preserve">, </w:t>
        <w:br/>
      </w:r>
      <w:r>
        <w:t xml:space="preserve">HR54</w:t>
      </w:r>
      <w:r>
        <w:t xml:space="preserve">, 60</w:t>
      </w:r>
      <w:r>
        <w:t xml:space="preserve">, 62</w:t>
      </w:r>
      <w:r>
        <w:t xml:space="preserve">, 91</w:t>
        <w:br/>
      </w:r>
      <w:r>
        <w:t xml:space="preserve">HB1: HFA (1)</w:t>
      </w:r>
      <w:r>
        <w:t xml:space="preserve">, (2)</w:t>
      </w:r>
      <w:r>
        <w:t xml:space="preserve">, (3)</w:t>
      </w:r>
      <w:r>
        <w:t xml:space="preserve">, (4)</w:t>
        <w:br/>
      </w:r>
      <w:r>
        <w:t xml:space="preserve">HB2: HFA (12)</w:t>
      </w:r>
      <w:r>
        <w:t xml:space="preserve">, (13)</w:t>
        <w:br/>
      </w:r>
      <w:r>
        <w:t xml:space="preserve">HB500: HFA (7)</w:t>
        <w:br/>
      </w:r>
      <w:r>
        <w:t xml:space="preserve">HB621: HFA (1)</w:t>
        <w:br/>
      </w:r>
    </w:p>
    <w:p>
      <w:pPr>
        <w:pStyle w:val="RecordBase"/>
        <w:ind w:left="120" w:hanging="120"/>
      </w:pPr>
      <w:r>
        <w:t xml:space="preserve">Bowling, Adam</w:t>
        <w:br/>
      </w:r>
      <w:r>
        <w:t xml:space="preserve">HB422</w:t>
      </w:r>
      <w:r>
        <w:t xml:space="preserve">, 480</w:t>
      </w:r>
      <w:r>
        <w:t xml:space="preserve">, 500</w:t>
      </w:r>
      <w:r>
        <w:t xml:space="preserve">, 501</w:t>
      </w:r>
      <w:r>
        <w:t xml:space="preserve">, 502</w:t>
      </w:r>
      <w:r>
        <w:t xml:space="preserve">, 503</w:t>
      </w:r>
      <w:r>
        <w:t xml:space="preserve">, 504</w:t>
      </w:r>
      <w:r>
        <w:t xml:space="preserve">, 536</w:t>
      </w:r>
      <w:r>
        <w:t xml:space="preserve">, 869*</w:t>
      </w:r>
      <w:r>
        <w:t xml:space="preserve">, 897*</w:t>
      </w:r>
      <w:r>
        <w:t xml:space="preserve">, 900</w:t>
      </w:r>
      <w:r>
        <w:t xml:space="preserve">, </w:t>
        <w:br/>
      </w:r>
      <w:r>
        <w:t xml:space="preserve">HCR45</w:t>
      </w:r>
      <w:r>
        <w:t xml:space="preserve">, </w:t>
        <w:br/>
      </w:r>
      <w:r>
        <w:t xml:space="preserve">HJR75</w:t>
      </w:r>
      <w:r>
        <w:t xml:space="preserve">, 76</w:t>
      </w:r>
      <w:r>
        <w:t xml:space="preserve">, 77</w:t>
      </w:r>
      <w:r>
        <w:t xml:space="preserve">, 81</w:t>
      </w:r>
      <w:r>
        <w:t xml:space="preserve">, </w:t>
        <w:br/>
      </w:r>
      <w:r>
        <w:t xml:space="preserve">HR69*</w:t>
        <w:br/>
      </w:r>
    </w:p>
    <w:p>
      <w:pPr>
        <w:pStyle w:val="RecordBase"/>
        <w:ind w:left="120" w:hanging="120"/>
      </w:pPr>
      <w:r>
        <w:t xml:space="preserve">Branscum, Josh</w:t>
        <w:br/>
      </w:r>
      <w:r>
        <w:t xml:space="preserve">HB6</w:t>
      </w:r>
      <w:r>
        <w:t xml:space="preserve">, 136</w:t>
      </w:r>
      <w:r>
        <w:t xml:space="preserve">, 137</w:t>
      </w:r>
      <w:r>
        <w:t xml:space="preserve">, 214</w:t>
      </w:r>
      <w:r>
        <w:t xml:space="preserve">, 312</w:t>
      </w:r>
      <w:r>
        <w:t xml:space="preserve">, 422</w:t>
      </w:r>
      <w:r>
        <w:t xml:space="preserve">, 497</w:t>
      </w:r>
      <w:r>
        <w:t xml:space="preserve">, 562</w:t>
      </w:r>
      <w:r>
        <w:t xml:space="preserve">, 577*</w:t>
      </w:r>
      <w:r>
        <w:t xml:space="preserve">, 683</w:t>
      </w:r>
      <w:r>
        <w:t xml:space="preserve">, 692*</w:t>
      </w:r>
      <w:r>
        <w:t xml:space="preserve">, 795*</w:t>
      </w:r>
      <w:r>
        <w:t xml:space="preserve">, 796*</w:t>
      </w:r>
      <w:r>
        <w:t xml:space="preserve">, 797*</w:t>
      </w:r>
      <w:r>
        <w:t xml:space="preserve">, 798*</w:t>
      </w:r>
      <w:r>
        <w:t xml:space="preserve">, 890*</w:t>
        <w:br/>
      </w:r>
      <w:r>
        <w:t xml:space="preserve">HB781: HCA (1)</w:t>
        <w:br/>
      </w:r>
    </w:p>
    <w:p>
      <w:pPr>
        <w:pStyle w:val="RecordBase"/>
        <w:ind w:left="120" w:hanging="120"/>
      </w:pPr>
      <w:r>
        <w:t xml:space="preserve">Bratcher, Steve</w:t>
        <w:br/>
      </w:r>
      <w:r>
        <w:t xml:space="preserve">HB3</w:t>
      </w:r>
      <w:r>
        <w:t xml:space="preserve">, 4</w:t>
      </w:r>
      <w:r>
        <w:t xml:space="preserve">, 5</w:t>
      </w:r>
      <w:r>
        <w:t xml:space="preserve">, 6</w:t>
      </w:r>
      <w:r>
        <w:t xml:space="preserve">, 34</w:t>
      </w:r>
      <w:r>
        <w:t xml:space="preserve">, 36*</w:t>
      </w:r>
      <w:r>
        <w:t xml:space="preserve">, 47</w:t>
      </w:r>
      <w:r>
        <w:t xml:space="preserve">, 58</w:t>
      </w:r>
      <w:r>
        <w:t xml:space="preserve">, 59</w:t>
      </w:r>
      <w:r>
        <w:t xml:space="preserve">, 60</w:t>
      </w:r>
      <w:r>
        <w:t xml:space="preserve">, 62</w:t>
      </w:r>
      <w:r>
        <w:t xml:space="preserve">, 63</w:t>
      </w:r>
      <w:r>
        <w:t xml:space="preserve">, 64</w:t>
      </w:r>
      <w:r>
        <w:t xml:space="preserve">, 66</w:t>
      </w:r>
      <w:r>
        <w:t xml:space="preserve">, 68</w:t>
      </w:r>
      <w:r>
        <w:t xml:space="preserve">, 101</w:t>
      </w:r>
      <w:r>
        <w:t xml:space="preserve">, 103</w:t>
      </w:r>
      <w:r>
        <w:t xml:space="preserve">, 134</w:t>
      </w:r>
      <w:r>
        <w:t xml:space="preserve">, 138*</w:t>
      </w:r>
      <w:r>
        <w:t xml:space="preserve">, 153</w:t>
      </w:r>
      <w:r>
        <w:t xml:space="preserve">, 162</w:t>
      </w:r>
      <w:r>
        <w:t xml:space="preserve">, 181*</w:t>
      </w:r>
      <w:r>
        <w:t xml:space="preserve">, 187</w:t>
      </w:r>
      <w:r>
        <w:t xml:space="preserve">, 214</w:t>
      </w:r>
      <w:r>
        <w:t xml:space="preserve">, 226*</w:t>
      </w:r>
      <w:r>
        <w:t xml:space="preserve">, 258</w:t>
      </w:r>
      <w:r>
        <w:t xml:space="preserve">, 264*</w:t>
      </w:r>
      <w:r>
        <w:t xml:space="preserve">, 280*</w:t>
      </w:r>
      <w:r>
        <w:t xml:space="preserve">, 281</w:t>
      </w:r>
      <w:r>
        <w:t xml:space="preserve">, 311</w:t>
      </w:r>
      <w:r>
        <w:t xml:space="preserve">, 314</w:t>
      </w:r>
      <w:r>
        <w:t xml:space="preserve">, 332</w:t>
      </w:r>
      <w:r>
        <w:t xml:space="preserve">, 338</w:t>
      </w:r>
      <w:r>
        <w:t xml:space="preserve">, 363*</w:t>
      </w:r>
      <w:r>
        <w:t xml:space="preserve">, 364*</w:t>
      </w:r>
      <w:r>
        <w:t xml:space="preserve">, 367</w:t>
      </w:r>
      <w:r>
        <w:t xml:space="preserve">, 411*</w:t>
      </w:r>
      <w:r>
        <w:t xml:space="preserve">, 422</w:t>
      </w:r>
      <w:r>
        <w:t xml:space="preserve">, 447</w:t>
      </w:r>
      <w:r>
        <w:t xml:space="preserve">, 480</w:t>
      </w:r>
      <w:r>
        <w:t xml:space="preserve">, 483*</w:t>
      </w:r>
      <w:r>
        <w:t xml:space="preserve">, 498*</w:t>
      </w:r>
      <w:r>
        <w:t xml:space="preserve">, 508</w:t>
      </w:r>
      <w:r>
        <w:t xml:space="preserve">, 512</w:t>
      </w:r>
      <w:r>
        <w:t xml:space="preserve">, 521</w:t>
      </w:r>
      <w:r>
        <w:t xml:space="preserve">, 557</w:t>
      </w:r>
      <w:r>
        <w:t xml:space="preserve">, 590*</w:t>
      </w:r>
      <w:r>
        <w:t xml:space="preserve">, 591*</w:t>
      </w:r>
      <w:r>
        <w:t xml:space="preserve">, 644*</w:t>
      </w:r>
      <w:r>
        <w:t xml:space="preserve">, 652*</w:t>
      </w:r>
      <w:r>
        <w:t xml:space="preserve">, 668</w:t>
      </w:r>
      <w:r>
        <w:t xml:space="preserve">, 671*</w:t>
      </w:r>
      <w:r>
        <w:t xml:space="preserve">, 692</w:t>
      </w:r>
      <w:r>
        <w:t xml:space="preserve">, 712</w:t>
      </w:r>
      <w:r>
        <w:t xml:space="preserve">, 713</w:t>
      </w:r>
      <w:r>
        <w:t xml:space="preserve">, 766*</w:t>
      </w:r>
      <w:r>
        <w:t xml:space="preserve">, </w:t>
        <w:br/>
      </w:r>
      <w:r>
        <w:t xml:space="preserve">HCR44</w:t>
      </w:r>
      <w:r>
        <w:t xml:space="preserve">, </w:t>
        <w:br/>
      </w:r>
      <w:r>
        <w:t xml:space="preserve">HJR98*</w:t>
      </w:r>
      <w:r>
        <w:t xml:space="preserve">, </w:t>
        <w:br/>
      </w:r>
      <w:r>
        <w:t xml:space="preserve">HR7</w:t>
        <w:br/>
      </w:r>
      <w:r>
        <w:t xml:space="preserve">HB364: HFA (1)</w:t>
        <w:br/>
      </w:r>
    </w:p>
    <w:p>
      <w:pPr>
        <w:pStyle w:val="RecordBase"/>
        <w:ind w:left="120" w:hanging="120"/>
      </w:pPr>
      <w:r>
        <w:t xml:space="preserve">Bray, Josh</w:t>
        <w:br/>
      </w:r>
      <w:r>
        <w:t xml:space="preserve">HB58</w:t>
      </w:r>
      <w:r>
        <w:t xml:space="preserve">, 64</w:t>
      </w:r>
      <w:r>
        <w:t xml:space="preserve">, 281</w:t>
      </w:r>
      <w:r>
        <w:t xml:space="preserve">, 312*</w:t>
      </w:r>
      <w:r>
        <w:t xml:space="preserve">, 500</w:t>
      </w:r>
      <w:r>
        <w:t xml:space="preserve">, 501</w:t>
      </w:r>
      <w:r>
        <w:t xml:space="preserve">, 502</w:t>
      </w:r>
      <w:r>
        <w:t xml:space="preserve">, 503</w:t>
      </w:r>
      <w:r>
        <w:t xml:space="preserve">, 504</w:t>
      </w:r>
      <w:r>
        <w:t xml:space="preserve">, 536*</w:t>
      </w:r>
      <w:r>
        <w:t xml:space="preserve">, 593*</w:t>
      </w:r>
      <w:r>
        <w:t xml:space="preserve">, 619*</w:t>
      </w:r>
      <w:r>
        <w:t xml:space="preserve">, 627*</w:t>
      </w:r>
      <w:r>
        <w:t xml:space="preserve">, 639*</w:t>
      </w:r>
      <w:r>
        <w:t xml:space="preserve">, 651*</w:t>
      </w:r>
      <w:r>
        <w:t xml:space="preserve">, 683</w:t>
      </w:r>
      <w:r>
        <w:t xml:space="preserve">, 844*</w:t>
      </w:r>
      <w:r>
        <w:t xml:space="preserve">, 888*</w:t>
      </w:r>
      <w:r>
        <w:t xml:space="preserve">, 900</w:t>
      </w:r>
      <w:r>
        <w:t xml:space="preserve">, </w:t>
        <w:br/>
      </w:r>
      <w:r>
        <w:t xml:space="preserve">HCR45</w:t>
      </w:r>
      <w:r>
        <w:t xml:space="preserve">, </w:t>
        <w:br/>
      </w:r>
      <w:r>
        <w:t xml:space="preserve">HJR75</w:t>
      </w:r>
      <w:r>
        <w:t xml:space="preserve">, 76</w:t>
      </w:r>
      <w:r>
        <w:t xml:space="preserve">, 81*</w:t>
        <w:br/>
      </w:r>
    </w:p>
    <w:p>
      <w:pPr>
        <w:pStyle w:val="RecordBase"/>
        <w:ind w:left="120" w:hanging="120"/>
      </w:pPr>
      <w:r>
        <w:t xml:space="preserve">Bridges, Randy</w:t>
        <w:br/>
      </w:r>
      <w:r>
        <w:t xml:space="preserve">HB5</w:t>
      </w:r>
      <w:r>
        <w:t xml:space="preserve">, 101</w:t>
      </w:r>
      <w:r>
        <w:t xml:space="preserve">, 227</w:t>
      </w:r>
      <w:r>
        <w:t xml:space="preserve">, 356*</w:t>
      </w:r>
      <w:r>
        <w:t xml:space="preserve">, 521</w:t>
      </w:r>
      <w:r>
        <w:t xml:space="preserve">, 557</w:t>
        <w:br/>
      </w:r>
      <w:r>
        <w:t xml:space="preserve">HB356: HFA (1)</w:t>
      </w:r>
      <w:r>
        <w:t xml:space="preserve">, (2)</w:t>
        <w:br/>
      </w:r>
    </w:p>
    <w:p>
      <w:pPr>
        <w:pStyle w:val="RecordBase"/>
        <w:ind w:left="120" w:hanging="120"/>
      </w:pPr>
      <w:r>
        <w:t xml:space="preserve">Brown Jr., George</w:t>
        <w:br/>
      </w:r>
      <w:r>
        <w:t xml:space="preserve">HB4</w:t>
      </w:r>
      <w:r>
        <w:t xml:space="preserve">, 5</w:t>
      </w:r>
      <w:r>
        <w:t xml:space="preserve">, 6</w:t>
      </w:r>
      <w:r>
        <w:t xml:space="preserve">, 7</w:t>
      </w:r>
      <w:r>
        <w:t xml:space="preserve">, 10</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37</w:t>
      </w:r>
      <w:r>
        <w:t xml:space="preserve">, 38</w:t>
      </w:r>
      <w:r>
        <w:t xml:space="preserve">, 39</w:t>
      </w:r>
      <w:r>
        <w:t xml:space="preserve">, 40</w:t>
      </w:r>
      <w:r>
        <w:t xml:space="preserve">, 41</w:t>
      </w:r>
      <w:r>
        <w:t xml:space="preserve">, 42</w:t>
      </w:r>
      <w:r>
        <w:t xml:space="preserve">, 43</w:t>
      </w:r>
      <w:r>
        <w:t xml:space="preserve">, 49</w:t>
      </w:r>
      <w:r>
        <w:t xml:space="preserve">, 54</w:t>
      </w:r>
      <w:r>
        <w:t xml:space="preserve">, 58</w:t>
      </w:r>
      <w:r>
        <w:t xml:space="preserve">, 59</w:t>
      </w:r>
      <w:r>
        <w:t xml:space="preserve">, 71</w:t>
      </w:r>
      <w:r>
        <w:t xml:space="preserve">, 90</w:t>
      </w:r>
      <w:r>
        <w:t xml:space="preserve">, 93</w:t>
      </w:r>
      <w:r>
        <w:t xml:space="preserve">, 94</w:t>
      </w:r>
      <w:r>
        <w:t xml:space="preserve">, 95</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139</w:t>
      </w:r>
      <w:r>
        <w:t xml:space="preserve">, 141</w:t>
      </w:r>
      <w:r>
        <w:t xml:space="preserve">, 152</w:t>
      </w:r>
      <w:r>
        <w:t xml:space="preserve">, 154</w:t>
      </w:r>
      <w:r>
        <w:t xml:space="preserve">, 155</w:t>
      </w:r>
      <w:r>
        <w:t xml:space="preserve">, 156</w:t>
      </w:r>
      <w:r>
        <w:t xml:space="preserve">, 164</w:t>
      </w:r>
      <w:r>
        <w:t xml:space="preserve">, 165</w:t>
      </w:r>
      <w:r>
        <w:t xml:space="preserve">, 175</w:t>
      </w:r>
      <w:r>
        <w:t xml:space="preserve">, 190</w:t>
      </w:r>
      <w:r>
        <w:t xml:space="preserve">, 195</w:t>
      </w:r>
      <w:r>
        <w:t xml:space="preserve">, 213</w:t>
      </w:r>
      <w:r>
        <w:t xml:space="preserve">, 220</w:t>
      </w:r>
      <w:r>
        <w:t xml:space="preserve">, 221</w:t>
      </w:r>
      <w:r>
        <w:t xml:space="preserve">, 222</w:t>
      </w:r>
      <w:r>
        <w:t xml:space="preserve">, 227</w:t>
      </w:r>
      <w:r>
        <w:t xml:space="preserve">, 228</w:t>
      </w:r>
      <w:r>
        <w:t xml:space="preserve">, 229</w:t>
      </w:r>
      <w:r>
        <w:t xml:space="preserve">, 257</w:t>
      </w:r>
      <w:r>
        <w:t xml:space="preserve">, 297</w:t>
      </w:r>
      <w:r>
        <w:t xml:space="preserve">, 303</w:t>
      </w:r>
      <w:r>
        <w:t xml:space="preserve">, 304</w:t>
      </w:r>
      <w:r>
        <w:t xml:space="preserve">, 307</w:t>
      </w:r>
      <w:r>
        <w:t xml:space="preserve">, 315*</w:t>
      </w:r>
      <w:r>
        <w:t xml:space="preserve">, 316*</w:t>
      </w:r>
      <w:r>
        <w:t xml:space="preserve">, 327*</w:t>
      </w:r>
      <w:r>
        <w:t xml:space="preserve">, 338</w:t>
      </w:r>
      <w:r>
        <w:t xml:space="preserve">, 345</w:t>
      </w:r>
      <w:r>
        <w:t xml:space="preserve">, 346</w:t>
      </w:r>
      <w:r>
        <w:t xml:space="preserve">, 355</w:t>
      </w:r>
      <w:r>
        <w:t xml:space="preserve">, 392</w:t>
      </w:r>
      <w:r>
        <w:t xml:space="preserve">, 414</w:t>
      </w:r>
      <w:r>
        <w:t xml:space="preserve">, 415</w:t>
      </w:r>
      <w:r>
        <w:t xml:space="preserve">, 418</w:t>
      </w:r>
      <w:r>
        <w:t xml:space="preserve">, 420*</w:t>
      </w:r>
      <w:r>
        <w:t xml:space="preserve">, 422</w:t>
      </w:r>
      <w:r>
        <w:t xml:space="preserve">, 424</w:t>
      </w:r>
      <w:r>
        <w:t xml:space="preserve">, 425</w:t>
      </w:r>
      <w:r>
        <w:t xml:space="preserve">, 438</w:t>
      </w:r>
      <w:r>
        <w:t xml:space="preserve">, 456</w:t>
      </w:r>
      <w:r>
        <w:t xml:space="preserve">, 467</w:t>
      </w:r>
      <w:r>
        <w:t xml:space="preserve">, 469</w:t>
      </w:r>
      <w:r>
        <w:t xml:space="preserve">, 485</w:t>
      </w:r>
      <w:r>
        <w:t xml:space="preserve">, 486</w:t>
      </w:r>
      <w:r>
        <w:t xml:space="preserve">, 516</w:t>
      </w:r>
      <w:r>
        <w:t xml:space="preserve">, 518</w:t>
      </w:r>
      <w:r>
        <w:t xml:space="preserve">, 527</w:t>
      </w:r>
      <w:r>
        <w:t xml:space="preserve">, 529</w:t>
      </w:r>
      <w:r>
        <w:t xml:space="preserve">, 555</w:t>
      </w:r>
      <w:r>
        <w:t xml:space="preserve">, 562</w:t>
      </w:r>
      <w:r>
        <w:t xml:space="preserve">, 568</w:t>
      </w:r>
      <w:r>
        <w:t xml:space="preserve">, 572</w:t>
      </w:r>
      <w:r>
        <w:t xml:space="preserve">, 574</w:t>
      </w:r>
      <w:r>
        <w:t xml:space="preserve">, 577</w:t>
      </w:r>
      <w:r>
        <w:t xml:space="preserve">, 584</w:t>
      </w:r>
      <w:r>
        <w:t xml:space="preserve">, 585</w:t>
      </w:r>
      <w:r>
        <w:t xml:space="preserve">, 589</w:t>
      </w:r>
      <w:r>
        <w:t xml:space="preserve">, 627</w:t>
      </w:r>
      <w:r>
        <w:t xml:space="preserve">, 628</w:t>
      </w:r>
      <w:r>
        <w:t xml:space="preserve">, 653</w:t>
      </w:r>
      <w:r>
        <w:t xml:space="preserve">, 660</w:t>
      </w:r>
      <w:r>
        <w:t xml:space="preserve">, 681*</w:t>
      </w:r>
      <w:r>
        <w:t xml:space="preserve">, 689</w:t>
      </w:r>
      <w:r>
        <w:t xml:space="preserve">, 753*</w:t>
      </w:r>
      <w:r>
        <w:t xml:space="preserve">, 754*</w:t>
      </w:r>
      <w:r>
        <w:t xml:space="preserve">, 771*</w:t>
      </w:r>
      <w:r>
        <w:t xml:space="preserve">, 772*</w:t>
      </w:r>
      <w:r>
        <w:t xml:space="preserve">, 794</w:t>
      </w:r>
      <w:r>
        <w:t xml:space="preserve">, 855</w:t>
      </w:r>
      <w:r>
        <w:t xml:space="preserve">, 924</w:t>
      </w:r>
      <w:r>
        <w:t xml:space="preserve">, </w:t>
        <w:br/>
      </w:r>
      <w:r>
        <w:t xml:space="preserve">HJR50</w:t>
      </w:r>
      <w:r>
        <w:t xml:space="preserve">, 77</w:t>
      </w:r>
      <w:r>
        <w:t xml:space="preserve">, </w:t>
        <w:br/>
      </w:r>
      <w:r>
        <w:t xml:space="preserve">HR60</w:t>
      </w:r>
      <w:r>
        <w:t xml:space="preserve">, 61*</w:t>
        <w:br/>
      </w:r>
    </w:p>
    <w:p>
      <w:pPr>
        <w:pStyle w:val="RecordBase"/>
        <w:ind w:left="120" w:hanging="120"/>
      </w:pPr>
      <w:r>
        <w:t xml:space="preserve">Burke, Lindsey</w:t>
        <w:br/>
      </w:r>
      <w:r>
        <w:t xml:space="preserve">HB5</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34</w:t>
      </w:r>
      <w:r>
        <w:t xml:space="preserve">, 40</w:t>
      </w:r>
      <w:r>
        <w:t xml:space="preserve">, 53</w:t>
      </w:r>
      <w:r>
        <w:t xml:space="preserve">, 58</w:t>
      </w:r>
      <w:r>
        <w:t xml:space="preserve">, 112</w:t>
      </w:r>
      <w:r>
        <w:t xml:space="preserve">, 114</w:t>
      </w:r>
      <w:r>
        <w:t xml:space="preserve">, 123</w:t>
      </w:r>
      <w:r>
        <w:t xml:space="preserve">, 154</w:t>
      </w:r>
      <w:r>
        <w:t xml:space="preserve">, 165*</w:t>
      </w:r>
      <w:r>
        <w:t xml:space="preserve">, 166*</w:t>
      </w:r>
      <w:r>
        <w:t xml:space="preserve">, 229</w:t>
      </w:r>
      <w:r>
        <w:t xml:space="preserve">, 231</w:t>
      </w:r>
      <w:r>
        <w:t xml:space="preserve">, 303*</w:t>
      </w:r>
      <w:r>
        <w:t xml:space="preserve">, 304*</w:t>
      </w:r>
      <w:r>
        <w:t xml:space="preserve">, 354</w:t>
      </w:r>
      <w:r>
        <w:t xml:space="preserve">, 400*</w:t>
      </w:r>
      <w:r>
        <w:t xml:space="preserve">, 405</w:t>
      </w:r>
      <w:r>
        <w:t xml:space="preserve">, 408</w:t>
      </w:r>
      <w:r>
        <w:t xml:space="preserve">, 572</w:t>
      </w:r>
      <w:r>
        <w:t xml:space="preserve">, 574</w:t>
      </w:r>
      <w:r>
        <w:t xml:space="preserve">, 606*</w:t>
      </w:r>
      <w:r>
        <w:t xml:space="preserve">, 621</w:t>
      </w:r>
      <w:r>
        <w:t xml:space="preserve">, 634*</w:t>
      </w:r>
      <w:r>
        <w:t xml:space="preserve">, 650*</w:t>
      </w:r>
      <w:r>
        <w:t xml:space="preserve">, 699*</w:t>
      </w:r>
      <w:r>
        <w:t xml:space="preserve">, 755</w:t>
      </w:r>
      <w:r>
        <w:t xml:space="preserve">, 756</w:t>
      </w:r>
      <w:r>
        <w:t xml:space="preserve">, 817*</w:t>
      </w:r>
      <w:r>
        <w:t xml:space="preserve">, 832*</w:t>
      </w:r>
      <w:r>
        <w:t xml:space="preserve">, 865</w:t>
      </w:r>
      <w:r>
        <w:t xml:space="preserve">, 871</w:t>
      </w:r>
      <w:r>
        <w:t xml:space="preserve">, </w:t>
        <w:br/>
      </w:r>
      <w:r>
        <w:t xml:space="preserve">HR4*</w:t>
      </w:r>
      <w:r>
        <w:t xml:space="preserve">, 5*</w:t>
      </w:r>
      <w:r>
        <w:t xml:space="preserve">, 34*</w:t>
      </w:r>
      <w:r>
        <w:t xml:space="preserve">, 39*</w:t>
      </w:r>
      <w:r>
        <w:t xml:space="preserve">, 60</w:t>
      </w:r>
      <w:r>
        <w:t xml:space="preserve">, 62</w:t>
      </w:r>
      <w:r>
        <w:t xml:space="preserve">, 91</w:t>
        <w:br/>
      </w:r>
      <w:r>
        <w:t xml:space="preserve">HB2: HFA (3)</w:t>
      </w:r>
      <w:r>
        <w:t xml:space="preserve">, (4)</w:t>
      </w:r>
      <w:r>
        <w:t xml:space="preserve">, (5)</w:t>
      </w:r>
      <w:r>
        <w:t xml:space="preserve">, (6)</w:t>
      </w:r>
      <w:r>
        <w:t xml:space="preserve">, (14)</w:t>
      </w:r>
      <w:r>
        <w:t xml:space="preserve">, (15)</w:t>
      </w:r>
      <w:r>
        <w:t xml:space="preserve">, (16)</w:t>
      </w:r>
      <w:r>
        <w:t xml:space="preserve">, (17)</w:t>
        <w:br/>
      </w:r>
      <w:r>
        <w:t xml:space="preserve">HB4: HFA (3)</w:t>
        <w:br/>
      </w:r>
      <w:r>
        <w:t xml:space="preserve">HB101: HFA (1)</w:t>
      </w:r>
      <w:r>
        <w:t xml:space="preserve">, (2)</w:t>
        <w:br/>
      </w:r>
      <w:r>
        <w:t xml:space="preserve">HB500: HFA (3)</w:t>
      </w:r>
      <w:r>
        <w:t xml:space="preserve">, (9)</w:t>
      </w:r>
      <w:r>
        <w:t xml:space="preserve">, (10)</w:t>
        <w:br/>
      </w:r>
      <w:r>
        <w:t xml:space="preserve">HB526: HFA (1)</w:t>
      </w:r>
      <w:r>
        <w:t xml:space="preserve">, (4)</w:t>
        <w:br/>
      </w:r>
      <w:r>
        <w:t xml:space="preserve">HB534: HFA (12)</w:t>
        <w:br/>
      </w:r>
      <w:r>
        <w:t xml:space="preserve">HB603: HFA (1)</w:t>
      </w:r>
      <w:r>
        <w:t xml:space="preserve">, (2)</w:t>
        <w:br/>
      </w:r>
      <w:r>
        <w:t xml:space="preserve">HB757: HFA (1)</w:t>
      </w:r>
      <w:r>
        <w:t xml:space="preserve">, (2)</w:t>
      </w:r>
      <w:r>
        <w:t xml:space="preserve">, (3)</w:t>
      </w:r>
      <w:r>
        <w:t xml:space="preserve">, (4)</w:t>
      </w:r>
      <w:r>
        <w:t xml:space="preserve">, (5)</w:t>
      </w:r>
      <w:r>
        <w:t xml:space="preserve">, (6)</w:t>
      </w:r>
      <w:r>
        <w:t xml:space="preserve">, (7)</w:t>
      </w:r>
      <w:r>
        <w:t xml:space="preserve">, (8)</w:t>
      </w:r>
      <w:r>
        <w:t xml:space="preserve">, (9)</w:t>
        <w:br/>
      </w:r>
      <w:r>
        <w:t xml:space="preserve">SB101: HFA (1)</w:t>
        <w:br/>
      </w:r>
      <w:r>
        <w:t xml:space="preserve">SB199: HFA (2)</w:t>
      </w:r>
      <w:r>
        <w:t xml:space="preserve">, (5)</w:t>
        <w:br/>
      </w:r>
    </w:p>
    <w:p>
      <w:pPr>
        <w:pStyle w:val="RecordBase"/>
        <w:ind w:left="120" w:hanging="120"/>
      </w:pPr>
      <w:r>
        <w:t xml:space="preserve">Callaway, Emily</w:t>
        <w:br/>
      </w:r>
      <w:r>
        <w:t xml:space="preserve">HB5</w:t>
      </w:r>
      <w:r>
        <w:t xml:space="preserve">, 34</w:t>
      </w:r>
      <w:r>
        <w:t xml:space="preserve">, 44</w:t>
      </w:r>
      <w:r>
        <w:t xml:space="preserve">, 47</w:t>
      </w:r>
      <w:r>
        <w:t xml:space="preserve">, 49*</w:t>
      </w:r>
      <w:r>
        <w:t xml:space="preserve">, 50*</w:t>
      </w:r>
      <w:r>
        <w:t xml:space="preserve">, 58</w:t>
      </w:r>
      <w:r>
        <w:t xml:space="preserve">, 59</w:t>
      </w:r>
      <w:r>
        <w:t xml:space="preserve">, 60</w:t>
      </w:r>
      <w:r>
        <w:t xml:space="preserve">, 62</w:t>
      </w:r>
      <w:r>
        <w:t xml:space="preserve">, 63</w:t>
      </w:r>
      <w:r>
        <w:t xml:space="preserve">, 64</w:t>
      </w:r>
      <w:r>
        <w:t xml:space="preserve">, 66</w:t>
      </w:r>
      <w:r>
        <w:t xml:space="preserve">, 88</w:t>
      </w:r>
      <w:r>
        <w:t xml:space="preserve">, 101</w:t>
      </w:r>
      <w:r>
        <w:t xml:space="preserve">, 102</w:t>
      </w:r>
      <w:r>
        <w:t xml:space="preserve">, 103</w:t>
      </w:r>
      <w:r>
        <w:t xml:space="preserve">, 105</w:t>
      </w:r>
      <w:r>
        <w:t xml:space="preserve">, 110</w:t>
      </w:r>
      <w:r>
        <w:t xml:space="preserve">, 144</w:t>
      </w:r>
      <w:r>
        <w:t xml:space="preserve">, 170</w:t>
      </w:r>
      <w:r>
        <w:t xml:space="preserve">, 185*</w:t>
      </w:r>
      <w:r>
        <w:t xml:space="preserve">, 191</w:t>
      </w:r>
      <w:r>
        <w:t xml:space="preserve">, 194</w:t>
      </w:r>
      <w:r>
        <w:t xml:space="preserve">, 213*</w:t>
      </w:r>
      <w:r>
        <w:t xml:space="preserve">, 214</w:t>
      </w:r>
      <w:r>
        <w:t xml:space="preserve">, 226</w:t>
      </w:r>
      <w:r>
        <w:t xml:space="preserve">, 227</w:t>
      </w:r>
      <w:r>
        <w:t xml:space="preserve">, 246</w:t>
      </w:r>
      <w:r>
        <w:t xml:space="preserve">, 252*</w:t>
      </w:r>
      <w:r>
        <w:t xml:space="preserve">, 254</w:t>
      </w:r>
      <w:r>
        <w:t xml:space="preserve">, 264</w:t>
      </w:r>
      <w:r>
        <w:t xml:space="preserve">, 267</w:t>
      </w:r>
      <w:r>
        <w:t xml:space="preserve">, 274</w:t>
      </w:r>
      <w:r>
        <w:t xml:space="preserve">, 281</w:t>
      </w:r>
      <w:r>
        <w:t xml:space="preserve">, 282</w:t>
      </w:r>
      <w:r>
        <w:t xml:space="preserve">, 283</w:t>
      </w:r>
      <w:r>
        <w:t xml:space="preserve">, 284</w:t>
      </w:r>
      <w:r>
        <w:t xml:space="preserve">, 285</w:t>
      </w:r>
      <w:r>
        <w:t xml:space="preserve">, 286</w:t>
      </w:r>
      <w:r>
        <w:t xml:space="preserve">, 297</w:t>
      </w:r>
      <w:r>
        <w:t xml:space="preserve">, 322</w:t>
      </w:r>
      <w:r>
        <w:t xml:space="preserve">, 334</w:t>
      </w:r>
      <w:r>
        <w:t xml:space="preserve">, 338</w:t>
      </w:r>
      <w:r>
        <w:t xml:space="preserve">, 359</w:t>
      </w:r>
      <w:r>
        <w:t xml:space="preserve">, 364</w:t>
      </w:r>
      <w:r>
        <w:t xml:space="preserve">, 368</w:t>
      </w:r>
      <w:r>
        <w:t xml:space="preserve">, 369</w:t>
      </w:r>
      <w:r>
        <w:t xml:space="preserve">, 376</w:t>
      </w:r>
      <w:r>
        <w:t xml:space="preserve">, 381</w:t>
      </w:r>
      <w:r>
        <w:t xml:space="preserve">, 406</w:t>
      </w:r>
      <w:r>
        <w:t xml:space="preserve">, 407</w:t>
      </w:r>
      <w:r>
        <w:t xml:space="preserve">, 421</w:t>
      </w:r>
      <w:r>
        <w:t xml:space="preserve">, 422</w:t>
      </w:r>
      <w:r>
        <w:t xml:space="preserve">, 423*</w:t>
      </w:r>
      <w:r>
        <w:t xml:space="preserve">, 447</w:t>
      </w:r>
      <w:r>
        <w:t xml:space="preserve">, 472</w:t>
      </w:r>
      <w:r>
        <w:t xml:space="preserve">, 487*</w:t>
      </w:r>
      <w:r>
        <w:t xml:space="preserve">, 510</w:t>
      </w:r>
      <w:r>
        <w:t xml:space="preserve">, 539</w:t>
      </w:r>
      <w:r>
        <w:t xml:space="preserve">, 557</w:t>
      </w:r>
      <w:r>
        <w:t xml:space="preserve">, 599*</w:t>
      </w:r>
      <w:r>
        <w:t xml:space="preserve">, 607</w:t>
      </w:r>
      <w:r>
        <w:t xml:space="preserve">, 639</w:t>
      </w:r>
      <w:r>
        <w:t xml:space="preserve">, 670</w:t>
      </w:r>
      <w:r>
        <w:t xml:space="preserve">, 755</w:t>
      </w:r>
      <w:r>
        <w:t xml:space="preserve">, 764*</w:t>
      </w:r>
      <w:r>
        <w:t xml:space="preserve">, 775</w:t>
      </w:r>
      <w:r>
        <w:t xml:space="preserve">, 784*</w:t>
      </w:r>
      <w:r>
        <w:t xml:space="preserve">, 910*</w:t>
      </w:r>
      <w:r>
        <w:t xml:space="preserve">, </w:t>
        <w:br/>
      </w:r>
      <w:r>
        <w:t xml:space="preserve">HCR36</w:t>
      </w:r>
      <w:r>
        <w:t xml:space="preserve">, </w:t>
        <w:br/>
      </w:r>
      <w:r>
        <w:t xml:space="preserve">HR119*</w:t>
        <w:br/>
      </w:r>
      <w:r>
        <w:t xml:space="preserve">SB46: HFA (1)</w:t>
        <w:br/>
      </w:r>
    </w:p>
    <w:p>
      <w:pPr>
        <w:pStyle w:val="RecordBase"/>
        <w:ind w:left="120" w:hanging="120"/>
      </w:pPr>
      <w:r>
        <w:t xml:space="preserve">Calloway, Josh</w:t>
        <w:br/>
      </w:r>
      <w:r>
        <w:t xml:space="preserve">HB1</w:t>
      </w:r>
      <w:r>
        <w:t xml:space="preserve">, 4</w:t>
      </w:r>
      <w:r>
        <w:t xml:space="preserve">, 5</w:t>
      </w:r>
      <w:r>
        <w:t xml:space="preserve">, 47</w:t>
      </w:r>
      <w:r>
        <w:t xml:space="preserve">, 59</w:t>
      </w:r>
      <w:r>
        <w:t xml:space="preserve">, 60</w:t>
      </w:r>
      <w:r>
        <w:t xml:space="preserve">, 61</w:t>
      </w:r>
      <w:r>
        <w:t xml:space="preserve">, 62</w:t>
      </w:r>
      <w:r>
        <w:t xml:space="preserve">, 64</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84</w:t>
      </w:r>
      <w:r>
        <w:t xml:space="preserve">, 86</w:t>
      </w:r>
      <w:r>
        <w:t xml:space="preserve">, 87</w:t>
      </w:r>
      <w:r>
        <w:t xml:space="preserve">, 88</w:t>
      </w:r>
      <w:r>
        <w:t xml:space="preserve">, 101</w:t>
      </w:r>
      <w:r>
        <w:t xml:space="preserve">, 103</w:t>
      </w:r>
      <w:r>
        <w:t xml:space="preserve">, 162</w:t>
      </w:r>
      <w:r>
        <w:t xml:space="preserve">, 170</w:t>
      </w:r>
      <w:r>
        <w:t xml:space="preserve">, 186</w:t>
      </w:r>
      <w:r>
        <w:t xml:space="preserve">, 214</w:t>
      </w:r>
      <w:r>
        <w:t xml:space="preserve">, 227</w:t>
      </w:r>
      <w:r>
        <w:t xml:space="preserve">, 259</w:t>
      </w:r>
      <w:r>
        <w:t xml:space="preserve">, 275</w:t>
      </w:r>
      <w:r>
        <w:t xml:space="preserve">, 277</w:t>
      </w:r>
      <w:r>
        <w:t xml:space="preserve">, 281</w:t>
      </w:r>
      <w:r>
        <w:t xml:space="preserve">, 282</w:t>
      </w:r>
      <w:r>
        <w:t xml:space="preserve">, 289</w:t>
      </w:r>
      <w:r>
        <w:t xml:space="preserve">, 296*</w:t>
      </w:r>
      <w:r>
        <w:t xml:space="preserve">, 298</w:t>
      </w:r>
      <w:r>
        <w:t xml:space="preserve">, 305*</w:t>
      </w:r>
      <w:r>
        <w:t xml:space="preserve">, 308</w:t>
      </w:r>
      <w:r>
        <w:t xml:space="preserve">, 311*</w:t>
      </w:r>
      <w:r>
        <w:t xml:space="preserve">, 312</w:t>
      </w:r>
      <w:r>
        <w:t xml:space="preserve">, 323</w:t>
      </w:r>
      <w:r>
        <w:t xml:space="preserve">, 348</w:t>
      </w:r>
      <w:r>
        <w:t xml:space="preserve">, 359</w:t>
      </w:r>
      <w:r>
        <w:t xml:space="preserve">, 360</w:t>
      </w:r>
      <w:r>
        <w:t xml:space="preserve">, 368*</w:t>
      </w:r>
      <w:r>
        <w:t xml:space="preserve">, 394</w:t>
      </w:r>
      <w:r>
        <w:t xml:space="preserve">, 399*</w:t>
      </w:r>
      <w:r>
        <w:t xml:space="preserve">, 406</w:t>
      </w:r>
      <w:r>
        <w:t xml:space="preserve">, 407</w:t>
      </w:r>
      <w:r>
        <w:t xml:space="preserve">, 421</w:t>
      </w:r>
      <w:r>
        <w:t xml:space="preserve">, 422</w:t>
      </w:r>
      <w:r>
        <w:t xml:space="preserve">, 423*</w:t>
      </w:r>
      <w:r>
        <w:t xml:space="preserve">, 494</w:t>
      </w:r>
      <w:r>
        <w:t xml:space="preserve">, 505</w:t>
      </w:r>
      <w:r>
        <w:t xml:space="preserve">, 511</w:t>
      </w:r>
      <w:r>
        <w:t xml:space="preserve">, 512</w:t>
      </w:r>
      <w:r>
        <w:t xml:space="preserve">, 539</w:t>
      </w:r>
      <w:r>
        <w:t xml:space="preserve">, 553*</w:t>
      </w:r>
      <w:r>
        <w:t xml:space="preserve">, 557</w:t>
      </w:r>
      <w:r>
        <w:t xml:space="preserve">, 665*</w:t>
      </w:r>
      <w:r>
        <w:t xml:space="preserve">, 670*</w:t>
      </w:r>
      <w:r>
        <w:t xml:space="preserve">, 690*</w:t>
      </w:r>
      <w:r>
        <w:t xml:space="preserve">, 701*</w:t>
      </w:r>
      <w:r>
        <w:t xml:space="preserve">, 714*</w:t>
      </w:r>
      <w:r>
        <w:t xml:space="preserve">, 749</w:t>
      </w:r>
      <w:r>
        <w:t xml:space="preserve">, 764</w:t>
      </w:r>
      <w:r>
        <w:t xml:space="preserve">, 845</w:t>
      </w:r>
      <w:r>
        <w:t xml:space="preserve">, 862*</w:t>
      </w:r>
      <w:r>
        <w:t xml:space="preserve">, 863*</w:t>
      </w:r>
      <w:r>
        <w:t xml:space="preserve">, 864*</w:t>
      </w:r>
      <w:r>
        <w:t xml:space="preserve">, 865*</w:t>
      </w:r>
      <w:r>
        <w:t xml:space="preserve">, 867</w:t>
      </w:r>
      <w:r>
        <w:t xml:space="preserve">, 914*</w:t>
      </w:r>
      <w:r>
        <w:t xml:space="preserve">, 915*</w:t>
      </w:r>
      <w:r>
        <w:t xml:space="preserve">, </w:t>
        <w:br/>
      </w:r>
      <w:r>
        <w:t xml:space="preserve">HR7</w:t>
      </w:r>
      <w:r>
        <w:t xml:space="preserve">, 62</w:t>
      </w:r>
      <w:r>
        <w:t xml:space="preserve">, 116</w:t>
        <w:br/>
      </w:r>
      <w:r>
        <w:t xml:space="preserve">HB329: HFA (1)</w:t>
        <w:br/>
      </w:r>
    </w:p>
    <w:p>
      <w:pPr>
        <w:pStyle w:val="RecordBase"/>
        <w:ind w:left="120" w:hanging="120"/>
      </w:pPr>
      <w:r>
        <w:t xml:space="preserve">Camuel, Adrielle</w:t>
        <w:br/>
      </w:r>
      <w:r>
        <w:t xml:space="preserve">HB12</w:t>
      </w:r>
      <w:r>
        <w:t xml:space="preserve">, 13</w:t>
      </w:r>
      <w:r>
        <w:t xml:space="preserve">, 14</w:t>
      </w:r>
      <w:r>
        <w:t xml:space="preserve">, 18</w:t>
      </w:r>
      <w:r>
        <w:t xml:space="preserve">, 21</w:t>
      </w:r>
      <w:r>
        <w:t xml:space="preserve">, 22</w:t>
      </w:r>
      <w:r>
        <w:t xml:space="preserve">, 23</w:t>
      </w:r>
      <w:r>
        <w:t xml:space="preserve">, 25</w:t>
      </w:r>
      <w:r>
        <w:t xml:space="preserve">, 31*</w:t>
      </w:r>
      <w:r>
        <w:t xml:space="preserve">, 32</w:t>
      </w:r>
      <w:r>
        <w:t xml:space="preserve">, 34</w:t>
      </w:r>
      <w:r>
        <w:t xml:space="preserve">, 152</w:t>
      </w:r>
      <w:r>
        <w:t xml:space="preserve">, 155*</w:t>
      </w:r>
      <w:r>
        <w:t xml:space="preserve">, 156*</w:t>
      </w:r>
      <w:r>
        <w:t xml:space="preserve">, 157*</w:t>
      </w:r>
      <w:r>
        <w:t xml:space="preserve">, 158*</w:t>
      </w:r>
      <w:r>
        <w:t xml:space="preserve">, 159*</w:t>
      </w:r>
      <w:r>
        <w:t xml:space="preserve">, 160*</w:t>
      </w:r>
      <w:r>
        <w:t xml:space="preserve">, 228</w:t>
      </w:r>
      <w:r>
        <w:t xml:space="preserve">, 229</w:t>
      </w:r>
      <w:r>
        <w:t xml:space="preserve">, 303</w:t>
      </w:r>
      <w:r>
        <w:t xml:space="preserve">, 304</w:t>
      </w:r>
      <w:r>
        <w:t xml:space="preserve">, 345*</w:t>
      </w:r>
      <w:r>
        <w:t xml:space="preserve">, 346*</w:t>
      </w:r>
      <w:r>
        <w:t xml:space="preserve">, 357</w:t>
      </w:r>
      <w:r>
        <w:t xml:space="preserve">, 386*</w:t>
      </w:r>
      <w:r>
        <w:t xml:space="preserve">, 400</w:t>
      </w:r>
      <w:r>
        <w:t xml:space="preserve">, 401</w:t>
      </w:r>
      <w:r>
        <w:t xml:space="preserve">, 402</w:t>
      </w:r>
      <w:r>
        <w:t xml:space="preserve">, 403</w:t>
      </w:r>
      <w:r>
        <w:t xml:space="preserve">, 405</w:t>
      </w:r>
      <w:r>
        <w:t xml:space="preserve">, 408*</w:t>
      </w:r>
      <w:r>
        <w:t xml:space="preserve">, 460*</w:t>
      </w:r>
      <w:r>
        <w:t xml:space="preserve">, 461*</w:t>
      </w:r>
      <w:r>
        <w:t xml:space="preserve">, 572</w:t>
      </w:r>
      <w:r>
        <w:t xml:space="preserve">, 574</w:t>
      </w:r>
      <w:r>
        <w:t xml:space="preserve">, 585*</w:t>
      </w:r>
      <w:r>
        <w:t xml:space="preserve">, 606*</w:t>
      </w:r>
      <w:r>
        <w:t xml:space="preserve">, 621</w:t>
      </w:r>
      <w:r>
        <w:t xml:space="preserve">, 634*</w:t>
      </w:r>
      <w:r>
        <w:t xml:space="preserve">, 650</w:t>
      </w:r>
      <w:r>
        <w:t xml:space="preserve">, 653</w:t>
      </w:r>
      <w:r>
        <w:t xml:space="preserve">, 699*</w:t>
      </w:r>
      <w:r>
        <w:t xml:space="preserve">, 755</w:t>
      </w:r>
      <w:r>
        <w:t xml:space="preserve">, </w:t>
        <w:br/>
      </w:r>
      <w:r>
        <w:t xml:space="preserve">HCR9</w:t>
      </w:r>
      <w:r>
        <w:t xml:space="preserve">, 10</w:t>
      </w:r>
      <w:r>
        <w:t xml:space="preserve">, </w:t>
        <w:br/>
      </w:r>
      <w:r>
        <w:t xml:space="preserve">HR21</w:t>
      </w:r>
      <w:r>
        <w:t xml:space="preserve">, 34*</w:t>
      </w:r>
      <w:r>
        <w:t xml:space="preserve">, 39</w:t>
      </w:r>
      <w:r>
        <w:t xml:space="preserve">, 60</w:t>
      </w:r>
      <w:r>
        <w:t xml:space="preserve">, 62</w:t>
      </w:r>
      <w:r>
        <w:t xml:space="preserve">, 91</w:t>
        <w:br/>
      </w:r>
      <w:r>
        <w:t xml:space="preserve">HB257: HFA (1)</w:t>
      </w:r>
      <w:r>
        <w:t xml:space="preserve">, (2)</w:t>
        <w:br/>
      </w:r>
      <w:r>
        <w:t xml:space="preserve">HB500: HFA (12)</w:t>
        <w:br/>
      </w:r>
    </w:p>
    <w:p>
      <w:pPr>
        <w:pStyle w:val="RecordBase"/>
        <w:ind w:left="120" w:hanging="120"/>
      </w:pPr>
      <w:r>
        <w:t xml:space="preserve">Chester-Burton, Beverly</w:t>
        <w:br/>
      </w:r>
      <w:r>
        <w:t xml:space="preserve">HB3</w:t>
      </w:r>
      <w:r>
        <w:t xml:space="preserve">, 4</w:t>
      </w:r>
      <w:r>
        <w:t xml:space="preserve">, 6</w:t>
      </w:r>
      <w:r>
        <w:t xml:space="preserve">, 12</w:t>
      </w:r>
      <w:r>
        <w:t xml:space="preserve">, 25</w:t>
      </w:r>
      <w:r>
        <w:t xml:space="preserve">, 26</w:t>
      </w:r>
      <w:r>
        <w:t xml:space="preserve">, 32</w:t>
      </w:r>
      <w:r>
        <w:t xml:space="preserve">, 34</w:t>
      </w:r>
      <w:r>
        <w:t xml:space="preserve">, 36</w:t>
      </w:r>
      <w:r>
        <w:t xml:space="preserve">, 37</w:t>
      </w:r>
      <w:r>
        <w:t xml:space="preserve">, 40</w:t>
      </w:r>
      <w:r>
        <w:t xml:space="preserve">, 44</w:t>
      </w:r>
      <w:r>
        <w:t xml:space="preserve">, 50</w:t>
      </w:r>
      <w:r>
        <w:t xml:space="preserve">, 53</w:t>
      </w:r>
      <w:r>
        <w:t xml:space="preserve">, 54</w:t>
      </w:r>
      <w:r>
        <w:t xml:space="preserve">, 72</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128*</w:t>
      </w:r>
      <w:r>
        <w:t xml:space="preserve">, 129*</w:t>
      </w:r>
      <w:r>
        <w:t xml:space="preserve">, 134</w:t>
      </w:r>
      <w:r>
        <w:t xml:space="preserve">, 136</w:t>
      </w:r>
      <w:r>
        <w:t xml:space="preserve">, 142</w:t>
      </w:r>
      <w:r>
        <w:t xml:space="preserve">, 152</w:t>
      </w:r>
      <w:r>
        <w:t xml:space="preserve">, 153</w:t>
      </w:r>
      <w:r>
        <w:t xml:space="preserve">, 154</w:t>
      </w:r>
      <w:r>
        <w:t xml:space="preserve">, 157</w:t>
      </w:r>
      <w:r>
        <w:t xml:space="preserve">, 169</w:t>
      </w:r>
      <w:r>
        <w:t xml:space="preserve">, 175*</w:t>
      </w:r>
      <w:r>
        <w:t xml:space="preserve">, 176</w:t>
      </w:r>
      <w:r>
        <w:t xml:space="preserve">, 194</w:t>
      </w:r>
      <w:r>
        <w:t xml:space="preserve">, 195</w:t>
      </w:r>
      <w:r>
        <w:t xml:space="preserve">, 207</w:t>
      </w:r>
      <w:r>
        <w:t xml:space="preserve">, 213</w:t>
      </w:r>
      <w:r>
        <w:t xml:space="preserve">, 214</w:t>
      </w:r>
      <w:r>
        <w:t xml:space="preserve">, 227</w:t>
      </w:r>
      <w:r>
        <w:t xml:space="preserve">, 228</w:t>
      </w:r>
      <w:r>
        <w:t xml:space="preserve">, 229</w:t>
      </w:r>
      <w:r>
        <w:t xml:space="preserve">, 246</w:t>
      </w:r>
      <w:r>
        <w:t xml:space="preserve">, 248</w:t>
      </w:r>
      <w:r>
        <w:t xml:space="preserve">, 249</w:t>
      </w:r>
      <w:r>
        <w:t xml:space="preserve">, 253</w:t>
      </w:r>
      <w:r>
        <w:t xml:space="preserve">, 257</w:t>
      </w:r>
      <w:r>
        <w:t xml:space="preserve">, 258</w:t>
      </w:r>
      <w:r>
        <w:t xml:space="preserve">, 281</w:t>
      </w:r>
      <w:r>
        <w:t xml:space="preserve">, 282</w:t>
      </w:r>
      <w:r>
        <w:t xml:space="preserve">, 290</w:t>
      </w:r>
      <w:r>
        <w:t xml:space="preserve">, 299</w:t>
      </w:r>
      <w:r>
        <w:t xml:space="preserve">, 303</w:t>
      </w:r>
      <w:r>
        <w:t xml:space="preserve">, 304</w:t>
      </w:r>
      <w:r>
        <w:t xml:space="preserve">, 305</w:t>
      </w:r>
      <w:r>
        <w:t xml:space="preserve">, 311</w:t>
      </w:r>
      <w:r>
        <w:t xml:space="preserve">, 315*</w:t>
      </w:r>
      <w:r>
        <w:t xml:space="preserve">, 316*</w:t>
      </w:r>
      <w:r>
        <w:t xml:space="preserve">, 320</w:t>
      </w:r>
      <w:r>
        <w:t xml:space="preserve">, 326</w:t>
      </w:r>
      <w:r>
        <w:t xml:space="preserve">, 327</w:t>
      </w:r>
      <w:r>
        <w:t xml:space="preserve">, 333</w:t>
      </w:r>
      <w:r>
        <w:t xml:space="preserve">, 338</w:t>
      </w:r>
      <w:r>
        <w:t xml:space="preserve">, 349</w:t>
      </w:r>
      <w:r>
        <w:t xml:space="preserve">, 350</w:t>
      </w:r>
      <w:r>
        <w:t xml:space="preserve">, 351</w:t>
      </w:r>
      <w:r>
        <w:t xml:space="preserve">, 352</w:t>
      </w:r>
      <w:r>
        <w:t xml:space="preserve">, 353</w:t>
      </w:r>
      <w:r>
        <w:t xml:space="preserve">, 354</w:t>
      </w:r>
      <w:r>
        <w:t xml:space="preserve">, 364</w:t>
      </w:r>
      <w:r>
        <w:t xml:space="preserve">, 365</w:t>
      </w:r>
      <w:r>
        <w:t xml:space="preserve">, 369</w:t>
      </w:r>
      <w:r>
        <w:t xml:space="preserve">, 386</w:t>
      </w:r>
      <w:r>
        <w:t xml:space="preserve">, 389</w:t>
      </w:r>
      <w:r>
        <w:t xml:space="preserve">, 391</w:t>
      </w:r>
      <w:r>
        <w:t xml:space="preserve">, 401</w:t>
      </w:r>
      <w:r>
        <w:t xml:space="preserve">, 402</w:t>
      </w:r>
      <w:r>
        <w:t xml:space="preserve">, 403</w:t>
      </w:r>
      <w:r>
        <w:t xml:space="preserve">, 410*</w:t>
      </w:r>
      <w:r>
        <w:t xml:space="preserve">, 418</w:t>
      </w:r>
      <w:r>
        <w:t xml:space="preserve">, 420*</w:t>
      </w:r>
      <w:r>
        <w:t xml:space="preserve">, 424</w:t>
      </w:r>
      <w:r>
        <w:t xml:space="preserve">, 425*</w:t>
      </w:r>
      <w:r>
        <w:t xml:space="preserve">, 426</w:t>
      </w:r>
      <w:r>
        <w:t xml:space="preserve">, 445</w:t>
      </w:r>
      <w:r>
        <w:t xml:space="preserve">, 455</w:t>
      </w:r>
      <w:r>
        <w:t xml:space="preserve">, 485</w:t>
      </w:r>
      <w:r>
        <w:t xml:space="preserve">, 486</w:t>
      </w:r>
      <w:r>
        <w:t xml:space="preserve">, 496</w:t>
      </w:r>
      <w:r>
        <w:t xml:space="preserve">, 519</w:t>
      </w:r>
      <w:r>
        <w:t xml:space="preserve">, 521</w:t>
      </w:r>
      <w:r>
        <w:t xml:space="preserve">, 541</w:t>
      </w:r>
      <w:r>
        <w:t xml:space="preserve">, 542</w:t>
      </w:r>
      <w:r>
        <w:t xml:space="preserve">, 552</w:t>
      </w:r>
      <w:r>
        <w:t xml:space="preserve">, 555</w:t>
      </w:r>
      <w:r>
        <w:t xml:space="preserve">, 562</w:t>
      </w:r>
      <w:r>
        <w:t xml:space="preserve">, 565</w:t>
      </w:r>
      <w:r>
        <w:t xml:space="preserve">, 572</w:t>
      </w:r>
      <w:r>
        <w:t xml:space="preserve">, 574</w:t>
      </w:r>
      <w:r>
        <w:t xml:space="preserve">, 611</w:t>
      </w:r>
      <w:r>
        <w:t xml:space="preserve">, 620*</w:t>
      </w:r>
      <w:r>
        <w:t xml:space="preserve">, 621</w:t>
      </w:r>
      <w:r>
        <w:t xml:space="preserve">, 631*</w:t>
      </w:r>
      <w:r>
        <w:t xml:space="preserve">, 642</w:t>
      </w:r>
      <w:r>
        <w:t xml:space="preserve">, 643</w:t>
      </w:r>
      <w:r>
        <w:t xml:space="preserve">, 653</w:t>
      </w:r>
      <w:r>
        <w:t xml:space="preserve">, 658</w:t>
      </w:r>
      <w:r>
        <w:t xml:space="preserve">, 663</w:t>
      </w:r>
      <w:r>
        <w:t xml:space="preserve">, 664</w:t>
      </w:r>
      <w:r>
        <w:t xml:space="preserve">, 681</w:t>
      </w:r>
      <w:r>
        <w:t xml:space="preserve">, 685</w:t>
      </w:r>
      <w:r>
        <w:t xml:space="preserve">, 689</w:t>
      </w:r>
      <w:r>
        <w:t xml:space="preserve">, 753*</w:t>
      </w:r>
      <w:r>
        <w:t xml:space="preserve">, 754*</w:t>
      </w:r>
      <w:r>
        <w:t xml:space="preserve">, 755</w:t>
      </w:r>
      <w:r>
        <w:t xml:space="preserve">, 762</w:t>
      </w:r>
      <w:r>
        <w:t xml:space="preserve">, 771*</w:t>
      </w:r>
      <w:r>
        <w:t xml:space="preserve">, 772*</w:t>
      </w:r>
      <w:r>
        <w:t xml:space="preserve">, 780</w:t>
      </w:r>
      <w:r>
        <w:t xml:space="preserve">, 794</w:t>
      </w:r>
      <w:r>
        <w:t xml:space="preserve">, 855</w:t>
      </w:r>
      <w:r>
        <w:t xml:space="preserve">, 931*</w:t>
      </w:r>
      <w:r>
        <w:t xml:space="preserve">, 932*</w:t>
      </w:r>
      <w:r>
        <w:t xml:space="preserve">, 933*</w:t>
      </w:r>
      <w:r>
        <w:t xml:space="preserve">, 934*</w:t>
      </w:r>
      <w:r>
        <w:t xml:space="preserve">, 938*</w:t>
      </w:r>
      <w:r>
        <w:t xml:space="preserve">, </w:t>
        <w:br/>
      </w:r>
      <w:r>
        <w:t xml:space="preserve">HCR111*</w:t>
      </w:r>
      <w:r>
        <w:t xml:space="preserve">, </w:t>
        <w:br/>
      </w:r>
      <w:r>
        <w:t xml:space="preserve">HR27*</w:t>
      </w:r>
      <w:r>
        <w:t xml:space="preserve">, 60</w:t>
      </w:r>
      <w:r>
        <w:t xml:space="preserve">, 61*</w:t>
      </w:r>
      <w:r>
        <w:t xml:space="preserve">, 62</w:t>
      </w:r>
      <w:r>
        <w:t xml:space="preserve">, 91</w:t>
      </w:r>
      <w:r>
        <w:t xml:space="preserve">, 95</w:t>
      </w:r>
      <w:r>
        <w:t xml:space="preserve">, 97</w:t>
      </w:r>
      <w:r>
        <w:t xml:space="preserve">, 112*</w:t>
      </w:r>
      <w:r>
        <w:t xml:space="preserve">, 115</w:t>
        <w:br/>
      </w:r>
      <w:r>
        <w:t xml:space="preserve">HB356: HFA (3)</w:t>
        <w:br/>
      </w:r>
    </w:p>
    <w:p>
      <w:pPr>
        <w:pStyle w:val="RecordBase"/>
        <w:ind w:left="120" w:hanging="120"/>
      </w:pPr>
      <w:r>
        <w:t xml:space="preserve">Clines, Mike</w:t>
        <w:br/>
      </w:r>
      <w:r>
        <w:t xml:space="preserve">HB3</w:t>
      </w:r>
      <w:r>
        <w:t xml:space="preserve">, 6</w:t>
      </w:r>
      <w:r>
        <w:t xml:space="preserve">, 37</w:t>
      </w:r>
      <w:r>
        <w:t xml:space="preserve">, 43*</w:t>
      </w:r>
      <w:r>
        <w:t xml:space="preserve">, 45*</w:t>
      </w:r>
      <w:r>
        <w:t xml:space="preserve">, 273*</w:t>
      </w:r>
      <w:r>
        <w:t xml:space="preserve">, 333</w:t>
      </w:r>
      <w:r>
        <w:t xml:space="preserve">, 406</w:t>
      </w:r>
      <w:r>
        <w:t xml:space="preserve">, 415*</w:t>
      </w:r>
      <w:r>
        <w:t xml:space="preserve">, 416*</w:t>
      </w:r>
      <w:r>
        <w:t xml:space="preserve">, 519*</w:t>
      </w:r>
      <w:r>
        <w:t xml:space="preserve">, 545</w:t>
      </w:r>
      <w:r>
        <w:t xml:space="preserve">, 557</w:t>
      </w:r>
      <w:r>
        <w:t xml:space="preserve">, 586*</w:t>
      </w:r>
      <w:r>
        <w:t xml:space="preserve">, 661*</w:t>
      </w:r>
      <w:r>
        <w:t xml:space="preserve">, 680*</w:t>
      </w:r>
      <w:r>
        <w:t xml:space="preserve">, 689</w:t>
      </w:r>
      <w:r>
        <w:t xml:space="preserve">, 730*</w:t>
      </w:r>
      <w:r>
        <w:t xml:space="preserve">, 834*</w:t>
      </w:r>
      <w:r>
        <w:t xml:space="preserve">, 901</w:t>
      </w:r>
      <w:r>
        <w:t xml:space="preserve">, </w:t>
        <w:br/>
      </w:r>
      <w:r>
        <w:t xml:space="preserve">HCR108*</w:t>
        <w:br/>
      </w:r>
      <w:r>
        <w:t xml:space="preserve">HB416: HFA (1)</w:t>
        <w:br/>
      </w:r>
      <w:r>
        <w:t xml:space="preserve">HB519: HFA (1)</w:t>
        <w:br/>
      </w:r>
      <w:r>
        <w:t xml:space="preserve">SB191: HFA (1)</w:t>
        <w:br/>
      </w:r>
    </w:p>
    <w:p>
      <w:pPr>
        <w:pStyle w:val="RecordBase"/>
        <w:ind w:left="120" w:hanging="120"/>
      </w:pPr>
      <w:r>
        <w:t xml:space="preserve">Decker, Jennifer</w:t>
        <w:br/>
      </w:r>
      <w:r>
        <w:t xml:space="preserve">HB1</w:t>
      </w:r>
      <w:r>
        <w:t xml:space="preserve">, 4</w:t>
      </w:r>
      <w:r>
        <w:t xml:space="preserve">, 5*</w:t>
      </w:r>
      <w:r>
        <w:t xml:space="preserve">, 58*</w:t>
      </w:r>
      <w:r>
        <w:t xml:space="preserve">, 59</w:t>
      </w:r>
      <w:r>
        <w:t xml:space="preserve">, 60</w:t>
      </w:r>
      <w:r>
        <w:t xml:space="preserve">, 64</w:t>
      </w:r>
      <w:r>
        <w:t xml:space="preserve">, 66</w:t>
      </w:r>
      <w:r>
        <w:t xml:space="preserve">, 67</w:t>
      </w:r>
      <w:r>
        <w:t xml:space="preserve">, 68</w:t>
      </w:r>
      <w:r>
        <w:t xml:space="preserve">, 98</w:t>
      </w:r>
      <w:r>
        <w:t xml:space="preserve">, 101</w:t>
      </w:r>
      <w:r>
        <w:t xml:space="preserve">, 103</w:t>
      </w:r>
      <w:r>
        <w:t xml:space="preserve">, 105</w:t>
      </w:r>
      <w:r>
        <w:t xml:space="preserve">, 139*</w:t>
      </w:r>
      <w:r>
        <w:t xml:space="preserve">, 170*</w:t>
      </w:r>
      <w:r>
        <w:t xml:space="preserve">, 227*</w:t>
      </w:r>
      <w:r>
        <w:t xml:space="preserve">, 246</w:t>
      </w:r>
      <w:r>
        <w:t xml:space="preserve">, 311</w:t>
      </w:r>
      <w:r>
        <w:t xml:space="preserve">, 312</w:t>
      </w:r>
      <w:r>
        <w:t xml:space="preserve">, 359</w:t>
      </w:r>
      <w:r>
        <w:t xml:space="preserve">, 406</w:t>
      </w:r>
      <w:r>
        <w:t xml:space="preserve">, 422</w:t>
      </w:r>
      <w:r>
        <w:t xml:space="preserve">, 434</w:t>
      </w:r>
      <w:r>
        <w:t xml:space="preserve">, 443</w:t>
      </w:r>
      <w:r>
        <w:t xml:space="preserve">, 510</w:t>
      </w:r>
      <w:r>
        <w:t xml:space="preserve">, 526</w:t>
      </w:r>
      <w:r>
        <w:t xml:space="preserve">, 539</w:t>
      </w:r>
      <w:r>
        <w:t xml:space="preserve">, 599</w:t>
      </w:r>
      <w:r>
        <w:t xml:space="preserve">, 601*</w:t>
      </w:r>
      <w:r>
        <w:t xml:space="preserve">, 613</w:t>
      </w:r>
      <w:r>
        <w:t xml:space="preserve">, 646</w:t>
      </w:r>
      <w:r>
        <w:t xml:space="preserve">, 670</w:t>
      </w:r>
      <w:r>
        <w:t xml:space="preserve">, 774*</w:t>
      </w:r>
      <w:r>
        <w:t xml:space="preserve">, 775*</w:t>
      </w:r>
      <w:r>
        <w:t xml:space="preserve">, 800*</w:t>
      </w:r>
      <w:r>
        <w:t xml:space="preserve">, 889*</w:t>
      </w:r>
      <w:r>
        <w:t xml:space="preserve">, </w:t>
        <w:br/>
      </w:r>
      <w:r>
        <w:t xml:space="preserve">HCR36</w:t>
      </w:r>
      <w:r>
        <w:t xml:space="preserve">, </w:t>
        <w:br/>
      </w:r>
      <w:r>
        <w:t xml:space="preserve">HJR51*</w:t>
      </w:r>
      <w:r>
        <w:t xml:space="preserve">, </w:t>
        <w:br/>
      </w:r>
      <w:r>
        <w:t xml:space="preserve">HR7</w:t>
        <w:br/>
      </w:r>
    </w:p>
    <w:p>
      <w:pPr>
        <w:pStyle w:val="RecordBase"/>
        <w:ind w:left="120" w:hanging="120"/>
      </w:pPr>
      <w:r>
        <w:t xml:space="preserve">Dietz, Stephanie</w:t>
        <w:br/>
      </w:r>
      <w:r>
        <w:t xml:space="preserve">HB6</w:t>
      </w:r>
      <w:r>
        <w:t xml:space="preserve">, 109*</w:t>
      </w:r>
      <w:r>
        <w:t xml:space="preserve">, 110*</w:t>
      </w:r>
      <w:r>
        <w:t xml:space="preserve">, 246</w:t>
      </w:r>
      <w:r>
        <w:t xml:space="preserve">, 337</w:t>
      </w:r>
      <w:r>
        <w:t xml:space="preserve">, 338*</w:t>
      </w:r>
      <w:r>
        <w:t xml:space="preserve">, 374*</w:t>
      </w:r>
      <w:r>
        <w:t xml:space="preserve">, 422</w:t>
      </w:r>
      <w:r>
        <w:t xml:space="preserve">, 495*</w:t>
      </w:r>
      <w:r>
        <w:t xml:space="preserve">, 512</w:t>
      </w:r>
      <w:r>
        <w:t xml:space="preserve">, 521*</w:t>
      </w:r>
      <w:r>
        <w:t xml:space="preserve">, 545</w:t>
      </w:r>
      <w:r>
        <w:t xml:space="preserve">, 558*</w:t>
      </w:r>
      <w:r>
        <w:t xml:space="preserve">, 569*</w:t>
      </w:r>
      <w:r>
        <w:t xml:space="preserve">, 570*</w:t>
      </w:r>
      <w:r>
        <w:t xml:space="preserve">, 589*</w:t>
      </w:r>
      <w:r>
        <w:t xml:space="preserve">, 598*</w:t>
      </w:r>
      <w:r>
        <w:t xml:space="preserve">, 611*</w:t>
      </w:r>
      <w:r>
        <w:t xml:space="preserve">, 632*</w:t>
      </w:r>
      <w:r>
        <w:t xml:space="preserve">, 657*</w:t>
      </w:r>
      <w:r>
        <w:t xml:space="preserve">, 686</w:t>
      </w:r>
      <w:r>
        <w:t xml:space="preserve">, 689</w:t>
      </w:r>
      <w:r>
        <w:t xml:space="preserve">, 691*</w:t>
      </w:r>
      <w:r>
        <w:t xml:space="preserve">, 704*</w:t>
      </w:r>
      <w:r>
        <w:t xml:space="preserve">, 707</w:t>
      </w:r>
      <w:r>
        <w:t xml:space="preserve">, 758*</w:t>
      </w:r>
      <w:r>
        <w:t xml:space="preserve">, 762*</w:t>
      </w:r>
      <w:r>
        <w:t xml:space="preserve">, 893</w:t>
      </w:r>
      <w:r>
        <w:t xml:space="preserve">, 905*</w:t>
      </w:r>
      <w:r>
        <w:t xml:space="preserve">, </w:t>
        <w:br/>
      </w:r>
      <w:r>
        <w:t xml:space="preserve">HCR16*</w:t>
      </w:r>
      <w:r>
        <w:t xml:space="preserve">, </w:t>
        <w:br/>
      </w:r>
      <w:r>
        <w:t xml:space="preserve">HR91</w:t>
        <w:br/>
      </w:r>
      <w:r>
        <w:t xml:space="preserve">HB569: HFA (1)</w:t>
      </w:r>
      <w:r>
        <w:t xml:space="preserve">, (2)</w:t>
        <w:br/>
      </w:r>
      <w:r>
        <w:t xml:space="preserve">HB762: HFA (1)</w:t>
        <w:br/>
      </w:r>
    </w:p>
    <w:p>
      <w:pPr>
        <w:pStyle w:val="RecordBase"/>
        <w:ind w:left="120" w:hanging="120"/>
      </w:pPr>
      <w:r>
        <w:t xml:space="preserve">Doan, Steven</w:t>
        <w:br/>
      </w:r>
      <w:r>
        <w:t xml:space="preserve">HB1</w:t>
      </w:r>
      <w:r>
        <w:t xml:space="preserve">, 4</w:t>
      </w:r>
      <w:r>
        <w:t xml:space="preserve">, 44</w:t>
      </w:r>
      <w:r>
        <w:t xml:space="preserve">, 52</w:t>
      </w:r>
      <w:r>
        <w:t xml:space="preserve">, 88</w:t>
      </w:r>
      <w:r>
        <w:t xml:space="preserve">, 101</w:t>
      </w:r>
      <w:r>
        <w:t xml:space="preserve">, 103</w:t>
      </w:r>
      <w:r>
        <w:t xml:space="preserve">, 161*</w:t>
      </w:r>
      <w:r>
        <w:t xml:space="preserve">, 162</w:t>
      </w:r>
      <w:r>
        <w:t xml:space="preserve">, 170</w:t>
      </w:r>
      <w:r>
        <w:t xml:space="preserve">, 227</w:t>
      </w:r>
      <w:r>
        <w:t xml:space="preserve">, 266</w:t>
      </w:r>
      <w:r>
        <w:t xml:space="preserve">, 275</w:t>
      </w:r>
      <w:r>
        <w:t xml:space="preserve">, 276*</w:t>
      </w:r>
      <w:r>
        <w:t xml:space="preserve">, 277*</w:t>
      </w:r>
      <w:r>
        <w:t xml:space="preserve">, 278*</w:t>
      </w:r>
      <w:r>
        <w:t xml:space="preserve">, 282</w:t>
      </w:r>
      <w:r>
        <w:t xml:space="preserve">, 289</w:t>
      </w:r>
      <w:r>
        <w:t xml:space="preserve">, 298</w:t>
      </w:r>
      <w:r>
        <w:t xml:space="preserve">, 311</w:t>
      </w:r>
      <w:r>
        <w:t xml:space="preserve">, 312</w:t>
      </w:r>
      <w:r>
        <w:t xml:space="preserve">, 323</w:t>
      </w:r>
      <w:r>
        <w:t xml:space="preserve">, 334</w:t>
      </w:r>
      <w:r>
        <w:t xml:space="preserve">, 359</w:t>
      </w:r>
      <w:r>
        <w:t xml:space="preserve">, 368*</w:t>
      </w:r>
      <w:r>
        <w:t xml:space="preserve">, 394</w:t>
      </w:r>
      <w:r>
        <w:t xml:space="preserve">, 407</w:t>
      </w:r>
      <w:r>
        <w:t xml:space="preserve">, 409</w:t>
      </w:r>
      <w:r>
        <w:t xml:space="preserve">, 421</w:t>
      </w:r>
      <w:r>
        <w:t xml:space="preserve">, 458*</w:t>
      </w:r>
      <w:r>
        <w:t xml:space="preserve">, 489*</w:t>
      </w:r>
      <w:r>
        <w:t xml:space="preserve">, 526*</w:t>
      </w:r>
      <w:r>
        <w:t xml:space="preserve">, 553</w:t>
      </w:r>
      <w:r>
        <w:t xml:space="preserve">, 599</w:t>
      </w:r>
      <w:r>
        <w:t xml:space="preserve">, 608</w:t>
      </w:r>
      <w:r>
        <w:t xml:space="preserve">, 646</w:t>
      </w:r>
      <w:r>
        <w:t xml:space="preserve">, 660*</w:t>
      </w:r>
      <w:r>
        <w:t xml:space="preserve">, 670</w:t>
      </w:r>
      <w:r>
        <w:t xml:space="preserve">, 697</w:t>
      </w:r>
      <w:r>
        <w:t xml:space="preserve">, 707*</w:t>
      </w:r>
      <w:r>
        <w:t xml:space="preserve">, 749*</w:t>
      </w:r>
      <w:r>
        <w:t xml:space="preserve">, 829</w:t>
      </w:r>
      <w:r>
        <w:t xml:space="preserve">, 867</w:t>
      </w:r>
      <w:r>
        <w:t xml:space="preserve">, </w:t>
        <w:br/>
      </w:r>
      <w:r>
        <w:t xml:space="preserve">HR62*</w:t>
        <w:br/>
      </w:r>
      <w:r>
        <w:t xml:space="preserve">HB4: HFA (2)</w:t>
        <w:br/>
      </w:r>
      <w:r>
        <w:t xml:space="preserve">HB526: HFA (2)</w:t>
      </w:r>
      <w:r>
        <w:t xml:space="preserve">, (3)</w:t>
        <w:br/>
      </w:r>
      <w:r>
        <w:t xml:space="preserve">HB643: HFA (1)</w:t>
        <w:br/>
      </w:r>
      <w:r>
        <w:t xml:space="preserve">SB124: HFA (1)</w:t>
        <w:br/>
      </w:r>
    </w:p>
    <w:p>
      <w:pPr>
        <w:pStyle w:val="RecordBase"/>
        <w:ind w:left="120" w:hanging="120"/>
      </w:pPr>
      <w:r>
        <w:t xml:space="preserve">Donworth, Anne Gay</w:t>
        <w:br/>
      </w:r>
      <w:r>
        <w:t xml:space="preserve">HB12</w:t>
      </w:r>
      <w:r>
        <w:t xml:space="preserve">, 22</w:t>
      </w:r>
      <w:r>
        <w:t xml:space="preserve">, 23</w:t>
      </w:r>
      <w:r>
        <w:t xml:space="preserve">, 32</w:t>
      </w:r>
      <w:r>
        <w:t xml:space="preserve">, 53*</w:t>
      </w:r>
      <w:r>
        <w:t xml:space="preserve">, 54*</w:t>
      </w:r>
      <w:r>
        <w:t xml:space="preserve">, 129</w:t>
      </w:r>
      <w:r>
        <w:t xml:space="preserve">, 130</w:t>
      </w:r>
      <w:r>
        <w:t xml:space="preserve">, 131</w:t>
      </w:r>
      <w:r>
        <w:t xml:space="preserve">, 152</w:t>
      </w:r>
      <w:r>
        <w:t xml:space="preserve">, 175</w:t>
      </w:r>
      <w:r>
        <w:t xml:space="preserve">, 228</w:t>
      </w:r>
      <w:r>
        <w:t xml:space="preserve">, 229</w:t>
      </w:r>
      <w:r>
        <w:t xml:space="preserve">, 287</w:t>
      </w:r>
      <w:r>
        <w:t xml:space="preserve">, 303</w:t>
      </w:r>
      <w:r>
        <w:t xml:space="preserve">, 304</w:t>
      </w:r>
      <w:r>
        <w:t xml:space="preserve">, 311</w:t>
      </w:r>
      <w:r>
        <w:t xml:space="preserve">, 336*</w:t>
      </w:r>
      <w:r>
        <w:t xml:space="preserve">, 338</w:t>
      </w:r>
      <w:r>
        <w:t xml:space="preserve">, 386*</w:t>
      </w:r>
      <w:r>
        <w:t xml:space="preserve">, 389</w:t>
      </w:r>
      <w:r>
        <w:t xml:space="preserve">, 401</w:t>
      </w:r>
      <w:r>
        <w:t xml:space="preserve">, 402</w:t>
      </w:r>
      <w:r>
        <w:t xml:space="preserve">, 403</w:t>
      </w:r>
      <w:r>
        <w:t xml:space="preserve">, 405*</w:t>
      </w:r>
      <w:r>
        <w:t xml:space="preserve">, 406</w:t>
      </w:r>
      <w:r>
        <w:t xml:space="preserve">, 429*</w:t>
      </w:r>
      <w:r>
        <w:t xml:space="preserve">, 480</w:t>
      </w:r>
      <w:r>
        <w:t xml:space="preserve">, 482</w:t>
      </w:r>
      <w:r>
        <w:t xml:space="preserve">, 522*</w:t>
      </w:r>
      <w:r>
        <w:t xml:space="preserve">, 552</w:t>
      </w:r>
      <w:r>
        <w:t xml:space="preserve">, 572*</w:t>
      </w:r>
      <w:r>
        <w:t xml:space="preserve">, 574*</w:t>
      </w:r>
      <w:r>
        <w:t xml:space="preserve">, 585</w:t>
      </w:r>
      <w:r>
        <w:t xml:space="preserve">, 625</w:t>
      </w:r>
      <w:r>
        <w:t xml:space="preserve">, 650</w:t>
      </w:r>
      <w:r>
        <w:t xml:space="preserve">, 653</w:t>
      </w:r>
      <w:r>
        <w:t xml:space="preserve">, 855*</w:t>
      </w:r>
      <w:r>
        <w:t xml:space="preserve">, 924</w:t>
      </w:r>
      <w:r>
        <w:t xml:space="preserve">, </w:t>
        <w:br/>
      </w:r>
      <w:r>
        <w:t xml:space="preserve">HR39*</w:t>
      </w:r>
      <w:r>
        <w:t xml:space="preserve">, 60</w:t>
      </w:r>
      <w:r>
        <w:t xml:space="preserve">, 62</w:t>
      </w:r>
      <w:r>
        <w:t xml:space="preserve">, 91</w:t>
        <w:br/>
      </w:r>
      <w:r>
        <w:t xml:space="preserve">HB480: HFA (1)</w:t>
        <w:br/>
      </w:r>
      <w:r>
        <w:t xml:space="preserve">HB500: HFA (14)</w:t>
      </w:r>
      <w:r>
        <w:t xml:space="preserve">, (15)</w:t>
        <w:br/>
      </w:r>
    </w:p>
    <w:p>
      <w:pPr>
        <w:pStyle w:val="RecordBase"/>
        <w:ind w:left="120" w:hanging="120"/>
      </w:pPr>
      <w:r>
        <w:t xml:space="preserve">Dossett, Myron</w:t>
        <w:br/>
      </w:r>
      <w:r>
        <w:t xml:space="preserve">HB5</w:t>
      </w:r>
      <w:r>
        <w:t xml:space="preserve">, 101</w:t>
      </w:r>
      <w:r>
        <w:t xml:space="preserve">, 103</w:t>
      </w:r>
      <w:r>
        <w:t xml:space="preserve">, 142*</w:t>
      </w:r>
      <w:r>
        <w:t xml:space="preserve">, 175</w:t>
      </w:r>
      <w:r>
        <w:t xml:space="preserve">, 195</w:t>
      </w:r>
      <w:r>
        <w:t xml:space="preserve">, 258</w:t>
      </w:r>
      <w:r>
        <w:t xml:space="preserve">, 269*</w:t>
      </w:r>
      <w:r>
        <w:t xml:space="preserve">, 299</w:t>
      </w:r>
      <w:r>
        <w:t xml:space="preserve">, 311</w:t>
      </w:r>
      <w:r>
        <w:t xml:space="preserve">, 417*</w:t>
      </w:r>
      <w:r>
        <w:t xml:space="preserve">, 429*</w:t>
      </w:r>
      <w:r>
        <w:t xml:space="preserve">, 482*</w:t>
      </w:r>
      <w:r>
        <w:t xml:space="preserve">, 521</w:t>
      </w:r>
      <w:r>
        <w:t xml:space="preserve">, 542*</w:t>
      </w:r>
      <w:r>
        <w:t xml:space="preserve">, 545</w:t>
      </w:r>
      <w:r>
        <w:t xml:space="preserve">, 555</w:t>
      </w:r>
      <w:r>
        <w:t xml:space="preserve">, 557</w:t>
      </w:r>
      <w:r>
        <w:t xml:space="preserve">, 562</w:t>
      </w:r>
      <w:r>
        <w:t xml:space="preserve">, 565*</w:t>
      </w:r>
      <w:r>
        <w:t xml:space="preserve">, 631*</w:t>
      </w:r>
      <w:r>
        <w:t xml:space="preserve">, 658</w:t>
      </w:r>
      <w:r>
        <w:t xml:space="preserve">, 693*</w:t>
      </w:r>
      <w:r>
        <w:t xml:space="preserve">, 746*</w:t>
      </w:r>
      <w:r>
        <w:t xml:space="preserve">, 747*</w:t>
      </w:r>
      <w:r>
        <w:t xml:space="preserve">, 748*</w:t>
      </w:r>
      <w:r>
        <w:t xml:space="preserve">, </w:t>
        <w:br/>
      </w:r>
      <w:r>
        <w:t xml:space="preserve">HJR106*</w:t>
      </w:r>
      <w:r>
        <w:t xml:space="preserve">, </w:t>
        <w:br/>
      </w:r>
      <w:r>
        <w:t xml:space="preserve">HR91</w:t>
        <w:br/>
      </w:r>
      <w:r>
        <w:t xml:space="preserve">SB5: HCA (1)</w:t>
        <w:br/>
      </w:r>
      <w:r>
        <w:t xml:space="preserve">SB73: HCA (1)</w:t>
        <w:br/>
      </w:r>
      <w:r>
        <w:t xml:space="preserve">SB155: HCA (1)</w:t>
        <w:br/>
      </w:r>
    </w:p>
    <w:p>
      <w:pPr>
        <w:pStyle w:val="RecordBase"/>
        <w:ind w:left="120" w:hanging="120"/>
      </w:pPr>
      <w:r>
        <w:t xml:space="preserve">Dotson, Ryan</w:t>
        <w:br/>
      </w:r>
      <w:r>
        <w:t xml:space="preserve">HB1</w:t>
      </w:r>
      <w:r>
        <w:t xml:space="preserve">, 4</w:t>
      </w:r>
      <w:r>
        <w:t xml:space="preserve">, 88</w:t>
      </w:r>
      <w:r>
        <w:t xml:space="preserve">, 101</w:t>
      </w:r>
      <w:r>
        <w:t xml:space="preserve">, 103</w:t>
      </w:r>
      <w:r>
        <w:t xml:space="preserve">, 138</w:t>
      </w:r>
      <w:r>
        <w:t xml:space="preserve">, 144</w:t>
      </w:r>
      <w:r>
        <w:t xml:space="preserve">, 162</w:t>
      </w:r>
      <w:r>
        <w:t xml:space="preserve">, 170</w:t>
      </w:r>
      <w:r>
        <w:t xml:space="preserve">, 182</w:t>
      </w:r>
      <w:r>
        <w:t xml:space="preserve">, 214</w:t>
      </w:r>
      <w:r>
        <w:t xml:space="preserve">, 227</w:t>
      </w:r>
      <w:r>
        <w:t xml:space="preserve">, 275</w:t>
      </w:r>
      <w:r>
        <w:t xml:space="preserve">, 308*</w:t>
      </w:r>
      <w:r>
        <w:t xml:space="preserve">, 309*</w:t>
      </w:r>
      <w:r>
        <w:t xml:space="preserve">, 312</w:t>
      </w:r>
      <w:r>
        <w:t xml:space="preserve">, 323</w:t>
      </w:r>
      <w:r>
        <w:t xml:space="preserve">, 334</w:t>
      </w:r>
      <w:r>
        <w:t xml:space="preserve">, 359</w:t>
      </w:r>
      <w:r>
        <w:t xml:space="preserve">, 360</w:t>
      </w:r>
      <w:r>
        <w:t xml:space="preserve">, 421*</w:t>
      </w:r>
      <w:r>
        <w:t xml:space="preserve">, 422</w:t>
      </w:r>
      <w:r>
        <w:t xml:space="preserve">, 447</w:t>
      </w:r>
      <w:r>
        <w:t xml:space="preserve">, 475*</w:t>
      </w:r>
      <w:r>
        <w:t xml:space="preserve">, 539</w:t>
      </w:r>
      <w:r>
        <w:t xml:space="preserve">, 553</w:t>
      </w:r>
      <w:r>
        <w:t xml:space="preserve">, 557</w:t>
      </w:r>
      <w:r>
        <w:t xml:space="preserve">, 578</w:t>
      </w:r>
      <w:r>
        <w:t xml:space="preserve">, 646</w:t>
      </w:r>
      <w:r>
        <w:t xml:space="preserve">, 650</w:t>
      </w:r>
      <w:r>
        <w:t xml:space="preserve">, 670</w:t>
      </w:r>
      <w:r>
        <w:t xml:space="preserve">, 684*</w:t>
      </w:r>
      <w:r>
        <w:t xml:space="preserve">, 749</w:t>
      </w:r>
      <w:r>
        <w:t xml:space="preserve">, 867</w:t>
      </w:r>
      <w:r>
        <w:t xml:space="preserve">, </w:t>
        <w:br/>
      </w:r>
      <w:r>
        <w:t xml:space="preserve">HJR68</w:t>
        <w:br/>
      </w:r>
    </w:p>
    <w:p>
      <w:pPr>
        <w:pStyle w:val="RecordBase"/>
        <w:ind w:left="120" w:hanging="120"/>
      </w:pPr>
      <w:r>
        <w:t xml:space="preserve">Duvall, Robert</w:t>
        <w:br/>
      </w:r>
      <w:r>
        <w:t xml:space="preserve">HB5</w:t>
      </w:r>
      <w:r>
        <w:t xml:space="preserve">, 6*</w:t>
      </w:r>
      <w:r>
        <w:t xml:space="preserve">, 44</w:t>
      </w:r>
      <w:r>
        <w:t xml:space="preserve">, 49</w:t>
      </w:r>
      <w:r>
        <w:t xml:space="preserve">, 58</w:t>
      </w:r>
      <w:r>
        <w:t xml:space="preserve">, 101</w:t>
      </w:r>
      <w:r>
        <w:t xml:space="preserve">, 135*</w:t>
      </w:r>
      <w:r>
        <w:t xml:space="preserve">, 170</w:t>
      </w:r>
      <w:r>
        <w:t xml:space="preserve">, 176*</w:t>
      </w:r>
      <w:r>
        <w:t xml:space="preserve">, 185</w:t>
      </w:r>
      <w:r>
        <w:t xml:space="preserve">, 187*</w:t>
      </w:r>
      <w:r>
        <w:t xml:space="preserve">, 188</w:t>
      </w:r>
      <w:r>
        <w:t xml:space="preserve">, 189</w:t>
      </w:r>
      <w:r>
        <w:t xml:space="preserve">, 190</w:t>
      </w:r>
      <w:r>
        <w:t xml:space="preserve">, 191</w:t>
      </w:r>
      <w:r>
        <w:t xml:space="preserve">, 192*</w:t>
      </w:r>
      <w:r>
        <w:t xml:space="preserve">, 214</w:t>
      </w:r>
      <w:r>
        <w:t xml:space="preserve">, 226</w:t>
      </w:r>
      <w:r>
        <w:t xml:space="preserve">, 281*</w:t>
      </w:r>
      <w:r>
        <w:t xml:space="preserve">, 311</w:t>
      </w:r>
      <w:r>
        <w:t xml:space="preserve">, 332</w:t>
      </w:r>
      <w:r>
        <w:t xml:space="preserve">, 339*</w:t>
      </w:r>
      <w:r>
        <w:t xml:space="preserve">, 343*</w:t>
      </w:r>
      <w:r>
        <w:t xml:space="preserve">, 388*</w:t>
      </w:r>
      <w:r>
        <w:t xml:space="preserve">, 389</w:t>
      </w:r>
      <w:r>
        <w:t xml:space="preserve">, 406</w:t>
      </w:r>
      <w:r>
        <w:t xml:space="preserve">, 422</w:t>
      </w:r>
      <w:r>
        <w:t xml:space="preserve">, 444*</w:t>
      </w:r>
      <w:r>
        <w:t xml:space="preserve">, 447</w:t>
      </w:r>
      <w:r>
        <w:t xml:space="preserve">, 462*</w:t>
      </w:r>
      <w:r>
        <w:t xml:space="preserve">, 486</w:t>
      </w:r>
      <w:r>
        <w:t xml:space="preserve">, 498*</w:t>
      </w:r>
      <w:r>
        <w:t xml:space="preserve">, 540</w:t>
      </w:r>
      <w:r>
        <w:t xml:space="preserve">, 557</w:t>
      </w:r>
      <w:r>
        <w:t xml:space="preserve">, 568</w:t>
      </w:r>
      <w:r>
        <w:t xml:space="preserve">, 576*</w:t>
      </w:r>
      <w:r>
        <w:t xml:space="preserve">, 583</w:t>
      </w:r>
      <w:r>
        <w:t xml:space="preserve">, 591</w:t>
      </w:r>
      <w:r>
        <w:t xml:space="preserve">, 689</w:t>
      </w:r>
      <w:r>
        <w:t xml:space="preserve">, 729</w:t>
      </w:r>
      <w:r>
        <w:t xml:space="preserve">, 731</w:t>
      </w:r>
      <w:r>
        <w:t xml:space="preserve">, 788*</w:t>
      </w:r>
      <w:r>
        <w:t xml:space="preserve">, 789*</w:t>
      </w:r>
      <w:r>
        <w:t xml:space="preserve">, 790*</w:t>
      </w:r>
      <w:r>
        <w:t xml:space="preserve">, 910</w:t>
      </w:r>
      <w:r>
        <w:t xml:space="preserve">, </w:t>
        <w:br/>
      </w:r>
      <w:r>
        <w:t xml:space="preserve">HCR103*</w:t>
      </w:r>
      <w:r>
        <w:t xml:space="preserve">, </w:t>
        <w:br/>
      </w:r>
      <w:r>
        <w:t xml:space="preserve">HJR25</w:t>
      </w:r>
      <w:r>
        <w:t xml:space="preserve">, 50*</w:t>
      </w:r>
      <w:r>
        <w:t xml:space="preserve">, 88*</w:t>
      </w:r>
      <w:r>
        <w:t xml:space="preserve">, </w:t>
        <w:br/>
      </w:r>
      <w:r>
        <w:t xml:space="preserve">HR43</w:t>
      </w:r>
      <w:r>
        <w:t xml:space="preserve">, 49*</w:t>
        <w:br/>
      </w:r>
      <w:r>
        <w:t xml:space="preserve">HB498: HFA (1)</w:t>
        <w:br/>
      </w:r>
      <w:r>
        <w:t xml:space="preserve">HB576: HFA (1)</w:t>
        <w:br/>
      </w:r>
    </w:p>
    <w:p>
      <w:pPr>
        <w:pStyle w:val="RecordBase"/>
        <w:ind w:left="120" w:hanging="120"/>
      </w:pPr>
      <w:r>
        <w:t xml:space="preserve">Elliott, Daniel</w:t>
        <w:br/>
      </w:r>
      <w:r>
        <w:t xml:space="preserve">HB4</w:t>
      </w:r>
      <w:r>
        <w:t xml:space="preserve">, 5</w:t>
      </w:r>
      <w:r>
        <w:t xml:space="preserve">, 34</w:t>
      </w:r>
      <w:r>
        <w:t xml:space="preserve">, 111</w:t>
      </w:r>
      <w:r>
        <w:t xml:space="preserve">, 143*</w:t>
      </w:r>
      <w:r>
        <w:t xml:space="preserve">, 183</w:t>
      </w:r>
      <w:r>
        <w:t xml:space="preserve">, 188</w:t>
      </w:r>
      <w:r>
        <w:t xml:space="preserve">, 312</w:t>
      </w:r>
      <w:r>
        <w:t xml:space="preserve">, 320</w:t>
      </w:r>
      <w:r>
        <w:t xml:space="preserve">, 333</w:t>
      </w:r>
      <w:r>
        <w:t xml:space="preserve">, 422</w:t>
      </w:r>
      <w:r>
        <w:t xml:space="preserve">, 425</w:t>
      </w:r>
      <w:r>
        <w:t xml:space="preserve">, 468*</w:t>
      </w:r>
      <w:r>
        <w:t xml:space="preserve">, 528*</w:t>
      </w:r>
      <w:r>
        <w:t xml:space="preserve">, 529*</w:t>
      </w:r>
      <w:r>
        <w:t xml:space="preserve">, 557</w:t>
      </w:r>
      <w:r>
        <w:t xml:space="preserve">, 593</w:t>
      </w:r>
      <w:r>
        <w:t xml:space="preserve">, 670</w:t>
      </w:r>
      <w:r>
        <w:t xml:space="preserve">, 780*</w:t>
      </w:r>
      <w:r>
        <w:t xml:space="preserve">, 853*</w:t>
      </w:r>
      <w:r>
        <w:t xml:space="preserve">, 854*</w:t>
      </w:r>
      <w:r>
        <w:t xml:space="preserve">, 859*</w:t>
      </w:r>
      <w:r>
        <w:t xml:space="preserve">, </w:t>
        <w:br/>
      </w:r>
      <w:r>
        <w:t xml:space="preserve">HR91</w:t>
        <w:br/>
      </w:r>
      <w:r>
        <w:t xml:space="preserve">HB320: HCA (1)</w:t>
      </w:r>
      <w:r>
        <w:t xml:space="preserve">; HFA (1)</w:t>
        <w:br/>
      </w:r>
      <w:r>
        <w:t xml:space="preserve">HB468: HFA (1)</w:t>
        <w:br/>
      </w:r>
      <w:r>
        <w:t xml:space="preserve">HB529: HCA (1)</w:t>
      </w:r>
      <w:r>
        <w:t xml:space="preserve">; HFA (1)</w:t>
        <w:br/>
      </w:r>
      <w:r>
        <w:t xml:space="preserve">HB780: HFA (1)</w:t>
        <w:br/>
      </w:r>
    </w:p>
    <w:p>
      <w:pPr>
        <w:pStyle w:val="RecordBase"/>
        <w:ind w:left="120" w:hanging="120"/>
      </w:pPr>
      <w:r>
        <w:t xml:space="preserve">Fister, Daniel</w:t>
        <w:br/>
      </w:r>
      <w:r>
        <w:t xml:space="preserve">HB5</w:t>
      </w:r>
      <w:r>
        <w:t xml:space="preserve">, 47</w:t>
      </w:r>
      <w:r>
        <w:t xml:space="preserve">, 55*</w:t>
      </w:r>
      <w:r>
        <w:t xml:space="preserve">, 56*</w:t>
      </w:r>
      <w:r>
        <w:t xml:space="preserve">, 57*</w:t>
      </w:r>
      <w:r>
        <w:t xml:space="preserve">, 76</w:t>
      </w:r>
      <w:r>
        <w:t xml:space="preserve">, 101</w:t>
      </w:r>
      <w:r>
        <w:t xml:space="preserve">, 103</w:t>
      </w:r>
      <w:r>
        <w:t xml:space="preserve">, 111</w:t>
      </w:r>
      <w:r>
        <w:t xml:space="preserve">, 138</w:t>
      </w:r>
      <w:r>
        <w:t xml:space="preserve">, 170</w:t>
      </w:r>
      <w:r>
        <w:t xml:space="preserve">, 214</w:t>
      </w:r>
      <w:r>
        <w:t xml:space="preserve">, 311</w:t>
      </w:r>
      <w:r>
        <w:t xml:space="preserve">, 332</w:t>
      </w:r>
      <w:r>
        <w:t xml:space="preserve">, 359</w:t>
      </w:r>
      <w:r>
        <w:t xml:space="preserve">, 406</w:t>
      </w:r>
      <w:r>
        <w:t xml:space="preserve">, 422*</w:t>
      </w:r>
      <w:r>
        <w:t xml:space="preserve">, 447</w:t>
      </w:r>
      <w:r>
        <w:t xml:space="preserve">, 486</w:t>
      </w:r>
      <w:r>
        <w:t xml:space="preserve">, 506</w:t>
      </w:r>
      <w:r>
        <w:t xml:space="preserve">, 545</w:t>
      </w:r>
      <w:r>
        <w:t xml:space="preserve">, 562</w:t>
      </w:r>
      <w:r>
        <w:t xml:space="preserve">, 638*</w:t>
      </w:r>
      <w:r>
        <w:t xml:space="preserve">, 643</w:t>
      </w:r>
      <w:r>
        <w:t xml:space="preserve">, 646</w:t>
      </w:r>
      <w:r>
        <w:t xml:space="preserve">, 687</w:t>
      </w:r>
      <w:r>
        <w:t xml:space="preserve">, 829</w:t>
      </w:r>
      <w:r>
        <w:t xml:space="preserve">, 867</w:t>
      </w:r>
      <w:r>
        <w:t xml:space="preserve">, </w:t>
        <w:br/>
      </w:r>
      <w:r>
        <w:t xml:space="preserve">HCR45</w:t>
      </w:r>
      <w:r>
        <w:t xml:space="preserve">, </w:t>
        <w:br/>
      </w:r>
      <w:r>
        <w:t xml:space="preserve">HR43</w:t>
      </w:r>
      <w:r>
        <w:t xml:space="preserve">, 118*</w:t>
        <w:br/>
      </w:r>
    </w:p>
    <w:p>
      <w:pPr>
        <w:pStyle w:val="RecordBase"/>
        <w:ind w:left="120" w:hanging="120"/>
      </w:pPr>
      <w:r>
        <w:t xml:space="preserve">Flannery, Patrick</w:t>
        <w:br/>
      </w:r>
      <w:r>
        <w:t xml:space="preserve">HB4</w:t>
      </w:r>
      <w:r>
        <w:t xml:space="preserve">, 5</w:t>
      </w:r>
      <w:r>
        <w:t xml:space="preserve">, 34</w:t>
      </w:r>
      <w:r>
        <w:t xml:space="preserve">, 47</w:t>
      </w:r>
      <w:r>
        <w:t xml:space="preserve">, 67*</w:t>
      </w:r>
      <w:r>
        <w:t xml:space="preserve">, 101</w:t>
      </w:r>
      <w:r>
        <w:t xml:space="preserve">, 162</w:t>
      </w:r>
      <w:r>
        <w:t xml:space="preserve">, 175</w:t>
      </w:r>
      <w:r>
        <w:t xml:space="preserve">, 214</w:t>
      </w:r>
      <w:r>
        <w:t xml:space="preserve">, 227</w:t>
      </w:r>
      <w:r>
        <w:t xml:space="preserve">, 281</w:t>
      </w:r>
      <w:r>
        <w:t xml:space="preserve">, 282*</w:t>
      </w:r>
      <w:r>
        <w:t xml:space="preserve">, 312</w:t>
      </w:r>
      <w:r>
        <w:t xml:space="preserve">, 332</w:t>
      </w:r>
      <w:r>
        <w:t xml:space="preserve">, 406</w:t>
      </w:r>
      <w:r>
        <w:t xml:space="preserve">, 414*</w:t>
      </w:r>
      <w:r>
        <w:t xml:space="preserve">, 422</w:t>
      </w:r>
      <w:r>
        <w:t xml:space="preserve">, 425</w:t>
      </w:r>
      <w:r>
        <w:t xml:space="preserve">, 447</w:t>
      </w:r>
      <w:r>
        <w:t xml:space="preserve">, 451*</w:t>
      </w:r>
      <w:r>
        <w:t xml:space="preserve">, 452*</w:t>
      </w:r>
      <w:r>
        <w:t xml:space="preserve">, 453*</w:t>
      </w:r>
      <w:r>
        <w:t xml:space="preserve">, 472*</w:t>
      </w:r>
      <w:r>
        <w:t xml:space="preserve">, 486</w:t>
      </w:r>
      <w:r>
        <w:t xml:space="preserve">, 518*</w:t>
      </w:r>
      <w:r>
        <w:t xml:space="preserve">, 535*</w:t>
      </w:r>
      <w:r>
        <w:t xml:space="preserve">, 557</w:t>
      </w:r>
      <w:r>
        <w:t xml:space="preserve">, 562</w:t>
      </w:r>
      <w:r>
        <w:t xml:space="preserve">, 563*</w:t>
      </w:r>
      <w:r>
        <w:t xml:space="preserve">, 567*</w:t>
      </w:r>
      <w:r>
        <w:t xml:space="preserve">, 645*</w:t>
      </w:r>
      <w:r>
        <w:t xml:space="preserve">, 685</w:t>
      </w:r>
      <w:r>
        <w:t xml:space="preserve">, 702*</w:t>
      </w:r>
      <w:r>
        <w:t xml:space="preserve">, 703*</w:t>
      </w:r>
      <w:r>
        <w:t xml:space="preserve">, 755*</w:t>
      </w:r>
      <w:r>
        <w:t xml:space="preserve">, 801*</w:t>
      </w:r>
      <w:r>
        <w:t xml:space="preserve">, 802*</w:t>
      </w:r>
      <w:r>
        <w:t xml:space="preserve">, 803*</w:t>
      </w:r>
      <w:r>
        <w:t xml:space="preserve">, 858*</w:t>
      </w:r>
      <w:r>
        <w:t xml:space="preserve">, </w:t>
        <w:br/>
      </w:r>
      <w:r>
        <w:t xml:space="preserve">HJR11</w:t>
      </w:r>
      <w:r>
        <w:t xml:space="preserve">, 77</w:t>
      </w:r>
      <w:r>
        <w:t xml:space="preserve">, 101*</w:t>
      </w:r>
      <w:r>
        <w:t xml:space="preserve">, 102*</w:t>
      </w:r>
      <w:r>
        <w:t xml:space="preserve">, </w:t>
        <w:br/>
      </w:r>
      <w:r>
        <w:t xml:space="preserve">HR119*</w:t>
      </w:r>
      <w:r>
        <w:t xml:space="preserve">, 123</w:t>
        <w:br/>
      </w:r>
      <w:r>
        <w:t xml:space="preserve">HB563: HFA (1)</w:t>
        <w:br/>
      </w:r>
      <w:r>
        <w:t xml:space="preserve">HB567: HFA (1)</w:t>
        <w:br/>
      </w:r>
    </w:p>
    <w:p>
      <w:pPr>
        <w:pStyle w:val="RecordBase"/>
        <w:ind w:left="120" w:hanging="120"/>
      </w:pPr>
      <w:r>
        <w:t xml:space="preserve">Fleming, Ken</w:t>
        <w:br/>
      </w:r>
      <w:r>
        <w:t xml:space="preserve">HB1</w:t>
      </w:r>
      <w:r>
        <w:t xml:space="preserve">, 2*</w:t>
      </w:r>
      <w:r>
        <w:t xml:space="preserve">, 5</w:t>
      </w:r>
      <w:r>
        <w:t xml:space="preserve">, 44</w:t>
      </w:r>
      <w:r>
        <w:t xml:space="preserve">, 153</w:t>
      </w:r>
      <w:r>
        <w:t xml:space="preserve">, 167*</w:t>
      </w:r>
      <w:r>
        <w:t xml:space="preserve">, 168*</w:t>
      </w:r>
      <w:r>
        <w:t xml:space="preserve">, 169*</w:t>
      </w:r>
      <w:r>
        <w:t xml:space="preserve">, 227</w:t>
      </w:r>
      <w:r>
        <w:t xml:space="preserve">, 246</w:t>
      </w:r>
      <w:r>
        <w:t xml:space="preserve">, 281</w:t>
      </w:r>
      <w:r>
        <w:t xml:space="preserve">, 297</w:t>
      </w:r>
      <w:r>
        <w:t xml:space="preserve">, 320</w:t>
      </w:r>
      <w:r>
        <w:t xml:space="preserve">, 422</w:t>
      </w:r>
      <w:r>
        <w:t xml:space="preserve">, 439*</w:t>
      </w:r>
      <w:r>
        <w:t xml:space="preserve">, 447</w:t>
      </w:r>
      <w:r>
        <w:t xml:space="preserve">, 508</w:t>
      </w:r>
      <w:r>
        <w:t xml:space="preserve">, 599</w:t>
      </w:r>
      <w:r>
        <w:t xml:space="preserve">, 607</w:t>
      </w:r>
      <w:r>
        <w:t xml:space="preserve">, 713</w:t>
      </w:r>
      <w:r>
        <w:t xml:space="preserve">, 755</w:t>
      </w:r>
      <w:r>
        <w:t xml:space="preserve">, 852*</w:t>
      </w:r>
      <w:r>
        <w:t xml:space="preserve">, </w:t>
        <w:br/>
      </w:r>
      <w:r>
        <w:t xml:space="preserve">HJR14*</w:t>
      </w:r>
      <w:r>
        <w:t xml:space="preserve">, 24*</w:t>
        <w:br/>
      </w:r>
    </w:p>
    <w:p>
      <w:pPr>
        <w:pStyle w:val="RecordBase"/>
        <w:ind w:left="120" w:hanging="120"/>
      </w:pPr>
      <w:r>
        <w:t xml:space="preserve">Freeland, Chris</w:t>
        <w:br/>
      </w:r>
      <w:r>
        <w:t xml:space="preserve">HB5</w:t>
      </w:r>
      <w:r>
        <w:t xml:space="preserve">, 101</w:t>
      </w:r>
      <w:r>
        <w:t xml:space="preserve">, 212*</w:t>
      </w:r>
      <w:r>
        <w:t xml:space="preserve">, 214</w:t>
      </w:r>
      <w:r>
        <w:t xml:space="preserve">, 255*</w:t>
      </w:r>
      <w:r>
        <w:t xml:space="preserve">, 256*</w:t>
      </w:r>
      <w:r>
        <w:t xml:space="preserve">, 281</w:t>
      </w:r>
      <w:r>
        <w:t xml:space="preserve">, 326</w:t>
      </w:r>
      <w:r>
        <w:t xml:space="preserve">, 359</w:t>
      </w:r>
      <w:r>
        <w:t xml:space="preserve">, 406</w:t>
      </w:r>
      <w:r>
        <w:t xml:space="preserve">, 422</w:t>
      </w:r>
      <w:r>
        <w:t xml:space="preserve">, 447</w:t>
      </w:r>
      <w:r>
        <w:t xml:space="preserve">, 456*</w:t>
      </w:r>
      <w:r>
        <w:t xml:space="preserve">, 508</w:t>
      </w:r>
      <w:r>
        <w:t xml:space="preserve">, 521</w:t>
      </w:r>
      <w:r>
        <w:t xml:space="preserve">, 539</w:t>
      </w:r>
      <w:r>
        <w:t xml:space="preserve">, 545</w:t>
      </w:r>
      <w:r>
        <w:t xml:space="preserve">, 557</w:t>
      </w:r>
      <w:r>
        <w:t xml:space="preserve">, 851*</w:t>
      </w:r>
      <w:r>
        <w:t xml:space="preserve">, </w:t>
        <w:br/>
      </w:r>
      <w:r>
        <w:t xml:space="preserve">HCR45</w:t>
      </w:r>
      <w:r>
        <w:t xml:space="preserve">, 66*</w:t>
      </w:r>
      <w:r>
        <w:t xml:space="preserve">, </w:t>
        <w:br/>
      </w:r>
      <w:r>
        <w:t xml:space="preserve">HJR53*</w:t>
      </w:r>
      <w:r>
        <w:t xml:space="preserve">, 104*</w:t>
        <w:br/>
      </w:r>
      <w:r>
        <w:t xml:space="preserve">HCR66: HFA (1)</w:t>
        <w:br/>
      </w:r>
    </w:p>
    <w:p>
      <w:pPr>
        <w:pStyle w:val="RecordBase"/>
        <w:ind w:left="120" w:hanging="120"/>
      </w:pPr>
      <w:r>
        <w:t xml:space="preserve">Fugate, Chris</w:t>
        <w:br/>
      </w:r>
      <w:r>
        <w:t xml:space="preserve">HB4</w:t>
      </w:r>
      <w:r>
        <w:t xml:space="preserve">, 5</w:t>
      </w:r>
      <w:r>
        <w:t xml:space="preserve">, 101</w:t>
      </w:r>
      <w:r>
        <w:t xml:space="preserve">, 182</w:t>
      </w:r>
      <w:r>
        <w:t xml:space="preserve">, 214</w:t>
      </w:r>
      <w:r>
        <w:t xml:space="preserve">, 218</w:t>
      </w:r>
      <w:r>
        <w:t xml:space="preserve">, 219</w:t>
      </w:r>
      <w:r>
        <w:t xml:space="preserve">, 220</w:t>
      </w:r>
      <w:r>
        <w:t xml:space="preserve">, 225</w:t>
      </w:r>
      <w:r>
        <w:t xml:space="preserve">, 227</w:t>
      </w:r>
      <w:r>
        <w:t xml:space="preserve">, 311</w:t>
      </w:r>
      <w:r>
        <w:t xml:space="preserve">, 358</w:t>
      </w:r>
      <w:r>
        <w:t xml:space="preserve">, 359</w:t>
      </w:r>
      <w:r>
        <w:t xml:space="preserve">, 364</w:t>
      </w:r>
      <w:r>
        <w:t xml:space="preserve">, 406</w:t>
      </w:r>
      <w:r>
        <w:t xml:space="preserve">, 422</w:t>
      </w:r>
      <w:r>
        <w:t xml:space="preserve">, 447</w:t>
      </w:r>
      <w:r>
        <w:t xml:space="preserve">, 486</w:t>
      </w:r>
      <w:r>
        <w:t xml:space="preserve">, 506</w:t>
      </w:r>
      <w:r>
        <w:t xml:space="preserve">, 554*</w:t>
      </w:r>
      <w:r>
        <w:t xml:space="preserve">, 557</w:t>
      </w:r>
      <w:r>
        <w:t xml:space="preserve">, 562*</w:t>
      </w:r>
      <w:r>
        <w:t xml:space="preserve">, 609</w:t>
      </w:r>
      <w:r>
        <w:t xml:space="preserve">, 635</w:t>
      </w:r>
      <w:r>
        <w:t xml:space="preserve">, 670</w:t>
      </w:r>
      <w:r>
        <w:t xml:space="preserve">, 679</w:t>
      </w:r>
      <w:r>
        <w:t xml:space="preserve">, 684</w:t>
      </w:r>
      <w:r>
        <w:t xml:space="preserve">, 685</w:t>
      </w:r>
      <w:r>
        <w:t xml:space="preserve">, 767*</w:t>
      </w:r>
      <w:r>
        <w:t xml:space="preserve">, 867</w:t>
      </w:r>
      <w:r>
        <w:t xml:space="preserve">, </w:t>
        <w:br/>
      </w:r>
      <w:r>
        <w:t xml:space="preserve">HCR45</w:t>
      </w:r>
      <w:r>
        <w:t xml:space="preserve">, </w:t>
        <w:br/>
      </w:r>
      <w:r>
        <w:t xml:space="preserve">HJR77*</w:t>
      </w:r>
      <w:r>
        <w:t xml:space="preserve">, 92*</w:t>
      </w:r>
      <w:r>
        <w:t xml:space="preserve">, 109*</w:t>
        <w:br/>
      </w:r>
      <w:r>
        <w:t xml:space="preserve">HB535: HFA (1)</w:t>
        <w:br/>
      </w:r>
    </w:p>
    <w:p>
      <w:pPr>
        <w:pStyle w:val="RecordBase"/>
        <w:ind w:left="120" w:hanging="120"/>
      </w:pPr>
      <w:r>
        <w:t xml:space="preserve">Gentry, Al</w:t>
        <w:br/>
      </w:r>
      <w:r>
        <w:t xml:space="preserve">HB3</w:t>
      </w:r>
      <w:r>
        <w:t xml:space="preserve">, 5</w:t>
      </w:r>
      <w:r>
        <w:t xml:space="preserve">, 13</w:t>
      </w:r>
      <w:r>
        <w:t xml:space="preserve">, 26</w:t>
      </w:r>
      <w:r>
        <w:t xml:space="preserve">, 33</w:t>
      </w:r>
      <w:r>
        <w:t xml:space="preserve">, 34</w:t>
      </w:r>
      <w:r>
        <w:t xml:space="preserve">, 50</w:t>
      </w:r>
      <w:r>
        <w:t xml:space="preserve">, 54</w:t>
      </w:r>
      <w:r>
        <w:t xml:space="preserve">, 72</w:t>
      </w:r>
      <w:r>
        <w:t xml:space="preserve">, 73</w:t>
      </w:r>
      <w:r>
        <w:t xml:space="preserve">, 98</w:t>
      </w:r>
      <w:r>
        <w:t xml:space="preserve">, 100</w:t>
      </w:r>
      <w:r>
        <w:t xml:space="preserve">, 101</w:t>
      </w:r>
      <w:r>
        <w:t xml:space="preserve">, 112</w:t>
      </w:r>
      <w:r>
        <w:t xml:space="preserve">, 114</w:t>
      </w:r>
      <w:r>
        <w:t xml:space="preserve">, 115</w:t>
      </w:r>
      <w:r>
        <w:t xml:space="preserve">, 123</w:t>
      </w:r>
      <w:r>
        <w:t xml:space="preserve">, 124</w:t>
      </w:r>
      <w:r>
        <w:t xml:space="preserve">, 130</w:t>
      </w:r>
      <w:r>
        <w:t xml:space="preserve">, 158</w:t>
      </w:r>
      <w:r>
        <w:t xml:space="preserve">, 166</w:t>
      </w:r>
      <w:r>
        <w:t xml:space="preserve">, 175</w:t>
      </w:r>
      <w:r>
        <w:t xml:space="preserve">, 182</w:t>
      </w:r>
      <w:r>
        <w:t xml:space="preserve">, 183</w:t>
      </w:r>
      <w:r>
        <w:t xml:space="preserve">, 193</w:t>
      </w:r>
      <w:r>
        <w:t xml:space="preserve">, 196</w:t>
      </w:r>
      <w:r>
        <w:t xml:space="preserve">, 198</w:t>
      </w:r>
      <w:r>
        <w:t xml:space="preserve">, 199</w:t>
      </w:r>
      <w:r>
        <w:t xml:space="preserve">, 207</w:t>
      </w:r>
      <w:r>
        <w:t xml:space="preserve">, 209</w:t>
      </w:r>
      <w:r>
        <w:t xml:space="preserve">, 215</w:t>
      </w:r>
      <w:r>
        <w:t xml:space="preserve">, 228</w:t>
      </w:r>
      <w:r>
        <w:t xml:space="preserve">, 229</w:t>
      </w:r>
      <w:r>
        <w:t xml:space="preserve">, 270</w:t>
      </w:r>
      <w:r>
        <w:t xml:space="preserve">, 303</w:t>
      </w:r>
      <w:r>
        <w:t xml:space="preserve">, 304</w:t>
      </w:r>
      <w:r>
        <w:t xml:space="preserve">, 333</w:t>
      </w:r>
      <w:r>
        <w:t xml:space="preserve">, 344*</w:t>
      </w:r>
      <w:r>
        <w:t xml:space="preserve">, 345</w:t>
      </w:r>
      <w:r>
        <w:t xml:space="preserve">, 377</w:t>
      </w:r>
      <w:r>
        <w:t xml:space="preserve">, 389</w:t>
      </w:r>
      <w:r>
        <w:t xml:space="preserve">, 401*</w:t>
      </w:r>
      <w:r>
        <w:t xml:space="preserve">, 402*</w:t>
      </w:r>
      <w:r>
        <w:t xml:space="preserve">, 403*</w:t>
      </w:r>
      <w:r>
        <w:t xml:space="preserve">, 404*</w:t>
      </w:r>
      <w:r>
        <w:t xml:space="preserve">, 406</w:t>
      </w:r>
      <w:r>
        <w:t xml:space="preserve">, 426*</w:t>
      </w:r>
      <w:r>
        <w:t xml:space="preserve">, 437</w:t>
      </w:r>
      <w:r>
        <w:t xml:space="preserve">, 452</w:t>
      </w:r>
      <w:r>
        <w:t xml:space="preserve">, 472</w:t>
      </w:r>
      <w:r>
        <w:t xml:space="preserve">, 552</w:t>
      </w:r>
      <w:r>
        <w:t xml:space="preserve">, 557</w:t>
      </w:r>
      <w:r>
        <w:t xml:space="preserve">, 562</w:t>
      </w:r>
      <w:r>
        <w:t xml:space="preserve">, 572</w:t>
      </w:r>
      <w:r>
        <w:t xml:space="preserve">, 574</w:t>
      </w:r>
      <w:r>
        <w:t xml:space="preserve">, 585</w:t>
      </w:r>
      <w:r>
        <w:t xml:space="preserve">, 620*</w:t>
      </w:r>
      <w:r>
        <w:t xml:space="preserve">, 621</w:t>
      </w:r>
      <w:r>
        <w:t xml:space="preserve">, 653</w:t>
      </w:r>
      <w:r>
        <w:t xml:space="preserve">, 725</w:t>
      </w:r>
      <w:r>
        <w:t xml:space="preserve">, 738*</w:t>
      </w:r>
      <w:r>
        <w:t xml:space="preserve">, 739*</w:t>
      </w:r>
      <w:r>
        <w:t xml:space="preserve">, 740*</w:t>
      </w:r>
      <w:r>
        <w:t xml:space="preserve">, 755</w:t>
      </w:r>
      <w:r>
        <w:t xml:space="preserve">, 777*</w:t>
      </w:r>
      <w:r>
        <w:t xml:space="preserve">, 894*</w:t>
      </w:r>
      <w:r>
        <w:t xml:space="preserve">, 895*</w:t>
      </w:r>
      <w:r>
        <w:t xml:space="preserve">, 896*</w:t>
      </w:r>
      <w:r>
        <w:t xml:space="preserve">, 913*</w:t>
      </w:r>
      <w:r>
        <w:t xml:space="preserve">, </w:t>
        <w:br/>
      </w:r>
      <w:r>
        <w:t xml:space="preserve">HR60</w:t>
      </w:r>
      <w:r>
        <w:t xml:space="preserve">, 91</w:t>
        <w:br/>
      </w:r>
    </w:p>
    <w:p>
      <w:pPr>
        <w:pStyle w:val="RecordBase"/>
        <w:ind w:left="120" w:hanging="120"/>
      </w:pPr>
      <w:r>
        <w:t xml:space="preserve">Gooch Jr., Jim</w:t>
        <w:br/>
      </w:r>
      <w:r>
        <w:t xml:space="preserve">HB4</w:t>
      </w:r>
      <w:r>
        <w:t xml:space="preserve">, 47</w:t>
      </w:r>
      <w:r>
        <w:t xml:space="preserve">, 133*</w:t>
      </w:r>
      <w:r>
        <w:t xml:space="preserve">, 194</w:t>
      </w:r>
      <w:r>
        <w:t xml:space="preserve">, 214</w:t>
      </w:r>
      <w:r>
        <w:t xml:space="preserve">, 422</w:t>
      </w:r>
      <w:r>
        <w:t xml:space="preserve">, 486</w:t>
      </w:r>
      <w:r>
        <w:t xml:space="preserve">, 511</w:t>
      </w:r>
      <w:r>
        <w:t xml:space="preserve">, 557</w:t>
      </w:r>
      <w:r>
        <w:t xml:space="preserve">, 568</w:t>
      </w:r>
      <w:r>
        <w:t xml:space="preserve">, 592</w:t>
      </w:r>
      <w:r>
        <w:t xml:space="preserve">, 593</w:t>
      </w:r>
      <w:r>
        <w:t xml:space="preserve">, 677*</w:t>
      </w:r>
      <w:r>
        <w:t xml:space="preserve">, 725</w:t>
      </w:r>
      <w:r>
        <w:t xml:space="preserve">, 872*</w:t>
      </w:r>
      <w:r>
        <w:t xml:space="preserve">, 873*</w:t>
        <w:br/>
      </w:r>
      <w:r>
        <w:t xml:space="preserve">HB534: HFA (9)</w:t>
        <w:br/>
      </w:r>
      <w:r>
        <w:t xml:space="preserve">HB677: HCA (1)</w:t>
        <w:br/>
      </w:r>
    </w:p>
    <w:p>
      <w:pPr>
        <w:pStyle w:val="RecordBase"/>
        <w:ind w:left="120" w:hanging="120"/>
      </w:pPr>
      <w:r>
        <w:t xml:space="preserve">Gordon, Deanna</w:t>
        <w:br/>
      </w:r>
      <w:r>
        <w:t xml:space="preserve">HB4</w:t>
      </w:r>
      <w:r>
        <w:t xml:space="preserve">, 5</w:t>
      </w:r>
      <w:r>
        <w:t xml:space="preserve">, 34</w:t>
      </w:r>
      <w:r>
        <w:t xml:space="preserve">, 43*</w:t>
      </w:r>
      <w:r>
        <w:t xml:space="preserve">, 45*</w:t>
      </w:r>
      <w:r>
        <w:t xml:space="preserve">, 46*</w:t>
      </w:r>
      <w:r>
        <w:t xml:space="preserve">, 62</w:t>
      </w:r>
      <w:r>
        <w:t xml:space="preserve">, 98</w:t>
      </w:r>
      <w:r>
        <w:t xml:space="preserve">, 101</w:t>
      </w:r>
      <w:r>
        <w:t xml:space="preserve">, 105</w:t>
      </w:r>
      <w:r>
        <w:t xml:space="preserve">, 130</w:t>
      </w:r>
      <w:r>
        <w:t xml:space="preserve">, 138*</w:t>
      </w:r>
      <w:r>
        <w:t xml:space="preserve">, 170</w:t>
      </w:r>
      <w:r>
        <w:t xml:space="preserve">, 182</w:t>
      </w:r>
      <w:r>
        <w:t xml:space="preserve">, 195</w:t>
      </w:r>
      <w:r>
        <w:t xml:space="preserve">, 214</w:t>
      </w:r>
      <w:r>
        <w:t xml:space="preserve">, 225</w:t>
      </w:r>
      <w:r>
        <w:t xml:space="preserve">, 227</w:t>
      </w:r>
      <w:r>
        <w:t xml:space="preserve">, 240*</w:t>
      </w:r>
      <w:r>
        <w:t xml:space="preserve">, 281</w:t>
      </w:r>
      <w:r>
        <w:t xml:space="preserve">, 312</w:t>
      </w:r>
      <w:r>
        <w:t xml:space="preserve">, 359</w:t>
      </w:r>
      <w:r>
        <w:t xml:space="preserve">, 372*</w:t>
      </w:r>
      <w:r>
        <w:t xml:space="preserve">, 406</w:t>
      </w:r>
      <w:r>
        <w:t xml:space="preserve">, 417</w:t>
      </w:r>
      <w:r>
        <w:t xml:space="preserve">, 422</w:t>
      </w:r>
      <w:r>
        <w:t xml:space="preserve">, 447</w:t>
      </w:r>
      <w:r>
        <w:t xml:space="preserve">, 452</w:t>
      </w:r>
      <w:r>
        <w:t xml:space="preserve">, 488*</w:t>
      </w:r>
      <w:r>
        <w:t xml:space="preserve">, 539</w:t>
      </w:r>
      <w:r>
        <w:t xml:space="preserve">, 545</w:t>
      </w:r>
      <w:r>
        <w:t xml:space="preserve">, 557</w:t>
      </w:r>
      <w:r>
        <w:t xml:space="preserve">, 562</w:t>
      </w:r>
      <w:r>
        <w:t xml:space="preserve">, 597*</w:t>
      </w:r>
      <w:r>
        <w:t xml:space="preserve">, 646</w:t>
      </w:r>
      <w:r>
        <w:t xml:space="preserve">, 732*</w:t>
      </w:r>
      <w:r>
        <w:t xml:space="preserve">, 736*</w:t>
      </w:r>
      <w:r>
        <w:t xml:space="preserve">, 809*</w:t>
      </w:r>
      <w:r>
        <w:t xml:space="preserve">, 810*</w:t>
      </w:r>
      <w:r>
        <w:t xml:space="preserve">, 822*</w:t>
      </w:r>
      <w:r>
        <w:t xml:space="preserve">, 884*</w:t>
      </w:r>
      <w:r>
        <w:t xml:space="preserve">, 885*</w:t>
      </w:r>
      <w:r>
        <w:t xml:space="preserve">, </w:t>
        <w:br/>
      </w:r>
      <w:r>
        <w:t xml:space="preserve">HCR45</w:t>
      </w:r>
      <w:r>
        <w:t xml:space="preserve">, </w:t>
        <w:br/>
      </w:r>
      <w:r>
        <w:t xml:space="preserve">HJR22*</w:t>
      </w:r>
      <w:r>
        <w:t xml:space="preserve">, 25*</w:t>
      </w:r>
      <w:r>
        <w:t xml:space="preserve">, 72*</w:t>
      </w:r>
      <w:r>
        <w:t xml:space="preserve">, 86*</w:t>
        <w:br/>
      </w:r>
      <w:r>
        <w:t xml:space="preserve">HB2: HFA (19)</w:t>
        <w:br/>
      </w:r>
    </w:p>
    <w:p>
      <w:pPr>
        <w:pStyle w:val="RecordBase"/>
        <w:ind w:left="120" w:hanging="120"/>
      </w:pPr>
      <w:r>
        <w:t xml:space="preserve">Griffee, Peyton</w:t>
        <w:br/>
      </w:r>
      <w:r>
        <w:t xml:space="preserve">HB4</w:t>
      </w:r>
      <w:r>
        <w:t xml:space="preserve">, 5</w:t>
      </w:r>
      <w:r>
        <w:t xml:space="preserve">, 44</w:t>
      </w:r>
      <w:r>
        <w:t xml:space="preserve">, 58</w:t>
      </w:r>
      <w:r>
        <w:t xml:space="preserve">, 61</w:t>
      </w:r>
      <w:r>
        <w:t xml:space="preserve">, 101</w:t>
      </w:r>
      <w:r>
        <w:t xml:space="preserve">, 144</w:t>
      </w:r>
      <w:r>
        <w:t xml:space="preserve">, 145*</w:t>
      </w:r>
      <w:r>
        <w:t xml:space="preserve">, 146*</w:t>
      </w:r>
      <w:r>
        <w:t xml:space="preserve">, 147*</w:t>
      </w:r>
      <w:r>
        <w:t xml:space="preserve">, 162</w:t>
      </w:r>
      <w:r>
        <w:t xml:space="preserve">, 170</w:t>
      </w:r>
      <w:r>
        <w:t xml:space="preserve">, 182</w:t>
      </w:r>
      <w:r>
        <w:t xml:space="preserve">, 194</w:t>
      </w:r>
      <w:r>
        <w:t xml:space="preserve">, 226</w:t>
      </w:r>
      <w:r>
        <w:t xml:space="preserve">, 266*</w:t>
      </w:r>
      <w:r>
        <w:t xml:space="preserve">, 267*</w:t>
      </w:r>
      <w:r>
        <w:t xml:space="preserve">, 268*</w:t>
      </w:r>
      <w:r>
        <w:t xml:space="preserve">, 285*</w:t>
      </w:r>
      <w:r>
        <w:t xml:space="preserve">, 286*</w:t>
      </w:r>
      <w:r>
        <w:t xml:space="preserve">, 297</w:t>
      </w:r>
      <w:r>
        <w:t xml:space="preserve">, 311</w:t>
      </w:r>
      <w:r>
        <w:t xml:space="preserve">, 312</w:t>
      </w:r>
      <w:r>
        <w:t xml:space="preserve">, 332</w:t>
      </w:r>
      <w:r>
        <w:t xml:space="preserve">, 359</w:t>
      </w:r>
      <w:r>
        <w:t xml:space="preserve">, 364</w:t>
      </w:r>
      <w:r>
        <w:t xml:space="preserve">, 381*</w:t>
      </w:r>
      <w:r>
        <w:t xml:space="preserve">, 422</w:t>
      </w:r>
      <w:r>
        <w:t xml:space="preserve">, 452</w:t>
      </w:r>
      <w:r>
        <w:t xml:space="preserve">, 499*</w:t>
      </w:r>
      <w:r>
        <w:t xml:space="preserve">, 512</w:t>
      </w:r>
      <w:r>
        <w:t xml:space="preserve">, 516</w:t>
      </w:r>
      <w:r>
        <w:t xml:space="preserve">, 526</w:t>
      </w:r>
      <w:r>
        <w:t xml:space="preserve">, 539</w:t>
      </w:r>
      <w:r>
        <w:t xml:space="preserve">, 540</w:t>
      </w:r>
      <w:r>
        <w:t xml:space="preserve">, 557</w:t>
      </w:r>
      <w:r>
        <w:t xml:space="preserve">, 590</w:t>
      </w:r>
      <w:r>
        <w:t xml:space="preserve">, 644*</w:t>
      </w:r>
      <w:r>
        <w:t xml:space="preserve">, 755</w:t>
      </w:r>
      <w:r>
        <w:t xml:space="preserve">, 903*</w:t>
        <w:br/>
      </w:r>
    </w:p>
    <w:p>
      <w:pPr>
        <w:pStyle w:val="RecordBase"/>
        <w:ind w:left="120" w:hanging="120"/>
      </w:pPr>
      <w:r>
        <w:t xml:space="preserve">Grossberg, Daniel</w:t>
        <w:br/>
      </w:r>
      <w:r>
        <w:t xml:space="preserve">HB4</w:t>
      </w:r>
      <w:r>
        <w:t xml:space="preserve">, 5</w:t>
      </w:r>
      <w:r>
        <w:t xml:space="preserve">, 6</w:t>
      </w:r>
      <w:r>
        <w:t xml:space="preserve">, 7</w:t>
      </w:r>
      <w:r>
        <w:t xml:space="preserve">, 34</w:t>
      </w:r>
      <w:r>
        <w:t xml:space="preserve">, 36</w:t>
      </w:r>
      <w:r>
        <w:t xml:space="preserve">, 44</w:t>
      </w:r>
      <w:r>
        <w:t xml:space="preserve">, 50</w:t>
      </w:r>
      <w:r>
        <w:t xml:space="preserve">, 54</w:t>
      </w:r>
      <w:r>
        <w:t xml:space="preserve">, 58</w:t>
      </w:r>
      <w:r>
        <w:t xml:space="preserve">, 59</w:t>
      </w:r>
      <w:r>
        <w:t xml:space="preserve">, 61</w:t>
      </w:r>
      <w:r>
        <w:t xml:space="preserve">, 63</w:t>
      </w:r>
      <w:r>
        <w:t xml:space="preserve">, 64</w:t>
      </w:r>
      <w:r>
        <w:t xml:space="preserve">, 67</w:t>
      </w:r>
      <w:r>
        <w:t xml:space="preserve">, 84</w:t>
      </w:r>
      <w:r>
        <w:t xml:space="preserve">, 92</w:t>
      </w:r>
      <w:r>
        <w:t xml:space="preserve">, 96</w:t>
      </w:r>
      <w:r>
        <w:t xml:space="preserve">, 101</w:t>
      </w:r>
      <w:r>
        <w:t xml:space="preserve">, 112</w:t>
      </w:r>
      <w:r>
        <w:t xml:space="preserve">, 118</w:t>
      </w:r>
      <w:r>
        <w:t xml:space="preserve">, 134</w:t>
      </w:r>
      <w:r>
        <w:t xml:space="preserve">, 139</w:t>
      </w:r>
      <w:r>
        <w:t xml:space="preserve">, 144</w:t>
      </w:r>
      <w:r>
        <w:t xml:space="preserve">, 148*</w:t>
      </w:r>
      <w:r>
        <w:t xml:space="preserve">, 149*</w:t>
      </w:r>
      <w:r>
        <w:t xml:space="preserve">, 150*</w:t>
      </w:r>
      <w:r>
        <w:t xml:space="preserve">, 151*</w:t>
      </w:r>
      <w:r>
        <w:t xml:space="preserve">, 152</w:t>
      </w:r>
      <w:r>
        <w:t xml:space="preserve">, 153</w:t>
      </w:r>
      <w:r>
        <w:t xml:space="preserve">, 157</w:t>
      </w:r>
      <w:r>
        <w:t xml:space="preserve">, 164</w:t>
      </w:r>
      <w:r>
        <w:t xml:space="preserve">, 169</w:t>
      </w:r>
      <w:r>
        <w:t xml:space="preserve">, 171*</w:t>
      </w:r>
      <w:r>
        <w:t xml:space="preserve">, 172*</w:t>
      </w:r>
      <w:r>
        <w:t xml:space="preserve">, 173*</w:t>
      </w:r>
      <w:r>
        <w:t xml:space="preserve">, 174*</w:t>
      </w:r>
      <w:r>
        <w:t xml:space="preserve">, 176</w:t>
      </w:r>
      <w:r>
        <w:t xml:space="preserve">, 178</w:t>
      </w:r>
      <w:r>
        <w:t xml:space="preserve">, 181</w:t>
      </w:r>
      <w:r>
        <w:t xml:space="preserve">, 184</w:t>
      </w:r>
      <w:r>
        <w:t xml:space="preserve">, 194</w:t>
      </w:r>
      <w:r>
        <w:t xml:space="preserve">, 199</w:t>
      </w:r>
      <w:r>
        <w:t xml:space="preserve">, 207</w:t>
      </w:r>
      <w:r>
        <w:t xml:space="preserve">, 212</w:t>
      </w:r>
      <w:r>
        <w:t xml:space="preserve">, 214</w:t>
      </w:r>
      <w:r>
        <w:t xml:space="preserve">, 226</w:t>
      </w:r>
      <w:r>
        <w:t xml:space="preserve">, 227</w:t>
      </w:r>
      <w:r>
        <w:t xml:space="preserve">, 246</w:t>
      </w:r>
      <w:r>
        <w:t xml:space="preserve">, 249</w:t>
      </w:r>
      <w:r>
        <w:t xml:space="preserve">, 253</w:t>
      </w:r>
      <w:r>
        <w:t xml:space="preserve">, 257</w:t>
      </w:r>
      <w:r>
        <w:t xml:space="preserve">, 260</w:t>
      </w:r>
      <w:r>
        <w:t xml:space="preserve">, 261</w:t>
      </w:r>
      <w:r>
        <w:t xml:space="preserve">, 264</w:t>
      </w:r>
      <w:r>
        <w:t xml:space="preserve">, 265</w:t>
      </w:r>
      <w:r>
        <w:t xml:space="preserve">, 270*</w:t>
      </w:r>
      <w:r>
        <w:t xml:space="preserve">, 271*</w:t>
      </w:r>
      <w:r>
        <w:t xml:space="preserve">, 274</w:t>
      </w:r>
      <w:r>
        <w:t xml:space="preserve">, 279</w:t>
      </w:r>
      <w:r>
        <w:t xml:space="preserve">, 280</w:t>
      </w:r>
      <w:r>
        <w:t xml:space="preserve">, 281</w:t>
      </w:r>
      <w:r>
        <w:t xml:space="preserve">, 290</w:t>
      </w:r>
      <w:r>
        <w:t xml:space="preserve">, 300*</w:t>
      </w:r>
      <w:r>
        <w:t xml:space="preserve">, 301*</w:t>
      </w:r>
      <w:r>
        <w:t xml:space="preserve">, 302</w:t>
      </w:r>
      <w:r>
        <w:t xml:space="preserve">, 305</w:t>
      </w:r>
      <w:r>
        <w:t xml:space="preserve">, 311</w:t>
      </w:r>
      <w:r>
        <w:t xml:space="preserve">, 317*</w:t>
      </w:r>
      <w:r>
        <w:t xml:space="preserve">, 318*</w:t>
      </w:r>
      <w:r>
        <w:t xml:space="preserve">, 319*</w:t>
      </w:r>
      <w:r>
        <w:t xml:space="preserve">, 320</w:t>
      </w:r>
      <w:r>
        <w:t xml:space="preserve">, 322</w:t>
      </w:r>
      <w:r>
        <w:t xml:space="preserve">, 330*</w:t>
      </w:r>
      <w:r>
        <w:t xml:space="preserve">, 331*</w:t>
      </w:r>
      <w:r>
        <w:t xml:space="preserve">, 333</w:t>
      </w:r>
      <w:r>
        <w:t xml:space="preserve">, 338</w:t>
      </w:r>
      <w:r>
        <w:t xml:space="preserve">, 339</w:t>
      </w:r>
      <w:r>
        <w:t xml:space="preserve">, 364</w:t>
      </w:r>
      <w:r>
        <w:t xml:space="preserve">, 366</w:t>
      </w:r>
      <w:r>
        <w:t xml:space="preserve">, 369</w:t>
      </w:r>
      <w:r>
        <w:t xml:space="preserve">, 375</w:t>
      </w:r>
      <w:r>
        <w:t xml:space="preserve">, 389</w:t>
      </w:r>
      <w:r>
        <w:t xml:space="preserve">, 393</w:t>
      </w:r>
      <w:r>
        <w:t xml:space="preserve">, 401</w:t>
      </w:r>
      <w:r>
        <w:t xml:space="preserve">, 402</w:t>
      </w:r>
      <w:r>
        <w:t xml:space="preserve">, 403</w:t>
      </w:r>
      <w:r>
        <w:t xml:space="preserve">, 404</w:t>
      </w:r>
      <w:r>
        <w:t xml:space="preserve">, 406</w:t>
      </w:r>
      <w:r>
        <w:t xml:space="preserve">, 416</w:t>
      </w:r>
      <w:r>
        <w:t xml:space="preserve">, 419</w:t>
      </w:r>
      <w:r>
        <w:t xml:space="preserve">, 421</w:t>
      </w:r>
      <w:r>
        <w:t xml:space="preserve">, 422</w:t>
      </w:r>
      <w:r>
        <w:t xml:space="preserve">, 425</w:t>
      </w:r>
      <w:r>
        <w:t xml:space="preserve">, 465</w:t>
      </w:r>
      <w:r>
        <w:t xml:space="preserve">, 476*</w:t>
      </w:r>
      <w:r>
        <w:t xml:space="preserve">, 477*</w:t>
      </w:r>
      <w:r>
        <w:t xml:space="preserve">, 478*</w:t>
      </w:r>
      <w:r>
        <w:t xml:space="preserve">, 479*</w:t>
      </w:r>
      <w:r>
        <w:t xml:space="preserve">, 480</w:t>
      </w:r>
      <w:r>
        <w:t xml:space="preserve">, 485</w:t>
      </w:r>
      <w:r>
        <w:t xml:space="preserve">, 486</w:t>
      </w:r>
      <w:r>
        <w:t xml:space="preserve">, 496</w:t>
      </w:r>
      <w:r>
        <w:t xml:space="preserve">, 508</w:t>
      </w:r>
      <w:r>
        <w:t xml:space="preserve">, 511*</w:t>
      </w:r>
      <w:r>
        <w:t xml:space="preserve">, 516</w:t>
      </w:r>
      <w:r>
        <w:t xml:space="preserve">, 518</w:t>
      </w:r>
      <w:r>
        <w:t xml:space="preserve">, 521</w:t>
      </w:r>
      <w:r>
        <w:t xml:space="preserve">, 561*</w:t>
      </w:r>
      <w:r>
        <w:t xml:space="preserve">, 562</w:t>
      </w:r>
      <w:r>
        <w:t xml:space="preserve">, 613</w:t>
      </w:r>
      <w:r>
        <w:t xml:space="preserve">, 621</w:t>
      </w:r>
      <w:r>
        <w:t xml:space="preserve">, 626*</w:t>
      </w:r>
      <w:r>
        <w:t xml:space="preserve">, 643</w:t>
      </w:r>
      <w:r>
        <w:t xml:space="preserve">, 652</w:t>
      </w:r>
      <w:r>
        <w:t xml:space="preserve">, 685</w:t>
      </w:r>
      <w:r>
        <w:t xml:space="preserve">, 718*</w:t>
      </w:r>
      <w:r>
        <w:t xml:space="preserve">, 770*</w:t>
      </w:r>
      <w:r>
        <w:t xml:space="preserve">, 778</w:t>
      </w:r>
      <w:r>
        <w:t xml:space="preserve">, 783*</w:t>
      </w:r>
      <w:r>
        <w:t xml:space="preserve">, 794</w:t>
      </w:r>
      <w:r>
        <w:t xml:space="preserve">, 921*</w:t>
      </w:r>
      <w:r>
        <w:t xml:space="preserve">, 922*</w:t>
      </w:r>
      <w:r>
        <w:t xml:space="preserve">, 923*</w:t>
      </w:r>
      <w:r>
        <w:t xml:space="preserve">, </w:t>
        <w:br/>
      </w:r>
      <w:r>
        <w:t xml:space="preserve">HCR44</w:t>
      </w:r>
      <w:r>
        <w:t xml:space="preserve">, </w:t>
        <w:br/>
      </w:r>
      <w:r>
        <w:t xml:space="preserve">HJR56*</w:t>
      </w:r>
      <w:r>
        <w:t xml:space="preserve">, 77</w:t>
      </w:r>
      <w:r>
        <w:t xml:space="preserve">, </w:t>
        <w:br/>
      </w:r>
      <w:r>
        <w:t xml:space="preserve">HR20*</w:t>
      </w:r>
      <w:r>
        <w:t xml:space="preserve">, 28*</w:t>
      </w:r>
      <w:r>
        <w:t xml:space="preserve">, 29*</w:t>
      </w:r>
      <w:r>
        <w:t xml:space="preserve">, 30*</w:t>
      </w:r>
      <w:r>
        <w:t xml:space="preserve">, 32</w:t>
      </w:r>
      <w:r>
        <w:t xml:space="preserve">, 43</w:t>
      </w:r>
      <w:r>
        <w:t xml:space="preserve">, 54*</w:t>
      </w:r>
      <w:r>
        <w:t xml:space="preserve">, 59*</w:t>
      </w:r>
      <w:r>
        <w:t xml:space="preserve">, 61</w:t>
      </w:r>
      <w:r>
        <w:t xml:space="preserve">, 62</w:t>
      </w:r>
      <w:r>
        <w:t xml:space="preserve">, 97*</w:t>
        <w:br/>
      </w:r>
      <w:r>
        <w:t xml:space="preserve">SB101: HFA (2)</w:t>
        <w:br/>
      </w:r>
    </w:p>
    <w:p>
      <w:pPr>
        <w:pStyle w:val="RecordBase"/>
        <w:ind w:left="120" w:hanging="120"/>
      </w:pPr>
      <w:r>
        <w:t xml:space="preserve">Grossl, Vanessa</w:t>
        <w:br/>
      </w:r>
      <w:r>
        <w:t xml:space="preserve">HB2</w:t>
      </w:r>
      <w:r>
        <w:t xml:space="preserve">, 4</w:t>
      </w:r>
      <w:r>
        <w:t xml:space="preserve">, 5</w:t>
      </w:r>
      <w:r>
        <w:t xml:space="preserve">, 6</w:t>
      </w:r>
      <w:r>
        <w:t xml:space="preserve">, 34</w:t>
      </w:r>
      <w:r>
        <w:t xml:space="preserve">, 36</w:t>
      </w:r>
      <w:r>
        <w:t xml:space="preserve">, 43</w:t>
      </w:r>
      <w:r>
        <w:t xml:space="preserve">, 78</w:t>
      </w:r>
      <w:r>
        <w:t xml:space="preserve">, 90*</w:t>
      </w:r>
      <w:r>
        <w:t xml:space="preserve">, 91*</w:t>
      </w:r>
      <w:r>
        <w:t xml:space="preserve">, 92*</w:t>
      </w:r>
      <w:r>
        <w:t xml:space="preserve">, 93*</w:t>
      </w:r>
      <w:r>
        <w:t xml:space="preserve">, 94*</w:t>
      </w:r>
      <w:r>
        <w:t xml:space="preserve">, 101</w:t>
      </w:r>
      <w:r>
        <w:t xml:space="preserve">, 103</w:t>
      </w:r>
      <w:r>
        <w:t xml:space="preserve">, 112</w:t>
      </w:r>
      <w:r>
        <w:t xml:space="preserve">, 138</w:t>
      </w:r>
      <w:r>
        <w:t xml:space="preserve">, 153</w:t>
      </w:r>
      <w:r>
        <w:t xml:space="preserve">, 162</w:t>
      </w:r>
      <w:r>
        <w:t xml:space="preserve">, 169</w:t>
      </w:r>
      <w:r>
        <w:t xml:space="preserve">, 170</w:t>
      </w:r>
      <w:r>
        <w:t xml:space="preserve">, 181*</w:t>
      </w:r>
      <w:r>
        <w:t xml:space="preserve">, 212</w:t>
      </w:r>
      <w:r>
        <w:t xml:space="preserve">, 214</w:t>
      </w:r>
      <w:r>
        <w:t xml:space="preserve">, 217</w:t>
      </w:r>
      <w:r>
        <w:t xml:space="preserve">, 240</w:t>
      </w:r>
      <w:r>
        <w:t xml:space="preserve">, 246</w:t>
      </w:r>
      <w:r>
        <w:t xml:space="preserve">, 260*</w:t>
      </w:r>
      <w:r>
        <w:t xml:space="preserve">, 261*</w:t>
      </w:r>
      <w:r>
        <w:t xml:space="preserve">, 266</w:t>
      </w:r>
      <w:r>
        <w:t xml:space="preserve">, 279*</w:t>
      </w:r>
      <w:r>
        <w:t xml:space="preserve">, 281</w:t>
      </w:r>
      <w:r>
        <w:t xml:space="preserve">, 289</w:t>
      </w:r>
      <w:r>
        <w:t xml:space="preserve">, 302*</w:t>
      </w:r>
      <w:r>
        <w:t xml:space="preserve">, 306</w:t>
      </w:r>
      <w:r>
        <w:t xml:space="preserve">, 321*</w:t>
      </w:r>
      <w:r>
        <w:t xml:space="preserve">, 322*</w:t>
      </w:r>
      <w:r>
        <w:t xml:space="preserve">, 323</w:t>
      </w:r>
      <w:r>
        <w:t xml:space="preserve">, 332</w:t>
      </w:r>
      <w:r>
        <w:t xml:space="preserve">, 338</w:t>
      </w:r>
      <w:r>
        <w:t xml:space="preserve">, 357</w:t>
      </w:r>
      <w:r>
        <w:t xml:space="preserve">, 382*</w:t>
      </w:r>
      <w:r>
        <w:t xml:space="preserve">, 383*</w:t>
      </w:r>
      <w:r>
        <w:t xml:space="preserve">, 387</w:t>
      </w:r>
      <w:r>
        <w:t xml:space="preserve">, 393</w:t>
      </w:r>
      <w:r>
        <w:t xml:space="preserve">, 394</w:t>
      </w:r>
      <w:r>
        <w:t xml:space="preserve">, 397</w:t>
      </w:r>
      <w:r>
        <w:t xml:space="preserve">, 418</w:t>
      </w:r>
      <w:r>
        <w:t xml:space="preserve">, 422</w:t>
      </w:r>
      <w:r>
        <w:t xml:space="preserve">, 433*</w:t>
      </w:r>
      <w:r>
        <w:t xml:space="preserve">, 434*</w:t>
      </w:r>
      <w:r>
        <w:t xml:space="preserve">, 435*</w:t>
      </w:r>
      <w:r>
        <w:t xml:space="preserve">, 438*</w:t>
      </w:r>
      <w:r>
        <w:t xml:space="preserve">, 448</w:t>
      </w:r>
      <w:r>
        <w:t xml:space="preserve">, 452</w:t>
      </w:r>
      <w:r>
        <w:t xml:space="preserve">, 463*</w:t>
      </w:r>
      <w:r>
        <w:t xml:space="preserve">, 465*</w:t>
      </w:r>
      <w:r>
        <w:t xml:space="preserve">, 480</w:t>
      </w:r>
      <w:r>
        <w:t xml:space="preserve">, 496*</w:t>
      </w:r>
      <w:r>
        <w:t xml:space="preserve">, 511</w:t>
      </w:r>
      <w:r>
        <w:t xml:space="preserve">, 512</w:t>
      </w:r>
      <w:r>
        <w:t xml:space="preserve">, 535</w:t>
      </w:r>
      <w:r>
        <w:t xml:space="preserve">, 538</w:t>
      </w:r>
      <w:r>
        <w:t xml:space="preserve">, 543*</w:t>
      </w:r>
      <w:r>
        <w:t xml:space="preserve">, 557</w:t>
      </w:r>
      <w:r>
        <w:t xml:space="preserve">, 559*</w:t>
      </w:r>
      <w:r>
        <w:t xml:space="preserve">, 562</w:t>
      </w:r>
      <w:r>
        <w:t xml:space="preserve">, 577</w:t>
      </w:r>
      <w:r>
        <w:t xml:space="preserve">, 578</w:t>
      </w:r>
      <w:r>
        <w:t xml:space="preserve">, 583</w:t>
      </w:r>
      <w:r>
        <w:t xml:space="preserve">, 591</w:t>
      </w:r>
      <w:r>
        <w:t xml:space="preserve">, 608</w:t>
      </w:r>
      <w:r>
        <w:t xml:space="preserve">, 621</w:t>
      </w:r>
      <w:r>
        <w:t xml:space="preserve">, 628</w:t>
      </w:r>
      <w:r>
        <w:t xml:space="preserve">, 633*</w:t>
      </w:r>
      <w:r>
        <w:t xml:space="preserve">, 641*</w:t>
      </w:r>
      <w:r>
        <w:t xml:space="preserve">, 650</w:t>
      </w:r>
      <w:r>
        <w:t xml:space="preserve">, 685</w:t>
      </w:r>
      <w:r>
        <w:t xml:space="preserve">, 729*</w:t>
      </w:r>
      <w:r>
        <w:t xml:space="preserve">, 874*</w:t>
      </w:r>
      <w:r>
        <w:t xml:space="preserve">, </w:t>
        <w:br/>
      </w:r>
      <w:r>
        <w:t xml:space="preserve">HCR10</w:t>
      </w:r>
      <w:r>
        <w:t xml:space="preserve">, 57*</w:t>
      </w:r>
      <w:r>
        <w:t xml:space="preserve">, </w:t>
        <w:br/>
      </w:r>
      <w:r>
        <w:t xml:space="preserve">HJR50</w:t>
      </w:r>
      <w:r>
        <w:t xml:space="preserve">, 93*</w:t>
      </w:r>
      <w:r>
        <w:t xml:space="preserve">, 94*</w:t>
      </w:r>
      <w:r>
        <w:t xml:space="preserve">, </w:t>
        <w:br/>
      </w:r>
      <w:r>
        <w:t xml:space="preserve">HR43*</w:t>
        <w:br/>
      </w:r>
      <w:r>
        <w:t xml:space="preserve">HB227: HFA (8)</w:t>
      </w:r>
      <w:r>
        <w:t xml:space="preserve">, (9)</w:t>
        <w:br/>
      </w:r>
      <w:r>
        <w:t xml:space="preserve">HB321: HFA (1)</w:t>
        <w:br/>
      </w:r>
    </w:p>
    <w:p>
      <w:pPr>
        <w:pStyle w:val="RecordBase"/>
        <w:ind w:left="120" w:hanging="120"/>
      </w:pPr>
      <w:r>
        <w:t xml:space="preserve">Hale, David</w:t>
        <w:br/>
      </w:r>
      <w:r>
        <w:t xml:space="preserve">HB4</w:t>
      </w:r>
      <w:r>
        <w:t xml:space="preserve">, 7*</w:t>
      </w:r>
      <w:r>
        <w:t xml:space="preserve">, 32</w:t>
      </w:r>
      <w:r>
        <w:t xml:space="preserve">, 51</w:t>
      </w:r>
      <w:r>
        <w:t xml:space="preserve">, 58</w:t>
      </w:r>
      <w:r>
        <w:t xml:space="preserve">, 61</w:t>
      </w:r>
      <w:r>
        <w:t xml:space="preserve">, 90*</w:t>
      </w:r>
      <w:r>
        <w:t xml:space="preserve">, 101</w:t>
      </w:r>
      <w:r>
        <w:t xml:space="preserve">, 103*</w:t>
      </w:r>
      <w:r>
        <w:t xml:space="preserve">, 132</w:t>
      </w:r>
      <w:r>
        <w:t xml:space="preserve">, 138</w:t>
      </w:r>
      <w:r>
        <w:t xml:space="preserve">, 141*</w:t>
      </w:r>
      <w:r>
        <w:t xml:space="preserve">, 170</w:t>
      </w:r>
      <w:r>
        <w:t xml:space="preserve">, 182</w:t>
      </w:r>
      <w:r>
        <w:t xml:space="preserve">, 188</w:t>
      </w:r>
      <w:r>
        <w:t xml:space="preserve">, 214</w:t>
      </w:r>
      <w:r>
        <w:t xml:space="preserve">, 281</w:t>
      </w:r>
      <w:r>
        <w:t xml:space="preserve">, 282</w:t>
      </w:r>
      <w:r>
        <w:t xml:space="preserve">, 293</w:t>
      </w:r>
      <w:r>
        <w:t xml:space="preserve">, 311</w:t>
      </w:r>
      <w:r>
        <w:t xml:space="preserve">, 314</w:t>
      </w:r>
      <w:r>
        <w:t xml:space="preserve">, 332</w:t>
      </w:r>
      <w:r>
        <w:t xml:space="preserve">, 359</w:t>
      </w:r>
      <w:r>
        <w:t xml:space="preserve">, 360</w:t>
      </w:r>
      <w:r>
        <w:t xml:space="preserve">, 406</w:t>
      </w:r>
      <w:r>
        <w:t xml:space="preserve">, 422</w:t>
      </w:r>
      <w:r>
        <w:t xml:space="preserve">, 447</w:t>
      </w:r>
      <w:r>
        <w:t xml:space="preserve">, 486</w:t>
      </w:r>
      <w:r>
        <w:t xml:space="preserve">, 506*</w:t>
      </w:r>
      <w:r>
        <w:t xml:space="preserve">, 539</w:t>
      </w:r>
      <w:r>
        <w:t xml:space="preserve">, 540</w:t>
      </w:r>
      <w:r>
        <w:t xml:space="preserve">, 545</w:t>
      </w:r>
      <w:r>
        <w:t xml:space="preserve">, 557</w:t>
      </w:r>
      <w:r>
        <w:t xml:space="preserve">, 562</w:t>
      </w:r>
      <w:r>
        <w:t xml:space="preserve">, 582*</w:t>
      </w:r>
      <w:r>
        <w:t xml:space="preserve">, 622</w:t>
      </w:r>
      <w:r>
        <w:t xml:space="preserve">, 628</w:t>
      </w:r>
      <w:r>
        <w:t xml:space="preserve">, 629</w:t>
      </w:r>
      <w:r>
        <w:t xml:space="preserve">, 643</w:t>
      </w:r>
      <w:r>
        <w:t xml:space="preserve">, 646</w:t>
      </w:r>
      <w:r>
        <w:t xml:space="preserve">, 670</w:t>
      </w:r>
      <w:r>
        <w:t xml:space="preserve">, 679</w:t>
      </w:r>
      <w:r>
        <w:t xml:space="preserve">, 696</w:t>
      </w:r>
      <w:r>
        <w:t xml:space="preserve">, </w:t>
        <w:br/>
      </w:r>
      <w:r>
        <w:t xml:space="preserve">HJR99*</w:t>
        <w:br/>
      </w:r>
      <w:r>
        <w:t xml:space="preserve">HB10: HCA (1)</w:t>
        <w:br/>
      </w:r>
      <w:r>
        <w:t xml:space="preserve">HB66: HCA (1)</w:t>
        <w:br/>
      </w:r>
    </w:p>
    <w:p>
      <w:pPr>
        <w:pStyle w:val="RecordBase"/>
        <w:ind w:left="120" w:hanging="120"/>
      </w:pPr>
      <w:r>
        <w:t xml:space="preserve">Hampton, Tony</w:t>
        <w:br/>
      </w:r>
      <w:r>
        <w:t xml:space="preserve">HB2</w:t>
      </w:r>
      <w:r>
        <w:t xml:space="preserve">, 3</w:t>
      </w:r>
      <w:r>
        <w:t xml:space="preserve">, 4</w:t>
      </w:r>
      <w:r>
        <w:t xml:space="preserve">, 5</w:t>
      </w:r>
      <w:r>
        <w:t xml:space="preserve">, 6</w:t>
      </w:r>
      <w:r>
        <w:t xml:space="preserve">, 26</w:t>
      </w:r>
      <w:r>
        <w:t xml:space="preserve">, 67</w:t>
      </w:r>
      <w:r>
        <w:t xml:space="preserve">, 92</w:t>
      </w:r>
      <w:r>
        <w:t xml:space="preserve">, 101</w:t>
      </w:r>
      <w:r>
        <w:t xml:space="preserve">, 182</w:t>
      </w:r>
      <w:r>
        <w:t xml:space="preserve">, 246</w:t>
      </w:r>
      <w:r>
        <w:t xml:space="preserve">, 279</w:t>
      </w:r>
      <w:r>
        <w:t xml:space="preserve">, 299</w:t>
      </w:r>
      <w:r>
        <w:t xml:space="preserve">, 311</w:t>
      </w:r>
      <w:r>
        <w:t xml:space="preserve">, 364</w:t>
      </w:r>
      <w:r>
        <w:t xml:space="preserve">, 406</w:t>
      </w:r>
      <w:r>
        <w:t xml:space="preserve">, 439</w:t>
      </w:r>
      <w:r>
        <w:t xml:space="preserve">, 447</w:t>
      </w:r>
      <w:r>
        <w:t xml:space="preserve">, 448*</w:t>
      </w:r>
      <w:r>
        <w:t xml:space="preserve">, 512</w:t>
      </w:r>
      <w:r>
        <w:t xml:space="preserve">, 535</w:t>
      </w:r>
      <w:r>
        <w:t xml:space="preserve">, 557</w:t>
      </w:r>
      <w:r>
        <w:t xml:space="preserve">, 601</w:t>
      </w:r>
      <w:r>
        <w:t xml:space="preserve">, 652</w:t>
      </w:r>
      <w:r>
        <w:t xml:space="preserve">, 773</w:t>
        <w:br/>
      </w:r>
    </w:p>
    <w:p>
      <w:pPr>
        <w:pStyle w:val="RecordBase"/>
        <w:ind w:left="120" w:hanging="120"/>
      </w:pPr>
      <w:r>
        <w:t xml:space="preserve">Hancock, Erika</w:t>
        <w:br/>
      </w:r>
      <w:r>
        <w:t xml:space="preserve">HB13</w:t>
      </w:r>
      <w:r>
        <w:t xml:space="preserve">, 32*</w:t>
      </w:r>
      <w:r>
        <w:t xml:space="preserve">, 37</w:t>
      </w:r>
      <w:r>
        <w:t xml:space="preserve">, 98</w:t>
      </w:r>
      <w:r>
        <w:t xml:space="preserve">, 152</w:t>
      </w:r>
      <w:r>
        <w:t xml:space="preserve">, 193*</w:t>
      </w:r>
      <w:r>
        <w:t xml:space="preserve">, 199</w:t>
      </w:r>
      <w:r>
        <w:t xml:space="preserve">, 229</w:t>
      </w:r>
      <w:r>
        <w:t xml:space="preserve">, 246</w:t>
      </w:r>
      <w:r>
        <w:t xml:space="preserve">, 265*</w:t>
      </w:r>
      <w:r>
        <w:t xml:space="preserve">, 303</w:t>
      </w:r>
      <w:r>
        <w:t xml:space="preserve">, 304</w:t>
      </w:r>
      <w:r>
        <w:t xml:space="preserve">, 354*</w:t>
      </w:r>
      <w:r>
        <w:t xml:space="preserve">, 386</w:t>
      </w:r>
      <w:r>
        <w:t xml:space="preserve">, 401</w:t>
      </w:r>
      <w:r>
        <w:t xml:space="preserve">, 402</w:t>
      </w:r>
      <w:r>
        <w:t xml:space="preserve">, 403</w:t>
      </w:r>
      <w:r>
        <w:t xml:space="preserve">, 406</w:t>
      </w:r>
      <w:r>
        <w:t xml:space="preserve">, 411</w:t>
      </w:r>
      <w:r>
        <w:t xml:space="preserve">, 445*</w:t>
      </w:r>
      <w:r>
        <w:t xml:space="preserve">, 541</w:t>
      </w:r>
      <w:r>
        <w:t xml:space="preserve">, 552</w:t>
      </w:r>
      <w:r>
        <w:t xml:space="preserve">, 560*</w:t>
      </w:r>
      <w:r>
        <w:t xml:space="preserve">, 568</w:t>
      </w:r>
      <w:r>
        <w:t xml:space="preserve">, 572</w:t>
      </w:r>
      <w:r>
        <w:t xml:space="preserve">, 574</w:t>
      </w:r>
      <w:r>
        <w:t xml:space="preserve">, 653</w:t>
      </w:r>
      <w:r>
        <w:t xml:space="preserve">, 894*</w:t>
      </w:r>
      <w:r>
        <w:t xml:space="preserve">, 902*</w:t>
      </w:r>
      <w:r>
        <w:t xml:space="preserve">, </w:t>
        <w:br/>
      </w:r>
      <w:r>
        <w:t xml:space="preserve">HJR37*</w:t>
      </w:r>
      <w:r>
        <w:t xml:space="preserve">, </w:t>
        <w:br/>
      </w:r>
      <w:r>
        <w:t xml:space="preserve">HR60</w:t>
      </w:r>
      <w:r>
        <w:t xml:space="preserve">, 87*</w:t>
      </w:r>
      <w:r>
        <w:t xml:space="preserve">, 91</w:t>
        <w:br/>
      </w:r>
      <w:r>
        <w:t xml:space="preserve">HB500: HFA (1)</w:t>
      </w:r>
      <w:r>
        <w:t xml:space="preserve">, (2)</w:t>
      </w:r>
      <w:r>
        <w:t xml:space="preserve">, (8)</w:t>
      </w:r>
      <w:r>
        <w:t xml:space="preserve">, (11)</w:t>
        <w:br/>
      </w:r>
      <w:r>
        <w:t xml:space="preserve">HB503: HFA (2)</w:t>
        <w:br/>
      </w:r>
      <w:r>
        <w:t xml:space="preserve">HB534: HFA (4)</w:t>
      </w:r>
      <w:r>
        <w:t xml:space="preserve">, (13)</w:t>
        <w:br/>
      </w:r>
    </w:p>
    <w:p>
      <w:pPr>
        <w:pStyle w:val="RecordBase"/>
        <w:ind w:left="120" w:hanging="120"/>
      </w:pPr>
      <w:r>
        <w:t xml:space="preserve">Hart, Mark</w:t>
        <w:br/>
      </w:r>
      <w:r>
        <w:t xml:space="preserve">HB4</w:t>
      </w:r>
      <w:r>
        <w:t xml:space="preserve">, 5</w:t>
      </w:r>
      <w:r>
        <w:t xml:space="preserve">, 34</w:t>
      </w:r>
      <w:r>
        <w:t xml:space="preserve">, 101</w:t>
      </w:r>
      <w:r>
        <w:t xml:space="preserve">, 103*</w:t>
      </w:r>
      <w:r>
        <w:t xml:space="preserve">, 104*</w:t>
      </w:r>
      <w:r>
        <w:t xml:space="preserve">, 105*</w:t>
      </w:r>
      <w:r>
        <w:t xml:space="preserve">, 106*</w:t>
      </w:r>
      <w:r>
        <w:t xml:space="preserve">, 107*</w:t>
      </w:r>
      <w:r>
        <w:t xml:space="preserve">, 144</w:t>
      </w:r>
      <w:r>
        <w:t xml:space="preserve">, 162</w:t>
      </w:r>
      <w:r>
        <w:t xml:space="preserve">, 170</w:t>
      </w:r>
      <w:r>
        <w:t xml:space="preserve">, 182</w:t>
      </w:r>
      <w:r>
        <w:t xml:space="preserve">, 194</w:t>
      </w:r>
      <w:r>
        <w:t xml:space="preserve">, 226</w:t>
      </w:r>
      <w:r>
        <w:t xml:space="preserve">, 236*</w:t>
      </w:r>
      <w:r>
        <w:t xml:space="preserve">, 246</w:t>
      </w:r>
      <w:r>
        <w:t xml:space="preserve">, 258</w:t>
      </w:r>
      <w:r>
        <w:t xml:space="preserve">, 281</w:t>
      </w:r>
      <w:r>
        <w:t xml:space="preserve">, 311</w:t>
      </w:r>
      <w:r>
        <w:t xml:space="preserve">, 312</w:t>
      </w:r>
      <w:r>
        <w:t xml:space="preserve">, 364</w:t>
      </w:r>
      <w:r>
        <w:t xml:space="preserve">, 394</w:t>
      </w:r>
      <w:r>
        <w:t xml:space="preserve">, 419</w:t>
      </w:r>
      <w:r>
        <w:t xml:space="preserve">, 422</w:t>
      </w:r>
      <w:r>
        <w:t xml:space="preserve">, 447</w:t>
      </w:r>
      <w:r>
        <w:t xml:space="preserve">, 486</w:t>
      </w:r>
      <w:r>
        <w:t xml:space="preserve">, 506</w:t>
      </w:r>
      <w:r>
        <w:t xml:space="preserve">, 511</w:t>
      </w:r>
      <w:r>
        <w:t xml:space="preserve">, 512</w:t>
      </w:r>
      <w:r>
        <w:t xml:space="preserve">, 539</w:t>
      </w:r>
      <w:r>
        <w:t xml:space="preserve">, 542</w:t>
      </w:r>
      <w:r>
        <w:t xml:space="preserve">, 545</w:t>
      </w:r>
      <w:r>
        <w:t xml:space="preserve">, 557</w:t>
      </w:r>
      <w:r>
        <w:t xml:space="preserve">, 575*</w:t>
      </w:r>
      <w:r>
        <w:t xml:space="preserve">, 590</w:t>
      </w:r>
      <w:r>
        <w:t xml:space="preserve">, 599</w:t>
      </w:r>
      <w:r>
        <w:t xml:space="preserve">, 613*</w:t>
      </w:r>
      <w:r>
        <w:t xml:space="preserve">, 639</w:t>
      </w:r>
      <w:r>
        <w:t xml:space="preserve">, 644</w:t>
      </w:r>
      <w:r>
        <w:t xml:space="preserve">, 652</w:t>
      </w:r>
      <w:r>
        <w:t xml:space="preserve">, 670</w:t>
      </w:r>
      <w:r>
        <w:t xml:space="preserve">, 682</w:t>
      </w:r>
      <w:r>
        <w:t xml:space="preserve">, 684</w:t>
      </w:r>
      <w:r>
        <w:t xml:space="preserve">, 725*</w:t>
      </w:r>
      <w:r>
        <w:t xml:space="preserve">, 764</w:t>
      </w:r>
      <w:r>
        <w:t xml:space="preserve">, 784</w:t>
      </w:r>
      <w:r>
        <w:t xml:space="preserve">, 828*</w:t>
      </w:r>
      <w:r>
        <w:t xml:space="preserve">, </w:t>
        <w:br/>
      </w:r>
      <w:r>
        <w:t xml:space="preserve">HCR114*</w:t>
      </w:r>
      <w:r>
        <w:t xml:space="preserve">, </w:t>
        <w:br/>
      </w:r>
      <w:r>
        <w:t xml:space="preserve">HR62</w:t>
        <w:br/>
      </w:r>
    </w:p>
    <w:p>
      <w:pPr>
        <w:pStyle w:val="RecordBase"/>
        <w:ind w:left="120" w:hanging="120"/>
      </w:pPr>
      <w:r>
        <w:t xml:space="preserve">Heavrin, Samara</w:t>
        <w:br/>
      </w:r>
      <w:r>
        <w:t xml:space="preserve">HB6*</w:t>
      </w:r>
      <w:r>
        <w:t xml:space="preserve">, 57</w:t>
      </w:r>
      <w:r>
        <w:t xml:space="preserve">, 138</w:t>
      </w:r>
      <w:r>
        <w:t xml:space="preserve">, 163*</w:t>
      </w:r>
      <w:r>
        <w:t xml:space="preserve">, 164*</w:t>
      </w:r>
      <w:r>
        <w:t xml:space="preserve">, 200*</w:t>
      </w:r>
      <w:r>
        <w:t xml:space="preserve">, 246</w:t>
      </w:r>
      <w:r>
        <w:t xml:space="preserve">, 389*</w:t>
      </w:r>
      <w:r>
        <w:t xml:space="preserve">, 424*</w:t>
      </w:r>
      <w:r>
        <w:t xml:space="preserve">, 480</w:t>
      </w:r>
      <w:r>
        <w:t xml:space="preserve">, 507*</w:t>
      </w:r>
      <w:r>
        <w:t xml:space="preserve">, 509*</w:t>
      </w:r>
      <w:r>
        <w:t xml:space="preserve">, 523*</w:t>
      </w:r>
      <w:r>
        <w:t xml:space="preserve">, 524*</w:t>
      </w:r>
      <w:r>
        <w:t xml:space="preserve">, 557</w:t>
      </w:r>
      <w:r>
        <w:t xml:space="preserve">, 621</w:t>
      </w:r>
      <w:r>
        <w:t xml:space="preserve">, 686</w:t>
      </w:r>
      <w:r>
        <w:t xml:space="preserve">, 778*</w:t>
      </w:r>
      <w:r>
        <w:t xml:space="preserve">, 836*</w:t>
      </w:r>
      <w:r>
        <w:t xml:space="preserve">, </w:t>
        <w:br/>
      </w:r>
      <w:r>
        <w:t xml:space="preserve">HJR18*</w:t>
      </w:r>
      <w:r>
        <w:t xml:space="preserve">, 50*</w:t>
        <w:br/>
      </w:r>
      <w:r>
        <w:t xml:space="preserve">HB6: HCA (1)</w:t>
        <w:br/>
      </w:r>
      <w:r>
        <w:t xml:space="preserve">HB190: HCA (1)</w:t>
        <w:br/>
      </w:r>
    </w:p>
    <w:p>
      <w:pPr>
        <w:pStyle w:val="RecordBase"/>
        <w:ind w:left="120" w:hanging="120"/>
      </w:pPr>
      <w:r>
        <w:t xml:space="preserve">Hodgson, John</w:t>
        <w:br/>
      </w:r>
      <w:r>
        <w:t xml:space="preserve">HB1</w:t>
      </w:r>
      <w:r>
        <w:t xml:space="preserve">, 2</w:t>
      </w:r>
      <w:r>
        <w:t xml:space="preserve">, 4</w:t>
      </w:r>
      <w:r>
        <w:t xml:space="preserve">, 5</w:t>
      </w:r>
      <w:r>
        <w:t xml:space="preserve">, 10*</w:t>
      </w:r>
      <w:r>
        <w:t xml:space="preserve">, 34</w:t>
      </w:r>
      <w:r>
        <w:t xml:space="preserve">, 35</w:t>
      </w:r>
      <w:r>
        <w:t xml:space="preserve">, 44</w:t>
      </w:r>
      <w:r>
        <w:t xml:space="preserve">, 47</w:t>
      </w:r>
      <w:r>
        <w:t xml:space="preserve">, 49</w:t>
      </w:r>
      <w:r>
        <w:t xml:space="preserve">, 50</w:t>
      </w:r>
      <w:r>
        <w:t xml:space="preserve">, 51</w:t>
      </w:r>
      <w:r>
        <w:t xml:space="preserve">, 52</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68*</w:t>
      </w:r>
      <w:r>
        <w:t xml:space="preserve">, 69*</w:t>
      </w:r>
      <w:r>
        <w:t xml:space="preserve">, 70*</w:t>
      </w:r>
      <w:r>
        <w:t xml:space="preserve">, 72</w:t>
      </w:r>
      <w:r>
        <w:t xml:space="preserve">, 76</w:t>
      </w:r>
      <w:r>
        <w:t xml:space="preserve">, 78</w:t>
      </w:r>
      <w:r>
        <w:t xml:space="preserve">, 82</w:t>
      </w:r>
      <w:r>
        <w:t xml:space="preserve">, 83</w:t>
      </w:r>
      <w:r>
        <w:t xml:space="preserve">, 84</w:t>
      </w:r>
      <w:r>
        <w:t xml:space="preserve">, 86</w:t>
      </w:r>
      <w:r>
        <w:t xml:space="preserve">, 88</w:t>
      </w:r>
      <w:r>
        <w:t xml:space="preserve">, 90</w:t>
      </w:r>
      <w:r>
        <w:t xml:space="preserve">, 101</w:t>
      </w:r>
      <w:r>
        <w:t xml:space="preserve">, 103</w:t>
      </w:r>
      <w:r>
        <w:t xml:space="preserve">, 139</w:t>
      </w:r>
      <w:r>
        <w:t xml:space="preserve">, 144</w:t>
      </w:r>
      <w:r>
        <w:t xml:space="preserve">, 170</w:t>
      </w:r>
      <w:r>
        <w:t xml:space="preserve">, 182</w:t>
      </w:r>
      <w:r>
        <w:t xml:space="preserve">, 186*</w:t>
      </w:r>
      <w:r>
        <w:t xml:space="preserve">, 188</w:t>
      </w:r>
      <w:r>
        <w:t xml:space="preserve">, 191*</w:t>
      </w:r>
      <w:r>
        <w:t xml:space="preserve">, 214</w:t>
      </w:r>
      <w:r>
        <w:t xml:space="preserve">, 227</w:t>
      </w:r>
      <w:r>
        <w:t xml:space="preserve">, 259*</w:t>
      </w:r>
      <w:r>
        <w:t xml:space="preserve">, 275</w:t>
      </w:r>
      <w:r>
        <w:t xml:space="preserve">, 289</w:t>
      </w:r>
      <w:r>
        <w:t xml:space="preserve">, 297</w:t>
      </w:r>
      <w:r>
        <w:t xml:space="preserve">, 298</w:t>
      </w:r>
      <w:r>
        <w:t xml:space="preserve">, 314</w:t>
      </w:r>
      <w:r>
        <w:t xml:space="preserve">, 356</w:t>
      </w:r>
      <w:r>
        <w:t xml:space="preserve">, 359</w:t>
      </w:r>
      <w:r>
        <w:t xml:space="preserve">, 360</w:t>
      </w:r>
      <w:r>
        <w:t xml:space="preserve">, 368</w:t>
      </w:r>
      <w:r>
        <w:t xml:space="preserve">, 399</w:t>
      </w:r>
      <w:r>
        <w:t xml:space="preserve">, 407</w:t>
      </w:r>
      <w:r>
        <w:t xml:space="preserve">, 421</w:t>
      </w:r>
      <w:r>
        <w:t xml:space="preserve">, 422</w:t>
      </w:r>
      <w:r>
        <w:t xml:space="preserve">, 441*</w:t>
      </w:r>
      <w:r>
        <w:t xml:space="preserve">, 452</w:t>
      </w:r>
      <w:r>
        <w:t xml:space="preserve">, 454*</w:t>
      </w:r>
      <w:r>
        <w:t xml:space="preserve">, 466*</w:t>
      </w:r>
      <w:r>
        <w:t xml:space="preserve">, 469</w:t>
      </w:r>
      <w:r>
        <w:t xml:space="preserve">, 485</w:t>
      </w:r>
      <w:r>
        <w:t xml:space="preserve">, 494*</w:t>
      </w:r>
      <w:r>
        <w:t xml:space="preserve">, 505*</w:t>
      </w:r>
      <w:r>
        <w:t xml:space="preserve">, 511</w:t>
      </w:r>
      <w:r>
        <w:t xml:space="preserve">, 534*</w:t>
      </w:r>
      <w:r>
        <w:t xml:space="preserve">, 539</w:t>
      </w:r>
      <w:r>
        <w:t xml:space="preserve">, 571</w:t>
      </w:r>
      <w:r>
        <w:t xml:space="preserve">, 578</w:t>
      </w:r>
      <w:r>
        <w:t xml:space="preserve">, 599</w:t>
      </w:r>
      <w:r>
        <w:t xml:space="preserve">, 607*</w:t>
      </w:r>
      <w:r>
        <w:t xml:space="preserve">, 608</w:t>
      </w:r>
      <w:r>
        <w:t xml:space="preserve">, 646</w:t>
      </w:r>
      <w:r>
        <w:t xml:space="preserve">, 670</w:t>
      </w:r>
      <w:r>
        <w:t xml:space="preserve">, 684</w:t>
      </w:r>
      <w:r>
        <w:t xml:space="preserve">, 707</w:t>
      </w:r>
      <w:r>
        <w:t xml:space="preserve">, 749</w:t>
      </w:r>
      <w:r>
        <w:t xml:space="preserve">, 755</w:t>
      </w:r>
      <w:r>
        <w:t xml:space="preserve">, 862</w:t>
      </w:r>
      <w:r>
        <w:t xml:space="preserve">, 867</w:t>
      </w:r>
      <w:r>
        <w:t xml:space="preserve">, </w:t>
        <w:br/>
      </w:r>
      <w:r>
        <w:t xml:space="preserve">HJR68*</w:t>
      </w:r>
      <w:r>
        <w:t xml:space="preserve">, </w:t>
        <w:br/>
      </w:r>
      <w:r>
        <w:t xml:space="preserve">HR7*</w:t>
        <w:br/>
      </w:r>
      <w:r>
        <w:t xml:space="preserve">HB58: HFA (1)</w:t>
        <w:br/>
      </w:r>
      <w:r>
        <w:t xml:space="preserve">HB66: HFA (1)</w:t>
        <w:br/>
      </w:r>
      <w:r>
        <w:t xml:space="preserve">HB534: HCA (1)</w:t>
        <w:br/>
      </w:r>
      <w:r>
        <w:t xml:space="preserve">HB613: HFA (1)</w:t>
        <w:br/>
      </w:r>
    </w:p>
    <w:p>
      <w:pPr>
        <w:pStyle w:val="RecordBase"/>
        <w:ind w:left="120" w:hanging="120"/>
      </w:pPr>
      <w:r>
        <w:t xml:space="preserve">Holloway, Kim</w:t>
        <w:br/>
      </w:r>
      <w:r>
        <w:t xml:space="preserve">HB4</w:t>
      </w:r>
      <w:r>
        <w:t xml:space="preserve">, 5</w:t>
      </w:r>
      <w:r>
        <w:t xml:space="preserve">, 67</w:t>
      </w:r>
      <w:r>
        <w:t xml:space="preserve">, 76</w:t>
      </w:r>
      <w:r>
        <w:t xml:space="preserve">, 81</w:t>
      </w:r>
      <w:r>
        <w:t xml:space="preserve">, 85</w:t>
      </w:r>
      <w:r>
        <w:t xml:space="preserve">, 101</w:t>
      </w:r>
      <w:r>
        <w:t xml:space="preserve">, 103</w:t>
      </w:r>
      <w:r>
        <w:t xml:space="preserve">, 112</w:t>
      </w:r>
      <w:r>
        <w:t xml:space="preserve">, 138</w:t>
      </w:r>
      <w:r>
        <w:t xml:space="preserve">, 155*</w:t>
      </w:r>
      <w:r>
        <w:t xml:space="preserve">, 162</w:t>
      </w:r>
      <w:r>
        <w:t xml:space="preserve">, 170</w:t>
      </w:r>
      <w:r>
        <w:t xml:space="preserve">, 216*</w:t>
      </w:r>
      <w:r>
        <w:t xml:space="preserve">, 217*</w:t>
      </w:r>
      <w:r>
        <w:t xml:space="preserve">, 262*</w:t>
      </w:r>
      <w:r>
        <w:t xml:space="preserve">, 281</w:t>
      </w:r>
      <w:r>
        <w:t xml:space="preserve">, 282</w:t>
      </w:r>
      <w:r>
        <w:t xml:space="preserve">, 288</w:t>
      </w:r>
      <w:r>
        <w:t xml:space="preserve">, 311</w:t>
      </w:r>
      <w:r>
        <w:t xml:space="preserve">, 312</w:t>
      </w:r>
      <w:r>
        <w:t xml:space="preserve">, 323*</w:t>
      </w:r>
      <w:r>
        <w:t xml:space="preserve">, 324*</w:t>
      </w:r>
      <w:r>
        <w:t xml:space="preserve">, 359</w:t>
      </w:r>
      <w:r>
        <w:t xml:space="preserve">, 394</w:t>
      </w:r>
      <w:r>
        <w:t xml:space="preserve">, 406</w:t>
      </w:r>
      <w:r>
        <w:t xml:space="preserve">, 407</w:t>
      </w:r>
      <w:r>
        <w:t xml:space="preserve">, 413*</w:t>
      </w:r>
      <w:r>
        <w:t xml:space="preserve">, 418</w:t>
      </w:r>
      <w:r>
        <w:t xml:space="preserve">, 422</w:t>
      </w:r>
      <w:r>
        <w:t xml:space="preserve">, 466*</w:t>
      </w:r>
      <w:r>
        <w:t xml:space="preserve">, 505*</w:t>
      </w:r>
      <w:r>
        <w:t xml:space="preserve">, 511</w:t>
      </w:r>
      <w:r>
        <w:t xml:space="preserve">, 525*</w:t>
      </w:r>
      <w:r>
        <w:t xml:space="preserve">, 545</w:t>
      </w:r>
      <w:r>
        <w:t xml:space="preserve">, 557</w:t>
      </w:r>
      <w:r>
        <w:t xml:space="preserve">, 571*</w:t>
      </w:r>
      <w:r>
        <w:t xml:space="preserve">, 591</w:t>
      </w:r>
      <w:r>
        <w:t xml:space="preserve">, 608</w:t>
      </w:r>
      <w:r>
        <w:t xml:space="preserve">, 726*</w:t>
      </w:r>
      <w:r>
        <w:t xml:space="preserve">, 728*</w:t>
      </w:r>
      <w:r>
        <w:t xml:space="preserve">, 773*</w:t>
      </w:r>
      <w:r>
        <w:t xml:space="preserve">, 785</w:t>
      </w:r>
      <w:r>
        <w:t xml:space="preserve">, 845</w:t>
      </w:r>
      <w:r>
        <w:t xml:space="preserve">, 866*</w:t>
      </w:r>
      <w:r>
        <w:t xml:space="preserve">, 886*</w:t>
      </w:r>
      <w:r>
        <w:t xml:space="preserve">, </w:t>
        <w:br/>
      </w:r>
      <w:r>
        <w:t xml:space="preserve">HCR9</w:t>
      </w:r>
      <w:r>
        <w:t xml:space="preserve">, 36</w:t>
      </w:r>
      <w:r>
        <w:t xml:space="preserve">, </w:t>
        <w:br/>
      </w:r>
      <w:r>
        <w:t xml:space="preserve">HJR51</w:t>
      </w:r>
      <w:r>
        <w:t xml:space="preserve">, </w:t>
        <w:br/>
      </w:r>
      <w:r>
        <w:t xml:space="preserve">HR62</w:t>
      </w:r>
      <w:r>
        <w:t xml:space="preserve">, 116*</w:t>
        <w:br/>
      </w:r>
      <w:r>
        <w:t xml:space="preserve">HB67: HFA (1)</w:t>
        <w:br/>
      </w:r>
      <w:r>
        <w:t xml:space="preserve">HB571: HFA (2)</w:t>
        <w:br/>
      </w:r>
      <w:r>
        <w:t xml:space="preserve">HB778: HFA (2)</w:t>
        <w:br/>
      </w:r>
      <w:r>
        <w:t xml:space="preserve">SB5: HFA (1)</w:t>
      </w:r>
      <w:r>
        <w:t xml:space="preserve">, (2)</w:t>
        <w:br/>
      </w:r>
      <w:r>
        <w:t xml:space="preserve">SB199: HFA (1)</w:t>
        <w:br/>
      </w:r>
    </w:p>
    <w:p>
      <w:pPr>
        <w:pStyle w:val="RecordBase"/>
        <w:ind w:left="120" w:hanging="120"/>
      </w:pPr>
      <w:r>
        <w:t xml:space="preserve">Huff, Thomas</w:t>
        <w:br/>
      </w:r>
      <w:r>
        <w:t xml:space="preserve">HB4</w:t>
      </w:r>
      <w:r>
        <w:t xml:space="preserve">, 5</w:t>
      </w:r>
      <w:r>
        <w:t xml:space="preserve">, 44</w:t>
      </w:r>
      <w:r>
        <w:t xml:space="preserve">, 47</w:t>
      </w:r>
      <w:r>
        <w:t xml:space="preserve">, 49</w:t>
      </w:r>
      <w:r>
        <w:t xml:space="preserve">, 60</w:t>
      </w:r>
      <w:r>
        <w:t xml:space="preserve">, 86</w:t>
      </w:r>
      <w:r>
        <w:t xml:space="preserve">, 88</w:t>
      </w:r>
      <w:r>
        <w:t xml:space="preserve">, 90</w:t>
      </w:r>
      <w:r>
        <w:t xml:space="preserve">, 101</w:t>
      </w:r>
      <w:r>
        <w:t xml:space="preserve">, 103</w:t>
      </w:r>
      <w:r>
        <w:t xml:space="preserve">, 138</w:t>
      </w:r>
      <w:r>
        <w:t xml:space="preserve">, 144*</w:t>
      </w:r>
      <w:r>
        <w:t xml:space="preserve">, 162</w:t>
      </w:r>
      <w:r>
        <w:t xml:space="preserve">, 194</w:t>
      </w:r>
      <w:r>
        <w:t xml:space="preserve">, 214</w:t>
      </w:r>
      <w:r>
        <w:t xml:space="preserve">, 227</w:t>
      </w:r>
      <w:r>
        <w:t xml:space="preserve">, 267</w:t>
      </w:r>
      <w:r>
        <w:t xml:space="preserve">, 332</w:t>
      </w:r>
      <w:r>
        <w:t xml:space="preserve">, 359</w:t>
      </w:r>
      <w:r>
        <w:t xml:space="preserve">, 394</w:t>
      </w:r>
      <w:r>
        <w:t xml:space="preserve">, 406</w:t>
      </w:r>
      <w:r>
        <w:t xml:space="preserve">, 407</w:t>
      </w:r>
      <w:r>
        <w:t xml:space="preserve">, 422</w:t>
      </w:r>
      <w:r>
        <w:t xml:space="preserve">, 452</w:t>
      </w:r>
      <w:r>
        <w:t xml:space="preserve">, 486</w:t>
      </w:r>
      <w:r>
        <w:t xml:space="preserve">, 557</w:t>
      </w:r>
      <w:r>
        <w:t xml:space="preserve">, 562</w:t>
      </w:r>
      <w:r>
        <w:t xml:space="preserve">, 599</w:t>
      </w:r>
      <w:r>
        <w:t xml:space="preserve">, 617</w:t>
      </w:r>
      <w:r>
        <w:t xml:space="preserve">, 618</w:t>
      </w:r>
      <w:r>
        <w:t xml:space="preserve">, 646</w:t>
      </w:r>
      <w:r>
        <w:t xml:space="preserve">, 670</w:t>
      </w:r>
      <w:r>
        <w:t xml:space="preserve">, 749</w:t>
      </w:r>
      <w:r>
        <w:t xml:space="preserve">, </w:t>
        <w:br/>
      </w:r>
      <w:r>
        <w:t xml:space="preserve">HR35*</w:t>
      </w:r>
      <w:r>
        <w:t xml:space="preserve">, 91</w:t>
        <w:br/>
      </w:r>
    </w:p>
    <w:p>
      <w:pPr>
        <w:pStyle w:val="RecordBase"/>
        <w:ind w:left="120" w:hanging="120"/>
      </w:pPr>
      <w:r>
        <w:t xml:space="preserve">Imes, Mary Beth</w:t>
        <w:br/>
      </w:r>
      <w:r>
        <w:t xml:space="preserve">HB4</w:t>
      </w:r>
      <w:r>
        <w:t xml:space="preserve">, 5</w:t>
      </w:r>
      <w:r>
        <w:t xml:space="preserve">, 101</w:t>
      </w:r>
      <w:r>
        <w:t xml:space="preserve">, 103</w:t>
      </w:r>
      <w:r>
        <w:t xml:space="preserve">, 169</w:t>
      </w:r>
      <w:r>
        <w:t xml:space="preserve">, 227</w:t>
      </w:r>
      <w:r>
        <w:t xml:space="preserve">, 359</w:t>
      </w:r>
      <w:r>
        <w:t xml:space="preserve">, 406</w:t>
      </w:r>
      <w:r>
        <w:t xml:space="preserve">, 422</w:t>
      </w:r>
      <w:r>
        <w:t xml:space="preserve">, 447</w:t>
      </w:r>
      <w:r>
        <w:t xml:space="preserve">, 557</w:t>
      </w:r>
      <w:r>
        <w:t xml:space="preserve">, 600*</w:t>
      </w:r>
      <w:r>
        <w:t xml:space="preserve">, 774</w:t>
      </w:r>
      <w:r>
        <w:t xml:space="preserve">, 775</w:t>
      </w:r>
      <w:r>
        <w:t xml:space="preserve">, </w:t>
        <w:br/>
      </w:r>
      <w:r>
        <w:t xml:space="preserve">HJR17*</w:t>
      </w:r>
      <w:r>
        <w:t xml:space="preserve">, </w:t>
        <w:br/>
      </w:r>
      <w:r>
        <w:t xml:space="preserve">HR7</w:t>
        <w:br/>
      </w:r>
    </w:p>
    <w:p>
      <w:pPr>
        <w:pStyle w:val="RecordBase"/>
        <w:ind w:left="120" w:hanging="120"/>
      </w:pPr>
      <w:r>
        <w:t xml:space="preserve">Jackson, Kevin</w:t>
        <w:br/>
      </w:r>
      <w:r>
        <w:t xml:space="preserve">HB5</w:t>
      </w:r>
      <w:r>
        <w:t xml:space="preserve">, 6</w:t>
      </w:r>
      <w:r>
        <w:t xml:space="preserve">, 58</w:t>
      </w:r>
      <w:r>
        <w:t xml:space="preserve">, 59</w:t>
      </w:r>
      <w:r>
        <w:t xml:space="preserve">, 61</w:t>
      </w:r>
      <w:r>
        <w:t xml:space="preserve">, 62</w:t>
      </w:r>
      <w:r>
        <w:t xml:space="preserve">, 63</w:t>
      </w:r>
      <w:r>
        <w:t xml:space="preserve">, 64</w:t>
      </w:r>
      <w:r>
        <w:t xml:space="preserve">, 66</w:t>
      </w:r>
      <w:r>
        <w:t xml:space="preserve">, 188*</w:t>
      </w:r>
      <w:r>
        <w:t xml:space="preserve">, 189*</w:t>
      </w:r>
      <w:r>
        <w:t xml:space="preserve">, 253</w:t>
      </w:r>
      <w:r>
        <w:t xml:space="preserve">, 257</w:t>
      </w:r>
      <w:r>
        <w:t xml:space="preserve">, 281</w:t>
      </w:r>
      <w:r>
        <w:t xml:space="preserve">, 311</w:t>
      </w:r>
      <w:r>
        <w:t xml:space="preserve">, 332</w:t>
      </w:r>
      <w:r>
        <w:t xml:space="preserve">, 357</w:t>
      </w:r>
      <w:r>
        <w:t xml:space="preserve">, 360</w:t>
      </w:r>
      <w:r>
        <w:t xml:space="preserve">, 389</w:t>
      </w:r>
      <w:r>
        <w:t xml:space="preserve">, 406</w:t>
      </w:r>
      <w:r>
        <w:t xml:space="preserve">, 422</w:t>
      </w:r>
      <w:r>
        <w:t xml:space="preserve">, 462*</w:t>
      </w:r>
      <w:r>
        <w:t xml:space="preserve">, 469</w:t>
      </w:r>
      <w:r>
        <w:t xml:space="preserve">, 486</w:t>
      </w:r>
      <w:r>
        <w:t xml:space="preserve">, 506</w:t>
      </w:r>
      <w:r>
        <w:t xml:space="preserve">, 557</w:t>
      </w:r>
      <w:r>
        <w:t xml:space="preserve">, 562</w:t>
      </w:r>
      <w:r>
        <w:t xml:space="preserve">, 583</w:t>
      </w:r>
      <w:r>
        <w:t xml:space="preserve">, 609*</w:t>
      </w:r>
      <w:r>
        <w:t xml:space="preserve">, 621</w:t>
      </w:r>
      <w:r>
        <w:t xml:space="preserve">, 628*</w:t>
      </w:r>
      <w:r>
        <w:t xml:space="preserve">, 629</w:t>
      </w:r>
      <w:r>
        <w:t xml:space="preserve">, 643*</w:t>
      </w:r>
      <w:r>
        <w:t xml:space="preserve">, 685</w:t>
      </w:r>
      <w:r>
        <w:t xml:space="preserve">, 689</w:t>
      </w:r>
      <w:r>
        <w:t xml:space="preserve">, 727</w:t>
      </w:r>
      <w:r>
        <w:t xml:space="preserve">, 731*</w:t>
      </w:r>
      <w:r>
        <w:t xml:space="preserve">, 790</w:t>
      </w:r>
      <w:r>
        <w:t xml:space="preserve">, 857</w:t>
      </w:r>
      <w:r>
        <w:t xml:space="preserve">, </w:t>
        <w:br/>
      </w:r>
      <w:r>
        <w:t xml:space="preserve">HR7</w:t>
      </w:r>
      <w:r>
        <w:t xml:space="preserve">, 49*</w:t>
      </w:r>
      <w:r>
        <w:t xml:space="preserve">, 91</w:t>
      </w:r>
      <w:r>
        <w:t xml:space="preserve">, 95*</w:t>
        <w:br/>
      </w:r>
      <w:r>
        <w:t xml:space="preserve">HB188: HFA (1)</w:t>
        <w:br/>
      </w:r>
    </w:p>
    <w:p>
      <w:pPr>
        <w:pStyle w:val="RecordBase"/>
        <w:ind w:left="120" w:hanging="120"/>
      </w:pPr>
      <w:r>
        <w:t xml:space="preserve">Johnson, DJ</w:t>
        <w:br/>
      </w:r>
      <w:r>
        <w:t xml:space="preserve">HB3</w:t>
      </w:r>
      <w:r>
        <w:t xml:space="preserve">, 4</w:t>
      </w:r>
      <w:r>
        <w:t xml:space="preserve">, 6</w:t>
      </w:r>
      <w:r>
        <w:t xml:space="preserve">, 58</w:t>
      </w:r>
      <w:r>
        <w:t xml:space="preserve">, 59</w:t>
      </w:r>
      <w:r>
        <w:t xml:space="preserve">, 61</w:t>
      </w:r>
      <w:r>
        <w:t xml:space="preserve">, 62</w:t>
      </w:r>
      <w:r>
        <w:t xml:space="preserve">, 63</w:t>
      </w:r>
      <w:r>
        <w:t xml:space="preserve">, 64</w:t>
      </w:r>
      <w:r>
        <w:t xml:space="preserve">, 66</w:t>
      </w:r>
      <w:r>
        <w:t xml:space="preserve">, 68</w:t>
      </w:r>
      <w:r>
        <w:t xml:space="preserve">, 101</w:t>
      </w:r>
      <w:r>
        <w:t xml:space="preserve">, 103</w:t>
      </w:r>
      <w:r>
        <w:t xml:space="preserve">, 139</w:t>
      </w:r>
      <w:r>
        <w:t xml:space="preserve">, 164</w:t>
      </w:r>
      <w:r>
        <w:t xml:space="preserve">, 190*</w:t>
      </w:r>
      <w:r>
        <w:t xml:space="preserve">, 191*</w:t>
      </w:r>
      <w:r>
        <w:t xml:space="preserve">, 214</w:t>
      </w:r>
      <w:r>
        <w:t xml:space="preserve">, 252</w:t>
      </w:r>
      <w:r>
        <w:t xml:space="preserve">, 292</w:t>
      </w:r>
      <w:r>
        <w:t xml:space="preserve">, 359</w:t>
      </w:r>
      <w:r>
        <w:t xml:space="preserve">, 364</w:t>
      </w:r>
      <w:r>
        <w:t xml:space="preserve">, 366*</w:t>
      </w:r>
      <w:r>
        <w:t xml:space="preserve">, 397*</w:t>
      </w:r>
      <w:r>
        <w:t xml:space="preserve">, 419</w:t>
      </w:r>
      <w:r>
        <w:t xml:space="preserve">, 422</w:t>
      </w:r>
      <w:r>
        <w:t xml:space="preserve">, 467*</w:t>
      </w:r>
      <w:r>
        <w:t xml:space="preserve">, 486</w:t>
      </w:r>
      <w:r>
        <w:t xml:space="preserve">, 491*</w:t>
      </w:r>
      <w:r>
        <w:t xml:space="preserve">, 534*</w:t>
      </w:r>
      <w:r>
        <w:t xml:space="preserve">, 557</w:t>
      </w:r>
      <w:r>
        <w:t xml:space="preserve">, 573*</w:t>
      </w:r>
      <w:r>
        <w:t xml:space="preserve">, 599</w:t>
      </w:r>
      <w:r>
        <w:t xml:space="preserve">, 644</w:t>
      </w:r>
      <w:r>
        <w:t xml:space="preserve">, 670</w:t>
      </w:r>
      <w:r>
        <w:t xml:space="preserve">, 689</w:t>
      </w:r>
      <w:r>
        <w:t xml:space="preserve">, 887*</w:t>
      </w:r>
      <w:r>
        <w:t xml:space="preserve">, </w:t>
        <w:br/>
      </w:r>
      <w:r>
        <w:t xml:space="preserve">HCR45*</w:t>
      </w:r>
      <w:r>
        <w:t xml:space="preserve">, 105*</w:t>
      </w:r>
      <w:r>
        <w:t xml:space="preserve">, 121*</w:t>
      </w:r>
      <w:r>
        <w:t xml:space="preserve">, </w:t>
        <w:br/>
      </w:r>
      <w:r>
        <w:t xml:space="preserve">HR7</w:t>
      </w:r>
      <w:r>
        <w:t xml:space="preserve">, 19*</w:t>
      </w:r>
      <w:r>
        <w:t xml:space="preserve">, 32*</w:t>
      </w:r>
      <w:r>
        <w:t xml:space="preserve">, 38*</w:t>
      </w:r>
      <w:r>
        <w:t xml:space="preserve">, 91</w:t>
        <w:br/>
      </w:r>
      <w:r>
        <w:t xml:space="preserve">HB534: HFA (2)</w:t>
      </w:r>
      <w:r>
        <w:t xml:space="preserve">, (3)</w:t>
        <w:br/>
      </w:r>
    </w:p>
    <w:p>
      <w:pPr>
        <w:pStyle w:val="RecordBase"/>
        <w:ind w:left="120" w:hanging="120"/>
      </w:pPr>
      <w:r>
        <w:t xml:space="preserve">King, Kim</w:t>
        <w:br/>
      </w:r>
      <w:r>
        <w:t xml:space="preserve">HB5</w:t>
      </w:r>
      <w:r>
        <w:t xml:space="preserve">, 7</w:t>
      </w:r>
      <w:r>
        <w:t xml:space="preserve">, 8</w:t>
      </w:r>
      <w:r>
        <w:t xml:space="preserve">, 51</w:t>
      </w:r>
      <w:r>
        <w:t xml:space="preserve">, 111</w:t>
      </w:r>
      <w:r>
        <w:t xml:space="preserve">, 132</w:t>
      </w:r>
      <w:r>
        <w:t xml:space="preserve">, 137</w:t>
      </w:r>
      <w:r>
        <w:t xml:space="preserve">, 168</w:t>
      </w:r>
      <w:r>
        <w:t xml:space="preserve">, 169</w:t>
      </w:r>
      <w:r>
        <w:t xml:space="preserve">, 225</w:t>
      </w:r>
      <w:r>
        <w:t xml:space="preserve">, 246</w:t>
      </w:r>
      <w:r>
        <w:t xml:space="preserve">, 259</w:t>
      </w:r>
      <w:r>
        <w:t xml:space="preserve">, 266</w:t>
      </w:r>
      <w:r>
        <w:t xml:space="preserve">, 267</w:t>
      </w:r>
      <w:r>
        <w:t xml:space="preserve">, 281</w:t>
      </w:r>
      <w:r>
        <w:t xml:space="preserve">, 282</w:t>
      </w:r>
      <w:r>
        <w:t xml:space="preserve">, 339</w:t>
      </w:r>
      <w:r>
        <w:t xml:space="preserve">, 343</w:t>
      </w:r>
      <w:r>
        <w:t xml:space="preserve">, 359</w:t>
      </w:r>
      <w:r>
        <w:t xml:space="preserve">, 361</w:t>
      </w:r>
      <w:r>
        <w:t xml:space="preserve">, 364</w:t>
      </w:r>
      <w:r>
        <w:t xml:space="preserve">, 381</w:t>
      </w:r>
      <w:r>
        <w:t xml:space="preserve">, 422</w:t>
      </w:r>
      <w:r>
        <w:t xml:space="preserve">, 454</w:t>
      </w:r>
      <w:r>
        <w:t xml:space="preserve">, 480</w:t>
      </w:r>
      <w:r>
        <w:t xml:space="preserve">, 499</w:t>
      </w:r>
      <w:r>
        <w:t xml:space="preserve">, 537</w:t>
      </w:r>
      <w:r>
        <w:t xml:space="preserve">, 545</w:t>
      </w:r>
      <w:r>
        <w:t xml:space="preserve">, 554</w:t>
      </w:r>
      <w:r>
        <w:t xml:space="preserve">, 563</w:t>
      </w:r>
      <w:r>
        <w:t xml:space="preserve">, 582</w:t>
      </w:r>
      <w:r>
        <w:t xml:space="preserve">, 593</w:t>
      </w:r>
      <w:r>
        <w:t xml:space="preserve">, 628</w:t>
      </w:r>
      <w:r>
        <w:t xml:space="preserve">, 646</w:t>
      </w:r>
      <w:r>
        <w:t xml:space="preserve">, 689</w:t>
      </w:r>
      <w:r>
        <w:t xml:space="preserve">, 742*</w:t>
      </w:r>
      <w:r>
        <w:t xml:space="preserve">, 743*</w:t>
      </w:r>
      <w:r>
        <w:t xml:space="preserve">, 857</w:t>
      </w:r>
      <w:r>
        <w:t xml:space="preserve">, 867</w:t>
      </w:r>
      <w:r>
        <w:t xml:space="preserve">, 882</w:t>
      </w:r>
      <w:r>
        <w:t xml:space="preserve">, 929</w:t>
      </w:r>
      <w:r>
        <w:t xml:space="preserve">, </w:t>
        <w:br/>
      </w:r>
      <w:r>
        <w:t xml:space="preserve">HCR66</w:t>
      </w:r>
      <w:r>
        <w:t xml:space="preserve">, </w:t>
        <w:br/>
      </w:r>
      <w:r>
        <w:t xml:space="preserve">HJR25</w:t>
      </w:r>
      <w:r>
        <w:t xml:space="preserve">, 50</w:t>
      </w:r>
      <w:r>
        <w:t xml:space="preserve">, </w:t>
        <w:br/>
      </w:r>
      <w:r>
        <w:t xml:space="preserve">HR13</w:t>
      </w:r>
      <w:r>
        <w:t xml:space="preserve">, 63</w:t>
      </w:r>
      <w:r>
        <w:t xml:space="preserve">, 120</w:t>
        <w:br/>
      </w:r>
    </w:p>
    <w:p>
      <w:pPr>
        <w:pStyle w:val="RecordBase"/>
        <w:ind w:left="120" w:hanging="120"/>
      </w:pPr>
      <w:r>
        <w:t xml:space="preserve">Koch, Matthew</w:t>
        <w:br/>
      </w:r>
      <w:r>
        <w:t xml:space="preserve">HB9*</w:t>
      </w:r>
      <w:r>
        <w:t xml:space="preserve">, 49</w:t>
      </w:r>
      <w:r>
        <w:t xml:space="preserve">, 185</w:t>
      </w:r>
      <w:r>
        <w:t xml:space="preserve">, 273</w:t>
      </w:r>
      <w:r>
        <w:t xml:space="preserve">, 422</w:t>
      </w:r>
      <w:r>
        <w:t xml:space="preserve">, 508*</w:t>
      </w:r>
      <w:r>
        <w:t xml:space="preserve">, 612*</w:t>
      </w:r>
      <w:r>
        <w:t xml:space="preserve">, 733*</w:t>
      </w:r>
      <w:r>
        <w:t xml:space="preserve">, 734*</w:t>
      </w:r>
      <w:r>
        <w:t xml:space="preserve">, 735*</w:t>
      </w:r>
      <w:r>
        <w:t xml:space="preserve">, 904*</w:t>
      </w:r>
      <w:r>
        <w:t xml:space="preserve">, </w:t>
        <w:br/>
      </w:r>
      <w:r>
        <w:t xml:space="preserve">HCR44*</w:t>
      </w:r>
      <w:r>
        <w:t xml:space="preserve">, 107*</w:t>
        <w:br/>
      </w:r>
      <w:r>
        <w:t xml:space="preserve">HB387: HCA (1)</w:t>
        <w:br/>
      </w:r>
      <w:r>
        <w:t xml:space="preserve">SB145: HFA (1)</w:t>
        <w:br/>
      </w:r>
      <w:r>
        <w:t xml:space="preserve">SB245: HFA (1)</w:t>
        <w:br/>
      </w:r>
    </w:p>
    <w:p>
      <w:pPr>
        <w:pStyle w:val="RecordBase"/>
        <w:ind w:left="120" w:hanging="120"/>
      </w:pPr>
      <w:r>
        <w:t xml:space="preserve">Kulkarni, Nima</w:t>
        <w:br/>
      </w:r>
      <w:r>
        <w:t xml:space="preserve">HB34</w:t>
      </w:r>
      <w:r>
        <w:t xml:space="preserve">, 44</w:t>
      </w:r>
      <w:r>
        <w:t xml:space="preserve">, 95</w:t>
      </w:r>
      <w:r>
        <w:t xml:space="preserve">, 147</w:t>
      </w:r>
      <w:r>
        <w:t xml:space="preserve">, 182</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237*</w:t>
      </w:r>
      <w:r>
        <w:t xml:space="preserve">, 238*</w:t>
      </w:r>
      <w:r>
        <w:t xml:space="preserve">, 239*</w:t>
      </w:r>
      <w:r>
        <w:t xml:space="preserve">, 327*</w:t>
      </w:r>
      <w:r>
        <w:t xml:space="preserve">, 338</w:t>
      </w:r>
      <w:r>
        <w:t xml:space="preserve">, 340</w:t>
      </w:r>
      <w:r>
        <w:t xml:space="preserve">, 342</w:t>
      </w:r>
      <w:r>
        <w:t xml:space="preserve">, 401</w:t>
      </w:r>
      <w:r>
        <w:t xml:space="preserve">, 402</w:t>
      </w:r>
      <w:r>
        <w:t xml:space="preserve">, 403</w:t>
      </w:r>
      <w:r>
        <w:t xml:space="preserve">, 406</w:t>
      </w:r>
      <w:r>
        <w:t xml:space="preserve">, 411</w:t>
      </w:r>
      <w:r>
        <w:t xml:space="preserve">, 425</w:t>
      </w:r>
      <w:r>
        <w:t xml:space="preserve">, 437</w:t>
      </w:r>
      <w:r>
        <w:t xml:space="preserve">, 446*</w:t>
      </w:r>
      <w:r>
        <w:t xml:space="preserve">, 472</w:t>
      </w:r>
      <w:r>
        <w:t xml:space="preserve">, 480</w:t>
      </w:r>
      <w:r>
        <w:t xml:space="preserve">, 621</w:t>
      </w:r>
      <w:r>
        <w:t xml:space="preserve">, 653</w:t>
      </w:r>
      <w:r>
        <w:t xml:space="preserve">, 725*</w:t>
      </w:r>
      <w:r>
        <w:t xml:space="preserve">, 755</w:t>
      </w:r>
      <w:r>
        <w:t xml:space="preserve">, </w:t>
        <w:br/>
      </w:r>
      <w:r>
        <w:t xml:space="preserve">HR60</w:t>
      </w:r>
      <w:r>
        <w:t xml:space="preserve">, 91</w:t>
      </w:r>
      <w:r>
        <w:t xml:space="preserve">, 95*</w:t>
      </w:r>
      <w:r>
        <w:t xml:space="preserve">, 115*</w:t>
        <w:br/>
      </w:r>
      <w:r>
        <w:t xml:space="preserve">HB5: HFA (1)</w:t>
        <w:br/>
      </w:r>
      <w:r>
        <w:t xml:space="preserve">HB195: HFA (1)</w:t>
        <w:br/>
      </w:r>
      <w:r>
        <w:t xml:space="preserve">HB503: HFA (1)</w:t>
        <w:br/>
      </w:r>
    </w:p>
    <w:p>
      <w:pPr>
        <w:pStyle w:val="RecordBase"/>
        <w:ind w:left="120" w:hanging="120"/>
      </w:pPr>
      <w:r>
        <w:t xml:space="preserve">Lawrence, William</w:t>
        <w:br/>
      </w:r>
      <w:r>
        <w:t xml:space="preserve">HB6</w:t>
      </w:r>
      <w:r>
        <w:t xml:space="preserve">, 47</w:t>
      </w:r>
      <w:r>
        <w:t xml:space="preserve">, 78</w:t>
      </w:r>
      <w:r>
        <w:t xml:space="preserve">, 98</w:t>
      </w:r>
      <w:r>
        <w:t xml:space="preserve">, 103</w:t>
      </w:r>
      <w:r>
        <w:t xml:space="preserve">, 162</w:t>
      </w:r>
      <w:r>
        <w:t xml:space="preserve">, 217</w:t>
      </w:r>
      <w:r>
        <w:t xml:space="preserve">, 225</w:t>
      </w:r>
      <w:r>
        <w:t xml:space="preserve">, 254*</w:t>
      </w:r>
      <w:r>
        <w:t xml:space="preserve">, 282</w:t>
      </w:r>
      <w:r>
        <w:t xml:space="preserve">, 285</w:t>
      </w:r>
      <w:r>
        <w:t xml:space="preserve">, 312</w:t>
      </w:r>
      <w:r>
        <w:t xml:space="preserve">, 347*</w:t>
      </w:r>
      <w:r>
        <w:t xml:space="preserve">, 406</w:t>
      </w:r>
      <w:r>
        <w:t xml:space="preserve">, 416</w:t>
      </w:r>
      <w:r>
        <w:t xml:space="preserve">, 445</w:t>
      </w:r>
      <w:r>
        <w:t xml:space="preserve">, 506</w:t>
      </w:r>
      <w:r>
        <w:t xml:space="preserve">, 544*</w:t>
      </w:r>
      <w:r>
        <w:t xml:space="preserve">, 557</w:t>
      </w:r>
      <w:r>
        <w:t xml:space="preserve">, 562</w:t>
      </w:r>
      <w:r>
        <w:t xml:space="preserve">, 572</w:t>
      </w:r>
      <w:r>
        <w:t xml:space="preserve">, 662*</w:t>
      </w:r>
      <w:r>
        <w:t xml:space="preserve">, 692</w:t>
      </w:r>
      <w:r>
        <w:t xml:space="preserve">, 718*</w:t>
      </w:r>
      <w:r>
        <w:t xml:space="preserve">, 845*</w:t>
      </w:r>
      <w:r>
        <w:t xml:space="preserve">, 867</w:t>
        <w:br/>
      </w:r>
    </w:p>
    <w:p>
      <w:pPr>
        <w:pStyle w:val="RecordBase"/>
        <w:ind w:left="120" w:hanging="120"/>
      </w:pPr>
      <w:r>
        <w:t xml:space="preserve">Lehman, Matthew</w:t>
        <w:br/>
      </w:r>
      <w:r>
        <w:t xml:space="preserve">HB37*</w:t>
      </w:r>
      <w:r>
        <w:t xml:space="preserve">, 38*</w:t>
      </w:r>
      <w:r>
        <w:t xml:space="preserve">, 39*</w:t>
      </w:r>
      <w:r>
        <w:t xml:space="preserve">, 40*</w:t>
      </w:r>
      <w:r>
        <w:t xml:space="preserve">, 41*</w:t>
      </w:r>
      <w:r>
        <w:t xml:space="preserve">, 42*</w:t>
      </w:r>
      <w:r>
        <w:t xml:space="preserve">, 190</w:t>
      </w:r>
      <w:r>
        <w:t xml:space="preserve">, 193</w:t>
      </w:r>
      <w:r>
        <w:t xml:space="preserve">, 228</w:t>
      </w:r>
      <w:r>
        <w:t xml:space="preserve">, 229</w:t>
      </w:r>
      <w:r>
        <w:t xml:space="preserve">, 263*</w:t>
      </w:r>
      <w:r>
        <w:t xml:space="preserve">, 303</w:t>
      </w:r>
      <w:r>
        <w:t xml:space="preserve">, 304</w:t>
      </w:r>
      <w:r>
        <w:t xml:space="preserve">, 325*</w:t>
      </w:r>
      <w:r>
        <w:t xml:space="preserve">, 397</w:t>
      </w:r>
      <w:r>
        <w:t xml:space="preserve">, 401</w:t>
      </w:r>
      <w:r>
        <w:t xml:space="preserve">, 402</w:t>
      </w:r>
      <w:r>
        <w:t xml:space="preserve">, 403</w:t>
      </w:r>
      <w:r>
        <w:t xml:space="preserve">, 406</w:t>
      </w:r>
      <w:r>
        <w:t xml:space="preserve">, 462</w:t>
      </w:r>
      <w:r>
        <w:t xml:space="preserve">, 552</w:t>
      </w:r>
      <w:r>
        <w:t xml:space="preserve">, 572</w:t>
      </w:r>
      <w:r>
        <w:t xml:space="preserve">, 574</w:t>
      </w:r>
      <w:r>
        <w:t xml:space="preserve">, 621</w:t>
      </w:r>
      <w:r>
        <w:t xml:space="preserve">, 653</w:t>
      </w:r>
      <w:r>
        <w:t xml:space="preserve">, 739*</w:t>
      </w:r>
      <w:r>
        <w:t xml:space="preserve">, 755</w:t>
      </w:r>
      <w:r>
        <w:t xml:space="preserve">, 761*</w:t>
      </w:r>
      <w:r>
        <w:t xml:space="preserve">, 901*</w:t>
      </w:r>
      <w:r>
        <w:t xml:space="preserve">, </w:t>
        <w:br/>
      </w:r>
      <w:r>
        <w:t xml:space="preserve">HR60</w:t>
      </w:r>
      <w:r>
        <w:t xml:space="preserve">, 91</w:t>
        <w:br/>
      </w:r>
      <w:r>
        <w:t xml:space="preserve">HB1: HFA (5)</w:t>
        <w:br/>
      </w:r>
      <w:r>
        <w:t xml:space="preserve">HB227: HFA (2)</w:t>
      </w:r>
      <w:r>
        <w:t xml:space="preserve">, (3)</w:t>
        <w:br/>
      </w:r>
      <w:r>
        <w:t xml:space="preserve">HB335: HFA (1)</w:t>
        <w:br/>
      </w:r>
      <w:r>
        <w:t xml:space="preserve">HB613: HFA (2)</w:t>
        <w:br/>
      </w:r>
      <w:r>
        <w:t xml:space="preserve">SB59: HFA (1)</w:t>
        <w:br/>
      </w:r>
    </w:p>
    <w:p>
      <w:pPr>
        <w:pStyle w:val="RecordBase"/>
        <w:ind w:left="120" w:hanging="120"/>
      </w:pPr>
      <w:r>
        <w:t xml:space="preserve">Lewis, Chris</w:t>
        <w:br/>
      </w:r>
      <w:r>
        <w:t xml:space="preserve">HB1</w:t>
      </w:r>
      <w:r>
        <w:t xml:space="preserve">, 4</w:t>
      </w:r>
      <w:r>
        <w:t xml:space="preserve">, 5</w:t>
      </w:r>
      <w:r>
        <w:t xml:space="preserve">, 44*</w:t>
      </w:r>
      <w:r>
        <w:t xml:space="preserve">, 49</w:t>
      </w:r>
      <w:r>
        <w:t xml:space="preserve">, 58</w:t>
      </w:r>
      <w:r>
        <w:t xml:space="preserve">, 61</w:t>
      </w:r>
      <w:r>
        <w:t xml:space="preserve">, 63</w:t>
      </w:r>
      <w:r>
        <w:t xml:space="preserve">, 64</w:t>
      </w:r>
      <w:r>
        <w:t xml:space="preserve">, 66</w:t>
      </w:r>
      <w:r>
        <w:t xml:space="preserve">, 72</w:t>
      </w:r>
      <w:r>
        <w:t xml:space="preserve">, 88</w:t>
      </w:r>
      <w:r>
        <w:t xml:space="preserve">, 101</w:t>
      </w:r>
      <w:r>
        <w:t xml:space="preserve">, 105</w:t>
      </w:r>
      <w:r>
        <w:t xml:space="preserve">, 153</w:t>
      </w:r>
      <w:r>
        <w:t xml:space="preserve">, 175</w:t>
      </w:r>
      <w:r>
        <w:t xml:space="preserve">, 194*</w:t>
      </w:r>
      <w:r>
        <w:t xml:space="preserve">, 246</w:t>
      </w:r>
      <w:r>
        <w:t xml:space="preserve">, 252</w:t>
      </w:r>
      <w:r>
        <w:t xml:space="preserve">, 264</w:t>
      </w:r>
      <w:r>
        <w:t xml:space="preserve">, 297*</w:t>
      </w:r>
      <w:r>
        <w:t xml:space="preserve">, 299</w:t>
      </w:r>
      <w:r>
        <w:t xml:space="preserve">, 332</w:t>
      </w:r>
      <w:r>
        <w:t xml:space="preserve">, 338</w:t>
      </w:r>
      <w:r>
        <w:t xml:space="preserve">, 422</w:t>
      </w:r>
      <w:r>
        <w:t xml:space="preserve">, 425</w:t>
      </w:r>
      <w:r>
        <w:t xml:space="preserve">, 446</w:t>
      </w:r>
      <w:r>
        <w:t xml:space="preserve">, 480</w:t>
      </w:r>
      <w:r>
        <w:t xml:space="preserve">, 492*</w:t>
      </w:r>
      <w:r>
        <w:t xml:space="preserve">, 516*</w:t>
      </w:r>
      <w:r>
        <w:t xml:space="preserve">, 599</w:t>
      </w:r>
      <w:r>
        <w:t xml:space="preserve">, 607*</w:t>
      </w:r>
      <w:r>
        <w:t xml:space="preserve">, 621</w:t>
      </w:r>
      <w:r>
        <w:t xml:space="preserve">, 644</w:t>
      </w:r>
      <w:r>
        <w:t xml:space="preserve">, 725</w:t>
      </w:r>
      <w:r>
        <w:t xml:space="preserve">, 741*</w:t>
      </w:r>
      <w:r>
        <w:t xml:space="preserve">, 755</w:t>
      </w:r>
      <w:r>
        <w:t xml:space="preserve">, </w:t>
        <w:br/>
      </w:r>
      <w:r>
        <w:t xml:space="preserve">HR91</w:t>
        <w:br/>
      </w:r>
    </w:p>
    <w:p>
      <w:pPr>
        <w:pStyle w:val="RecordBase"/>
        <w:ind w:left="120" w:hanging="120"/>
      </w:pPr>
      <w:r>
        <w:t xml:space="preserve">Lewis, Derek</w:t>
        <w:br/>
      </w:r>
      <w:r>
        <w:t xml:space="preserve">HB78</w:t>
      </w:r>
      <w:r>
        <w:t xml:space="preserve">, 101</w:t>
      </w:r>
      <w:r>
        <w:t xml:space="preserve">, 111</w:t>
      </w:r>
      <w:r>
        <w:t xml:space="preserve">, 138</w:t>
      </w:r>
      <w:r>
        <w:t xml:space="preserve">, 141*</w:t>
      </w:r>
      <w:r>
        <w:t xml:space="preserve">, 170</w:t>
      </w:r>
      <w:r>
        <w:t xml:space="preserve">, 214</w:t>
      </w:r>
      <w:r>
        <w:t xml:space="preserve">, 281</w:t>
      </w:r>
      <w:r>
        <w:t xml:space="preserve">, 357</w:t>
      </w:r>
      <w:r>
        <w:t xml:space="preserve">, 406</w:t>
      </w:r>
      <w:r>
        <w:t xml:space="preserve">, 422</w:t>
      </w:r>
      <w:r>
        <w:t xml:space="preserve">, 423</w:t>
      </w:r>
      <w:r>
        <w:t xml:space="preserve">, 447</w:t>
      </w:r>
      <w:r>
        <w:t xml:space="preserve">, 511</w:t>
      </w:r>
      <w:r>
        <w:t xml:space="preserve">, 535*</w:t>
      </w:r>
      <w:r>
        <w:t xml:space="preserve">, 562</w:t>
      </w:r>
      <w:r>
        <w:t xml:space="preserve">, 584</w:t>
      </w:r>
      <w:r>
        <w:t xml:space="preserve">, 635</w:t>
      </w:r>
      <w:r>
        <w:t xml:space="preserve">, 655*</w:t>
      </w:r>
      <w:r>
        <w:t xml:space="preserve">, 744*</w:t>
      </w:r>
      <w:r>
        <w:t xml:space="preserve">, 745*</w:t>
      </w:r>
      <w:r>
        <w:t xml:space="preserve">, 776*</w:t>
      </w:r>
      <w:r>
        <w:t xml:space="preserve">, 808*</w:t>
      </w:r>
      <w:r>
        <w:t xml:space="preserve">, 849*</w:t>
      </w:r>
      <w:r>
        <w:t xml:space="preserve">, </w:t>
        <w:br/>
      </w:r>
      <w:r>
        <w:t xml:space="preserve">HJR64*</w:t>
      </w:r>
      <w:r>
        <w:t xml:space="preserve">, 96*</w:t>
      </w:r>
      <w:r>
        <w:t xml:space="preserve">, </w:t>
        <w:br/>
      </w:r>
      <w:r>
        <w:t xml:space="preserve">HR63*</w:t>
      </w:r>
      <w:r>
        <w:t xml:space="preserve">, 91</w:t>
        <w:br/>
      </w:r>
      <w:r>
        <w:t xml:space="preserve">HB776: HFA (1)</w:t>
        <w:br/>
      </w:r>
    </w:p>
    <w:p>
      <w:pPr>
        <w:pStyle w:val="RecordBase"/>
        <w:ind w:left="120" w:hanging="120"/>
      </w:pPr>
      <w:r>
        <w:t xml:space="preserve">Lewis, Scott</w:t>
        <w:br/>
      </w:r>
      <w:r>
        <w:t xml:space="preserve">HB3</w:t>
      </w:r>
      <w:r>
        <w:t xml:space="preserve">, 5</w:t>
      </w:r>
      <w:r>
        <w:t xml:space="preserve">, 6</w:t>
      </w:r>
      <w:r>
        <w:t xml:space="preserve">, 138</w:t>
      </w:r>
      <w:r>
        <w:t xml:space="preserve">, 188</w:t>
      </w:r>
      <w:r>
        <w:t xml:space="preserve">, 189</w:t>
      </w:r>
      <w:r>
        <w:t xml:space="preserve">, 214</w:t>
      </w:r>
      <w:r>
        <w:t xml:space="preserve">, 241</w:t>
      </w:r>
      <w:r>
        <w:t xml:space="preserve">, 257</w:t>
      </w:r>
      <w:r>
        <w:t xml:space="preserve">, 332</w:t>
      </w:r>
      <w:r>
        <w:t xml:space="preserve">, 389</w:t>
      </w:r>
      <w:r>
        <w:t xml:space="preserve">, 406</w:t>
      </w:r>
      <w:r>
        <w:t xml:space="preserve">, 422</w:t>
      </w:r>
      <w:r>
        <w:t xml:space="preserve">, 447</w:t>
      </w:r>
      <w:r>
        <w:t xml:space="preserve">, 467</w:t>
      </w:r>
      <w:r>
        <w:t xml:space="preserve">, 562</w:t>
      </w:r>
      <w:r>
        <w:t xml:space="preserve">, 583</w:t>
      </w:r>
      <w:r>
        <w:t xml:space="preserve">, 609</w:t>
      </w:r>
      <w:r>
        <w:t xml:space="preserve">, 621</w:t>
      </w:r>
      <w:r>
        <w:t xml:space="preserve">, 628</w:t>
      </w:r>
      <w:r>
        <w:t xml:space="preserve">, 643</w:t>
      </w:r>
      <w:r>
        <w:t xml:space="preserve">, 649*</w:t>
      </w:r>
      <w:r>
        <w:t xml:space="preserve">, 685</w:t>
      </w:r>
      <w:r>
        <w:t xml:space="preserve">, 689</w:t>
      </w:r>
      <w:r>
        <w:t xml:space="preserve">, 719*</w:t>
      </w:r>
      <w:r>
        <w:t xml:space="preserve">, 720*</w:t>
      </w:r>
      <w:r>
        <w:t xml:space="preserve">, 727</w:t>
      </w:r>
      <w:r>
        <w:t xml:space="preserve">, 731</w:t>
      </w:r>
      <w:r>
        <w:t xml:space="preserve">, 773</w:t>
        <w:br/>
      </w:r>
      <w:r>
        <w:t xml:space="preserve">HB685: HCA (1)</w:t>
        <w:br/>
      </w:r>
      <w:r>
        <w:t xml:space="preserve">SB2: HFA (1)</w:t>
      </w:r>
      <w:r>
        <w:t xml:space="preserve">, (2)</w:t>
        <w:br/>
      </w:r>
      <w:r>
        <w:t xml:space="preserve">SB4: HCA (1)</w:t>
        <w:br/>
      </w:r>
    </w:p>
    <w:p>
      <w:pPr>
        <w:pStyle w:val="RecordBase"/>
        <w:ind w:left="120" w:hanging="120"/>
      </w:pPr>
      <w:r>
        <w:t xml:space="preserve">Lockett, Matt</w:t>
        <w:br/>
      </w:r>
      <w:r>
        <w:t xml:space="preserve">HB1</w:t>
      </w:r>
      <w:r>
        <w:t xml:space="preserve">, 4</w:t>
      </w:r>
      <w:r>
        <w:t xml:space="preserve">, 5</w:t>
      </w:r>
      <w:r>
        <w:t xml:space="preserve">, 10</w:t>
      </w:r>
      <w:r>
        <w:t xml:space="preserve">, 47</w:t>
      </w:r>
      <w:r>
        <w:t xml:space="preserve">, 49</w:t>
      </w:r>
      <w:r>
        <w:t xml:space="preserve">, 58</w:t>
      </w:r>
      <w:r>
        <w:t xml:space="preserve">, 59</w:t>
      </w:r>
      <w:r>
        <w:t xml:space="preserve">, 60</w:t>
      </w:r>
      <w:r>
        <w:t xml:space="preserve">, 61</w:t>
      </w:r>
      <w:r>
        <w:t xml:space="preserve">, 62</w:t>
      </w:r>
      <w:r>
        <w:t xml:space="preserve">, 63</w:t>
      </w:r>
      <w:r>
        <w:t xml:space="preserve">, 64</w:t>
      </w:r>
      <w:r>
        <w:t xml:space="preserve">, 66</w:t>
      </w:r>
      <w:r>
        <w:t xml:space="preserve">, 101</w:t>
      </w:r>
      <w:r>
        <w:t xml:space="preserve">, 103</w:t>
      </w:r>
      <w:r>
        <w:t xml:space="preserve">, 154*</w:t>
      </w:r>
      <w:r>
        <w:t xml:space="preserve">, 170</w:t>
      </w:r>
      <w:r>
        <w:t xml:space="preserve">, 214</w:t>
      </w:r>
      <w:r>
        <w:t xml:space="preserve">, 227*</w:t>
      </w:r>
      <w:r>
        <w:t xml:space="preserve">, 230*</w:t>
      </w:r>
      <w:r>
        <w:t xml:space="preserve">, 246</w:t>
      </w:r>
      <w:r>
        <w:t xml:space="preserve">, 282</w:t>
      </w:r>
      <w:r>
        <w:t xml:space="preserve">, 314*</w:t>
      </w:r>
      <w:r>
        <w:t xml:space="preserve">, 343</w:t>
      </w:r>
      <w:r>
        <w:t xml:space="preserve">, 406</w:t>
      </w:r>
      <w:r>
        <w:t xml:space="preserve">, 407*</w:t>
      </w:r>
      <w:r>
        <w:t xml:space="preserve">, 409</w:t>
      </w:r>
      <w:r>
        <w:t xml:space="preserve">, 422</w:t>
      </w:r>
      <w:r>
        <w:t xml:space="preserve">, 511</w:t>
      </w:r>
      <w:r>
        <w:t xml:space="preserve">, 539</w:t>
      </w:r>
      <w:r>
        <w:t xml:space="preserve">, 568</w:t>
      </w:r>
      <w:r>
        <w:t xml:space="preserve">, 599</w:t>
      </w:r>
      <w:r>
        <w:t xml:space="preserve">, 601</w:t>
      </w:r>
      <w:r>
        <w:t xml:space="preserve">, 646</w:t>
      </w:r>
      <w:r>
        <w:t xml:space="preserve">, 678*</w:t>
      </w:r>
      <w:r>
        <w:t xml:space="preserve">, 775</w:t>
      </w:r>
      <w:r>
        <w:t xml:space="preserve">, 781*</w:t>
      </w:r>
      <w:r>
        <w:t xml:space="preserve">, 794*</w:t>
      </w:r>
      <w:r>
        <w:t xml:space="preserve">, </w:t>
        <w:br/>
      </w:r>
      <w:r>
        <w:t xml:space="preserve">HCR36*</w:t>
      </w:r>
      <w:r>
        <w:t xml:space="preserve">, 45</w:t>
      </w:r>
      <w:r>
        <w:t xml:space="preserve">, </w:t>
        <w:br/>
      </w:r>
      <w:r>
        <w:t xml:space="preserve">HJR25</w:t>
      </w:r>
      <w:r>
        <w:t xml:space="preserve">, 51*</w:t>
      </w:r>
      <w:r>
        <w:t xml:space="preserve">, </w:t>
        <w:br/>
      </w:r>
      <w:r>
        <w:t xml:space="preserve">HR7</w:t>
      </w:r>
      <w:r>
        <w:t xml:space="preserve">, 91</w:t>
        <w:br/>
      </w:r>
      <w:r>
        <w:t xml:space="preserve">HB227: HFA (1)</w:t>
        <w:br/>
      </w:r>
      <w:r>
        <w:t xml:space="preserve">HB314: HFA (1)</w:t>
        <w:br/>
      </w:r>
    </w:p>
    <w:p>
      <w:pPr>
        <w:pStyle w:val="RecordBase"/>
        <w:ind w:left="120" w:hanging="120"/>
      </w:pPr>
      <w:r>
        <w:t xml:space="preserve">Maddox, Savannah</w:t>
        <w:br/>
      </w:r>
      <w:r>
        <w:t xml:space="preserve">HB4</w:t>
      </w:r>
      <w:r>
        <w:t xml:space="preserve">, 5</w:t>
      </w:r>
      <w:r>
        <w:t xml:space="preserve">, 101</w:t>
      </w:r>
      <w:r>
        <w:t xml:space="preserve">, 103</w:t>
      </w:r>
      <w:r>
        <w:t xml:space="preserve">, 154</w:t>
      </w:r>
      <w:r>
        <w:t xml:space="preserve">, 162*</w:t>
      </w:r>
      <w:r>
        <w:t xml:space="preserve">, 170</w:t>
      </w:r>
      <w:r>
        <w:t xml:space="preserve">, 275</w:t>
      </w:r>
      <w:r>
        <w:t xml:space="preserve">, 276</w:t>
      </w:r>
      <w:r>
        <w:t xml:space="preserve">, 282</w:t>
      </w:r>
      <w:r>
        <w:t xml:space="preserve">, 298</w:t>
      </w:r>
      <w:r>
        <w:t xml:space="preserve">, 312*</w:t>
      </w:r>
      <w:r>
        <w:t xml:space="preserve">, 323</w:t>
      </w:r>
      <w:r>
        <w:t xml:space="preserve">, 334</w:t>
      </w:r>
      <w:r>
        <w:t xml:space="preserve">, 348*</w:t>
      </w:r>
      <w:r>
        <w:t xml:space="preserve">, 359</w:t>
      </w:r>
      <w:r>
        <w:t xml:space="preserve">, 394</w:t>
      </w:r>
      <w:r>
        <w:t xml:space="preserve">, 407</w:t>
      </w:r>
      <w:r>
        <w:t xml:space="preserve">, 421</w:t>
      </w:r>
      <w:r>
        <w:t xml:space="preserve">, 517*</w:t>
      </w:r>
      <w:r>
        <w:t xml:space="preserve">, 557</w:t>
      </w:r>
      <w:r>
        <w:t xml:space="preserve">, 688*</w:t>
      </w:r>
      <w:r>
        <w:t xml:space="preserve">, 756*</w:t>
      </w:r>
      <w:r>
        <w:t xml:space="preserve">, 850*</w:t>
      </w:r>
      <w:r>
        <w:t xml:space="preserve">, 916*</w:t>
      </w:r>
      <w:r>
        <w:t xml:space="preserve">, 917*</w:t>
      </w:r>
      <w:r>
        <w:t xml:space="preserve">, 918*</w:t>
      </w:r>
      <w:r>
        <w:t xml:space="preserve">, </w:t>
        <w:br/>
      </w:r>
      <w:r>
        <w:t xml:space="preserve">HR62*</w:t>
        <w:br/>
      </w:r>
    </w:p>
    <w:p>
      <w:pPr>
        <w:pStyle w:val="RecordBase"/>
        <w:ind w:left="120" w:hanging="120"/>
      </w:pPr>
      <w:r>
        <w:t xml:space="preserve">Marzian, Mary Lou</w:t>
        <w:br/>
      </w:r>
      <w:r>
        <w:t xml:space="preserve">HB112</w:t>
      </w:r>
      <w:r>
        <w:t xml:space="preserve">, 152*</w:t>
      </w:r>
      <w:r>
        <w:t xml:space="preserve">, 175</w:t>
      </w:r>
      <w:r>
        <w:t xml:space="preserve">, 228</w:t>
      </w:r>
      <w:r>
        <w:t xml:space="preserve">, 229</w:t>
      </w:r>
      <w:r>
        <w:t xml:space="preserve">, 287*</w:t>
      </w:r>
      <w:r>
        <w:t xml:space="preserve">, 303</w:t>
      </w:r>
      <w:r>
        <w:t xml:space="preserve">, 304</w:t>
      </w:r>
      <w:r>
        <w:t xml:space="preserve">, 371</w:t>
      </w:r>
      <w:r>
        <w:t xml:space="preserve">, 400</w:t>
      </w:r>
      <w:r>
        <w:t xml:space="preserve">, 406</w:t>
      </w:r>
      <w:r>
        <w:t xml:space="preserve">, 425</w:t>
      </w:r>
      <w:r>
        <w:t xml:space="preserve">, 572</w:t>
      </w:r>
      <w:r>
        <w:t xml:space="preserve">, 574</w:t>
      </w:r>
      <w:r>
        <w:t xml:space="preserve">, 621</w:t>
      </w:r>
      <w:r>
        <w:t xml:space="preserve">, 628</w:t>
      </w:r>
      <w:r>
        <w:t xml:space="preserve">, 653*</w:t>
      </w:r>
      <w:r>
        <w:t xml:space="preserve">, 664*</w:t>
      </w:r>
      <w:r>
        <w:t xml:space="preserve">, 817</w:t>
      </w:r>
      <w:r>
        <w:t xml:space="preserve">, 924</w:t>
      </w:r>
      <w:r>
        <w:t xml:space="preserve">, 928*</w:t>
      </w:r>
      <w:r>
        <w:t xml:space="preserve">, </w:t>
        <w:br/>
      </w:r>
      <w:r>
        <w:t xml:space="preserve">HR60</w:t>
      </w:r>
      <w:r>
        <w:t xml:space="preserve">, 70*</w:t>
      </w:r>
      <w:r>
        <w:t xml:space="preserve">, 91</w:t>
      </w:r>
      <w:r>
        <w:t xml:space="preserve">, 97*</w:t>
      </w:r>
      <w:r>
        <w:t xml:space="preserve">, 115*</w:t>
        <w:br/>
      </w:r>
      <w:r>
        <w:t xml:space="preserve">HB534: HFA (1)</w:t>
        <w:br/>
      </w:r>
    </w:p>
    <w:p>
      <w:pPr>
        <w:pStyle w:val="RecordBase"/>
        <w:ind w:left="120" w:hanging="120"/>
      </w:pPr>
      <w:r>
        <w:t xml:space="preserve">Massaroni, Candy</w:t>
        <w:br/>
      </w:r>
      <w:r>
        <w:t xml:space="preserve">HB1</w:t>
      </w:r>
      <w:r>
        <w:t xml:space="preserve">, 4</w:t>
      </w:r>
      <w:r>
        <w:t xml:space="preserve">, 5</w:t>
      </w:r>
      <w:r>
        <w:t xml:space="preserve">, 58</w:t>
      </w:r>
      <w:r>
        <w:t xml:space="preserve">, 59</w:t>
      </w:r>
      <w:r>
        <w:t xml:space="preserve">, 60</w:t>
      </w:r>
      <w:r>
        <w:t xml:space="preserve">, 74</w:t>
      </w:r>
      <w:r>
        <w:t xml:space="preserve">, 76</w:t>
      </w:r>
      <w:r>
        <w:t xml:space="preserve">, 77</w:t>
      </w:r>
      <w:r>
        <w:t xml:space="preserve">, 81*</w:t>
      </w:r>
      <w:r>
        <w:t xml:space="preserve">, 84</w:t>
      </w:r>
      <w:r>
        <w:t xml:space="preserve">, 85</w:t>
      </w:r>
      <w:r>
        <w:t xml:space="preserve">, 101</w:t>
      </w:r>
      <w:r>
        <w:t xml:space="preserve">, 103</w:t>
      </w:r>
      <w:r>
        <w:t xml:space="preserve">, 138</w:t>
      </w:r>
      <w:r>
        <w:t xml:space="preserve">, 140*</w:t>
      </w:r>
      <w:r>
        <w:t xml:space="preserve">, 162</w:t>
      </w:r>
      <w:r>
        <w:t xml:space="preserve">, 170</w:t>
      </w:r>
      <w:r>
        <w:t xml:space="preserve">, 214</w:t>
      </w:r>
      <w:r>
        <w:t xml:space="preserve">, 225</w:t>
      </w:r>
      <w:r>
        <w:t xml:space="preserve">, 227</w:t>
      </w:r>
      <w:r>
        <w:t xml:space="preserve">, 275</w:t>
      </w:r>
      <w:r>
        <w:t xml:space="preserve">, 282</w:t>
      </w:r>
      <w:r>
        <w:t xml:space="preserve">, 296*</w:t>
      </w:r>
      <w:r>
        <w:t xml:space="preserve">, 305*</w:t>
      </w:r>
      <w:r>
        <w:t xml:space="preserve">, 311</w:t>
      </w:r>
      <w:r>
        <w:t xml:space="preserve">, 312</w:t>
      </w:r>
      <w:r>
        <w:t xml:space="preserve">, 323</w:t>
      </w:r>
      <w:r>
        <w:t xml:space="preserve">, 334*</w:t>
      </w:r>
      <w:r>
        <w:t xml:space="preserve">, 335*</w:t>
      </w:r>
      <w:r>
        <w:t xml:space="preserve">, 359</w:t>
      </w:r>
      <w:r>
        <w:t xml:space="preserve">, 378*</w:t>
      </w:r>
      <w:r>
        <w:t xml:space="preserve">, 394</w:t>
      </w:r>
      <w:r>
        <w:t xml:space="preserve">, 399*</w:t>
      </w:r>
      <w:r>
        <w:t xml:space="preserve">, 406</w:t>
      </w:r>
      <w:r>
        <w:t xml:space="preserve">, 407</w:t>
      </w:r>
      <w:r>
        <w:t xml:space="preserve">, 413</w:t>
      </w:r>
      <w:r>
        <w:t xml:space="preserve">, 422</w:t>
      </w:r>
      <w:r>
        <w:t xml:space="preserve">, 437</w:t>
      </w:r>
      <w:r>
        <w:t xml:space="preserve">, 447</w:t>
      </w:r>
      <w:r>
        <w:t xml:space="preserve">, 466</w:t>
      </w:r>
      <w:r>
        <w:t xml:space="preserve">, 481</w:t>
      </w:r>
      <w:r>
        <w:t xml:space="preserve">, 505</w:t>
      </w:r>
      <w:r>
        <w:t xml:space="preserve">, 508</w:t>
      </w:r>
      <w:r>
        <w:t xml:space="preserve">, 511</w:t>
      </w:r>
      <w:r>
        <w:t xml:space="preserve">, 553</w:t>
      </w:r>
      <w:r>
        <w:t xml:space="preserve">, 557</w:t>
      </w:r>
      <w:r>
        <w:t xml:space="preserve">, 590</w:t>
      </w:r>
      <w:r>
        <w:t xml:space="preserve">, 608</w:t>
      </w:r>
      <w:r>
        <w:t xml:space="preserve">, 610*</w:t>
      </w:r>
      <w:r>
        <w:t xml:space="preserve">, 646</w:t>
      </w:r>
      <w:r>
        <w:t xml:space="preserve">, 665*</w:t>
      </w:r>
      <w:r>
        <w:t xml:space="preserve">, 670</w:t>
      </w:r>
      <w:r>
        <w:t xml:space="preserve">, 695*</w:t>
      </w:r>
      <w:r>
        <w:t xml:space="preserve">, 751*</w:t>
      </w:r>
      <w:r>
        <w:t xml:space="preserve">, 752*</w:t>
      </w:r>
      <w:r>
        <w:t xml:space="preserve">, 779*</w:t>
      </w:r>
      <w:r>
        <w:t xml:space="preserve">, 845</w:t>
      </w:r>
      <w:r>
        <w:t xml:space="preserve">, 846*</w:t>
      </w:r>
      <w:r>
        <w:t xml:space="preserve">, 847*</w:t>
      </w:r>
      <w:r>
        <w:t xml:space="preserve">, 848*</w:t>
      </w:r>
      <w:r>
        <w:t xml:space="preserve">, 867</w:t>
      </w:r>
      <w:r>
        <w:t xml:space="preserve">, 876*</w:t>
      </w:r>
      <w:r>
        <w:t xml:space="preserve">, 877*</w:t>
      </w:r>
      <w:r>
        <w:t xml:space="preserve">, 878*</w:t>
      </w:r>
      <w:r>
        <w:t xml:space="preserve">, 914*</w:t>
      </w:r>
      <w:r>
        <w:t xml:space="preserve">, 915</w:t>
      </w:r>
      <w:r>
        <w:t xml:space="preserve">, </w:t>
        <w:br/>
      </w:r>
      <w:r>
        <w:t xml:space="preserve">HCR44</w:t>
      </w:r>
      <w:r>
        <w:t xml:space="preserve">, </w:t>
        <w:br/>
      </w:r>
      <w:r>
        <w:t xml:space="preserve">HJR51</w:t>
      </w:r>
      <w:r>
        <w:t xml:space="preserve">, </w:t>
        <w:br/>
      </w:r>
      <w:r>
        <w:t xml:space="preserve">HR13*</w:t>
      </w:r>
      <w:r>
        <w:t xml:space="preserve">, 62</w:t>
        <w:br/>
      </w:r>
      <w:r>
        <w:t xml:space="preserve">HB305: HFA (2)</w:t>
        <w:br/>
      </w:r>
    </w:p>
    <w:p>
      <w:pPr>
        <w:pStyle w:val="RecordBase"/>
        <w:ind w:left="120" w:hanging="120"/>
      </w:pPr>
      <w:r>
        <w:t xml:space="preserve">McCool, Bobby</w:t>
        <w:br/>
      </w:r>
      <w:r>
        <w:t xml:space="preserve">HB5</w:t>
      </w:r>
      <w:r>
        <w:t xml:space="preserve">, 59</w:t>
      </w:r>
      <w:r>
        <w:t xml:space="preserve">, 67</w:t>
      </w:r>
      <w:r>
        <w:t xml:space="preserve">, 100</w:t>
      </w:r>
      <w:r>
        <w:t xml:space="preserve">, 101</w:t>
      </w:r>
      <w:r>
        <w:t xml:space="preserve">, 103</w:t>
      </w:r>
      <w:r>
        <w:t xml:space="preserve">, 108</w:t>
      </w:r>
      <w:r>
        <w:t xml:space="preserve">, 138</w:t>
      </w:r>
      <w:r>
        <w:t xml:space="preserve">, 176</w:t>
      </w:r>
      <w:r>
        <w:t xml:space="preserve">, 177</w:t>
      </w:r>
      <w:r>
        <w:t xml:space="preserve">, 178</w:t>
      </w:r>
      <w:r>
        <w:t xml:space="preserve">, 182</w:t>
      </w:r>
      <w:r>
        <w:t xml:space="preserve">, 214*</w:t>
      </w:r>
      <w:r>
        <w:t xml:space="preserve">, 261</w:t>
      </w:r>
      <w:r>
        <w:t xml:space="preserve">, 266</w:t>
      </w:r>
      <w:r>
        <w:t xml:space="preserve">, 332</w:t>
      </w:r>
      <w:r>
        <w:t xml:space="preserve">, 357</w:t>
      </w:r>
      <w:r>
        <w:t xml:space="preserve">, 359</w:t>
      </w:r>
      <w:r>
        <w:t xml:space="preserve">, 364</w:t>
      </w:r>
      <w:r>
        <w:t xml:space="preserve">, 367*</w:t>
      </w:r>
      <w:r>
        <w:t xml:space="preserve">, 406</w:t>
      </w:r>
      <w:r>
        <w:t xml:space="preserve">, 422</w:t>
      </w:r>
      <w:r>
        <w:t xml:space="preserve">, 447</w:t>
      </w:r>
      <w:r>
        <w:t xml:space="preserve">, 508</w:t>
      </w:r>
      <w:r>
        <w:t xml:space="preserve">, 535</w:t>
      </w:r>
      <w:r>
        <w:t xml:space="preserve">, 539</w:t>
      </w:r>
      <w:r>
        <w:t xml:space="preserve">, 557</w:t>
      </w:r>
      <w:r>
        <w:t xml:space="preserve">, 621</w:t>
      </w:r>
      <w:r>
        <w:t xml:space="preserve">, 684</w:t>
      </w:r>
      <w:r>
        <w:t xml:space="preserve">, 710*</w:t>
      </w:r>
      <w:r>
        <w:t xml:space="preserve">, 711*</w:t>
      </w:r>
      <w:r>
        <w:t xml:space="preserve">, 712*</w:t>
      </w:r>
      <w:r>
        <w:t xml:space="preserve">, 755</w:t>
      </w:r>
      <w:r>
        <w:t xml:space="preserve">, 763*</w:t>
      </w:r>
      <w:r>
        <w:t xml:space="preserve">, </w:t>
        <w:br/>
      </w:r>
      <w:r>
        <w:t xml:space="preserve">HCR44</w:t>
      </w:r>
      <w:r>
        <w:t xml:space="preserve">, </w:t>
        <w:br/>
      </w:r>
      <w:r>
        <w:t xml:space="preserve">HJR73*</w:t>
      </w:r>
      <w:r>
        <w:t xml:space="preserve">, 74*</w:t>
        <w:br/>
      </w:r>
      <w:r>
        <w:t xml:space="preserve">HB652: HCA (1)</w:t>
        <w:br/>
      </w:r>
    </w:p>
    <w:p>
      <w:pPr>
        <w:pStyle w:val="RecordBase"/>
        <w:ind w:left="120" w:hanging="120"/>
      </w:pPr>
      <w:r>
        <w:t xml:space="preserve">McPherson, Shawn</w:t>
        <w:br/>
      </w:r>
      <w:r>
        <w:t xml:space="preserve">HB5</w:t>
      </w:r>
      <w:r>
        <w:t xml:space="preserve">, 6</w:t>
      </w:r>
      <w:r>
        <w:t xml:space="preserve">, 142</w:t>
      </w:r>
      <w:r>
        <w:t xml:space="preserve">, 188</w:t>
      </w:r>
      <w:r>
        <w:t xml:space="preserve">, 189</w:t>
      </w:r>
      <w:r>
        <w:t xml:space="preserve">, 214</w:t>
      </w:r>
      <w:r>
        <w:t xml:space="preserve">, 281</w:t>
      </w:r>
      <w:r>
        <w:t xml:space="preserve">, 332</w:t>
      </w:r>
      <w:r>
        <w:t xml:space="preserve">, 355*</w:t>
      </w:r>
      <w:r>
        <w:t xml:space="preserve">, 389</w:t>
      </w:r>
      <w:r>
        <w:t xml:space="preserve">, 406</w:t>
      </w:r>
      <w:r>
        <w:t xml:space="preserve">, 422</w:t>
      </w:r>
      <w:r>
        <w:t xml:space="preserve">, 462</w:t>
      </w:r>
      <w:r>
        <w:t xml:space="preserve">, 480*</w:t>
      </w:r>
      <w:r>
        <w:t xml:space="preserve">, 486</w:t>
      </w:r>
      <w:r>
        <w:t xml:space="preserve">, 536*</w:t>
      </w:r>
      <w:r>
        <w:t xml:space="preserve">, 539</w:t>
      </w:r>
      <w:r>
        <w:t xml:space="preserve">, 557</w:t>
      </w:r>
      <w:r>
        <w:t xml:space="preserve">, 562</w:t>
      </w:r>
      <w:r>
        <w:t xml:space="preserve">, 583</w:t>
      </w:r>
      <w:r>
        <w:t xml:space="preserve">, 628</w:t>
      </w:r>
      <w:r>
        <w:t xml:space="preserve">, 629*</w:t>
      </w:r>
      <w:r>
        <w:t xml:space="preserve">, 643</w:t>
      </w:r>
      <w:r>
        <w:t xml:space="preserve">, 647*</w:t>
      </w:r>
      <w:r>
        <w:t xml:space="preserve">, 685</w:t>
      </w:r>
      <w:r>
        <w:t xml:space="preserve">, 689</w:t>
      </w:r>
      <w:r>
        <w:t xml:space="preserve">, 731</w:t>
      </w:r>
      <w:r>
        <w:t xml:space="preserve">, 857</w:t>
      </w:r>
      <w:r>
        <w:t xml:space="preserve">, 867</w:t>
      </w:r>
      <w:r>
        <w:t xml:space="preserve">, </w:t>
        <w:br/>
      </w:r>
      <w:r>
        <w:t xml:space="preserve">HR91</w:t>
        <w:br/>
      </w:r>
    </w:p>
    <w:p>
      <w:pPr>
        <w:pStyle w:val="RecordBase"/>
        <w:ind w:left="120" w:hanging="120"/>
      </w:pPr>
      <w:r>
        <w:t xml:space="preserve">Meade , David</w:t>
        <w:br/>
      </w:r>
      <w:r>
        <w:t xml:space="preserve">HB5</w:t>
      </w:r>
      <w:r>
        <w:t xml:space="preserve">, 6</w:t>
      </w:r>
      <w:r>
        <w:t xml:space="preserve">, 8</w:t>
      </w:r>
      <w:r>
        <w:t xml:space="preserve">, 10</w:t>
      </w:r>
      <w:r>
        <w:t xml:space="preserve">, 103</w:t>
      </w:r>
      <w:r>
        <w:t xml:space="preserve">, 264</w:t>
      </w:r>
      <w:r>
        <w:t xml:space="preserve">, 312</w:t>
      </w:r>
      <w:r>
        <w:t xml:space="preserve">, 387*</w:t>
      </w:r>
      <w:r>
        <w:t xml:space="preserve">, 422</w:t>
      </w:r>
      <w:r>
        <w:t xml:space="preserve">, 545*</w:t>
      </w:r>
      <w:r>
        <w:t xml:space="preserve">, 566*</w:t>
      </w:r>
      <w:r>
        <w:t xml:space="preserve">, 669*</w:t>
      </w:r>
      <w:r>
        <w:t xml:space="preserve">, 682*</w:t>
      </w:r>
      <w:r>
        <w:t xml:space="preserve">, 683</w:t>
      </w:r>
      <w:r>
        <w:t xml:space="preserve">, 811*</w:t>
      </w:r>
      <w:r>
        <w:t xml:space="preserve">, 812*</w:t>
      </w:r>
      <w:r>
        <w:t xml:space="preserve">, 821*</w:t>
      </w:r>
      <w:r>
        <w:t xml:space="preserve">, 929*</w:t>
      </w:r>
      <w:r>
        <w:t xml:space="preserve">, </w:t>
        <w:br/>
      </w:r>
      <w:r>
        <w:t xml:space="preserve">HCR36*</w:t>
      </w:r>
      <w:r>
        <w:t xml:space="preserve">, </w:t>
        <w:br/>
      </w:r>
      <w:r>
        <w:t xml:space="preserve">HJR68</w:t>
      </w:r>
      <w:r>
        <w:t xml:space="preserve">, </w:t>
        <w:br/>
      </w:r>
      <w:r>
        <w:t xml:space="preserve">HR78*</w:t>
      </w:r>
      <w:r>
        <w:t xml:space="preserve">, 91</w:t>
        <w:br/>
      </w:r>
      <w:r>
        <w:t xml:space="preserve">HB682: HFA (1)</w:t>
      </w:r>
      <w:r>
        <w:t xml:space="preserve">, (2)</w:t>
        <w:br/>
      </w:r>
      <w:r>
        <w:t xml:space="preserve">HB778: HFA (1)</w:t>
        <w:br/>
      </w:r>
    </w:p>
    <w:p>
      <w:pPr>
        <w:pStyle w:val="RecordBase"/>
        <w:ind w:left="120" w:hanging="120"/>
      </w:pPr>
      <w:r>
        <w:t xml:space="preserve">Meredith, Michael</w:t>
        <w:br/>
      </w:r>
      <w:r>
        <w:t xml:space="preserve">HB184*</w:t>
      </w:r>
      <w:r>
        <w:t xml:space="preserve">, 188</w:t>
      </w:r>
      <w:r>
        <w:t xml:space="preserve">, 189</w:t>
      </w:r>
      <w:r>
        <w:t xml:space="preserve">, 194*</w:t>
      </w:r>
      <w:r>
        <w:t xml:space="preserve">, 220</w:t>
      </w:r>
      <w:r>
        <w:t xml:space="preserve">, 265*</w:t>
      </w:r>
      <w:r>
        <w:t xml:space="preserve">, 306*</w:t>
      </w:r>
      <w:r>
        <w:t xml:space="preserve">, 326*</w:t>
      </w:r>
      <w:r>
        <w:t xml:space="preserve">, 392*</w:t>
      </w:r>
      <w:r>
        <w:t xml:space="preserve">, 419*</w:t>
      </w:r>
      <w:r>
        <w:t xml:space="preserve">, 423</w:t>
      </w:r>
      <w:r>
        <w:t xml:space="preserve">, 557*</w:t>
      </w:r>
      <w:r>
        <w:t xml:space="preserve">, 568*</w:t>
      </w:r>
      <w:r>
        <w:t xml:space="preserve">, 689</w:t>
      </w:r>
      <w:r>
        <w:t xml:space="preserve">, 804*</w:t>
      </w:r>
      <w:r>
        <w:t xml:space="preserve">, 805*</w:t>
      </w:r>
      <w:r>
        <w:t xml:space="preserve">, 806*</w:t>
      </w:r>
      <w:r>
        <w:t xml:space="preserve">, 807*</w:t>
      </w:r>
      <w:r>
        <w:t xml:space="preserve">, 904*</w:t>
        <w:br/>
      </w:r>
      <w:r>
        <w:t xml:space="preserve">HB380: HFA (1)</w:t>
      </w:r>
      <w:r>
        <w:t xml:space="preserve">, (2)</w:t>
        <w:br/>
      </w:r>
      <w:r>
        <w:t xml:space="preserve">HB904: HFA (4)</w:t>
        <w:br/>
      </w:r>
      <w:r>
        <w:t xml:space="preserve">SB158: HCA (1)</w:t>
        <w:br/>
      </w:r>
    </w:p>
    <w:p>
      <w:pPr>
        <w:pStyle w:val="RecordBase"/>
        <w:ind w:left="120" w:hanging="120"/>
      </w:pPr>
      <w:r>
        <w:t xml:space="preserve">Miles, Suzanne</w:t>
        <w:br/>
      </w:r>
      <w:r>
        <w:t xml:space="preserve">HB5</w:t>
      </w:r>
      <w:r>
        <w:t xml:space="preserve">, 8</w:t>
      </w:r>
      <w:r>
        <w:t xml:space="preserve">, 419*</w:t>
      </w:r>
      <w:r>
        <w:t xml:space="preserve">, 508</w:t>
      </w:r>
      <w:r>
        <w:t xml:space="preserve">, 557</w:t>
      </w:r>
      <w:r>
        <w:t xml:space="preserve">, 568</w:t>
      </w:r>
      <w:r>
        <w:t xml:space="preserve">, 815*</w:t>
      </w:r>
      <w:r>
        <w:t xml:space="preserve">, 841*</w:t>
      </w:r>
      <w:r>
        <w:t xml:space="preserve">, 925*</w:t>
      </w:r>
      <w:r>
        <w:t xml:space="preserve">, 926*</w:t>
      </w:r>
      <w:r>
        <w:t xml:space="preserve">, </w:t>
        <w:br/>
      </w:r>
      <w:r>
        <w:t xml:space="preserve">HJR86*</w:t>
        <w:br/>
      </w:r>
    </w:p>
    <w:p>
      <w:pPr>
        <w:pStyle w:val="RecordBase"/>
        <w:ind w:left="120" w:hanging="120"/>
      </w:pPr>
      <w:r>
        <w:t xml:space="preserve">Moore, Adam</w:t>
        <w:br/>
      </w:r>
      <w:r>
        <w:t xml:space="preserve">HB5</w:t>
      </w:r>
      <w:r>
        <w:t xml:space="preserve">, 31*</w:t>
      </w:r>
      <w:r>
        <w:t xml:space="preserve">, 32*</w:t>
      </w:r>
      <w:r>
        <w:t xml:space="preserve">, 33*</w:t>
      </w:r>
      <w:r>
        <w:t xml:space="preserve">, 34</w:t>
      </w:r>
      <w:r>
        <w:t xml:space="preserve">, 36</w:t>
      </w:r>
      <w:r>
        <w:t xml:space="preserve">, 54*</w:t>
      </w:r>
      <w:r>
        <w:t xml:space="preserve">, 92</w:t>
      </w:r>
      <w:r>
        <w:t xml:space="preserve">, 112</w:t>
      </w:r>
      <w:r>
        <w:t xml:space="preserve">, 138</w:t>
      </w:r>
      <w:r>
        <w:t xml:space="preserve">, 156*</w:t>
      </w:r>
      <w:r>
        <w:t xml:space="preserve">, 157*</w:t>
      </w:r>
      <w:r>
        <w:t xml:space="preserve">, 161</w:t>
      </w:r>
      <w:r>
        <w:t xml:space="preserve">, 181</w:t>
      </w:r>
      <w:r>
        <w:t xml:space="preserve">, 193</w:t>
      </w:r>
      <w:r>
        <w:t xml:space="preserve">, 195</w:t>
      </w:r>
      <w:r>
        <w:t xml:space="preserve">, 229</w:t>
      </w:r>
      <w:r>
        <w:t xml:space="preserve">, 231*</w:t>
      </w:r>
      <w:r>
        <w:t xml:space="preserve">, 232*</w:t>
      </w:r>
      <w:r>
        <w:t xml:space="preserve">, 261</w:t>
      </w:r>
      <w:r>
        <w:t xml:space="preserve">, 263</w:t>
      </w:r>
      <w:r>
        <w:t xml:space="preserve">, 268</w:t>
      </w:r>
      <w:r>
        <w:t xml:space="preserve">, 274</w:t>
      </w:r>
      <w:r>
        <w:t xml:space="preserve">, 285*</w:t>
      </w:r>
      <w:r>
        <w:t xml:space="preserve">, 286*</w:t>
      </w:r>
      <w:r>
        <w:t xml:space="preserve">, 303</w:t>
      </w:r>
      <w:r>
        <w:t xml:space="preserve">, 304</w:t>
      </w:r>
      <w:r>
        <w:t xml:space="preserve">, 311</w:t>
      </w:r>
      <w:r>
        <w:t xml:space="preserve">, 344*</w:t>
      </w:r>
      <w:r>
        <w:t xml:space="preserve">, 351*</w:t>
      </w:r>
      <w:r>
        <w:t xml:space="preserve">, 352*</w:t>
      </w:r>
      <w:r>
        <w:t xml:space="preserve">, 353*</w:t>
      </w:r>
      <w:r>
        <w:t xml:space="preserve">, 364</w:t>
      </w:r>
      <w:r>
        <w:t xml:space="preserve">, 369</w:t>
      </w:r>
      <w:r>
        <w:t xml:space="preserve">, 405</w:t>
      </w:r>
      <w:r>
        <w:t xml:space="preserve">, 406</w:t>
      </w:r>
      <w:r>
        <w:t xml:space="preserve">, 436</w:t>
      </w:r>
      <w:r>
        <w:t xml:space="preserve">, 484*</w:t>
      </w:r>
      <w:r>
        <w:t xml:space="preserve">, 486</w:t>
      </w:r>
      <w:r>
        <w:t xml:space="preserve">, 511</w:t>
      </w:r>
      <w:r>
        <w:t xml:space="preserve">, 544*</w:t>
      </w:r>
      <w:r>
        <w:t xml:space="preserve">, 552</w:t>
      </w:r>
      <w:r>
        <w:t xml:space="preserve">, 572</w:t>
      </w:r>
      <w:r>
        <w:t xml:space="preserve">, 574</w:t>
      </w:r>
      <w:r>
        <w:t xml:space="preserve">, 587*</w:t>
      </w:r>
      <w:r>
        <w:t xml:space="preserve">, 650*</w:t>
      </w:r>
      <w:r>
        <w:t xml:space="preserve">, 755</w:t>
      </w:r>
      <w:r>
        <w:t xml:space="preserve">, 799*</w:t>
      </w:r>
      <w:r>
        <w:t xml:space="preserve">, 831*</w:t>
      </w:r>
      <w:r>
        <w:t xml:space="preserve">, 894</w:t>
      </w:r>
      <w:r>
        <w:t xml:space="preserve">, </w:t>
        <w:br/>
      </w:r>
      <w:r>
        <w:t xml:space="preserve">HCR9*</w:t>
      </w:r>
      <w:r>
        <w:t xml:space="preserve">, 10*</w:t>
      </w:r>
      <w:r>
        <w:t xml:space="preserve">, </w:t>
        <w:br/>
      </w:r>
      <w:r>
        <w:t xml:space="preserve">HJR25</w:t>
      </w:r>
      <w:r>
        <w:t xml:space="preserve">, 100</w:t>
      </w:r>
      <w:r>
        <w:t xml:space="preserve">, </w:t>
        <w:br/>
      </w:r>
      <w:r>
        <w:t xml:space="preserve">HR30</w:t>
      </w:r>
      <w:r>
        <w:t xml:space="preserve">, 60</w:t>
      </w:r>
      <w:r>
        <w:t xml:space="preserve">, 91</w:t>
      </w:r>
      <w:r>
        <w:t xml:space="preserve">, 122*</w:t>
        <w:br/>
      </w:r>
      <w:r>
        <w:t xml:space="preserve">HB2: HFA (1)</w:t>
      </w:r>
      <w:r>
        <w:t xml:space="preserve">, (2)</w:t>
        <w:br/>
      </w:r>
      <w:r>
        <w:t xml:space="preserve">HB497: HFA (2)</w:t>
        <w:br/>
      </w:r>
      <w:r>
        <w:t xml:space="preserve">HB500: HFA (4)</w:t>
        <w:br/>
      </w:r>
      <w:r>
        <w:t xml:space="preserve">HB534: HFA (5)</w:t>
      </w:r>
      <w:r>
        <w:t xml:space="preserve">, (6)</w:t>
      </w:r>
      <w:r>
        <w:t xml:space="preserve">, (7)</w:t>
      </w:r>
      <w:r>
        <w:t xml:space="preserve">, (8)</w:t>
      </w:r>
      <w:r>
        <w:t xml:space="preserve">, (10)</w:t>
        <w:br/>
      </w:r>
    </w:p>
    <w:p>
      <w:pPr>
        <w:pStyle w:val="RecordBase"/>
        <w:ind w:left="120" w:hanging="120"/>
      </w:pPr>
      <w:r>
        <w:t xml:space="preserve">Moser, Kimberly Poore</w:t>
        <w:br/>
      </w:r>
      <w:r>
        <w:t xml:space="preserve">HB1*</w:t>
      </w:r>
      <w:r>
        <w:t xml:space="preserve">, 4</w:t>
      </w:r>
      <w:r>
        <w:t xml:space="preserve">, 5</w:t>
      </w:r>
      <w:r>
        <w:t xml:space="preserve">, 6</w:t>
      </w:r>
      <w:r>
        <w:t xml:space="preserve">, 34</w:t>
      </w:r>
      <w:r>
        <w:t xml:space="preserve">, 36</w:t>
      </w:r>
      <w:r>
        <w:t xml:space="preserve">, 50</w:t>
      </w:r>
      <w:r>
        <w:t xml:space="preserve">, 78</w:t>
      </w:r>
      <w:r>
        <w:t xml:space="preserve">, 84</w:t>
      </w:r>
      <w:r>
        <w:t xml:space="preserve">, 101</w:t>
      </w:r>
      <w:r>
        <w:t xml:space="preserve">, 110</w:t>
      </w:r>
      <w:r>
        <w:t xml:space="preserve">, 134</w:t>
      </w:r>
      <w:r>
        <w:t xml:space="preserve">, 153</w:t>
      </w:r>
      <w:r>
        <w:t xml:space="preserve">, 176*</w:t>
      </w:r>
      <w:r>
        <w:t xml:space="preserve">, 177*</w:t>
      </w:r>
      <w:r>
        <w:t xml:space="preserve">, 178*</w:t>
      </w:r>
      <w:r>
        <w:t xml:space="preserve">, 187*</w:t>
      </w:r>
      <w:r>
        <w:t xml:space="preserve">, 188</w:t>
      </w:r>
      <w:r>
        <w:t xml:space="preserve">, 192*</w:t>
      </w:r>
      <w:r>
        <w:t xml:space="preserve">, 195</w:t>
      </w:r>
      <w:r>
        <w:t xml:space="preserve">, 227</w:t>
      </w:r>
      <w:r>
        <w:t xml:space="preserve">, 280*</w:t>
      </w:r>
      <w:r>
        <w:t xml:space="preserve">, 281*</w:t>
      </w:r>
      <w:r>
        <w:t xml:space="preserve">, 282</w:t>
      </w:r>
      <w:r>
        <w:t xml:space="preserve">, 312</w:t>
      </w:r>
      <w:r>
        <w:t xml:space="preserve">, 320</w:t>
      </w:r>
      <w:r>
        <w:t xml:space="preserve">, 333</w:t>
      </w:r>
      <w:r>
        <w:t xml:space="preserve">, 338</w:t>
      </w:r>
      <w:r>
        <w:t xml:space="preserve">, 359</w:t>
      </w:r>
      <w:r>
        <w:t xml:space="preserve">, 364</w:t>
      </w:r>
      <w:r>
        <w:t xml:space="preserve">, 366</w:t>
      </w:r>
      <w:r>
        <w:t xml:space="preserve">, 369</w:t>
      </w:r>
      <w:r>
        <w:t xml:space="preserve">, 385*</w:t>
      </w:r>
      <w:r>
        <w:t xml:space="preserve">, 388*</w:t>
      </w:r>
      <w:r>
        <w:t xml:space="preserve">, 422</w:t>
      </w:r>
      <w:r>
        <w:t xml:space="preserve">, 443</w:t>
      </w:r>
      <w:r>
        <w:t xml:space="preserve">, 459*</w:t>
      </w:r>
      <w:r>
        <w:t xml:space="preserve">, 470*</w:t>
      </w:r>
      <w:r>
        <w:t xml:space="preserve">, 471*</w:t>
      </w:r>
      <w:r>
        <w:t xml:space="preserve">, 485*</w:t>
      </w:r>
      <w:r>
        <w:t xml:space="preserve">, 487*</w:t>
      </w:r>
      <w:r>
        <w:t xml:space="preserve">, 512*</w:t>
      </w:r>
      <w:r>
        <w:t xml:space="preserve">, 532*</w:t>
      </w:r>
      <w:r>
        <w:t xml:space="preserve">, 538*</w:t>
      </w:r>
      <w:r>
        <w:t xml:space="preserve">, 558</w:t>
      </w:r>
      <w:r>
        <w:t xml:space="preserve">, 562</w:t>
      </w:r>
      <w:r>
        <w:t xml:space="preserve">, 589</w:t>
      </w:r>
      <w:r>
        <w:t xml:space="preserve">, 590</w:t>
      </w:r>
      <w:r>
        <w:t xml:space="preserve">, 646</w:t>
      </w:r>
      <w:r>
        <w:t xml:space="preserve">, 686*</w:t>
      </w:r>
      <w:r>
        <w:t xml:space="preserve">, 689</w:t>
      </w:r>
      <w:r>
        <w:t xml:space="preserve">, 729</w:t>
      </w:r>
      <w:r>
        <w:t xml:space="preserve">, 794</w:t>
      </w:r>
      <w:r>
        <w:t xml:space="preserve">, 837</w:t>
      </w:r>
      <w:r>
        <w:t xml:space="preserve">, 838*</w:t>
      </w:r>
      <w:r>
        <w:t xml:space="preserve">, 839*</w:t>
      </w:r>
      <w:r>
        <w:t xml:space="preserve">, 840*</w:t>
      </w:r>
      <w:r>
        <w:t xml:space="preserve">, 906*</w:t>
      </w:r>
      <w:r>
        <w:t xml:space="preserve">, 910*</w:t>
      </w:r>
      <w:r>
        <w:t xml:space="preserve">, </w:t>
        <w:br/>
      </w:r>
      <w:r>
        <w:t xml:space="preserve">HCR113*</w:t>
      </w:r>
      <w:r>
        <w:t xml:space="preserve">, 114*</w:t>
      </w:r>
      <w:r>
        <w:t xml:space="preserve">, </w:t>
        <w:br/>
      </w:r>
      <w:r>
        <w:t xml:space="preserve">HR91</w:t>
        <w:br/>
      </w:r>
      <w:r>
        <w:t xml:space="preserve">HB470: HCA (1)</w:t>
      </w:r>
      <w:r>
        <w:t xml:space="preserve">; HFA (1)</w:t>
        <w:br/>
      </w:r>
      <w:r>
        <w:t xml:space="preserve">HB485: HFA (2)</w:t>
        <w:br/>
      </w:r>
      <w:r>
        <w:t xml:space="preserve">HCR113: HFA (1)</w:t>
        <w:br/>
      </w:r>
      <w:r>
        <w:t xml:space="preserve">HJR24: HCA (1)</w:t>
        <w:br/>
      </w:r>
    </w:p>
    <w:p>
      <w:pPr>
        <w:pStyle w:val="RecordBase"/>
        <w:ind w:left="120" w:hanging="120"/>
      </w:pPr>
      <w:r>
        <w:t xml:space="preserve">Neighbors, Amy</w:t>
        <w:br/>
      </w:r>
      <w:r>
        <w:t xml:space="preserve">HB3*</w:t>
      </w:r>
      <w:r>
        <w:t xml:space="preserve">, 5</w:t>
      </w:r>
      <w:r>
        <w:t xml:space="preserve">, 6</w:t>
      </w:r>
      <w:r>
        <w:t xml:space="preserve">, 48*</w:t>
      </w:r>
      <w:r>
        <w:t xml:space="preserve">, 89*</w:t>
      </w:r>
      <w:r>
        <w:t xml:space="preserve">, 103</w:t>
      </w:r>
      <w:r>
        <w:t xml:space="preserve">, 332</w:t>
      </w:r>
      <w:r>
        <w:t xml:space="preserve">, 414</w:t>
      </w:r>
      <w:r>
        <w:t xml:space="preserve">, 422</w:t>
      </w:r>
      <w:r>
        <w:t xml:space="preserve">, 432*</w:t>
      </w:r>
      <w:r>
        <w:t xml:space="preserve">, 447</w:t>
      </w:r>
      <w:r>
        <w:t xml:space="preserve">, 545</w:t>
      </w:r>
      <w:r>
        <w:t xml:space="preserve">, 557</w:t>
      </w:r>
      <w:r>
        <w:t xml:space="preserve">, 609</w:t>
      </w:r>
      <w:r>
        <w:t xml:space="preserve">, 689*</w:t>
      </w:r>
      <w:r>
        <w:t xml:space="preserve">, </w:t>
        <w:br/>
      </w:r>
      <w:r>
        <w:t xml:space="preserve">HR33*</w:t>
      </w:r>
      <w:r>
        <w:t xml:space="preserve">, 85*</w:t>
      </w:r>
      <w:r>
        <w:t xml:space="preserve">, 119</w:t>
        <w:br/>
      </w:r>
    </w:p>
    <w:p>
      <w:pPr>
        <w:pStyle w:val="RecordBase"/>
        <w:ind w:left="120" w:hanging="120"/>
      </w:pPr>
      <w:r>
        <w:t xml:space="preserve">Nemes, Jason</w:t>
        <w:br/>
      </w:r>
      <w:r>
        <w:t xml:space="preserve">HB1</w:t>
      </w:r>
      <w:r>
        <w:t xml:space="preserve">, 4</w:t>
      </w:r>
      <w:r>
        <w:t xml:space="preserve">, 5</w:t>
      </w:r>
      <w:r>
        <w:t xml:space="preserve">, 6</w:t>
      </w:r>
      <w:r>
        <w:t xml:space="preserve">, 8</w:t>
      </w:r>
      <w:r>
        <w:t xml:space="preserve">, 10*</w:t>
      </w:r>
      <w:r>
        <w:t xml:space="preserve">, 44</w:t>
      </w:r>
      <w:r>
        <w:t xml:space="preserve">, 72</w:t>
      </w:r>
      <w:r>
        <w:t xml:space="preserve">, 84*</w:t>
      </w:r>
      <w:r>
        <w:t xml:space="preserve">, 95</w:t>
      </w:r>
      <w:r>
        <w:t xml:space="preserve">, 105</w:t>
      </w:r>
      <w:r>
        <w:t xml:space="preserve">, 153</w:t>
      </w:r>
      <w:r>
        <w:t xml:space="preserve">, 175</w:t>
      </w:r>
      <w:r>
        <w:t xml:space="preserve">, 227</w:t>
      </w:r>
      <w:r>
        <w:t xml:space="preserve">, 246</w:t>
      </w:r>
      <w:r>
        <w:t xml:space="preserve">, 297</w:t>
      </w:r>
      <w:r>
        <w:t xml:space="preserve">, 298</w:t>
      </w:r>
      <w:r>
        <w:t xml:space="preserve">, 299*</w:t>
      </w:r>
      <w:r>
        <w:t xml:space="preserve">, 312</w:t>
      </w:r>
      <w:r>
        <w:t xml:space="preserve">, 320*</w:t>
      </w:r>
      <w:r>
        <w:t xml:space="preserve">, 334</w:t>
      </w:r>
      <w:r>
        <w:t xml:space="preserve">, 359</w:t>
      </w:r>
      <w:r>
        <w:t xml:space="preserve">, 407</w:t>
      </w:r>
      <w:r>
        <w:t xml:space="preserve">, 409</w:t>
      </w:r>
      <w:r>
        <w:t xml:space="preserve">, 418*</w:t>
      </w:r>
      <w:r>
        <w:t xml:space="preserve">, 422</w:t>
      </w:r>
      <w:r>
        <w:t xml:space="preserve">, 425*</w:t>
      </w:r>
      <w:r>
        <w:t xml:space="preserve">, 446*</w:t>
      </w:r>
      <w:r>
        <w:t xml:space="preserve">, 472</w:t>
      </w:r>
      <w:r>
        <w:t xml:space="preserve">, 485*</w:t>
      </w:r>
      <w:r>
        <w:t xml:space="preserve">, 510*</w:t>
      </w:r>
      <w:r>
        <w:t xml:space="preserve">, 512</w:t>
      </w:r>
      <w:r>
        <w:t xml:space="preserve">, 526</w:t>
      </w:r>
      <w:r>
        <w:t xml:space="preserve">, 529*</w:t>
      </w:r>
      <w:r>
        <w:t xml:space="preserve">, 531*</w:t>
      </w:r>
      <w:r>
        <w:t xml:space="preserve">, 557</w:t>
      </w:r>
      <w:r>
        <w:t xml:space="preserve">, 592*</w:t>
      </w:r>
      <w:r>
        <w:t xml:space="preserve">, 599*</w:t>
      </w:r>
      <w:r>
        <w:t xml:space="preserve">, 601*</w:t>
      </w:r>
      <w:r>
        <w:t xml:space="preserve">, 607</w:t>
      </w:r>
      <w:r>
        <w:t xml:space="preserve">, 613*</w:t>
      </w:r>
      <w:r>
        <w:t xml:space="preserve">, 621*</w:t>
      </w:r>
      <w:r>
        <w:t xml:space="preserve">, 645</w:t>
      </w:r>
      <w:r>
        <w:t xml:space="preserve">, 646</w:t>
      </w:r>
      <w:r>
        <w:t xml:space="preserve">, 684</w:t>
      </w:r>
      <w:r>
        <w:t xml:space="preserve">, 713*</w:t>
      </w:r>
      <w:r>
        <w:t xml:space="preserve">, 755*</w:t>
      </w:r>
      <w:r>
        <w:t xml:space="preserve">, 793*</w:t>
      </w:r>
      <w:r>
        <w:t xml:space="preserve">, 919*</w:t>
      </w:r>
      <w:r>
        <w:t xml:space="preserve">, </w:t>
        <w:br/>
      </w:r>
      <w:r>
        <w:t xml:space="preserve">HR15*</w:t>
      </w:r>
      <w:r>
        <w:t xml:space="preserve">, 91</w:t>
      </w:r>
      <w:r>
        <w:t xml:space="preserve">, 95</w:t>
      </w:r>
      <w:r>
        <w:t xml:space="preserve">, 124*</w:t>
        <w:br/>
      </w:r>
      <w:r>
        <w:t xml:space="preserve">HB236: HFA (1)</w:t>
      </w:r>
      <w:r>
        <w:t xml:space="preserve">, (2)</w:t>
        <w:br/>
      </w:r>
      <w:r>
        <w:t xml:space="preserve">SB199: HFA (3)</w:t>
        <w:br/>
      </w:r>
    </w:p>
    <w:p>
      <w:pPr>
        <w:pStyle w:val="RecordBase"/>
        <w:ind w:left="120" w:hanging="120"/>
      </w:pPr>
      <w:r>
        <w:t xml:space="preserve">Osborne, David W.</w:t>
        <w:br/>
      </w:r>
      <w:r>
        <w:t xml:space="preserve">HB1</w:t>
      </w:r>
      <w:r>
        <w:t xml:space="preserve">, 2</w:t>
      </w:r>
      <w:r>
        <w:t xml:space="preserve">, 3</w:t>
      </w:r>
      <w:r>
        <w:t xml:space="preserve">, 4</w:t>
      </w:r>
      <w:r>
        <w:t xml:space="preserve">, 5*</w:t>
      </w:r>
      <w:r>
        <w:t xml:space="preserve">, 6</w:t>
      </w:r>
      <w:r>
        <w:t xml:space="preserve">, 8*</w:t>
      </w:r>
      <w:r>
        <w:t xml:space="preserve">, 9</w:t>
      </w:r>
      <w:r>
        <w:t xml:space="preserve">, 10</w:t>
      </w:r>
      <w:r>
        <w:t xml:space="preserve">, 246</w:t>
      </w:r>
      <w:r>
        <w:t xml:space="preserve">, 417*</w:t>
      </w:r>
      <w:r>
        <w:t xml:space="preserve">, 422</w:t>
      </w:r>
      <w:r>
        <w:t xml:space="preserve">, 425</w:t>
      </w:r>
      <w:r>
        <w:t xml:space="preserve">, 427*</w:t>
      </w:r>
      <w:r>
        <w:t xml:space="preserve">, 428*</w:t>
      </w:r>
      <w:r>
        <w:t xml:space="preserve">, 593</w:t>
      </w:r>
      <w:r>
        <w:t xml:space="preserve">, 684</w:t>
      </w:r>
      <w:r>
        <w:t xml:space="preserve">, 818*</w:t>
      </w:r>
      <w:r>
        <w:t xml:space="preserve">, 819*</w:t>
      </w:r>
      <w:r>
        <w:t xml:space="preserve">, 820*</w:t>
      </w:r>
      <w:r>
        <w:t xml:space="preserve">, 939*</w:t>
        <w:br/>
      </w:r>
      <w:r>
        <w:t xml:space="preserve">HB904: HFA (1)</w:t>
        <w:br/>
      </w:r>
    </w:p>
    <w:p>
      <w:pPr>
        <w:pStyle w:val="RecordBase"/>
        <w:ind w:left="120" w:hanging="120"/>
      </w:pPr>
      <w:r>
        <w:t xml:space="preserve">Payne, J.T.</w:t>
        <w:br/>
      </w:r>
      <w:r>
        <w:t xml:space="preserve">HB6</w:t>
      </w:r>
      <w:r>
        <w:t xml:space="preserve">, 32</w:t>
      </w:r>
      <w:r>
        <w:t xml:space="preserve">, 67*</w:t>
      </w:r>
      <w:r>
        <w:t xml:space="preserve">, 101</w:t>
      </w:r>
      <w:r>
        <w:t xml:space="preserve">, 257*</w:t>
      </w:r>
      <w:r>
        <w:t xml:space="preserve">, 258*</w:t>
      </w:r>
      <w:r>
        <w:t xml:space="preserve">, 281</w:t>
      </w:r>
      <w:r>
        <w:t xml:space="preserve">, 282</w:t>
      </w:r>
      <w:r>
        <w:t xml:space="preserve">, 320</w:t>
      </w:r>
      <w:r>
        <w:t xml:space="preserve">, 422</w:t>
      </w:r>
      <w:r>
        <w:t xml:space="preserve">, 469</w:t>
      </w:r>
      <w:r>
        <w:t xml:space="preserve">, 486</w:t>
      </w:r>
      <w:r>
        <w:t xml:space="preserve">, 545</w:t>
      </w:r>
      <w:r>
        <w:t xml:space="preserve">, 572</w:t>
      </w:r>
      <w:r>
        <w:t xml:space="preserve">, 583</w:t>
      </w:r>
      <w:r>
        <w:t xml:space="preserve">, 759*</w:t>
      </w:r>
      <w:r>
        <w:t xml:space="preserve">, 785*</w:t>
      </w:r>
      <w:r>
        <w:t xml:space="preserve">, 835*</w:t>
      </w:r>
      <w:r>
        <w:t xml:space="preserve">, 925*</w:t>
        <w:br/>
      </w:r>
    </w:p>
    <w:p>
      <w:pPr>
        <w:pStyle w:val="RecordBase"/>
        <w:ind w:left="120" w:hanging="120"/>
      </w:pPr>
      <w:r>
        <w:t xml:space="preserve">Petrie, Jason</w:t>
        <w:br/>
      </w:r>
      <w:r>
        <w:t xml:space="preserve">HB9*</w:t>
      </w:r>
      <w:r>
        <w:t xml:space="preserve">, 480*</w:t>
      </w:r>
      <w:r>
        <w:t xml:space="preserve">, 500*</w:t>
      </w:r>
      <w:r>
        <w:t xml:space="preserve">, 501*</w:t>
      </w:r>
      <w:r>
        <w:t xml:space="preserve">, 502*</w:t>
      </w:r>
      <w:r>
        <w:t xml:space="preserve">, 503*</w:t>
      </w:r>
      <w:r>
        <w:t xml:space="preserve">, 504*</w:t>
      </w:r>
      <w:r>
        <w:t xml:space="preserve">, 515*</w:t>
      </w:r>
      <w:r>
        <w:t xml:space="preserve">, 526</w:t>
      </w:r>
      <w:r>
        <w:t xml:space="preserve">, 536</w:t>
      </w:r>
      <w:r>
        <w:t xml:space="preserve">, 546*</w:t>
      </w:r>
      <w:r>
        <w:t xml:space="preserve">, 547*</w:t>
      </w:r>
      <w:r>
        <w:t xml:space="preserve">, 593*</w:t>
      </w:r>
      <w:r>
        <w:t xml:space="preserve">, 614*</w:t>
      </w:r>
      <w:r>
        <w:t xml:space="preserve">, 619*</w:t>
      </w:r>
      <w:r>
        <w:t xml:space="preserve">, 640*</w:t>
      </w:r>
      <w:r>
        <w:t xml:space="preserve">, 647*</w:t>
      </w:r>
      <w:r>
        <w:t xml:space="preserve">, 651*</w:t>
      </w:r>
      <w:r>
        <w:t xml:space="preserve">, 672*</w:t>
      </w:r>
      <w:r>
        <w:t xml:space="preserve">, 673*</w:t>
      </w:r>
      <w:r>
        <w:t xml:space="preserve">, 674*</w:t>
      </w:r>
      <w:r>
        <w:t xml:space="preserve">, 675*</w:t>
      </w:r>
      <w:r>
        <w:t xml:space="preserve">, 757*</w:t>
      </w:r>
      <w:r>
        <w:t xml:space="preserve">, 762*</w:t>
      </w:r>
      <w:r>
        <w:t xml:space="preserve">, 775*</w:t>
      </w:r>
      <w:r>
        <w:t xml:space="preserve">, 787*</w:t>
      </w:r>
      <w:r>
        <w:t xml:space="preserve">, 816*</w:t>
      </w:r>
      <w:r>
        <w:t xml:space="preserve">, 829*</w:t>
      </w:r>
      <w:r>
        <w:t xml:space="preserve">, 869*</w:t>
      </w:r>
      <w:r>
        <w:t xml:space="preserve">, 900*</w:t>
      </w:r>
      <w:r>
        <w:t xml:space="preserve">, </w:t>
        <w:br/>
      </w:r>
      <w:r>
        <w:t xml:space="preserve">HCR45*</w:t>
      </w:r>
      <w:r>
        <w:t xml:space="preserve">, </w:t>
        <w:br/>
      </w:r>
      <w:r>
        <w:t xml:space="preserve">HJR75*</w:t>
      </w:r>
      <w:r>
        <w:t xml:space="preserve">, 76*</w:t>
      </w:r>
      <w:r>
        <w:t xml:space="preserve">, 81*</w:t>
        <w:br/>
      </w:r>
      <w:r>
        <w:t xml:space="preserve">HB356: HCA (1)</w:t>
        <w:br/>
      </w:r>
      <w:r>
        <w:t xml:space="preserve">HB689: HFA (1)</w:t>
        <w:br/>
      </w:r>
    </w:p>
    <w:p>
      <w:pPr>
        <w:pStyle w:val="RecordBase"/>
        <w:ind w:left="120" w:hanging="120"/>
      </w:pPr>
      <w:r>
        <w:t xml:space="preserve">Pollock, Michael Sarge</w:t>
        <w:br/>
      </w:r>
      <w:r>
        <w:t xml:space="preserve">HB6</w:t>
      </w:r>
      <w:r>
        <w:t xml:space="preserve">, 101</w:t>
      </w:r>
      <w:r>
        <w:t xml:space="preserve">, 142*</w:t>
      </w:r>
      <w:r>
        <w:t xml:space="preserve">, 175</w:t>
      </w:r>
      <w:r>
        <w:t xml:space="preserve">, 214</w:t>
      </w:r>
      <w:r>
        <w:t xml:space="preserve">, 332</w:t>
      </w:r>
      <w:r>
        <w:t xml:space="preserve">, 333*</w:t>
      </w:r>
      <w:r>
        <w:t xml:space="preserve">, 355</w:t>
      </w:r>
      <w:r>
        <w:t xml:space="preserve">, 406</w:t>
      </w:r>
      <w:r>
        <w:t xml:space="preserve">, 422</w:t>
      </w:r>
      <w:r>
        <w:t xml:space="preserve">, 425</w:t>
      </w:r>
      <w:r>
        <w:t xml:space="preserve">, 486</w:t>
      </w:r>
      <w:r>
        <w:t xml:space="preserve">, 527*</w:t>
      </w:r>
      <w:r>
        <w:t xml:space="preserve">, 545</w:t>
      </w:r>
      <w:r>
        <w:t xml:space="preserve">, 555*</w:t>
      </w:r>
      <w:r>
        <w:t xml:space="preserve">, 557</w:t>
      </w:r>
      <w:r>
        <w:t xml:space="preserve">, 562</w:t>
      </w:r>
      <w:r>
        <w:t xml:space="preserve">, 568</w:t>
      </w:r>
      <w:r>
        <w:t xml:space="preserve">, 656*</w:t>
      </w:r>
      <w:r>
        <w:t xml:space="preserve">, 685</w:t>
      </w:r>
      <w:r>
        <w:t xml:space="preserve">, 792*</w:t>
      </w:r>
      <w:r>
        <w:t xml:space="preserve">, 794*</w:t>
      </w:r>
      <w:r>
        <w:t xml:space="preserve">, 920*</w:t>
        <w:br/>
      </w:r>
      <w:r>
        <w:t xml:space="preserve">HB527: HCA (1)</w:t>
        <w:br/>
      </w:r>
      <w:r>
        <w:t xml:space="preserve">SB219: HCA (1)</w:t>
        <w:br/>
      </w:r>
    </w:p>
    <w:p>
      <w:pPr>
        <w:pStyle w:val="RecordBase"/>
        <w:ind w:left="120" w:hanging="120"/>
      </w:pPr>
      <w:r>
        <w:t xml:space="preserve">Proctor, Marianne</w:t>
        <w:br/>
      </w:r>
      <w:r>
        <w:t xml:space="preserve">HB1</w:t>
      </w:r>
      <w:r>
        <w:t xml:space="preserve">, 4*</w:t>
      </w:r>
      <w:r>
        <w:t xml:space="preserve">, 5</w:t>
      </w:r>
      <w:r>
        <w:t xml:space="preserve">, 34</w:t>
      </w:r>
      <w:r>
        <w:t xml:space="preserve">, 47</w:t>
      </w:r>
      <w:r>
        <w:t xml:space="preserve">, 58</w:t>
      </w:r>
      <w:r>
        <w:t xml:space="preserve">, 59</w:t>
      </w:r>
      <w:r>
        <w:t xml:space="preserve">, 60</w:t>
      </w:r>
      <w:r>
        <w:t xml:space="preserve">, 62</w:t>
      </w:r>
      <w:r>
        <w:t xml:space="preserve">, 63</w:t>
      </w:r>
      <w:r>
        <w:t xml:space="preserve">, 64</w:t>
      </w:r>
      <w:r>
        <w:t xml:space="preserve">, 66</w:t>
      </w:r>
      <w:r>
        <w:t xml:space="preserve">, 75</w:t>
      </w:r>
      <w:r>
        <w:t xml:space="preserve">, 88</w:t>
      </w:r>
      <w:r>
        <w:t xml:space="preserve">, 101</w:t>
      </w:r>
      <w:r>
        <w:t xml:space="preserve">, 103</w:t>
      </w:r>
      <w:r>
        <w:t xml:space="preserve">, 170</w:t>
      </w:r>
      <w:r>
        <w:t xml:space="preserve">, 190</w:t>
      </w:r>
      <w:r>
        <w:t xml:space="preserve">, 214</w:t>
      </w:r>
      <w:r>
        <w:t xml:space="preserve">, 227</w:t>
      </w:r>
      <w:r>
        <w:t xml:space="preserve">, 264*</w:t>
      </w:r>
      <w:r>
        <w:t xml:space="preserve">, 296</w:t>
      </w:r>
      <w:r>
        <w:t xml:space="preserve">, 312</w:t>
      </w:r>
      <w:r>
        <w:t xml:space="preserve">, 359</w:t>
      </w:r>
      <w:r>
        <w:t xml:space="preserve">, 368</w:t>
      </w:r>
      <w:r>
        <w:t xml:space="preserve">, 385*</w:t>
      </w:r>
      <w:r>
        <w:t xml:space="preserve">, 394</w:t>
      </w:r>
      <w:r>
        <w:t xml:space="preserve">, 407*</w:t>
      </w:r>
      <w:r>
        <w:t xml:space="preserve">, 409*</w:t>
      </w:r>
      <w:r>
        <w:t xml:space="preserve">, 422</w:t>
      </w:r>
      <w:r>
        <w:t xml:space="preserve">, 466</w:t>
      </w:r>
      <w:r>
        <w:t xml:space="preserve">, 510</w:t>
      </w:r>
      <w:r>
        <w:t xml:space="preserve">, 512</w:t>
      </w:r>
      <w:r>
        <w:t xml:space="preserve">, 539</w:t>
      </w:r>
      <w:r>
        <w:t xml:space="preserve">, 646</w:t>
      </w:r>
      <w:r>
        <w:t xml:space="preserve">, 670</w:t>
      </w:r>
      <w:r>
        <w:t xml:space="preserve">, 867</w:t>
      </w:r>
      <w:r>
        <w:t xml:space="preserve">, 893*</w:t>
      </w:r>
      <w:r>
        <w:t xml:space="preserve">, </w:t>
        <w:br/>
      </w:r>
      <w:r>
        <w:t xml:space="preserve">HJR11*</w:t>
      </w:r>
      <w:r>
        <w:t xml:space="preserve">, </w:t>
        <w:br/>
      </w:r>
      <w:r>
        <w:t xml:space="preserve">HR7</w:t>
      </w:r>
      <w:r>
        <w:t xml:space="preserve">, 62</w:t>
      </w:r>
      <w:r>
        <w:t xml:space="preserve">, 116</w:t>
        <w:br/>
      </w:r>
      <w:r>
        <w:t xml:space="preserve">HB4: HFA (1)</w:t>
        <w:br/>
      </w:r>
      <w:r>
        <w:t xml:space="preserve">HB264: HFA (1)</w:t>
        <w:br/>
      </w:r>
    </w:p>
    <w:p>
      <w:pPr>
        <w:pStyle w:val="RecordBase"/>
        <w:ind w:left="120" w:hanging="120"/>
      </w:pPr>
      <w:r>
        <w:t xml:space="preserve">Rabourn, Felicia</w:t>
        <w:br/>
      </w:r>
      <w:r>
        <w:t xml:space="preserve">HB4</w:t>
      </w:r>
      <w:r>
        <w:t xml:space="preserve">, 74</w:t>
      </w:r>
      <w:r>
        <w:t xml:space="preserve">, 77</w:t>
      </w:r>
      <w:r>
        <w:t xml:space="preserve">, 88</w:t>
      </w:r>
      <w:r>
        <w:t xml:space="preserve">, 101</w:t>
      </w:r>
      <w:r>
        <w:t xml:space="preserve">, 103</w:t>
      </w:r>
      <w:r>
        <w:t xml:space="preserve">, 162*</w:t>
      </w:r>
      <w:r>
        <w:t xml:space="preserve">, 170</w:t>
      </w:r>
      <w:r>
        <w:t xml:space="preserve">, 227</w:t>
      </w:r>
      <w:r>
        <w:t xml:space="preserve">, 275*</w:t>
      </w:r>
      <w:r>
        <w:t xml:space="preserve">, 276</w:t>
      </w:r>
      <w:r>
        <w:t xml:space="preserve">, 282</w:t>
      </w:r>
      <w:r>
        <w:t xml:space="preserve">, 298</w:t>
      </w:r>
      <w:r>
        <w:t xml:space="preserve">, 312</w:t>
      </w:r>
      <w:r>
        <w:t xml:space="preserve">, 334</w:t>
      </w:r>
      <w:r>
        <w:t xml:space="preserve">, 390*</w:t>
      </w:r>
      <w:r>
        <w:t xml:space="preserve">, 394*</w:t>
      </w:r>
      <w:r>
        <w:t xml:space="preserve">, 407</w:t>
      </w:r>
      <w:r>
        <w:t xml:space="preserve">, 421*</w:t>
      </w:r>
      <w:r>
        <w:t xml:space="preserve">, 437*</w:t>
      </w:r>
      <w:r>
        <w:t xml:space="preserve">, 481*</w:t>
      </w:r>
      <w:r>
        <w:t xml:space="preserve">, 510</w:t>
      </w:r>
      <w:r>
        <w:t xml:space="preserve">, 517*</w:t>
      </w:r>
      <w:r>
        <w:t xml:space="preserve">, 553*</w:t>
      </w:r>
      <w:r>
        <w:t xml:space="preserve">, 578</w:t>
      </w:r>
      <w:r>
        <w:t xml:space="preserve">, 646</w:t>
      </w:r>
      <w:r>
        <w:t xml:space="preserve">, 658*</w:t>
      </w:r>
      <w:r>
        <w:t xml:space="preserve">, 670</w:t>
      </w:r>
      <w:r>
        <w:t xml:space="preserve">, 696*</w:t>
      </w:r>
      <w:r>
        <w:t xml:space="preserve">, </w:t>
        <w:br/>
      </w:r>
      <w:r>
        <w:t xml:space="preserve">HR47*</w:t>
        <w:br/>
      </w:r>
    </w:p>
    <w:p>
      <w:pPr>
        <w:pStyle w:val="RecordBase"/>
        <w:ind w:left="120" w:hanging="120"/>
      </w:pPr>
      <w:r>
        <w:t xml:space="preserve">Raymer, Rebecca</w:t>
        <w:br/>
      </w:r>
      <w:r>
        <w:t xml:space="preserve">HB103</w:t>
      </w:r>
      <w:r>
        <w:t xml:space="preserve">, 108*</w:t>
      </w:r>
      <w:r>
        <w:t xml:space="preserve">, 134*</w:t>
      </w:r>
      <w:r>
        <w:t xml:space="preserve">, 135*</w:t>
      </w:r>
      <w:r>
        <w:t xml:space="preserve">, 332*</w:t>
      </w:r>
      <w:r>
        <w:t xml:space="preserve">, 393*</w:t>
      </w:r>
      <w:r>
        <w:t xml:space="preserve">, 422</w:t>
      </w:r>
      <w:r>
        <w:t xml:space="preserve">, 447*</w:t>
      </w:r>
      <w:r>
        <w:t xml:space="preserve">, 486</w:t>
      </w:r>
      <w:r>
        <w:t xml:space="preserve">, 557</w:t>
      </w:r>
      <w:r>
        <w:t xml:space="preserve">, 608*</w:t>
      </w:r>
      <w:r>
        <w:t xml:space="preserve">, 630*</w:t>
      </w:r>
      <w:r>
        <w:t xml:space="preserve">, 676*</w:t>
      </w:r>
      <w:r>
        <w:t xml:space="preserve">, 875*</w:t>
      </w:r>
      <w:r>
        <w:t xml:space="preserve">, </w:t>
        <w:br/>
      </w:r>
      <w:r>
        <w:t xml:space="preserve">HR55*</w:t>
      </w:r>
      <w:r>
        <w:t xml:space="preserve">, 58*</w:t>
        <w:br/>
      </w:r>
      <w:r>
        <w:t xml:space="preserve">HB397: HFA (1)</w:t>
        <w:br/>
      </w:r>
      <w:r>
        <w:t xml:space="preserve">HB676: HFA (1)</w:t>
      </w:r>
      <w:r>
        <w:t xml:space="preserve">, (2)</w:t>
      </w:r>
      <w:r>
        <w:t xml:space="preserve">, (3)</w:t>
        <w:br/>
      </w:r>
    </w:p>
    <w:p>
      <w:pPr>
        <w:pStyle w:val="RecordBase"/>
        <w:ind w:left="120" w:hanging="120"/>
      </w:pPr>
      <w:r>
        <w:t xml:space="preserve">Riley, Steve</w:t>
        <w:br/>
      </w:r>
      <w:r>
        <w:t xml:space="preserve">HB101</w:t>
      </w:r>
      <w:r>
        <w:t xml:space="preserve">, 138</w:t>
      </w:r>
      <w:r>
        <w:t xml:space="preserve">, 168</w:t>
      </w:r>
      <w:r>
        <w:t xml:space="preserve">, 188</w:t>
      </w:r>
      <w:r>
        <w:t xml:space="preserve">, 189</w:t>
      </w:r>
      <w:r>
        <w:t xml:space="preserve">, 246</w:t>
      </w:r>
      <w:r>
        <w:t xml:space="preserve">, 257</w:t>
      </w:r>
      <w:r>
        <w:t xml:space="preserve">, 311</w:t>
      </w:r>
      <w:r>
        <w:t xml:space="preserve">, 332</w:t>
      </w:r>
      <w:r>
        <w:t xml:space="preserve">, 357</w:t>
      </w:r>
      <w:r>
        <w:t xml:space="preserve">, 389</w:t>
      </w:r>
      <w:r>
        <w:t xml:space="preserve">, 406</w:t>
      </w:r>
      <w:r>
        <w:t xml:space="preserve">, 422</w:t>
      </w:r>
      <w:r>
        <w:t xml:space="preserve">, 447</w:t>
      </w:r>
      <w:r>
        <w:t xml:space="preserve">, 557</w:t>
      </w:r>
      <w:r>
        <w:t xml:space="preserve">, 583*</w:t>
      </w:r>
      <w:r>
        <w:t xml:space="preserve">, 609</w:t>
      </w:r>
      <w:r>
        <w:t xml:space="preserve">, 621</w:t>
      </w:r>
      <w:r>
        <w:t xml:space="preserve">, 628</w:t>
      </w:r>
      <w:r>
        <w:t xml:space="preserve">, 685*</w:t>
      </w:r>
      <w:r>
        <w:t xml:space="preserve">, 689</w:t>
      </w:r>
      <w:r>
        <w:t xml:space="preserve">, 727*</w:t>
      </w:r>
      <w:r>
        <w:t xml:space="preserve">, 731</w:t>
      </w:r>
      <w:r>
        <w:t xml:space="preserve">, 857*</w:t>
      </w:r>
      <w:r>
        <w:t xml:space="preserve">, 879*</w:t>
      </w:r>
      <w:r>
        <w:t xml:space="preserve">, 880*</w:t>
      </w:r>
      <w:r>
        <w:t xml:space="preserve">, 881*</w:t>
      </w:r>
      <w:r>
        <w:t xml:space="preserve">, </w:t>
        <w:br/>
      </w:r>
      <w:r>
        <w:t xml:space="preserve">HR91</w:t>
        <w:br/>
      </w:r>
      <w:r>
        <w:t xml:space="preserve">HB685: HFA (1)</w:t>
        <w:br/>
      </w:r>
    </w:p>
    <w:p>
      <w:pPr>
        <w:pStyle w:val="RecordBase"/>
        <w:ind w:left="120" w:hanging="120"/>
      </w:pPr>
      <w:r>
        <w:t xml:space="preserve">Roarx, Rachel</w:t>
        <w:br/>
      </w:r>
      <w:r>
        <w:t xml:space="preserve">HB5</w:t>
      </w:r>
      <w:r>
        <w:t xml:space="preserve">, 13</w:t>
      </w:r>
      <w:r>
        <w:t xml:space="preserve">, 14</w:t>
      </w:r>
      <w:r>
        <w:t xml:space="preserve">, 32</w:t>
      </w:r>
      <w:r>
        <w:t xml:space="preserve">, 34</w:t>
      </w:r>
      <w:r>
        <w:t xml:space="preserve">, 37</w:t>
      </w:r>
      <w:r>
        <w:t xml:space="preserve">, 71*</w:t>
      </w:r>
      <w:r>
        <w:t xml:space="preserve">, 72*</w:t>
      </w:r>
      <w:r>
        <w:t xml:space="preserve">, 73*</w:t>
      </w:r>
      <w:r>
        <w:t xml:space="preserve">, 95</w:t>
      </w:r>
      <w:r>
        <w:t xml:space="preserve">, 130</w:t>
      </w:r>
      <w:r>
        <w:t xml:space="preserve">, 153</w:t>
      </w:r>
      <w:r>
        <w:t xml:space="preserve">, 157</w:t>
      </w:r>
      <w:r>
        <w:t xml:space="preserve">, 158</w:t>
      </w:r>
      <w:r>
        <w:t xml:space="preserve">, 159</w:t>
      </w:r>
      <w:r>
        <w:t xml:space="preserve">, 187</w:t>
      </w:r>
      <w:r>
        <w:t xml:space="preserve">, 224</w:t>
      </w:r>
      <w:r>
        <w:t xml:space="preserve">, 246</w:t>
      </w:r>
      <w:r>
        <w:t xml:space="preserve">, 252</w:t>
      </w:r>
      <w:r>
        <w:t xml:space="preserve">, 303</w:t>
      </w:r>
      <w:r>
        <w:t xml:space="preserve">, 304</w:t>
      </w:r>
      <w:r>
        <w:t xml:space="preserve">, 311</w:t>
      </w:r>
      <w:r>
        <w:t xml:space="preserve">, 338</w:t>
      </w:r>
      <w:r>
        <w:t xml:space="preserve">, 357</w:t>
      </w:r>
      <w:r>
        <w:t xml:space="preserve">, 401</w:t>
      </w:r>
      <w:r>
        <w:t xml:space="preserve">, 402</w:t>
      </w:r>
      <w:r>
        <w:t xml:space="preserve">, 403</w:t>
      </w:r>
      <w:r>
        <w:t xml:space="preserve">, 404</w:t>
      </w:r>
      <w:r>
        <w:t xml:space="preserve">, 406</w:t>
      </w:r>
      <w:r>
        <w:t xml:space="preserve">, 440*</w:t>
      </w:r>
      <w:r>
        <w:t xml:space="preserve">, 472</w:t>
      </w:r>
      <w:r>
        <w:t xml:space="preserve">, 480</w:t>
      </w:r>
      <w:r>
        <w:t xml:space="preserve">, 522</w:t>
      </w:r>
      <w:r>
        <w:t xml:space="preserve">, 552</w:t>
      </w:r>
      <w:r>
        <w:t xml:space="preserve">, 557</w:t>
      </w:r>
      <w:r>
        <w:t xml:space="preserve">, 572</w:t>
      </w:r>
      <w:r>
        <w:t xml:space="preserve">, 574</w:t>
      </w:r>
      <w:r>
        <w:t xml:space="preserve">, 585</w:t>
      </w:r>
      <w:r>
        <w:t xml:space="preserve">, 621</w:t>
      </w:r>
      <w:r>
        <w:t xml:space="preserve">, 623*</w:t>
      </w:r>
      <w:r>
        <w:t xml:space="preserve">, 624*</w:t>
      </w:r>
      <w:r>
        <w:t xml:space="preserve">, 625*</w:t>
      </w:r>
      <w:r>
        <w:t xml:space="preserve">, 636*</w:t>
      </w:r>
      <w:r>
        <w:t xml:space="preserve">, 637*</w:t>
      </w:r>
      <w:r>
        <w:t xml:space="preserve">, 653</w:t>
      </w:r>
      <w:r>
        <w:t xml:space="preserve">, 700*</w:t>
      </w:r>
      <w:r>
        <w:t xml:space="preserve">, 755</w:t>
      </w:r>
      <w:r>
        <w:t xml:space="preserve">, 855*</w:t>
      </w:r>
      <w:r>
        <w:t xml:space="preserve">, </w:t>
        <w:br/>
      </w:r>
      <w:r>
        <w:t xml:space="preserve">HCR9</w:t>
      </w:r>
      <w:r>
        <w:t xml:space="preserve">, 10</w:t>
      </w:r>
      <w:r>
        <w:t xml:space="preserve">, </w:t>
        <w:br/>
      </w:r>
      <w:r>
        <w:t xml:space="preserve">HJR80*</w:t>
      </w:r>
      <w:r>
        <w:t xml:space="preserve">, </w:t>
        <w:br/>
      </w:r>
      <w:r>
        <w:t xml:space="preserve">HR60</w:t>
        <w:br/>
      </w:r>
      <w:r>
        <w:t xml:space="preserve">HB1: HFA (6)</w:t>
        <w:br/>
      </w:r>
      <w:r>
        <w:t xml:space="preserve">HB2: HFA (7)</w:t>
      </w:r>
      <w:r>
        <w:t xml:space="preserve">, (8)</w:t>
        <w:br/>
      </w:r>
      <w:r>
        <w:t xml:space="preserve">HB500: HFA (5)</w:t>
      </w:r>
      <w:r>
        <w:t xml:space="preserve">, (6)</w:t>
        <w:br/>
      </w:r>
    </w:p>
    <w:p>
      <w:pPr>
        <w:pStyle w:val="RecordBase"/>
        <w:ind w:left="120" w:hanging="120"/>
      </w:pPr>
      <w:r>
        <w:t xml:space="preserve">Roberts, T.J.</w:t>
        <w:br/>
      </w:r>
      <w:r>
        <w:t xml:space="preserve">HB1*</w:t>
      </w:r>
      <w:r>
        <w:t xml:space="preserve">, 4</w:t>
      </w:r>
      <w:r>
        <w:t xml:space="preserve">, 5</w:t>
      </w:r>
      <w:r>
        <w:t xml:space="preserve">, 10</w:t>
      </w:r>
      <w:r>
        <w:t xml:space="preserve">, 34</w:t>
      </w:r>
      <w:r>
        <w:t xml:space="preserve">, 35</w:t>
      </w:r>
      <w:r>
        <w:t xml:space="preserve">, 47*</w:t>
      </w:r>
      <w:r>
        <w:t xml:space="preserve">, 58</w:t>
      </w:r>
      <w:r>
        <w:t xml:space="preserve">, 59</w:t>
      </w:r>
      <w:r>
        <w:t xml:space="preserve">, 60</w:t>
      </w:r>
      <w:r>
        <w:t xml:space="preserve">, 61</w:t>
      </w:r>
      <w:r>
        <w:t xml:space="preserve">, 66</w:t>
      </w:r>
      <w:r>
        <w:t xml:space="preserve">, 70</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90</w:t>
      </w:r>
      <w:r>
        <w:t xml:space="preserve">, 91*</w:t>
      </w:r>
      <w:r>
        <w:t xml:space="preserve">, 94</w:t>
      </w:r>
      <w:r>
        <w:t xml:space="preserve">, 101</w:t>
      </w:r>
      <w:r>
        <w:t xml:space="preserve">, 103</w:t>
      </w:r>
      <w:r>
        <w:t xml:space="preserve">, 132</w:t>
      </w:r>
      <w:r>
        <w:t xml:space="preserve">, 162</w:t>
      </w:r>
      <w:r>
        <w:t xml:space="preserve">, 170*</w:t>
      </w:r>
      <w:r>
        <w:t xml:space="preserve">, 175</w:t>
      </w:r>
      <w:r>
        <w:t xml:space="preserve">, 185</w:t>
      </w:r>
      <w:r>
        <w:t xml:space="preserve">, 194</w:t>
      </w:r>
      <w:r>
        <w:t xml:space="preserve">, 214</w:t>
      </w:r>
      <w:r>
        <w:t xml:space="preserve">, 227</w:t>
      </w:r>
      <w:r>
        <w:t xml:space="preserve">, 275*</w:t>
      </w:r>
      <w:r>
        <w:t xml:space="preserve">, 281</w:t>
      </w:r>
      <w:r>
        <w:t xml:space="preserve">, 282</w:t>
      </w:r>
      <w:r>
        <w:t xml:space="preserve">, 289</w:t>
      </w:r>
      <w:r>
        <w:t xml:space="preserve">, 298</w:t>
      </w:r>
      <w:r>
        <w:t xml:space="preserve">, 305</w:t>
      </w:r>
      <w:r>
        <w:t xml:space="preserve">, 308</w:t>
      </w:r>
      <w:r>
        <w:t xml:space="preserve">, 311</w:t>
      </w:r>
      <w:r>
        <w:t xml:space="preserve">, 312</w:t>
      </w:r>
      <w:r>
        <w:t xml:space="preserve">, 314</w:t>
      </w:r>
      <w:r>
        <w:t xml:space="preserve">, 323</w:t>
      </w:r>
      <w:r>
        <w:t xml:space="preserve">, 332</w:t>
      </w:r>
      <w:r>
        <w:t xml:space="preserve">, 334</w:t>
      </w:r>
      <w:r>
        <w:t xml:space="preserve">, 335</w:t>
      </w:r>
      <w:r>
        <w:t xml:space="preserve">, 337*</w:t>
      </w:r>
      <w:r>
        <w:t xml:space="preserve">, 338</w:t>
      </w:r>
      <w:r>
        <w:t xml:space="preserve">, 348</w:t>
      </w:r>
      <w:r>
        <w:t xml:space="preserve">, 359</w:t>
      </w:r>
      <w:r>
        <w:t xml:space="preserve">, 361</w:t>
      </w:r>
      <w:r>
        <w:t xml:space="preserve">, 363</w:t>
      </w:r>
      <w:r>
        <w:t xml:space="preserve">, 364</w:t>
      </w:r>
      <w:r>
        <w:t xml:space="preserve">, 368</w:t>
      </w:r>
      <w:r>
        <w:t xml:space="preserve">, 375*</w:t>
      </w:r>
      <w:r>
        <w:t xml:space="preserve">, 394*</w:t>
      </w:r>
      <w:r>
        <w:t xml:space="preserve">, 399</w:t>
      </w:r>
      <w:r>
        <w:t xml:space="preserve">, 407</w:t>
      </w:r>
      <w:r>
        <w:t xml:space="preserve">, 409</w:t>
      </w:r>
      <w:r>
        <w:t xml:space="preserve">, 413</w:t>
      </w:r>
      <w:r>
        <w:t xml:space="preserve">, 421</w:t>
      </w:r>
      <w:r>
        <w:t xml:space="preserve">, 422*</w:t>
      </w:r>
      <w:r>
        <w:t xml:space="preserve">, 434</w:t>
      </w:r>
      <w:r>
        <w:t xml:space="preserve">, 452</w:t>
      </w:r>
      <w:r>
        <w:t xml:space="preserve">, 465</w:t>
      </w:r>
      <w:r>
        <w:t xml:space="preserve">, 466</w:t>
      </w:r>
      <w:r>
        <w:t xml:space="preserve">, 481</w:t>
      </w:r>
      <w:r>
        <w:t xml:space="preserve">, 486</w:t>
      </w:r>
      <w:r>
        <w:t xml:space="preserve">, 489</w:t>
      </w:r>
      <w:r>
        <w:t xml:space="preserve">, 494*</w:t>
      </w:r>
      <w:r>
        <w:t xml:space="preserve">, 495</w:t>
      </w:r>
      <w:r>
        <w:t xml:space="preserve">, 505</w:t>
      </w:r>
      <w:r>
        <w:t xml:space="preserve">, 510</w:t>
      </w:r>
      <w:r>
        <w:t xml:space="preserve">, 511*</w:t>
      </w:r>
      <w:r>
        <w:t xml:space="preserve">, 517</w:t>
      </w:r>
      <w:r>
        <w:t xml:space="preserve">, 526</w:t>
      </w:r>
      <w:r>
        <w:t xml:space="preserve">, 530</w:t>
      </w:r>
      <w:r>
        <w:t xml:space="preserve">, 534</w:t>
      </w:r>
      <w:r>
        <w:t xml:space="preserve">, 539</w:t>
      </w:r>
      <w:r>
        <w:t xml:space="preserve">, 540</w:t>
      </w:r>
      <w:r>
        <w:t xml:space="preserve">, 545</w:t>
      </w:r>
      <w:r>
        <w:t xml:space="preserve">, 553</w:t>
      </w:r>
      <w:r>
        <w:t xml:space="preserve">, 569</w:t>
      </w:r>
      <w:r>
        <w:t xml:space="preserve">, 578</w:t>
      </w:r>
      <w:r>
        <w:t xml:space="preserve">, 594*</w:t>
      </w:r>
      <w:r>
        <w:t xml:space="preserve">, 599</w:t>
      </w:r>
      <w:r>
        <w:t xml:space="preserve">, 608*</w:t>
      </w:r>
      <w:r>
        <w:t xml:space="preserve">, 617</w:t>
      </w:r>
      <w:r>
        <w:t xml:space="preserve">, 618</w:t>
      </w:r>
      <w:r>
        <w:t xml:space="preserve">, 643</w:t>
      </w:r>
      <w:r>
        <w:t xml:space="preserve">, 644</w:t>
      </w:r>
      <w:r>
        <w:t xml:space="preserve">, 646*</w:t>
      </w:r>
      <w:r>
        <w:t xml:space="preserve">, 660</w:t>
      </w:r>
      <w:r>
        <w:t xml:space="preserve">, 665</w:t>
      </w:r>
      <w:r>
        <w:t xml:space="preserve">, 670</w:t>
      </w:r>
      <w:r>
        <w:t xml:space="preserve">, 684</w:t>
      </w:r>
      <w:r>
        <w:t xml:space="preserve">, 696</w:t>
      </w:r>
      <w:r>
        <w:t xml:space="preserve">, 697</w:t>
      </w:r>
      <w:r>
        <w:t xml:space="preserve">, 749*</w:t>
      </w:r>
      <w:r>
        <w:t xml:space="preserve">, 755</w:t>
      </w:r>
      <w:r>
        <w:t xml:space="preserve">, 761</w:t>
      </w:r>
      <w:r>
        <w:t xml:space="preserve">, 764*</w:t>
      </w:r>
      <w:r>
        <w:t xml:space="preserve">, 784*</w:t>
      </w:r>
      <w:r>
        <w:t xml:space="preserve">, 829</w:t>
      </w:r>
      <w:r>
        <w:t xml:space="preserve">, 845*</w:t>
      </w:r>
      <w:r>
        <w:t xml:space="preserve">, 846*</w:t>
      </w:r>
      <w:r>
        <w:t xml:space="preserve">, 865*</w:t>
      </w:r>
      <w:r>
        <w:t xml:space="preserve">, 867*</w:t>
      </w:r>
      <w:r>
        <w:t xml:space="preserve">, 878*</w:t>
      </w:r>
      <w:r>
        <w:t xml:space="preserve">, 888</w:t>
      </w:r>
      <w:r>
        <w:t xml:space="preserve">, 893</w:t>
      </w:r>
      <w:r>
        <w:t xml:space="preserve">, 915*</w:t>
      </w:r>
      <w:r>
        <w:t xml:space="preserve">, 918*</w:t>
      </w:r>
      <w:r>
        <w:t xml:space="preserve">, 937*</w:t>
      </w:r>
      <w:r>
        <w:t xml:space="preserve">, </w:t>
        <w:br/>
      </w:r>
      <w:r>
        <w:t xml:space="preserve">HCR10</w:t>
      </w:r>
      <w:r>
        <w:t xml:space="preserve">, </w:t>
        <w:br/>
      </w:r>
      <w:r>
        <w:t xml:space="preserve">HJR11*</w:t>
      </w:r>
      <w:r>
        <w:t xml:space="preserve">, 12*</w:t>
      </w:r>
      <w:r>
        <w:t xml:space="preserve">, 68*</w:t>
      </w:r>
      <w:r>
        <w:t xml:space="preserve">, </w:t>
        <w:br/>
      </w:r>
      <w:r>
        <w:t xml:space="preserve">HR7</w:t>
      </w:r>
      <w:r>
        <w:t xml:space="preserve">, 62</w:t>
      </w:r>
      <w:r>
        <w:t xml:space="preserve">, 116*</w:t>
        <w:br/>
      </w:r>
      <w:r>
        <w:t xml:space="preserve">HB58: HFA (2)</w:t>
        <w:br/>
      </w:r>
      <w:r>
        <w:t xml:space="preserve">HB78: HFA (1)</w:t>
        <w:br/>
      </w:r>
      <w:r>
        <w:t xml:space="preserve">HB84: HFA (1)</w:t>
      </w:r>
      <w:r>
        <w:t xml:space="preserve">, (2)</w:t>
        <w:br/>
      </w:r>
      <w:r>
        <w:t xml:space="preserve">HB305: HFA (1)</w:t>
      </w:r>
      <w:r>
        <w:t xml:space="preserve">, (3)</w:t>
        <w:br/>
      </w:r>
      <w:r>
        <w:t xml:space="preserve">HB904: HFA (3)</w:t>
        <w:br/>
      </w:r>
      <w:r>
        <w:t xml:space="preserve">SB59: HFA (2)</w:t>
        <w:br/>
      </w:r>
    </w:p>
    <w:p>
      <w:pPr>
        <w:pStyle w:val="RecordBase"/>
        <w:ind w:left="120" w:hanging="120"/>
      </w:pPr>
      <w:r>
        <w:t xml:space="preserve">Rudy, Steven</w:t>
        <w:br/>
      </w:r>
      <w:r>
        <w:t xml:space="preserve">HB3</w:t>
      </w:r>
      <w:r>
        <w:t xml:space="preserve">, 5</w:t>
      </w:r>
      <w:r>
        <w:t xml:space="preserve">, 8</w:t>
      </w:r>
      <w:r>
        <w:t xml:space="preserve">, 10</w:t>
      </w:r>
      <w:r>
        <w:t xml:space="preserve">, 67</w:t>
      </w:r>
      <w:r>
        <w:t xml:space="preserve">, 78</w:t>
      </w:r>
      <w:r>
        <w:t xml:space="preserve">, 132*</w:t>
      </w:r>
      <w:r>
        <w:t xml:space="preserve">, 142</w:t>
      </w:r>
      <w:r>
        <w:t xml:space="preserve">, 312</w:t>
      </w:r>
      <w:r>
        <w:t xml:space="preserve">, 503*</w:t>
      </w:r>
      <w:r>
        <w:t xml:space="preserve">, 521*</w:t>
      </w:r>
      <w:r>
        <w:t xml:space="preserve">, 558</w:t>
      </w:r>
      <w:r>
        <w:t xml:space="preserve">, 616*</w:t>
      </w:r>
      <w:r>
        <w:t xml:space="preserve">, 666*</w:t>
      </w:r>
      <w:r>
        <w:t xml:space="preserve">, 696</w:t>
      </w:r>
      <w:r>
        <w:t xml:space="preserve">, 721*</w:t>
      </w:r>
      <w:r>
        <w:t xml:space="preserve">, 726*</w:t>
      </w:r>
      <w:r>
        <w:t xml:space="preserve">, 736</w:t>
      </w:r>
      <w:r>
        <w:t xml:space="preserve">, 816*</w:t>
      </w:r>
      <w:r>
        <w:t xml:space="preserve">, 824*</w:t>
      </w:r>
      <w:r>
        <w:t xml:space="preserve">, 900*</w:t>
      </w:r>
      <w:r>
        <w:t xml:space="preserve">, 911*</w:t>
      </w:r>
      <w:r>
        <w:t xml:space="preserve">, 935*</w:t>
      </w:r>
      <w:r>
        <w:t xml:space="preserve">, 936*</w:t>
      </w:r>
      <w:r>
        <w:t xml:space="preserve">, 939*</w:t>
      </w:r>
      <w:r>
        <w:t xml:space="preserve">, </w:t>
        <w:br/>
      </w:r>
      <w:r>
        <w:t xml:space="preserve">HR1*</w:t>
      </w:r>
      <w:r>
        <w:t xml:space="preserve">, 2*</w:t>
      </w:r>
      <w:r>
        <w:t xml:space="preserve">, 3*</w:t>
        <w:br/>
      </w:r>
      <w:r>
        <w:t xml:space="preserve">HB227: HFA (4)</w:t>
      </w:r>
      <w:r>
        <w:t xml:space="preserve">, (5)</w:t>
      </w:r>
      <w:r>
        <w:t xml:space="preserve">, (6)</w:t>
      </w:r>
      <w:r>
        <w:t xml:space="preserve">, (7)</w:t>
        <w:br/>
      </w:r>
      <w:r>
        <w:t xml:space="preserve">HB571: HFA (1)</w:t>
        <w:br/>
      </w:r>
      <w:r>
        <w:t xml:space="preserve">HB576: HFA (2)</w:t>
        <w:br/>
      </w:r>
      <w:r>
        <w:t xml:space="preserve">HB658: HFA (1)</w:t>
        <w:br/>
      </w:r>
      <w:r>
        <w:t xml:space="preserve">HB686: HFA (1)</w:t>
        <w:br/>
      </w:r>
    </w:p>
    <w:p>
      <w:pPr>
        <w:pStyle w:val="RecordBase"/>
        <w:ind w:left="120" w:hanging="120"/>
      </w:pPr>
      <w:r>
        <w:t xml:space="preserve">Sharp, Scott</w:t>
        <w:br/>
      </w:r>
      <w:r>
        <w:t xml:space="preserve">HB4</w:t>
      </w:r>
      <w:r>
        <w:t xml:space="preserve">, 5</w:t>
      </w:r>
      <w:r>
        <w:t xml:space="preserve">, 33*</w:t>
      </w:r>
      <w:r>
        <w:t xml:space="preserve">, 47</w:t>
      </w:r>
      <w:r>
        <w:t xml:space="preserve">, 50</w:t>
      </w:r>
      <w:r>
        <w:t xml:space="preserve">, 103</w:t>
      </w:r>
      <w:r>
        <w:t xml:space="preserve">, 191</w:t>
      </w:r>
      <w:r>
        <w:t xml:space="preserve">, 214</w:t>
      </w:r>
      <w:r>
        <w:t xml:space="preserve">, 281</w:t>
      </w:r>
      <w:r>
        <w:t xml:space="preserve">, 283*</w:t>
      </w:r>
      <w:r>
        <w:t xml:space="preserve">, 284*</w:t>
      </w:r>
      <w:r>
        <w:t xml:space="preserve">, 311</w:t>
      </w:r>
      <w:r>
        <w:t xml:space="preserve">, 339</w:t>
      </w:r>
      <w:r>
        <w:t xml:space="preserve">, 360*</w:t>
      </w:r>
      <w:r>
        <w:t xml:space="preserve">, 369*</w:t>
      </w:r>
      <w:r>
        <w:t xml:space="preserve">, 422</w:t>
      </w:r>
      <w:r>
        <w:t xml:space="preserve">, 452</w:t>
      </w:r>
      <w:r>
        <w:t xml:space="preserve">, 472</w:t>
      </w:r>
      <w:r>
        <w:t xml:space="preserve">, 486</w:t>
      </w:r>
      <w:r>
        <w:t xml:space="preserve">, 508</w:t>
      </w:r>
      <w:r>
        <w:t xml:space="preserve">, 535</w:t>
      </w:r>
      <w:r>
        <w:t xml:space="preserve">, 557</w:t>
      </w:r>
      <w:r>
        <w:t xml:space="preserve">, 599</w:t>
      </w:r>
      <w:r>
        <w:t xml:space="preserve">, 621</w:t>
      </w:r>
      <w:r>
        <w:t xml:space="preserve">, 867</w:t>
      </w:r>
      <w:r>
        <w:t xml:space="preserve">, 907*</w:t>
      </w:r>
      <w:r>
        <w:t xml:space="preserve">, 908*</w:t>
      </w:r>
      <w:r>
        <w:t xml:space="preserve">, 909*</w:t>
      </w:r>
      <w:r>
        <w:t xml:space="preserve">, </w:t>
        <w:br/>
      </w:r>
      <w:r>
        <w:t xml:space="preserve">HCR44</w:t>
      </w:r>
      <w:r>
        <w:t xml:space="preserve">, 45</w:t>
      </w:r>
      <w:r>
        <w:t xml:space="preserve">, 103*</w:t>
      </w:r>
      <w:r>
        <w:t xml:space="preserve">, </w:t>
        <w:br/>
      </w:r>
      <w:r>
        <w:t xml:space="preserve">HJR80*</w:t>
      </w:r>
      <w:r>
        <w:t xml:space="preserve">, 110*</w:t>
        <w:br/>
      </w:r>
      <w:r>
        <w:t xml:space="preserve">HB498: HFA (2)</w:t>
        <w:br/>
      </w:r>
      <w:r>
        <w:t xml:space="preserve">HJR110: HFA (1)</w:t>
      </w:r>
      <w:r>
        <w:t xml:space="preserve">, (2)</w:t>
        <w:br/>
      </w:r>
    </w:p>
    <w:p>
      <w:pPr>
        <w:pStyle w:val="RecordBase"/>
        <w:ind w:left="120" w:hanging="120"/>
      </w:pPr>
      <w:r>
        <w:t xml:space="preserve">Smith, Tom</w:t>
        <w:br/>
      </w:r>
      <w:r>
        <w:t xml:space="preserve">HB5</w:t>
      </w:r>
      <w:r>
        <w:t xml:space="preserve">, 101</w:t>
      </w:r>
      <w:r>
        <w:t xml:space="preserve">, 144</w:t>
      </w:r>
      <w:r>
        <w:t xml:space="preserve">, 214</w:t>
      </w:r>
      <w:r>
        <w:t xml:space="preserve">, 370*</w:t>
      </w:r>
      <w:r>
        <w:t xml:space="preserve">, 380*</w:t>
      </w:r>
      <w:r>
        <w:t xml:space="preserve">, 406</w:t>
      </w:r>
      <w:r>
        <w:t xml:space="preserve">, 422</w:t>
      </w:r>
      <w:r>
        <w:t xml:space="preserve">, 436*</w:t>
      </w:r>
      <w:r>
        <w:t xml:space="preserve">, 447</w:t>
      </w:r>
      <w:r>
        <w:t xml:space="preserve">, 557</w:t>
      </w:r>
      <w:r>
        <w:t xml:space="preserve">, 562</w:t>
      </w:r>
      <w:r>
        <w:t xml:space="preserve">, 584*</w:t>
      </w:r>
      <w:r>
        <w:t xml:space="preserve">, 622*</w:t>
      </w:r>
      <w:r>
        <w:t xml:space="preserve">, 635</w:t>
      </w:r>
      <w:r>
        <w:t xml:space="preserve">, 646</w:t>
      </w:r>
      <w:r>
        <w:t xml:space="preserve">, 648*</w:t>
      </w:r>
      <w:r>
        <w:t xml:space="preserve">, 684</w:t>
      </w:r>
      <w:r>
        <w:t xml:space="preserve">, 755</w:t>
      </w:r>
      <w:r>
        <w:t xml:space="preserve">, 823*</w:t>
      </w:r>
      <w:r>
        <w:t xml:space="preserve">, 825*</w:t>
      </w:r>
      <w:r>
        <w:t xml:space="preserve">, 867</w:t>
      </w:r>
      <w:r>
        <w:t xml:space="preserve">, </w:t>
        <w:br/>
      </w:r>
      <w:r>
        <w:t xml:space="preserve">HJR77*</w:t>
        <w:br/>
      </w:r>
      <w:r>
        <w:t xml:space="preserve">HB2: HFA (11)</w:t>
      </w:r>
      <w:r>
        <w:t xml:space="preserve">, (18)</w:t>
        <w:br/>
      </w:r>
      <w:r>
        <w:t xml:space="preserve">HB380: HFA (3)</w:t>
      </w:r>
      <w:r>
        <w:t xml:space="preserve">, (4)</w:t>
        <w:br/>
      </w:r>
    </w:p>
    <w:p>
      <w:pPr>
        <w:pStyle w:val="RecordBase"/>
        <w:ind w:left="120" w:hanging="120"/>
      </w:pPr>
      <w:r>
        <w:t xml:space="preserve">Stalker, Sarah</w:t>
        <w:br/>
      </w:r>
      <w:r>
        <w:t xml:space="preserve">HB12</w:t>
      </w:r>
      <w:r>
        <w:t xml:space="preserve">, 13</w:t>
      </w:r>
      <w:r>
        <w:t xml:space="preserve">, 14</w:t>
      </w:r>
      <w:r>
        <w:t xml:space="preserve">, 15</w:t>
      </w:r>
      <w:r>
        <w:t xml:space="preserve">, 22</w:t>
      </w:r>
      <w:r>
        <w:t xml:space="preserve">, 23</w:t>
      </w:r>
      <w:r>
        <w:t xml:space="preserve">, 31</w:t>
      </w:r>
      <w:r>
        <w:t xml:space="preserve">, 34</w:t>
      </w:r>
      <w:r>
        <w:t xml:space="preserve">, 112</w:t>
      </w:r>
      <w:r>
        <w:t xml:space="preserve">, 130</w:t>
      </w:r>
      <w:r>
        <w:t xml:space="preserve">, 134</w:t>
      </w:r>
      <w:r>
        <w:t xml:space="preserve">, 152</w:t>
      </w:r>
      <w:r>
        <w:t xml:space="preserve">, 153</w:t>
      </w:r>
      <w:r>
        <w:t xml:space="preserve">, 154</w:t>
      </w:r>
      <w:r>
        <w:t xml:space="preserve">, 157</w:t>
      </w:r>
      <w:r>
        <w:t xml:space="preserve">, 176</w:t>
      </w:r>
      <w:r>
        <w:t xml:space="preserve">, 179*</w:t>
      </w:r>
      <w:r>
        <w:t xml:space="preserve">, 180*</w:t>
      </w:r>
      <w:r>
        <w:t xml:space="preserve">, 224</w:t>
      </w:r>
      <w:r>
        <w:t xml:space="preserve">, 228</w:t>
      </w:r>
      <w:r>
        <w:t xml:space="preserve">, 229</w:t>
      </w:r>
      <w:r>
        <w:t xml:space="preserve">, 231</w:t>
      </w:r>
      <w:r>
        <w:t xml:space="preserve">, 246</w:t>
      </w:r>
      <w:r>
        <w:t xml:space="preserve">, 258</w:t>
      </w:r>
      <w:r>
        <w:t xml:space="preserve">, 281</w:t>
      </w:r>
      <w:r>
        <w:t xml:space="preserve">, 294*</w:t>
      </w:r>
      <w:r>
        <w:t xml:space="preserve">, 295*</w:t>
      </w:r>
      <w:r>
        <w:t xml:space="preserve">, 303</w:t>
      </w:r>
      <w:r>
        <w:t xml:space="preserve">, 304</w:t>
      </w:r>
      <w:r>
        <w:t xml:space="preserve">, 311</w:t>
      </w:r>
      <w:r>
        <w:t xml:space="preserve">, 333</w:t>
      </w:r>
      <w:r>
        <w:t xml:space="preserve">, 338</w:t>
      </w:r>
      <w:r>
        <w:t xml:space="preserve">, 357*</w:t>
      </w:r>
      <w:r>
        <w:t xml:space="preserve">, 389</w:t>
      </w:r>
      <w:r>
        <w:t xml:space="preserve">, 406</w:t>
      </w:r>
      <w:r>
        <w:t xml:space="preserve">, 449*</w:t>
      </w:r>
      <w:r>
        <w:t xml:space="preserve">, 450*</w:t>
      </w:r>
      <w:r>
        <w:t xml:space="preserve">, 455</w:t>
      </w:r>
      <w:r>
        <w:t xml:space="preserve">, 480</w:t>
      </w:r>
      <w:r>
        <w:t xml:space="preserve">, 513*</w:t>
      </w:r>
      <w:r>
        <w:t xml:space="preserve">, 514*</w:t>
      </w:r>
      <w:r>
        <w:t xml:space="preserve">, 522</w:t>
      </w:r>
      <w:r>
        <w:t xml:space="preserve">, 548*</w:t>
      </w:r>
      <w:r>
        <w:t xml:space="preserve">, 549*</w:t>
      </w:r>
      <w:r>
        <w:t xml:space="preserve">, 550*</w:t>
      </w:r>
      <w:r>
        <w:t xml:space="preserve">, 551*</w:t>
      </w:r>
      <w:r>
        <w:t xml:space="preserve">, 552*</w:t>
      </w:r>
      <w:r>
        <w:t xml:space="preserve">, 558</w:t>
      </w:r>
      <w:r>
        <w:t xml:space="preserve">, 572</w:t>
      </w:r>
      <w:r>
        <w:t xml:space="preserve">, 574</w:t>
      </w:r>
      <w:r>
        <w:t xml:space="preserve">, 621</w:t>
      </w:r>
      <w:r>
        <w:t xml:space="preserve">, 653</w:t>
      </w:r>
      <w:r>
        <w:t xml:space="preserve">, 755</w:t>
      </w:r>
      <w:r>
        <w:t xml:space="preserve">, 778</w:t>
      </w:r>
      <w:r>
        <w:t xml:space="preserve">, 817*</w:t>
      </w:r>
      <w:r>
        <w:t xml:space="preserve">, 826*</w:t>
      </w:r>
      <w:r>
        <w:t xml:space="preserve">, 855</w:t>
      </w:r>
      <w:r>
        <w:t xml:space="preserve">, 856*</w:t>
      </w:r>
      <w:r>
        <w:t xml:space="preserve">, </w:t>
        <w:br/>
      </w:r>
      <w:r>
        <w:t xml:space="preserve">HR60</w:t>
      </w:r>
      <w:r>
        <w:t xml:space="preserve">, 91</w:t>
        <w:br/>
      </w:r>
    </w:p>
    <w:p>
      <w:pPr>
        <w:pStyle w:val="RecordBase"/>
        <w:ind w:left="120" w:hanging="120"/>
      </w:pPr>
      <w:r>
        <w:t xml:space="preserve">Stevenson, Pamela</w:t>
        <w:br/>
      </w:r>
      <w:r>
        <w:t xml:space="preserve">HB12</w:t>
      </w:r>
      <w:r>
        <w:t xml:space="preserve">, 13</w:t>
      </w:r>
      <w:r>
        <w:t xml:space="preserve">, 32</w:t>
      </w:r>
      <w:r>
        <w:t xml:space="preserve">, 134</w:t>
      </w:r>
      <w:r>
        <w:t xml:space="preserve">, 152</w:t>
      </w:r>
      <w:r>
        <w:t xml:space="preserve">, 214</w:t>
      </w:r>
      <w:r>
        <w:t xml:space="preserve">, 228</w:t>
      </w:r>
      <w:r>
        <w:t xml:space="preserve">, 229*</w:t>
      </w:r>
      <w:r>
        <w:t xml:space="preserve">, 246</w:t>
      </w:r>
      <w:r>
        <w:t xml:space="preserve">, 253</w:t>
      </w:r>
      <w:r>
        <w:t xml:space="preserve">, 303*</w:t>
      </w:r>
      <w:r>
        <w:t xml:space="preserve">, 304*</w:t>
      </w:r>
      <w:r>
        <w:t xml:space="preserve">, 311</w:t>
      </w:r>
      <w:r>
        <w:t xml:space="preserve">, 312</w:t>
      </w:r>
      <w:r>
        <w:t xml:space="preserve">, 333</w:t>
      </w:r>
      <w:r>
        <w:t xml:space="preserve">, 338</w:t>
      </w:r>
      <w:r>
        <w:t xml:space="preserve">, 349*</w:t>
      </w:r>
      <w:r>
        <w:t xml:space="preserve">, 350*</w:t>
      </w:r>
      <w:r>
        <w:t xml:space="preserve">, 351*</w:t>
      </w:r>
      <w:r>
        <w:t xml:space="preserve">, 352*</w:t>
      </w:r>
      <w:r>
        <w:t xml:space="preserve">, 353*</w:t>
      </w:r>
      <w:r>
        <w:t xml:space="preserve">, 365*</w:t>
      </w:r>
      <w:r>
        <w:t xml:space="preserve">, 369</w:t>
      </w:r>
      <w:r>
        <w:t xml:space="preserve">, 386</w:t>
      </w:r>
      <w:r>
        <w:t xml:space="preserve">, 389</w:t>
      </w:r>
      <w:r>
        <w:t xml:space="preserve">, 391*</w:t>
      </w:r>
      <w:r>
        <w:t xml:space="preserve">, 425</w:t>
      </w:r>
      <w:r>
        <w:t xml:space="preserve">, 426*</w:t>
      </w:r>
      <w:r>
        <w:t xml:space="preserve">, 508</w:t>
      </w:r>
      <w:r>
        <w:t xml:space="preserve">, 522</w:t>
      </w:r>
      <w:r>
        <w:t xml:space="preserve">, 533*</w:t>
      </w:r>
      <w:r>
        <w:t xml:space="preserve">, 552</w:t>
      </w:r>
      <w:r>
        <w:t xml:space="preserve">, 572</w:t>
      </w:r>
      <w:r>
        <w:t xml:space="preserve">, 574</w:t>
      </w:r>
      <w:r>
        <w:t xml:space="preserve">, 602*</w:t>
      </w:r>
      <w:r>
        <w:t xml:space="preserve">, 603*</w:t>
      </w:r>
      <w:r>
        <w:t xml:space="preserve">, 604*</w:t>
      </w:r>
      <w:r>
        <w:t xml:space="preserve">, 605*</w:t>
      </w:r>
      <w:r>
        <w:t xml:space="preserve">, 621</w:t>
      </w:r>
      <w:r>
        <w:t xml:space="preserve">, 755</w:t>
      </w:r>
      <w:r>
        <w:t xml:space="preserve">, 769*</w:t>
      </w:r>
      <w:r>
        <w:t xml:space="preserve">, 813*</w:t>
      </w:r>
      <w:r>
        <w:t xml:space="preserve">, 814*</w:t>
      </w:r>
      <w:r>
        <w:t xml:space="preserve">, </w:t>
        <w:br/>
      </w:r>
      <w:r>
        <w:t xml:space="preserve">HCR10*</w:t>
      </w:r>
      <w:r>
        <w:t xml:space="preserve">, 26*</w:t>
      </w:r>
      <w:r>
        <w:t xml:space="preserve">, 48*</w:t>
      </w:r>
      <w:r>
        <w:t xml:space="preserve">, 117*</w:t>
      </w:r>
      <w:r>
        <w:t xml:space="preserve">, </w:t>
        <w:br/>
      </w:r>
      <w:r>
        <w:t xml:space="preserve">HJR52*</w:t>
      </w:r>
      <w:r>
        <w:t xml:space="preserve">, 100*</w:t>
      </w:r>
      <w:r>
        <w:t xml:space="preserve">, </w:t>
        <w:br/>
      </w:r>
      <w:r>
        <w:t xml:space="preserve">HR27*</w:t>
      </w:r>
      <w:r>
        <w:t xml:space="preserve">, 31*</w:t>
      </w:r>
      <w:r>
        <w:t xml:space="preserve">, 60</w:t>
      </w:r>
      <w:r>
        <w:t xml:space="preserve">, 91</w:t>
      </w:r>
      <w:r>
        <w:t xml:space="preserve">, 122*</w:t>
        <w:br/>
      </w:r>
      <w:r>
        <w:t xml:space="preserve">HB2: HFA (9)</w:t>
      </w:r>
      <w:r>
        <w:t xml:space="preserve">, (10)</w:t>
        <w:br/>
      </w:r>
    </w:p>
    <w:p>
      <w:pPr>
        <w:pStyle w:val="RecordBase"/>
        <w:ind w:left="120" w:hanging="120"/>
      </w:pPr>
      <w:r>
        <w:t xml:space="preserve">Tackett Laferty, Ashley</w:t>
        <w:br/>
      </w:r>
      <w:r>
        <w:t xml:space="preserve">HB101</w:t>
      </w:r>
      <w:r>
        <w:t xml:space="preserve">, 154</w:t>
      </w:r>
      <w:r>
        <w:t xml:space="preserve">, 182*</w:t>
      </w:r>
      <w:r>
        <w:t xml:space="preserve">, 183*</w:t>
      </w:r>
      <w:r>
        <w:t xml:space="preserve">, 207</w:t>
      </w:r>
      <w:r>
        <w:t xml:space="preserve">, 214</w:t>
      </w:r>
      <w:r>
        <w:t xml:space="preserve">, 221*</w:t>
      </w:r>
      <w:r>
        <w:t xml:space="preserve">, 222*</w:t>
      </w:r>
      <w:r>
        <w:t xml:space="preserve">, 223*</w:t>
      </w:r>
      <w:r>
        <w:t xml:space="preserve">, 224*</w:t>
      </w:r>
      <w:r>
        <w:t xml:space="preserve">, 225*</w:t>
      </w:r>
      <w:r>
        <w:t xml:space="preserve">, 250*</w:t>
      </w:r>
      <w:r>
        <w:t xml:space="preserve">, 251*</w:t>
      </w:r>
      <w:r>
        <w:t xml:space="preserve">, 358*</w:t>
      </w:r>
      <w:r>
        <w:t xml:space="preserve">, 406</w:t>
      </w:r>
      <w:r>
        <w:t xml:space="preserve">, 572</w:t>
      </w:r>
      <w:r>
        <w:t xml:space="preserve">, 698*</w:t>
      </w:r>
      <w:r>
        <w:t xml:space="preserve">, 709</w:t>
      </w:r>
      <w:r>
        <w:t xml:space="preserve">, 725</w:t>
      </w:r>
      <w:r>
        <w:t xml:space="preserve">, 765*</w:t>
      </w:r>
      <w:r>
        <w:t xml:space="preserve">, 927*</w:t>
      </w:r>
      <w:r>
        <w:t xml:space="preserve">, </w:t>
        <w:br/>
      </w:r>
      <w:r>
        <w:t xml:space="preserve">HJR79*</w:t>
      </w:r>
      <w:r>
        <w:t xml:space="preserve">, </w:t>
        <w:br/>
      </w:r>
      <w:r>
        <w:t xml:space="preserve">HR60</w:t>
      </w:r>
      <w:r>
        <w:t xml:space="preserve">, 84*</w:t>
        <w:br/>
      </w:r>
      <w:r>
        <w:t xml:space="preserve">HB776: HFA (2)</w:t>
        <w:br/>
      </w:r>
    </w:p>
    <w:p>
      <w:pPr>
        <w:pStyle w:val="RecordBase"/>
        <w:ind w:left="120" w:hanging="120"/>
      </w:pPr>
      <w:r>
        <w:t xml:space="preserve">Tate, Nancy</w:t>
        <w:br/>
      </w:r>
      <w:r>
        <w:t xml:space="preserve">HB1</w:t>
      </w:r>
      <w:r>
        <w:t xml:space="preserve">, 4</w:t>
      </w:r>
      <w:r>
        <w:t xml:space="preserve">, 5</w:t>
      </w:r>
      <w:r>
        <w:t xml:space="preserve">, 47</w:t>
      </w:r>
      <w:r>
        <w:t xml:space="preserve">, 77</w:t>
      </w:r>
      <w:r>
        <w:t xml:space="preserve">, 88</w:t>
      </w:r>
      <w:r>
        <w:t xml:space="preserve">, 101</w:t>
      </w:r>
      <w:r>
        <w:t xml:space="preserve">, 103</w:t>
      </w:r>
      <w:r>
        <w:t xml:space="preserve">, 144</w:t>
      </w:r>
      <w:r>
        <w:t xml:space="preserve">, 169</w:t>
      </w:r>
      <w:r>
        <w:t xml:space="preserve">, 186</w:t>
      </w:r>
      <w:r>
        <w:t xml:space="preserve">, 214</w:t>
      </w:r>
      <w:r>
        <w:t xml:space="preserve">, 227</w:t>
      </w:r>
      <w:r>
        <w:t xml:space="preserve">, 281</w:t>
      </w:r>
      <w:r>
        <w:t xml:space="preserve">, 311*</w:t>
      </w:r>
      <w:r>
        <w:t xml:space="preserve">, 314</w:t>
      </w:r>
      <w:r>
        <w:t xml:space="preserve">, 359*</w:t>
      </w:r>
      <w:r>
        <w:t xml:space="preserve">, 360</w:t>
      </w:r>
      <w:r>
        <w:t xml:space="preserve">, 406</w:t>
      </w:r>
      <w:r>
        <w:t xml:space="preserve">, 407</w:t>
      </w:r>
      <w:r>
        <w:t xml:space="preserve">, 409</w:t>
      </w:r>
      <w:r>
        <w:t xml:space="preserve">, 422</w:t>
      </w:r>
      <w:r>
        <w:t xml:space="preserve">, 466</w:t>
      </w:r>
      <w:r>
        <w:t xml:space="preserve">, 473*</w:t>
      </w:r>
      <w:r>
        <w:t xml:space="preserve">, 474*</w:t>
      </w:r>
      <w:r>
        <w:t xml:space="preserve">, 488</w:t>
      </w:r>
      <w:r>
        <w:t xml:space="preserve">, 510</w:t>
      </w:r>
      <w:r>
        <w:t xml:space="preserve">, 539</w:t>
      </w:r>
      <w:r>
        <w:t xml:space="preserve">, 557</w:t>
      </w:r>
      <w:r>
        <w:t xml:space="preserve">, 583</w:t>
      </w:r>
      <w:r>
        <w:t xml:space="preserve">, 646*</w:t>
      </w:r>
      <w:r>
        <w:t xml:space="preserve">, 684</w:t>
      </w:r>
      <w:r>
        <w:t xml:space="preserve">, 697*</w:t>
      </w:r>
      <w:r>
        <w:t xml:space="preserve">, 837*</w:t>
      </w:r>
      <w:r>
        <w:t xml:space="preserve">, 845</w:t>
      </w:r>
      <w:r>
        <w:t xml:space="preserve">, 867</w:t>
      </w:r>
      <w:r>
        <w:t xml:space="preserve">, </w:t>
        <w:br/>
      </w:r>
      <w:r>
        <w:t xml:space="preserve">HCR45</w:t>
      </w:r>
      <w:r>
        <w:t xml:space="preserve">, </w:t>
        <w:br/>
      </w:r>
      <w:r>
        <w:t xml:space="preserve">HJR68</w:t>
        <w:br/>
      </w:r>
    </w:p>
    <w:p>
      <w:pPr>
        <w:pStyle w:val="RecordBase"/>
        <w:ind w:left="120" w:hanging="120"/>
      </w:pPr>
      <w:r>
        <w:t xml:space="preserve">Thomas, Walker</w:t>
        <w:br/>
      </w:r>
      <w:r>
        <w:t xml:space="preserve">HB4</w:t>
      </w:r>
      <w:r>
        <w:t xml:space="preserve">, 5</w:t>
      </w:r>
      <w:r>
        <w:t xml:space="preserve">, 6</w:t>
      </w:r>
      <w:r>
        <w:t xml:space="preserve">, 47</w:t>
      </w:r>
      <w:r>
        <w:t xml:space="preserve">, 49</w:t>
      </w:r>
      <w:r>
        <w:t xml:space="preserve">, 58</w:t>
      </w:r>
      <w:r>
        <w:t xml:space="preserve">, 88</w:t>
      </w:r>
      <w:r>
        <w:t xml:space="preserve">, 101</w:t>
      </w:r>
      <w:r>
        <w:t xml:space="preserve">, 138</w:t>
      </w:r>
      <w:r>
        <w:t xml:space="preserve">, 170</w:t>
      </w:r>
      <w:r>
        <w:t xml:space="preserve">, 185</w:t>
      </w:r>
      <w:r>
        <w:t xml:space="preserve">, 191</w:t>
      </w:r>
      <w:r>
        <w:t xml:space="preserve">, 214</w:t>
      </w:r>
      <w:r>
        <w:t xml:space="preserve">, 226</w:t>
      </w:r>
      <w:r>
        <w:t xml:space="preserve">, 227</w:t>
      </w:r>
      <w:r>
        <w:t xml:space="preserve">, 264</w:t>
      </w:r>
      <w:r>
        <w:t xml:space="preserve">, 266*</w:t>
      </w:r>
      <w:r>
        <w:t xml:space="preserve">, 274*</w:t>
      </w:r>
      <w:r>
        <w:t xml:space="preserve">, 285</w:t>
      </w:r>
      <w:r>
        <w:t xml:space="preserve">, 292*</w:t>
      </w:r>
      <w:r>
        <w:t xml:space="preserve">, 293*</w:t>
      </w:r>
      <w:r>
        <w:t xml:space="preserve">, 312</w:t>
      </w:r>
      <w:r>
        <w:t xml:space="preserve">, 339*</w:t>
      </w:r>
      <w:r>
        <w:t xml:space="preserve">, 359</w:t>
      </w:r>
      <w:r>
        <w:t xml:space="preserve">, 364</w:t>
      </w:r>
      <w:r>
        <w:t xml:space="preserve">, 381*</w:t>
      </w:r>
      <w:r>
        <w:t xml:space="preserve">, 422</w:t>
      </w:r>
      <w:r>
        <w:t xml:space="preserve">, 447</w:t>
      </w:r>
      <w:r>
        <w:t xml:space="preserve">, 486</w:t>
      </w:r>
      <w:r>
        <w:t xml:space="preserve">, 508</w:t>
      </w:r>
      <w:r>
        <w:t xml:space="preserve">, 520*</w:t>
      </w:r>
      <w:r>
        <w:t xml:space="preserve">, 521</w:t>
      </w:r>
      <w:r>
        <w:t xml:space="preserve">, 545</w:t>
      </w:r>
      <w:r>
        <w:t xml:space="preserve">, 555</w:t>
      </w:r>
      <w:r>
        <w:t xml:space="preserve">, 557</w:t>
      </w:r>
      <w:r>
        <w:t xml:space="preserve">, 582</w:t>
      </w:r>
      <w:r>
        <w:t xml:space="preserve">, 583</w:t>
      </w:r>
      <w:r>
        <w:t xml:space="preserve">, 591</w:t>
      </w:r>
      <w:r>
        <w:t xml:space="preserve">, 684</w:t>
      </w:r>
      <w:r>
        <w:t xml:space="preserve">, </w:t>
        <w:br/>
      </w:r>
      <w:r>
        <w:t xml:space="preserve">HCR44</w:t>
      </w:r>
      <w:r>
        <w:t xml:space="preserve">, </w:t>
        <w:br/>
      </w:r>
      <w:r>
        <w:t xml:space="preserve">HJR17*</w:t>
      </w:r>
      <w:r>
        <w:t xml:space="preserve">, 50</w:t>
      </w:r>
      <w:r>
        <w:t xml:space="preserve">, 110</w:t>
        <w:br/>
      </w:r>
    </w:p>
    <w:p>
      <w:pPr>
        <w:pStyle w:val="RecordBase"/>
        <w:ind w:left="120" w:hanging="120"/>
      </w:pPr>
      <w:r>
        <w:t xml:space="preserve">Thompson, Aaron</w:t>
        <w:br/>
      </w:r>
      <w:r>
        <w:t xml:space="preserve">HB32</w:t>
      </w:r>
      <w:r>
        <w:t xml:space="preserve">, 36</w:t>
      </w:r>
      <w:r>
        <w:t xml:space="preserve">, 101</w:t>
      </w:r>
      <w:r>
        <w:t xml:space="preserve">, 102</w:t>
      </w:r>
      <w:r>
        <w:t xml:space="preserve">, 138</w:t>
      </w:r>
      <w:r>
        <w:t xml:space="preserve">, 191</w:t>
      </w:r>
      <w:r>
        <w:t xml:space="preserve">, 214</w:t>
      </w:r>
      <w:r>
        <w:t xml:space="preserve">, 281</w:t>
      </w:r>
      <w:r>
        <w:t xml:space="preserve">, 282</w:t>
      </w:r>
      <w:r>
        <w:t xml:space="preserve">, 343*</w:t>
      </w:r>
      <w:r>
        <w:t xml:space="preserve">, 359</w:t>
      </w:r>
      <w:r>
        <w:t xml:space="preserve">, 380</w:t>
      </w:r>
      <w:r>
        <w:t xml:space="preserve">, 406</w:t>
      </w:r>
      <w:r>
        <w:t xml:space="preserve">, 422</w:t>
      </w:r>
      <w:r>
        <w:t xml:space="preserve">, 472</w:t>
      </w:r>
      <w:r>
        <w:t xml:space="preserve">, 490*</w:t>
      </w:r>
      <w:r>
        <w:t xml:space="preserve">, 511</w:t>
      </w:r>
      <w:r>
        <w:t xml:space="preserve">, 557</w:t>
      </w:r>
      <w:r>
        <w:t xml:space="preserve">, 578</w:t>
      </w:r>
      <w:r>
        <w:t xml:space="preserve">, 679*</w:t>
      </w:r>
      <w:r>
        <w:t xml:space="preserve">, 708*</w:t>
      </w:r>
      <w:r>
        <w:t xml:space="preserve">, 709*</w:t>
      </w:r>
      <w:r>
        <w:t xml:space="preserve">, 791*</w:t>
      </w:r>
      <w:r>
        <w:t xml:space="preserve">, 830*</w:t>
      </w:r>
      <w:r>
        <w:t xml:space="preserve">, </w:t>
        <w:br/>
      </w:r>
      <w:r>
        <w:t xml:space="preserve">HCR10</w:t>
      </w:r>
      <w:r>
        <w:t xml:space="preserve">, 23</w:t>
      </w:r>
      <w:r>
        <w:t xml:space="preserve">, 45</w:t>
      </w:r>
      <w:r>
        <w:t xml:space="preserve">, </w:t>
        <w:br/>
      </w:r>
      <w:r>
        <w:t xml:space="preserve">HR123*</w:t>
        <w:br/>
      </w:r>
      <w:r>
        <w:t xml:space="preserve">HB490: HFA (1)</w:t>
        <w:br/>
      </w:r>
    </w:p>
    <w:p>
      <w:pPr>
        <w:pStyle w:val="RecordBase"/>
        <w:ind w:left="120" w:hanging="120"/>
      </w:pPr>
      <w:r>
        <w:t xml:space="preserve">Tipton, James</w:t>
        <w:br/>
      </w:r>
      <w:r>
        <w:t xml:space="preserve">HB1</w:t>
      </w:r>
      <w:r>
        <w:t xml:space="preserve">, 4</w:t>
      </w:r>
      <w:r>
        <w:t xml:space="preserve">, 5</w:t>
      </w:r>
      <w:r>
        <w:t xml:space="preserve">, 44</w:t>
      </w:r>
      <w:r>
        <w:t xml:space="preserve">, 88</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170</w:t>
      </w:r>
      <w:r>
        <w:t xml:space="preserve">, 246</w:t>
      </w:r>
      <w:r>
        <w:t xml:space="preserve">, 253*</w:t>
      </w:r>
      <w:r>
        <w:t xml:space="preserve">, 257</w:t>
      </w:r>
      <w:r>
        <w:t xml:space="preserve">, 289</w:t>
      </w:r>
      <w:r>
        <w:t xml:space="preserve">, 307*</w:t>
      </w:r>
      <w:r>
        <w:t xml:space="preserve">, 314</w:t>
      </w:r>
      <w:r>
        <w:t xml:space="preserve">, 359</w:t>
      </w:r>
      <w:r>
        <w:t xml:space="preserve">, 379</w:t>
      </w:r>
      <w:r>
        <w:t xml:space="preserve">, 389</w:t>
      </w:r>
      <w:r>
        <w:t xml:space="preserve">, 406*</w:t>
      </w:r>
      <w:r>
        <w:t xml:space="preserve">, 422</w:t>
      </w:r>
      <w:r>
        <w:t xml:space="preserve">, 443*</w:t>
      </w:r>
      <w:r>
        <w:t xml:space="preserve">, 457*</w:t>
      </w:r>
      <w:r>
        <w:t xml:space="preserve">, 490*</w:t>
      </w:r>
      <w:r>
        <w:t xml:space="preserve">, 497*</w:t>
      </w:r>
      <w:r>
        <w:t xml:space="preserve">, 545</w:t>
      </w:r>
      <w:r>
        <w:t xml:space="preserve">, 588*</w:t>
      </w:r>
      <w:r>
        <w:t xml:space="preserve">, 642*</w:t>
      </w:r>
      <w:r>
        <w:t xml:space="preserve">, 668*</w:t>
      </w:r>
      <w:r>
        <w:t xml:space="preserve">, 705*</w:t>
      </w:r>
      <w:r>
        <w:t xml:space="preserve">, 706*</w:t>
      </w:r>
      <w:r>
        <w:t xml:space="preserve">, 783</w:t>
      </w:r>
      <w:r>
        <w:t xml:space="preserve">, 826*</w:t>
      </w:r>
      <w:r>
        <w:t xml:space="preserve">, 827*</w:t>
      </w:r>
      <w:r>
        <w:t xml:space="preserve">, </w:t>
        <w:br/>
      </w:r>
      <w:r>
        <w:t xml:space="preserve">HCR45</w:t>
      </w:r>
      <w:r>
        <w:t xml:space="preserve">, </w:t>
        <w:br/>
      </w:r>
      <w:r>
        <w:t xml:space="preserve">HJR90*</w:t>
      </w:r>
      <w:r>
        <w:t xml:space="preserve">, </w:t>
        <w:br/>
      </w:r>
      <w:r>
        <w:t xml:space="preserve">HR120*</w:t>
        <w:br/>
      </w:r>
      <w:r>
        <w:t xml:space="preserve">HB236: HCA (1)</w:t>
        <w:br/>
      </w:r>
      <w:r>
        <w:t xml:space="preserve">HB307: HFA (1)</w:t>
      </w:r>
      <w:r>
        <w:t xml:space="preserve">, (2)</w:t>
        <w:br/>
      </w:r>
      <w:r>
        <w:t xml:space="preserve">HB497: HFA (3)</w:t>
        <w:br/>
      </w:r>
      <w:r>
        <w:t xml:space="preserve">HB766: HCA (1)</w:t>
        <w:br/>
      </w:r>
    </w:p>
    <w:p>
      <w:pPr>
        <w:pStyle w:val="RecordBase"/>
        <w:ind w:left="120" w:hanging="120"/>
      </w:pPr>
      <w:r>
        <w:t xml:space="preserve">Truett, Timmy</w:t>
        <w:br/>
      </w:r>
      <w:r>
        <w:t xml:space="preserve">HB5</w:t>
      </w:r>
      <w:r>
        <w:t xml:space="preserve">, 101</w:t>
      </w:r>
      <w:r>
        <w:t xml:space="preserve">, 103</w:t>
      </w:r>
      <w:r>
        <w:t xml:space="preserve">, 138</w:t>
      </w:r>
      <w:r>
        <w:t xml:space="preserve">, 162</w:t>
      </w:r>
      <w:r>
        <w:t xml:space="preserve">, 187</w:t>
      </w:r>
      <w:r>
        <w:t xml:space="preserve">, 257*</w:t>
      </w:r>
      <w:r>
        <w:t xml:space="preserve">, 260</w:t>
      </w:r>
      <w:r>
        <w:t xml:space="preserve">, 332</w:t>
      </w:r>
      <w:r>
        <w:t xml:space="preserve">, 357*</w:t>
      </w:r>
      <w:r>
        <w:t xml:space="preserve">, 358</w:t>
      </w:r>
      <w:r>
        <w:t xml:space="preserve">, 389</w:t>
      </w:r>
      <w:r>
        <w:t xml:space="preserve">, 406</w:t>
      </w:r>
      <w:r>
        <w:t xml:space="preserve">, 422</w:t>
      </w:r>
      <w:r>
        <w:t xml:space="preserve">, 447</w:t>
      </w:r>
      <w:r>
        <w:t xml:space="preserve">, 469</w:t>
      </w:r>
      <w:r>
        <w:t xml:space="preserve">, 486</w:t>
      </w:r>
      <w:r>
        <w:t xml:space="preserve">, 513*</w:t>
      </w:r>
      <w:r>
        <w:t xml:space="preserve">, 535</w:t>
      </w:r>
      <w:r>
        <w:t xml:space="preserve">, 539</w:t>
      </w:r>
      <w:r>
        <w:t xml:space="preserve">, 554</w:t>
      </w:r>
      <w:r>
        <w:t xml:space="preserve">, 557</w:t>
      </w:r>
      <w:r>
        <w:t xml:space="preserve">, 562*</w:t>
      </w:r>
      <w:r>
        <w:t xml:space="preserve">, 578</w:t>
      </w:r>
      <w:r>
        <w:t xml:space="preserve">, 609</w:t>
      </w:r>
      <w:r>
        <w:t xml:space="preserve">, 621</w:t>
      </w:r>
      <w:r>
        <w:t xml:space="preserve">, 628</w:t>
      </w:r>
      <w:r>
        <w:t xml:space="preserve">, 635*</w:t>
      </w:r>
      <w:r>
        <w:t xml:space="preserve">, 643</w:t>
      </w:r>
      <w:r>
        <w:t xml:space="preserve">, 649</w:t>
      </w:r>
      <w:r>
        <w:t xml:space="preserve">, 685</w:t>
      </w:r>
      <w:r>
        <w:t xml:space="preserve">, 782</w:t>
      </w:r>
      <w:r>
        <w:t xml:space="preserve">, 867</w:t>
      </w:r>
      <w:r>
        <w:t xml:space="preserve">, 882*</w:t>
      </w:r>
      <w:r>
        <w:t xml:space="preserve">, 883*</w:t>
      </w:r>
      <w:r>
        <w:t xml:space="preserve">, </w:t>
        <w:br/>
      </w:r>
      <w:r>
        <w:t xml:space="preserve">HCR45</w:t>
      </w:r>
      <w:r>
        <w:t xml:space="preserve">, </w:t>
        <w:br/>
      </w:r>
      <w:r>
        <w:t xml:space="preserve">HJR46*</w:t>
      </w:r>
      <w:r>
        <w:t xml:space="preserve">, </w:t>
        <w:br/>
      </w:r>
      <w:r>
        <w:t xml:space="preserve">HR87*</w:t>
        <w:br/>
      </w:r>
    </w:p>
    <w:p>
      <w:pPr>
        <w:pStyle w:val="RecordBase"/>
        <w:ind w:left="120" w:hanging="120"/>
      </w:pPr>
      <w:r>
        <w:t xml:space="preserve">Upchurch, Ken</w:t>
        <w:br/>
      </w:r>
      <w:r>
        <w:t xml:space="preserve">HB272*</w:t>
      </w:r>
      <w:r>
        <w:t xml:space="preserve">, 447</w:t>
      </w:r>
      <w:r>
        <w:t xml:space="preserve">, 501</w:t>
      </w:r>
      <w:r>
        <w:t xml:space="preserve">, 502*</w:t>
      </w:r>
      <w:r>
        <w:t xml:space="preserve">, 683*</w:t>
      </w:r>
      <w:r>
        <w:t xml:space="preserve">, 724*</w:t>
      </w:r>
      <w:r>
        <w:t xml:space="preserve">, </w:t>
        <w:br/>
      </w:r>
      <w:r>
        <w:t xml:space="preserve">HJR75*</w:t>
      </w:r>
      <w:r>
        <w:t xml:space="preserve">, 76*</w:t>
        <w:br/>
      </w:r>
    </w:p>
    <w:p>
      <w:pPr>
        <w:pStyle w:val="RecordBase"/>
        <w:ind w:left="120" w:hanging="120"/>
      </w:pPr>
      <w:r>
        <w:t xml:space="preserve">Watkins, Joshua</w:t>
        <w:br/>
      </w:r>
      <w:r>
        <w:t xml:space="preserve">HB32</w:t>
      </w:r>
      <w:r>
        <w:t xml:space="preserve">, 34</w:t>
      </w:r>
      <w:r>
        <w:t xml:space="preserve">, 128</w:t>
      </w:r>
      <w:r>
        <w:t xml:space="preserve">, 152</w:t>
      </w:r>
      <w:r>
        <w:t xml:space="preserve">, 157</w:t>
      </w:r>
      <w:r>
        <w:t xml:space="preserve">, 195</w:t>
      </w:r>
      <w:r>
        <w:t xml:space="preserve">, 199</w:t>
      </w:r>
      <w:r>
        <w:t xml:space="preserve">, 228*</w:t>
      </w:r>
      <w:r>
        <w:t xml:space="preserve">, 229*</w:t>
      </w:r>
      <w:r>
        <w:t xml:space="preserve">, 299</w:t>
      </w:r>
      <w:r>
        <w:t xml:space="preserve">, 303</w:t>
      </w:r>
      <w:r>
        <w:t xml:space="preserve">, 304</w:t>
      </w:r>
      <w:r>
        <w:t xml:space="preserve">, 311</w:t>
      </w:r>
      <w:r>
        <w:t xml:space="preserve">, 316</w:t>
      </w:r>
      <w:r>
        <w:t xml:space="preserve">, 326*</w:t>
      </w:r>
      <w:r>
        <w:t xml:space="preserve">, 333</w:t>
      </w:r>
      <w:r>
        <w:t xml:space="preserve">, 354*</w:t>
      </w:r>
      <w:r>
        <w:t xml:space="preserve">, 386</w:t>
      </w:r>
      <w:r>
        <w:t xml:space="preserve">, 401*</w:t>
      </w:r>
      <w:r>
        <w:t xml:space="preserve">, 402</w:t>
      </w:r>
      <w:r>
        <w:t xml:space="preserve">, 403</w:t>
      </w:r>
      <w:r>
        <w:t xml:space="preserve">, 522</w:t>
      </w:r>
      <w:r>
        <w:t xml:space="preserve">, 572</w:t>
      </w:r>
      <w:r>
        <w:t xml:space="preserve">, 574</w:t>
      </w:r>
      <w:r>
        <w:t xml:space="preserve">, 621</w:t>
      </w:r>
      <w:r>
        <w:t xml:space="preserve">, 653</w:t>
      </w:r>
      <w:r>
        <w:t xml:space="preserve">, 681*</w:t>
      </w:r>
      <w:r>
        <w:t xml:space="preserve">, 755</w:t>
      </w:r>
      <w:r>
        <w:t xml:space="preserve">, 782*</w:t>
      </w:r>
      <w:r>
        <w:t xml:space="preserve">, 786*</w:t>
      </w:r>
      <w:r>
        <w:t xml:space="preserve">, 842*</w:t>
      </w:r>
      <w:r>
        <w:t xml:space="preserve">, 843*</w:t>
      </w:r>
      <w:r>
        <w:t xml:space="preserve">, 870*</w:t>
      </w:r>
      <w:r>
        <w:t xml:space="preserve">, 924*</w:t>
      </w:r>
      <w:r>
        <w:t xml:space="preserve">, </w:t>
        <w:br/>
      </w:r>
      <w:r>
        <w:t xml:space="preserve">HCR9*</w:t>
      </w:r>
      <w:r>
        <w:t xml:space="preserve">, </w:t>
        <w:br/>
      </w:r>
      <w:r>
        <w:t xml:space="preserve">HR60*</w:t>
      </w:r>
      <w:r>
        <w:t xml:space="preserve">, 91</w:t>
        <w:br/>
      </w:r>
      <w:r>
        <w:t xml:space="preserve">HB500: HFA (13)</w:t>
        <w:br/>
      </w:r>
      <w:r>
        <w:t xml:space="preserve">HB534: HFA (11)</w:t>
        <w:br/>
      </w:r>
    </w:p>
    <w:p>
      <w:pPr>
        <w:pStyle w:val="RecordBase"/>
        <w:ind w:left="120" w:hanging="120"/>
      </w:pPr>
      <w:r>
        <w:t xml:space="preserve">Wesley, Bill</w:t>
        <w:br/>
      </w:r>
      <w:r>
        <w:t xml:space="preserve">HB1</w:t>
      </w:r>
      <w:r>
        <w:t xml:space="preserve">, 4</w:t>
      </w:r>
      <w:r>
        <w:t xml:space="preserve">, 5</w:t>
      </w:r>
      <w:r>
        <w:t xml:space="preserve">, 34</w:t>
      </w:r>
      <w:r>
        <w:t xml:space="preserve">, 101</w:t>
      </w:r>
      <w:r>
        <w:t xml:space="preserve">, 103</w:t>
      </w:r>
      <w:r>
        <w:t xml:space="preserve">, 106</w:t>
      </w:r>
      <w:r>
        <w:t xml:space="preserve">, 138</w:t>
      </w:r>
      <w:r>
        <w:t xml:space="preserve">, 170</w:t>
      </w:r>
      <w:r>
        <w:t xml:space="preserve">, 182</w:t>
      </w:r>
      <w:r>
        <w:t xml:space="preserve">, 214*</w:t>
      </w:r>
      <w:r>
        <w:t xml:space="preserve">, 225</w:t>
      </w:r>
      <w:r>
        <w:t xml:space="preserve">, 236</w:t>
      </w:r>
      <w:r>
        <w:t xml:space="preserve">, 242</w:t>
      </w:r>
      <w:r>
        <w:t xml:space="preserve">, 249</w:t>
      </w:r>
      <w:r>
        <w:t xml:space="preserve">, 312</w:t>
      </w:r>
      <w:r>
        <w:t xml:space="preserve">, 359</w:t>
      </w:r>
      <w:r>
        <w:t xml:space="preserve">, 406</w:t>
      </w:r>
      <w:r>
        <w:t xml:space="preserve">, 419</w:t>
      </w:r>
      <w:r>
        <w:t xml:space="preserve">, 422</w:t>
      </w:r>
      <w:r>
        <w:t xml:space="preserve">, 447</w:t>
      </w:r>
      <w:r>
        <w:t xml:space="preserve">, 486*</w:t>
      </w:r>
      <w:r>
        <w:t xml:space="preserve">, 506</w:t>
      </w:r>
      <w:r>
        <w:t xml:space="preserve">, 508</w:t>
      </w:r>
      <w:r>
        <w:t xml:space="preserve">, 535</w:t>
      </w:r>
      <w:r>
        <w:t xml:space="preserve">, 539*</w:t>
      </w:r>
      <w:r>
        <w:t xml:space="preserve">, 553</w:t>
      </w:r>
      <w:r>
        <w:t xml:space="preserve">, 562</w:t>
      </w:r>
      <w:r>
        <w:t xml:space="preserve">, 638</w:t>
      </w:r>
      <w:r>
        <w:t xml:space="preserve">, 670</w:t>
      </w:r>
      <w:r>
        <w:t xml:space="preserve">, 684</w:t>
      </w:r>
      <w:r>
        <w:t xml:space="preserve">, 749</w:t>
      </w:r>
      <w:r>
        <w:t xml:space="preserve">, 867*</w:t>
      </w:r>
      <w:r>
        <w:t xml:space="preserve">, </w:t>
        <w:br/>
      </w:r>
      <w:r>
        <w:t xml:space="preserve">HCR44</w:t>
      </w:r>
      <w:r>
        <w:t xml:space="preserve">, </w:t>
        <w:br/>
      </w:r>
      <w:r>
        <w:t xml:space="preserve">HJR56</w:t>
        <w:br/>
      </w:r>
    </w:p>
    <w:p>
      <w:pPr>
        <w:pStyle w:val="RecordBase"/>
        <w:ind w:left="120" w:hanging="120"/>
      </w:pPr>
      <w:r>
        <w:t xml:space="preserve">Whitaker, Mitch</w:t>
        <w:br/>
      </w:r>
      <w:r>
        <w:t xml:space="preserve">HB5</w:t>
      </w:r>
      <w:r>
        <w:t xml:space="preserve">, 32</w:t>
      </w:r>
      <w:r>
        <w:t xml:space="preserve">, 78</w:t>
      </w:r>
      <w:r>
        <w:t xml:space="preserve">, 101</w:t>
      </w:r>
      <w:r>
        <w:t xml:space="preserve">, 145</w:t>
      </w:r>
      <w:r>
        <w:t xml:space="preserve">, 146</w:t>
      </w:r>
      <w:r>
        <w:t xml:space="preserve">, 168</w:t>
      </w:r>
      <w:r>
        <w:t xml:space="preserve">, 249*</w:t>
      </w:r>
      <w:r>
        <w:t xml:space="preserve">, 267</w:t>
      </w:r>
      <w:r>
        <w:t xml:space="preserve">, 268</w:t>
      </w:r>
      <w:r>
        <w:t xml:space="preserve">, 312</w:t>
      </w:r>
      <w:r>
        <w:t xml:space="preserve">, 332</w:t>
      </w:r>
      <w:r>
        <w:t xml:space="preserve">, 367*</w:t>
      </w:r>
      <w:r>
        <w:t xml:space="preserve">, 371*</w:t>
      </w:r>
      <w:r>
        <w:t xml:space="preserve">, 422</w:t>
      </w:r>
      <w:r>
        <w:t xml:space="preserve">, 447</w:t>
      </w:r>
      <w:r>
        <w:t xml:space="preserve">, 452</w:t>
      </w:r>
      <w:r>
        <w:t xml:space="preserve">, 526</w:t>
      </w:r>
      <w:r>
        <w:t xml:space="preserve">, 535</w:t>
      </w:r>
      <w:r>
        <w:t xml:space="preserve">, 540*</w:t>
      </w:r>
      <w:r>
        <w:t xml:space="preserve">, 557</w:t>
      </w:r>
      <w:r>
        <w:t xml:space="preserve">, 563</w:t>
      </w:r>
      <w:r>
        <w:t xml:space="preserve">, 684</w:t>
      </w:r>
      <w:r>
        <w:t xml:space="preserve">, 687*</w:t>
      </w:r>
      <w:r>
        <w:t xml:space="preserve">, 709</w:t>
      </w:r>
      <w:r>
        <w:t xml:space="preserve">, 723*</w:t>
      </w:r>
      <w:r>
        <w:t xml:space="preserve">, 912*</w:t>
      </w:r>
      <w:r>
        <w:t xml:space="preserve">, </w:t>
        <w:br/>
      </w:r>
      <w:r>
        <w:t xml:space="preserve">HJR71*</w:t>
      </w:r>
      <w:r>
        <w:t xml:space="preserve">, 77</w:t>
        <w:br/>
      </w:r>
      <w:r>
        <w:t xml:space="preserve">HB249: HFA (1)</w:t>
        <w:br/>
      </w:r>
      <w:r>
        <w:t xml:space="preserve">SB73: HFA (1)</w:t>
        <w:br/>
      </w:r>
    </w:p>
    <w:p>
      <w:pPr>
        <w:pStyle w:val="RecordBase"/>
        <w:ind w:left="120" w:hanging="120"/>
      </w:pPr>
      <w:r>
        <w:t xml:space="preserve">White, Richard</w:t>
        <w:br/>
      </w:r>
      <w:r>
        <w:t xml:space="preserve">HB4</w:t>
      </w:r>
      <w:r>
        <w:t xml:space="preserve">, 5</w:t>
      </w:r>
      <w:r>
        <w:t xml:space="preserve">, 47</w:t>
      </w:r>
      <w:r>
        <w:t xml:space="preserve">, 60</w:t>
      </w:r>
      <w:r>
        <w:t xml:space="preserve">, 84</w:t>
      </w:r>
      <w:r>
        <w:t xml:space="preserve">, 103</w:t>
      </w:r>
      <w:r>
        <w:t xml:space="preserve">, 138</w:t>
      </w:r>
      <w:r>
        <w:t xml:space="preserve">, 154</w:t>
      </w:r>
      <w:r>
        <w:t xml:space="preserve">, 162</w:t>
      </w:r>
      <w:r>
        <w:t xml:space="preserve">, 214</w:t>
      </w:r>
      <w:r>
        <w:t xml:space="preserve">, 224</w:t>
      </w:r>
      <w:r>
        <w:t xml:space="preserve">, 225</w:t>
      </w:r>
      <w:r>
        <w:t xml:space="preserve">, 241*</w:t>
      </w:r>
      <w:r>
        <w:t xml:space="preserve">, 242*</w:t>
      </w:r>
      <w:r>
        <w:t xml:space="preserve">, 243*</w:t>
      </w:r>
      <w:r>
        <w:t xml:space="preserve">, 244*</w:t>
      </w:r>
      <w:r>
        <w:t xml:space="preserve">, 246</w:t>
      </w:r>
      <w:r>
        <w:t xml:space="preserve">, 264</w:t>
      </w:r>
      <w:r>
        <w:t xml:space="preserve">, 281</w:t>
      </w:r>
      <w:r>
        <w:t xml:space="preserve">, 282*</w:t>
      </w:r>
      <w:r>
        <w:t xml:space="preserve">, 291*</w:t>
      </w:r>
      <w:r>
        <w:t xml:space="preserve">, 310*</w:t>
      </w:r>
      <w:r>
        <w:t xml:space="preserve">, 312</w:t>
      </w:r>
      <w:r>
        <w:t xml:space="preserve">, 313</w:t>
      </w:r>
      <w:r>
        <w:t xml:space="preserve">, 323</w:t>
      </w:r>
      <w:r>
        <w:t xml:space="preserve">, 328</w:t>
      </w:r>
      <w:r>
        <w:t xml:space="preserve">, 329</w:t>
      </w:r>
      <w:r>
        <w:t xml:space="preserve">, 338</w:t>
      </w:r>
      <w:r>
        <w:t xml:space="preserve">, 359</w:t>
      </w:r>
      <w:r>
        <w:t xml:space="preserve">, 370</w:t>
      </w:r>
      <w:r>
        <w:t xml:space="preserve">, 406</w:t>
      </w:r>
      <w:r>
        <w:t xml:space="preserve">, 411</w:t>
      </w:r>
      <w:r>
        <w:t xml:space="preserve">, 413</w:t>
      </w:r>
      <w:r>
        <w:t xml:space="preserve">, 422</w:t>
      </w:r>
      <w:r>
        <w:t xml:space="preserve">, 447</w:t>
      </w:r>
      <w:r>
        <w:t xml:space="preserve">, 452</w:t>
      </w:r>
      <w:r>
        <w:t xml:space="preserve">, 472</w:t>
      </w:r>
      <w:r>
        <w:t xml:space="preserve">, 480</w:t>
      </w:r>
      <w:r>
        <w:t xml:space="preserve">, 495</w:t>
      </w:r>
      <w:r>
        <w:t xml:space="preserve">, 505</w:t>
      </w:r>
      <w:r>
        <w:t xml:space="preserve">, 511</w:t>
      </w:r>
      <w:r>
        <w:t xml:space="preserve">, 521</w:t>
      </w:r>
      <w:r>
        <w:t xml:space="preserve">, 530*</w:t>
      </w:r>
      <w:r>
        <w:t xml:space="preserve">, 535</w:t>
      </w:r>
      <w:r>
        <w:t xml:space="preserve">, 539</w:t>
      </w:r>
      <w:r>
        <w:t xml:space="preserve">, 557</w:t>
      </w:r>
      <w:r>
        <w:t xml:space="preserve">, 617</w:t>
      </w:r>
      <w:r>
        <w:t xml:space="preserve">, 618</w:t>
      </w:r>
      <w:r>
        <w:t xml:space="preserve">, 635</w:t>
      </w:r>
      <w:r>
        <w:t xml:space="preserve">, 670*</w:t>
      </w:r>
      <w:r>
        <w:t xml:space="preserve">, 690*</w:t>
      </w:r>
      <w:r>
        <w:t xml:space="preserve">, 714*</w:t>
      </w:r>
      <w:r>
        <w:t xml:space="preserve">, 737*</w:t>
      </w:r>
      <w:r>
        <w:t xml:space="preserve">, 891*</w:t>
      </w:r>
      <w:r>
        <w:t xml:space="preserve">, 892*</w:t>
      </w:r>
      <w:r>
        <w:t xml:space="preserve">, </w:t>
        <w:br/>
      </w:r>
      <w:r>
        <w:t xml:space="preserve">HJR41*</w:t>
      </w:r>
      <w:r>
        <w:t xml:space="preserve">, 89*</w:t>
      </w:r>
      <w:r>
        <w:t xml:space="preserve">, </w:t>
        <w:br/>
      </w:r>
      <w:r>
        <w:t xml:space="preserve">HR43</w:t>
        <w:br/>
      </w:r>
    </w:p>
    <w:p>
      <w:pPr>
        <w:pStyle w:val="RecordBase"/>
        <w:ind w:left="120" w:hanging="120"/>
      </w:pPr>
      <w:r>
        <w:t xml:space="preserve">Williams, Wade</w:t>
        <w:br/>
      </w:r>
      <w:r>
        <w:t xml:space="preserve">HB5</w:t>
      </w:r>
      <w:r>
        <w:t xml:space="preserve">, 6</w:t>
      </w:r>
      <w:r>
        <w:t xml:space="preserve">, 78*</w:t>
      </w:r>
      <w:r>
        <w:t xml:space="preserve">, 101</w:t>
      </w:r>
      <w:r>
        <w:t xml:space="preserve">, 136*</w:t>
      </w:r>
      <w:r>
        <w:t xml:space="preserve">, 137*</w:t>
      </w:r>
      <w:r>
        <w:t xml:space="preserve">, 188</w:t>
      </w:r>
      <w:r>
        <w:t xml:space="preserve">, 214</w:t>
      </w:r>
      <w:r>
        <w:t xml:space="preserve">, 247*</w:t>
      </w:r>
      <w:r>
        <w:t xml:space="preserve">, 248*</w:t>
      </w:r>
      <w:r>
        <w:t xml:space="preserve">, 281</w:t>
      </w:r>
      <w:r>
        <w:t xml:space="preserve">, 311</w:t>
      </w:r>
      <w:r>
        <w:t xml:space="preserve">, 312</w:t>
      </w:r>
      <w:r>
        <w:t xml:space="preserve">, 322</w:t>
      </w:r>
      <w:r>
        <w:t xml:space="preserve">, 333</w:t>
      </w:r>
      <w:r>
        <w:t xml:space="preserve">, 364</w:t>
      </w:r>
      <w:r>
        <w:t xml:space="preserve">, 398*</w:t>
      </w:r>
      <w:r>
        <w:t xml:space="preserve">, 406</w:t>
      </w:r>
      <w:r>
        <w:t xml:space="preserve">, 422</w:t>
      </w:r>
      <w:r>
        <w:t xml:space="preserve">, 447</w:t>
      </w:r>
      <w:r>
        <w:t xml:space="preserve">, 448</w:t>
      </w:r>
      <w:r>
        <w:t xml:space="preserve">, 486</w:t>
      </w:r>
      <w:r>
        <w:t xml:space="preserve">, 519*</w:t>
      </w:r>
      <w:r>
        <w:t xml:space="preserve">, 521</w:t>
      </w:r>
      <w:r>
        <w:t xml:space="preserve">, 530</w:t>
      </w:r>
      <w:r>
        <w:t xml:space="preserve">, 557</w:t>
      </w:r>
      <w:r>
        <w:t xml:space="preserve">, 659*</w:t>
      </w:r>
      <w:r>
        <w:t xml:space="preserve">, 671</w:t>
      </w:r>
      <w:r>
        <w:t xml:space="preserve">, 677</w:t>
      </w:r>
      <w:r>
        <w:t xml:space="preserve">, 768*</w:t>
      </w:r>
      <w:r>
        <w:t xml:space="preserve">, 867</w:t>
      </w:r>
      <w:r>
        <w:t xml:space="preserve">, </w:t>
        <w:br/>
      </w:r>
      <w:r>
        <w:t xml:space="preserve">HJR56</w:t>
      </w:r>
      <w:r>
        <w:t xml:space="preserve">, 68</w:t>
      </w:r>
      <w:r>
        <w:t xml:space="preserve">, </w:t>
        <w:br/>
      </w:r>
      <w:r>
        <w:t xml:space="preserve">HR21</w:t>
      </w:r>
      <w:r>
        <w:t xml:space="preserve">, 69*</w:t>
        <w:br/>
      </w:r>
    </w:p>
    <w:p>
      <w:pPr>
        <w:pStyle w:val="RecordBase"/>
        <w:ind w:left="120" w:hanging="120"/>
      </w:pPr>
      <w:r>
        <w:t xml:space="preserve">Willner, Lisa</w:t>
        <w:br/>
      </w:r>
      <w:r>
        <w:t xml:space="preserve">HB34</w:t>
      </w:r>
      <w:r>
        <w:t xml:space="preserve">, 95*</w:t>
      </w:r>
      <w:r>
        <w:t xml:space="preserve">, 105</w:t>
      </w:r>
      <w:r>
        <w:t xml:space="preserve">, 112</w:t>
      </w:r>
      <w:r>
        <w:t xml:space="preserve">, 113</w:t>
      </w:r>
      <w:r>
        <w:t xml:space="preserve">, 123</w:t>
      </w:r>
      <w:r>
        <w:t xml:space="preserve">, 152*</w:t>
      </w:r>
      <w:r>
        <w:t xml:space="preserve">, 153*</w:t>
      </w:r>
      <w:r>
        <w:t xml:space="preserve">, 154*</w:t>
      </w:r>
      <w:r>
        <w:t xml:space="preserve">, 169*</w:t>
      </w:r>
      <w:r>
        <w:t xml:space="preserve">, 199</w:t>
      </w:r>
      <w:r>
        <w:t xml:space="preserve">, 228</w:t>
      </w:r>
      <w:r>
        <w:t xml:space="preserve">, 229</w:t>
      </w:r>
      <w:r>
        <w:t xml:space="preserve">, 260*</w:t>
      </w:r>
      <w:r>
        <w:t xml:space="preserve">, 266</w:t>
      </w:r>
      <w:r>
        <w:t xml:space="preserve">, 279*</w:t>
      </w:r>
      <w:r>
        <w:t xml:space="preserve">, 303</w:t>
      </w:r>
      <w:r>
        <w:t xml:space="preserve">, 304</w:t>
      </w:r>
      <w:r>
        <w:t xml:space="preserve">, 311</w:t>
      </w:r>
      <w:r>
        <w:t xml:space="preserve">, 340*</w:t>
      </w:r>
      <w:r>
        <w:t xml:space="preserve">, 341*</w:t>
      </w:r>
      <w:r>
        <w:t xml:space="preserve">, 342*</w:t>
      </w:r>
      <w:r>
        <w:t xml:space="preserve">, 377*</w:t>
      </w:r>
      <w:r>
        <w:t xml:space="preserve">, 439*</w:t>
      </w:r>
      <w:r>
        <w:t xml:space="preserve">, 455</w:t>
      </w:r>
      <w:r>
        <w:t xml:space="preserve">, 471*</w:t>
      </w:r>
      <w:r>
        <w:t xml:space="preserve">, 472</w:t>
      </w:r>
      <w:r>
        <w:t xml:space="preserve">, 485</w:t>
      </w:r>
      <w:r>
        <w:t xml:space="preserve">, 552</w:t>
      </w:r>
      <w:r>
        <w:t xml:space="preserve">, 572</w:t>
      </w:r>
      <w:r>
        <w:t xml:space="preserve">, 583</w:t>
      </w:r>
      <w:r>
        <w:t xml:space="preserve">, 609</w:t>
      </w:r>
      <w:r>
        <w:t xml:space="preserve">, 621</w:t>
      </w:r>
      <w:r>
        <w:t xml:space="preserve">, 653*</w:t>
      </w:r>
      <w:r>
        <w:t xml:space="preserve">, 663*</w:t>
      </w:r>
      <w:r>
        <w:t xml:space="preserve">, 664*</w:t>
      </w:r>
      <w:r>
        <w:t xml:space="preserve">, 685</w:t>
      </w:r>
      <w:r>
        <w:t xml:space="preserve">, 715*</w:t>
      </w:r>
      <w:r>
        <w:t xml:space="preserve">, 716*</w:t>
      </w:r>
      <w:r>
        <w:t xml:space="preserve">, 717*</w:t>
      </w:r>
      <w:r>
        <w:t xml:space="preserve">, 725</w:t>
      </w:r>
      <w:r>
        <w:t xml:space="preserve">, 790</w:t>
      </w:r>
      <w:r>
        <w:t xml:space="preserve">, 924</w:t>
      </w:r>
      <w:r>
        <w:t xml:space="preserve">, </w:t>
        <w:br/>
      </w:r>
      <w:r>
        <w:t xml:space="preserve">HR8*</w:t>
      </w:r>
      <w:r>
        <w:t xml:space="preserve">, 21*</w:t>
      </w:r>
      <w:r>
        <w:t xml:space="preserve">, 34</w:t>
      </w:r>
      <w:r>
        <w:t xml:space="preserve">, 60</w:t>
      </w:r>
      <w:r>
        <w:t xml:space="preserve">, 91*</w:t>
      </w:r>
      <w:r>
        <w:t xml:space="preserve">, 95</w:t>
        <w:br/>
      </w:r>
      <w:r>
        <w:t xml:space="preserve">HB455: HFA (1)</w:t>
        <w:br/>
      </w:r>
      <w:r>
        <w:t xml:space="preserve">HB485: HFA (1)</w:t>
        <w:br/>
      </w:r>
      <w:r>
        <w:t xml:space="preserve">HB497: HFA (1)</w:t>
        <w:br/>
      </w:r>
    </w:p>
    <w:p>
      <w:pPr>
        <w:pStyle w:val="RecordBase"/>
        <w:ind w:left="120" w:hanging="120"/>
      </w:pPr>
      <w:r>
        <w:t xml:space="preserve">Wilson, Nick</w:t>
        <w:br/>
      </w:r>
      <w:r>
        <w:t xml:space="preserve">HB5</w:t>
      </w:r>
      <w:r>
        <w:t xml:space="preserve">, 8</w:t>
      </w:r>
      <w:r>
        <w:t xml:space="preserve">, 46*</w:t>
      </w:r>
      <w:r>
        <w:t xml:space="preserve">, 139*</w:t>
      </w:r>
      <w:r>
        <w:t xml:space="preserve">, 215*</w:t>
      </w:r>
      <w:r>
        <w:t xml:space="preserve">, 290*</w:t>
      </w:r>
      <w:r>
        <w:t xml:space="preserve">, 328*</w:t>
      </w:r>
      <w:r>
        <w:t xml:space="preserve">, 329*</w:t>
      </w:r>
      <w:r>
        <w:t xml:space="preserve">, 406</w:t>
      </w:r>
      <w:r>
        <w:t xml:space="preserve">, 422</w:t>
      </w:r>
      <w:r>
        <w:t xml:space="preserve">, 442*</w:t>
      </w:r>
      <w:r>
        <w:t xml:space="preserve">, 464*</w:t>
      </w:r>
      <w:r>
        <w:t xml:space="preserve">, 526</w:t>
      </w:r>
      <w:r>
        <w:t xml:space="preserve">, 557</w:t>
      </w:r>
      <w:r>
        <w:t xml:space="preserve">, 736*</w:t>
      </w:r>
      <w:r>
        <w:t xml:space="preserve">, 750*</w:t>
      </w:r>
      <w:r>
        <w:t xml:space="preserve">, 777*</w:t>
      </w:r>
      <w:r>
        <w:t xml:space="preserve">, 778*</w:t>
      </w:r>
      <w:r>
        <w:t xml:space="preserve">, 868*</w:t>
        <w:br/>
      </w:r>
      <w:r>
        <w:t xml:space="preserve">HB139: HFA (1)</w:t>
        <w:br/>
      </w:r>
      <w:r>
        <w:t xml:space="preserve">HB442: HFA (1)</w:t>
        <w:br/>
      </w:r>
      <w:r>
        <w:t xml:space="preserve">HB904: HFA (2)</w:t>
        <w:br/>
      </w:r>
    </w:p>
    <w:p>
      <w:pPr>
        <w:pStyle w:val="RecordBase"/>
        <w:ind w:left="120" w:hanging="120"/>
      </w:pPr>
      <w:r>
        <w:t xml:space="preserve">Witten, Susan</w:t>
        <w:br/>
      </w:r>
      <w:r>
        <w:t xml:space="preserve">HB5</w:t>
      </w:r>
      <w:r>
        <w:t xml:space="preserve">, 6</w:t>
      </w:r>
      <w:r>
        <w:t xml:space="preserve">, 72</w:t>
      </w:r>
      <w:r>
        <w:t xml:space="preserve">, 105</w:t>
      </w:r>
      <w:r>
        <w:t xml:space="preserve">, 193</w:t>
      </w:r>
      <w:r>
        <w:t xml:space="preserve">, 194</w:t>
      </w:r>
      <w:r>
        <w:t xml:space="preserve">, 212*</w:t>
      </w:r>
      <w:r>
        <w:t xml:space="preserve">, 246*</w:t>
      </w:r>
      <w:r>
        <w:t xml:space="preserve">, 297</w:t>
      </w:r>
      <w:r>
        <w:t xml:space="preserve">, 333</w:t>
      </w:r>
      <w:r>
        <w:t xml:space="preserve">, 338*</w:t>
      </w:r>
      <w:r>
        <w:t xml:space="preserve">, 377*</w:t>
      </w:r>
      <w:r>
        <w:t xml:space="preserve">, 411*</w:t>
      </w:r>
      <w:r>
        <w:t xml:space="preserve">, 422</w:t>
      </w:r>
      <w:r>
        <w:t xml:space="preserve">, 530</w:t>
      </w:r>
      <w:r>
        <w:t xml:space="preserve">, 557</w:t>
      </w:r>
      <w:r>
        <w:t xml:space="preserve">, 607</w:t>
      </w:r>
      <w:r>
        <w:t xml:space="preserve">, 613</w:t>
      </w:r>
      <w:r>
        <w:t xml:space="preserve">, 617*</w:t>
      </w:r>
      <w:r>
        <w:t xml:space="preserve">, 618*</w:t>
      </w:r>
      <w:r>
        <w:t xml:space="preserve">, 742*</w:t>
      </w:r>
      <w:r>
        <w:t xml:space="preserve">, 743*</w:t>
      </w:r>
      <w:r>
        <w:t xml:space="preserve">, 755</w:t>
      </w:r>
      <w:r>
        <w:t xml:space="preserve">, 760*</w:t>
      </w:r>
      <w:r>
        <w:t xml:space="preserve">, </w:t>
        <w:br/>
      </w:r>
      <w:r>
        <w:t xml:space="preserve">HR91</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Accountants</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Advisory Boards, Commissions, And Committees</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Alcoholic Beverages</w:t>
      </w:r>
    </w:p>
    <w:p>
      <w:pPr>
        <w:pStyle w:val="RecordBase"/>
        <w:ind w:left="120" w:hanging="120"/>
      </w:pPr>
      <w:r>
        <w:t xml:space="preserve">Amusements And Recreations</w:t>
      </w:r>
    </w:p>
    <w:p>
      <w:pPr>
        <w:pStyle w:val="RecordBase"/>
        <w:ind w:left="120" w:hanging="120"/>
      </w:pPr>
      <w:r>
        <w:t xml:space="preserve">Animals, Livestock, And Poultry</w:t>
      </w:r>
    </w:p>
    <w:p>
      <w:pPr>
        <w:pStyle w:val="RecordBase"/>
        <w:ind w:left="120" w:hanging="120"/>
      </w:pPr>
      <w:r>
        <w:t xml:space="preserve">Appropriations</w:t>
      </w:r>
    </w:p>
    <w:p>
      <w:pPr>
        <w:pStyle w:val="RecordBase"/>
        <w:ind w:left="120" w:hanging="120"/>
      </w:pPr>
      <w:r>
        <w:t xml:space="preserve">Archives And Records</w:t>
      </w:r>
    </w:p>
    <w:p>
      <w:pPr>
        <w:pStyle w:val="RecordBase"/>
        <w:ind w:left="120" w:hanging="120"/>
      </w:pPr>
      <w:r>
        <w:t xml:space="preserve">Area Development Districts</w:t>
      </w:r>
    </w:p>
    <w:p>
      <w:pPr>
        <w:pStyle w:val="RecordBase"/>
        <w:ind w:left="120" w:hanging="120"/>
      </w:pPr>
      <w:r>
        <w:t xml:space="preserve">Associations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 County</w:t>
      </w:r>
    </w:p>
    <w:p>
      <w:pPr>
        <w:pStyle w:val="RecordBase"/>
        <w:ind w:left="120" w:hanging="120"/>
      </w:pPr>
      <w:r>
        <w:t xml:space="preserve">Attorneys</w:t>
      </w:r>
    </w:p>
    <w:p>
      <w:pPr>
        <w:pStyle w:val="RecordBase"/>
        <w:ind w:left="120" w:hanging="120"/>
      </w:pPr>
      <w:r>
        <w:t xml:space="preserve">Auctioneers</w:t>
      </w:r>
    </w:p>
    <w:p>
      <w:pPr>
        <w:pStyle w:val="RecordBase"/>
        <w:ind w:left="120" w:hanging="120"/>
      </w:pPr>
      <w:r>
        <w:t xml:space="preserve">Auditor Of Public Accounts</w:t>
      </w:r>
    </w:p>
    <w:p>
      <w:pPr>
        <w:pStyle w:val="RecordBase"/>
        <w:ind w:left="120" w:hanging="120"/>
      </w:pPr>
      <w:r>
        <w:t xml:space="preserve">Audits And Auditors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Bail And Pretrial Release</w:t>
      </w:r>
    </w:p>
    <w:p>
      <w:pPr>
        <w:pStyle w:val="RecordBase"/>
        <w:ind w:left="120" w:hanging="120"/>
      </w:pPr>
      <w:r>
        <w:t xml:space="preserve">Banks And Financial Institutions</w:t>
      </w:r>
    </w:p>
    <w:p>
      <w:pPr>
        <w:pStyle w:val="RecordBase"/>
        <w:ind w:left="120" w:hanging="120"/>
      </w:pPr>
      <w:r>
        <w:t xml:space="preserve">Barbers And Cosmetologists</w:t>
      </w:r>
    </w:p>
    <w:p>
      <w:pPr>
        <w:pStyle w:val="RecordBase"/>
        <w:ind w:left="120" w:hanging="120"/>
      </w:pPr>
      <w:r>
        <w:t xml:space="preserve">Blind Or Deaf Persons</w:t>
      </w:r>
    </w:p>
    <w:p>
      <w:pPr>
        <w:pStyle w:val="RecordBase"/>
        <w:ind w:left="120" w:hanging="120"/>
      </w:pPr>
      <w:r>
        <w:t xml:space="preserve">Boards And Commissions</w:t>
      </w:r>
    </w:p>
    <w:p>
      <w:pPr>
        <w:pStyle w:val="RecordBase"/>
        <w:ind w:left="120" w:hanging="120"/>
      </w:pPr>
      <w:r>
        <w:t xml:space="preserve">Boats And Boating</w:t>
      </w:r>
    </w:p>
    <w:p>
      <w:pPr>
        <w:pStyle w:val="RecordBase"/>
        <w:ind w:left="120" w:hanging="120"/>
      </w:pPr>
      <w:r>
        <w:t xml:space="preserve">Bonds Of Surety</w:t>
      </w:r>
    </w:p>
    <w:p>
      <w:pPr>
        <w:pStyle w:val="RecordBase"/>
        <w:ind w:left="120" w:hanging="120"/>
      </w:pPr>
      <w:r>
        <w:t xml:space="preserve">Bonds, Public</w:t>
      </w:r>
    </w:p>
    <w:p>
      <w:pPr>
        <w:pStyle w:val="RecordBase"/>
        <w:ind w:left="120" w:hanging="120"/>
      </w:pPr>
      <w:r>
        <w:t xml:space="preserve">Boundaries</w:t>
      </w:r>
    </w:p>
    <w:p>
      <w:pPr>
        <w:pStyle w:val="RecordBase"/>
        <w:ind w:left="120" w:hanging="120"/>
      </w:pPr>
      <w:r>
        <w:t xml:space="preserve">Budget And Financial Administration</w:t>
      </w:r>
    </w:p>
    <w:p>
      <w:pPr>
        <w:pStyle w:val="RecordBase"/>
        <w:ind w:left="120" w:hanging="120"/>
      </w:pPr>
      <w:r>
        <w:t xml:space="preserve">Business Entities And Organizations</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Cannabis</w:t>
      </w:r>
    </w:p>
    <w:p>
      <w:pPr>
        <w:pStyle w:val="RecordBase"/>
        <w:ind w:left="120" w:hanging="120"/>
      </w:pPr>
      <w:r>
        <w:t xml:space="preserve">Capital Construction</w:t>
      </w:r>
    </w:p>
    <w:p>
      <w:pPr>
        <w:pStyle w:val="RecordBase"/>
        <w:ind w:left="120" w:hanging="120"/>
      </w:pPr>
      <w:r>
        <w:t xml:space="preserve">Cemeteries And Burials</w:t>
      </w:r>
    </w:p>
    <w:p>
      <w:pPr>
        <w:pStyle w:val="RecordBase"/>
        <w:ind w:left="120" w:hanging="120"/>
      </w:pPr>
      <w:r>
        <w:t xml:space="preserve">Charitable And Nonprofit Organizations</w:t>
      </w:r>
    </w:p>
    <w:p>
      <w:pPr>
        <w:pStyle w:val="RecordBase"/>
        <w:ind w:left="120" w:hanging="120"/>
      </w:pPr>
      <w:r>
        <w:t xml:space="preserve">Charter County Government</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Cities, First Class</w:t>
      </w:r>
    </w:p>
    <w:p>
      <w:pPr>
        <w:pStyle w:val="RecordBase"/>
        <w:ind w:left="120" w:hanging="120"/>
      </w:pPr>
      <w:r>
        <w:t xml:space="preserve">Cities, Home Rule Class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Claims</w:t>
      </w:r>
    </w:p>
    <w:p>
      <w:pPr>
        <w:pStyle w:val="RecordBase"/>
        <w:ind w:left="120" w:hanging="120"/>
      </w:pPr>
      <w:r>
        <w:t xml:space="preserve">Coal</w:t>
      </w:r>
    </w:p>
    <w:p>
      <w:pPr>
        <w:pStyle w:val="RecordBase"/>
        <w:ind w:left="120" w:hanging="120"/>
      </w:pPr>
      <w:r>
        <w:t xml:space="preserve">Collective Bargaining</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Communications</w:t>
      </w:r>
    </w:p>
    <w:p>
      <w:pPr>
        <w:pStyle w:val="RecordBase"/>
        <w:ind w:left="120" w:hanging="120"/>
      </w:pPr>
      <w:r>
        <w:t xml:space="preserve">Compacts, Interstate</w:t>
      </w:r>
    </w:p>
    <w:p>
      <w:pPr>
        <w:pStyle w:val="RecordBase"/>
        <w:ind w:left="120" w:hanging="120"/>
      </w:pPr>
      <w:r>
        <w:t xml:space="preserve">Confirmation Of Appointments</w:t>
      </w:r>
    </w:p>
    <w:p>
      <w:pPr>
        <w:pStyle w:val="RecordBase"/>
        <w:ind w:left="120" w:hanging="120"/>
      </w:pPr>
      <w:r>
        <w:t xml:space="preserve">Consolidated Local Governments</w:t>
      </w:r>
    </w:p>
    <w:p>
      <w:pPr>
        <w:pStyle w:val="RecordBase"/>
        <w:ind w:left="120" w:hanging="120"/>
      </w:pPr>
      <w:r>
        <w:t xml:space="preserve">Constables</w:t>
      </w:r>
    </w:p>
    <w:p>
      <w:pPr>
        <w:pStyle w:val="RecordBase"/>
        <w:ind w:left="120" w:hanging="120"/>
      </w:pPr>
      <w:r>
        <w:t xml:space="preserve">Constitution, Ky.</w:t>
      </w:r>
    </w:p>
    <w:p>
      <w:pPr>
        <w:pStyle w:val="RecordBase"/>
        <w:ind w:left="120" w:hanging="120"/>
      </w:pPr>
      <w:r>
        <w:t xml:space="preserve">Constitution, U.S.</w:t>
      </w:r>
    </w:p>
    <w:p>
      <w:pPr>
        <w:pStyle w:val="RecordBase"/>
        <w:ind w:left="120" w:hanging="120"/>
      </w:pPr>
      <w:r>
        <w:t xml:space="preserve">Consumer Protection</w:t>
      </w:r>
    </w:p>
    <w:p>
      <w:pPr>
        <w:pStyle w:val="RecordBase"/>
        <w:ind w:left="120" w:hanging="120"/>
      </w:pPr>
      <w:r>
        <w:t xml:space="preserve">Contracts</w:t>
      </w:r>
    </w:p>
    <w:p>
      <w:pPr>
        <w:pStyle w:val="RecordBase"/>
        <w:ind w:left="120" w:hanging="120"/>
      </w:pPr>
      <w:r>
        <w:t xml:space="preserve">Cooperatives</w:t>
      </w:r>
    </w:p>
    <w:p>
      <w:pPr>
        <w:pStyle w:val="RecordBase"/>
        <w:ind w:left="120" w:hanging="120"/>
      </w:pPr>
      <w:r>
        <w:t xml:space="preserve">Coroners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With Cities Of The First Class</w:t>
      </w:r>
    </w:p>
    <w:p>
      <w:pPr>
        <w:pStyle w:val="RecordBase"/>
        <w:ind w:left="120" w:hanging="120"/>
      </w:pPr>
      <w:r>
        <w:t xml:space="preserve">Counties, Charter</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County Judges/Executive</w:t>
      </w:r>
    </w:p>
    <w:p>
      <w:pPr>
        <w:pStyle w:val="RecordBase"/>
        <w:ind w:left="120" w:hanging="120"/>
      </w:pPr>
      <w:r>
        <w:t xml:space="preserve">County Magistrates And Justices Of The Peace</w:t>
      </w:r>
    </w:p>
    <w:p>
      <w:pPr>
        <w:pStyle w:val="RecordBase"/>
        <w:ind w:left="120" w:hanging="120"/>
      </w:pPr>
      <w:r>
        <w:t xml:space="preserve">Court Of Appeals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Courts, Fiscal</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Data Protection</w:t>
      </w:r>
    </w:p>
    <w:p>
      <w:pPr>
        <w:pStyle w:val="RecordBase"/>
        <w:ind w:left="120" w:hanging="120"/>
      </w:pPr>
      <w:r>
        <w:t xml:space="preserve">Deaths</w:t>
      </w:r>
    </w:p>
    <w:p>
      <w:pPr>
        <w:pStyle w:val="RecordBase"/>
        <w:ind w:left="120" w:hanging="120"/>
      </w:pPr>
      <w:r>
        <w:t xml:space="preserve">Deeds And Conveyances</w:t>
      </w:r>
    </w:p>
    <w:p>
      <w:pPr>
        <w:pStyle w:val="RecordBase"/>
        <w:ind w:left="120" w:hanging="120"/>
      </w:pPr>
      <w:r>
        <w:t xml:space="preserve">Dementia</w:t>
      </w:r>
    </w:p>
    <w:p>
      <w:pPr>
        <w:pStyle w:val="RecordBase"/>
        <w:ind w:left="120" w:hanging="120"/>
      </w:pPr>
      <w:r>
        <w:t xml:space="preserve">Digital Assets</w:t>
      </w:r>
    </w:p>
    <w:p>
      <w:pPr>
        <w:pStyle w:val="RecordBase"/>
        <w:ind w:left="120" w:hanging="120"/>
      </w:pPr>
      <w:r>
        <w:t xml:space="preserve">Disabilities</w:t>
      </w:r>
    </w:p>
    <w:p>
      <w:pPr>
        <w:pStyle w:val="RecordBase"/>
        <w:ind w:left="120" w:hanging="120"/>
      </w:pPr>
      <w:r>
        <w:t xml:space="preserve">Disasters And Recovery Efforts</w:t>
      </w:r>
    </w:p>
    <w:p>
      <w:pPr>
        <w:pStyle w:val="RecordBase"/>
        <w:ind w:left="120" w:hanging="120"/>
      </w:pPr>
      <w:r>
        <w:t xml:space="preserve">Diseases</w:t>
      </w:r>
    </w:p>
    <w:p>
      <w:pPr>
        <w:pStyle w:val="RecordBase"/>
        <w:ind w:left="120" w:hanging="120"/>
      </w:pPr>
      <w:r>
        <w:t xml:space="preserve">Distilled Spirits</w:t>
      </w:r>
    </w:p>
    <w:p>
      <w:pPr>
        <w:pStyle w:val="RecordBase"/>
        <w:ind w:left="120" w:hanging="120"/>
      </w:pPr>
      <w:r>
        <w:t xml:space="preserve">Domestic Relations</w:t>
      </w:r>
    </w:p>
    <w:p>
      <w:pPr>
        <w:pStyle w:val="RecordBase"/>
        <w:ind w:left="120" w:hanging="120"/>
      </w:pPr>
      <w:r>
        <w:t xml:space="preserve">Driver Licensing</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Elections And Voting</w:t>
      </w:r>
    </w:p>
    <w:p>
      <w:pPr>
        <w:pStyle w:val="RecordBase"/>
        <w:ind w:left="120" w:hanging="120"/>
      </w:pPr>
      <w:r>
        <w:t xml:space="preserve">Electricians</w:t>
      </w:r>
    </w:p>
    <w:p>
      <w:pPr>
        <w:pStyle w:val="RecordBase"/>
        <w:ind w:left="120" w:hanging="120"/>
      </w:pPr>
      <w:r>
        <w:t xml:space="preserve">Emergency Medical Services</w:t>
      </w:r>
    </w:p>
    <w:p>
      <w:pPr>
        <w:pStyle w:val="RecordBase"/>
        <w:ind w:left="120" w:hanging="120"/>
      </w:pPr>
      <w:r>
        <w:t xml:space="preserve">Eminent Domain And Condemnation</w:t>
      </w:r>
    </w:p>
    <w:p>
      <w:pPr>
        <w:pStyle w:val="RecordBase"/>
        <w:ind w:left="120" w:hanging="120"/>
      </w:pPr>
      <w:r>
        <w:t xml:space="preserve">Energy</w:t>
      </w:r>
    </w:p>
    <w:p>
      <w:pPr>
        <w:pStyle w:val="RecordBase"/>
        <w:ind w:left="120" w:hanging="120"/>
      </w:pPr>
      <w:r>
        <w:t xml:space="preserve">Engineers And Surveyors</w:t>
      </w:r>
    </w:p>
    <w:p>
      <w:pPr>
        <w:pStyle w:val="RecordBase"/>
        <w:ind w:left="120" w:hanging="120"/>
      </w:pPr>
      <w:r>
        <w:t xml:space="preserve">Environment And Conservation</w:t>
      </w:r>
    </w:p>
    <w:p>
      <w:pPr>
        <w:pStyle w:val="RecordBase"/>
        <w:ind w:left="120" w:hanging="120"/>
      </w:pPr>
      <w:r>
        <w:t xml:space="preserve">Escheats</w:t>
      </w:r>
    </w:p>
    <w:p>
      <w:pPr>
        <w:pStyle w:val="RecordBase"/>
        <w:ind w:left="120" w:hanging="120"/>
      </w:pPr>
      <w:r>
        <w:t xml:space="preserve">Explosives</w:t>
      </w:r>
    </w:p>
    <w:p>
      <w:pPr>
        <w:pStyle w:val="RecordBaseCenter"/>
      </w:pPr>
      <w:r>
        <w:rPr>
          <w:b/>
        </w:rPr>
        <w:t xml:space="preserve">F</w:t>
      </w:r>
    </w:p>
    <w:p>
      <w:pPr>
        <w:pStyle w:val="RecordBase"/>
        <w:ind w:left="120" w:hanging="120"/>
      </w:pPr>
      <w:r>
        <w:t xml:space="preserve">Fairs</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Fiduciaries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Fiscal Note</w:t>
      </w:r>
    </w:p>
    <w:p>
      <w:pPr>
        <w:pStyle w:val="RecordBase"/>
        <w:ind w:left="120" w:hanging="120"/>
      </w:pPr>
      <w:r>
        <w:t xml:space="preserve">Fish And Wildlife</w:t>
      </w:r>
    </w:p>
    <w:p>
      <w:pPr>
        <w:pStyle w:val="RecordBase"/>
        <w:ind w:left="120" w:hanging="120"/>
      </w:pPr>
      <w:r>
        <w:t xml:space="preserve">Flood Control And Flooding</w:t>
      </w:r>
    </w:p>
    <w:p>
      <w:pPr>
        <w:pStyle w:val="RecordBase"/>
        <w:ind w:left="120" w:hanging="120"/>
      </w:pPr>
      <w:r>
        <w:t xml:space="preserve">Foods And Beverages</w:t>
      </w:r>
    </w:p>
    <w:p>
      <w:pPr>
        <w:pStyle w:val="RecordBase"/>
        <w:ind w:left="120" w:hanging="120"/>
      </w:pPr>
      <w:r>
        <w:t xml:space="preserve">Forests And Forestry</w:t>
      </w:r>
    </w:p>
    <w:p>
      <w:pPr>
        <w:pStyle w:val="RecordBase"/>
        <w:ind w:left="120" w:hanging="120"/>
      </w:pPr>
      <w:r>
        <w:t xml:space="preserve">Fuel</w:t>
      </w:r>
    </w:p>
    <w:p>
      <w:pPr>
        <w:pStyle w:val="RecordBase"/>
        <w:ind w:left="120" w:hanging="120"/>
      </w:pPr>
      <w:r>
        <w:t xml:space="preserve">Funds</w:t>
      </w:r>
    </w:p>
    <w:p>
      <w:pPr>
        <w:pStyle w:val="RecordBase"/>
        <w:ind w:left="120" w:hanging="120"/>
      </w:pPr>
      <w:r>
        <w:t xml:space="preserve">Funerals And Funeral Directors</w:t>
      </w:r>
    </w:p>
    <w:p>
      <w:pPr>
        <w:pStyle w:val="RecordBaseCenter"/>
      </w:pPr>
      <w:r>
        <w:rPr>
          <w:b/>
        </w:rPr>
        <w:t xml:space="preserve">G</w:t>
      </w:r>
    </w:p>
    <w:p>
      <w:pPr>
        <w:pStyle w:val="RecordBase"/>
        <w:ind w:left="120" w:hanging="120"/>
      </w:pPr>
      <w:r>
        <w:t xml:space="preserve">Gaming And Wagering</w:t>
      </w:r>
    </w:p>
    <w:p>
      <w:pPr>
        <w:pStyle w:val="RecordBase"/>
        <w:ind w:left="120" w:hanging="120"/>
      </w:pPr>
      <w:r>
        <w:t xml:space="preserve">Garnishment</w:t>
      </w:r>
    </w:p>
    <w:p>
      <w:pPr>
        <w:pStyle w:val="RecordBase"/>
        <w:ind w:left="120" w:hanging="120"/>
      </w:pPr>
      <w:r>
        <w:t xml:space="preserve">General Assembly</w:t>
      </w:r>
    </w:p>
    <w:p>
      <w:pPr>
        <w:pStyle w:val="RecordBase"/>
        <w:ind w:left="120" w:hanging="120"/>
      </w:pPr>
      <w:r>
        <w:t xml:space="preserve">Governor</w:t>
      </w:r>
    </w:p>
    <w:p>
      <w:pPr>
        <w:pStyle w:val="RecordBase"/>
        <w:ind w:left="120" w:hanging="120"/>
      </w:pPr>
      <w:r>
        <w:t xml:space="preserve">Guardians</w:t>
      </w:r>
    </w:p>
    <w:p>
      <w:pPr>
        <w:pStyle w:val="RecordBaseCenter"/>
      </w:pPr>
      <w:r>
        <w:rPr>
          <w:b/>
        </w:rPr>
        <w:t xml:space="preserve">H</w:t>
      </w:r>
    </w:p>
    <w:p>
      <w:pPr>
        <w:pStyle w:val="RecordBase"/>
        <w:ind w:left="120" w:hanging="120"/>
      </w:pPr>
      <w:r>
        <w:t xml:space="preserve">Hazardous Materials</w:t>
      </w:r>
    </w:p>
    <w:p>
      <w:pPr>
        <w:pStyle w:val="RecordBase"/>
        <w:ind w:left="120" w:hanging="120"/>
      </w:pPr>
      <w:r>
        <w:t xml:space="preserve">Health And Medical Services</w:t>
      </w:r>
    </w:p>
    <w:p>
      <w:pPr>
        <w:pStyle w:val="RecordBase"/>
        <w:ind w:left="120" w:hanging="120"/>
      </w:pPr>
      <w:r>
        <w:t xml:space="preserve">Health Benefit Plan Mandate</w:t>
      </w:r>
    </w:p>
    <w:p>
      <w:pPr>
        <w:pStyle w:val="RecordBase"/>
        <w:ind w:left="120" w:hanging="120"/>
      </w:pPr>
      <w:r>
        <w:t xml:space="preserve">Health Care Professionals</w:t>
      </w:r>
    </w:p>
    <w:p>
      <w:pPr>
        <w:pStyle w:val="RecordBase"/>
        <w:ind w:left="120" w:hanging="120"/>
      </w:pPr>
      <w:r>
        <w:t xml:space="preserve">Highways, Streets, And Bridges</w:t>
      </w:r>
    </w:p>
    <w:p>
      <w:pPr>
        <w:pStyle w:val="RecordBase"/>
        <w:ind w:left="120" w:hanging="120"/>
      </w:pPr>
      <w:r>
        <w:t xml:space="preserve">Historical Affairs</w:t>
      </w:r>
    </w:p>
    <w:p>
      <w:pPr>
        <w:pStyle w:val="RecordBase"/>
        <w:ind w:left="120" w:hanging="120"/>
      </w:pPr>
      <w:r>
        <w:t xml:space="preserve">Holidays</w:t>
      </w:r>
    </w:p>
    <w:p>
      <w:pPr>
        <w:pStyle w:val="RecordBase"/>
        <w:ind w:left="120" w:hanging="120"/>
      </w:pPr>
      <w:r>
        <w:t xml:space="preserve">Homeland Security</w:t>
      </w:r>
    </w:p>
    <w:p>
      <w:pPr>
        <w:pStyle w:val="RecordBase"/>
        <w:ind w:left="120" w:hanging="120"/>
      </w:pPr>
      <w:r>
        <w:t xml:space="preserve">Honorary Highway Designations</w:t>
      </w:r>
    </w:p>
    <w:p>
      <w:pPr>
        <w:pStyle w:val="RecordBase"/>
        <w:ind w:left="120" w:hanging="120"/>
      </w:pPr>
      <w:r>
        <w:t xml:space="preserve">Horses And Horse Racing</w:t>
      </w:r>
    </w:p>
    <w:p>
      <w:pPr>
        <w:pStyle w:val="RecordBase"/>
        <w:ind w:left="120" w:hanging="120"/>
      </w:pPr>
      <w:r>
        <w:t xml:space="preserve">Hospitals And Health Facilities</w:t>
      </w:r>
    </w:p>
    <w:p>
      <w:pPr>
        <w:pStyle w:val="RecordBase"/>
        <w:ind w:left="120" w:hanging="120"/>
      </w:pPr>
      <w:r>
        <w:t xml:space="preserve">Hotels And Accommodations</w:t>
      </w:r>
    </w:p>
    <w:p>
      <w:pPr>
        <w:pStyle w:val="RecordBase"/>
        <w:ind w:left="120" w:hanging="120"/>
      </w:pPr>
      <w:r>
        <w:t xml:space="preserve">Housing, Building, And Construction</w:t>
      </w:r>
    </w:p>
    <w:p>
      <w:pPr>
        <w:pStyle w:val="RecordBase"/>
        <w:ind w:left="120" w:hanging="120"/>
      </w:pPr>
      <w:r>
        <w:t xml:space="preserve">Hunting And Fishing</w:t>
      </w:r>
    </w:p>
    <w:p>
      <w:pPr>
        <w:pStyle w:val="RecordBaseCenter"/>
      </w:pPr>
      <w:r>
        <w:rPr>
          <w:b/>
        </w:rPr>
        <w:t xml:space="preserve">I</w:t>
      </w:r>
    </w:p>
    <w:p>
      <w:pPr>
        <w:pStyle w:val="RecordBase"/>
        <w:ind w:left="120" w:hanging="120"/>
      </w:pPr>
      <w:r>
        <w:t xml:space="preserve">Immigration</w:t>
      </w:r>
    </w:p>
    <w:p>
      <w:pPr>
        <w:pStyle w:val="RecordBase"/>
        <w:ind w:left="120" w:hanging="120"/>
      </w:pPr>
      <w:r>
        <w:t xml:space="preserve">Information Technology</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
        <w:ind w:left="120" w:hanging="120"/>
      </w:pPr>
      <w:r>
        <w:t xml:space="preserve">Interlocal Cooperation</w:t>
      </w:r>
    </w:p>
    <w:p>
      <w:pPr>
        <w:pStyle w:val="RecordBase"/>
        <w:ind w:left="120" w:hanging="120"/>
      </w:pPr>
      <w:r>
        <w:t xml:space="preserve">International Trade And Relations</w:t>
      </w:r>
    </w:p>
    <w:p>
      <w:pPr>
        <w:pStyle w:val="RecordBase"/>
        <w:ind w:left="120" w:hanging="120"/>
      </w:pPr>
      <w:r>
        <w:t xml:space="preserve">Internet, Access And Infrastructure</w:t>
      </w:r>
    </w:p>
    <w:p>
      <w:pPr>
        <w:pStyle w:val="RecordBase"/>
        <w:ind w:left="120" w:hanging="120"/>
      </w:pPr>
      <w:r>
        <w:t xml:space="preserve">Investments</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Judicial Circuits</w:t>
      </w:r>
    </w:p>
    <w:p>
      <w:pPr>
        <w:pStyle w:val="RecordBase"/>
        <w:ind w:left="120" w:hanging="120"/>
      </w:pPr>
      <w:r>
        <w:t xml:space="preserve">Judicial Districts</w:t>
      </w:r>
    </w:p>
    <w:p>
      <w:pPr>
        <w:pStyle w:val="RecordBase"/>
        <w:ind w:left="120" w:hanging="120"/>
      </w:pPr>
      <w:r>
        <w:t xml:space="preserve">Juries And Jurors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Libraries</w:t>
      </w:r>
    </w:p>
    <w:p>
      <w:pPr>
        <w:pStyle w:val="RecordBase"/>
        <w:ind w:left="120" w:hanging="120"/>
      </w:pPr>
      <w:r>
        <w:t xml:space="preserve">Licensing</w:t>
      </w:r>
    </w:p>
    <w:p>
      <w:pPr>
        <w:pStyle w:val="RecordBase"/>
        <w:ind w:left="120" w:hanging="120"/>
      </w:pPr>
      <w:r>
        <w:t xml:space="preserve">Liens</w:t>
      </w:r>
    </w:p>
    <w:p>
      <w:pPr>
        <w:pStyle w:val="RecordBase"/>
        <w:ind w:left="120" w:hanging="120"/>
      </w:pPr>
      <w:r>
        <w:t xml:space="preserve">Lieutenant Governor</w:t>
      </w:r>
    </w:p>
    <w:p>
      <w:pPr>
        <w:pStyle w:val="RecordBase"/>
        <w:ind w:left="120" w:hanging="120"/>
      </w:pPr>
      <w:r>
        <w:t xml:space="preserve">Loans, Credit, Interest, And Usury</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Malt Beverages</w:t>
      </w:r>
    </w:p>
    <w:p>
      <w:pPr>
        <w:pStyle w:val="RecordBase"/>
        <w:ind w:left="120" w:hanging="120"/>
      </w:pPr>
      <w:r>
        <w:t xml:space="preserve">Media</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w:t>
      </w:r>
    </w:p>
    <w:p>
      <w:pPr>
        <w:pStyle w:val="RecordBase"/>
        <w:ind w:left="120" w:hanging="120"/>
      </w:pPr>
      <w:r>
        <w:t xml:space="preserve">Mental Disability</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Minerals And Mining</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National Guard</w:t>
      </w:r>
    </w:p>
    <w:p>
      <w:pPr>
        <w:pStyle w:val="RecordBase"/>
        <w:ind w:left="120" w:hanging="120"/>
      </w:pPr>
      <w:r>
        <w:t xml:space="preserve">Notaries</w:t>
      </w:r>
    </w:p>
    <w:p>
      <w:pPr>
        <w:pStyle w:val="RecordBase"/>
        <w:ind w:left="120" w:hanging="120"/>
      </w:pPr>
      <w:r>
        <w:t xml:space="preserve">Notices</w:t>
      </w:r>
    </w:p>
    <w:p>
      <w:pPr>
        <w:pStyle w:val="RecordBase"/>
        <w:ind w:left="120" w:hanging="120"/>
      </w:pPr>
      <w:r>
        <w:t xml:space="preserve">Nuclear Energy</w:t>
      </w:r>
    </w:p>
    <w:p>
      <w:pPr>
        <w:pStyle w:val="RecordBase"/>
        <w:ind w:left="120" w:hanging="120"/>
      </w:pPr>
      <w:r>
        <w:t xml:space="preserve">Nuisances</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Obscenity And Pornography</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
        <w:ind w:left="120" w:hanging="120"/>
      </w:pPr>
      <w:r>
        <w:t xml:space="preserve">Oil And Natural Gas</w:t>
      </w:r>
    </w:p>
    <w:p>
      <w:pPr>
        <w:pStyle w:val="RecordBase"/>
        <w:ind w:left="120" w:hanging="120"/>
      </w:pPr>
      <w:r>
        <w:t xml:space="preserve">Opioids</w:t>
      </w:r>
    </w:p>
    <w:p>
      <w:pPr>
        <w:pStyle w:val="RecordBase"/>
        <w:ind w:left="120" w:hanging="120"/>
      </w:pPr>
      <w:r>
        <w:t xml:space="preserve">Optometrists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Pets And Service Animals</w:t>
      </w:r>
    </w:p>
    <w:p>
      <w:pPr>
        <w:pStyle w:val="RecordBase"/>
        <w:ind w:left="120" w:hanging="120"/>
      </w:pPr>
      <w:r>
        <w:t xml:space="preserve">Pharmacists</w:t>
      </w:r>
    </w:p>
    <w:p>
      <w:pPr>
        <w:pStyle w:val="RecordBase"/>
        <w:ind w:left="120" w:hanging="120"/>
      </w:pPr>
      <w:r>
        <w:t xml:space="preserve">Physicians</w:t>
      </w:r>
    </w:p>
    <w:p>
      <w:pPr>
        <w:pStyle w:val="RecordBase"/>
        <w:ind w:left="120" w:hanging="120"/>
      </w:pPr>
      <w:r>
        <w:t xml:space="preserve">Piggybacked Bills</w:t>
      </w:r>
    </w:p>
    <w:p>
      <w:pPr>
        <w:pStyle w:val="RecordBase"/>
        <w:ind w:left="120" w:hanging="120"/>
      </w:pPr>
      <w:r>
        <w:t xml:space="preserve">Planning And Zoning</w:t>
      </w:r>
    </w:p>
    <w:p>
      <w:pPr>
        <w:pStyle w:val="RecordBase"/>
        <w:ind w:left="120" w:hanging="120"/>
      </w:pPr>
      <w:r>
        <w:t xml:space="preserve">Plumbers And Plumbing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Poverty</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Property Valuation Administrators</w:t>
      </w:r>
    </w:p>
    <w:p>
      <w:pPr>
        <w:pStyle w:val="RecordBase"/>
        <w:ind w:left="120" w:hanging="120"/>
      </w:pPr>
      <w:r>
        <w:t xml:space="preserve">Prosecutors</w:t>
      </w:r>
    </w:p>
    <w:p>
      <w:pPr>
        <w:pStyle w:val="RecordBase"/>
        <w:ind w:left="120" w:hanging="120"/>
      </w:pPr>
      <w:r>
        <w:t xml:space="preserve">Public Advocate</w:t>
      </w:r>
    </w:p>
    <w:p>
      <w:pPr>
        <w:pStyle w:val="RecordBase"/>
        <w:ind w:left="120" w:hanging="120"/>
      </w:pPr>
      <w:r>
        <w:t xml:space="preserve">Public Assistance</w:t>
      </w:r>
    </w:p>
    <w:p>
      <w:pPr>
        <w:pStyle w:val="RecordBase"/>
        <w:ind w:left="120" w:hanging="120"/>
      </w:pPr>
      <w:r>
        <w:t xml:space="preserve">Public Buildings And Grounds</w:t>
      </w:r>
    </w:p>
    <w:p>
      <w:pPr>
        <w:pStyle w:val="RecordBase"/>
        <w:ind w:left="120" w:hanging="120"/>
      </w:pPr>
      <w:r>
        <w:t xml:space="preserve">Public Ethics</w:t>
      </w:r>
    </w:p>
    <w:p>
      <w:pPr>
        <w:pStyle w:val="RecordBase"/>
        <w:ind w:left="120" w:hanging="120"/>
      </w:pPr>
      <w:r>
        <w:t xml:space="preserve">Public Health</w:t>
      </w:r>
    </w:p>
    <w:p>
      <w:pPr>
        <w:pStyle w:val="RecordBase"/>
        <w:ind w:left="120" w:hanging="120"/>
      </w:pPr>
      <w:r>
        <w:t xml:space="preserve">Public Meetings</w:t>
      </w:r>
    </w:p>
    <w:p>
      <w:pPr>
        <w:pStyle w:val="RecordBase"/>
        <w:ind w:left="120" w:hanging="120"/>
      </w:pPr>
      <w:r>
        <w:t xml:space="preserve">Public Officers And Employees</w:t>
      </w:r>
    </w:p>
    <w:p>
      <w:pPr>
        <w:pStyle w:val="RecordBase"/>
        <w:ind w:left="120" w:hanging="120"/>
      </w:pPr>
      <w:r>
        <w:t xml:space="preserve">Public Procurement</w:t>
      </w:r>
    </w:p>
    <w:p>
      <w:pPr>
        <w:pStyle w:val="RecordBase"/>
        <w:ind w:left="120" w:hanging="120"/>
      </w:pPr>
      <w:r>
        <w:t xml:space="preserve">Public Protection</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Real Estate</w:t>
      </w:r>
    </w:p>
    <w:p>
      <w:pPr>
        <w:pStyle w:val="RecordBase"/>
        <w:ind w:left="120" w:hanging="120"/>
      </w:pPr>
      <w:r>
        <w:t xml:space="preserve">Redistricting</w:t>
      </w:r>
    </w:p>
    <w:p>
      <w:pPr>
        <w:pStyle w:val="RecordBase"/>
        <w:ind w:left="120" w:hanging="120"/>
      </w:pPr>
      <w:r>
        <w:t xml:space="preserve">Religion</w:t>
      </w:r>
    </w:p>
    <w:p>
      <w:pPr>
        <w:pStyle w:val="RecordBase"/>
        <w:ind w:left="120" w:hanging="120"/>
      </w:pPr>
      <w:r>
        <w:t xml:space="preserve">Reorganization</w:t>
      </w:r>
    </w:p>
    <w:p>
      <w:pPr>
        <w:pStyle w:val="RecordBase"/>
        <w:ind w:left="120" w:hanging="120"/>
      </w:pPr>
      <w:r>
        <w:t xml:space="preserve">Reports Mandated</w:t>
      </w:r>
    </w:p>
    <w:p>
      <w:pPr>
        <w:pStyle w:val="RecordBase"/>
        <w:ind w:left="120" w:hanging="120"/>
      </w:pPr>
      <w:r>
        <w:t xml:space="preserve">Reproductive Issues</w:t>
      </w:r>
    </w:p>
    <w:p>
      <w:pPr>
        <w:pStyle w:val="RecordBase"/>
        <w:ind w:left="120" w:hanging="120"/>
      </w:pPr>
      <w:r>
        <w:t xml:space="preserve">Research</w:t>
      </w:r>
    </w:p>
    <w:p>
      <w:pPr>
        <w:pStyle w:val="RecordBase"/>
        <w:ind w:left="120" w:hanging="120"/>
      </w:pPr>
      <w:r>
        <w:t xml:space="preserve">Retirement And Pensions</w:t>
      </w:r>
    </w:p>
    <w:p>
      <w:pPr>
        <w:pStyle w:val="RecordBase"/>
        <w:ind w:left="120" w:hanging="120"/>
      </w:pPr>
      <w:r>
        <w:t xml:space="preserve">Retroactive Legislation</w:t>
      </w:r>
    </w:p>
    <w:p>
      <w:pPr>
        <w:pStyle w:val="RecordBase"/>
        <w:ind w:left="120" w:hanging="120"/>
      </w:pPr>
      <w:r>
        <w:t xml:space="preserve">Rules Of Evidence</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Science And Technology</w:t>
      </w:r>
    </w:p>
    <w:p>
      <w:pPr>
        <w:pStyle w:val="RecordBase"/>
        <w:ind w:left="120" w:hanging="120"/>
      </w:pPr>
      <w:r>
        <w:t xml:space="preserve">Secretary Of State</w:t>
      </w:r>
    </w:p>
    <w:p>
      <w:pPr>
        <w:pStyle w:val="RecordBase"/>
        <w:ind w:left="120" w:hanging="120"/>
      </w:pPr>
      <w:r>
        <w:t xml:space="preserve">Securities</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Short Titles And Popular Names</w:t>
      </w:r>
    </w:p>
    <w:p>
      <w:pPr>
        <w:pStyle w:val="RecordBase"/>
        <w:ind w:left="120" w:hanging="120"/>
      </w:pPr>
      <w:r>
        <w:t xml:space="preserve">Small Business</w:t>
      </w:r>
    </w:p>
    <w:p>
      <w:pPr>
        <w:pStyle w:val="RecordBase"/>
        <w:ind w:left="120" w:hanging="120"/>
      </w:pPr>
      <w:r>
        <w:t xml:space="preserve">Special Districts</w:t>
      </w:r>
    </w:p>
    <w:p>
      <w:pPr>
        <w:pStyle w:val="RecordBase"/>
        <w:ind w:left="120" w:hanging="120"/>
      </w:pPr>
      <w:r>
        <w:t xml:space="preserve">Special Purpose Governmental Entities</w:t>
      </w:r>
    </w:p>
    <w:p>
      <w:pPr>
        <w:pStyle w:val="RecordBase"/>
        <w:ind w:left="120" w:hanging="120"/>
      </w:pPr>
      <w:r>
        <w:t xml:space="preserve">State Agencies</w:t>
      </w:r>
    </w:p>
    <w:p>
      <w:pPr>
        <w:pStyle w:val="RecordBase"/>
        <w:ind w:left="120" w:hanging="120"/>
      </w:pPr>
      <w:r>
        <w:t xml:space="preserve">State Employee Health Plan Mandate</w:t>
      </w:r>
    </w:p>
    <w:p>
      <w:pPr>
        <w:pStyle w:val="RecordBase"/>
        <w:ind w:left="120" w:hanging="120"/>
      </w:pPr>
      <w:r>
        <w:t xml:space="preserve">State Employees</w:t>
      </w:r>
    </w:p>
    <w:p>
      <w:pPr>
        <w:pStyle w:val="RecordBase"/>
        <w:ind w:left="120" w:hanging="120"/>
      </w:pPr>
      <w:r>
        <w:t xml:space="preserve">State Symbols And Emblems</w:t>
      </w:r>
    </w:p>
    <w:p>
      <w:pPr>
        <w:pStyle w:val="RecordBase"/>
        <w:ind w:left="120" w:hanging="120"/>
      </w:pPr>
      <w:r>
        <w:t xml:space="preserve">Studies Directed</w:t>
      </w:r>
    </w:p>
    <w:p>
      <w:pPr>
        <w:pStyle w:val="RecordBase"/>
        <w:ind w:left="120" w:hanging="120"/>
      </w:pPr>
      <w:r>
        <w:t xml:space="preserve">Substance Use</w:t>
      </w:r>
    </w:p>
    <w:p>
      <w:pPr>
        <w:pStyle w:val="RecordBase"/>
        <w:ind w:left="120" w:hanging="120"/>
      </w:pPr>
      <w:r>
        <w:t xml:space="preserve">Sunset Legislation</w:t>
      </w:r>
    </w:p>
    <w:p>
      <w:pPr>
        <w:pStyle w:val="RecordBase"/>
        <w:ind w:left="120" w:hanging="120"/>
      </w:pPr>
      <w:r>
        <w:t xml:space="preserve">Surface Mining</w:t>
      </w:r>
    </w:p>
    <w:p>
      <w:pPr>
        <w:pStyle w:val="RecordBaseCenter"/>
      </w:pPr>
      <w:r>
        <w:rPr>
          <w:b/>
        </w:rPr>
        <w:t xml:space="preserve">T</w:t>
      </w:r>
    </w:p>
    <w:p>
      <w:pPr>
        <w:pStyle w:val="RecordBase"/>
        <w:ind w:left="120" w:hanging="120"/>
      </w:pPr>
      <w:r>
        <w:t xml:space="preserve">Task Forces, Legislative Branch</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Inheritance And Estate</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Technology</w:t>
      </w:r>
    </w:p>
    <w:p>
      <w:pPr>
        <w:pStyle w:val="RecordBase"/>
        <w:ind w:left="120" w:hanging="120"/>
      </w:pPr>
      <w:r>
        <w:t xml:space="preserve">Telecommunications</w:t>
      </w:r>
    </w:p>
    <w:p>
      <w:pPr>
        <w:pStyle w:val="RecordBase"/>
        <w:ind w:left="120" w:hanging="120"/>
      </w:pPr>
      <w:r>
        <w:t xml:space="preserve">Title Amendments</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Uniform Laws</w:t>
      </w:r>
    </w:p>
    <w:p>
      <w:pPr>
        <w:pStyle w:val="RecordBase"/>
        <w:ind w:left="120" w:hanging="120"/>
      </w:pPr>
      <w:r>
        <w:t xml:space="preserve">United States</w:t>
      </w:r>
    </w:p>
    <w:p>
      <w:pPr>
        <w:pStyle w:val="RecordBase"/>
        <w:ind w:left="120" w:hanging="120"/>
      </w:pPr>
      <w:r>
        <w:t xml:space="preserve">Universities And Colleges</w:t>
      </w:r>
    </w:p>
    <w:p>
      <w:pPr>
        <w:pStyle w:val="RecordBase"/>
        <w:ind w:left="120" w:hanging="120"/>
      </w:pPr>
      <w:r>
        <w:t xml:space="preserve">Urban Renewal</w:t>
      </w:r>
    </w:p>
    <w:p>
      <w:pPr>
        <w:pStyle w:val="RecordBaseCenter"/>
      </w:pPr>
      <w:r>
        <w:rPr>
          <w:b/>
        </w:rPr>
        <w:t xml:space="preserve">V</w:t>
      </w:r>
    </w:p>
    <w:p>
      <w:pPr>
        <w:pStyle w:val="RecordBase"/>
        <w:ind w:left="120" w:hanging="120"/>
      </w:pPr>
      <w:r>
        <w:t xml:space="preserve">Vaping</w:t>
      </w:r>
    </w:p>
    <w:p>
      <w:pPr>
        <w:pStyle w:val="RecordBase"/>
        <w:ind w:left="120" w:hanging="120"/>
      </w:pPr>
      <w:r>
        <w:t xml:space="preserve">Veterans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Waterways And Dams</w:t>
      </w:r>
    </w:p>
    <w:p>
      <w:pPr>
        <w:pStyle w:val="RecordBase"/>
        <w:ind w:left="120" w:hanging="120"/>
      </w:pPr>
      <w:r>
        <w:t xml:space="preserve">Wills, Trusts, And Estates</w:t>
      </w:r>
    </w:p>
    <w:p>
      <w:pPr>
        <w:pStyle w:val="RecordBase"/>
        <w:ind w:left="120" w:hanging="120"/>
      </w:pPr>
      <w:r>
        <w:t xml:space="preserve">Wine And Wineries</w:t>
      </w:r>
    </w:p>
    <w:p>
      <w:pPr>
        <w:pStyle w:val="RecordBase"/>
        <w:ind w:left="120" w:hanging="120"/>
      </w:pPr>
      <w:r>
        <w:t xml:space="preserve">Witnesses</w:t>
      </w:r>
    </w:p>
    <w:p>
      <w:pPr>
        <w:pStyle w:val="RecordBase"/>
        <w:ind w:left="120" w:hanging="120"/>
      </w:pPr>
      <w:r>
        <w:t xml:space="preserve">Women</w:t>
      </w:r>
    </w:p>
    <w:p>
      <w:pPr>
        <w:pStyle w:val="RecordBase"/>
        <w:ind w:left="120" w:hanging="120"/>
      </w:pPr>
      <w:r>
        <w:t xml:space="preserve">Workers  Compensation</w:t>
      </w:r>
    </w:p>
    <w:p>
      <w:pPr>
        <w:pStyle w:val="RecordBase"/>
        <w:ind w:left="120" w:hanging="120"/>
      </w:pPr>
      <w:r>
        <w:t xml:space="preserve">Workforce</w:t>
        <w:br/>
      </w:r>
    </w:p>
    <w:p>
      <w:pPr>
        <w:pStyle w:val="RecordHeading1"/>
      </w:pPr>
      <w:r>
        <w:rPr>
          <w:b/>
        </w:rPr>
        <w:t xml:space="preserve">Bill and Amendment Index</w:t>
        <w:br/>
      </w:r>
    </w:p>
    <w:p>
      <w:pPr>
        <w:pStyle w:val="RecordHeading3"/>
      </w:pPr>
      <w:r>
        <w:rPr>
          <w:b/>
        </w:rPr>
        <w:t xml:space="preserve">Accountants</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Cities, fiscal accounting and audits, preparation - </w:t>
      </w:r>
      <w:r>
        <w:t xml:space="preserve"> </w:t>
      </w:r>
      <w:r>
        <w:t xml:space="preserve">SB  192</w:t>
      </w:r>
    </w:p>
    <w:p>
      <w:pPr>
        <w:pStyle w:val="RecordBase"/>
        <w:ind w:left="120" w:hanging="120"/>
      </w:pPr>
      <w:r>
        <w:t xml:space="preserve">Excise tax, solar farms, imposition - </w:t>
      </w:r>
      <w:r>
        <w:t xml:space="preserve"> </w:t>
      </w:r>
      <w:r>
        <w:t xml:space="preserve">HB  785</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Prediction market operators, excise tax, imposition - </w:t>
      </w:r>
      <w:r>
        <w:t xml:space="preserve"> </w:t>
      </w:r>
      <w:r>
        <w:t xml:space="preserve">HB  757</w:t>
      </w:r>
    </w:p>
    <w:p>
      <w:pPr>
        <w:pStyle w:val="RecordBase"/>
        <w:ind w:left="120" w:hanging="120"/>
      </w:pPr>
      <w:r>
        <w:t xml:space="preserve">Qualifications for licensure, practice privileges, out-of-state CPAs - </w:t>
      </w:r>
      <w:r>
        <w:t xml:space="preserve"> </w:t>
      </w:r>
      <w:r>
        <w:t xml:space="preserve">HB  45</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Special purpose governmental entities, agreed-upon procedures engagement, preparation - </w:t>
      </w:r>
      <w:r>
        <w:t xml:space="preserve"> </w:t>
      </w:r>
      <w:r>
        <w:t xml:space="preserve">SB  133</w:t>
      </w:r>
      <w:r>
        <w:t xml:space="preserve">: </w:t>
      </w:r>
      <w:r>
        <w:t xml:space="preserve">SCS</w:t>
        <w:br/>
      </w:r>
    </w:p>
    <w:p>
      <w:pPr>
        <w:pStyle w:val="RecordHeading3"/>
      </w:pPr>
      <w:r>
        <w:rPr>
          <w:b/>
        </w:rPr>
        <w:t xml:space="preserve">Actuarial Analysis</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Attorney General, mental health and substance use disorder parity, enforcement - </w:t>
      </w:r>
      <w:r>
        <w:t xml:space="preserve"> </w:t>
      </w:r>
      <w:r>
        <w:t xml:space="preserve">HB  279</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calp cooling device in connection with breast cancer treatment, coverage requirement - </w:t>
      </w:r>
      <w:r>
        <w:t xml:space="preserve"> </w:t>
      </w:r>
      <w:r>
        <w:t xml:space="preserve">HB  25</w:t>
      </w:r>
    </w:p>
    <w:p>
      <w:pPr>
        <w:pStyle w:val="RecordBase"/>
        <w:ind w:left="120" w:hanging="120"/>
      </w:pPr>
      <w:r>
        <w:t xml:space="preserve">Classified and unclassified employees, salaries - </w:t>
      </w:r>
      <w:r>
        <w:t xml:space="preserve"> </w:t>
      </w:r>
      <w:r>
        <w:t xml:space="preserve">HB  145</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County Employees Retirement System, hazardous duty - </w:t>
      </w:r>
      <w:r>
        <w:t xml:space="preserve"> </w:t>
      </w:r>
      <w:r>
        <w:t xml:space="preserve">HB  72</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Department</w:t>
      </w:r>
    </w:p>
    <w:p>
      <w:pPr>
        <w:pStyle w:val="RecordBase"/>
        <w:ind w:left="240" w:hanging="192"/>
      </w:pPr>
      <w:r>
        <w:t xml:space="preserve"> of Insurance, parental and guardian screenings, federal waiver, application requirement - </w:t>
      </w:r>
      <w:r>
        <w:t xml:space="preserve"> </w:t>
      </w:r>
      <w:r>
        <w:t xml:space="preserve">HB  386</w:t>
      </w:r>
    </w:p>
    <w:p>
      <w:pPr>
        <w:pStyle w:val="RecordBase"/>
        <w:ind w:left="240" w:hanging="192"/>
      </w:pPr>
      <w:r>
        <w:t xml:space="preserve"> of Insurance, prosthetic and orthotic device, coverage requirement - </w:t>
      </w:r>
      <w:r>
        <w:t xml:space="preserve"> </w:t>
      </w:r>
      <w:r>
        <w:t xml:space="preserve">HB  740</w:t>
      </w:r>
    </w:p>
    <w:p>
      <w:pPr>
        <w:pStyle w:val="RecordBase"/>
        <w:ind w:left="240" w:hanging="192"/>
      </w:pPr>
      <w:r>
        <w:t xml:space="preserve"> of Insurance, Strengthen Kentucky Homes Program, 1 time financial grants - </w:t>
      </w:r>
      <w:r>
        <w:t xml:space="preserve"> </w:t>
      </w:r>
      <w:r>
        <w:t xml:space="preserve">HB  527</w:t>
      </w:r>
      <w:r>
        <w:t xml:space="preserve">: </w:t>
      </w:r>
      <w:r>
        <w:t xml:space="preserve">HCS</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prior authorization, exemption program - </w:t>
      </w:r>
      <w:r>
        <w:t xml:space="preserve"> </w:t>
      </w:r>
      <w:r>
        <w:t xml:space="preserve">HB  176</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SB  340</w:t>
      </w:r>
    </w:p>
    <w:p>
      <w:pPr>
        <w:pStyle w:val="RecordBase"/>
        <w:ind w:left="240" w:hanging="192"/>
      </w:pPr>
      <w:r>
        <w:t xml:space="preserve"> Employees Retirement System, hazardous duty retirement - </w:t>
      </w:r>
      <w:r>
        <w:t xml:space="preserve"> </w:t>
      </w:r>
      <w:r>
        <w:t xml:space="preserve">HB  251</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Public Pensions Authority, contributions paid on reemployed firefighters of cities - </w:t>
      </w:r>
      <w:r>
        <w:t xml:space="preserve"> </w:t>
      </w:r>
      <w:r>
        <w:t xml:space="preserve">HB  589</w:t>
      </w:r>
      <w:r>
        <w:t xml:space="preserve">: </w:t>
      </w:r>
      <w:r>
        <w:t xml:space="preserve">HCS</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Public Pensions Authority, requirements and conditions on reemployed police officers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240" w:hanging="192"/>
      </w:pPr>
      <w:r>
        <w:t xml:space="preserve"> Public Pensions Authority, supplemental payment for retirees - </w:t>
      </w:r>
      <w:r>
        <w:t xml:space="preserve"> </w:t>
      </w:r>
      <w:r>
        <w:t xml:space="preserve">HB  406</w:t>
      </w:r>
    </w:p>
    <w:p>
      <w:pPr>
        <w:pStyle w:val="RecordBase"/>
        <w:ind w:left="240" w:hanging="192"/>
      </w:pPr>
      <w:r>
        <w:t xml:space="preserve"> statewide health data utility, compliance - </w:t>
      </w:r>
      <w:r>
        <w:t xml:space="preserve"> </w:t>
      </w:r>
      <w:r>
        <w:t xml:space="preserve">HB  676</w:t>
      </w:r>
      <w:r>
        <w:t xml:space="preserve">: </w:t>
      </w:r>
      <w:r>
        <w:t xml:space="preserve">HCS</w:t>
      </w:r>
    </w:p>
    <w:p>
      <w:pPr>
        <w:pStyle w:val="RecordBase"/>
        <w:ind w:left="240" w:hanging="192"/>
      </w:pPr>
      <w:r>
        <w:t xml:space="preserve"> statewide health data utility, establishment - </w:t>
      </w:r>
      <w:r>
        <w:t xml:space="preserve"> </w:t>
      </w:r>
      <w:r>
        <w:t xml:space="preserve">HB  676</w:t>
      </w:r>
    </w:p>
    <w:p>
      <w:pPr>
        <w:pStyle w:val="RecordBase"/>
        <w:ind w:left="120" w:hanging="120"/>
      </w:pPr>
      <w:r>
        <w:t xml:space="preserve">KERS and CERS nonhazardous position, benefits - </w:t>
      </w:r>
      <w:r>
        <w:t xml:space="preserve"> </w:t>
      </w:r>
      <w:r>
        <w:t xml:space="preserve">HB  182</w:t>
      </w:r>
      <w:r>
        <w:t xml:space="preserve">;</w:t>
      </w:r>
      <w:r>
        <w:t xml:space="preserve"> </w:t>
      </w:r>
      <w:r>
        <w:t xml:space="preserve">SB  207</w:t>
      </w:r>
    </w:p>
    <w:p>
      <w:pPr>
        <w:pStyle w:val="RecordBase"/>
        <w:ind w:left="120" w:hanging="120"/>
      </w:pPr>
      <w:r>
        <w:t xml:space="preserve">Massage therapist violations per instance, Class B to Class A misdemeanor, increasing - </w:t>
      </w:r>
      <w:r>
        <w:t xml:space="preserve"> </w:t>
      </w:r>
      <w:r>
        <w:t xml:space="preserve">SB  132</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Retirees, reemployment of retired firefighters - </w:t>
      </w:r>
      <w:r>
        <w:t xml:space="preserve"> </w:t>
      </w:r>
      <w:r>
        <w:t xml:space="preserve">HB  589</w:t>
      </w:r>
    </w:p>
    <w:p>
      <w:pPr>
        <w:pStyle w:val="RecordBase"/>
        <w:ind w:left="120" w:hanging="120"/>
      </w:pPr>
      <w:r>
        <w:t xml:space="preserve">Retirement System, Tier 2 retirement benefits for members - </w:t>
      </w:r>
      <w:r>
        <w:t xml:space="preserve"> </w:t>
      </w:r>
      <w:r>
        <w:t xml:space="preserve">HB  37</w:t>
      </w:r>
    </w:p>
    <w:p>
      <w:pPr>
        <w:pStyle w:val="RecordBase"/>
        <w:ind w:left="120" w:hanging="120"/>
      </w:pPr>
      <w:r>
        <w:t xml:space="preserve">Sick</w:t>
      </w:r>
    </w:p>
    <w:p>
      <w:pPr>
        <w:pStyle w:val="RecordBase"/>
        <w:ind w:left="240" w:hanging="192"/>
      </w:pPr>
      <w:r>
        <w:t xml:space="preserve"> leave, payment to school district employees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HB  148</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State employee health plan, community supported agriculture purchases, wellness rewards, inclusion - </w:t>
      </w:r>
      <w:r>
        <w:t xml:space="preserve"> </w:t>
      </w:r>
      <w:r>
        <w:t xml:space="preserve">HJR 86</w:t>
      </w:r>
    </w:p>
    <w:p>
      <w:pPr>
        <w:pStyle w:val="RecordBase"/>
        <w:ind w:left="120" w:hanging="120"/>
      </w:pPr>
      <w:r>
        <w:t xml:space="preserve">State-administered retirement systems, special needs trust, lifetime annuity payments, establishment - </w:t>
      </w:r>
      <w:r>
        <w:t xml:space="preserve"> </w:t>
      </w:r>
      <w:r>
        <w:t xml:space="preserve">SB  85</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HCS</w:t>
        <w:br/>
      </w:r>
    </w:p>
    <w:p>
      <w:pPr>
        <w:pStyle w:val="RecordHeading3"/>
      </w:pPr>
      <w:r>
        <w:rPr>
          <w:b/>
        </w:rPr>
        <w:t xml:space="preserve">Administrative Regulations And Proceedings</w:t>
      </w:r>
    </w:p>
    <w:p>
      <w:pPr>
        <w:pStyle w:val="RecordBase"/>
        <w:ind w:left="120" w:hanging="120"/>
      </w:pPr>
      <w:r>
        <w:t xml:space="preserve">Adjudicative proceeding, foreign law, unenforceability - </w:t>
      </w:r>
      <w:r>
        <w:t xml:space="preserve"> </w:t>
      </w:r>
      <w:r>
        <w:t xml:space="preserve">HB  539</w:t>
      </w:r>
    </w:p>
    <w:p>
      <w:pPr>
        <w:pStyle w:val="RecordBase"/>
        <w:ind w:left="120" w:hanging="120"/>
      </w:pPr>
      <w:r>
        <w:t xml:space="preserve">Administrative</w:t>
      </w:r>
    </w:p>
    <w:p>
      <w:pPr>
        <w:pStyle w:val="RecordBase"/>
        <w:ind w:left="240" w:hanging="192"/>
      </w:pPr>
      <w:r>
        <w:t xml:space="preserve"> Regulation Review Subcommittee, regs compiler, regs update, technical corrections - </w:t>
      </w:r>
      <w:r>
        <w:t xml:space="preserve"> </w:t>
      </w:r>
      <w:r>
        <w:t xml:space="preserve">HB  908</w:t>
      </w:r>
    </w:p>
    <w:p>
      <w:pPr>
        <w:pStyle w:val="RecordBase"/>
        <w:ind w:left="240" w:hanging="192"/>
      </w:pPr>
      <w:r>
        <w:t xml:space="preserve"> regulations, promulgation - </w:t>
      </w:r>
      <w:r>
        <w:t xml:space="preserve"> </w:t>
      </w:r>
      <w:r>
        <w:t xml:space="preserve">HB  821</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240" w:hanging="192"/>
      </w:pPr>
      <w:r>
        <w:t xml:space="preserve"> for license or permit, time to rule, establishment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Athletic trainers, compact - </w:t>
      </w:r>
      <w:r>
        <w:t xml:space="preserve"> </w:t>
      </w:r>
      <w:r>
        <w:t xml:space="preserve">HB  628</w:t>
      </w:r>
    </w:p>
    <w:p>
      <w:pPr>
        <w:pStyle w:val="RecordBase"/>
        <w:ind w:left="120" w:hanging="120"/>
      </w:pPr>
      <w:r>
        <w:t xml:space="preserve">Attorney</w:t>
      </w:r>
    </w:p>
    <w:p>
      <w:pPr>
        <w:pStyle w:val="RecordBase"/>
        <w:ind w:left="240" w:hanging="192"/>
      </w:pPr>
      <w:r>
        <w:t xml:space="preserve"> General, digital asset wallet providers, trade practice requirements - </w:t>
      </w:r>
      <w:r>
        <w:t xml:space="preserve"> </w:t>
      </w:r>
      <w:r>
        <w:t xml:space="preserve">HB  823</w:t>
      </w:r>
    </w:p>
    <w:p>
      <w:pPr>
        <w:pStyle w:val="RecordBase"/>
        <w:ind w:left="240" w:hanging="192"/>
      </w:pPr>
      <w:r>
        <w:t xml:space="preserve"> General, digital assets, hardware wallet providers, trade practice requirements - </w:t>
      </w:r>
      <w:r>
        <w:t xml:space="preserve"> </w:t>
      </w:r>
      <w:r>
        <w:t xml:space="preserve">HB  380</w:t>
      </w:r>
      <w:r>
        <w:t xml:space="preserve">: </w:t>
      </w:r>
      <w:r>
        <w:t xml:space="preserve">HFA</w:t>
      </w:r>
      <w:r>
        <w:t xml:space="preserve"> (</w:t>
      </w:r>
      <w:r>
        <w:t xml:space="preserve">3</w:t>
      </w:r>
      <w:r>
        <w:t xml:space="preserve">)</w:t>
      </w:r>
    </w:p>
    <w:p>
      <w:pPr>
        <w:pStyle w:val="RecordBase"/>
        <w:ind w:left="240" w:hanging="192"/>
      </w:pPr>
      <w:r>
        <w:t xml:space="preserve"> General, health care billing practices - </w:t>
      </w:r>
      <w:r>
        <w:t xml:space="preserve"> </w:t>
      </w:r>
      <w:r>
        <w:t xml:space="preserve">HB  59</w:t>
      </w:r>
    </w:p>
    <w:p>
      <w:pPr>
        <w:pStyle w:val="RecordBase"/>
        <w:ind w:left="240" w:hanging="192"/>
      </w:pPr>
      <w:r>
        <w:t xml:space="preserve"> General, hearing officers, specified appeals, joinder as party, prohibition - </w:t>
      </w:r>
      <w:r>
        <w:t xml:space="preserve"> </w:t>
      </w:r>
      <w:r>
        <w:t xml:space="preserve">SB  198</w:t>
      </w:r>
    </w:p>
    <w:p>
      <w:pPr>
        <w:pStyle w:val="RecordBase"/>
        <w:ind w:left="240" w:hanging="192"/>
      </w:pPr>
      <w:r>
        <w:t xml:space="preserve"> General, mental health and substance use disorder parity, enforcement - </w:t>
      </w:r>
      <w:r>
        <w:t xml:space="preserve"> </w:t>
      </w:r>
      <w:r>
        <w:t xml:space="preserve">HB  279</w:t>
      </w:r>
    </w:p>
    <w:p>
      <w:pPr>
        <w:pStyle w:val="RecordBase"/>
        <w:ind w:left="240" w:hanging="192"/>
      </w:pPr>
      <w:r>
        <w:t xml:space="preserve"> General, mental health parity, enforcement - </w:t>
      </w:r>
      <w:r>
        <w:t xml:space="preserve"> </w:t>
      </w:r>
      <w:r>
        <w:t xml:space="preserve">SB  212</w:t>
      </w:r>
    </w:p>
    <w:p>
      <w:pPr>
        <w:pStyle w:val="RecordBase"/>
        <w:ind w:left="240" w:hanging="192"/>
      </w:pPr>
      <w:r>
        <w:t xml:space="preserve"> General, state of emergency, contractor requirements - </w:t>
      </w:r>
      <w:r>
        <w:t xml:space="preserve"> </w:t>
      </w:r>
      <w:r>
        <w:t xml:space="preserve">SB  153</w:t>
      </w:r>
    </w:p>
    <w:p>
      <w:pPr>
        <w:pStyle w:val="RecordBase"/>
        <w:ind w:left="120" w:hanging="120"/>
      </w:pPr>
      <w:r>
        <w:t xml:space="preserve">Background checks, social worker license, requirement - </w:t>
      </w:r>
      <w:r>
        <w:t xml:space="preserve"> </w:t>
      </w:r>
      <w:r>
        <w:t xml:space="preserve">HB  424</w:t>
      </w:r>
      <w:r>
        <w:t xml:space="preserve">: </w:t>
      </w:r>
      <w:r>
        <w:t xml:space="preserve">SCS</w:t>
      </w:r>
    </w:p>
    <w:p>
      <w:pPr>
        <w:pStyle w:val="RecordBase"/>
        <w:ind w:left="120" w:hanging="120"/>
      </w:pPr>
      <w:r>
        <w:t xml:space="preserve">Board</w:t>
      </w:r>
    </w:p>
    <w:p>
      <w:pPr>
        <w:pStyle w:val="RecordBase"/>
        <w:ind w:left="240" w:hanging="192"/>
      </w:pPr>
      <w:r>
        <w:t xml:space="preserve"> of Cosmetology, mobile salons, inspections - </w:t>
      </w:r>
      <w:r>
        <w:t xml:space="preserve"> </w:t>
      </w:r>
      <w:r>
        <w:t xml:space="preserve">HB  120</w:t>
      </w:r>
    </w:p>
    <w:p>
      <w:pPr>
        <w:pStyle w:val="RecordBase"/>
        <w:ind w:left="240" w:hanging="192"/>
      </w:pPr>
      <w:r>
        <w:t xml:space="preserve"> of Dentistry, licensure and regulation - </w:t>
      </w:r>
      <w:r>
        <w:t xml:space="preserve"> </w:t>
      </w:r>
      <w:r>
        <w:t xml:space="preserve">HB  776</w:t>
      </w:r>
    </w:p>
    <w:p>
      <w:pPr>
        <w:pStyle w:val="RecordBase"/>
        <w:ind w:left="240" w:hanging="192"/>
      </w:pPr>
      <w:r>
        <w:t xml:space="preserve"> of Dentistry, opioid and other substance use disorders, medication, administration - </w:t>
      </w:r>
      <w:r>
        <w:t xml:space="preserve"> </w:t>
      </w:r>
      <w:r>
        <w:t xml:space="preserve">SB  82</w:t>
      </w:r>
      <w:r>
        <w:t xml:space="preserve">;</w:t>
      </w:r>
      <w:r>
        <w:t xml:space="preserve"> </w:t>
      </w:r>
      <w:r>
        <w:t xml:space="preserve">HB  153</w:t>
      </w:r>
    </w:p>
    <w:p>
      <w:pPr>
        <w:pStyle w:val="RecordBase"/>
        <w:ind w:left="240" w:hanging="192"/>
      </w:pPr>
      <w:r>
        <w:t xml:space="preserve"> of Education, academic standards for African and Native American instruction - </w:t>
      </w:r>
      <w:r>
        <w:t xml:space="preserve"> </w:t>
      </w:r>
      <w:r>
        <w:t xml:space="preserve">HB  122</w:t>
      </w:r>
    </w:p>
    <w:p>
      <w:pPr>
        <w:pStyle w:val="RecordBase"/>
        <w:ind w:left="240" w:hanging="192"/>
      </w:pPr>
      <w:r>
        <w:t xml:space="preserve"> of Education, health course, organ donation - </w:t>
      </w:r>
      <w:r>
        <w:t xml:space="preserve"> </w:t>
      </w:r>
      <w:r>
        <w:t xml:space="preserve">HB  243</w:t>
      </w:r>
    </w:p>
    <w:p>
      <w:pPr>
        <w:pStyle w:val="RecordBase"/>
        <w:ind w:left="240" w:hanging="192"/>
      </w:pPr>
      <w:r>
        <w:t xml:space="preserve"> of Education, healthy relationship instruction - </w:t>
      </w:r>
      <w:r>
        <w:t xml:space="preserve"> </w:t>
      </w:r>
      <w:r>
        <w:t xml:space="preserve">HB  717</w:t>
      </w:r>
    </w:p>
    <w:p>
      <w:pPr>
        <w:pStyle w:val="RecordBase"/>
        <w:ind w:left="240" w:hanging="192"/>
      </w:pPr>
      <w:r>
        <w:t xml:space="preserve"> of Education, Success Sequence, academic standards - </w:t>
      </w:r>
      <w:r>
        <w:t xml:space="preserve"> </w:t>
      </w:r>
      <w:r>
        <w:t xml:space="preserve">HB  52</w:t>
      </w:r>
    </w:p>
    <w:p>
      <w:pPr>
        <w:pStyle w:val="RecordBase"/>
        <w:ind w:left="240" w:hanging="192"/>
      </w:pPr>
      <w:r>
        <w:t xml:space="preserve"> of Medical Imaging and Radiation Therapy, licensure - </w:t>
      </w:r>
      <w:r>
        <w:t xml:space="preserve"> </w:t>
      </w:r>
      <w:r>
        <w:t xml:space="preserve">HB  89</w:t>
      </w:r>
    </w:p>
    <w:p>
      <w:pPr>
        <w:pStyle w:val="RecordBase"/>
        <w:ind w:left="240" w:hanging="192"/>
      </w:pPr>
      <w:r>
        <w:t xml:space="preserve"> of Medical Licensure, physicians, continuing medical education, mental health - </w:t>
      </w:r>
      <w:r>
        <w:t xml:space="preserve"> </w:t>
      </w:r>
      <w:r>
        <w:t xml:space="preserve">HB  412</w:t>
      </w:r>
    </w:p>
    <w:p>
      <w:pPr>
        <w:pStyle w:val="RecordBase"/>
        <w:ind w:left="240" w:hanging="192"/>
      </w:pPr>
      <w:r>
        <w:t xml:space="preserve"> of Nursing, opioid and other substance use disorders, medication, administration - </w:t>
      </w:r>
      <w:r>
        <w:t xml:space="preserve"> </w:t>
      </w:r>
      <w:r>
        <w:t xml:space="preserve">SB  82</w:t>
      </w:r>
      <w:r>
        <w:t xml:space="preserve">;</w:t>
      </w:r>
      <w:r>
        <w:t xml:space="preserve"> </w:t>
      </w:r>
      <w:r>
        <w:t xml:space="preserve">HB  153</w:t>
      </w:r>
    </w:p>
    <w:p>
      <w:pPr>
        <w:pStyle w:val="RecordBase"/>
        <w:ind w:left="240" w:hanging="192"/>
      </w:pPr>
      <w:r>
        <w:t xml:space="preserve"> of Pharmacy, opioid and other substance use disorders, medication, administration - </w:t>
      </w:r>
      <w:r>
        <w:t xml:space="preserve"> </w:t>
      </w:r>
      <w:r>
        <w:t xml:space="preserve">SB  82</w:t>
      </w:r>
      <w:r>
        <w:t xml:space="preserve">;</w:t>
      </w:r>
      <w:r>
        <w:t xml:space="preserve"> </w:t>
      </w:r>
      <w:r>
        <w:t xml:space="preserve">HB  153</w:t>
      </w:r>
    </w:p>
    <w:p>
      <w:pPr>
        <w:pStyle w:val="RecordBase"/>
        <w:ind w:left="240" w:hanging="192"/>
      </w:pPr>
      <w:r>
        <w:t xml:space="preserve"> of Pharmacy, prescription drug safety, regulation, enforcement - </w:t>
      </w:r>
      <w:r>
        <w:t xml:space="preserve"> </w:t>
      </w:r>
      <w:r>
        <w:t xml:space="preserve">HB  729</w:t>
      </w:r>
    </w:p>
    <w:p>
      <w:pPr>
        <w:pStyle w:val="RecordBase"/>
        <w:ind w:left="240" w:hanging="192"/>
      </w:pPr>
      <w:r>
        <w:t xml:space="preserve"> of Pharmacy, technicians, supervision in nonretail setting, prohibition - </w:t>
      </w:r>
      <w:r>
        <w:t xml:space="preserve"> </w:t>
      </w:r>
      <w:r>
        <w:t xml:space="preserve">SB  174</w:t>
      </w:r>
    </w:p>
    <w:p>
      <w:pPr>
        <w:pStyle w:val="RecordBase"/>
        <w:ind w:left="120" w:hanging="120"/>
      </w:pPr>
      <w:r>
        <w:t xml:space="preserve">Cabinet</w:t>
      </w:r>
    </w:p>
    <w:p>
      <w:pPr>
        <w:pStyle w:val="RecordBase"/>
        <w:ind w:left="240" w:hanging="192"/>
      </w:pPr>
      <w:r>
        <w:t xml:space="preserve"> for Health and Family Services, 1915(c) waiver, coverage for assisted living services - </w:t>
      </w:r>
      <w:r>
        <w:t xml:space="preserve"> </w:t>
      </w:r>
      <w:r>
        <w:t xml:space="preserve">HB  488</w:t>
      </w:r>
    </w:p>
    <w:p>
      <w:pPr>
        <w:pStyle w:val="RecordBase"/>
        <w:ind w:left="240" w:hanging="192"/>
      </w:pPr>
      <w:r>
        <w:t xml:space="preserve"> for Health and Family Services,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for Health and Family Services, adverse drug reaction reporting system, reports, penalties - </w:t>
      </w:r>
      <w:r>
        <w:t xml:space="preserve"> </w:t>
      </w:r>
      <w:r>
        <w:t xml:space="preserve">HB  296</w:t>
      </w:r>
    </w:p>
    <w:p>
      <w:pPr>
        <w:pStyle w:val="RecordBase"/>
        <w:ind w:left="240" w:hanging="192"/>
      </w:pPr>
      <w:r>
        <w:t xml:space="preserve"> for Health and family Services, autism spectrum disorder trust fund, tax checkoff - </w:t>
      </w:r>
      <w:r>
        <w:t xml:space="preserve"> </w:t>
      </w:r>
      <w:r>
        <w:t xml:space="preserve">SB  69</w:t>
      </w:r>
    </w:p>
    <w:p>
      <w:pPr>
        <w:pStyle w:val="RecordBase"/>
        <w:ind w:left="240" w:hanging="192"/>
      </w:pPr>
      <w:r>
        <w:t xml:space="preserve"> for Health and Family Services, autologous and directed blood, enforcement - </w:t>
      </w:r>
      <w:r>
        <w:t xml:space="preserve"> </w:t>
      </w:r>
      <w:r>
        <w:t xml:space="preserve">HB  752</w:t>
      </w:r>
    </w:p>
    <w:p>
      <w:pPr>
        <w:pStyle w:val="RecordBase"/>
        <w:ind w:left="240" w:hanging="192"/>
      </w:pPr>
      <w:r>
        <w:t xml:space="preserve"> for Health and Family Services, birth certificate form, adoption - </w:t>
      </w:r>
      <w:r>
        <w:t xml:space="preserve"> </w:t>
      </w:r>
      <w:r>
        <w:t xml:space="preserve">HB  433</w:t>
      </w:r>
    </w:p>
    <w:p>
      <w:pPr>
        <w:pStyle w:val="RecordBase"/>
        <w:ind w:left="240" w:hanging="192"/>
      </w:pPr>
      <w:r>
        <w:t xml:space="preserve"> for Health and Family Services, child-care centers, square footage requirements - </w:t>
      </w:r>
      <w:r>
        <w:t xml:space="preserve"> </w:t>
      </w:r>
      <w:r>
        <w:t xml:space="preserve">HB  190</w:t>
      </w:r>
    </w:p>
    <w:p>
      <w:pPr>
        <w:pStyle w:val="RecordBase"/>
        <w:ind w:left="240" w:hanging="192"/>
      </w:pPr>
      <w:r>
        <w:t xml:space="preserve"> for Health and Family Services, child-care centers, square footage requirements, waiver - </w:t>
      </w:r>
      <w:r>
        <w:t xml:space="preserve"> </w:t>
      </w:r>
      <w:r>
        <w:t xml:space="preserve">HB  190</w:t>
      </w:r>
      <w:r>
        <w:t xml:space="preserve">: </w:t>
      </w:r>
      <w:r>
        <w:t xml:space="preserve">HCS</w:t>
      </w:r>
    </w:p>
    <w:p>
      <w:pPr>
        <w:pStyle w:val="RecordBase"/>
        <w:ind w:left="240" w:hanging="192"/>
      </w:pPr>
      <w:r>
        <w:t xml:space="preserve"> for Health and Family Services, child-care homes and centers, requirements - </w:t>
      </w:r>
      <w:r>
        <w:t xml:space="preserve"> </w:t>
      </w:r>
      <w:r>
        <w:t xml:space="preserve">HB  321</w:t>
      </w:r>
    </w:p>
    <w:p>
      <w:pPr>
        <w:pStyle w:val="RecordBase"/>
        <w:ind w:left="240" w:hanging="192"/>
      </w:pPr>
      <w:r>
        <w:t xml:space="preserve"> for Health and Family Services, grocery store initiative fund, administration - </w:t>
      </w:r>
      <w:r>
        <w:t xml:space="preserve"> </w:t>
      </w:r>
      <w:r>
        <w:t xml:space="preserve">SB  242</w:t>
      </w:r>
    </w:p>
    <w:p>
      <w:pPr>
        <w:pStyle w:val="RecordBase"/>
        <w:ind w:left="240" w:hanging="192"/>
      </w:pPr>
      <w:r>
        <w:t xml:space="preserve"> for Health and Family Services, health care providers, price transparency - </w:t>
      </w:r>
      <w:r>
        <w:t xml:space="preserve"> </w:t>
      </w:r>
      <w:r>
        <w:t xml:space="preserve">HB  230</w:t>
      </w:r>
    </w:p>
    <w:p>
      <w:pPr>
        <w:pStyle w:val="RecordBase"/>
        <w:ind w:left="240" w:hanging="192"/>
      </w:pPr>
      <w:r>
        <w:t xml:space="preserve"> for Health and Family Services, home-based processors, pork lard cosmetics - </w:t>
      </w:r>
      <w:r>
        <w:t xml:space="preserve"> </w:t>
      </w:r>
      <w:r>
        <w:t xml:space="preserve">SB  73</w:t>
      </w:r>
      <w:r>
        <w:t xml:space="preserve">: </w:t>
      </w:r>
      <w:r>
        <w:t xml:space="preserve">HCS</w:t>
      </w:r>
    </w:p>
    <w:p>
      <w:pPr>
        <w:pStyle w:val="RecordBase"/>
        <w:ind w:left="240" w:hanging="192"/>
      </w:pPr>
      <w:r>
        <w:t xml:space="preserve"> for Health and Family Services, home-based processors, tallow-based cosmetics - </w:t>
      </w:r>
      <w:r>
        <w:t xml:space="preserve"> </w:t>
      </w:r>
      <w:r>
        <w:t xml:space="preserve">SB  73</w:t>
      </w:r>
    </w:p>
    <w:p>
      <w:pPr>
        <w:pStyle w:val="RecordBase"/>
        <w:ind w:left="240" w:hanging="192"/>
      </w:pPr>
      <w:r>
        <w:t xml:space="preserve"> for Health and Family Services, hospital price transparency, compliance - </w:t>
      </w:r>
      <w:r>
        <w:t xml:space="preserve"> </w:t>
      </w:r>
      <w:r>
        <w:t xml:space="preserve">HB  230</w:t>
      </w:r>
      <w:r>
        <w:t xml:space="preserve">;</w:t>
      </w:r>
      <w:r>
        <w:t xml:space="preserve"> </w:t>
      </w:r>
      <w:r>
        <w:t xml:space="preserve">HB  278</w:t>
      </w:r>
    </w:p>
    <w:p>
      <w:pPr>
        <w:pStyle w:val="RecordBase"/>
        <w:ind w:left="240" w:hanging="192"/>
      </w:pPr>
      <w:r>
        <w:t xml:space="preserve"> for Health and Family Services, Kentucky statewide health data utility, enforcement - </w:t>
      </w:r>
      <w:r>
        <w:t xml:space="preserve"> </w:t>
      </w:r>
      <w:r>
        <w:t xml:space="preserve">HB  676</w:t>
      </w:r>
    </w:p>
    <w:p>
      <w:pPr>
        <w:pStyle w:val="RecordBase"/>
        <w:ind w:left="240" w:hanging="192"/>
      </w:pPr>
      <w:r>
        <w:t xml:space="preserve"> for Health and Family Services, long-term care facility, electronic monitoring device - </w:t>
      </w:r>
      <w:r>
        <w:t xml:space="preserve"> </w:t>
      </w:r>
      <w:r>
        <w:t xml:space="preserve">HB  491</w:t>
      </w:r>
    </w:p>
    <w:p>
      <w:pPr>
        <w:pStyle w:val="RecordBase"/>
        <w:ind w:left="240" w:hanging="192"/>
      </w:pPr>
      <w:r>
        <w:t xml:space="preserve"> for Health and Family Services, organ donation, pause in procedure - </w:t>
      </w:r>
      <w:r>
        <w:t xml:space="preserve"> </w:t>
      </w:r>
      <w:r>
        <w:t xml:space="preserve">HB  510</w:t>
      </w:r>
    </w:p>
    <w:p>
      <w:pPr>
        <w:pStyle w:val="RecordBase"/>
        <w:ind w:left="240" w:hanging="192"/>
      </w:pPr>
      <w:r>
        <w:t xml:space="preserve"> for Health and Family Services, patient-directed care, end-of-life - </w:t>
      </w:r>
      <w:r>
        <w:t xml:space="preserve"> </w:t>
      </w:r>
      <w:r>
        <w:t xml:space="preserve">HB  408</w:t>
      </w:r>
    </w:p>
    <w:p>
      <w:pPr>
        <w:pStyle w:val="RecordBase"/>
        <w:ind w:left="240" w:hanging="192"/>
      </w:pPr>
      <w:r>
        <w:t xml:space="preserve"> for Health and Family Services, poultry sales - </w:t>
      </w:r>
      <w:r>
        <w:t xml:space="preserve"> </w:t>
      </w:r>
      <w:r>
        <w:t xml:space="preserve">SB  73</w:t>
      </w:r>
      <w:r>
        <w:t xml:space="preserve">: </w:t>
      </w:r>
      <w:r>
        <w:t xml:space="preserve">HCS</w:t>
      </w:r>
      <w:r>
        <w:t xml:space="preserve">;</w:t>
      </w:r>
      <w:r>
        <w:t xml:space="preserve"> </w:t>
      </w:r>
      <w:r>
        <w:t xml:space="preserve">HB  348</w:t>
      </w:r>
      <w:r>
        <w:t xml:space="preserve">;</w:t>
      </w:r>
      <w:r>
        <w:t xml:space="preserve"> </w:t>
      </w:r>
      <w:r>
        <w:t xml:space="preserve">HB  639</w:t>
      </w:r>
    </w:p>
    <w:p>
      <w:pPr>
        <w:pStyle w:val="RecordBase"/>
        <w:ind w:left="240" w:hanging="192"/>
      </w:pPr>
      <w:r>
        <w:t xml:space="preserve"> for Health and Family Services, pregnancy resource centers, licensure - </w:t>
      </w:r>
      <w:r>
        <w:t xml:space="preserve"> </w:t>
      </w:r>
      <w:r>
        <w:t xml:space="preserve">HB  549</w:t>
      </w:r>
    </w:p>
    <w:p>
      <w:pPr>
        <w:pStyle w:val="RecordBase"/>
        <w:ind w:left="240" w:hanging="192"/>
      </w:pPr>
      <w:r>
        <w:t xml:space="preserve"> for Health and Family Services, review of administrative regulation, Medicaid, requirement - </w:t>
      </w:r>
      <w:r>
        <w:t xml:space="preserve"> </w:t>
      </w:r>
      <w:r>
        <w:t xml:space="preserve">HB  2</w:t>
      </w:r>
    </w:p>
    <w:p>
      <w:pPr>
        <w:pStyle w:val="RecordBase"/>
        <w:ind w:left="240" w:hanging="192"/>
      </w:pPr>
      <w:r>
        <w:t xml:space="preserve"> for Health and Family Services, sexual assault nurse examiners, coordination, access - </w:t>
      </w:r>
      <w:r>
        <w:t xml:space="preserve"> </w:t>
      </w:r>
      <w:r>
        <w:t xml:space="preserve">HB  134</w:t>
      </w:r>
    </w:p>
    <w:p>
      <w:pPr>
        <w:pStyle w:val="RecordBase"/>
        <w:ind w:left="240" w:hanging="192"/>
      </w:pPr>
      <w:r>
        <w:t xml:space="preserve"> for Health and Family Services, sexual assault nurse examiners, coordination, registry - </w:t>
      </w:r>
      <w:r>
        <w:t xml:space="preserve"> </w:t>
      </w:r>
      <w:r>
        <w:t xml:space="preserve">HB  134</w:t>
      </w:r>
    </w:p>
    <w:p>
      <w:pPr>
        <w:pStyle w:val="RecordBase"/>
        <w:ind w:left="240" w:hanging="192"/>
      </w:pPr>
      <w:r>
        <w:t xml:space="preserve"> for Health and Family Services, social service workers, body-worn cameras - </w:t>
      </w:r>
      <w:r>
        <w:t xml:space="preserve"> </w:t>
      </w:r>
      <w:r>
        <w:t xml:space="preserve">HB  914</w:t>
      </w:r>
    </w:p>
    <w:p>
      <w:pPr>
        <w:pStyle w:val="RecordBase"/>
        <w:ind w:left="240" w:hanging="192"/>
      </w:pPr>
      <w:r>
        <w:t xml:space="preserve"> for Health and Family Services, standardized inspection form - </w:t>
      </w:r>
      <w:r>
        <w:t xml:space="preserve"> </w:t>
      </w:r>
      <w:r>
        <w:t xml:space="preserve">HB  328</w:t>
      </w:r>
    </w:p>
    <w:p>
      <w:pPr>
        <w:pStyle w:val="RecordBase"/>
        <w:ind w:left="240" w:hanging="192"/>
      </w:pPr>
      <w:r>
        <w:t xml:space="preserve"> for Health and Family Services, undesignated glucagon in schools - </w:t>
      </w:r>
      <w:r>
        <w:t xml:space="preserve"> </w:t>
      </w:r>
      <w:r>
        <w:t xml:space="preserve">HB  263</w:t>
      </w:r>
    </w:p>
    <w:p>
      <w:pPr>
        <w:pStyle w:val="RecordBase"/>
        <w:ind w:left="120" w:hanging="120"/>
      </w:pPr>
      <w:r>
        <w:t xml:space="preserve">Certificate of need, applications and appeals - </w:t>
      </w:r>
      <w:r>
        <w:t xml:space="preserve"> </w:t>
      </w:r>
      <w:r>
        <w:t xml:space="preserve">HB  407</w:t>
      </w:r>
    </w:p>
    <w:p>
      <w:pPr>
        <w:pStyle w:val="RecordBase"/>
        <w:ind w:left="120" w:hanging="120"/>
      </w:pPr>
      <w:r>
        <w:t xml:space="preserve">Child Care Assistance Program, process and procedures, establishment - </w:t>
      </w:r>
      <w:r>
        <w:t xml:space="preserve"> </w:t>
      </w:r>
      <w:r>
        <w:t xml:space="preserve">HB  321</w:t>
      </w:r>
    </w:p>
    <w:p>
      <w:pPr>
        <w:pStyle w:val="RecordBase"/>
        <w:ind w:left="120" w:hanging="120"/>
      </w:pPr>
      <w:r>
        <w:t xml:space="preserve">Commonwealth Retirement Savings Board, authority to promulgate administrative regulations - </w:t>
      </w:r>
      <w:r>
        <w:t xml:space="preserve"> </w:t>
      </w:r>
      <w:r>
        <w:t xml:space="preserve">HB  597</w:t>
      </w:r>
    </w:p>
    <w:p>
      <w:pPr>
        <w:pStyle w:val="RecordBase"/>
        <w:ind w:left="120" w:hanging="120"/>
      </w:pPr>
      <w:r>
        <w:t xml:space="preserve">Contractors, Department of Housing, Buildings and Construction, promulgation - </w:t>
      </w:r>
      <w:r>
        <w:t xml:space="preserve"> </w:t>
      </w:r>
      <w:r>
        <w:t xml:space="preserve">HB  300</w:t>
      </w:r>
    </w:p>
    <w:p>
      <w:pPr>
        <w:pStyle w:val="RecordBase"/>
        <w:ind w:left="120" w:hanging="120"/>
      </w:pPr>
      <w:r>
        <w:t xml:space="preserve">Council</w:t>
      </w:r>
    </w:p>
    <w:p>
      <w:pPr>
        <w:pStyle w:val="RecordBase"/>
        <w:ind w:left="240" w:hanging="192"/>
      </w:pPr>
      <w:r>
        <w:t xml:space="preserve"> on Postsecondary Education, low-earning outcome programs, prohibition - </w:t>
      </w:r>
      <w:r>
        <w:t xml:space="preserve"> </w:t>
      </w:r>
      <w:r>
        <w:t xml:space="preserve">SB  279</w:t>
      </w:r>
    </w:p>
    <w:p>
      <w:pPr>
        <w:pStyle w:val="RecordBase"/>
        <w:ind w:left="240" w:hanging="192"/>
      </w:pPr>
      <w:r>
        <w:t xml:space="preserve"> on Postsecondary Education, posting of the Ten Commandments - </w:t>
      </w:r>
      <w:r>
        <w:t xml:space="preserve"> </w:t>
      </w:r>
      <w:r>
        <w:t xml:space="preserve">HB  670</w:t>
      </w:r>
    </w:p>
    <w:p>
      <w:pPr>
        <w:pStyle w:val="RecordBase"/>
        <w:ind w:left="120" w:hanging="120"/>
      </w:pPr>
      <w:r>
        <w:t xml:space="preserve">Dentists, dental hygienists, interstate compact - </w:t>
      </w:r>
      <w:r>
        <w:t xml:space="preserve"> </w:t>
      </w:r>
      <w:r>
        <w:t xml:space="preserve">HB  880</w:t>
      </w:r>
    </w:p>
    <w:p>
      <w:pPr>
        <w:pStyle w:val="RecordBase"/>
        <w:ind w:left="120" w:hanging="120"/>
      </w:pPr>
      <w:r>
        <w:t xml:space="preserve">Department</w:t>
      </w:r>
    </w:p>
    <w:p>
      <w:pPr>
        <w:pStyle w:val="RecordBase"/>
        <w:ind w:left="240" w:hanging="192"/>
      </w:pPr>
      <w:r>
        <w:t xml:space="preserve"> for Community Based Services, foster care child placement - </w:t>
      </w:r>
      <w:r>
        <w:t xml:space="preserve"> </w:t>
      </w:r>
      <w:r>
        <w:t xml:space="preserve">HB  473</w:t>
      </w:r>
    </w:p>
    <w:p>
      <w:pPr>
        <w:pStyle w:val="RecordBase"/>
        <w:ind w:left="240" w:hanging="192"/>
      </w:pPr>
      <w:r>
        <w:t xml:space="preserve"> for Medicaid Services, adult day health care and in-home attendant, coverage, requirement - </w:t>
      </w:r>
      <w:r>
        <w:t xml:space="preserve"> </w:t>
      </w:r>
      <w:r>
        <w:t xml:space="preserve">HB  561</w:t>
      </w:r>
    </w:p>
    <w:p>
      <w:pPr>
        <w:pStyle w:val="RecordBase"/>
        <w:ind w:left="240" w:hanging="192"/>
      </w:pPr>
      <w:r>
        <w:t xml:space="preserve"> for Medicaid Services, commissioner, prior authorization, report - </w:t>
      </w:r>
      <w:r>
        <w:t xml:space="preserve"> </w:t>
      </w:r>
      <w:r>
        <w:t xml:space="preserve">HB  176</w:t>
      </w:r>
    </w:p>
    <w:p>
      <w:pPr>
        <w:pStyle w:val="RecordBase"/>
        <w:ind w:left="240" w:hanging="192"/>
      </w:pPr>
      <w:r>
        <w:t xml:space="preserve"> for Medicaid Services, dental services, authorization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for Medicaid Services, doula services - </w:t>
      </w:r>
      <w:r>
        <w:t xml:space="preserve"> </w:t>
      </w:r>
      <w:r>
        <w:t xml:space="preserve">HB  471</w:t>
      </w:r>
    </w:p>
    <w:p>
      <w:pPr>
        <w:pStyle w:val="RecordBase"/>
        <w:ind w:left="240" w:hanging="192"/>
      </w:pPr>
      <w:r>
        <w:t xml:space="preserve"> for Medicaid Services, eligibility, community engagement, authorization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for Medicaid Services, provider audits, authorization - </w:t>
      </w:r>
      <w:r>
        <w:t xml:space="preserve"> </w:t>
      </w:r>
      <w:r>
        <w:t xml:space="preserve">HB  2</w:t>
      </w:r>
    </w:p>
    <w:p>
      <w:pPr>
        <w:pStyle w:val="RecordBase"/>
        <w:ind w:left="240" w:hanging="192"/>
      </w:pPr>
      <w:r>
        <w:t xml:space="preserve"> for Medicaid Services, provider audits, authorizaton - </w:t>
      </w:r>
      <w:r>
        <w:t xml:space="preserve"> </w:t>
      </w:r>
      <w:r>
        <w:t xml:space="preserve">HB  538</w:t>
      </w:r>
    </w:p>
    <w:p>
      <w:pPr>
        <w:pStyle w:val="RecordBase"/>
        <w:ind w:left="240" w:hanging="192"/>
      </w:pPr>
      <w:r>
        <w:t xml:space="preserve"> for Natural Resources, Healthy Soils Program, establishment - </w:t>
      </w:r>
      <w:r>
        <w:t xml:space="preserve"> </w:t>
      </w:r>
      <w:r>
        <w:t xml:space="preserve">HB  197</w:t>
      </w:r>
    </w:p>
    <w:p>
      <w:pPr>
        <w:pStyle w:val="RecordBase"/>
        <w:ind w:left="240" w:hanging="192"/>
      </w:pPr>
      <w:r>
        <w:t xml:space="preserve"> for Public Health, cannabis and hemp products, laboratory standards - </w:t>
      </w:r>
      <w:r>
        <w:t xml:space="preserve"> </w:t>
      </w:r>
      <w:r>
        <w:t xml:space="preserve">HB  896</w:t>
      </w:r>
    </w:p>
    <w:p>
      <w:pPr>
        <w:pStyle w:val="RecordBase"/>
        <w:ind w:left="240" w:hanging="192"/>
      </w:pPr>
      <w:r>
        <w:t xml:space="preserve"> for Public Health, trauma centers, emergency room coverage - </w:t>
      </w:r>
      <w:r>
        <w:t xml:space="preserve"> </w:t>
      </w:r>
      <w:r>
        <w:t xml:space="preserve">SB  12</w:t>
      </w:r>
    </w:p>
    <w:p>
      <w:pPr>
        <w:pStyle w:val="RecordBase"/>
        <w:ind w:left="240" w:hanging="192"/>
      </w:pPr>
      <w:r>
        <w:t xml:space="preserve"> of Agriculture, EV charging station inspection program, administrative regulations - </w:t>
      </w:r>
      <w:r>
        <w:t xml:space="preserve"> </w:t>
      </w:r>
      <w:r>
        <w:t xml:space="preserve">HB  757</w:t>
      </w:r>
      <w:r>
        <w:t xml:space="preserve">: </w:t>
      </w:r>
      <w:r>
        <w:t xml:space="preserve">HCS</w:t>
      </w:r>
    </w:p>
    <w:p>
      <w:pPr>
        <w:pStyle w:val="RecordBase"/>
        <w:ind w:left="240" w:hanging="192"/>
      </w:pPr>
      <w:r>
        <w:t xml:space="preserve"> of Corrections, executions, protocols and procedures, actions to establish, authorization - </w:t>
      </w:r>
      <w:r>
        <w:t xml:space="preserve"> </w:t>
      </w:r>
      <w:r>
        <w:t xml:space="preserve">SB  251</w:t>
      </w:r>
    </w:p>
    <w:p>
      <w:pPr>
        <w:pStyle w:val="RecordBase"/>
        <w:ind w:left="240" w:hanging="192"/>
      </w:pPr>
      <w:r>
        <w:t xml:space="preserve"> of Corrections, KCTCS Prison Education Program, authorization, establishment - </w:t>
      </w:r>
      <w:r>
        <w:t xml:space="preserve"> </w:t>
      </w:r>
      <w:r>
        <w:t xml:space="preserve">HB  5</w:t>
      </w:r>
    </w:p>
    <w:p>
      <w:pPr>
        <w:pStyle w:val="RecordBase"/>
        <w:ind w:left="240" w:hanging="192"/>
      </w:pPr>
      <w:r>
        <w:t xml:space="preserve"> of Education, exceptional children and youth - </w:t>
      </w:r>
      <w:r>
        <w:t xml:space="preserve"> </w:t>
      </w:r>
      <w:r>
        <w:t xml:space="preserve">HB  621</w:t>
      </w:r>
    </w:p>
    <w:p>
      <w:pPr>
        <w:pStyle w:val="RecordBase"/>
        <w:ind w:left="240" w:hanging="192"/>
      </w:pPr>
      <w:r>
        <w:t xml:space="preserve"> of Financial Institutions, virtual currency kiosk business, regulation - </w:t>
      </w:r>
      <w:r>
        <w:t xml:space="preserve"> </w:t>
      </w:r>
      <w:r>
        <w:t xml:space="preserve">SB  189</w:t>
      </w:r>
    </w:p>
    <w:p>
      <w:pPr>
        <w:pStyle w:val="RecordBase"/>
        <w:ind w:left="240" w:hanging="192"/>
      </w:pPr>
      <w:r>
        <w:t xml:space="preserve"> of Financial Institutions, virtual currency kiosk operators, regulation - </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of Fish and Wildlife Resources, deer destruction tags - </w:t>
      </w:r>
      <w:r>
        <w:t xml:space="preserve"> </w:t>
      </w:r>
      <w:r>
        <w:t xml:space="preserve">HB  142</w:t>
      </w:r>
      <w:r>
        <w:t xml:space="preserve">: </w:t>
      </w:r>
      <w:r>
        <w:t xml:space="preserve">HCS</w:t>
      </w:r>
    </w:p>
    <w:p>
      <w:pPr>
        <w:pStyle w:val="RecordBase"/>
        <w:ind w:left="240" w:hanging="192"/>
      </w:pPr>
      <w:r>
        <w:t xml:space="preserve"> of Housing, Buildings and Construction, swimming pool covers, requirements - </w:t>
      </w:r>
      <w:r>
        <w:t xml:space="preserve"> </w:t>
      </w:r>
      <w:r>
        <w:t xml:space="preserve">HB  382</w:t>
      </w:r>
    </w:p>
    <w:p>
      <w:pPr>
        <w:pStyle w:val="RecordBase"/>
        <w:ind w:left="240" w:hanging="192"/>
      </w:pPr>
      <w:r>
        <w:t xml:space="preserve"> of Insurance, commissioner, prior authorization, report - </w:t>
      </w:r>
      <w:r>
        <w:t xml:space="preserve"> </w:t>
      </w:r>
      <w:r>
        <w:t xml:space="preserve">HB  176</w:t>
      </w:r>
    </w:p>
    <w:p>
      <w:pPr>
        <w:pStyle w:val="RecordBase"/>
        <w:ind w:left="240" w:hanging="192"/>
      </w:pPr>
      <w:r>
        <w:t xml:space="preserve"> of Insurance, Kentucky all-payer claims database, enforcement - </w:t>
      </w:r>
      <w:r>
        <w:t xml:space="preserve"> </w:t>
      </w:r>
      <w:r>
        <w:t xml:space="preserve">SB  340</w:t>
      </w:r>
    </w:p>
    <w:p>
      <w:pPr>
        <w:pStyle w:val="RecordBase"/>
        <w:ind w:left="240" w:hanging="192"/>
      </w:pPr>
      <w:r>
        <w:t xml:space="preserve"> of Insurance, prosthetic and orthotic devices, coverage requirement - </w:t>
      </w:r>
      <w:r>
        <w:t xml:space="preserve"> </w:t>
      </w:r>
      <w:r>
        <w:t xml:space="preserve">HB  740</w:t>
      </w:r>
    </w:p>
    <w:p>
      <w:pPr>
        <w:pStyle w:val="RecordBase"/>
        <w:ind w:left="240" w:hanging="192"/>
      </w:pPr>
      <w:r>
        <w:t xml:space="preserve"> of Insurance, psychiatric collaborative care model, billing codes - </w:t>
      </w:r>
      <w:r>
        <w:t xml:space="preserve"> </w:t>
      </w:r>
      <w:r>
        <w:t xml:space="preserve">HB  178</w:t>
      </w:r>
    </w:p>
    <w:p>
      <w:pPr>
        <w:pStyle w:val="RecordBase"/>
        <w:ind w:left="240" w:hanging="192"/>
      </w:pPr>
      <w:r>
        <w:t xml:space="preserve"> of Kentucky State Police, assault weapons, certificate of possession - </w:t>
      </w:r>
      <w:r>
        <w:t xml:space="preserve"> </w:t>
      </w:r>
      <w:r>
        <w:t xml:space="preserve">HB  315</w:t>
      </w:r>
    </w:p>
    <w:p>
      <w:pPr>
        <w:pStyle w:val="RecordBase"/>
        <w:ind w:left="240" w:hanging="192"/>
      </w:pPr>
      <w:r>
        <w:t xml:space="preserve"> of Kentucky State Police, firearm registration and sales - </w:t>
      </w:r>
      <w:r>
        <w:t xml:space="preserve"> </w:t>
      </w:r>
      <w:r>
        <w:t xml:space="preserve">HB  116</w:t>
      </w:r>
    </w:p>
    <w:p>
      <w:pPr>
        <w:pStyle w:val="RecordBase"/>
        <w:ind w:left="240" w:hanging="192"/>
      </w:pPr>
      <w:r>
        <w:t xml:space="preserve"> of Law, background check for employees of Department of Child Support Services - </w:t>
      </w:r>
      <w:r>
        <w:t xml:space="preserve"> </w:t>
      </w:r>
      <w:r>
        <w:t xml:space="preserve">SB  198</w:t>
      </w:r>
    </w:p>
    <w:p>
      <w:pPr>
        <w:pStyle w:val="RecordBase"/>
        <w:ind w:left="240" w:hanging="192"/>
      </w:pPr>
      <w:r>
        <w:t xml:space="preserve"> of Psychoactive Substances, hemp products, cannabis, and kratom, regulation - </w:t>
      </w:r>
      <w:r>
        <w:t xml:space="preserve"> </w:t>
      </w:r>
      <w:r>
        <w:t xml:space="preserve">HB  895</w:t>
      </w:r>
    </w:p>
    <w:p>
      <w:pPr>
        <w:pStyle w:val="RecordBase"/>
        <w:ind w:left="240" w:hanging="192"/>
      </w:pPr>
      <w:r>
        <w:t xml:space="preserve"> of Revenue - </w:t>
      </w:r>
      <w:r>
        <w:t xml:space="preserve"> </w:t>
      </w:r>
      <w:r>
        <w:t xml:space="preserve">HB  904</w:t>
      </w:r>
      <w:r>
        <w:t xml:space="preserve">: </w:t>
      </w:r>
      <w:r>
        <w:t xml:space="preserve">HFA</w:t>
      </w:r>
      <w:r>
        <w:t xml:space="preserve"> (</w:t>
      </w:r>
      <w:r>
        <w:t xml:space="preserve">4</w:t>
      </w:r>
      <w:r>
        <w:t xml:space="preserve">)</w:t>
      </w:r>
    </w:p>
    <w:p>
      <w:pPr>
        <w:pStyle w:val="RecordBase"/>
        <w:ind w:left="240" w:hanging="192"/>
      </w:pPr>
      <w:r>
        <w:t xml:space="preserve"> of Revenue, alternative jet fuel producers, tax credit - </w:t>
      </w:r>
      <w:r>
        <w:t xml:space="preserve"> </w:t>
      </w:r>
      <w:r>
        <w:t xml:space="preserve">HB  545</w:t>
      </w:r>
    </w:p>
    <w:p>
      <w:pPr>
        <w:pStyle w:val="RecordBase"/>
        <w:ind w:left="240" w:hanging="192"/>
      </w:pPr>
      <w:r>
        <w:t xml:space="preserve"> of Revenue, property taxes, installment payment program - </w:t>
      </w:r>
      <w:r>
        <w:t xml:space="preserve"> </w:t>
      </w:r>
      <w:r>
        <w:t xml:space="preserve">HB  663</w:t>
      </w:r>
    </w:p>
    <w:p>
      <w:pPr>
        <w:pStyle w:val="RecordBase"/>
        <w:ind w:left="240" w:hanging="192"/>
      </w:pPr>
      <w:r>
        <w:t xml:space="preserve"> of Revenue, property valuation administrator examination requirements - </w:t>
      </w:r>
      <w:r>
        <w:t xml:space="preserve"> </w:t>
      </w:r>
      <w:r>
        <w:t xml:space="preserve">HB  356</w:t>
      </w:r>
      <w:r>
        <w:t xml:space="preserve">: </w:t>
      </w:r>
      <w:r>
        <w:t xml:space="preserve">HCS</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Division</w:t>
      </w:r>
    </w:p>
    <w:p>
      <w:pPr>
        <w:pStyle w:val="RecordBase"/>
        <w:ind w:left="240" w:hanging="192"/>
      </w:pPr>
      <w:r>
        <w:t xml:space="preserve"> of Emerengecy Management, residential safe room rebate program - </w:t>
      </w:r>
      <w:r>
        <w:t xml:space="preserve"> </w:t>
      </w:r>
      <w:r>
        <w:t xml:space="preserve">SB  11</w:t>
      </w:r>
      <w:r>
        <w:t xml:space="preserve">: </w:t>
      </w:r>
      <w:r>
        <w:t xml:space="preserve">SCS</w:t>
      </w:r>
    </w:p>
    <w:p>
      <w:pPr>
        <w:pStyle w:val="RecordBase"/>
        <w:ind w:left="240" w:hanging="192"/>
      </w:pPr>
      <w:r>
        <w:t xml:space="preserve"> of Emergency Management, authority - </w:t>
      </w:r>
      <w:r>
        <w:t xml:space="preserve"> </w:t>
      </w:r>
      <w:r>
        <w:t xml:space="preserve">SB  84</w:t>
      </w:r>
    </w:p>
    <w:p>
      <w:pPr>
        <w:pStyle w:val="RecordBase"/>
        <w:ind w:left="240" w:hanging="192"/>
      </w:pPr>
      <w:r>
        <w:t xml:space="preserve"> of Emergency Management, rescue squad personnel, in the line of duty death benefits - </w:t>
      </w:r>
      <w:r>
        <w:t xml:space="preserve"> </w:t>
      </w:r>
      <w:r>
        <w:t xml:space="preserve">SB  47</w:t>
      </w:r>
    </w:p>
    <w:p>
      <w:pPr>
        <w:pStyle w:val="RecordBase"/>
        <w:ind w:left="240" w:hanging="192"/>
      </w:pPr>
      <w:r>
        <w:t xml:space="preserve"> of Emergency Management, residential safe room rebate program - </w:t>
      </w:r>
      <w:r>
        <w:t xml:space="preserve"> </w:t>
      </w:r>
      <w:r>
        <w:t xml:space="preserve">SB  11</w:t>
      </w:r>
    </w:p>
    <w:p>
      <w:pPr>
        <w:pStyle w:val="RecordBase"/>
        <w:ind w:left="120" w:hanging="120"/>
      </w:pPr>
      <w:r>
        <w:t xml:space="preserve">Education</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hearing officer, transition - </w:t>
      </w:r>
      <w:r>
        <w:t xml:space="preserve"> </w:t>
      </w:r>
      <w:r>
        <w:t xml:space="preserve">HB  415</w:t>
      </w:r>
      <w:r>
        <w:t xml:space="preserve">: </w:t>
      </w:r>
      <w:r>
        <w:t xml:space="preserve">HCS</w:t>
      </w:r>
    </w:p>
    <w:p>
      <w:pPr>
        <w:pStyle w:val="RecordBase"/>
        <w:ind w:left="240" w:hanging="192"/>
      </w:pPr>
      <w:r>
        <w:t xml:space="preserve"> Professional Standards Board, reading curriculum - </w:t>
      </w:r>
      <w:r>
        <w:t xml:space="preserve"> </w:t>
      </w:r>
      <w:r>
        <w:t xml:space="preserve">HB  253</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Energy</w:t>
      </w:r>
    </w:p>
    <w:p>
      <w:pPr>
        <w:pStyle w:val="RecordBase"/>
        <w:ind w:left="240" w:hanging="192"/>
      </w:pPr>
      <w:r>
        <w:t xml:space="preserve"> Planning and Inventory Commission, executive director, PSC cases, standing - </w:t>
      </w:r>
      <w:r>
        <w:t xml:space="preserve"> </w:t>
      </w:r>
      <w:r>
        <w:t xml:space="preserve">SB  100</w:t>
      </w:r>
      <w:r>
        <w:t xml:space="preserve">: </w:t>
      </w:r>
      <w:r>
        <w:t xml:space="preserve">SCS</w:t>
      </w:r>
    </w:p>
    <w:p>
      <w:pPr>
        <w:pStyle w:val="RecordBase"/>
        <w:ind w:left="240" w:hanging="192"/>
      </w:pPr>
      <w:r>
        <w:t xml:space="preserve"> Planning and Inventory Commission, executive director, removal, administrative hearing - </w:t>
      </w:r>
      <w:r>
        <w:t xml:space="preserve"> </w:t>
      </w:r>
      <w:r>
        <w:t xml:space="preserve">SB  100</w:t>
      </w:r>
    </w:p>
    <w:p>
      <w:pPr>
        <w:pStyle w:val="RecordBase"/>
        <w:ind w:left="120" w:hanging="120"/>
      </w:pPr>
      <w:r>
        <w:t xml:space="preserve">Environmental standards, best available science, scientific evidence - </w:t>
      </w:r>
      <w:r>
        <w:t xml:space="preserve"> </w:t>
      </w:r>
      <w:r>
        <w:t xml:space="preserve">SB  178</w:t>
      </w:r>
    </w:p>
    <w:p>
      <w:pPr>
        <w:pStyle w:val="RecordBase"/>
        <w:ind w:left="120" w:hanging="120"/>
      </w:pPr>
      <w:r>
        <w:t xml:space="preserve">Executions,</w:t>
      </w:r>
    </w:p>
    <w:p>
      <w:pPr>
        <w:pStyle w:val="RecordBase"/>
        <w:ind w:left="240" w:hanging="192"/>
      </w:pPr>
      <w:r>
        <w:t xml:space="preserve"> Department of Corrections, administrative regulations deadline - </w:t>
      </w:r>
      <w:r>
        <w:t xml:space="preserve"> </w:t>
      </w:r>
      <w:r>
        <w:t xml:space="preserve">SB  251</w:t>
      </w:r>
      <w:r>
        <w:t xml:space="preserve">: </w:t>
      </w:r>
      <w:r>
        <w:t xml:space="preserve">SFA</w:t>
      </w:r>
      <w:r>
        <w:t xml:space="preserve"> (</w:t>
      </w:r>
      <w:r>
        <w:t xml:space="preserve">1</w:t>
      </w:r>
      <w:r>
        <w:t xml:space="preserve">)</w:t>
      </w:r>
    </w:p>
    <w:p>
      <w:pPr>
        <w:pStyle w:val="RecordBase"/>
        <w:ind w:left="240" w:hanging="192"/>
      </w:pPr>
      <w:r>
        <w:t xml:space="preserve"> Department of Corrections, protocols and procedures, regulation process, removal - </w:t>
      </w:r>
      <w:r>
        <w:t xml:space="preserve"> </w:t>
      </w:r>
      <w:r>
        <w:t xml:space="preserve">SB  251</w:t>
      </w:r>
    </w:p>
    <w:p>
      <w:pPr>
        <w:pStyle w:val="RecordBase"/>
        <w:ind w:left="120" w:hanging="120"/>
      </w:pPr>
      <w:r>
        <w:t xml:space="preserve">Fantasy</w:t>
      </w:r>
    </w:p>
    <w:p>
      <w:pPr>
        <w:pStyle w:val="RecordBase"/>
        <w:ind w:left="240" w:hanging="192"/>
      </w:pPr>
      <w:r>
        <w:t xml:space="preserve"> contests, Kentucky Horse Racing and Gaming Corporation, regulation - </w:t>
      </w:r>
      <w:r>
        <w:t xml:space="preserve"> </w:t>
      </w:r>
      <w:r>
        <w:t xml:space="preserve">HB  904</w:t>
      </w:r>
      <w:r>
        <w:t xml:space="preserve">: </w:t>
      </w:r>
      <w:r>
        <w:t xml:space="preserve">HCS</w:t>
      </w:r>
    </w:p>
    <w:p>
      <w:pPr>
        <w:pStyle w:val="RecordBase"/>
        <w:ind w:left="240" w:hanging="192"/>
      </w:pPr>
      <w:r>
        <w:t xml:space="preserve"> contests, regulation, Kentucky Horse Racing and Gaming Corporation - </w:t>
      </w:r>
      <w:r>
        <w:t xml:space="preserve"> </w:t>
      </w:r>
      <w:r>
        <w:t xml:space="preserve">HB  904</w:t>
      </w:r>
    </w:p>
    <w:p>
      <w:pPr>
        <w:pStyle w:val="RecordBase"/>
        <w:ind w:left="120" w:hanging="120"/>
      </w:pPr>
      <w:r>
        <w:t xml:space="preserve">Filing requirements, state agencies, technical correction - </w:t>
      </w:r>
      <w:r>
        <w:t xml:space="preserve"> </w:t>
      </w:r>
      <w:r>
        <w:t xml:space="preserve">HB  744</w:t>
      </w:r>
    </w:p>
    <w:p>
      <w:pPr>
        <w:pStyle w:val="RecordBase"/>
        <w:ind w:left="120" w:hanging="120"/>
      </w:pPr>
      <w:r>
        <w:t xml:space="preserve">Final legislative approval, ratification of administrative regulations - </w:t>
      </w:r>
      <w:r>
        <w:t xml:space="preserve"> </w:t>
      </w:r>
      <w:r>
        <w:t xml:space="preserve">HB  494</w:t>
      </w:r>
    </w:p>
    <w:p>
      <w:pPr>
        <w:pStyle w:val="RecordBase"/>
        <w:ind w:left="120" w:hanging="120"/>
      </w:pPr>
      <w:r>
        <w:t xml:space="preserve">Finance</w:t>
      </w:r>
    </w:p>
    <w:p>
      <w:pPr>
        <w:pStyle w:val="RecordBase"/>
        <w:ind w:left="240" w:hanging="192"/>
      </w:pPr>
      <w:r>
        <w:t xml:space="preserve"> and Administration Cabinet, contracts,  federal fund payments,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240" w:hanging="192"/>
      </w:pPr>
      <w:r>
        <w:t xml:space="preserve"> and Administration Cabinet, contracts, timely payment, dispute,  procedures, establishment - </w:t>
      </w:r>
      <w:r>
        <w:t xml:space="preserve"> </w:t>
      </w:r>
      <w:r>
        <w:t xml:space="preserve">HB  480</w:t>
      </w:r>
    </w:p>
    <w:p>
      <w:pPr>
        <w:pStyle w:val="RecordBase"/>
        <w:ind w:left="120" w:hanging="120"/>
      </w:pPr>
      <w:r>
        <w:t xml:space="preserve">Fire protection official, appeals board, enforcement, safety - </w:t>
      </w:r>
      <w:r>
        <w:t xml:space="preserve"> </w:t>
      </w:r>
      <w:r>
        <w:t xml:space="preserve">HB  565</w:t>
      </w:r>
    </w:p>
    <w:p>
      <w:pPr>
        <w:pStyle w:val="RecordBase"/>
        <w:ind w:left="120" w:hanging="120"/>
      </w:pPr>
      <w:r>
        <w:t xml:space="preserve">Fiscal note, rename - </w:t>
      </w:r>
      <w:r>
        <w:t xml:space="preserve"> </w:t>
      </w:r>
      <w:r>
        <w:t xml:space="preserve">HB  917</w:t>
      </w:r>
    </w:p>
    <w:p>
      <w:pPr>
        <w:pStyle w:val="RecordBase"/>
        <w:ind w:left="120" w:hanging="120"/>
      </w:pPr>
      <w:r>
        <w:t xml:space="preserve">Fish and Wildlife Commission, taking of antlerless deer - </w:t>
      </w:r>
      <w:r>
        <w:t xml:space="preserve"> </w:t>
      </w:r>
      <w:r>
        <w:t xml:space="preserve">HB  142</w:t>
      </w:r>
      <w:r>
        <w:t xml:space="preserve">: </w:t>
      </w:r>
      <w:r>
        <w:t xml:space="preserve">HCS</w:t>
      </w:r>
    </w:p>
    <w:p>
      <w:pPr>
        <w:pStyle w:val="RecordBase"/>
        <w:ind w:left="120" w:hanging="120"/>
      </w:pPr>
      <w:r>
        <w:t xml:space="preserve">Hearings, procedures - </w:t>
      </w:r>
      <w:r>
        <w:t xml:space="preserve"> </w:t>
      </w:r>
      <w:r>
        <w:t xml:space="preserve">HB  659</w:t>
      </w:r>
    </w:p>
    <w:p>
      <w:pPr>
        <w:pStyle w:val="RecordBase"/>
        <w:ind w:left="120" w:hanging="120"/>
      </w:pPr>
      <w:r>
        <w:t xml:space="preserve">Hiring or licensing authority, prior conviction, application, criteria - </w:t>
      </w:r>
      <w:r>
        <w:t xml:space="preserve"> </w:t>
      </w:r>
      <w:r>
        <w:t xml:space="preserve">HB  185</w:t>
      </w:r>
    </w:p>
    <w:p>
      <w:pPr>
        <w:pStyle w:val="RecordBase"/>
        <w:ind w:left="120" w:hanging="120"/>
      </w:pPr>
      <w:r>
        <w:t xml:space="preserve">Housing,</w:t>
      </w:r>
    </w:p>
    <w:p>
      <w:pPr>
        <w:pStyle w:val="RecordBase"/>
        <w:ind w:left="240" w:hanging="192"/>
      </w:pPr>
      <w:r>
        <w:t xml:space="preserve"> Buildings and Construction, moratorium, expiration January 1, 2029 - </w:t>
      </w:r>
      <w:r>
        <w:t xml:space="preserve"> </w:t>
      </w:r>
      <w:r>
        <w:t xml:space="preserve">SB  225</w:t>
      </w:r>
    </w:p>
    <w:p>
      <w:pPr>
        <w:pStyle w:val="RecordBase"/>
        <w:ind w:left="240" w:hanging="192"/>
      </w:pPr>
      <w:r>
        <w:t xml:space="preserve"> Buildings and Construction, moratorium, removal - </w:t>
      </w:r>
      <w:r>
        <w:t xml:space="preserve"> </w:t>
      </w:r>
      <w:r>
        <w:t xml:space="preserve">SB  225</w:t>
      </w:r>
      <w:r>
        <w:t xml:space="preserve">: </w:t>
      </w:r>
      <w:r>
        <w:t xml:space="preserve">SCS</w:t>
      </w:r>
    </w:p>
    <w:p>
      <w:pPr>
        <w:pStyle w:val="RecordBase"/>
        <w:ind w:left="240" w:hanging="192"/>
      </w:pPr>
      <w:r>
        <w:t xml:space="preserve"> Buildings and Construction, regulatory analysis, requirement - </w:t>
      </w:r>
      <w:r>
        <w:t xml:space="preserve"> </w:t>
      </w:r>
      <w:r>
        <w:t xml:space="preserve">SB  225</w:t>
      </w:r>
    </w:p>
    <w:p>
      <w:pPr>
        <w:pStyle w:val="RecordBase"/>
        <w:ind w:left="120" w:hanging="120"/>
      </w:pPr>
      <w:r>
        <w:t xml:space="preserve">Human</w:t>
      </w:r>
    </w:p>
    <w:p>
      <w:pPr>
        <w:pStyle w:val="RecordBase"/>
        <w:ind w:left="240" w:hanging="192"/>
      </w:pPr>
      <w:r>
        <w:t xml:space="preserve"> Rights Commission, adjudicative functions, removal - </w:t>
      </w:r>
      <w:r>
        <w:t xml:space="preserve"> </w:t>
      </w:r>
      <w:r>
        <w:t xml:space="preserve">HB  468</w:t>
      </w:r>
    </w:p>
    <w:p>
      <w:pPr>
        <w:pStyle w:val="RecordBase"/>
        <w:ind w:left="240" w:hanging="192"/>
      </w:pPr>
      <w:r>
        <w:t xml:space="preserve"> Rights Commission,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KCTCS and Department of Revenue, property valuation administrator exam, registration and fees - </w:t>
      </w:r>
      <w:r>
        <w:t xml:space="preserve"> </w:t>
      </w:r>
      <w:r>
        <w:t xml:space="preserve">HB  356</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Agricultural Finance Corporation, Farmland Preservation Loan Program, authorization - </w:t>
      </w:r>
      <w:r>
        <w:t xml:space="preserve"> </w:t>
      </w:r>
      <w:r>
        <w:t xml:space="preserve">HB  417</w:t>
      </w:r>
    </w:p>
    <w:p>
      <w:pPr>
        <w:pStyle w:val="RecordBase"/>
        <w:ind w:left="240" w:hanging="192"/>
      </w:pPr>
      <w:r>
        <w:t xml:space="preserve"> Board of Education, competitive food sales fines, student-based enterprise exemption - </w:t>
      </w:r>
      <w:r>
        <w:t xml:space="preserve"> </w:t>
      </w:r>
      <w:r>
        <w:t xml:space="preserve">HB  555</w:t>
      </w:r>
    </w:p>
    <w:p>
      <w:pPr>
        <w:pStyle w:val="RecordBase"/>
        <w:ind w:left="240" w:hanging="192"/>
      </w:pPr>
      <w:r>
        <w:t xml:space="preserve"> Board of Education, injury or death, investigations, requirements - </w:t>
      </w:r>
      <w:r>
        <w:t xml:space="preserve"> </w:t>
      </w:r>
      <w:r>
        <w:t xml:space="preserve">HB  906</w:t>
      </w:r>
    </w:p>
    <w:p>
      <w:pPr>
        <w:pStyle w:val="RecordBase"/>
        <w:ind w:left="240" w:hanging="192"/>
      </w:pPr>
      <w:r>
        <w:t xml:space="preserve"> Board of Education, local board of education ethics code - </w:t>
      </w:r>
      <w:r>
        <w:t xml:space="preserve"> </w:t>
      </w:r>
      <w:r>
        <w:t xml:space="preserve">HB  469</w:t>
      </w:r>
    </w:p>
    <w:p>
      <w:pPr>
        <w:pStyle w:val="RecordBase"/>
        <w:ind w:left="240" w:hanging="192"/>
      </w:pPr>
      <w:r>
        <w:t xml:space="preserve"> Board of Education, local school districts, education technology fiscal policy - </w:t>
      </w:r>
      <w:r>
        <w:t xml:space="preserve"> </w:t>
      </w:r>
      <w:r>
        <w:t xml:space="preserve">HB  463</w:t>
      </w:r>
    </w:p>
    <w:p>
      <w:pPr>
        <w:pStyle w:val="RecordBase"/>
        <w:ind w:left="240" w:hanging="192"/>
      </w:pPr>
      <w:r>
        <w:t xml:space="preserve"> Board of Education, maternity leave, career and technical education, certified staff - </w:t>
      </w:r>
      <w:r>
        <w:t xml:space="preserve"> </w:t>
      </w:r>
      <w:r>
        <w:t xml:space="preserve">SB  347</w:t>
      </w:r>
    </w:p>
    <w:p>
      <w:pPr>
        <w:pStyle w:val="RecordBase"/>
        <w:ind w:left="240" w:hanging="192"/>
      </w:pPr>
      <w:r>
        <w:t xml:space="preserve"> Board of Education, merger of school districts - </w:t>
      </w:r>
      <w:r>
        <w:t xml:space="preserve"> </w:t>
      </w:r>
      <w:r>
        <w:t xml:space="preserve">HB  827</w:t>
      </w:r>
    </w:p>
    <w:p>
      <w:pPr>
        <w:pStyle w:val="RecordBase"/>
        <w:ind w:left="240" w:hanging="192"/>
      </w:pPr>
      <w:r>
        <w:t xml:space="preserve"> Board of Education, nonresident and part-time pupil  enrollment, requirements - </w:t>
      </w:r>
      <w:r>
        <w:t xml:space="preserve"> </w:t>
      </w:r>
      <w:r>
        <w:t xml:space="preserve">HB  289</w:t>
      </w:r>
    </w:p>
    <w:p>
      <w:pPr>
        <w:pStyle w:val="RecordBase"/>
        <w:ind w:left="240" w:hanging="192"/>
      </w:pPr>
      <w:r>
        <w:t xml:space="preserve"> Board of Education, non-school bus passenger vehicle driver qualifications, requirements - </w:t>
      </w:r>
      <w:r>
        <w:t xml:space="preserve"> </w:t>
      </w:r>
      <w:r>
        <w:t xml:space="preserve">SB  46</w:t>
      </w:r>
      <w:r>
        <w:t xml:space="preserve">: </w:t>
      </w:r>
      <w:r>
        <w:t xml:space="preserve">HFA</w:t>
      </w:r>
      <w:r>
        <w:t xml:space="preserve"> (</w:t>
      </w:r>
      <w:r>
        <w:t xml:space="preserve">1</w:t>
      </w:r>
      <w:r>
        <w:t xml:space="preserve">)</w:t>
      </w:r>
    </w:p>
    <w:p>
      <w:pPr>
        <w:pStyle w:val="RecordBase"/>
        <w:ind w:left="240" w:hanging="192"/>
      </w:pPr>
      <w:r>
        <w:t xml:space="preserve"> Board of Education, principal leadership development practicum,  establishment - </w:t>
      </w:r>
      <w:r>
        <w:t xml:space="preserve"> </w:t>
      </w:r>
      <w:r>
        <w:t xml:space="preserve">SB  4</w:t>
      </w:r>
    </w:p>
    <w:p>
      <w:pPr>
        <w:pStyle w:val="RecordBase"/>
        <w:ind w:left="240" w:hanging="192"/>
      </w:pPr>
      <w:r>
        <w:t xml:space="preserve"> Board of Education, promulgate, authority - </w:t>
      </w:r>
      <w:r>
        <w:t xml:space="preserve"> </w:t>
      </w:r>
      <w:r>
        <w:t xml:space="preserve">HB  257</w:t>
      </w:r>
    </w:p>
    <w:p>
      <w:pPr>
        <w:pStyle w:val="RecordBase"/>
        <w:ind w:left="240" w:hanging="192"/>
      </w:pPr>
      <w:r>
        <w:t xml:space="preserve"> Board of Education, public access to running track guidelines, establishment - </w:t>
      </w:r>
      <w:r>
        <w:t xml:space="preserve"> </w:t>
      </w:r>
      <w:r>
        <w:t xml:space="preserve">HB  161</w:t>
      </w:r>
    </w:p>
    <w:p>
      <w:pPr>
        <w:pStyle w:val="RecordBase"/>
        <w:ind w:left="240" w:hanging="192"/>
      </w:pPr>
      <w:r>
        <w:t xml:space="preserve"> Board of Education, Title IX, K-12 public school oversight system, establishment - </w:t>
      </w:r>
      <w:r>
        <w:t xml:space="preserve"> </w:t>
      </w:r>
      <w:r>
        <w:t xml:space="preserve">SB  184</w:t>
      </w:r>
      <w:r>
        <w:t xml:space="preserve">;</w:t>
      </w:r>
      <w:r>
        <w:t xml:space="preserve"> </w:t>
      </w:r>
      <w:r>
        <w:t xml:space="preserve">HB  626</w:t>
      </w:r>
    </w:p>
    <w:p>
      <w:pPr>
        <w:pStyle w:val="RecordBase"/>
        <w:ind w:left="240" w:hanging="192"/>
      </w:pPr>
      <w:r>
        <w:t xml:space="preserve"> Board of Education, waiver approval authority, modification - </w:t>
      </w:r>
      <w:r>
        <w:t xml:space="preserve"> </w:t>
      </w:r>
      <w:r>
        <w:t xml:space="preserve">SB  263</w:t>
      </w:r>
    </w:p>
    <w:p>
      <w:pPr>
        <w:pStyle w:val="RecordBase"/>
        <w:ind w:left="240" w:hanging="192"/>
      </w:pPr>
      <w:r>
        <w:t xml:space="preserve"> Board of Education, waiver approval process, modification - </w:t>
      </w:r>
      <w:r>
        <w:t xml:space="preserve"> </w:t>
      </w:r>
      <w:r>
        <w:t xml:space="preserve">SB  263</w:t>
      </w:r>
    </w:p>
    <w:p>
      <w:pPr>
        <w:pStyle w:val="RecordBase"/>
        <w:ind w:left="240" w:hanging="192"/>
      </w:pPr>
      <w:r>
        <w:t xml:space="preserve"> Board of Licensure for Professional Music Therapists, licensing - </w:t>
      </w:r>
      <w:r>
        <w:t xml:space="preserve"> </w:t>
      </w:r>
      <w:r>
        <w:t xml:space="preserve">SB  21</w:t>
      </w:r>
    </w:p>
    <w:p>
      <w:pPr>
        <w:pStyle w:val="RecordBase"/>
        <w:ind w:left="240" w:hanging="192"/>
      </w:pPr>
      <w:r>
        <w:t xml:space="preserve"> Board of Nursing, sexual assault nurse examiners, coordination, access - </w:t>
      </w:r>
      <w:r>
        <w:t xml:space="preserve"> </w:t>
      </w:r>
      <w:r>
        <w:t xml:space="preserve">HB  134</w:t>
      </w:r>
      <w:r>
        <w:t xml:space="preserve">: </w:t>
      </w:r>
      <w:r>
        <w:t xml:space="preserve">SCS</w:t>
      </w:r>
    </w:p>
    <w:p>
      <w:pPr>
        <w:pStyle w:val="RecordBase"/>
        <w:ind w:left="240" w:hanging="192"/>
      </w:pPr>
      <w:r>
        <w:t xml:space="preserve"> Board of Pharmacy, hormonal contraceptives - </w:t>
      </w:r>
      <w:r>
        <w:t xml:space="preserve"> </w:t>
      </w:r>
      <w:r>
        <w:t xml:space="preserve">HB  550</w:t>
      </w:r>
    </w:p>
    <w:p>
      <w:pPr>
        <w:pStyle w:val="RecordBase"/>
        <w:ind w:left="240" w:hanging="192"/>
      </w:pPr>
      <w:r>
        <w:t xml:space="preserve"> Board of Social Work, education, student interns - </w:t>
      </w:r>
      <w:r>
        <w:t xml:space="preserve"> </w:t>
      </w:r>
      <w:r>
        <w:t xml:space="preserve">HB  424</w:t>
      </w:r>
    </w:p>
    <w:p>
      <w:pPr>
        <w:pStyle w:val="RecordBase"/>
        <w:ind w:left="240" w:hanging="192"/>
      </w:pPr>
      <w:r>
        <w:t xml:space="preserve"> Center for Statistics - </w:t>
      </w:r>
      <w:r>
        <w:t xml:space="preserve"> </w:t>
      </w:r>
      <w:r>
        <w:t xml:space="preserve">HB  774</w:t>
      </w:r>
    </w:p>
    <w:p>
      <w:pPr>
        <w:pStyle w:val="RecordBase"/>
        <w:ind w:left="240" w:hanging="192"/>
      </w:pPr>
      <w:r>
        <w:t xml:space="preserve"> Department of Agriculture, Kentucky Farm to School Program - </w:t>
      </w:r>
      <w:r>
        <w:t xml:space="preserve"> </w:t>
      </w:r>
      <w:r>
        <w:t xml:space="preserve">HB  871</w:t>
      </w:r>
    </w:p>
    <w:p>
      <w:pPr>
        <w:pStyle w:val="RecordBase"/>
        <w:ind w:left="240" w:hanging="192"/>
      </w:pPr>
      <w:r>
        <w:t xml:space="preserve"> Department of Agriculture, Kentucky Farm to School Program, calculation factors - </w:t>
      </w:r>
      <w:r>
        <w:t xml:space="preserve"> </w:t>
      </w:r>
      <w:r>
        <w:t xml:space="preserve">HB  871</w:t>
      </w:r>
      <w:r>
        <w:t xml:space="preserve">: </w:t>
      </w:r>
      <w:r>
        <w:t xml:space="preserve">HFA</w:t>
      </w:r>
      <w:r>
        <w:t xml:space="preserve"> (</w:t>
      </w:r>
      <w:r>
        <w:t xml:space="preserve">1</w:t>
      </w:r>
      <w:r>
        <w:t xml:space="preserve">)</w:t>
      </w:r>
    </w:p>
    <w:p>
      <w:pPr>
        <w:pStyle w:val="RecordBase"/>
        <w:ind w:left="240" w:hanging="192"/>
      </w:pPr>
      <w:r>
        <w:t xml:space="preserve"> Department of Agriculture, medicinal hemp, regulation - </w:t>
      </w:r>
      <w:r>
        <w:t xml:space="preserve"> </w:t>
      </w:r>
      <w:r>
        <w:t xml:space="preserve">HB  532</w:t>
      </w:r>
    </w:p>
    <w:p>
      <w:pPr>
        <w:pStyle w:val="RecordBase"/>
        <w:ind w:left="240" w:hanging="192"/>
      </w:pPr>
      <w:r>
        <w:t xml:space="preserve"> Department of Education, posting of the Ten Commandments - </w:t>
      </w:r>
      <w:r>
        <w:t xml:space="preserve"> </w:t>
      </w:r>
      <w:r>
        <w:t xml:space="preserve">HB  670</w:t>
      </w:r>
    </w:p>
    <w:p>
      <w:pPr>
        <w:pStyle w:val="RecordBase"/>
        <w:ind w:left="240" w:hanging="192"/>
      </w:pPr>
      <w:r>
        <w:t xml:space="preserve"> Department of Veterans' Affairs, veterans benefits, advising, report - </w:t>
      </w:r>
      <w:r>
        <w:t xml:space="preserve"> </w:t>
      </w:r>
      <w:r>
        <w:t xml:space="preserve">HB  508</w:t>
      </w:r>
    </w:p>
    <w:p>
      <w:pPr>
        <w:pStyle w:val="RecordBase"/>
        <w:ind w:left="240" w:hanging="192"/>
      </w:pPr>
      <w:r>
        <w:t xml:space="preserve"> Fire Commission, volunteer fire department emergency medical expense fund - </w:t>
      </w:r>
      <w:r>
        <w:t xml:space="preserve"> </w:t>
      </w:r>
      <w:r>
        <w:t xml:space="preserve">HB  765</w:t>
      </w:r>
    </w:p>
    <w:p>
      <w:pPr>
        <w:pStyle w:val="RecordBase"/>
        <w:ind w:left="240" w:hanging="192"/>
      </w:pPr>
      <w:r>
        <w:t xml:space="preserve"> Housing Corporation, abandoned home pool fund, application criteria - </w:t>
      </w:r>
      <w:r>
        <w:t xml:space="preserve"> </w:t>
      </w:r>
      <w:r>
        <w:t xml:space="preserve">HB  271</w:t>
      </w:r>
    </w:p>
    <w:p>
      <w:pPr>
        <w:pStyle w:val="RecordBase"/>
        <w:ind w:left="240" w:hanging="192"/>
      </w:pPr>
      <w:r>
        <w:t xml:space="preserve"> Housing Corporation, abandoned home pool fund, establishment - </w:t>
      </w:r>
      <w:r>
        <w:t xml:space="preserve"> </w:t>
      </w:r>
      <w:r>
        <w:t xml:space="preserve">SB  142</w:t>
      </w:r>
    </w:p>
    <w:p>
      <w:pPr>
        <w:pStyle w:val="RecordBase"/>
        <w:ind w:left="240" w:hanging="192"/>
      </w:pPr>
      <w:r>
        <w:t xml:space="preserve"> Real Estate Authority, heirs property research fund - </w:t>
      </w:r>
      <w:r>
        <w:t xml:space="preserve"> </w:t>
      </w:r>
      <w:r>
        <w:t xml:space="preserve">SB  23</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240" w:hanging="192"/>
      </w:pPr>
      <w:r>
        <w:t xml:space="preserve"> Tax Tribunal, creation - </w:t>
      </w:r>
      <w:r>
        <w:t xml:space="preserve"> </w:t>
      </w:r>
      <w:r>
        <w:t xml:space="preserve">HB  645</w:t>
      </w:r>
    </w:p>
    <w:p>
      <w:pPr>
        <w:pStyle w:val="RecordBase"/>
        <w:ind w:left="120" w:hanging="120"/>
      </w:pPr>
      <w:r>
        <w:t xml:space="preserve">KHEAA, KEES adjustment - </w:t>
      </w:r>
      <w:r>
        <w:t xml:space="preserve"> </w:t>
      </w:r>
      <w:r>
        <w:t xml:space="preserve">HB  130</w:t>
      </w:r>
    </w:p>
    <w:p>
      <w:pPr>
        <w:pStyle w:val="RecordBase"/>
        <w:ind w:left="120" w:hanging="120"/>
      </w:pPr>
      <w:r>
        <w:t xml:space="preserve">Labor, employee misclassification - </w:t>
      </w:r>
      <w:r>
        <w:t xml:space="preserve"> </w:t>
      </w:r>
      <w:r>
        <w:t xml:space="preserve">SB  117</w:t>
      </w:r>
    </w:p>
    <w:p>
      <w:pPr>
        <w:pStyle w:val="RecordBase"/>
        <w:ind w:left="120" w:hanging="120"/>
      </w:pPr>
      <w:r>
        <w:t xml:space="preserve">Lands adjacent to KDFWR owned lakes, statements of consideration, filing - </w:t>
      </w:r>
      <w:r>
        <w:t xml:space="preserve"> </w:t>
      </w:r>
      <w:r>
        <w:t xml:space="preserve">HB  506</w:t>
      </w:r>
    </w:p>
    <w:p>
      <w:pPr>
        <w:pStyle w:val="RecordBase"/>
        <w:ind w:left="120" w:hanging="120"/>
      </w:pPr>
      <w:r>
        <w:t xml:space="preserve">Legislative Research Commission, Kentucky statewide health data utility, administration - </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Medicaid coverage, palliative care - </w:t>
      </w:r>
      <w:r>
        <w:t xml:space="preserve"> </w:t>
      </w:r>
      <w:r>
        <w:t xml:space="preserve">SB  92</w:t>
      </w:r>
    </w:p>
    <w:p>
      <w:pPr>
        <w:pStyle w:val="RecordBase"/>
        <w:ind w:left="120" w:hanging="120"/>
      </w:pPr>
      <w:r>
        <w:t xml:space="preserve">Medicaid, outpatient pharmacy program, administrative regulation nullification - </w:t>
      </w:r>
      <w:r>
        <w:t xml:space="preserve"> </w:t>
      </w:r>
      <w:r>
        <w:t xml:space="preserve">SB  65</w:t>
      </w:r>
    </w:p>
    <w:p>
      <w:pPr>
        <w:pStyle w:val="RecordBase"/>
        <w:ind w:left="120" w:hanging="120"/>
      </w:pPr>
      <w:r>
        <w:t xml:space="preserve">Medicinal cannabis, requirements - </w:t>
      </w:r>
      <w:r>
        <w:t xml:space="preserve"> </w:t>
      </w:r>
      <w:r>
        <w:t xml:space="preserve">SB  253</w:t>
      </w:r>
    </w:p>
    <w:p>
      <w:pPr>
        <w:pStyle w:val="RecordBase"/>
        <w:ind w:left="120" w:hanging="120"/>
      </w:pPr>
      <w:r>
        <w:t xml:space="preserve">Michelle P. waiver, coverage for community interveners, requirement - </w:t>
      </w:r>
      <w:r>
        <w:t xml:space="preserve"> </w:t>
      </w:r>
      <w:r>
        <w:t xml:space="preserve">SB  345</w:t>
      </w:r>
    </w:p>
    <w:p>
      <w:pPr>
        <w:pStyle w:val="RecordBase"/>
        <w:ind w:left="120" w:hanging="120"/>
      </w:pPr>
      <w:r>
        <w:t xml:space="preserve">Motor Vehicle Commission, licensing and regulation of recyclers - </w:t>
      </w:r>
      <w:r>
        <w:t xml:space="preserve"> </w:t>
      </w:r>
      <w:r>
        <w:t xml:space="preserve">SB  291</w:t>
      </w:r>
    </w:p>
    <w:p>
      <w:pPr>
        <w:pStyle w:val="RecordBase"/>
        <w:ind w:left="120" w:hanging="120"/>
      </w:pPr>
      <w:r>
        <w:t xml:space="preserve">Office</w:t>
      </w:r>
    </w:p>
    <w:p>
      <w:pPr>
        <w:pStyle w:val="RecordBase"/>
        <w:ind w:left="240" w:hanging="192"/>
      </w:pPr>
      <w:r>
        <w:t xml:space="preserve"> of Consumer Protection, app stores, app developers, age verification methods - </w:t>
      </w:r>
      <w:r>
        <w:t xml:space="preserve"> </w:t>
      </w:r>
      <w:r>
        <w:t xml:space="preserve">HB  632</w:t>
      </w:r>
    </w:p>
    <w:p>
      <w:pPr>
        <w:pStyle w:val="RecordBase"/>
        <w:ind w:left="240" w:hanging="192"/>
      </w:pPr>
      <w:r>
        <w:t xml:space="preserve"> of Data Analytics, Kentucky-all payer claims database, administration - </w:t>
      </w:r>
      <w:r>
        <w:t xml:space="preserve"> </w:t>
      </w:r>
      <w:r>
        <w:t xml:space="preserve">SB  340</w:t>
      </w:r>
    </w:p>
    <w:p>
      <w:pPr>
        <w:pStyle w:val="RecordBase"/>
        <w:ind w:left="120" w:hanging="120"/>
      </w:pPr>
      <w:r>
        <w:t xml:space="preserve">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Permit transparency portal, major economic impact, analysis - </w:t>
      </w:r>
      <w:r>
        <w:t xml:space="preserve"> </w:t>
      </w:r>
      <w:r>
        <w:t xml:space="preserve">HB  849</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Personnel Cabinet, family medical leave - </w:t>
      </w:r>
      <w:r>
        <w:t xml:space="preserve"> </w:t>
      </w:r>
      <w:r>
        <w:t xml:space="preserve">HB  699</w:t>
      </w:r>
    </w:p>
    <w:p>
      <w:pPr>
        <w:pStyle w:val="RecordBase"/>
        <w:ind w:left="120" w:hanging="120"/>
      </w:pPr>
      <w:r>
        <w:t xml:space="preserve">Public</w:t>
      </w:r>
    </w:p>
    <w:p>
      <w:pPr>
        <w:pStyle w:val="RecordBase"/>
        <w:ind w:left="240" w:hanging="192"/>
      </w:pPr>
      <w:r>
        <w:t xml:space="preserve"> Service Commission - </w:t>
      </w:r>
      <w:r>
        <w:t xml:space="preserve"> </w:t>
      </w:r>
      <w:r>
        <w:t xml:space="preserve">HB  873</w:t>
      </w:r>
    </w:p>
    <w:p>
      <w:pPr>
        <w:pStyle w:val="RecordBase"/>
        <w:ind w:left="240" w:hanging="192"/>
      </w:pPr>
      <w:r>
        <w:t xml:space="preserve"> Service Commission, administrative cases, intervening parties, requirements - </w:t>
      </w:r>
      <w:r>
        <w:t xml:space="preserve"> </w:t>
      </w:r>
      <w:r>
        <w:t xml:space="preserve">SB  8</w:t>
      </w:r>
      <w:r>
        <w:t xml:space="preserve">: </w:t>
      </w:r>
      <w:r>
        <w:t xml:space="preserve">SFA</w:t>
      </w:r>
      <w:r>
        <w:t xml:space="preserve"> (</w:t>
      </w:r>
      <w:r>
        <w:t xml:space="preserve">4</w:t>
      </w:r>
      <w:r>
        <w:t xml:space="preserve">)</w:t>
      </w:r>
    </w:p>
    <w:p>
      <w:pPr>
        <w:pStyle w:val="RecordBase"/>
        <w:ind w:left="240" w:hanging="192"/>
      </w:pPr>
      <w:r>
        <w:t xml:space="preserve"> Service Commission, administrative cases, intervening parties, requirements, removal - </w:t>
      </w:r>
      <w:r>
        <w:t xml:space="preserve"> </w:t>
      </w:r>
      <w:r>
        <w:t xml:space="preserve">SB  8</w:t>
      </w:r>
      <w:r>
        <w:t xml:space="preserve">: </w:t>
      </w:r>
      <w:r>
        <w:t xml:space="preserve">SFA</w:t>
      </w:r>
      <w:r>
        <w:t xml:space="preserve"> (</w:t>
      </w:r>
      <w:r>
        <w:t xml:space="preserve">5</w:t>
      </w:r>
      <w:r>
        <w:t xml:space="preserve">)</w:t>
      </w:r>
    </w:p>
    <w:p>
      <w:pPr>
        <w:pStyle w:val="RecordBase"/>
        <w:ind w:left="240" w:hanging="192"/>
      </w:pPr>
      <w:r>
        <w:t xml:space="preserve"> Service Commission, administrative proceedings, intervening parties, requirements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Service Commission, cases, Attorney General, sole residential consumer advocate, removal - </w:t>
      </w:r>
      <w:r>
        <w:t xml:space="preserve"> </w:t>
      </w:r>
      <w:r>
        <w:t xml:space="preserve">SB  8</w:t>
      </w:r>
      <w:r>
        <w:t xml:space="preserve">: </w:t>
      </w:r>
      <w:r>
        <w:t xml:space="preserve">SFA</w:t>
      </w:r>
      <w:r>
        <w:t xml:space="preserve"> (</w:t>
      </w:r>
      <w:r>
        <w:t xml:space="preserve">3</w:t>
      </w:r>
      <w:r>
        <w:t xml:space="preserve">)</w:t>
      </w:r>
    </w:p>
    <w:p>
      <w:pPr>
        <w:pStyle w:val="RecordBase"/>
        <w:ind w:left="240" w:hanging="192"/>
      </w:pPr>
      <w:r>
        <w:t xml:space="preserve"> Service Commission, cases, intervenors, qualifications, standing, requirements - </w:t>
      </w:r>
      <w:r>
        <w:t xml:space="preserve"> </w:t>
      </w:r>
      <w:r>
        <w:t xml:space="preserve">SB  8</w:t>
      </w:r>
    </w:p>
    <w:p>
      <w:pPr>
        <w:pStyle w:val="RecordBase"/>
        <w:ind w:left="240" w:hanging="192"/>
      </w:pPr>
      <w:r>
        <w:t xml:space="preserve"> Service Commission, cases, intervention, Attorney General, residential consumers, advocacy - </w:t>
      </w:r>
      <w:r>
        <w:t xml:space="preserve"> </w:t>
      </w:r>
      <w:r>
        <w:t xml:space="preserve">SB  8</w:t>
      </w:r>
      <w:r>
        <w:t xml:space="preserve">: </w:t>
      </w:r>
      <w:r>
        <w:t xml:space="preserve">SFA</w:t>
      </w:r>
      <w:r>
        <w:t xml:space="preserve"> (</w:t>
      </w:r>
      <w:r>
        <w:t xml:space="preserve">2</w:t>
      </w:r>
      <w:r>
        <w:t xml:space="preserve">)</w:t>
      </w:r>
    </w:p>
    <w:p>
      <w:pPr>
        <w:pStyle w:val="RecordBase"/>
        <w:ind w:left="240" w:hanging="192"/>
      </w:pPr>
      <w:r>
        <w:t xml:space="preserve"> Service Commission, fuel adjustment charge - </w:t>
      </w:r>
      <w:r>
        <w:t xml:space="preserve"> </w:t>
      </w:r>
      <w:r>
        <w:t xml:space="preserve">SJR 134</w:t>
      </w:r>
    </w:p>
    <w:p>
      <w:pPr>
        <w:pStyle w:val="RecordBase"/>
        <w:ind w:left="240" w:hanging="192"/>
      </w:pPr>
      <w:r>
        <w:t xml:space="preserve"> Service Commission, utility disconnection, rules and procedures - </w:t>
      </w:r>
      <w:r>
        <w:t xml:space="preserve"> </w:t>
      </w:r>
      <w:r>
        <w:t xml:space="preserve">HB  377</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Robotics Funding Selection Committee, robotics competition grants, April 1, 2027 - </w:t>
      </w:r>
      <w:r>
        <w:t xml:space="preserve"> </w:t>
      </w:r>
      <w:r>
        <w:t xml:space="preserve">HB  44</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Secretary</w:t>
      </w:r>
    </w:p>
    <w:p>
      <w:pPr>
        <w:pStyle w:val="RecordBase"/>
        <w:ind w:left="240" w:hanging="192"/>
      </w:pPr>
      <w:r>
        <w:t xml:space="preserve"> of State, electronic forms for occupational license tax returns - </w:t>
      </w:r>
      <w:r>
        <w:t xml:space="preserve"> </w:t>
      </w:r>
      <w:r>
        <w:t xml:space="preserve">HB  518</w:t>
      </w:r>
    </w:p>
    <w:p>
      <w:pPr>
        <w:pStyle w:val="RecordBase"/>
        <w:ind w:left="240" w:hanging="192"/>
      </w:pPr>
      <w:r>
        <w:t xml:space="preserve"> of State, occupational license tax returns, sufficiency of current forms - </w:t>
      </w:r>
      <w:r>
        <w:t xml:space="preserve"> </w:t>
      </w:r>
      <w:r>
        <w:t xml:space="preserve">HB  518</w:t>
      </w:r>
      <w:r>
        <w:t xml:space="preserve">: </w:t>
      </w:r>
      <w:r>
        <w:t xml:space="preserve">HCS</w:t>
      </w:r>
    </w:p>
    <w:p>
      <w:pPr>
        <w:pStyle w:val="RecordBase"/>
        <w:ind w:left="240" w:hanging="192"/>
      </w:pPr>
      <w:r>
        <w:t xml:space="preserve"> of State, scholarship granting organizations list, authorization - </w:t>
      </w:r>
      <w:r>
        <w:t xml:space="preserve"> </w:t>
      </w:r>
      <w:r>
        <w:t xml:space="preserve">HB  1</w:t>
      </w:r>
    </w:p>
    <w:p>
      <w:pPr>
        <w:pStyle w:val="RecordBase"/>
        <w:ind w:left="120" w:hanging="120"/>
      </w:pPr>
      <w:r>
        <w:t xml:space="preserve">Signature, Kentucky Lottery Corporation, Kentucky Horse Racing and Gaming Corporation, exception - </w:t>
      </w:r>
      <w:r>
        <w:t xml:space="preserve"> </w:t>
      </w:r>
      <w:r>
        <w:t xml:space="preserve">HB  904</w:t>
      </w:r>
      <w:r>
        <w:t xml:space="preserve">: </w:t>
      </w:r>
      <w:r>
        <w:t xml:space="preserve">HCS</w:t>
      </w:r>
    </w:p>
    <w:p>
      <w:pPr>
        <w:pStyle w:val="RecordBase"/>
        <w:ind w:left="120" w:hanging="120"/>
      </w:pPr>
      <w:r>
        <w:t xml:space="preserve">State</w:t>
      </w:r>
    </w:p>
    <w:p>
      <w:pPr>
        <w:pStyle w:val="RecordBase"/>
        <w:ind w:left="240" w:hanging="192"/>
      </w:pPr>
      <w:r>
        <w:t xml:space="preserve"> agencies, tiering, technical corrections - </w:t>
      </w:r>
      <w:r>
        <w:t xml:space="preserve"> </w:t>
      </w:r>
      <w:r>
        <w:t xml:space="preserve">HB  745</w:t>
      </w:r>
    </w:p>
    <w:p>
      <w:pPr>
        <w:pStyle w:val="RecordBase"/>
        <w:ind w:left="240" w:hanging="192"/>
      </w:pPr>
      <w:r>
        <w:t xml:space="preserve"> Board of Elections, recall election forms, promulgation - </w:t>
      </w:r>
      <w:r>
        <w:t xml:space="preserve"> </w:t>
      </w:r>
      <w:r>
        <w:t xml:space="preserve">HB  846</w:t>
      </w:r>
    </w:p>
    <w:p>
      <w:pPr>
        <w:pStyle w:val="RecordBase"/>
        <w:ind w:left="240" w:hanging="192"/>
      </w:pPr>
      <w:r>
        <w:t xml:space="preserve"> Board of Elections, recall election forms, provision - </w:t>
      </w:r>
      <w:r>
        <w:t xml:space="preserve"> </w:t>
      </w:r>
      <w:r>
        <w:t xml:space="preserve">SB  194</w:t>
      </w:r>
    </w:p>
    <w:p>
      <w:pPr>
        <w:pStyle w:val="RecordBase"/>
        <w:ind w:left="240" w:hanging="192"/>
      </w:pPr>
      <w:r>
        <w:t xml:space="preserve"> Board of Medical Licensure, opioid and other substance use disorder medication, administration - </w:t>
      </w:r>
      <w:r>
        <w:t xml:space="preserve"> </w:t>
      </w:r>
      <w:r>
        <w:t xml:space="preserve">SB  82</w:t>
      </w:r>
      <w:r>
        <w:t xml:space="preserve">;</w:t>
      </w:r>
      <w:r>
        <w:t xml:space="preserve"> </w:t>
      </w:r>
      <w:r>
        <w:t xml:space="preserve">HB  153</w:t>
      </w:r>
    </w:p>
    <w:p>
      <w:pPr>
        <w:pStyle w:val="RecordBase"/>
        <w:ind w:left="240" w:hanging="192"/>
      </w:pPr>
      <w:r>
        <w:t xml:space="preserve"> Board of Podiatry, medicinal cannabis practitioner, licensure - </w:t>
      </w:r>
      <w:r>
        <w:t xml:space="preserve"> </w:t>
      </w:r>
      <w:r>
        <w:t xml:space="preserve">SB  18</w:t>
      </w:r>
    </w:p>
    <w:p>
      <w:pPr>
        <w:pStyle w:val="RecordBase"/>
        <w:ind w:left="240" w:hanging="192"/>
      </w:pPr>
      <w:r>
        <w:t xml:space="preserve"> Board of Podiatry, podiatric residents and assistants, licensure - </w:t>
      </w:r>
      <w:r>
        <w:t xml:space="preserve"> </w:t>
      </w:r>
      <w:r>
        <w:t xml:space="preserve">SB  18</w:t>
      </w:r>
      <w:r>
        <w:t xml:space="preserve">;</w:t>
      </w:r>
      <w:r>
        <w:t xml:space="preserve"> </w:t>
      </w:r>
      <w:r>
        <w:t xml:space="preserve">SB  18</w:t>
      </w:r>
      <w:r>
        <w:t xml:space="preserve">: </w:t>
      </w:r>
      <w:r>
        <w:t xml:space="preserve">SCS</w:t>
      </w:r>
    </w:p>
    <w:p>
      <w:pPr>
        <w:pStyle w:val="RecordBase"/>
        <w:ind w:left="240" w:hanging="192"/>
      </w:pPr>
      <w:r>
        <w:t xml:space="preserve"> Treasurer, transactional gold and silver, administration - </w:t>
      </w:r>
      <w:r>
        <w:t xml:space="preserve"> </w:t>
      </w:r>
      <w:r>
        <w:t xml:space="preserve">SB  32</w:t>
      </w:r>
      <w:r>
        <w:t xml:space="preserve">;</w:t>
      </w:r>
      <w:r>
        <w:t xml:space="preserve"> </w:t>
      </w:r>
      <w:r>
        <w:t xml:space="preserve">SB  99</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Tourism regional, committees, establishment to qualify for matching funds - </w:t>
      </w:r>
      <w:r>
        <w:t xml:space="preserve"> </w:t>
      </w:r>
      <w:r>
        <w:t xml:space="preserve">HB  679</w:t>
      </w:r>
    </w:p>
    <w:p>
      <w:pPr>
        <w:pStyle w:val="RecordBase"/>
        <w:ind w:left="120" w:hanging="120"/>
      </w:pPr>
      <w:r>
        <w:t xml:space="preserve">Transportation</w:t>
      </w:r>
    </w:p>
    <w:p>
      <w:pPr>
        <w:pStyle w:val="RecordBase"/>
        <w:ind w:left="240" w:hanging="192"/>
      </w:pPr>
      <w:r>
        <w:t xml:space="preserve"> Cabinet, automated license plate reader, installation - </w:t>
      </w:r>
      <w:r>
        <w:t xml:space="preserve"> </w:t>
      </w:r>
      <w:r>
        <w:t xml:space="preserve">HB  58</w:t>
      </w:r>
    </w:p>
    <w:p>
      <w:pPr>
        <w:pStyle w:val="RecordBase"/>
        <w:ind w:left="240" w:hanging="192"/>
      </w:pPr>
      <w:r>
        <w:t xml:space="preserve"> Cabinet, bonding requirements - </w:t>
      </w:r>
      <w:r>
        <w:t xml:space="preserve"> </w:t>
      </w:r>
      <w:r>
        <w:t xml:space="preserve">SB  110</w:t>
      </w:r>
      <w:r>
        <w:t xml:space="preserve">: </w:t>
      </w:r>
      <w:r>
        <w:t xml:space="preserve">SCS</w:t>
      </w:r>
    </w:p>
    <w:p>
      <w:pPr>
        <w:pStyle w:val="RecordBase"/>
        <w:ind w:left="240" w:hanging="192"/>
      </w:pPr>
      <w:r>
        <w:t xml:space="preserve"> Cabinet, commercial driver licenses, limited CDL, allowable usage period increase - </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240" w:hanging="192"/>
      </w:pPr>
      <w:r>
        <w:t xml:space="preserve"> Cabinet, fees, titling and registration of motor vehicles, administrative regulations - </w:t>
      </w:r>
      <w:r>
        <w:t xml:space="preserve"> </w:t>
      </w:r>
      <w:r>
        <w:t xml:space="preserve">SB  110</w:t>
      </w:r>
      <w:r>
        <w:t xml:space="preserve">: </w:t>
      </w:r>
      <w:r>
        <w:t xml:space="preserve">SCS</w:t>
      </w:r>
    </w:p>
    <w:p>
      <w:pPr>
        <w:pStyle w:val="RecordBase"/>
        <w:ind w:left="240" w:hanging="192"/>
      </w:pPr>
      <w:r>
        <w:t xml:space="preserve"> Cabinet, operator's license, vison testing upon renewal, requirement, modification - </w:t>
      </w:r>
      <w:r>
        <w:t xml:space="preserve"> </w:t>
      </w:r>
      <w:r>
        <w:t xml:space="preserve">HB  525</w:t>
      </w:r>
    </w:p>
    <w:p>
      <w:pPr>
        <w:pStyle w:val="RecordBase"/>
        <w:ind w:left="240" w:hanging="192"/>
      </w:pPr>
      <w:r>
        <w:t xml:space="preserve"> Cabinet, pedestrian safety standards, state-maintained rights-of-way - </w:t>
      </w:r>
      <w:r>
        <w:t xml:space="preserve"> </w:t>
      </w:r>
      <w:r>
        <w:t xml:space="preserve">HB  189</w:t>
      </w:r>
    </w:p>
    <w:p>
      <w:pPr>
        <w:pStyle w:val="RecordBase"/>
        <w:ind w:left="240" w:hanging="192"/>
      </w:pPr>
      <w:r>
        <w:t xml:space="preserve"> Cabinet, state rail safety inspection program - </w:t>
      </w:r>
      <w:r>
        <w:t xml:space="preserve"> </w:t>
      </w:r>
      <w:r>
        <w:t xml:space="preserve">SB  188</w:t>
      </w:r>
    </w:p>
    <w:p>
      <w:pPr>
        <w:pStyle w:val="RecordBase"/>
        <w:ind w:left="120" w:hanging="120"/>
      </w:pPr>
      <w:r>
        <w:t xml:space="preserve">Unemployment compensation, domestic violence, sexual assault, or stalking - </w:t>
      </w:r>
      <w:r>
        <w:t xml:space="preserve"> </w:t>
      </w:r>
      <w:r>
        <w:t xml:space="preserve">HB  200</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Welcome centers and rest areas, sponsorship agreements, acknowledgment signs - </w:t>
      </w:r>
      <w:r>
        <w:t xml:space="preserve"> </w:t>
      </w:r>
      <w:r>
        <w:t xml:space="preserve">HB  267</w:t>
        <w:br/>
      </w:r>
    </w:p>
    <w:p>
      <w:pPr>
        <w:pStyle w:val="RecordHeading3"/>
      </w:pPr>
      <w:r>
        <w:rPr>
          <w:b/>
        </w:rPr>
        <w:t xml:space="preserve">Advertising</w:t>
      </w:r>
    </w:p>
    <w:p>
      <w:pPr>
        <w:pStyle w:val="RecordBase"/>
        <w:ind w:left="120" w:hanging="120"/>
      </w:pPr>
      <w:r>
        <w:t xml:space="preserve">Balloon releases, ban on use - </w:t>
      </w:r>
      <w:r>
        <w:t xml:space="preserve"> </w:t>
      </w:r>
      <w:r>
        <w:t xml:space="preserve">HB  287</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Local</w:t>
      </w:r>
    </w:p>
    <w:p>
      <w:pPr>
        <w:pStyle w:val="RecordBase"/>
        <w:ind w:left="240" w:hanging="192"/>
      </w:pPr>
      <w:r>
        <w:t xml:space="preserve"> government procurement, small purchase maximum, reciprocal preference - </w:t>
      </w:r>
      <w:r>
        <w:t xml:space="preserve"> </w:t>
      </w:r>
      <w:r>
        <w:t xml:space="preserve">HB  392</w:t>
      </w:r>
      <w:r>
        <w:t xml:space="preserve">: </w:t>
      </w:r>
      <w:r>
        <w:t xml:space="preserve">HCS</w:t>
      </w:r>
    </w:p>
    <w:p>
      <w:pPr>
        <w:pStyle w:val="RecordBase"/>
        <w:ind w:left="240" w:hanging="192"/>
      </w:pPr>
      <w:r>
        <w:t xml:space="preserve"> government purchases of used vehicles and equipment, bids not required - </w:t>
      </w:r>
      <w:r>
        <w:t xml:space="preserve"> </w:t>
      </w:r>
      <w:r>
        <w:t xml:space="preserve">HB  432</w:t>
      </w:r>
    </w:p>
    <w:p>
      <w:pPr>
        <w:pStyle w:val="RecordBase"/>
        <w:ind w:left="240" w:hanging="192"/>
      </w:pPr>
      <w:r>
        <w:t xml:space="preserve"> government purchases of used vehicles and equipment, bids optional - </w:t>
      </w:r>
      <w:r>
        <w:t xml:space="preserve"> </w:t>
      </w:r>
      <w:r>
        <w:t xml:space="preserve">HB  432</w:t>
      </w:r>
      <w:r>
        <w:t xml:space="preserve">: </w:t>
      </w:r>
      <w:r>
        <w:t xml:space="preserve">HCS</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Newspaper, qualifications - </w:t>
      </w:r>
      <w:r>
        <w:t xml:space="preserve"> </w:t>
      </w:r>
      <w:r>
        <w:t xml:space="preserve">SB  141</w:t>
      </w:r>
    </w:p>
    <w:p>
      <w:pPr>
        <w:pStyle w:val="RecordBase"/>
        <w:ind w:left="120" w:hanging="120"/>
      </w:pPr>
      <w:r>
        <w:t xml:space="preserve">Public notice, procedures and thresholds - </w:t>
      </w:r>
      <w:r>
        <w:t xml:space="preserve"> </w:t>
      </w:r>
      <w:r>
        <w:t xml:space="preserve">HB  41</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Sales and use tax, billboard services, imposition - </w:t>
      </w:r>
      <w:r>
        <w:t xml:space="preserve"> </w:t>
      </w:r>
      <w:r>
        <w:t xml:space="preserve">HB  757</w:t>
      </w:r>
    </w:p>
    <w:p>
      <w:pPr>
        <w:pStyle w:val="RecordBase"/>
        <w:ind w:left="120" w:hanging="120"/>
      </w:pPr>
      <w:r>
        <w:t xml:space="preserve">Therapy</w:t>
      </w:r>
    </w:p>
    <w:p>
      <w:pPr>
        <w:pStyle w:val="RecordBase"/>
        <w:ind w:left="240" w:hanging="192"/>
      </w:pPr>
      <w:r>
        <w:t xml:space="preserve"> and psychotherapy, artificial intelligence, mental health chatbot, restrictions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120" w:hanging="120"/>
      </w:pPr>
      <w:r>
        <w:t xml:space="preserve">Veterans'</w:t>
      </w:r>
    </w:p>
    <w:p>
      <w:pPr>
        <w:pStyle w:val="RecordBase"/>
        <w:ind w:left="240" w:hanging="192"/>
      </w:pPr>
      <w:r>
        <w:t xml:space="preserve"> benefits, notice requirement - </w:t>
      </w:r>
      <w:r>
        <w:t xml:space="preserve"> </w:t>
      </w:r>
      <w:r>
        <w:t xml:space="preserve">HB  274</w:t>
      </w:r>
    </w:p>
    <w:p>
      <w:pPr>
        <w:pStyle w:val="RecordBase"/>
        <w:ind w:left="240" w:hanging="192"/>
      </w:pPr>
      <w:r>
        <w:t xml:space="preserve"> benefits, notice, requirement - </w:t>
      </w:r>
      <w:r>
        <w:t xml:space="preserve"> </w:t>
      </w:r>
      <w:r>
        <w:t xml:space="preserve">HB  508</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Welcome centers and rest areas, sponsorship agreements, acknowledgment signs - </w:t>
      </w:r>
      <w:r>
        <w:t xml:space="preserve"> </w:t>
      </w:r>
      <w:r>
        <w:t xml:space="preserve">HB  267</w:t>
        <w:br/>
      </w:r>
    </w:p>
    <w:p>
      <w:pPr>
        <w:pStyle w:val="RecordHeading3"/>
      </w:pPr>
      <w:r>
        <w:rPr>
          <w:b/>
        </w:rPr>
        <w:t xml:space="preserve">Advisory Boards, Commissions, And Committees</w:t>
      </w:r>
    </w:p>
    <w:p>
      <w:pPr>
        <w:pStyle w:val="RecordBase"/>
        <w:ind w:left="120" w:hanging="120"/>
      </w:pPr>
      <w:r>
        <w:t xml:space="preserve">Advisory</w:t>
      </w:r>
    </w:p>
    <w:p>
      <w:pPr>
        <w:pStyle w:val="RecordBase"/>
        <w:ind w:left="240" w:hanging="192"/>
      </w:pPr>
      <w:r>
        <w:t xml:space="preserve"> committee, electronic forms, occupational license tax returns - </w:t>
      </w:r>
      <w:r>
        <w:t xml:space="preserve"> </w:t>
      </w:r>
      <w:r>
        <w:t xml:space="preserve">HB  518</w:t>
      </w:r>
    </w:p>
    <w:p>
      <w:pPr>
        <w:pStyle w:val="RecordBase"/>
        <w:ind w:left="240" w:hanging="192"/>
      </w:pPr>
      <w:r>
        <w:t xml:space="preserve"> committee to the Secretary of State, occupational license tax returns, electronic forms - </w:t>
      </w:r>
      <w:r>
        <w:t xml:space="preserve"> </w:t>
      </w:r>
      <w:r>
        <w:t xml:space="preserve">HB  518</w:t>
      </w:r>
      <w:r>
        <w:t xml:space="preserve">: </w:t>
      </w:r>
      <w:r>
        <w:t xml:space="preserve">HCS</w:t>
      </w:r>
    </w:p>
    <w:p>
      <w:pPr>
        <w:pStyle w:val="RecordBase"/>
        <w:ind w:left="240" w:hanging="192"/>
      </w:pPr>
      <w:r>
        <w:t xml:space="preserve"> Council on Mental Health and Substance Use Disorder Parity, creation - </w:t>
      </w:r>
      <w:r>
        <w:t xml:space="preserve"> </w:t>
      </w:r>
      <w:r>
        <w:t xml:space="preserve">HB  279</w:t>
      </w:r>
    </w:p>
    <w:p>
      <w:pPr>
        <w:pStyle w:val="RecordBase"/>
        <w:ind w:left="240" w:hanging="192"/>
      </w:pPr>
      <w:r>
        <w:t xml:space="preserve"> group, Kentucky Communications Network Authority, abolishment - </w:t>
      </w:r>
      <w:r>
        <w:t xml:space="preserve"> </w:t>
      </w:r>
      <w:r>
        <w:t xml:space="preserve">SB  64</w:t>
      </w:r>
      <w:r>
        <w:t xml:space="preserve">;</w:t>
      </w:r>
      <w:r>
        <w:t xml:space="preserve"> </w:t>
      </w:r>
      <w:r>
        <w:t xml:space="preserve">HB  314</w:t>
      </w:r>
    </w:p>
    <w:p>
      <w:pPr>
        <w:pStyle w:val="RecordBase"/>
        <w:ind w:left="240" w:hanging="192"/>
      </w:pPr>
      <w:r>
        <w:t xml:space="preserve"> Redistricting Commission, establishment - </w:t>
      </w:r>
      <w:r>
        <w:t xml:space="preserve"> </w:t>
      </w:r>
      <w:r>
        <w:t xml:space="preserve">HB  54</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Alzheimer's Disease and Related Disorders Advisory Council, membership, reports - </w:t>
      </w:r>
      <w:r>
        <w:t xml:space="preserve"> </w:t>
      </w:r>
      <w:r>
        <w:t xml:space="preserve">HB  393</w:t>
      </w:r>
    </w:p>
    <w:p>
      <w:pPr>
        <w:pStyle w:val="RecordBase"/>
        <w:ind w:left="120" w:hanging="120"/>
      </w:pPr>
      <w:r>
        <w:t xml:space="preserve">Animal</w:t>
      </w:r>
    </w:p>
    <w:p>
      <w:pPr>
        <w:pStyle w:val="RecordBase"/>
        <w:ind w:left="240" w:hanging="192"/>
      </w:pPr>
      <w:r>
        <w:t xml:space="preserve"> Control Advisory Board, training programs, child abuse - </w:t>
      </w:r>
      <w:r>
        <w:t xml:space="preserve"> </w:t>
      </w:r>
      <w:r>
        <w:t xml:space="preserve">HB  246</w:t>
      </w:r>
    </w:p>
    <w:p>
      <w:pPr>
        <w:pStyle w:val="RecordBase"/>
        <w:ind w:left="240" w:hanging="192"/>
      </w:pPr>
      <w:r>
        <w:t xml:space="preserve"> Control Advisory Board, training programs, child abuse, opt out - </w:t>
      </w:r>
      <w:r>
        <w:t xml:space="preserve"> </w:t>
      </w:r>
      <w:r>
        <w:t xml:space="preserve">HB  246</w:t>
      </w:r>
      <w:r>
        <w:t xml:space="preserve">: </w:t>
      </w:r>
      <w:r>
        <w:t xml:space="preserve">HCS</w:t>
      </w:r>
    </w:p>
    <w:p>
      <w:pPr>
        <w:pStyle w:val="RecordBase"/>
        <w:ind w:left="120" w:hanging="120"/>
      </w:pPr>
      <w:r>
        <w:t xml:space="preserve">Behavioral health disorder, pilot program, implementation council, extension - </w:t>
      </w:r>
      <w:r>
        <w:t xml:space="preserve"> </w:t>
      </w:r>
      <w:r>
        <w:t xml:space="preserve">SB  90</w:t>
      </w:r>
    </w:p>
    <w:p>
      <w:pPr>
        <w:pStyle w:val="RecordBase"/>
        <w:ind w:left="120" w:hanging="120"/>
      </w:pPr>
      <w:r>
        <w:t xml:space="preserve">Child support guidelines, secretary, Cabinet for Health and Family Services, removal - </w:t>
      </w:r>
      <w:r>
        <w:t xml:space="preserve"> </w:t>
      </w:r>
      <w:r>
        <w:t xml:space="preserve">SB  198</w:t>
      </w:r>
    </w:p>
    <w:p>
      <w:pPr>
        <w:pStyle w:val="RecordBase"/>
        <w:ind w:left="120" w:hanging="120"/>
      </w:pPr>
      <w:r>
        <w:t xml:space="preserve">Circular Economy and Advanced Recovery Advisory Working Group, establishment - </w:t>
      </w:r>
      <w:r>
        <w:t xml:space="preserve"> </w:t>
      </w:r>
      <w:r>
        <w:t xml:space="preserve">HJR 72</w:t>
      </w:r>
    </w:p>
    <w:p>
      <w:pPr>
        <w:pStyle w:val="RecordBase"/>
        <w:ind w:left="120" w:hanging="120"/>
      </w:pPr>
      <w:r>
        <w:t xml:space="preserve">Council for Education Technology, transfer of responsibility to Kentucky Department of Education - </w:t>
      </w:r>
      <w:r>
        <w:t xml:space="preserve"> </w:t>
      </w:r>
      <w:r>
        <w:t xml:space="preserve">SB  121</w:t>
      </w:r>
    </w:p>
    <w:p>
      <w:pPr>
        <w:pStyle w:val="RecordBase"/>
        <w:ind w:left="120" w:hanging="120"/>
      </w:pPr>
      <w:r>
        <w:t xml:space="preserve">Dental Services Advisory Panel, Department for Medicaid Services, creation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Doula Advisory Council, establishment - </w:t>
      </w:r>
      <w:r>
        <w:t xml:space="preserve"> </w:t>
      </w:r>
      <w:r>
        <w:t xml:space="preserve">HB  471</w:t>
      </w:r>
    </w:p>
    <w:p>
      <w:pPr>
        <w:pStyle w:val="RecordBase"/>
        <w:ind w:left="120" w:hanging="120"/>
      </w:pPr>
      <w:r>
        <w:t xml:space="preserve">Economic Development Finance Authority, business loans, preference for veteran-owned businesses - </w:t>
      </w:r>
      <w:r>
        <w:t xml:space="preserve"> </w:t>
      </w:r>
      <w:r>
        <w:t xml:space="preserve">HB  286</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Energy</w:t>
      </w:r>
    </w:p>
    <w:p>
      <w:pPr>
        <w:pStyle w:val="RecordBase"/>
        <w:ind w:left="240" w:hanging="192"/>
      </w:pPr>
      <w:r>
        <w:t xml:space="preserve"> Planning and Inventory Commission, advisory role, executive director - </w:t>
      </w:r>
      <w:r>
        <w:t xml:space="preserve"> </w:t>
      </w:r>
      <w:r>
        <w:t xml:space="preserve">SB  100</w:t>
      </w:r>
    </w:p>
    <w:p>
      <w:pPr>
        <w:pStyle w:val="RecordBase"/>
        <w:ind w:left="240" w:hanging="192"/>
      </w:pPr>
      <w:r>
        <w:t xml:space="preserve"> Planning and Inventory Commission, executive director, information access, separate reports - </w:t>
      </w:r>
      <w:r>
        <w:t xml:space="preserve"> </w:t>
      </w:r>
      <w:r>
        <w:t xml:space="preserve">SB  100</w:t>
      </w:r>
      <w:r>
        <w:t xml:space="preserve">: </w:t>
      </w:r>
      <w:r>
        <w:t xml:space="preserve">SCS</w:t>
      </w:r>
    </w:p>
    <w:p>
      <w:pPr>
        <w:pStyle w:val="RecordBase"/>
        <w:ind w:left="240" w:hanging="192"/>
      </w:pPr>
      <w:r>
        <w:t xml:space="preserve"> Planning and Inventory Commission, resource viability and energy affordability, report - </w:t>
      </w:r>
      <w:r>
        <w:t xml:space="preserve"> </w:t>
      </w:r>
      <w:r>
        <w:t xml:space="preserve">HJR 77</w:t>
      </w:r>
    </w:p>
    <w:p>
      <w:pPr>
        <w:pStyle w:val="RecordBase"/>
        <w:ind w:left="120" w:hanging="120"/>
      </w:pPr>
      <w:r>
        <w:t xml:space="preserve">Housing, Buildings and Construction, regulatory analysis, requirement - </w:t>
      </w:r>
      <w:r>
        <w:t xml:space="preserve"> </w:t>
      </w:r>
      <w:r>
        <w:t xml:space="preserve">SB  225</w:t>
      </w:r>
    </w:p>
    <w:p>
      <w:pPr>
        <w:pStyle w:val="RecordBase"/>
        <w:ind w:left="120" w:hanging="120"/>
      </w:pPr>
      <w:r>
        <w:t xml:space="preserve">Human</w:t>
      </w:r>
    </w:p>
    <w:p>
      <w:pPr>
        <w:pStyle w:val="RecordBase"/>
        <w:ind w:left="240" w:hanging="192"/>
      </w:pPr>
      <w:r>
        <w:t xml:space="preserve"> Rights Commission, adjudicative functions, removal - </w:t>
      </w:r>
      <w:r>
        <w:t xml:space="preserve"> </w:t>
      </w:r>
      <w:r>
        <w:t xml:space="preserve">HB  468</w:t>
      </w:r>
    </w:p>
    <w:p>
      <w:pPr>
        <w:pStyle w:val="RecordBase"/>
        <w:ind w:left="240" w:hanging="192"/>
      </w:pPr>
      <w:r>
        <w:t xml:space="preserve"> Rights Commission,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All-Payer Claims Database Advisory Council, establishment - </w:t>
      </w:r>
      <w:r>
        <w:t xml:space="preserve"> </w:t>
      </w:r>
      <w:r>
        <w:t xml:space="preserve">SB  340</w:t>
      </w:r>
    </w:p>
    <w:p>
      <w:pPr>
        <w:pStyle w:val="RecordBase"/>
        <w:ind w:left="240" w:hanging="192"/>
      </w:pPr>
      <w:r>
        <w:t xml:space="preserve"> Health Information Technology Advisory Board, establishment - </w:t>
      </w:r>
      <w:r>
        <w:t xml:space="preserve"> </w:t>
      </w:r>
      <w:r>
        <w:t xml:space="preserve">HB  676</w:t>
      </w:r>
      <w:r>
        <w:t xml:space="preserve">: </w:t>
      </w:r>
      <w:r>
        <w:t xml:space="preserve">HCS</w:t>
      </w:r>
    </w:p>
    <w:p>
      <w:pPr>
        <w:pStyle w:val="RecordBase"/>
        <w:ind w:left="240" w:hanging="192"/>
      </w:pPr>
      <w:r>
        <w:t xml:space="preserve"> Health Information Technology Board, establishment - </w:t>
      </w:r>
      <w:r>
        <w:t xml:space="preserve"> </w:t>
      </w:r>
      <w:r>
        <w:t xml:space="preserve">HB  676</w:t>
      </w:r>
    </w:p>
    <w:p>
      <w:pPr>
        <w:pStyle w:val="RecordBase"/>
        <w:ind w:left="240" w:hanging="192"/>
      </w:pPr>
      <w:r>
        <w:t xml:space="preserve"> Positive Youth Development Commission, duties, establishment - </w:t>
      </w:r>
      <w:r>
        <w:t xml:space="preserve"> </w:t>
      </w:r>
      <w:r>
        <w:t xml:space="preserve">HB  686</w:t>
      </w:r>
    </w:p>
    <w:p>
      <w:pPr>
        <w:pStyle w:val="RecordBase"/>
        <w:ind w:left="240" w:hanging="192"/>
      </w:pPr>
      <w:r>
        <w:t xml:space="preserve"> Positive Youth Development Commission, membership - </w:t>
      </w:r>
      <w:r>
        <w:t xml:space="preserve"> </w:t>
      </w:r>
      <w:r>
        <w:t xml:space="preserve">HB  686</w:t>
      </w:r>
      <w:r>
        <w:t xml:space="preserve">: </w:t>
      </w:r>
      <w:r>
        <w:t xml:space="preserve">HFA</w:t>
      </w:r>
      <w:r>
        <w:t xml:space="preserve"> (</w:t>
      </w:r>
      <w:r>
        <w:t xml:space="preserve">1</w:t>
      </w:r>
      <w:r>
        <w:t xml:space="preserve">)</w:t>
      </w:r>
    </w:p>
    <w:p>
      <w:pPr>
        <w:pStyle w:val="RecordBase"/>
        <w:ind w:left="240" w:hanging="192"/>
      </w:pPr>
      <w:r>
        <w:t xml:space="preserve"> Workforce Innovation Board, internal procedure, federal requirements - </w:t>
      </w:r>
      <w:r>
        <w:t xml:space="preserve"> </w:t>
      </w:r>
      <w:r>
        <w:t xml:space="preserve">SB  249</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Outdoor, Nature-Based Early Learning and Child Care Program Advisory Committee, establishment - </w:t>
      </w:r>
      <w:r>
        <w:t xml:space="preserve"> </w:t>
      </w:r>
      <w:r>
        <w:t xml:space="preserve">HB  496</w:t>
      </w:r>
    </w:p>
    <w:p>
      <w:pPr>
        <w:pStyle w:val="RecordBase"/>
        <w:ind w:left="120" w:hanging="120"/>
      </w:pPr>
      <w:r>
        <w:t xml:space="preserve">PFAS Working Group, establishment, duties, reporting requirements - </w:t>
      </w:r>
      <w:r>
        <w:t xml:space="preserve"> </w:t>
      </w:r>
      <w:r>
        <w:t xml:space="preserve">HB  196</w:t>
      </w:r>
    </w:p>
    <w:p>
      <w:pPr>
        <w:pStyle w:val="RecordBase"/>
        <w:ind w:left="120" w:hanging="120"/>
      </w:pPr>
      <w:r>
        <w:t xml:space="preserve">Physician Assistant Advisory Committee, collaborating physician, membership - </w:t>
      </w:r>
      <w:r>
        <w:t xml:space="preserve"> </w:t>
      </w:r>
      <w:r>
        <w:t xml:space="preserve">SB  116</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Railroad Transportation Advisory Board, establishment - </w:t>
      </w:r>
      <w:r>
        <w:t xml:space="preserve"> </w:t>
      </w:r>
      <w:r>
        <w:t xml:space="preserve">SB  188</w:t>
      </w:r>
    </w:p>
    <w:p>
      <w:pPr>
        <w:pStyle w:val="RecordBase"/>
        <w:ind w:left="120" w:hanging="120"/>
      </w:pPr>
      <w:r>
        <w:t xml:space="preserve">School for the Deaf advisory board, School for the Deaf Board, transition - </w:t>
      </w:r>
      <w:r>
        <w:t xml:space="preserve"> </w:t>
      </w:r>
      <w:r>
        <w:t xml:space="preserve">HB  528</w:t>
      </w:r>
    </w:p>
    <w:p>
      <w:pPr>
        <w:pStyle w:val="RecordBase"/>
        <w:ind w:left="120" w:hanging="120"/>
      </w:pPr>
      <w:r>
        <w:t xml:space="preserve">State Fair Board, gender-neutral language, addition - </w:t>
      </w:r>
      <w:r>
        <w:t xml:space="preserve"> </w:t>
      </w:r>
      <w:r>
        <w:t xml:space="preserve">SB  287</w:t>
        <w:br/>
      </w:r>
    </w:p>
    <w:p>
      <w:pPr>
        <w:pStyle w:val="RecordHeading3"/>
      </w:pPr>
      <w:r>
        <w:rPr>
          <w:b/>
        </w:rPr>
        <w:t xml:space="preserve">Aeronautics And Aviation</w:t>
      </w:r>
    </w:p>
    <w:p>
      <w:pPr>
        <w:pStyle w:val="RecordBase"/>
        <w:ind w:left="120" w:hanging="120"/>
      </w:pPr>
      <w:r>
        <w:t xml:space="preserve">Alternative jet fuel, income tax credit - </w:t>
      </w:r>
      <w:r>
        <w:t xml:space="preserve"> </w:t>
      </w:r>
      <w:r>
        <w:t xml:space="preserve">HB  545</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Sales and use tax, aircraft sales to nonresidents, exemption - </w:t>
      </w:r>
      <w:r>
        <w:t xml:space="preserve"> </w:t>
      </w:r>
      <w:r>
        <w:t xml:space="preserve">HB  262</w:t>
        <w:br/>
      </w:r>
    </w:p>
    <w:p>
      <w:pPr>
        <w:pStyle w:val="RecordHeading3"/>
      </w:pPr>
      <w:r>
        <w:rPr>
          <w:b/>
        </w:rPr>
        <w:t xml:space="preserve">Aged Persons And Aging</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Death of spouse or cotenant, termination of lease - </w:t>
      </w:r>
      <w:r>
        <w:t xml:space="preserve"> </w:t>
      </w:r>
      <w:r>
        <w:t xml:space="preserve">HB  340</w:t>
      </w:r>
    </w:p>
    <w:p>
      <w:pPr>
        <w:pStyle w:val="RecordBase"/>
        <w:ind w:left="120" w:hanging="120"/>
      </w:pPr>
      <w:r>
        <w:t xml:space="preserve">Dementia, Alzheimer's, toolkit on early detection and diagnosis - </w:t>
      </w:r>
      <w:r>
        <w:t xml:space="preserve"> </w:t>
      </w:r>
      <w:r>
        <w:t xml:space="preserve">HB  393</w:t>
      </w:r>
    </w:p>
    <w:p>
      <w:pPr>
        <w:pStyle w:val="RecordBase"/>
        <w:ind w:left="120" w:hanging="120"/>
      </w:pPr>
      <w:r>
        <w:t xml:space="preserve">Diapers, sales and use tax, exemption - </w:t>
      </w:r>
      <w:r>
        <w:t xml:space="preserve"> </w:t>
      </w:r>
      <w:r>
        <w:t xml:space="preserve">SB  258</w:t>
      </w:r>
    </w:p>
    <w:p>
      <w:pPr>
        <w:pStyle w:val="RecordBase"/>
        <w:ind w:left="120" w:hanging="120"/>
      </w:pPr>
      <w:r>
        <w:t xml:space="preserve">Disabilities, guardianship proceedings, appointment of attorney - </w:t>
      </w:r>
      <w:r>
        <w:t xml:space="preserve"> </w:t>
      </w:r>
      <w:r>
        <w:t xml:space="preserve">SB  282</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Income tax credit, qualified home modification - </w:t>
      </w:r>
      <w:r>
        <w:t xml:space="preserve"> </w:t>
      </w:r>
      <w:r>
        <w:t xml:space="preserve">HB  158</w:t>
      </w:r>
    </w:p>
    <w:p>
      <w:pPr>
        <w:pStyle w:val="RecordBase"/>
        <w:ind w:left="120" w:hanging="120"/>
      </w:pPr>
      <w:r>
        <w:t xml:space="preserve">Kentucky Senior Citizens Day, August 21, 2026, recognition - </w:t>
      </w:r>
      <w:r>
        <w:t xml:space="preserve"> </w:t>
      </w:r>
      <w:r>
        <w:t xml:space="preserve">HR  112</w:t>
      </w:r>
    </w:p>
    <w:p>
      <w:pPr>
        <w:pStyle w:val="RecordBase"/>
        <w:ind w:left="120" w:hanging="120"/>
      </w:pPr>
      <w:r>
        <w:t xml:space="preserve">License plates, optional standard plate - </w:t>
      </w:r>
      <w:r>
        <w:t xml:space="preserve"> </w:t>
      </w:r>
      <w:r>
        <w:t xml:space="preserve">HB  860</w:t>
      </w:r>
    </w:p>
    <w:p>
      <w:pPr>
        <w:pStyle w:val="RecordBase"/>
        <w:ind w:left="120" w:hanging="120"/>
      </w:pPr>
      <w:r>
        <w:t xml:space="preserve">Medicaid, 1915(c) waiver, coverage for assisted living services - </w:t>
      </w:r>
      <w:r>
        <w:t xml:space="preserve"> </w:t>
      </w:r>
      <w:r>
        <w:t xml:space="preserve">HB  488</w:t>
      </w:r>
    </w:p>
    <w:p>
      <w:pPr>
        <w:pStyle w:val="RecordBase"/>
        <w:ind w:left="120" w:hanging="120"/>
      </w:pPr>
      <w:r>
        <w:t xml:space="preserve">Medicaid coverage, adult day health care and in-home attendant services, requirement - </w:t>
      </w:r>
      <w:r>
        <w:t xml:space="preserve"> </w:t>
      </w:r>
      <w:r>
        <w:t xml:space="preserve">HB  561</w:t>
      </w:r>
    </w:p>
    <w:p>
      <w:pPr>
        <w:pStyle w:val="RecordBase"/>
        <w:ind w:left="120" w:hanging="120"/>
      </w:pPr>
      <w:r>
        <w:t xml:space="preserve">Mental or physical health emergency, termination of lease - </w:t>
      </w:r>
      <w:r>
        <w:t xml:space="preserve"> </w:t>
      </w:r>
      <w:r>
        <w:t xml:space="preserve">HB  340</w:t>
      </w:r>
    </w:p>
    <w:p>
      <w:pPr>
        <w:pStyle w:val="RecordBase"/>
        <w:ind w:left="120" w:hanging="120"/>
      </w:pPr>
      <w:r>
        <w:t xml:space="preserve">Operator's license, vison testing upon renewal. requirement, modification - </w:t>
      </w:r>
      <w:r>
        <w:t xml:space="preserve"> </w:t>
      </w:r>
      <w:r>
        <w:t xml:space="preserve">HB  525</w:t>
      </w:r>
    </w:p>
    <w:p>
      <w:pPr>
        <w:pStyle w:val="RecordBase"/>
        <w:ind w:left="120" w:hanging="120"/>
      </w:pPr>
      <w:r>
        <w:t xml:space="preserve">Persons age 65 or over, individual income tax, home installation credit - </w:t>
      </w:r>
      <w:r>
        <w:t xml:space="preserve"> </w:t>
      </w:r>
      <w:r>
        <w:t xml:space="preserve">HB  446</w:t>
      </w:r>
    </w:p>
    <w:p>
      <w:pPr>
        <w:pStyle w:val="RecordBase"/>
        <w:ind w:left="120" w:hanging="120"/>
      </w:pPr>
      <w:r>
        <w:t xml:space="preserve">Postsecondary</w:t>
      </w:r>
    </w:p>
    <w:p>
      <w:pPr>
        <w:pStyle w:val="RecordBase"/>
        <w:ind w:left="240" w:hanging="192"/>
      </w:pPr>
      <w:r>
        <w:t xml:space="preserve"> tuition waiver, 65 and older, 128 credit hours, convert to last dollar scholarship - </w:t>
      </w:r>
      <w:r>
        <w:t xml:space="preserve"> </w:t>
      </w:r>
      <w:r>
        <w:t xml:space="preserve">HB  497</w:t>
      </w:r>
      <w:r>
        <w:t xml:space="preserve">: </w:t>
      </w:r>
      <w:r>
        <w:t xml:space="preserve">HCS</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Proposed constitutional amendment, property tax exemption - </w:t>
      </w:r>
      <w:r>
        <w:t xml:space="preserve"> </w:t>
      </w:r>
      <w:r>
        <w:t xml:space="preserve">HB  877</w:t>
      </w:r>
    </w:p>
    <w:p>
      <w:pPr>
        <w:pStyle w:val="RecordBase"/>
        <w:ind w:left="120" w:hanging="120"/>
      </w:pPr>
      <w:r>
        <w:t xml:space="preserve">Sales and use tax, diapers, exemption - </w:t>
      </w:r>
      <w:r>
        <w:t xml:space="preserve"> </w:t>
      </w:r>
      <w:r>
        <w:t xml:space="preserve">HB  865</w:t>
      </w:r>
    </w:p>
    <w:p>
      <w:pPr>
        <w:pStyle w:val="RecordBase"/>
        <w:ind w:left="120" w:hanging="120"/>
      </w:pPr>
      <w:r>
        <w:t xml:space="preserve">Tuition waiver, restriction to 8 credit hours per semester, requirement FAFSA completion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University tuition waiver, 65 and older, repeal - </w:t>
      </w:r>
      <w:r>
        <w:t xml:space="preserve"> </w:t>
      </w:r>
      <w:r>
        <w:t xml:space="preserve">HB  497</w:t>
        <w:br/>
      </w:r>
    </w:p>
    <w:p>
      <w:pPr>
        <w:pStyle w:val="RecordHeading3"/>
      </w:pPr>
      <w:r>
        <w:rPr>
          <w:b/>
        </w:rPr>
        <w:t xml:space="preserve">Agriculture</w:t>
      </w:r>
    </w:p>
    <w:p>
      <w:pPr>
        <w:pStyle w:val="RecordBase"/>
        <w:ind w:left="120" w:hanging="120"/>
      </w:pPr>
      <w:r>
        <w:t xml:space="preserve">Adequate food, individual right of all people - </w:t>
      </w:r>
      <w:r>
        <w:t xml:space="preserve"> </w:t>
      </w:r>
      <w:r>
        <w:t xml:space="preserve">HCR 111</w:t>
      </w:r>
    </w:p>
    <w:p>
      <w:pPr>
        <w:pStyle w:val="RecordBase"/>
        <w:ind w:left="120" w:hanging="120"/>
      </w:pPr>
      <w:r>
        <w:t xml:space="preserve">Agricultural</w:t>
      </w:r>
    </w:p>
    <w:p>
      <w:pPr>
        <w:pStyle w:val="RecordBase"/>
        <w:ind w:left="240" w:hanging="192"/>
      </w:pPr>
      <w:r>
        <w:t xml:space="preserve"> commodity, gender-neutral language, addition - </w:t>
      </w:r>
      <w:r>
        <w:t xml:space="preserve"> </w:t>
      </w:r>
      <w:r>
        <w:t xml:space="preserve">SB  248</w:t>
      </w:r>
      <w:r>
        <w:t xml:space="preserve">;</w:t>
      </w:r>
      <w:r>
        <w:t xml:space="preserve"> </w:t>
      </w:r>
      <w:r>
        <w:t xml:space="preserve">HB  748</w:t>
      </w:r>
    </w:p>
    <w:p>
      <w:pPr>
        <w:pStyle w:val="RecordBase"/>
        <w:ind w:left="240" w:hanging="192"/>
      </w:pPr>
      <w:r>
        <w:t xml:space="preserve"> districts, eminent domain, feasible alternative location, definition - </w:t>
      </w:r>
      <w:r>
        <w:t xml:space="preserve"> </w:t>
      </w:r>
      <w:r>
        <w:t xml:space="preserve">HB  542</w:t>
      </w:r>
      <w:r>
        <w:t xml:space="preserve">: </w:t>
      </w:r>
      <w:r>
        <w:t xml:space="preserve">HCS</w:t>
      </w:r>
    </w:p>
    <w:p>
      <w:pPr>
        <w:pStyle w:val="RecordBase"/>
        <w:ind w:left="240" w:hanging="192"/>
      </w:pPr>
      <w:r>
        <w:t xml:space="preserve"> districts, eminent domain, feasible alternative locations, requirement - </w:t>
      </w:r>
      <w:r>
        <w:t xml:space="preserve"> </w:t>
      </w:r>
      <w:r>
        <w:t xml:space="preserve">HB  542</w:t>
      </w:r>
    </w:p>
    <w:p>
      <w:pPr>
        <w:pStyle w:val="RecordBase"/>
        <w:ind w:left="240" w:hanging="192"/>
      </w:pPr>
      <w:r>
        <w:t xml:space="preserve"> land, definition - </w:t>
      </w:r>
      <w:r>
        <w:t xml:space="preserve"> </w:t>
      </w:r>
      <w:r>
        <w:t xml:space="preserve">HB  571</w:t>
      </w:r>
      <w:r>
        <w:t xml:space="preserve">: </w:t>
      </w:r>
      <w:r>
        <w:t xml:space="preserve">HFA</w:t>
      </w:r>
      <w:r>
        <w:t xml:space="preserve"> (</w:t>
      </w:r>
      <w:r>
        <w:t xml:space="preserve">2</w:t>
      </w:r>
      <w:r>
        <w:t xml:space="preserve">)</w:t>
      </w:r>
    </w:p>
    <w:p>
      <w:pPr>
        <w:pStyle w:val="RecordBase"/>
        <w:ind w:left="240" w:hanging="192"/>
      </w:pPr>
      <w:r>
        <w:t xml:space="preserve"> lands, damage to agricultural crops, depredating wildlife - </w:t>
      </w:r>
      <w:r>
        <w:t xml:space="preserve"> </w:t>
      </w:r>
      <w:r>
        <w:t xml:space="preserve">HB  142</w:t>
      </w:r>
      <w:r>
        <w:t xml:space="preserve">;</w:t>
      </w:r>
      <w:r>
        <w:t xml:space="preserve"> </w:t>
      </w:r>
      <w:r>
        <w:t xml:space="preserve">HB  142</w:t>
      </w:r>
      <w:r>
        <w:t xml:space="preserve">: </w:t>
      </w:r>
      <w:r>
        <w:t xml:space="preserve">HCS</w:t>
      </w:r>
    </w:p>
    <w:p>
      <w:pPr>
        <w:pStyle w:val="RecordBase"/>
        <w:ind w:left="240" w:hanging="192"/>
      </w:pPr>
      <w:r>
        <w:t xml:space="preserve"> to residential conversions, property tax treatment - </w:t>
      </w:r>
      <w:r>
        <w:t xml:space="preserve"> </w:t>
      </w:r>
      <w:r>
        <w:t xml:space="preserve">SB  180</w:t>
      </w:r>
    </w:p>
    <w:p>
      <w:pPr>
        <w:pStyle w:val="RecordBase"/>
        <w:ind w:left="120" w:hanging="120"/>
      </w:pPr>
      <w:r>
        <w:t xml:space="preserve">Agritourism</w:t>
      </w:r>
    </w:p>
    <w:p>
      <w:pPr>
        <w:pStyle w:val="RecordBase"/>
        <w:ind w:left="240" w:hanging="192"/>
      </w:pPr>
      <w:r>
        <w:t xml:space="preserve"> activity, prohibition on local restraints - </w:t>
      </w:r>
      <w:r>
        <w:t xml:space="preserve"> </w:t>
      </w:r>
      <w:r>
        <w:t xml:space="preserve">SB  45</w:t>
      </w:r>
    </w:p>
    <w:p>
      <w:pPr>
        <w:pStyle w:val="RecordBase"/>
        <w:ind w:left="240" w:hanging="192"/>
      </w:pPr>
      <w:r>
        <w:t xml:space="preserve"> activity, working animal, exclusion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Animal</w:t>
      </w:r>
    </w:p>
    <w:p>
      <w:pPr>
        <w:pStyle w:val="RecordBase"/>
        <w:ind w:left="240" w:hanging="192"/>
      </w:pPr>
      <w:r>
        <w:t xml:space="preserve"> health emergencies, communicable disease, containment - </w:t>
      </w:r>
      <w:r>
        <w:t xml:space="preserve"> </w:t>
      </w:r>
      <w:r>
        <w:t xml:space="preserve">SB  155</w:t>
      </w:r>
    </w:p>
    <w:p>
      <w:pPr>
        <w:pStyle w:val="RecordBase"/>
        <w:ind w:left="240" w:hanging="192"/>
      </w:pPr>
      <w:r>
        <w:t xml:space="preserve"> health emergencies, communicable disease, effective date, emergency - </w:t>
      </w:r>
      <w:r>
        <w:t xml:space="preserve"> </w:t>
      </w:r>
      <w:r>
        <w:t xml:space="preserve">SB  155</w:t>
      </w:r>
      <w:r>
        <w:t xml:space="preserve">: </w:t>
      </w:r>
      <w:r>
        <w:t xml:space="preserve">HCA</w:t>
      </w:r>
      <w:r>
        <w:t xml:space="preserve"> (</w:t>
      </w:r>
      <w:r>
        <w:t xml:space="preserve">1</w:t>
      </w:r>
      <w:r>
        <w:t xml:space="preserve">)</w:t>
      </w:r>
      <w:r>
        <w:t xml:space="preserve">, </w:t>
      </w:r>
      <w:r>
        <w:t xml:space="preserve">HCS</w:t>
      </w:r>
    </w:p>
    <w:p>
      <w:pPr>
        <w:pStyle w:val="RecordBase"/>
        <w:ind w:left="120" w:hanging="120"/>
      </w:pPr>
      <w:r>
        <w:t xml:space="preserve">Aquaculture and Aquatic Science, doctoral program, Kentucky State University - </w:t>
      </w:r>
      <w:r>
        <w:t xml:space="preserve"> </w:t>
      </w:r>
      <w:r>
        <w:t xml:space="preserve">HJR 106</w:t>
      </w:r>
    </w:p>
    <w:p>
      <w:pPr>
        <w:pStyle w:val="RecordBase"/>
        <w:ind w:left="120" w:hanging="120"/>
      </w:pPr>
      <w:r>
        <w:t xml:space="preserve">Bees and beekeeping supplies, sales and use tax exemption - </w:t>
      </w:r>
      <w:r>
        <w:t xml:space="preserve"> </w:t>
      </w:r>
      <w:r>
        <w:t xml:space="preserve">HB  57</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Claim, agricultural producer, exemption - </w:t>
      </w:r>
      <w:r>
        <w:t xml:space="preserve"> </w:t>
      </w:r>
      <w:r>
        <w:t xml:space="preserve">SB  199</w:t>
      </w:r>
      <w:r>
        <w:t xml:space="preserve">: </w:t>
      </w:r>
      <w:r>
        <w:t xml:space="preserve">SFA</w:t>
      </w:r>
      <w:r>
        <w:t xml:space="preserve"> (</w:t>
      </w:r>
      <w:r>
        <w:t xml:space="preserve">1</w:t>
      </w:r>
      <w:r>
        <w:t xml:space="preserve">)</w:t>
      </w:r>
    </w:p>
    <w:p>
      <w:pPr>
        <w:pStyle w:val="RecordBase"/>
        <w:ind w:left="120" w:hanging="120"/>
      </w:pPr>
      <w:r>
        <w:t xml:space="preserve">Commercial driver licenses, limited CDL, allowable usage period increase - </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120" w:hanging="120"/>
      </w:pPr>
      <w:r>
        <w:t xml:space="preserve">Commissioner</w:t>
      </w:r>
    </w:p>
    <w:p>
      <w:pPr>
        <w:pStyle w:val="RecordBase"/>
        <w:ind w:left="240" w:hanging="192"/>
      </w:pPr>
      <w:r>
        <w:t xml:space="preserve"> of Agriculture, credible threats to harm or kill, Kentucky State Police, investigation - </w:t>
      </w:r>
      <w:r>
        <w:t xml:space="preserve"> </w:t>
      </w:r>
      <w:r>
        <w:t xml:space="preserve">HB  671</w:t>
      </w:r>
    </w:p>
    <w:p>
      <w:pPr>
        <w:pStyle w:val="RecordBase"/>
        <w:ind w:left="240" w:hanging="192"/>
      </w:pPr>
      <w:r>
        <w:t xml:space="preserve"> of Agriculture, credible threats to harm or kill, Kentucky State Police, mitigation - </w:t>
      </w:r>
      <w:r>
        <w:t xml:space="preserve"> </w:t>
      </w:r>
      <w:r>
        <w:t xml:space="preserve">HB  671</w:t>
      </w:r>
    </w:p>
    <w:p>
      <w:pPr>
        <w:pStyle w:val="RecordBase"/>
        <w:ind w:left="240" w:hanging="192"/>
      </w:pPr>
      <w:r>
        <w:t xml:space="preserve"> of Agriculture, eligibility for office, citizenship - </w:t>
      </w:r>
      <w:r>
        <w:t xml:space="preserve"> </w:t>
      </w:r>
      <w:r>
        <w:t xml:space="preserve">HB  441</w:t>
      </w:r>
    </w:p>
    <w:p>
      <w:pPr>
        <w:pStyle w:val="RecordBase"/>
        <w:ind w:left="240" w:hanging="192"/>
      </w:pPr>
      <w:r>
        <w:t xml:space="preserve"> of Agriculture, eligibility for office, natural born United States citizen - </w:t>
      </w:r>
      <w:r>
        <w:t xml:space="preserve"> </w:t>
      </w:r>
      <w:r>
        <w:t xml:space="preserve">HB  259</w:t>
      </w:r>
    </w:p>
    <w:p>
      <w:pPr>
        <w:pStyle w:val="RecordBase"/>
        <w:ind w:left="240" w:hanging="192"/>
      </w:pPr>
      <w:r>
        <w:t xml:space="preserve"> of Agriculture, gender-neutral language - </w:t>
      </w:r>
      <w:r>
        <w:t xml:space="preserve"> </w:t>
      </w:r>
      <w:r>
        <w:t xml:space="preserve">SB  247</w:t>
      </w:r>
      <w:r>
        <w:t xml:space="preserve">;</w:t>
      </w:r>
      <w:r>
        <w:t xml:space="preserve"> </w:t>
      </w:r>
      <w:r>
        <w:t xml:space="preserve">HB  746</w:t>
      </w:r>
    </w:p>
    <w:p>
      <w:pPr>
        <w:pStyle w:val="RecordBase"/>
        <w:ind w:left="240" w:hanging="192"/>
      </w:pPr>
      <w:r>
        <w:t xml:space="preserve"> of Agriculture, gender-neutral language, addition - </w:t>
      </w:r>
      <w:r>
        <w:t xml:space="preserve"> </w:t>
      </w:r>
      <w:r>
        <w:t xml:space="preserve">SB  246</w:t>
      </w:r>
      <w:r>
        <w:t xml:space="preserve">;</w:t>
      </w:r>
      <w:r>
        <w:t xml:space="preserve"> </w:t>
      </w:r>
      <w:r>
        <w:t xml:space="preserve">HB  747</w:t>
      </w:r>
    </w:p>
    <w:p>
      <w:pPr>
        <w:pStyle w:val="RecordBase"/>
        <w:ind w:left="240" w:hanging="192"/>
      </w:pPr>
      <w:r>
        <w:t xml:space="preserve"> of Agriculture, office transition, criminal and ethical violations, executive official - </w:t>
      </w:r>
      <w:r>
        <w:t xml:space="preserve"> </w:t>
      </w:r>
      <w:r>
        <w:t xml:space="preserve">HB  10</w:t>
      </w:r>
      <w:r>
        <w:t xml:space="preserve">: </w:t>
      </w:r>
      <w:r>
        <w:t xml:space="preserve">HCS</w:t>
      </w:r>
    </w:p>
    <w:p>
      <w:pPr>
        <w:pStyle w:val="RecordBase"/>
        <w:ind w:left="120" w:hanging="120"/>
      </w:pPr>
      <w:r>
        <w:t xml:space="preserve">Community supported agriculture purchases, state employee wellness program, requirement - </w:t>
      </w:r>
      <w:r>
        <w:t xml:space="preserve"> </w:t>
      </w:r>
      <w:r>
        <w:t xml:space="preserve">HJR 86</w:t>
      </w:r>
    </w:p>
    <w:p>
      <w:pPr>
        <w:pStyle w:val="RecordBase"/>
        <w:ind w:left="120" w:hanging="120"/>
      </w:pPr>
      <w:r>
        <w:t xml:space="preserve">Conservation</w:t>
      </w:r>
    </w:p>
    <w:p>
      <w:pPr>
        <w:pStyle w:val="RecordBase"/>
        <w:ind w:left="240" w:hanging="192"/>
      </w:pPr>
      <w:r>
        <w:t xml:space="preserve"> easements, eminent domain, feasible alternative location, definition - </w:t>
      </w:r>
      <w:r>
        <w:t xml:space="preserve"> </w:t>
      </w:r>
      <w:r>
        <w:t xml:space="preserve">HB  542</w:t>
      </w:r>
      <w:r>
        <w:t xml:space="preserve">: </w:t>
      </w:r>
      <w:r>
        <w:t xml:space="preserve">HCS</w:t>
      </w:r>
    </w:p>
    <w:p>
      <w:pPr>
        <w:pStyle w:val="RecordBase"/>
        <w:ind w:left="240" w:hanging="192"/>
      </w:pPr>
      <w:r>
        <w:t xml:space="preserve"> easements, eminent domain, feasible alternative locations, requirement - </w:t>
      </w:r>
      <w:r>
        <w:t xml:space="preserve"> </w:t>
      </w:r>
      <w:r>
        <w:t xml:space="preserve">HB  542</w:t>
      </w:r>
    </w:p>
    <w:p>
      <w:pPr>
        <w:pStyle w:val="RecordBase"/>
        <w:ind w:left="120" w:hanging="120"/>
      </w:pPr>
      <w:r>
        <w:t xml:space="preserve">County judge/executive, take up stray equines, contract for services - </w:t>
      </w:r>
      <w:r>
        <w:t xml:space="preserve"> </w:t>
      </w:r>
      <w:r>
        <w:t xml:space="preserve">SB  73</w:t>
      </w:r>
      <w:r>
        <w:t xml:space="preserve">: </w:t>
      </w:r>
      <w:r>
        <w:t xml:space="preserve">HCS</w:t>
      </w:r>
      <w:r>
        <w:t xml:space="preserve">;</w:t>
      </w:r>
      <w:r>
        <w:t xml:space="preserve"> </w:t>
      </w:r>
      <w:r>
        <w:t xml:space="preserve">HB  687</w:t>
      </w:r>
      <w:r>
        <w:t xml:space="preserve">;</w:t>
      </w:r>
      <w:r>
        <w:t xml:space="preserve"> </w:t>
      </w:r>
      <w:r>
        <w:t xml:space="preserve">HB  687</w:t>
      </w:r>
      <w:r>
        <w:t xml:space="preserve">: </w:t>
      </w:r>
      <w:r>
        <w:t xml:space="preserve">HCS</w:t>
      </w:r>
    </w:p>
    <w:p>
      <w:pPr>
        <w:pStyle w:val="RecordBase"/>
        <w:ind w:left="120" w:hanging="120"/>
      </w:pPr>
      <w:r>
        <w:t xml:space="preserve">County/judge executive, take up stray equines, contract for services, 501(c)(3) - </w:t>
      </w:r>
      <w:r>
        <w:t xml:space="preserve"> </w:t>
      </w:r>
      <w:r>
        <w:t xml:space="preserve">SB  73</w:t>
      </w:r>
      <w:r>
        <w:t xml:space="preserve">: </w:t>
      </w:r>
      <w:r>
        <w:t xml:space="preserve">HFA</w:t>
      </w:r>
      <w:r>
        <w:t xml:space="preserve"> (</w:t>
      </w:r>
      <w:r>
        <w:t xml:space="preserve">1</w:t>
      </w:r>
      <w:r>
        <w:t xml:space="preserve">)</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Department</w:t>
      </w:r>
    </w:p>
    <w:p>
      <w:pPr>
        <w:pStyle w:val="RecordBase"/>
        <w:ind w:left="240" w:hanging="192"/>
      </w:pPr>
      <w:r>
        <w:t xml:space="preserve"> of Agriculture, captive cervids, sole authority, natural disasters, declared emergency - </w:t>
      </w:r>
      <w:r>
        <w:t xml:space="preserve"> </w:t>
      </w:r>
      <w:r>
        <w:t xml:space="preserve">HB  665</w:t>
      </w:r>
    </w:p>
    <w:p>
      <w:pPr>
        <w:pStyle w:val="RecordBase"/>
        <w:ind w:left="240" w:hanging="192"/>
      </w:pPr>
      <w:r>
        <w:t xml:space="preserve"> of Agriculture, classified employees, salary increases - </w:t>
      </w:r>
      <w:r>
        <w:t xml:space="preserve"> </w:t>
      </w:r>
      <w:r>
        <w:t xml:space="preserve">HB  145</w:t>
      </w:r>
    </w:p>
    <w:p>
      <w:pPr>
        <w:pStyle w:val="RecordBase"/>
        <w:ind w:left="240" w:hanging="192"/>
      </w:pPr>
      <w:r>
        <w:t xml:space="preserve"> of Agriculture, electric vehicle charging station inspection program, establishment - </w:t>
      </w:r>
      <w:r>
        <w:t xml:space="preserve"> </w:t>
      </w:r>
      <w:r>
        <w:t xml:space="preserve">HB  757</w:t>
      </w:r>
      <w:r>
        <w:t xml:space="preserve">: </w:t>
      </w:r>
      <w:r>
        <w:t xml:space="preserve">HCS</w:t>
      </w:r>
    </w:p>
    <w:p>
      <w:pPr>
        <w:pStyle w:val="RecordBase"/>
        <w:ind w:left="240" w:hanging="192"/>
      </w:pPr>
      <w:r>
        <w:t xml:space="preserve"> of Agriculture, ibogaine research and intellectual property fund, establish - </w:t>
      </w:r>
      <w:r>
        <w:t xml:space="preserve"> </w:t>
      </w:r>
      <w:r>
        <w:t xml:space="preserve">SB  77</w:t>
      </w:r>
      <w:r>
        <w:t xml:space="preserve">;</w:t>
      </w:r>
      <w:r>
        <w:t xml:space="preserve"> </w:t>
      </w:r>
      <w:r>
        <w:t xml:space="preserve">SB  77</w:t>
      </w:r>
      <w:r>
        <w:t xml:space="preserve">: </w:t>
      </w:r>
      <w:r>
        <w:t xml:space="preserve">SCS</w:t>
      </w:r>
    </w:p>
    <w:p>
      <w:pPr>
        <w:pStyle w:val="RecordBase"/>
        <w:ind w:left="240" w:hanging="192"/>
      </w:pPr>
      <w:r>
        <w:t xml:space="preserve"> of Agriculture unclassified employees, employment - </w:t>
      </w:r>
      <w:r>
        <w:t xml:space="preserve"> </w:t>
      </w:r>
      <w:r>
        <w:t xml:space="preserve">HB  145</w:t>
      </w:r>
    </w:p>
    <w:p>
      <w:pPr>
        <w:pStyle w:val="RecordBase"/>
        <w:ind w:left="120" w:hanging="120"/>
      </w:pPr>
      <w:r>
        <w:t xml:space="preserve">Education, youth, urban agriculture, promotion - </w:t>
      </w:r>
      <w:r>
        <w:t xml:space="preserve"> </w:t>
      </w:r>
      <w:r>
        <w:t xml:space="preserve">HB  195</w:t>
      </w:r>
      <w:r>
        <w:t xml:space="preserve">;</w:t>
      </w:r>
      <w:r>
        <w:t xml:space="preserve"> </w:t>
      </w:r>
      <w:r>
        <w:t xml:space="preserve">HB  195</w:t>
      </w:r>
      <w:r>
        <w:t xml:space="preserve">: </w:t>
      </w:r>
      <w:r>
        <w:t xml:space="preserve">HCS</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Farmer</w:t>
      </w:r>
    </w:p>
    <w:p>
      <w:pPr>
        <w:pStyle w:val="RecordBase"/>
        <w:ind w:left="240" w:hanging="192"/>
      </w:pPr>
      <w:r>
        <w:t xml:space="preserve"> or owner of livestock or poultry, animal health care, animal health production - </w:t>
      </w:r>
      <w:r>
        <w:t xml:space="preserve"> </w:t>
      </w:r>
      <w:r>
        <w:t xml:space="preserve">HB  111</w:t>
      </w:r>
      <w:r>
        <w:t xml:space="preserve">: </w:t>
      </w:r>
      <w:r>
        <w:t xml:space="preserve">HCS</w:t>
      </w:r>
    </w:p>
    <w:p>
      <w:pPr>
        <w:pStyle w:val="RecordBase"/>
        <w:ind w:left="240" w:hanging="192"/>
      </w:pPr>
      <w:r>
        <w:t xml:space="preserve"> or owner of livestock or poultry, consultation, professionals, equine owners, exemption - </w:t>
      </w:r>
      <w:r>
        <w:t xml:space="preserve"> </w:t>
      </w:r>
      <w:r>
        <w:t xml:space="preserve">HB  111</w:t>
      </w:r>
      <w:r>
        <w:t xml:space="preserve">: </w:t>
      </w:r>
      <w:r>
        <w:t xml:space="preserve">HCS</w:t>
      </w:r>
    </w:p>
    <w:p>
      <w:pPr>
        <w:pStyle w:val="RecordBase"/>
        <w:ind w:left="120" w:hanging="120"/>
      </w:pPr>
      <w:r>
        <w:t xml:space="preserve">Farmers, veterinarians, animal health care, animal health production practices - </w:t>
      </w:r>
      <w:r>
        <w:t xml:space="preserve"> </w:t>
      </w:r>
      <w:r>
        <w:t xml:space="preserve">HB  111</w:t>
      </w:r>
    </w:p>
    <w:p>
      <w:pPr>
        <w:pStyle w:val="RecordBase"/>
        <w:ind w:left="120" w:hanging="120"/>
      </w:pPr>
      <w:r>
        <w:t xml:space="preserve">Farmland Preservation Loan Program, Kentucky Agricultural Finance Corporation, administration - </w:t>
      </w:r>
      <w:r>
        <w:t xml:space="preserve"> </w:t>
      </w:r>
      <w:r>
        <w:t xml:space="preserve">HB  417</w:t>
      </w:r>
    </w:p>
    <w:p>
      <w:pPr>
        <w:pStyle w:val="RecordBase"/>
        <w:ind w:left="120" w:hanging="120"/>
      </w:pPr>
      <w:r>
        <w:t xml:space="preserve">Federal motor carrier regulations, state enforcement, agricultural exemptions - </w:t>
      </w:r>
      <w:r>
        <w:t xml:space="preserve"> </w:t>
      </w:r>
      <w:r>
        <w:t xml:space="preserve">SB  339</w:t>
      </w:r>
    </w:p>
    <w:p>
      <w:pPr>
        <w:pStyle w:val="RecordBase"/>
        <w:ind w:left="120" w:hanging="120"/>
      </w:pPr>
      <w:r>
        <w:t xml:space="preserve">Food donation, nonprofit, home-based processor, licensing exemption - </w:t>
      </w:r>
      <w:r>
        <w:t xml:space="preserve"> </w:t>
      </w:r>
      <w:r>
        <w:t xml:space="preserve">HB  281</w:t>
      </w:r>
    </w:p>
    <w:p>
      <w:pPr>
        <w:pStyle w:val="RecordBase"/>
        <w:ind w:left="120" w:hanging="120"/>
      </w:pPr>
      <w:r>
        <w:t xml:space="preserve">Geoengineering, agricultural products and inputs, lawful aerial application, exclusion - </w:t>
      </w:r>
      <w:r>
        <w:t xml:space="preserve"> </w:t>
      </w:r>
      <w:r>
        <w:t xml:space="preserve">HB  60</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Healthy Soils Program, farmers, funding - </w:t>
      </w:r>
      <w:r>
        <w:t xml:space="preserve"> </w:t>
      </w:r>
      <w:r>
        <w:t xml:space="preserve">HB  197</w:t>
      </w:r>
    </w:p>
    <w:p>
      <w:pPr>
        <w:pStyle w:val="RecordBase"/>
        <w:ind w:left="120" w:hanging="120"/>
      </w:pPr>
      <w:r>
        <w:t xml:space="preserve">Hemp</w:t>
      </w:r>
    </w:p>
    <w:p>
      <w:pPr>
        <w:pStyle w:val="RecordBase"/>
        <w:ind w:left="240" w:hanging="192"/>
      </w:pPr>
      <w:r>
        <w:t xml:space="preserve"> cultivators,  medical hemp products, regulation - </w:t>
      </w:r>
      <w:r>
        <w:t xml:space="preserve"> </w:t>
      </w:r>
      <w:r>
        <w:t xml:space="preserve">HB  532</w:t>
      </w:r>
    </w:p>
    <w:p>
      <w:pPr>
        <w:pStyle w:val="RecordBase"/>
        <w:ind w:left="240" w:hanging="192"/>
      </w:pPr>
      <w:r>
        <w:t xml:space="preserve"> products and cannabis, Department of Psychoactive Substances, regulation - </w:t>
      </w:r>
      <w:r>
        <w:t xml:space="preserve"> </w:t>
      </w:r>
      <w:r>
        <w:t xml:space="preserve">HB  895</w:t>
      </w:r>
    </w:p>
    <w:p>
      <w:pPr>
        <w:pStyle w:val="RecordBase"/>
        <w:ind w:left="240" w:hanging="192"/>
      </w:pPr>
      <w:r>
        <w:t xml:space="preserve"> products, Department of Agriculture, regulation - </w:t>
      </w:r>
      <w:r>
        <w:t xml:space="preserve"> </w:t>
      </w:r>
      <w:r>
        <w:t xml:space="preserve">HB  896</w:t>
      </w:r>
    </w:p>
    <w:p>
      <w:pPr>
        <w:pStyle w:val="RecordBase"/>
        <w:ind w:left="120" w:hanging="120"/>
      </w:pPr>
      <w:r>
        <w:t xml:space="preserve">Home-based</w:t>
      </w:r>
    </w:p>
    <w:p>
      <w:pPr>
        <w:pStyle w:val="RecordBase"/>
        <w:ind w:left="240" w:hanging="192"/>
      </w:pPr>
      <w:r>
        <w:t xml:space="preserve"> processor, food products, coffee - </w:t>
      </w:r>
      <w:r>
        <w:t xml:space="preserve"> </w:t>
      </w:r>
      <w:r>
        <w:t xml:space="preserve">HB  678</w:t>
      </w:r>
    </w:p>
    <w:p>
      <w:pPr>
        <w:pStyle w:val="RecordBase"/>
        <w:ind w:left="240" w:hanging="192"/>
      </w:pPr>
      <w:r>
        <w:t xml:space="preserve"> processors, pork lard based cosmetics, production - </w:t>
      </w:r>
      <w:r>
        <w:t xml:space="preserve"> </w:t>
      </w:r>
      <w:r>
        <w:t xml:space="preserve">SB  73</w:t>
      </w:r>
      <w:r>
        <w:t xml:space="preserve">: </w:t>
      </w:r>
      <w:r>
        <w:t xml:space="preserve">HCS</w:t>
      </w:r>
    </w:p>
    <w:p>
      <w:pPr>
        <w:pStyle w:val="RecordBase"/>
        <w:ind w:left="240" w:hanging="192"/>
      </w:pPr>
      <w:r>
        <w:t xml:space="preserve"> processors, tallow-based cosmetics, production - </w:t>
      </w:r>
      <w:r>
        <w:t xml:space="preserve"> </w:t>
      </w:r>
      <w:r>
        <w:t xml:space="preserve">SB  73</w:t>
      </w:r>
    </w:p>
    <w:p>
      <w:pPr>
        <w:pStyle w:val="RecordBase"/>
        <w:ind w:left="120" w:hanging="120"/>
      </w:pPr>
      <w:r>
        <w:t xml:space="preserve">Hornback, Paul, honoring - </w:t>
      </w:r>
      <w:r>
        <w:t xml:space="preserve"> </w:t>
      </w:r>
      <w:r>
        <w:t xml:space="preserve">SR  158</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Department of Agriculture, Kentucky Farm to School Program - </w:t>
      </w:r>
      <w:r>
        <w:t xml:space="preserve"> </w:t>
      </w:r>
      <w:r>
        <w:t xml:space="preserve">HB  871</w:t>
      </w:r>
    </w:p>
    <w:p>
      <w:pPr>
        <w:pStyle w:val="RecordBase"/>
        <w:ind w:left="240" w:hanging="192"/>
      </w:pPr>
      <w:r>
        <w:t xml:space="preserve"> Department of Education, FFA Leadership Training Center, administrative responsibility - </w:t>
      </w:r>
      <w:r>
        <w:t xml:space="preserve"> </w:t>
      </w:r>
      <w:r>
        <w:t xml:space="preserve">SB  121</w:t>
      </w:r>
    </w:p>
    <w:p>
      <w:pPr>
        <w:pStyle w:val="RecordBase"/>
        <w:ind w:left="240" w:hanging="192"/>
      </w:pPr>
      <w:r>
        <w:t xml:space="preserve"> Farm to School Program, partial reimbursement calculation, needs-based factor - </w:t>
      </w:r>
      <w:r>
        <w:t xml:space="preserve"> </w:t>
      </w:r>
      <w:r>
        <w:t xml:space="preserve">HB  871</w:t>
      </w:r>
      <w:r>
        <w:t xml:space="preserve">: </w:t>
      </w:r>
      <w:r>
        <w:t xml:space="preserve">HFA</w:t>
      </w:r>
      <w:r>
        <w:t xml:space="preserve"> (</w:t>
      </w:r>
      <w:r>
        <w:t xml:space="preserve">1</w:t>
      </w:r>
      <w:r>
        <w:t xml:space="preserve">)</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 Urban Youth Agriculture Initiative, pilot program, implementation, date change - </w:t>
      </w:r>
      <w:r>
        <w:t xml:space="preserve"> </w:t>
      </w:r>
      <w:r>
        <w:t xml:space="preserve">HB  195</w:t>
      </w:r>
      <w:r>
        <w:t xml:space="preserve">: </w:t>
      </w:r>
      <w:r>
        <w:t xml:space="preserve">HFA</w:t>
      </w:r>
      <w:r>
        <w:t xml:space="preserve"> (</w:t>
      </w:r>
      <w:r>
        <w:t xml:space="preserve">1</w:t>
      </w:r>
      <w:r>
        <w:t xml:space="preserve">)</w:t>
      </w:r>
    </w:p>
    <w:p>
      <w:pPr>
        <w:pStyle w:val="RecordBase"/>
        <w:ind w:left="120" w:hanging="120"/>
      </w:pPr>
      <w:r>
        <w:t xml:space="preserve">Kentucky-grown agricultural products, school boards and school districts, procurement, exemption - </w:t>
      </w:r>
      <w:r>
        <w:t xml:space="preserve"> </w:t>
      </w:r>
      <w:r>
        <w:t xml:space="preserve">SB  5</w:t>
      </w:r>
      <w:r>
        <w:t xml:space="preserve">;</w:t>
      </w:r>
      <w:r>
        <w:t xml:space="preserve"> </w:t>
      </w:r>
      <w:r>
        <w:t xml:space="preserve">SB  5</w:t>
      </w:r>
      <w:r>
        <w:t xml:space="preserve">: </w:t>
      </w:r>
      <w:r>
        <w:t xml:space="preserve">HCS</w:t>
      </w:r>
    </w:p>
    <w:p>
      <w:pPr>
        <w:pStyle w:val="RecordBase"/>
        <w:ind w:left="120" w:hanging="120"/>
      </w:pPr>
      <w:r>
        <w:t xml:space="preserve">Land use, solar farms, excise tax, imposition - </w:t>
      </w:r>
      <w:r>
        <w:t xml:space="preserve"> </w:t>
      </w:r>
      <w:r>
        <w:t xml:space="preserve">HB  785</w:t>
      </w:r>
    </w:p>
    <w:p>
      <w:pPr>
        <w:pStyle w:val="RecordBase"/>
        <w:ind w:left="120" w:hanging="120"/>
      </w:pPr>
      <w:r>
        <w:t xml:space="preserve">Medicinal cannabis, requirements - </w:t>
      </w:r>
      <w:r>
        <w:t xml:space="preserve"> </w:t>
      </w:r>
      <w:r>
        <w:t xml:space="preserve">SB  253</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HB  258</w:t>
      </w:r>
    </w:p>
    <w:p>
      <w:pPr>
        <w:pStyle w:val="RecordBase"/>
        <w:ind w:left="240" w:hanging="192"/>
      </w:pPr>
      <w:r>
        <w:t xml:space="preserve"> transportation, nondivisible loads - </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HB  258</w:t>
      </w:r>
      <w:r>
        <w:t xml:space="preserve">: </w:t>
      </w:r>
      <w:r>
        <w:t xml:space="preserve">HCS</w:t>
      </w:r>
    </w:p>
    <w:p>
      <w:pPr>
        <w:pStyle w:val="RecordBase"/>
        <w:ind w:left="120" w:hanging="120"/>
      </w:pPr>
      <w:r>
        <w:t xml:space="preserve">Nonfederal funds and grants, authorization to accept - </w:t>
      </w:r>
      <w:r>
        <w:t xml:space="preserve"> </w:t>
      </w:r>
      <w:r>
        <w:t xml:space="preserve">SB  214</w:t>
      </w:r>
    </w:p>
    <w:p>
      <w:pPr>
        <w:pStyle w:val="RecordBase"/>
        <w:ind w:left="120" w:hanging="120"/>
      </w:pPr>
      <w:r>
        <w:t xml:space="preserve">Office of Agricultural Policy, Director, Kentucky Economic Development Finance Authority, member - </w:t>
      </w:r>
      <w:r>
        <w:t xml:space="preserve"> </w:t>
      </w:r>
      <w:r>
        <w:t xml:space="preserve">HB  132</w:t>
      </w:r>
    </w:p>
    <w:p>
      <w:pPr>
        <w:pStyle w:val="RecordBase"/>
        <w:ind w:left="120" w:hanging="120"/>
      </w:pPr>
      <w:r>
        <w:t xml:space="preserve">Outdoor light fixtures, agricultural land, encroachment - </w:t>
      </w:r>
      <w:r>
        <w:t xml:space="preserve"> </w:t>
      </w:r>
      <w:r>
        <w:t xml:space="preserve">SB  5</w:t>
      </w:r>
      <w:r>
        <w:t xml:space="preserve">: </w:t>
      </w:r>
      <w:r>
        <w:t xml:space="preserve">HFA</w:t>
      </w:r>
      <w:r>
        <w:t xml:space="preserve"> (</w:t>
      </w:r>
      <w:r>
        <w:t xml:space="preserve">1</w:t>
      </w:r>
      <w:r>
        <w:t xml:space="preserve">)</w:t>
      </w:r>
      <w:r>
        <w:t xml:space="preserve">;</w:t>
      </w:r>
      <w:r>
        <w:t xml:space="preserve"> </w:t>
      </w:r>
      <w:r>
        <w:t xml:space="preserve">HB  571</w:t>
      </w:r>
      <w:r>
        <w:t xml:space="preserve">;</w:t>
      </w:r>
      <w:r>
        <w:t xml:space="preserve"> </w:t>
      </w:r>
      <w:r>
        <w:t xml:space="preserve">HB  571</w:t>
      </w:r>
      <w:r>
        <w:t xml:space="preserve">: </w:t>
      </w:r>
      <w:r>
        <w:t xml:space="preserve">HCS</w:t>
      </w:r>
    </w:p>
    <w:p>
      <w:pPr>
        <w:pStyle w:val="RecordBase"/>
        <w:ind w:left="120" w:hanging="120"/>
      </w:pPr>
      <w:r>
        <w:t xml:space="preserve">Pesticide</w:t>
      </w:r>
    </w:p>
    <w:p>
      <w:pPr>
        <w:pStyle w:val="RecordBase"/>
        <w:ind w:left="240" w:hanging="192"/>
      </w:pPr>
      <w:r>
        <w:t xml:space="preserve"> labeling, chronic health risk, exemption, disclosure, duty to warn - </w:t>
      </w:r>
      <w:r>
        <w:t xml:space="preserve"> </w:t>
      </w:r>
      <w:r>
        <w:t xml:space="preserve">SB  199</w:t>
      </w:r>
      <w:r>
        <w:t xml:space="preserve">: </w:t>
      </w:r>
      <w:r>
        <w:t xml:space="preserve">HFA</w:t>
      </w:r>
      <w:r>
        <w:t xml:space="preserve"> (</w:t>
      </w:r>
      <w:r>
        <w:t xml:space="preserve">5</w:t>
      </w:r>
      <w:r>
        <w:t xml:space="preserve">)</w:t>
      </w:r>
    </w:p>
    <w:p>
      <w:pPr>
        <w:pStyle w:val="RecordBase"/>
        <w:ind w:left="240" w:hanging="192"/>
      </w:pPr>
      <w:r>
        <w:t xml:space="preserve"> labeling, duty to warn, agricultural use - </w:t>
      </w:r>
      <w:r>
        <w:t xml:space="preserve"> </w:t>
      </w:r>
      <w:r>
        <w:t xml:space="preserve">SB  199</w:t>
      </w:r>
      <w:r>
        <w:t xml:space="preserve">: </w:t>
      </w:r>
      <w:r>
        <w:t xml:space="preserve">HFA</w:t>
      </w:r>
      <w:r>
        <w:t xml:space="preserve"> (</w:t>
      </w:r>
      <w:r>
        <w:t xml:space="preserve">2</w:t>
      </w:r>
      <w:r>
        <w:t xml:space="preserve">)</w:t>
      </w:r>
    </w:p>
    <w:p>
      <w:pPr>
        <w:pStyle w:val="RecordBase"/>
        <w:ind w:left="240" w:hanging="192"/>
      </w:pPr>
      <w:r>
        <w:t xml:space="preserve"> labeling, duty to warn, production agricultural use - </w:t>
      </w:r>
      <w:r>
        <w:t xml:space="preserve"> </w:t>
      </w:r>
      <w:r>
        <w:t xml:space="preserve">SB  199</w:t>
      </w:r>
      <w:r>
        <w:t xml:space="preserve">: </w:t>
      </w:r>
      <w:r>
        <w:t xml:space="preserve">HFA</w:t>
      </w:r>
      <w:r>
        <w:t xml:space="preserve"> (</w:t>
      </w:r>
      <w:r>
        <w:t xml:space="preserve">3</w:t>
      </w:r>
      <w:r>
        <w:t xml:space="preserve">)</w:t>
      </w:r>
    </w:p>
    <w:p>
      <w:pPr>
        <w:pStyle w:val="RecordBase"/>
        <w:ind w:left="240" w:hanging="192"/>
      </w:pPr>
      <w:r>
        <w:t xml:space="preserve"> labeling, duty to warn, residential or production agricultural use - </w:t>
      </w:r>
      <w:r>
        <w:t xml:space="preserve"> </w:t>
      </w:r>
      <w:r>
        <w:t xml:space="preserve">SB  199</w:t>
      </w:r>
      <w:r>
        <w:t xml:space="preserve">: </w:t>
      </w:r>
      <w:r>
        <w:t xml:space="preserve">HFA</w:t>
      </w:r>
      <w:r>
        <w:t xml:space="preserve"> (</w:t>
      </w:r>
      <w:r>
        <w:t xml:space="preserve">4</w:t>
      </w:r>
      <w:r>
        <w:t xml:space="preserve">)</w:t>
      </w:r>
    </w:p>
    <w:p>
      <w:pPr>
        <w:pStyle w:val="RecordBase"/>
        <w:ind w:left="240" w:hanging="192"/>
      </w:pPr>
      <w:r>
        <w:t xml:space="preserve"> manufacturer, labeling, failure to warn, exemption - </w:t>
      </w:r>
      <w:r>
        <w:t xml:space="preserve"> </w:t>
      </w:r>
      <w:r>
        <w:t xml:space="preserve">SB  199</w:t>
      </w:r>
      <w:r>
        <w:t xml:space="preserve">: </w:t>
      </w:r>
      <w:r>
        <w:t xml:space="preserve">SFA</w:t>
      </w:r>
      <w:r>
        <w:t xml:space="preserve"> (</w:t>
      </w:r>
      <w:r>
        <w:t xml:space="preserve">2</w:t>
      </w:r>
      <w:r>
        <w:t xml:space="preserv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240" w:hanging="192"/>
      </w:pPr>
      <w:r>
        <w:t xml:space="preserve"> use, EPA, civil action - </w:t>
      </w:r>
      <w:r>
        <w:t xml:space="preserve"> </w:t>
      </w:r>
      <w:r>
        <w:t xml:space="preserve">SB  199</w:t>
      </w:r>
      <w:r>
        <w:t xml:space="preserve">: </w:t>
      </w:r>
      <w:r>
        <w:t xml:space="preserve">SFA</w:t>
      </w:r>
      <w:r>
        <w:t xml:space="preserve"> (</w:t>
      </w:r>
      <w:r>
        <w:t xml:space="preserve">3</w:t>
      </w:r>
      <w:r>
        <w:t xml:space="preserve">)</w:t>
      </w:r>
    </w:p>
    <w:p>
      <w:pPr>
        <w:pStyle w:val="RecordBase"/>
        <w:ind w:left="120" w:hanging="120"/>
      </w:pPr>
      <w:r>
        <w:t xml:space="preserve">Pesticides, 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SB  73</w:t>
      </w:r>
      <w:r>
        <w:t xml:space="preserve">: </w:t>
      </w:r>
      <w:r>
        <w:t xml:space="preserve">HCS</w:t>
      </w:r>
      <w:r>
        <w:t xml:space="preserve">;</w:t>
      </w:r>
      <w:r>
        <w:t xml:space="preserve"> </w:t>
      </w:r>
      <w:r>
        <w:t xml:space="preserve">HB  639</w:t>
      </w:r>
    </w:p>
    <w:p>
      <w:pPr>
        <w:pStyle w:val="RecordBase"/>
        <w:ind w:left="240" w:hanging="192"/>
      </w:pPr>
      <w:r>
        <w:t xml:space="preserve"> exemptions, farmers, sales on farm, sales at farmers markets and roadside stands - </w:t>
      </w:r>
      <w:r>
        <w:t xml:space="preserve"> </w:t>
      </w:r>
      <w:r>
        <w:t xml:space="preserve">HB  348</w:t>
      </w:r>
    </w:p>
    <w:p>
      <w:pPr>
        <w:pStyle w:val="RecordBase"/>
        <w:ind w:left="120" w:hanging="120"/>
      </w:pPr>
      <w:r>
        <w:t xml:space="preserve">Property tax, farm implements and farm machinery, state and local exemption, expansion - </w:t>
      </w:r>
      <w:r>
        <w:t xml:space="preserve"> </w:t>
      </w:r>
      <w:r>
        <w:t xml:space="preserve">HB  830</w:t>
      </w:r>
    </w:p>
    <w:p>
      <w:pPr>
        <w:pStyle w:val="RecordBase"/>
        <w:ind w:left="120" w:hanging="120"/>
      </w:pPr>
      <w:r>
        <w:t xml:space="preserve">Qualified farming operation tax credit, sunset - </w:t>
      </w:r>
      <w:r>
        <w:t xml:space="preserve"> </w:t>
      </w:r>
      <w:r>
        <w:t xml:space="preserve">HB  757</w:t>
      </w:r>
    </w:p>
    <w:p>
      <w:pPr>
        <w:pStyle w:val="RecordBase"/>
        <w:ind w:left="120" w:hanging="120"/>
      </w:pPr>
      <w:r>
        <w:t xml:space="preserve">Requirements relating to tobacco trade practices - </w:t>
      </w:r>
      <w:r>
        <w:t xml:space="preserve"> </w:t>
      </w:r>
      <w:r>
        <w:t xml:space="preserve">HB  56</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Rural development fund, technical correction - </w:t>
      </w:r>
      <w:r>
        <w:t xml:space="preserve"> </w:t>
      </w:r>
      <w:r>
        <w:t xml:space="preserve">HB  792</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State Fair Board, gender-neutral language, addition - </w:t>
      </w:r>
      <w:r>
        <w:t xml:space="preserve"> </w:t>
      </w:r>
      <w:r>
        <w:t xml:space="preserve">SB  287</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Ultra-processed foods, definition, federal policymakers, adoption - </w:t>
      </w:r>
      <w:r>
        <w:t xml:space="preserve"> </w:t>
      </w:r>
      <w:r>
        <w:t xml:space="preserve">HR  118</w:t>
      </w:r>
    </w:p>
    <w:p>
      <w:pPr>
        <w:pStyle w:val="RecordBase"/>
        <w:ind w:left="120" w:hanging="120"/>
      </w:pPr>
      <w:r>
        <w:t xml:space="preserve">Veterinary technician, rabies vaccination, administration - </w:t>
      </w:r>
      <w:r>
        <w:t xml:space="preserve"> </w:t>
      </w:r>
      <w:r>
        <w:t xml:space="preserve">HB  173</w:t>
      </w:r>
      <w:r>
        <w:t xml:space="preserve">;</w:t>
      </w:r>
      <w:r>
        <w:t xml:space="preserve"> </w:t>
      </w:r>
      <w:r>
        <w:t xml:space="preserve">HB  212</w:t>
      </w:r>
    </w:p>
    <w:p>
      <w:pPr>
        <w:pStyle w:val="RecordBase"/>
        <w:ind w:left="120" w:hanging="120"/>
      </w:pPr>
      <w:r>
        <w:t xml:space="preserve">Working livestock dog, seizure, exemption - </w:t>
      </w:r>
      <w:r>
        <w:t xml:space="preserve"> </w:t>
      </w:r>
      <w:r>
        <w:t xml:space="preserve">SB  73</w:t>
      </w:r>
      <w:r>
        <w:t xml:space="preserve">: </w:t>
      </w:r>
      <w:r>
        <w:t xml:space="preserve">HCS</w:t>
      </w:r>
      <w:r>
        <w:t xml:space="preserve">;</w:t>
      </w:r>
      <w:r>
        <w:t xml:space="preserve"> </w:t>
      </w:r>
      <w:r>
        <w:t xml:space="preserve">HB  850</w:t>
        <w:br/>
      </w:r>
    </w:p>
    <w:p>
      <w:pPr>
        <w:pStyle w:val="RecordHeading3"/>
      </w:pPr>
      <w:r>
        <w:rPr>
          <w:b/>
        </w:rPr>
        <w:t xml:space="preserve">Alcoholic Beverages</w:t>
      </w:r>
    </w:p>
    <w:p>
      <w:pPr>
        <w:pStyle w:val="RecordBase"/>
        <w:ind w:left="120" w:hanging="120"/>
      </w:pPr>
      <w:r>
        <w:t xml:space="preserve">Alcoholic</w:t>
      </w:r>
    </w:p>
    <w:p>
      <w:pPr>
        <w:pStyle w:val="RecordBase"/>
        <w:ind w:left="240" w:hanging="192"/>
      </w:pPr>
      <w:r>
        <w:t xml:space="preserve"> beverages bill, licensing and taxation, omnibus bill - </w:t>
      </w:r>
      <w:r>
        <w:t xml:space="preserve"> </w:t>
      </w:r>
      <w:r>
        <w:t xml:space="preserve">HB  612</w:t>
      </w:r>
    </w:p>
    <w:p>
      <w:pPr>
        <w:pStyle w:val="RecordBase"/>
        <w:ind w:left="240" w:hanging="192"/>
      </w:pPr>
      <w:r>
        <w:t xml:space="preserve"> beverages, licensing and taxation, omnibus bill - </w:t>
      </w:r>
      <w:r>
        <w:t xml:space="preserve"> </w:t>
      </w:r>
      <w:r>
        <w:t xml:space="preserve">HB  9</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County administrators, technical corrections - </w:t>
      </w:r>
      <w:r>
        <w:t xml:space="preserve"> </w:t>
      </w:r>
      <w:r>
        <w:t xml:space="preserve">HB  818</w:t>
      </w:r>
    </w:p>
    <w:p>
      <w:pPr>
        <w:pStyle w:val="RecordBase"/>
        <w:ind w:left="120" w:hanging="120"/>
      </w:pPr>
      <w:r>
        <w:t xml:space="preserve">Department</w:t>
      </w:r>
    </w:p>
    <w:p>
      <w:pPr>
        <w:pStyle w:val="RecordBase"/>
        <w:ind w:left="240" w:hanging="192"/>
      </w:pPr>
      <w:r>
        <w:t xml:space="preserve"> of Alcoholic Beverage Control, batch license, tobacco, vapor products - </w:t>
      </w:r>
      <w:r>
        <w:t xml:space="preserve"> </w:t>
      </w:r>
      <w:r>
        <w:t xml:space="preserve">SB  245</w:t>
      </w:r>
    </w:p>
    <w:p>
      <w:pPr>
        <w:pStyle w:val="RecordBase"/>
        <w:ind w:left="240" w:hanging="192"/>
      </w:pPr>
      <w:r>
        <w:t xml:space="preserve"> of Alcoholic Beverage Control, license applications, deadline - </w:t>
      </w:r>
      <w:r>
        <w:t xml:space="preserve"> </w:t>
      </w:r>
      <w:r>
        <w:t xml:space="preserve">SB  109</w:t>
      </w:r>
      <w:r>
        <w:t xml:space="preserve">;</w:t>
      </w:r>
      <w:r>
        <w:t xml:space="preserve"> </w:t>
      </w:r>
      <w:r>
        <w:t xml:space="preserve">SB  145</w:t>
      </w:r>
    </w:p>
    <w:p>
      <w:pPr>
        <w:pStyle w:val="RecordBase"/>
        <w:ind w:left="120" w:hanging="120"/>
      </w:pPr>
      <w:r>
        <w:t xml:space="preserve">Driving under the influence under the age of 21, penalties, enhancement - </w:t>
      </w:r>
      <w:r>
        <w:t xml:space="preserve"> </w:t>
      </w:r>
      <w:r>
        <w:t xml:space="preserve">HB  596</w:t>
      </w:r>
    </w:p>
    <w:p>
      <w:pPr>
        <w:pStyle w:val="RecordBase"/>
        <w:ind w:left="120" w:hanging="120"/>
      </w:pPr>
      <w:r>
        <w:t xml:space="preserve">Licensing, technical correction - </w:t>
      </w:r>
      <w:r>
        <w:t xml:space="preserve"> </w:t>
      </w:r>
      <w:r>
        <w:t xml:space="preserve">SB  270</w:t>
      </w:r>
      <w:r>
        <w:t xml:space="preserve">;</w:t>
      </w:r>
      <w:r>
        <w:t xml:space="preserve"> </w:t>
      </w:r>
      <w:r>
        <w:t xml:space="preserve">HB  733</w:t>
      </w:r>
    </w:p>
    <w:p>
      <w:pPr>
        <w:pStyle w:val="RecordBase"/>
        <w:ind w:left="120" w:hanging="120"/>
      </w:pPr>
      <w:r>
        <w:t xml:space="preserve">Limited golf course license,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Quota retail package license, counties with first class cities, restrictions - </w:t>
      </w:r>
      <w:r>
        <w:t xml:space="preserve"> </w:t>
      </w:r>
      <w:r>
        <w:t xml:space="preserve">HB  933</w:t>
      </w:r>
    </w:p>
    <w:p>
      <w:pPr>
        <w:pStyle w:val="RecordBase"/>
        <w:ind w:left="120" w:hanging="120"/>
      </w:pPr>
      <w:r>
        <w:t xml:space="preserve">Small farm wineries, retail alcoholic beverage sales by the drink, supplemental bar license - </w:t>
      </w:r>
      <w:r>
        <w:t xml:space="preserve"> </w:t>
      </w:r>
      <w:r>
        <w:t xml:space="preserve">SB  220</w:t>
      </w:r>
    </w:p>
    <w:p>
      <w:pPr>
        <w:pStyle w:val="RecordBase"/>
        <w:ind w:left="120" w:hanging="120"/>
      </w:pPr>
      <w:r>
        <w:t xml:space="preserve">Vintage distilled spirits, sale and purchase - </w:t>
      </w:r>
      <w:r>
        <w:t xml:space="preserve"> </w:t>
      </w:r>
      <w:r>
        <w:t xml:space="preserve">HB  704</w:t>
        <w:br/>
      </w:r>
    </w:p>
    <w:p>
      <w:pPr>
        <w:pStyle w:val="RecordHeading3"/>
      </w:pPr>
      <w:r>
        <w:rPr>
          <w:b/>
        </w:rPr>
        <w:t xml:space="preserve">Amusements And Recreations</w:t>
      </w:r>
    </w:p>
    <w:p>
      <w:pPr>
        <w:pStyle w:val="RecordBase"/>
        <w:ind w:left="120" w:hanging="120"/>
      </w:pPr>
      <w:r>
        <w:t xml:space="preserve">Charitable</w:t>
      </w:r>
    </w:p>
    <w:p>
      <w:pPr>
        <w:pStyle w:val="RecordBase"/>
        <w:ind w:left="240" w:hanging="192"/>
      </w:pPr>
      <w:r>
        <w:t xml:space="preserve"> gaming, wagering, Kentucky Horse Racing and Gaming - </w:t>
      </w:r>
      <w:r>
        <w:t xml:space="preserve"> </w:t>
      </w:r>
      <w:r>
        <w:t xml:space="preserve">HB  904</w:t>
      </w:r>
      <w:r>
        <w:t xml:space="preserve">: </w:t>
      </w:r>
      <w:r>
        <w:t xml:space="preserve">HFA</w:t>
      </w:r>
      <w:r>
        <w:t xml:space="preserve"> (</w:t>
      </w:r>
      <w:r>
        <w:t xml:space="preserve">4</w:t>
      </w:r>
      <w:r>
        <w:t xml:space="preserve">)</w:t>
      </w:r>
    </w:p>
    <w:p>
      <w:pPr>
        <w:pStyle w:val="RecordBase"/>
        <w:ind w:left="240" w:hanging="192"/>
      </w:pPr>
      <w:r>
        <w:t xml:space="preserve"> gaming, wagering, Kentucky Horse Racing and Gaming Corporation - </w:t>
      </w:r>
      <w:r>
        <w:t xml:space="preserve"> </w:t>
      </w:r>
      <w:r>
        <w:t xml:space="preserve">HB  904</w:t>
      </w:r>
      <w:r>
        <w:t xml:space="preserve">;</w:t>
      </w:r>
      <w:r>
        <w:t xml:space="preserve"> </w:t>
      </w:r>
      <w:r>
        <w:t xml:space="preserve">HB  904</w:t>
      </w:r>
      <w:r>
        <w:t xml:space="preserve">: </w:t>
      </w:r>
      <w:r>
        <w:t xml:space="preserve">HCS</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General Burnside Island State Park, development - </w:t>
      </w:r>
      <w:r>
        <w:t xml:space="preserve"> </w:t>
      </w:r>
      <w:r>
        <w:t xml:space="preserve">HB  683</w:t>
      </w:r>
    </w:p>
    <w:p>
      <w:pPr>
        <w:pStyle w:val="RecordBase"/>
        <w:ind w:left="120" w:hanging="120"/>
      </w:pPr>
      <w:r>
        <w:t xml:space="preserve">Kentucky</w:t>
      </w:r>
    </w:p>
    <w:p>
      <w:pPr>
        <w:pStyle w:val="RecordBase"/>
        <w:ind w:left="240" w:hanging="192"/>
      </w:pPr>
      <w:r>
        <w:t xml:space="preserve"> Entertainment Commission, establishment - </w:t>
      </w:r>
      <w:r>
        <w:t xml:space="preserve"> </w:t>
      </w:r>
      <w:r>
        <w:t xml:space="preserve">HB  926</w:t>
      </w:r>
    </w:p>
    <w:p>
      <w:pPr>
        <w:pStyle w:val="RecordBase"/>
        <w:ind w:left="240" w:hanging="192"/>
      </w:pPr>
      <w:r>
        <w:t xml:space="preserve"> Entertainment Leadership Council, establishment - </w:t>
      </w:r>
      <w:r>
        <w:t xml:space="preserve"> </w:t>
      </w:r>
      <w:r>
        <w:t xml:space="preserve">HB  926</w:t>
      </w:r>
    </w:p>
    <w:p>
      <w:pPr>
        <w:pStyle w:val="RecordBase"/>
        <w:ind w:left="240" w:hanging="192"/>
      </w:pPr>
      <w:r>
        <w:t xml:space="preserve"> Heritage Land Conservation fund, moneys, transfer from general fund - </w:t>
      </w:r>
      <w:r>
        <w:t xml:space="preserve"> </w:t>
      </w:r>
      <w:r>
        <w:t xml:space="preserve">HB  723</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Pedestrian</w:t>
      </w:r>
    </w:p>
    <w:p>
      <w:pPr>
        <w:pStyle w:val="RecordBase"/>
        <w:ind w:left="240" w:hanging="192"/>
      </w:pPr>
      <w:r>
        <w:t xml:space="preserve"> swinging bridges, cities, care and maintenance - </w:t>
      </w:r>
      <w:r>
        <w:t xml:space="preserve"> </w:t>
      </w:r>
      <w:r>
        <w:t xml:space="preserve">SB  261</w:t>
      </w:r>
      <w:r>
        <w:t xml:space="preserve">: </w:t>
      </w:r>
      <w:r>
        <w:t xml:space="preserve">SCS</w:t>
      </w:r>
    </w:p>
    <w:p>
      <w:pPr>
        <w:pStyle w:val="RecordBase"/>
        <w:ind w:left="240" w:hanging="192"/>
      </w:pPr>
      <w:r>
        <w:t xml:space="preserve"> swinging bridges, fiscal court, regulation - </w:t>
      </w:r>
      <w:r>
        <w:t xml:space="preserve"> </w:t>
      </w:r>
      <w:r>
        <w:t xml:space="preserve">SB  261</w:t>
      </w:r>
    </w:p>
    <w:p>
      <w:pPr>
        <w:pStyle w:val="RecordBase"/>
        <w:ind w:left="120" w:hanging="120"/>
      </w:pPr>
      <w:r>
        <w:t xml:space="preserve">Prediction markets, in-state, racing or gaming operator, prohibition - </w:t>
      </w:r>
      <w:r>
        <w:t xml:space="preserve"> </w:t>
      </w:r>
      <w:r>
        <w:t xml:space="preserve">HB  904</w:t>
      </w:r>
      <w:r>
        <w:t xml:space="preserve">: </w:t>
      </w:r>
      <w:r>
        <w:t xml:space="preserve">HFA</w:t>
      </w:r>
      <w:r>
        <w:t xml:space="preserve"> (</w:t>
      </w:r>
      <w:r>
        <w:t xml:space="preserve">3</w:t>
      </w:r>
      <w:r>
        <w:t xml:space="preserve">)</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Rides and attractions, annual inspection tags, permits, public and private use - </w:t>
      </w:r>
      <w:r>
        <w:t xml:space="preserve"> </w:t>
      </w:r>
      <w:r>
        <w:t xml:space="preserve">HB  56</w:t>
      </w:r>
    </w:p>
    <w:p>
      <w:pPr>
        <w:pStyle w:val="RecordBase"/>
        <w:ind w:left="120" w:hanging="120"/>
      </w:pPr>
      <w:r>
        <w:t xml:space="preserve">Riverport authorities, purpose - </w:t>
      </w:r>
      <w:r>
        <w:t xml:space="preserve"> </w:t>
      </w:r>
      <w:r>
        <w:t xml:space="preserve">HB  761</w:t>
      </w:r>
    </w:p>
    <w:p>
      <w:pPr>
        <w:pStyle w:val="RecordBase"/>
        <w:ind w:left="120" w:hanging="120"/>
      </w:pPr>
      <w:r>
        <w:t xml:space="preserve">Sports wagering, licensees and service providers, wagering limits - </w:t>
      </w:r>
      <w:r>
        <w:t xml:space="preserve"> </w:t>
      </w:r>
      <w:r>
        <w:t xml:space="preserve">HB  904</w:t>
      </w:r>
      <w:r>
        <w:t xml:space="preserve">: </w:t>
      </w:r>
      <w:r>
        <w:t xml:space="preserve">HFA</w:t>
      </w:r>
      <w:r>
        <w:t xml:space="preserve"> (</w:t>
      </w:r>
      <w:r>
        <w:t xml:space="preserve">2</w:t>
      </w:r>
      <w:r>
        <w:t xml:space="preserve">)</w:t>
        <w:br/>
      </w:r>
    </w:p>
    <w:p>
      <w:pPr>
        <w:pStyle w:val="RecordHeading3"/>
      </w:pPr>
      <w:r>
        <w:rPr>
          <w:b/>
        </w:rPr>
        <w:t xml:space="preserve">Animals, Livestock, And Poultry</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Agritourism</w:t>
      </w:r>
    </w:p>
    <w:p>
      <w:pPr>
        <w:pStyle w:val="RecordBase"/>
        <w:ind w:left="240" w:hanging="192"/>
      </w:pPr>
      <w:r>
        <w:t xml:space="preserve"> activity, livestock, poultry, and equine, inclusion - </w:t>
      </w:r>
      <w:r>
        <w:t xml:space="preserve"> </w:t>
      </w:r>
      <w:r>
        <w:t xml:space="preserve">SB  45</w:t>
      </w:r>
    </w:p>
    <w:p>
      <w:pPr>
        <w:pStyle w:val="RecordBase"/>
        <w:ind w:left="240" w:hanging="192"/>
      </w:pPr>
      <w:r>
        <w:t xml:space="preserve"> activity, working animal, exclusion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control and care fund, income tax refund designation - </w:t>
      </w:r>
      <w:r>
        <w:t xml:space="preserve"> </w:t>
      </w:r>
      <w:r>
        <w:t xml:space="preserve">HB  217</w:t>
      </w:r>
    </w:p>
    <w:p>
      <w:pPr>
        <w:pStyle w:val="RecordBase"/>
        <w:ind w:left="240" w:hanging="192"/>
      </w:pPr>
      <w:r>
        <w:t xml:space="preserve"> control officers, recognition of child abuse, training - </w:t>
      </w:r>
      <w:r>
        <w:t xml:space="preserve"> </w:t>
      </w:r>
      <w:r>
        <w:t xml:space="preserve">HB  246</w:t>
      </w:r>
    </w:p>
    <w:p>
      <w:pPr>
        <w:pStyle w:val="RecordBase"/>
        <w:ind w:left="240" w:hanging="192"/>
      </w:pPr>
      <w:r>
        <w:t xml:space="preserve"> health emergencies, Commissioner of Agriculture, declaration, emergency powers - </w:t>
      </w:r>
      <w:r>
        <w:t xml:space="preserve"> </w:t>
      </w:r>
      <w:r>
        <w:t xml:space="preserve">SB  155</w:t>
      </w:r>
    </w:p>
    <w:p>
      <w:pPr>
        <w:pStyle w:val="RecordBase"/>
        <w:ind w:left="240" w:hanging="192"/>
      </w:pPr>
      <w:r>
        <w:t xml:space="preserve"> health emergencies, communicable disease, effective date, emergency - </w:t>
      </w:r>
      <w:r>
        <w:t xml:space="preserve"> </w:t>
      </w:r>
      <w:r>
        <w:t xml:space="preserve">SB  155</w:t>
      </w:r>
      <w:r>
        <w:t xml:space="preserve">: </w:t>
      </w:r>
      <w:r>
        <w:t xml:space="preserve">HCS</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Captive cervids, Department of Agriculture, sole authority, natural disasters, declared emergency - </w:t>
      </w:r>
      <w:r>
        <w:t xml:space="preserve"> </w:t>
      </w:r>
      <w:r>
        <w:t xml:space="preserve">HB  665</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County judge/executive, take up stray equines, contract for services - </w:t>
      </w:r>
      <w:r>
        <w:t xml:space="preserve"> </w:t>
      </w:r>
      <w:r>
        <w:t xml:space="preserve">SB  73</w:t>
      </w:r>
      <w:r>
        <w:t xml:space="preserve">: </w:t>
      </w:r>
      <w:r>
        <w:t xml:space="preserve">HCS</w:t>
      </w:r>
      <w:r>
        <w:t xml:space="preserve">;</w:t>
      </w:r>
      <w:r>
        <w:t xml:space="preserve"> </w:t>
      </w:r>
      <w:r>
        <w:t xml:space="preserve">HB  687</w:t>
      </w:r>
      <w:r>
        <w:t xml:space="preserve">;</w:t>
      </w:r>
      <w:r>
        <w:t xml:space="preserve"> </w:t>
      </w:r>
      <w:r>
        <w:t xml:space="preserve">HB  687</w:t>
      </w:r>
      <w:r>
        <w:t xml:space="preserve">: </w:t>
      </w:r>
      <w:r>
        <w:t xml:space="preserve">HCS</w:t>
      </w:r>
    </w:p>
    <w:p>
      <w:pPr>
        <w:pStyle w:val="RecordBase"/>
        <w:ind w:left="120" w:hanging="120"/>
      </w:pPr>
      <w:r>
        <w:t xml:space="preserve">County/judge executive, take up stray equines, contract for services, 501(c)(3) - </w:t>
      </w:r>
      <w:r>
        <w:t xml:space="preserve"> </w:t>
      </w:r>
      <w:r>
        <w:t xml:space="preserve">SB  73</w:t>
      </w:r>
      <w:r>
        <w:t xml:space="preserve">: </w:t>
      </w:r>
      <w:r>
        <w:t xml:space="preserve">HFA</w:t>
      </w:r>
      <w:r>
        <w:t xml:space="preserve"> (</w:t>
      </w:r>
      <w:r>
        <w:t xml:space="preserve">1</w:t>
      </w:r>
      <w:r>
        <w:t xml:space="preserve">)</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Domestic animal in danger, removal from vehicle, immunity - </w:t>
      </w:r>
      <w:r>
        <w:t xml:space="preserve"> </w:t>
      </w:r>
      <w:r>
        <w:t xml:space="preserve">HB  636</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Farmer</w:t>
      </w:r>
    </w:p>
    <w:p>
      <w:pPr>
        <w:pStyle w:val="RecordBase"/>
        <w:ind w:left="240" w:hanging="192"/>
      </w:pPr>
      <w:r>
        <w:t xml:space="preserve"> or owner of livestock or poultry, animal health care, animal health production - </w:t>
      </w:r>
      <w:r>
        <w:t xml:space="preserve"> </w:t>
      </w:r>
      <w:r>
        <w:t xml:space="preserve">HB  111</w:t>
      </w:r>
      <w:r>
        <w:t xml:space="preserve">: </w:t>
      </w:r>
      <w:r>
        <w:t xml:space="preserve">HCS</w:t>
      </w:r>
    </w:p>
    <w:p>
      <w:pPr>
        <w:pStyle w:val="RecordBase"/>
        <w:ind w:left="240" w:hanging="192"/>
      </w:pPr>
      <w:r>
        <w:t xml:space="preserve"> or owner of livestock or poultry, consultation, professionals, equine owners, exemption - </w:t>
      </w:r>
      <w:r>
        <w:t xml:space="preserve"> </w:t>
      </w:r>
      <w:r>
        <w:t xml:space="preserve">HB  111</w:t>
      </w:r>
      <w:r>
        <w:t xml:space="preserve">: </w:t>
      </w:r>
      <w:r>
        <w:t xml:space="preserve">HCS</w:t>
      </w:r>
    </w:p>
    <w:p>
      <w:pPr>
        <w:pStyle w:val="RecordBase"/>
        <w:ind w:left="120" w:hanging="120"/>
      </w:pPr>
      <w:r>
        <w:t xml:space="preserve">Farmers, veterinarians, animal health care, animal health production practices - </w:t>
      </w:r>
      <w:r>
        <w:t xml:space="preserve"> </w:t>
      </w:r>
      <w:r>
        <w:t xml:space="preserve">HB  111</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SB  73</w:t>
      </w:r>
      <w:r>
        <w:t xml:space="preserve">: </w:t>
      </w:r>
      <w:r>
        <w:t xml:space="preserve">HCS</w:t>
      </w:r>
      <w:r>
        <w:t xml:space="preserve">;</w:t>
      </w:r>
      <w:r>
        <w:t xml:space="preserve"> </w:t>
      </w:r>
      <w:r>
        <w:t xml:space="preserve">HB  639</w:t>
      </w:r>
    </w:p>
    <w:p>
      <w:pPr>
        <w:pStyle w:val="RecordBase"/>
        <w:ind w:left="240" w:hanging="192"/>
      </w:pPr>
      <w:r>
        <w:t xml:space="preserve"> exemptions, farmers, sales on farm, sales at farmers markets and roadside stands - </w:t>
      </w:r>
      <w:r>
        <w:t xml:space="preserve"> </w:t>
      </w:r>
      <w:r>
        <w:t xml:space="preserve">HB  348</w:t>
      </w:r>
    </w:p>
    <w:p>
      <w:pPr>
        <w:pStyle w:val="RecordBase"/>
        <w:ind w:left="120" w:hanging="120"/>
      </w:pPr>
      <w:r>
        <w:t xml:space="preserve">Research animal, animal testing, reduction, adoption, reporting - </w:t>
      </w:r>
      <w:r>
        <w:t xml:space="preserve"> </w:t>
      </w:r>
      <w:r>
        <w:t xml:space="preserve">HB  465</w:t>
      </w:r>
    </w:p>
    <w:p>
      <w:pPr>
        <w:pStyle w:val="RecordBase"/>
        <w:ind w:left="120" w:hanging="120"/>
      </w:pPr>
      <w:r>
        <w:t xml:space="preserve">Shelter pets, designation as official pets of Kentucky - </w:t>
      </w:r>
      <w:r>
        <w:t xml:space="preserve"> </w:t>
      </w:r>
      <w:r>
        <w:t xml:space="preserve">HB  193</w:t>
      </w:r>
    </w:p>
    <w:p>
      <w:pPr>
        <w:pStyle w:val="RecordBase"/>
        <w:ind w:left="120" w:hanging="120"/>
      </w:pPr>
      <w:r>
        <w:t xml:space="preserve">State</w:t>
      </w:r>
    </w:p>
    <w:p>
      <w:pPr>
        <w:pStyle w:val="RecordBase"/>
        <w:ind w:left="240" w:hanging="192"/>
      </w:pPr>
      <w:r>
        <w:t xml:space="preserve"> dog, Treeing Walker Coonhound, designation - </w:t>
      </w:r>
      <w:r>
        <w:t xml:space="preserve"> </w:t>
      </w:r>
      <w:r>
        <w:t xml:space="preserve">SB  37</w:t>
      </w:r>
    </w:p>
    <w:p>
      <w:pPr>
        <w:pStyle w:val="RecordBase"/>
        <w:ind w:left="240" w:hanging="192"/>
      </w:pPr>
      <w:r>
        <w:t xml:space="preserve"> Fair Board, gender-neutral language, addition - </w:t>
      </w:r>
      <w:r>
        <w:t xml:space="preserve"> </w:t>
      </w:r>
      <w:r>
        <w:t xml:space="preserve">SB  287</w:t>
      </w:r>
    </w:p>
    <w:p>
      <w:pPr>
        <w:pStyle w:val="RecordBase"/>
        <w:ind w:left="120" w:hanging="120"/>
      </w:pPr>
      <w:r>
        <w:t xml:space="preserve">Veterinarian, Controlled Substances Prescribing Council, membership, addition - </w:t>
      </w:r>
      <w:r>
        <w:t xml:space="preserve"> </w:t>
      </w:r>
      <w:r>
        <w:t xml:space="preserve">HB  387</w:t>
      </w:r>
    </w:p>
    <w:p>
      <w:pPr>
        <w:pStyle w:val="RecordBase"/>
        <w:ind w:left="120" w:hanging="120"/>
      </w:pPr>
      <w:r>
        <w:t xml:space="preserve">Working livestock dog, seizure, exemption - </w:t>
      </w:r>
      <w:r>
        <w:t xml:space="preserve"> </w:t>
      </w:r>
      <w:r>
        <w:t xml:space="preserve">SB  73</w:t>
      </w:r>
      <w:r>
        <w:t xml:space="preserve">: </w:t>
      </w:r>
      <w:r>
        <w:t xml:space="preserve">HCS</w:t>
      </w:r>
      <w:r>
        <w:t xml:space="preserve">;</w:t>
      </w:r>
      <w:r>
        <w:t xml:space="preserve"> </w:t>
      </w:r>
      <w:r>
        <w:t xml:space="preserve">HB  850</w:t>
        <w:br/>
      </w:r>
    </w:p>
    <w:p>
      <w:pPr>
        <w:pStyle w:val="RecordHeading3"/>
      </w:pPr>
      <w:r>
        <w:rPr>
          <w:b/>
        </w:rPr>
        <w:t xml:space="preserve">Appropriations</w:t>
      </w:r>
    </w:p>
    <w:p>
      <w:pPr>
        <w:pStyle w:val="RecordBase"/>
        <w:ind w:left="120" w:hanging="120"/>
      </w:pPr>
      <w:r>
        <w:t xml:space="preserve">Abandoned home pool fund - </w:t>
      </w:r>
      <w:r>
        <w:t xml:space="preserve"> </w:t>
      </w:r>
      <w:r>
        <w:t xml:space="preserve">SB  142</w:t>
      </w:r>
    </w:p>
    <w:p>
      <w:pPr>
        <w:pStyle w:val="RecordBase"/>
        <w:ind w:left="120" w:hanging="120"/>
      </w:pPr>
      <w:r>
        <w:t xml:space="preserve">Affordable</w:t>
      </w:r>
    </w:p>
    <w:p>
      <w:pPr>
        <w:pStyle w:val="RecordBase"/>
        <w:ind w:left="240" w:hanging="192"/>
      </w:pPr>
      <w:r>
        <w:t xml:space="preserve"> housing loan pool fund - </w:t>
      </w:r>
      <w:r>
        <w:t xml:space="preserve"> </w:t>
      </w:r>
      <w:r>
        <w:t xml:space="preserve">HB  229</w:t>
      </w:r>
    </w:p>
    <w:p>
      <w:pPr>
        <w:pStyle w:val="RecordBase"/>
        <w:ind w:left="240" w:hanging="192"/>
      </w:pPr>
      <w:r>
        <w:t xml:space="preserve"> housing loan pool fund, establishment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funding - </w:t>
      </w:r>
      <w:r>
        <w:t xml:space="preserve"> </w:t>
      </w:r>
      <w:r>
        <w:t xml:space="preserve">HB  500</w:t>
      </w:r>
      <w:r>
        <w:t xml:space="preserve">: </w:t>
      </w:r>
      <w:r>
        <w:t xml:space="preserve">HFA</w:t>
      </w:r>
      <w:r>
        <w:t xml:space="preserve"> (</w:t>
      </w:r>
      <w:r>
        <w:t xml:space="preserve">13</w:t>
      </w:r>
      <w:r>
        <w:t xml:space="preserve">)</w:t>
      </w:r>
    </w:p>
    <w:p>
      <w:pPr>
        <w:pStyle w:val="RecordBase"/>
        <w:ind w:left="120" w:hanging="120"/>
      </w:pPr>
      <w:r>
        <w:t xml:space="preserve">Auditor of Public Accounts budget unit, comprehensive examination of the Medicaid program - </w:t>
      </w:r>
      <w:r>
        <w:t xml:space="preserve"> </w:t>
      </w:r>
      <w:r>
        <w:t xml:space="preserve">HB  2</w:t>
      </w:r>
    </w:p>
    <w:p>
      <w:pPr>
        <w:pStyle w:val="RecordBase"/>
        <w:ind w:left="120" w:hanging="120"/>
      </w:pPr>
      <w:r>
        <w:t xml:space="preserve">Budget</w:t>
      </w:r>
    </w:p>
    <w:p>
      <w:pPr>
        <w:pStyle w:val="RecordBase"/>
        <w:ind w:left="240" w:hanging="192"/>
      </w:pPr>
      <w:r>
        <w:t xml:space="preserve"> Reserve Trust Fund, school district employees supplemental payment - </w:t>
      </w:r>
      <w:r>
        <w:t xml:space="preserve"> </w:t>
      </w:r>
      <w:r>
        <w:t xml:space="preserve">HB  17</w:t>
      </w:r>
    </w:p>
    <w:p>
      <w:pPr>
        <w:pStyle w:val="RecordBase"/>
        <w:ind w:left="240" w:hanging="192"/>
      </w:pPr>
      <w:r>
        <w:t xml:space="preserve">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Cabinet for Health and Family Services, rural hospital assistance - </w:t>
      </w:r>
      <w:r>
        <w:t xml:space="preserve"> </w:t>
      </w:r>
      <w:r>
        <w:t xml:space="preserve">HB  500</w:t>
      </w:r>
      <w:r>
        <w:t xml:space="preserve">: </w:t>
      </w:r>
      <w:r>
        <w:t xml:space="preserve">HFA</w:t>
      </w:r>
      <w:r>
        <w:t xml:space="preserve"> (</w:t>
      </w:r>
      <w:r>
        <w:t xml:space="preserve">6</w:t>
      </w:r>
      <w:r>
        <w:t xml:space="preserve">)</w:t>
      </w:r>
    </w:p>
    <w:p>
      <w:pPr>
        <w:pStyle w:val="RecordBase"/>
        <w:ind w:left="120" w:hanging="120"/>
      </w:pPr>
      <w:r>
        <w:t xml:space="preserve">Center of Excellence in Rural Health, dental loan repayment and grants - </w:t>
      </w:r>
      <w:r>
        <w:t xml:space="preserve"> </w:t>
      </w:r>
      <w:r>
        <w:t xml:space="preserve">SB  217</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Claims against the Commonwealth - </w:t>
      </w:r>
      <w:r>
        <w:t xml:space="preserve"> </w:t>
      </w:r>
      <w:r>
        <w:t xml:space="preserve">HB  816</w:t>
      </w:r>
      <w:r>
        <w:t xml:space="preserve">;</w:t>
      </w:r>
      <w:r>
        <w:t xml:space="preserve"> </w:t>
      </w:r>
      <w:r>
        <w:t xml:space="preserve">HB  816</w:t>
      </w:r>
      <w:r>
        <w:t xml:space="preserve">: </w:t>
      </w:r>
      <w:r>
        <w:t xml:space="preserve">HCS</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Department</w:t>
      </w:r>
    </w:p>
    <w:p>
      <w:pPr>
        <w:pStyle w:val="RecordBase"/>
        <w:ind w:left="240" w:hanging="192"/>
      </w:pPr>
      <w:r>
        <w:t xml:space="preserve"> for Medicaid Services, dental services, increased reimbursment - </w:t>
      </w:r>
      <w:r>
        <w:t xml:space="preserve"> </w:t>
      </w:r>
      <w:r>
        <w:t xml:space="preserve">SB  217</w:t>
      </w:r>
    </w:p>
    <w:p>
      <w:pPr>
        <w:pStyle w:val="RecordBase"/>
        <w:ind w:left="240" w:hanging="192"/>
      </w:pPr>
      <w:r>
        <w:t xml:space="preserve"> for Medicaid Services, Medicaid Benefits Program - </w:t>
      </w:r>
      <w:r>
        <w:t xml:space="preserve"> </w:t>
      </w:r>
      <w:r>
        <w:t xml:space="preserve">HB  500</w:t>
      </w:r>
      <w:r>
        <w:t xml:space="preserve">: </w:t>
      </w:r>
      <w:r>
        <w:t xml:space="preserve">HFA</w:t>
      </w:r>
      <w:r>
        <w:t xml:space="preserve"> (</w:t>
      </w:r>
      <w:r>
        <w:t xml:space="preserve">3</w:t>
      </w:r>
      <w:r>
        <w:t xml:space="preserve">)</w:t>
      </w:r>
      <w:r>
        <w:t xml:space="preserve">, </w:t>
      </w:r>
      <w:r>
        <w:t xml:space="preserve">HFA</w:t>
      </w:r>
      <w:r>
        <w:t xml:space="preserve"> (</w:t>
      </w:r>
      <w:r>
        <w:t xml:space="preserve">9</w:t>
      </w:r>
      <w:r>
        <w:t xml:space="preserve">)</w:t>
      </w:r>
    </w:p>
    <w:p>
      <w:pPr>
        <w:pStyle w:val="RecordBase"/>
        <w:ind w:left="240" w:hanging="192"/>
      </w:pPr>
      <w:r>
        <w:t xml:space="preserve"> of Education, menstrual products, distribution in schools - </w:t>
      </w:r>
      <w:r>
        <w:t xml:space="preserve"> </w:t>
      </w:r>
      <w:r>
        <w:t xml:space="preserve">HB  95</w:t>
      </w:r>
    </w:p>
    <w:p>
      <w:pPr>
        <w:pStyle w:val="RecordBase"/>
        <w:ind w:left="120" w:hanging="120"/>
      </w:pPr>
      <w:r>
        <w:t xml:space="preserve">Division of Emergency Management, county coroners - </w:t>
      </w:r>
      <w:r>
        <w:t xml:space="preserve"> </w:t>
      </w:r>
      <w:r>
        <w:t xml:space="preserve">SB  84</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Finance and Administration Cabinet, affordable housing - </w:t>
      </w:r>
      <w:r>
        <w:t xml:space="preserve"> </w:t>
      </w:r>
      <w:r>
        <w:t xml:space="preserve">HB  500</w:t>
      </w:r>
      <w:r>
        <w:t xml:space="preserve">: </w:t>
      </w:r>
      <w:r>
        <w:t xml:space="preserve">HFA</w:t>
      </w:r>
      <w:r>
        <w:t xml:space="preserve"> (</w:t>
      </w:r>
      <w:r>
        <w:t xml:space="preserve">5</w:t>
      </w:r>
      <w:r>
        <w:t xml:space="preserve">)</w:t>
      </w:r>
    </w:p>
    <w:p>
      <w:pPr>
        <w:pStyle w:val="RecordBase"/>
        <w:ind w:left="120" w:hanging="120"/>
      </w:pPr>
      <w:r>
        <w:t xml:space="preserve">General Assembly, legislator pay - </w:t>
      </w:r>
      <w:r>
        <w:t xml:space="preserve"> </w:t>
      </w:r>
      <w:r>
        <w:t xml:space="preserve">HB  503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Homeland Security budget unit, Kentucky 911 Services Board, school mapping data program - </w:t>
      </w:r>
      <w:r>
        <w:t xml:space="preserve"> </w:t>
      </w:r>
      <w:r>
        <w:t xml:space="preserve">HB  652</w:t>
      </w:r>
      <w:r>
        <w:t xml:space="preserve">;</w:t>
      </w:r>
      <w:r>
        <w:t xml:space="preserve"> </w:t>
      </w:r>
      <w:r>
        <w:t xml:space="preserve">HB  652</w:t>
      </w:r>
      <w:r>
        <w:t xml:space="preserve">: </w:t>
      </w:r>
      <w:r>
        <w:t xml:space="preserve">HCS</w:t>
      </w:r>
    </w:p>
    <w:p>
      <w:pPr>
        <w:pStyle w:val="RecordBase"/>
        <w:ind w:left="120" w:hanging="120"/>
      </w:pPr>
      <w:r>
        <w:t xml:space="preserve">Homelessness prevention fund, $2,000,000 in fiscal year 2026-2027 - </w:t>
      </w:r>
      <w:r>
        <w:t xml:space="preserve"> </w:t>
      </w:r>
      <w:r>
        <w:t xml:space="preserve">HB  354</w:t>
      </w:r>
    </w:p>
    <w:p>
      <w:pPr>
        <w:pStyle w:val="RecordBase"/>
        <w:ind w:left="120" w:hanging="120"/>
      </w:pPr>
      <w:r>
        <w:t xml:space="preserve">Housing development fund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Imagination Library of Kentucky Program trust fund, prohibition - </w:t>
      </w:r>
      <w:r>
        <w:t xml:space="preserve"> </w:t>
      </w:r>
      <w:r>
        <w:t xml:space="preserve">SJR 54</w:t>
      </w:r>
      <w:r>
        <w:t xml:space="preserve">: </w:t>
      </w:r>
      <w:r>
        <w:t xml:space="preserve">SFA</w:t>
      </w:r>
      <w:r>
        <w:t xml:space="preserve"> (</w:t>
      </w:r>
      <w:r>
        <w:t xml:space="preserve">1</w:t>
      </w:r>
      <w:r>
        <w:t xml:space="preserve">)</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r>
    </w:p>
    <w:p>
      <w:pPr>
        <w:pStyle w:val="RecordBase"/>
        <w:ind w:left="120" w:hanging="120"/>
      </w:pPr>
      <w:r>
        <w:t xml:space="preserve">Juvenile services fund, Department of Juvenile Justice - </w:t>
      </w:r>
      <w:r>
        <w:t xml:space="preserve"> </w:t>
      </w:r>
      <w:r>
        <w:t xml:space="preserve">SB  336</w:t>
      </w:r>
    </w:p>
    <w:p>
      <w:pPr>
        <w:pStyle w:val="RecordBase"/>
        <w:ind w:left="120" w:hanging="120"/>
      </w:pPr>
      <w:r>
        <w:t xml:space="preserve">Kentucky</w:t>
      </w:r>
    </w:p>
    <w:p>
      <w:pPr>
        <w:pStyle w:val="RecordBase"/>
        <w:ind w:left="240" w:hanging="192"/>
      </w:pPr>
      <w:r>
        <w:t xml:space="preserve"> Board of Dentistry, Rural Dental Fellows Network - </w:t>
      </w:r>
      <w:r>
        <w:t xml:space="preserve"> </w:t>
      </w:r>
      <w:r>
        <w:t xml:space="preserve">SB  217</w:t>
      </w:r>
    </w:p>
    <w:p>
      <w:pPr>
        <w:pStyle w:val="RecordBase"/>
        <w:ind w:left="240" w:hanging="192"/>
      </w:pPr>
      <w:r>
        <w:t xml:space="preserve"> Community and Technical College System, Kentucky Fire Commission - </w:t>
      </w:r>
      <w:r>
        <w:t xml:space="preserve"> </w:t>
      </w:r>
      <w:r>
        <w:t xml:space="preserve">SB  44</w:t>
      </w:r>
    </w:p>
    <w:p>
      <w:pPr>
        <w:pStyle w:val="RecordBase"/>
        <w:ind w:left="240" w:hanging="192"/>
      </w:pPr>
      <w:r>
        <w:t xml:space="preserve"> Department of Education, social studies academic standards, revision - </w:t>
      </w:r>
      <w:r>
        <w:t xml:space="preserve"> </w:t>
      </w:r>
      <w:r>
        <w:t xml:space="preserve">HB  438</w:t>
      </w:r>
    </w:p>
    <w:p>
      <w:pPr>
        <w:pStyle w:val="RecordBase"/>
        <w:ind w:left="240" w:hanging="192"/>
      </w:pPr>
      <w:r>
        <w:t xml:space="preserve"> FLOW Program fund - </w:t>
      </w:r>
      <w:r>
        <w:t xml:space="preserve"> </w:t>
      </w:r>
      <w:r>
        <w:t xml:space="preserve">HB  763</w:t>
      </w:r>
    </w:p>
    <w:p>
      <w:pPr>
        <w:pStyle w:val="RecordBase"/>
        <w:ind w:left="240" w:hanging="192"/>
      </w:pPr>
      <w:r>
        <w:t xml:space="preserve"> Higher Education Assistance Authority, math and science teacher scholarship pilot program - </w:t>
      </w:r>
      <w:r>
        <w:t xml:space="preserve"> </w:t>
      </w:r>
      <w:r>
        <w:t xml:space="preserve">HB  790</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supplemental payment for KERS and SPRS retirees - </w:t>
      </w:r>
      <w:r>
        <w:t xml:space="preserve"> </w:t>
      </w:r>
      <w:r>
        <w:t xml:space="preserve">HB  406</w:t>
      </w:r>
      <w:r>
        <w:t xml:space="preserve">;</w:t>
      </w:r>
      <w:r>
        <w:t xml:space="preserve"> </w:t>
      </w:r>
      <w:r>
        <w:t xml:space="preserve">HB  902</w:t>
      </w:r>
    </w:p>
    <w:p>
      <w:pPr>
        <w:pStyle w:val="RecordBase"/>
        <w:ind w:left="240" w:hanging="192"/>
      </w:pPr>
      <w:r>
        <w:t xml:space="preserve"> Public Service Student Loan Forgiveness Program fund - </w:t>
      </w:r>
      <w:r>
        <w:t xml:space="preserve"> </w:t>
      </w:r>
      <w:r>
        <w:t xml:space="preserve">HB  924</w:t>
      </w:r>
    </w:p>
    <w:p>
      <w:pPr>
        <w:pStyle w:val="RecordBase"/>
        <w:ind w:left="240" w:hanging="192"/>
      </w:pPr>
      <w:r>
        <w:t xml:space="preserve"> public transportation development fund - </w:t>
      </w:r>
      <w:r>
        <w:t xml:space="preserve"> </w:t>
      </w:r>
      <w:r>
        <w:t xml:space="preserve">HB  870</w:t>
      </w:r>
    </w:p>
    <w:p>
      <w:pPr>
        <w:pStyle w:val="RecordBase"/>
        <w:ind w:left="240" w:hanging="192"/>
      </w:pPr>
      <w:r>
        <w:t xml:space="preserve"> Talent Recruitment Grant Program Fund - </w:t>
      </w:r>
      <w:r>
        <w:t xml:space="preserve"> </w:t>
      </w:r>
      <w:r>
        <w:t xml:space="preserve">HB  576</w:t>
      </w:r>
    </w:p>
    <w:p>
      <w:pPr>
        <w:pStyle w:val="RecordBase"/>
        <w:ind w:left="120" w:hanging="120"/>
      </w:pPr>
      <w:r>
        <w:t xml:space="preserve">Kids Love to Read Program, creation - </w:t>
      </w:r>
      <w:r>
        <w:t xml:space="preserve"> </w:t>
      </w:r>
      <w:r>
        <w:t xml:space="preserve">HB  391</w:t>
      </w:r>
    </w:p>
    <w:p>
      <w:pPr>
        <w:pStyle w:val="RecordBase"/>
        <w:ind w:left="120" w:hanging="120"/>
      </w:pPr>
      <w:r>
        <w:t xml:space="preserve">Legislative Branch Budget - </w:t>
      </w:r>
      <w:r>
        <w:t xml:space="preserve"> </w:t>
      </w:r>
      <w:r>
        <w:t xml:space="preserve">HB  503</w:t>
      </w:r>
      <w:r>
        <w:t xml:space="preserve">;</w:t>
      </w:r>
      <w:r>
        <w:t xml:space="preserve"> </w:t>
      </w:r>
      <w:r>
        <w:t xml:space="preserve">HB  503</w:t>
      </w:r>
      <w:r>
        <w:t xml:space="preserve">: </w:t>
      </w:r>
      <w:r>
        <w:t xml:space="preserve">HCS</w:t>
      </w:r>
      <w:r>
        <w:t xml:space="preserve">, </w:t>
      </w:r>
      <w:r>
        <w:t xml:space="preserve">SCS</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 Benefits Program, preschool education - </w:t>
      </w:r>
      <w:r>
        <w:t xml:space="preserve"> </w:t>
      </w:r>
      <w:r>
        <w:t xml:space="preserve">HB  500</w:t>
      </w:r>
      <w:r>
        <w:t xml:space="preserve">: </w:t>
      </w:r>
      <w:r>
        <w:t xml:space="preserve">HFA</w:t>
      </w:r>
      <w:r>
        <w:t xml:space="preserve"> (</w:t>
      </w:r>
      <w:r>
        <w:t xml:space="preserve">14</w:t>
      </w:r>
      <w:r>
        <w:t xml:space="preserve">)</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Physician shortages, health care, medically underserved areas, collaboration - </w:t>
      </w:r>
      <w:r>
        <w:t xml:space="preserve"> </w:t>
      </w:r>
      <w:r>
        <w:t xml:space="preserve">SJR 116</w:t>
      </w:r>
    </w:p>
    <w:p>
      <w:pPr>
        <w:pStyle w:val="RecordBase"/>
        <w:ind w:left="120" w:hanging="120"/>
      </w:pPr>
      <w:r>
        <w:t xml:space="preserve">Pre-K for All, information technology funding - </w:t>
      </w:r>
      <w:r>
        <w:t xml:space="preserve"> </w:t>
      </w:r>
      <w:r>
        <w:t xml:space="preserve">HB  500</w:t>
      </w:r>
      <w:r>
        <w:t xml:space="preserve">: </w:t>
      </w:r>
      <w:r>
        <w:t xml:space="preserve">HFA</w:t>
      </w:r>
      <w:r>
        <w:t xml:space="preserve"> (</w:t>
      </w:r>
      <w:r>
        <w:t xml:space="preserve">15</w:t>
      </w:r>
      <w:r>
        <w:t xml:space="preserve">)</w:t>
      </w:r>
    </w:p>
    <w:p>
      <w:pPr>
        <w:pStyle w:val="RecordBase"/>
        <w:ind w:left="120" w:hanging="120"/>
      </w:pPr>
      <w:r>
        <w:t xml:space="preserve">Robotics competition fund, establishment - </w:t>
      </w:r>
      <w:r>
        <w:t xml:space="preserve"> </w:t>
      </w:r>
      <w:r>
        <w:t xml:space="preserve">HB  44</w:t>
      </w:r>
    </w:p>
    <w:p>
      <w:pPr>
        <w:pStyle w:val="RecordBase"/>
        <w:ind w:left="120" w:hanging="120"/>
      </w:pPr>
      <w:r>
        <w:t xml:space="preserve">Rural</w:t>
      </w:r>
    </w:p>
    <w:p>
      <w:pPr>
        <w:pStyle w:val="RecordBase"/>
        <w:ind w:left="240" w:hanging="192"/>
      </w:pPr>
      <w:r>
        <w:t xml:space="preserve"> Hospital Assistance Fund, funding - </w:t>
      </w:r>
      <w:r>
        <w:t xml:space="preserve"> </w:t>
      </w:r>
      <w:r>
        <w:t xml:space="preserve">HB  500</w:t>
      </w:r>
      <w:r>
        <w:t xml:space="preserve">: </w:t>
      </w:r>
      <w:r>
        <w:t xml:space="preserve">HFA</w:t>
      </w:r>
      <w:r>
        <w:t xml:space="preserve"> (</w:t>
      </w:r>
      <w:r>
        <w:t xml:space="preserve">10</w:t>
      </w:r>
      <w:r>
        <w:t xml:space="preserve">)</w:t>
      </w:r>
    </w:p>
    <w:p>
      <w:pPr>
        <w:pStyle w:val="RecordBase"/>
        <w:ind w:left="240" w:hanging="192"/>
      </w:pPr>
      <w:r>
        <w:t xml:space="preserve"> hospital operations and facilities revolving loan fund, funding - </w:t>
      </w:r>
      <w:r>
        <w:t xml:space="preserve"> </w:t>
      </w:r>
      <w:r>
        <w:t xml:space="preserve">HB  14</w:t>
      </w:r>
    </w:p>
    <w:p>
      <w:pPr>
        <w:pStyle w:val="RecordBase"/>
        <w:ind w:left="120" w:hanging="120"/>
      </w:pPr>
      <w:r>
        <w:t xml:space="preserve">School</w:t>
      </w:r>
    </w:p>
    <w:p>
      <w:pPr>
        <w:pStyle w:val="RecordBase"/>
        <w:ind w:left="240" w:hanging="192"/>
      </w:pPr>
      <w:r>
        <w:t xml:space="preserve"> consolidation nickel, equalization - </w:t>
      </w:r>
      <w:r>
        <w:t xml:space="preserve"> </w:t>
      </w:r>
      <w:r>
        <w:t xml:space="preserve">HB  801</w:t>
      </w:r>
    </w:p>
    <w:p>
      <w:pPr>
        <w:pStyle w:val="RecordBase"/>
        <w:ind w:left="240" w:hanging="192"/>
      </w:pPr>
      <w:r>
        <w:t xml:space="preserve"> district employees, salary increase - </w:t>
      </w:r>
      <w:r>
        <w:t xml:space="preserve"> </w:t>
      </w:r>
      <w:r>
        <w:t xml:space="preserve">HB  500</w:t>
      </w:r>
      <w:r>
        <w:t xml:space="preserve">: </w:t>
      </w:r>
      <w:r>
        <w:t xml:space="preserve">HFA</w:t>
      </w:r>
      <w:r>
        <w:t xml:space="preserve"> (</w:t>
      </w:r>
      <w:r>
        <w:t xml:space="preserve">12</w:t>
      </w:r>
      <w:r>
        <w:t xml:space="preserve">)</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SNAP Program, administrative costs - </w:t>
      </w:r>
      <w:r>
        <w:t xml:space="preserve"> </w:t>
      </w:r>
      <w:r>
        <w:t xml:space="preserve">HB  500</w:t>
      </w:r>
      <w:r>
        <w:t xml:space="preserve">: </w:t>
      </w:r>
      <w:r>
        <w:t xml:space="preserve">HFA</w:t>
      </w:r>
      <w:r>
        <w:t xml:space="preserve"> (</w:t>
      </w:r>
      <w:r>
        <w:t xml:space="preserve">4</w:t>
      </w:r>
      <w:r>
        <w:t xml:space="preserve">)</w:t>
      </w:r>
    </w:p>
    <w:p>
      <w:pPr>
        <w:pStyle w:val="RecordBase"/>
        <w:ind w:left="120" w:hanging="120"/>
      </w:pPr>
      <w:r>
        <w:t xml:space="preserve">State</w:t>
      </w:r>
    </w:p>
    <w:p>
      <w:pPr>
        <w:pStyle w:val="RecordBase"/>
        <w:ind w:left="240" w:hanging="192"/>
      </w:pPr>
      <w:r>
        <w:t xml:space="preserv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r>
    </w:p>
    <w:p>
      <w:pPr>
        <w:pStyle w:val="RecordBase"/>
        <w:ind w:left="240" w:hanging="192"/>
      </w:pPr>
      <w:r>
        <w:t xml:space="preserve"> or local government funds, use for gender transition services, prohibition - </w:t>
      </w:r>
      <w:r>
        <w:t xml:space="preserve"> </w:t>
      </w:r>
      <w:r>
        <w:t xml:space="preserve">HB  553</w:t>
      </w:r>
    </w:p>
    <w:p>
      <w:pPr>
        <w:pStyle w:val="RecordBase"/>
        <w:ind w:left="240" w:hanging="192"/>
      </w:pPr>
      <w:r>
        <w:t xml:space="preserve"> retirees, supplemental payment - </w:t>
      </w:r>
      <w:r>
        <w:t xml:space="preserve"> </w:t>
      </w:r>
      <w:r>
        <w:t xml:space="preserve">HB  500</w:t>
      </w:r>
      <w:r>
        <w:t xml:space="preserve">: </w:t>
      </w:r>
      <w:r>
        <w:t xml:space="preserve">HFA</w:t>
      </w:r>
      <w:r>
        <w:t xml:space="preserve"> (</w:t>
      </w:r>
      <w:r>
        <w:t xml:space="preserve">11</w:t>
      </w:r>
      <w:r>
        <w:t xml:space="preserve">)</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Title of acts of the General Assembly, appropriation, inclusion, effect - </w:t>
      </w:r>
      <w:r>
        <w:t xml:space="preserve"> </w:t>
      </w:r>
      <w:r>
        <w:t xml:space="preserve">HB  912</w:t>
      </w:r>
    </w:p>
    <w:p>
      <w:pPr>
        <w:pStyle w:val="RecordBase"/>
        <w:ind w:left="120" w:hanging="120"/>
      </w:pPr>
      <w:r>
        <w:t xml:space="preserve">Transportation Cabinet Budget - </w:t>
      </w:r>
      <w:r>
        <w:t xml:space="preserve"> </w:t>
      </w:r>
      <w:r>
        <w:t xml:space="preserve">HB  501</w:t>
      </w:r>
      <w:r>
        <w:t xml:space="preserve">;</w:t>
      </w:r>
      <w:r>
        <w:t xml:space="preserve"> </w:t>
      </w:r>
      <w:r>
        <w:t xml:space="preserve">HB  501</w:t>
      </w:r>
      <w:r>
        <w:t xml:space="preserve">: </w:t>
      </w:r>
      <w:r>
        <w:t xml:space="preserve">HCS</w:t>
        <w:br/>
      </w:r>
    </w:p>
    <w:p>
      <w:pPr>
        <w:pStyle w:val="RecordHeading3"/>
      </w:pPr>
      <w:r>
        <w:rPr>
          <w:b/>
        </w:rPr>
        <w:t xml:space="preserve">Archives And Records</w:t>
      </w:r>
    </w:p>
    <w:p>
      <w:pPr>
        <w:pStyle w:val="RecordBase"/>
        <w:ind w:left="120" w:hanging="120"/>
      </w:pPr>
      <w:r>
        <w:t xml:space="preserve">Administrative regulations, records and archives, central depository - </w:t>
      </w:r>
      <w:r>
        <w:t xml:space="preserve"> </w:t>
      </w:r>
      <w:r>
        <w:t xml:space="preserve">HB  849</w:t>
      </w:r>
    </w:p>
    <w:p>
      <w:pPr>
        <w:pStyle w:val="RecordBase"/>
        <w:ind w:left="120" w:hanging="120"/>
      </w:pPr>
      <w:r>
        <w:t xml:space="preserve">Background checks, state and local compliance with federal requests - </w:t>
      </w:r>
      <w:r>
        <w:t xml:space="preserve"> </w:t>
      </w:r>
      <w:r>
        <w:t xml:space="preserve">HB  448</w:t>
      </w:r>
    </w:p>
    <w:p>
      <w:pPr>
        <w:pStyle w:val="RecordBase"/>
        <w:ind w:left="120" w:hanging="120"/>
      </w:pPr>
      <w:r>
        <w:t xml:space="preserve">Vital statistics records, certified copies, requests - </w:t>
      </w:r>
      <w:r>
        <w:t xml:space="preserve"> </w:t>
      </w:r>
      <w:r>
        <w:t xml:space="preserve">SB  147</w:t>
        <w:br/>
      </w:r>
    </w:p>
    <w:p>
      <w:pPr>
        <w:pStyle w:val="RecordHeading3"/>
      </w:pPr>
      <w:r>
        <w:rPr>
          <w:b/>
        </w:rPr>
        <w:t xml:space="preserve">Area Development Districts</w:t>
      </w:r>
    </w:p>
    <w:p>
      <w:pPr>
        <w:pStyle w:val="RecordBase"/>
        <w:ind w:left="120" w:hanging="120"/>
      </w:pPr>
      <w:r>
        <w:t xml:space="preserve">Accountable Communities for Health, Feasibility study, potential geographic regions - </w:t>
      </w:r>
      <w:r>
        <w:t xml:space="preserve"> </w:t>
      </w:r>
      <w:r>
        <w:t xml:space="preserve">SCR 9</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Grant database, requirements - </w:t>
      </w:r>
      <w:r>
        <w:t xml:space="preserve"> </w:t>
      </w:r>
      <w:r>
        <w:t xml:space="preserve">HB  224</w:t>
      </w:r>
    </w:p>
    <w:p>
      <w:pPr>
        <w:pStyle w:val="RecordBase"/>
        <w:ind w:left="120" w:hanging="120"/>
      </w:pPr>
      <w:r>
        <w:t xml:space="preserve">Housing development districts, assistance, requirement - </w:t>
      </w:r>
      <w:r>
        <w:t xml:space="preserve"> </w:t>
      </w:r>
      <w:r>
        <w:t xml:space="preserve">SB  9</w:t>
      </w:r>
      <w:r>
        <w:t xml:space="preserve">;</w:t>
      </w:r>
      <w:r>
        <w:t xml:space="preserve"> </w:t>
      </w:r>
      <w:r>
        <w:t xml:space="preserve">HB  536</w:t>
      </w:r>
    </w:p>
    <w:p>
      <w:pPr>
        <w:pStyle w:val="RecordBase"/>
        <w:ind w:left="120" w:hanging="120"/>
      </w:pPr>
      <w:r>
        <w:t xml:space="preserve">Kentucky Talent Recruitment Grant Program, eligible grant applicant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br/>
      </w:r>
    </w:p>
    <w:p>
      <w:pPr>
        <w:pStyle w:val="RecordHeading3"/>
      </w:pPr>
      <w:r>
        <w:rPr>
          <w:b/>
        </w:rPr>
        <w:t xml:space="preserve">Associations</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Kentucky</w:t>
      </w:r>
    </w:p>
    <w:p>
      <w:pPr>
        <w:pStyle w:val="RecordBase"/>
        <w:ind w:left="240" w:hanging="192"/>
      </w:pPr>
      <w:r>
        <w:t xml:space="preserve"> Association for Environmental Education, 50th anniversary, honoring - </w:t>
      </w:r>
      <w:r>
        <w:t xml:space="preserve"> </w:t>
      </w:r>
      <w:r>
        <w:t xml:space="preserve">SR  177</w:t>
      </w:r>
    </w:p>
    <w:p>
      <w:pPr>
        <w:pStyle w:val="RecordBase"/>
        <w:ind w:left="240" w:hanging="192"/>
      </w:pPr>
      <w:r>
        <w:t xml:space="preserve"> Bar Association, dues required, exceptions,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Bar Association, membership dues, parameters, establishment - </w:t>
      </w:r>
      <w:r>
        <w:t xml:space="preserve"> </w:t>
      </w:r>
      <w:r>
        <w:t xml:space="preserve">HB  526</w:t>
      </w:r>
    </w:p>
    <w:p>
      <w:pPr>
        <w:pStyle w:val="RecordBase"/>
        <w:ind w:left="240" w:hanging="192"/>
      </w:pPr>
      <w:r>
        <w:t xml:space="preserve"> Coroners Association, county coroners, emergency response districts, cooperation - </w:t>
      </w:r>
      <w:r>
        <w:t xml:space="preserve"> </w:t>
      </w:r>
      <w:r>
        <w:t xml:space="preserve">SB  84</w:t>
      </w:r>
    </w:p>
    <w:p>
      <w:pPr>
        <w:pStyle w:val="RecordBase"/>
        <w:ind w:left="240" w:hanging="192"/>
      </w:pPr>
      <w:r>
        <w:t xml:space="preserve"> School Boards Association, 90th anniversary, honoring - </w:t>
      </w:r>
      <w:r>
        <w:t xml:space="preserve"> </w:t>
      </w:r>
      <w:r>
        <w:t xml:space="preserve">SR  141</w:t>
      </w:r>
    </w:p>
    <w:p>
      <w:pPr>
        <w:pStyle w:val="RecordBase"/>
        <w:ind w:left="120" w:hanging="120"/>
      </w:pPr>
      <w:r>
        <w:t xml:space="preserve">Rural Dental Fellows Network, Kentucky Board of Dentistry - </w:t>
      </w:r>
      <w:r>
        <w:t xml:space="preserve"> </w:t>
      </w:r>
      <w:r>
        <w:t xml:space="preserve">SB  217</w:t>
        <w:br/>
      </w:r>
    </w:p>
    <w:p>
      <w:pPr>
        <w:pStyle w:val="RecordHeading3"/>
      </w:pPr>
      <w:r>
        <w:rPr>
          <w:b/>
        </w:rPr>
        <w:t xml:space="preserve">Athletics</w:t>
      </w:r>
    </w:p>
    <w:p>
      <w:pPr>
        <w:pStyle w:val="RecordBase"/>
        <w:ind w:left="120" w:hanging="120"/>
      </w:pPr>
      <w:r>
        <w:t xml:space="preserve">Burnett, Blake, 2026 Wah Wah Jones Award recipient, recognition - </w:t>
      </w:r>
      <w:r>
        <w:t xml:space="preserve"> </w:t>
      </w:r>
      <w:r>
        <w:t xml:space="preserve">SR  159</w:t>
      </w:r>
    </w:p>
    <w:p>
      <w:pPr>
        <w:pStyle w:val="RecordBase"/>
        <w:ind w:left="120" w:hanging="120"/>
      </w:pPr>
      <w:r>
        <w:t xml:space="preserve">Calloway County Girls Basketball Team, 2A State Championship win, honoring - </w:t>
      </w:r>
      <w:r>
        <w:t xml:space="preserve"> </w:t>
      </w:r>
      <w:r>
        <w:t xml:space="preserve">SR  175</w:t>
      </w:r>
    </w:p>
    <w:p>
      <w:pPr>
        <w:pStyle w:val="RecordBase"/>
        <w:ind w:left="120" w:hanging="120"/>
      </w:pPr>
      <w:r>
        <w:t xml:space="preserve">Fantasy contests, excise tax administration - </w:t>
      </w:r>
      <w:r>
        <w:t xml:space="preserve"> </w:t>
      </w:r>
      <w:r>
        <w:t xml:space="preserve">HB  757</w:t>
      </w:r>
    </w:p>
    <w:p>
      <w:pPr>
        <w:pStyle w:val="RecordBase"/>
        <w:ind w:left="120" w:hanging="120"/>
      </w:pPr>
      <w:r>
        <w:t xml:space="preserve">Girls flag football, KHSAA recognition - </w:t>
      </w:r>
      <w:r>
        <w:t xml:space="preserve"> </w:t>
      </w:r>
      <w:r>
        <w:t xml:space="preserve">SR  81</w:t>
      </w:r>
    </w:p>
    <w:p>
      <w:pPr>
        <w:pStyle w:val="RecordBase"/>
        <w:ind w:left="120" w:hanging="120"/>
      </w:pPr>
      <w:r>
        <w:t xml:space="preserve">Golfers with disabilities, Al Gentry, achievements, recognition - </w:t>
      </w:r>
      <w:r>
        <w:t xml:space="preserve"> </w:t>
      </w:r>
      <w:r>
        <w:t xml:space="preserve">SR  171</w:t>
      </w:r>
    </w:p>
    <w:p>
      <w:pPr>
        <w:pStyle w:val="RecordBase"/>
        <w:ind w:left="120" w:hanging="120"/>
      </w:pPr>
      <w:r>
        <w:t xml:space="preserve">Intercollegiate</w:t>
      </w:r>
    </w:p>
    <w:p>
      <w:pPr>
        <w:pStyle w:val="RecordBase"/>
        <w:ind w:left="240" w:hanging="192"/>
      </w:pPr>
      <w:r>
        <w:t xml:space="preserve"> athletic games, public postsecondary institutions, requirement - </w:t>
      </w:r>
      <w:r>
        <w:t xml:space="preserve"> </w:t>
      </w:r>
      <w:r>
        <w:t xml:space="preserve">HB  42</w:t>
      </w:r>
    </w:p>
    <w:p>
      <w:pPr>
        <w:pStyle w:val="RecordBase"/>
        <w:ind w:left="240" w:hanging="192"/>
      </w:pPr>
      <w:r>
        <w:t xml:space="preserve"> athletics enterprises, registration with Council on Postsecondary Education - </w:t>
      </w:r>
      <w:r>
        <w:t xml:space="preserve"> </w:t>
      </w:r>
      <w:r>
        <w:t xml:space="preserve">SB  130</w:t>
      </w:r>
    </w:p>
    <w:p>
      <w:pPr>
        <w:pStyle w:val="RecordBase"/>
        <w:ind w:left="120" w:hanging="120"/>
      </w:pPr>
      <w:r>
        <w:t xml:space="preserve">Interscholastic athletic activities, participation - </w:t>
      </w:r>
      <w:r>
        <w:t xml:space="preserve"> </w:t>
      </w:r>
      <w:r>
        <w:t xml:space="preserve">HB  421</w:t>
      </w:r>
    </w:p>
    <w:p>
      <w:pPr>
        <w:pStyle w:val="RecordBase"/>
        <w:ind w:left="120" w:hanging="120"/>
      </w:pPr>
      <w:r>
        <w:t xml:space="preserve">Kentucky</w:t>
      </w:r>
    </w:p>
    <w:p>
      <w:pPr>
        <w:pStyle w:val="RecordBase"/>
        <w:ind w:left="240" w:hanging="192"/>
      </w:pPr>
      <w:r>
        <w:t xml:space="preserve"> Board of Education, athletics agency employees, complaint system, establishment - </w:t>
      </w:r>
      <w:r>
        <w:t xml:space="preserve"> </w:t>
      </w:r>
      <w:r>
        <w:t xml:space="preserve">SB  184</w:t>
      </w:r>
      <w:r>
        <w:t xml:space="preserve">;</w:t>
      </w:r>
      <w:r>
        <w:t xml:space="preserve"> </w:t>
      </w:r>
      <w:r>
        <w:t xml:space="preserve">HB  626</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Morehead State University men's basketball, 2026 Ohio Valley Conference champions, recognition - </w:t>
      </w:r>
      <w:r>
        <w:t xml:space="preserve"> </w:t>
      </w:r>
      <w:r>
        <w:t xml:space="preserve">SR  163</w:t>
      </w:r>
    </w:p>
    <w:p>
      <w:pPr>
        <w:pStyle w:val="RecordBase"/>
        <w:ind w:left="120" w:hanging="120"/>
      </w:pPr>
      <w:r>
        <w:t xml:space="preserve">Murray HS boys' soccer team, 2025 2A state champions, recognition - </w:t>
      </w:r>
      <w:r>
        <w:t xml:space="preserve"> </w:t>
      </w:r>
      <w:r>
        <w:t xml:space="preserve">SR  176</w:t>
      </w:r>
    </w:p>
    <w:p>
      <w:pPr>
        <w:pStyle w:val="RecordBase"/>
        <w:ind w:left="120" w:hanging="120"/>
      </w:pPr>
      <w:r>
        <w:t xml:space="preserve">Nonpublic school students, interscholastic athletics participation, authorization - </w:t>
      </w:r>
      <w:r>
        <w:t xml:space="preserve"> </w:t>
      </w:r>
      <w:r>
        <w:t xml:space="preserve">HB  875</w:t>
      </w:r>
    </w:p>
    <w:p>
      <w:pPr>
        <w:pStyle w:val="RecordBase"/>
        <w:ind w:left="120" w:hanging="120"/>
      </w:pPr>
      <w:r>
        <w:t xml:space="preserve">Prediction markets, in-state, racing or gaming operator, prohibition - </w:t>
      </w:r>
      <w:r>
        <w:t xml:space="preserve"> </w:t>
      </w:r>
      <w:r>
        <w:t xml:space="preserve">HB  904</w:t>
      </w:r>
      <w:r>
        <w:t xml:space="preserve">: </w:t>
      </w:r>
      <w:r>
        <w:t xml:space="preserve">HFA</w:t>
      </w:r>
      <w:r>
        <w:t xml:space="preserve"> (</w:t>
      </w:r>
      <w:r>
        <w:t xml:space="preserve">3</w:t>
      </w:r>
      <w:r>
        <w:t xml:space="preserve">)</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school running track, public access, requirement - </w:t>
      </w:r>
      <w:r>
        <w:t xml:space="preserve"> </w:t>
      </w:r>
      <w:r>
        <w:t xml:space="preserve">HB  161</w:t>
      </w:r>
    </w:p>
    <w:p>
      <w:pPr>
        <w:pStyle w:val="RecordBase"/>
        <w:ind w:left="120" w:hanging="120"/>
      </w:pPr>
      <w:r>
        <w:t xml:space="preserve">Riherd, Frank, Riherd's Scoreboard, commendation - </w:t>
      </w:r>
      <w:r>
        <w:t xml:space="preserve"> </w:t>
      </w:r>
      <w:r>
        <w:t xml:space="preserve">SR  76</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Serious physical injury or death, investigation, requirements - </w:t>
      </w:r>
      <w:r>
        <w:t xml:space="preserve"> </w:t>
      </w:r>
      <w:r>
        <w:t xml:space="preserve">HB  906</w:t>
      </w:r>
    </w:p>
    <w:p>
      <w:pPr>
        <w:pStyle w:val="RecordBase"/>
        <w:ind w:left="120" w:hanging="120"/>
      </w:pPr>
      <w:r>
        <w:t xml:space="preserve">Sports</w:t>
      </w:r>
    </w:p>
    <w:p>
      <w:pPr>
        <w:pStyle w:val="RecordBase"/>
        <w:ind w:left="240" w:hanging="192"/>
      </w:pPr>
      <w:r>
        <w:t xml:space="preserve"> wagering, licensees and service providers, wagering limits - </w:t>
      </w:r>
      <w:r>
        <w:t xml:space="preserve"> </w:t>
      </w:r>
      <w:r>
        <w:t xml:space="preserve">HB  904</w:t>
      </w:r>
      <w:r>
        <w:t xml:space="preserve">: </w:t>
      </w:r>
      <w:r>
        <w:t xml:space="preserve">HFA</w:t>
      </w:r>
      <w:r>
        <w:t xml:space="preserve"> (</w:t>
      </w:r>
      <w:r>
        <w:t xml:space="preserve">2</w:t>
      </w:r>
      <w:r>
        <w:t xml:space="preserve">)</w:t>
      </w:r>
    </w:p>
    <w:p>
      <w:pPr>
        <w:pStyle w:val="RecordBase"/>
        <w:ind w:left="240" w:hanging="192"/>
      </w:pPr>
      <w:r>
        <w:t xml:space="preserve"> wagering licensees, service providers, wagering limits, prohibition - </w:t>
      </w:r>
      <w:r>
        <w:t xml:space="preserve"> </w:t>
      </w:r>
      <w:r>
        <w:t xml:space="preserve">HB  777</w:t>
      </w:r>
    </w:p>
    <w:p>
      <w:pPr>
        <w:pStyle w:val="RecordBase"/>
        <w:ind w:left="120" w:hanging="120"/>
      </w:pPr>
      <w:r>
        <w:t xml:space="preserve">Suicide prevention training for coaches, KHSAA, requirement - </w:t>
      </w:r>
      <w:r>
        <w:t xml:space="preserve"> </w:t>
      </w:r>
      <w:r>
        <w:t xml:space="preserve">SB  256</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br/>
      </w:r>
    </w:p>
    <w:p>
      <w:pPr>
        <w:pStyle w:val="RecordHeading3"/>
      </w:pPr>
      <w:r>
        <w:rPr>
          <w:b/>
        </w:rPr>
        <w:t xml:space="preserve">Attorney General</w:t>
      </w:r>
    </w:p>
    <w:p>
      <w:pPr>
        <w:pStyle w:val="RecordBase"/>
        <w:ind w:left="120" w:hanging="120"/>
      </w:pPr>
      <w:r>
        <w:t xml:space="preserve">App</w:t>
      </w:r>
    </w:p>
    <w:p>
      <w:pPr>
        <w:pStyle w:val="RecordBase"/>
        <w:ind w:left="240" w:hanging="192"/>
      </w:pPr>
      <w:r>
        <w:t xml:space="preserve"> stores, app developers, age verification, methods, rules - </w:t>
      </w:r>
      <w:r>
        <w:t xml:space="preserve"> </w:t>
      </w:r>
      <w:r>
        <w:t xml:space="preserve">HB  632</w:t>
      </w:r>
    </w:p>
    <w:p>
      <w:pPr>
        <w:pStyle w:val="RecordBase"/>
        <w:ind w:left="240" w:hanging="192"/>
      </w:pPr>
      <w:r>
        <w:t xml:space="preserve"> stores, app developers, duties to minors, enforcement - </w:t>
      </w:r>
      <w:r>
        <w:t xml:space="preserve"> </w:t>
      </w:r>
      <w:r>
        <w:t xml:space="preserve">HB  632</w:t>
      </w:r>
    </w:p>
    <w:p>
      <w:pPr>
        <w:pStyle w:val="RecordBase"/>
        <w:ind w:left="120" w:hanging="120"/>
      </w:pPr>
      <w:r>
        <w:t xml:space="preserve">Artificial intelligence, mental health chatbot, enforcement - </w:t>
      </w:r>
      <w:r>
        <w:t xml:space="preserve"> </w:t>
      </w:r>
      <w:r>
        <w:t xml:space="preserve">HB  641</w:t>
      </w:r>
    </w:p>
    <w:p>
      <w:pPr>
        <w:pStyle w:val="RecordBase"/>
        <w:ind w:left="120" w:hanging="120"/>
      </w:pPr>
      <w:r>
        <w:t xml:space="preserve">Attorney General candidacy, eligibility for office, natural born United States citizen - </w:t>
      </w:r>
      <w:r>
        <w:t xml:space="preserve"> </w:t>
      </w:r>
      <w:r>
        <w:t xml:space="preserve">HB  259</w:t>
      </w:r>
    </w:p>
    <w:p>
      <w:pPr>
        <w:pStyle w:val="RecordBase"/>
        <w:ind w:left="120" w:hanging="120"/>
      </w:pPr>
      <w:r>
        <w:t xml:space="preserve">Background checks, authorization - </w:t>
      </w:r>
      <w:r>
        <w:t xml:space="preserve"> </w:t>
      </w:r>
      <w:r>
        <w:t xml:space="preserve">SB  198</w:t>
      </w:r>
    </w:p>
    <w:p>
      <w:pPr>
        <w:pStyle w:val="RecordBase"/>
        <w:ind w:left="120" w:hanging="120"/>
      </w:pPr>
      <w:r>
        <w:t xml:space="preserve">Board of Professional Geologists, legal services, removal - </w:t>
      </w:r>
      <w:r>
        <w:t xml:space="preserve"> </w:t>
      </w:r>
      <w:r>
        <w:t xml:space="preserve">SB  198</w:t>
      </w:r>
    </w:p>
    <w:p>
      <w:pPr>
        <w:pStyle w:val="RecordBase"/>
        <w:ind w:left="120" w:hanging="120"/>
      </w:pPr>
      <w:r>
        <w:t xml:space="preserve">Body</w:t>
      </w:r>
    </w:p>
    <w:p>
      <w:pPr>
        <w:pStyle w:val="RecordBase"/>
        <w:ind w:left="240" w:hanging="192"/>
      </w:pPr>
      <w:r>
        <w:t xml:space="preserve"> armor grant program, firearm sale proceeds, administered by Attorney General - </w:t>
      </w:r>
      <w:r>
        <w:t xml:space="preserve"> </w:t>
      </w:r>
      <w:r>
        <w:t xml:space="preserve">SB  333</w:t>
      </w:r>
    </w:p>
    <w:p>
      <w:pPr>
        <w:pStyle w:val="RecordBase"/>
        <w:ind w:left="240" w:hanging="192"/>
      </w:pPr>
      <w:r>
        <w:t xml:space="preserve"> armor grant program, remove other eligible equipment - </w:t>
      </w:r>
      <w:r>
        <w:t xml:space="preserve"> </w:t>
      </w:r>
      <w:r>
        <w:t xml:space="preserve">SB  333</w:t>
      </w:r>
      <w:r>
        <w:t xml:space="preserve">: </w:t>
      </w:r>
      <w:r>
        <w:t xml:space="preserve">SFA</w:t>
      </w:r>
      <w:r>
        <w:t xml:space="preserve"> (</w:t>
      </w:r>
      <w:r>
        <w:t xml:space="preserve">1</w:t>
      </w:r>
      <w:r>
        <w:t xml:space="preserve">)</w:t>
      </w:r>
    </w:p>
    <w:p>
      <w:pPr>
        <w:pStyle w:val="RecordBase"/>
        <w:ind w:left="120" w:hanging="120"/>
      </w:pPr>
      <w:r>
        <w:t xml:space="preserve">Certificate of need, appeals, party to an appeal, duty to defend, exclusions - </w:t>
      </w:r>
      <w:r>
        <w:t xml:space="preserve"> </w:t>
      </w:r>
      <w:r>
        <w:t xml:space="preserve">SB  198</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Commencement of actions, limitations - </w:t>
      </w:r>
      <w:r>
        <w:t xml:space="preserve"> </w:t>
      </w:r>
      <w:r>
        <w:t xml:space="preserve">SB  198</w:t>
      </w:r>
    </w:p>
    <w:p>
      <w:pPr>
        <w:pStyle w:val="RecordBase"/>
        <w:ind w:left="120" w:hanging="120"/>
      </w:pPr>
      <w:r>
        <w:t xml:space="preserve">Commercial surrogacy, prohibition, fine, enforcement, provision - </w:t>
      </w:r>
      <w:r>
        <w:t xml:space="preserve"> </w:t>
      </w:r>
      <w:r>
        <w:t xml:space="preserve">HB  697</w:t>
      </w:r>
    </w:p>
    <w:p>
      <w:pPr>
        <w:pStyle w:val="RecordBase"/>
        <w:ind w:left="120" w:hanging="120"/>
      </w:pPr>
      <w:r>
        <w:t xml:space="preserve">Consumer data rights, enforcement - </w:t>
      </w:r>
      <w:r>
        <w:t xml:space="preserve"> </w:t>
      </w:r>
      <w:r>
        <w:t xml:space="preserve">HB  559</w:t>
      </w:r>
    </w:p>
    <w:p>
      <w:pPr>
        <w:pStyle w:val="RecordBase"/>
        <w:ind w:left="120" w:hanging="120"/>
      </w:pPr>
      <w:r>
        <w:t xml:space="preserve">Court Facilities Construction Standards Board, county attorney, appointment - </w:t>
      </w:r>
      <w:r>
        <w:t xml:space="preserve"> </w:t>
      </w:r>
      <w:r>
        <w:t xml:space="preserve">HB  919</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Criminal homicide, assault, unborn victim, concurrent jurisdiction - </w:t>
      </w:r>
      <w:r>
        <w:t xml:space="preserve"> </w:t>
      </w:r>
      <w:r>
        <w:t xml:space="preserve">HB  690</w:t>
      </w:r>
      <w:r>
        <w:t xml:space="preserve">;</w:t>
      </w:r>
      <w:r>
        <w:t xml:space="preserve"> </w:t>
      </w:r>
      <w:r>
        <w:t xml:space="preserve">HB  714</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Digital</w:t>
      </w:r>
    </w:p>
    <w:p>
      <w:pPr>
        <w:pStyle w:val="RecordBase"/>
        <w:ind w:left="240" w:hanging="192"/>
      </w:pPr>
      <w:r>
        <w:t xml:space="preserve"> asset mining businesses, ownership, prohibited foreign parties, enforcement - </w:t>
      </w:r>
      <w:r>
        <w:t xml:space="preserve"> </w:t>
      </w:r>
      <w:r>
        <w:t xml:space="preserve">SB  32</w:t>
      </w:r>
    </w:p>
    <w:p>
      <w:pPr>
        <w:pStyle w:val="RecordBase"/>
        <w:ind w:left="240" w:hanging="192"/>
      </w:pPr>
      <w:r>
        <w:t xml:space="preserve"> asset wallet providers, trade practice requirements - </w:t>
      </w:r>
      <w:r>
        <w:t xml:space="preserve"> </w:t>
      </w:r>
      <w:r>
        <w:t xml:space="preserve">HB  823</w:t>
      </w:r>
    </w:p>
    <w:p>
      <w:pPr>
        <w:pStyle w:val="RecordBase"/>
        <w:ind w:left="240" w:hanging="192"/>
      </w:pPr>
      <w:r>
        <w:t xml:space="preserve"> assets, hardware wallet providers, trade practice requirements - </w:t>
      </w:r>
      <w:r>
        <w:t xml:space="preserve"> </w:t>
      </w:r>
      <w:r>
        <w:t xml:space="preserve">HB  380</w:t>
      </w:r>
      <w:r>
        <w:t xml:space="preserve">: </w:t>
      </w:r>
      <w:r>
        <w:t xml:space="preserve">HFA</w:t>
      </w:r>
      <w:r>
        <w:t xml:space="preserve"> (</w:t>
      </w:r>
      <w:r>
        <w:t xml:space="preserve">3</w:t>
      </w:r>
      <w:r>
        <w:t xml:space="preserve">)</w:t>
      </w:r>
    </w:p>
    <w:p>
      <w:pPr>
        <w:pStyle w:val="RecordBase"/>
        <w:ind w:left="120" w:hanging="120"/>
      </w:pPr>
      <w:r>
        <w:t xml:space="preserve">Economic transactions, foreign and Kentucky entities, critical assets, investigation - </w:t>
      </w:r>
      <w:r>
        <w:t xml:space="preserve"> </w:t>
      </w:r>
      <w:r>
        <w:t xml:space="preserve">HB  283</w:t>
      </w:r>
    </w:p>
    <w:p>
      <w:pPr>
        <w:pStyle w:val="RecordBase"/>
        <w:ind w:left="120" w:hanging="120"/>
      </w:pPr>
      <w:r>
        <w:t xml:space="preserve">Education Professional Standards Board, hearing officer, transition - </w:t>
      </w:r>
      <w:r>
        <w:t xml:space="preserve"> </w:t>
      </w:r>
      <w:r>
        <w:t xml:space="preserve">HB  415</w:t>
      </w:r>
      <w:r>
        <w:t xml:space="preserve">: </w:t>
      </w:r>
      <w:r>
        <w:t xml:space="preserve">HCS</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Energy Planning and Inventory Commission, executive committee, appointments - </w:t>
      </w:r>
      <w:r>
        <w:t xml:space="preserve"> </w:t>
      </w:r>
      <w:r>
        <w:t xml:space="preserve">SB  100</w:t>
      </w:r>
    </w:p>
    <w:p>
      <w:pPr>
        <w:pStyle w:val="RecordBase"/>
        <w:ind w:left="120" w:hanging="120"/>
      </w:pPr>
      <w:r>
        <w:t xml:space="preserve">Extradition, person charged with exploitation - </w:t>
      </w:r>
      <w:r>
        <w:t xml:space="preserve"> </w:t>
      </w:r>
      <w:r>
        <w:t xml:space="preserve">HB  794</w:t>
      </w:r>
    </w:p>
    <w:p>
      <w:pPr>
        <w:pStyle w:val="RecordBase"/>
        <w:ind w:left="120" w:hanging="120"/>
      </w:pPr>
      <w:r>
        <w:t xml:space="preserve">Federal laws and regulations, unconstitutional acts, challenge - </w:t>
      </w:r>
      <w:r>
        <w:t xml:space="preserve"> </w:t>
      </w:r>
      <w:r>
        <w:t xml:space="preserve">SJR 26</w:t>
      </w:r>
    </w:p>
    <w:p>
      <w:pPr>
        <w:pStyle w:val="RecordBase"/>
        <w:ind w:left="120" w:hanging="120"/>
      </w:pPr>
      <w:r>
        <w:t xml:space="preserve">Firearms and ammunition manufacturers and sellers, civil liability, enforcement - </w:t>
      </w:r>
      <w:r>
        <w:t xml:space="preserve"> </w:t>
      </w:r>
      <w:r>
        <w:t xml:space="preserve">HB  78</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Gender transition services, prohibition, enforcement - </w:t>
      </w:r>
      <w:r>
        <w:t xml:space="preserve"> </w:t>
      </w:r>
      <w:r>
        <w:t xml:space="preserve">HB  553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billing practices, enforcement - </w:t>
      </w:r>
      <w:r>
        <w:t xml:space="preserve"> </w:t>
      </w:r>
      <w:r>
        <w:t xml:space="preserve">HB  59</w:t>
      </w:r>
    </w:p>
    <w:p>
      <w:pPr>
        <w:pStyle w:val="RecordBase"/>
        <w:ind w:left="120" w:hanging="120"/>
      </w:pPr>
      <w:r>
        <w:t xml:space="preserve">Impartiality</w:t>
      </w:r>
    </w:p>
    <w:p>
      <w:pPr>
        <w:pStyle w:val="RecordBase"/>
        <w:ind w:left="240" w:hanging="192"/>
      </w:pPr>
      <w:r>
        <w:t xml:space="preserve"> of tribunal, appointment request for special judge, procedure, authorization - </w:t>
      </w:r>
      <w:r>
        <w:t xml:space="preserve"> </w:t>
      </w:r>
      <w:r>
        <w:t xml:space="preserve">HB  569</w:t>
      </w:r>
    </w:p>
    <w:p>
      <w:pPr>
        <w:pStyle w:val="RecordBase"/>
        <w:ind w:left="240" w:hanging="192"/>
      </w:pPr>
      <w:r>
        <w:t xml:space="preserve"> of tribunal, appointment request for special judge, procedure, establishment - </w:t>
      </w:r>
      <w:r>
        <w:t xml:space="preserve"> </w:t>
      </w:r>
      <w:r>
        <w:t xml:space="preserve">HB  569</w:t>
      </w:r>
    </w:p>
    <w:p>
      <w:pPr>
        <w:pStyle w:val="RecordBase"/>
        <w:ind w:left="120" w:hanging="120"/>
      </w:pPr>
      <w:r>
        <w:t xml:space="preserve">Insurance fraud, concurrent jurisdiction - </w:t>
      </w:r>
      <w:r>
        <w:t xml:space="preserve"> </w:t>
      </w:r>
      <w:r>
        <w:t xml:space="preserve">SB  153</w:t>
      </w:r>
      <w:r>
        <w:t xml:space="preserve">;</w:t>
      </w:r>
      <w:r>
        <w:t xml:space="preserve"> </w:t>
      </w:r>
      <w:r>
        <w:t xml:space="preserve">HB  627</w:t>
      </w:r>
    </w:p>
    <w:p>
      <w:pPr>
        <w:pStyle w:val="RecordBase"/>
        <w:ind w:left="120" w:hanging="120"/>
      </w:pPr>
      <w:r>
        <w:t xml:space="preserve">Interference with a religious service, cause of action, establishment - </w:t>
      </w:r>
      <w:r>
        <w:t xml:space="preserve"> </w:t>
      </w:r>
      <w:r>
        <w:t xml:space="preserve">HB  540</w:t>
      </w:r>
    </w:p>
    <w:p>
      <w:pPr>
        <w:pStyle w:val="RecordBase"/>
        <w:ind w:left="120" w:hanging="120"/>
      </w:pPr>
      <w:r>
        <w:t xml:space="preserve">Jeffrey Epstein files, prosecution - </w:t>
      </w:r>
      <w:r>
        <w:t xml:space="preserve"> </w:t>
      </w:r>
      <w:r>
        <w:t xml:space="preserve">HR  62</w:t>
      </w:r>
      <w:r>
        <w:t xml:space="preserve">;</w:t>
      </w:r>
      <w:r>
        <w:t xml:space="preserve"> </w:t>
      </w:r>
      <w:r>
        <w:t xml:space="preserve">SR  95</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Positive Youth Development Commission, legal settlements - </w:t>
      </w:r>
      <w:r>
        <w:t xml:space="preserve"> </w:t>
      </w:r>
      <w:r>
        <w:t xml:space="preserve">HB  686</w:t>
      </w:r>
    </w:p>
    <w:p>
      <w:pPr>
        <w:pStyle w:val="RecordBase"/>
        <w:ind w:left="240" w:hanging="192"/>
      </w:pPr>
      <w:r>
        <w:t xml:space="preserve"> statewide health data utility, enforcement - </w:t>
      </w:r>
      <w:r>
        <w:t xml:space="preserve"> </w:t>
      </w:r>
      <w:r>
        <w:t xml:space="preserve">HB  676</w:t>
      </w:r>
      <w:r>
        <w:t xml:space="preserve">: </w:t>
      </w:r>
      <w:r>
        <w:t xml:space="preserve">HCS</w:t>
      </w:r>
    </w:p>
    <w:p>
      <w:pPr>
        <w:pStyle w:val="RecordBase"/>
        <w:ind w:left="120" w:hanging="120"/>
      </w:pPr>
      <w:r>
        <w:t xml:space="preserve">Litigation settlements, gubernatorial election, approval - </w:t>
      </w:r>
      <w:r>
        <w:t xml:space="preserve"> </w:t>
      </w:r>
      <w:r>
        <w:t xml:space="preserve">HB  10</w:t>
      </w:r>
    </w:p>
    <w:p>
      <w:pPr>
        <w:pStyle w:val="RecordBase"/>
        <w:ind w:left="120" w:hanging="120"/>
      </w:pPr>
      <w:r>
        <w:t xml:space="preserve">Medical debt reporting, prohibition, enforcement - </w:t>
      </w:r>
      <w:r>
        <w:t xml:space="preserve"> </w:t>
      </w:r>
      <w:r>
        <w:t xml:space="preserve">HB  231</w:t>
      </w:r>
    </w:p>
    <w:p>
      <w:pPr>
        <w:pStyle w:val="RecordBase"/>
        <w:ind w:left="120" w:hanging="120"/>
      </w:pPr>
      <w:r>
        <w:t xml:space="preserve">Mental</w:t>
      </w:r>
    </w:p>
    <w:p>
      <w:pPr>
        <w:pStyle w:val="RecordBase"/>
        <w:ind w:left="240" w:hanging="192"/>
      </w:pPr>
      <w:r>
        <w:t xml:space="preserve"> health and substance use disorder parity, enforcement - </w:t>
      </w:r>
      <w:r>
        <w:t xml:space="preserve"> </w:t>
      </w:r>
      <w:r>
        <w:t xml:space="preserve">HB  279</w:t>
      </w:r>
    </w:p>
    <w:p>
      <w:pPr>
        <w:pStyle w:val="RecordBase"/>
        <w:ind w:left="240" w:hanging="192"/>
      </w:pPr>
      <w:r>
        <w:t xml:space="preserve"> health parity, enforcement - </w:t>
      </w:r>
      <w:r>
        <w:t xml:space="preserve"> </w:t>
      </w:r>
      <w:r>
        <w:t xml:space="preserve">SB  212</w:t>
      </w:r>
    </w:p>
    <w:p>
      <w:pPr>
        <w:pStyle w:val="RecordBase"/>
        <w:ind w:left="120" w:hanging="120"/>
      </w:pPr>
      <w:r>
        <w:t xml:space="preserve">Moral instruction, public schools, enforcement - </w:t>
      </w:r>
      <w:r>
        <w:t xml:space="preserve"> </w:t>
      </w:r>
      <w:r>
        <w:t xml:space="preserve">HB  829</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Party to an appeal, duty to defend, exclusions - </w:t>
      </w:r>
      <w:r>
        <w:t xml:space="preserve"> </w:t>
      </w:r>
      <w:r>
        <w:t xml:space="preserve">SB  198</w:t>
      </w:r>
    </w:p>
    <w:p>
      <w:pPr>
        <w:pStyle w:val="RecordBase"/>
        <w:ind w:left="120" w:hanging="120"/>
      </w:pPr>
      <w:r>
        <w:t xml:space="preserve">Protection of minors, social media platforms, enforcement - </w:t>
      </w:r>
      <w:r>
        <w:t xml:space="preserve"> </w:t>
      </w:r>
      <w:r>
        <w:t xml:space="preserve">HB  232</w:t>
      </w:r>
    </w:p>
    <w:p>
      <w:pPr>
        <w:pStyle w:val="RecordBase"/>
        <w:ind w:left="120" w:hanging="120"/>
      </w:pPr>
      <w:r>
        <w:t xml:space="preserve">Proxy</w:t>
      </w:r>
    </w:p>
    <w:p>
      <w:pPr>
        <w:pStyle w:val="RecordBase"/>
        <w:ind w:left="240" w:hanging="192"/>
      </w:pPr>
      <w:r>
        <w:t xml:space="preserve"> advisory services, authority to bring suit - </w:t>
      </w:r>
      <w:r>
        <w:t xml:space="preserve"> </w:t>
      </w:r>
      <w:r>
        <w:t xml:space="preserve">SB  183</w:t>
      </w:r>
      <w:r>
        <w:t xml:space="preserve">: </w:t>
      </w:r>
      <w:r>
        <w:t xml:space="preserve">HCS</w:t>
      </w:r>
    </w:p>
    <w:p>
      <w:pPr>
        <w:pStyle w:val="RecordBase"/>
        <w:ind w:left="240" w:hanging="192"/>
      </w:pPr>
      <w:r>
        <w:t xml:space="preserve"> advisory services, shareholder reporting, enforcement - </w:t>
      </w:r>
      <w:r>
        <w:t xml:space="preserve"> </w:t>
      </w:r>
      <w:r>
        <w:t xml:space="preserve">SB  183</w:t>
      </w:r>
    </w:p>
    <w:p>
      <w:pPr>
        <w:pStyle w:val="RecordBase"/>
        <w:ind w:left="120" w:hanging="120"/>
      </w:pPr>
      <w:r>
        <w:t xml:space="preserve">Public</w:t>
      </w:r>
    </w:p>
    <w:p>
      <w:pPr>
        <w:pStyle w:val="RecordBase"/>
        <w:ind w:left="240" w:hanging="192"/>
      </w:pPr>
      <w:r>
        <w:t xml:space="preserve"> assistance, assignment of child support, payments up to $200 per month, establishment - </w:t>
      </w:r>
      <w:r>
        <w:t xml:space="preserve"> </w:t>
      </w:r>
      <w:r>
        <w:t xml:space="preserve">SB  337</w:t>
      </w:r>
    </w:p>
    <w:p>
      <w:pPr>
        <w:pStyle w:val="RecordBase"/>
        <w:ind w:left="240" w:hanging="192"/>
      </w:pPr>
      <w:r>
        <w:t xml:space="preserve"> education agencies, use of resources on diversity, equity, and inclusion, enforcement - </w:t>
      </w:r>
      <w:r>
        <w:t xml:space="preserve"> </w:t>
      </w:r>
      <w:r>
        <w:t xml:space="preserve">SB  26</w:t>
      </w:r>
    </w:p>
    <w:p>
      <w:pPr>
        <w:pStyle w:val="RecordBase"/>
        <w:ind w:left="240" w:hanging="192"/>
      </w:pPr>
      <w:r>
        <w:t xml:space="preserve"> postsecondary education, enforcement of diversity, equity, and inclusion ban, removal - </w:t>
      </w:r>
      <w:r>
        <w:t xml:space="preserve"> </w:t>
      </w:r>
      <w:r>
        <w:t xml:space="preserve">HB  681</w:t>
      </w:r>
    </w:p>
    <w:p>
      <w:pPr>
        <w:pStyle w:val="RecordBase"/>
        <w:ind w:left="240" w:hanging="192"/>
      </w:pPr>
      <w:r>
        <w:t xml:space="preserve"> Service Commission, administrative cases, intervention, residential consumers, sole advocacy - </w:t>
      </w:r>
      <w:r>
        <w:t xml:space="preserve"> </w:t>
      </w:r>
      <w:r>
        <w:t xml:space="preserve">SB  8</w:t>
      </w:r>
      <w:r>
        <w:t xml:space="preserve">: </w:t>
      </w:r>
      <w:r>
        <w:t xml:space="preserve">SFA</w:t>
      </w:r>
      <w:r>
        <w:t xml:space="preserve"> (</w:t>
      </w:r>
      <w:r>
        <w:t xml:space="preserve">2</w:t>
      </w:r>
      <w:r>
        <w:t xml:space="preserve">)</w:t>
      </w:r>
    </w:p>
    <w:p>
      <w:pPr>
        <w:pStyle w:val="RecordBase"/>
        <w:ind w:left="240" w:hanging="192"/>
      </w:pPr>
      <w:r>
        <w:t xml:space="preserve"> Service Commission, cases, Attorney General, sole residential consumer advocate, removal - </w:t>
      </w:r>
      <w:r>
        <w:t xml:space="preserve"> </w:t>
      </w:r>
      <w:r>
        <w:t xml:space="preserve">SB  8</w:t>
      </w:r>
      <w:r>
        <w:t xml:space="preserve">: </w:t>
      </w:r>
      <w:r>
        <w:t xml:space="preserve">SFA</w:t>
      </w:r>
      <w:r>
        <w:t xml:space="preserve"> (</w:t>
      </w:r>
      <w:r>
        <w:t xml:space="preserve">3</w:t>
      </w:r>
      <w:r>
        <w:t xml:space="preserve">)</w:t>
      </w:r>
    </w:p>
    <w:p>
      <w:pPr>
        <w:pStyle w:val="RecordBase"/>
        <w:ind w:left="240" w:hanging="192"/>
      </w:pPr>
      <w:r>
        <w:t xml:space="preserve"> Service Commission, cases, intervention, sole intervenor for residential consumers - </w:t>
      </w:r>
      <w:r>
        <w:t xml:space="preserve"> </w:t>
      </w:r>
      <w:r>
        <w:t xml:space="preserve">SB  8</w:t>
      </w:r>
    </w:p>
    <w:p>
      <w:pPr>
        <w:pStyle w:val="RecordBase"/>
        <w:ind w:left="120" w:hanging="120"/>
      </w:pPr>
      <w:r>
        <w:t xml:space="preserve">Records of state agencies, custody and control, exclusion - </w:t>
      </w:r>
      <w:r>
        <w:t xml:space="preserve"> </w:t>
      </w:r>
      <w:r>
        <w:t xml:space="preserve">SB  198</w:t>
      </w:r>
    </w:p>
    <w:p>
      <w:pPr>
        <w:pStyle w:val="RecordBase"/>
        <w:ind w:left="120" w:hanging="120"/>
      </w:pPr>
      <w:r>
        <w:t xml:space="preserve">Safe at Home Program, attorney participation - </w:t>
      </w:r>
      <w:r>
        <w:t xml:space="preserve"> </w:t>
      </w:r>
      <w:r>
        <w:t xml:space="preserve">HB  442</w:t>
      </w:r>
      <w:r>
        <w:t xml:space="preserve">: </w:t>
      </w:r>
      <w:r>
        <w:t xml:space="preserve">HFA</w:t>
      </w:r>
      <w:r>
        <w:t xml:space="preserve"> (</w:t>
      </w:r>
      <w:r>
        <w:t xml:space="preserve">1</w:t>
      </w:r>
      <w:r>
        <w:t xml:space="preserve">)</w:t>
      </w:r>
    </w:p>
    <w:p>
      <w:pPr>
        <w:pStyle w:val="RecordBase"/>
        <w:ind w:left="120" w:hanging="120"/>
      </w:pPr>
      <w:r>
        <w:t xml:space="preserve">Sanctuary policies, compliance, findings, establishment - </w:t>
      </w:r>
      <w:r>
        <w:t xml:space="preserve"> </w:t>
      </w:r>
      <w:r>
        <w:t xml:space="preserve">HB  361</w:t>
      </w:r>
    </w:p>
    <w:p>
      <w:pPr>
        <w:pStyle w:val="RecordBase"/>
        <w:ind w:left="120" w:hanging="120"/>
      </w:pPr>
      <w:r>
        <w:t xml:space="preserve">Single-family home, business entities, restrictions on purchase, enforcement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and AI companion platforms, addictive features, age verification, enforcement - </w:t>
      </w:r>
      <w:r>
        <w:t xml:space="preserve"> </w:t>
      </w:r>
      <w:r>
        <w:t xml:space="preserve">HB  227</w:t>
      </w:r>
      <w:r>
        <w:t xml:space="preserve">;</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240" w:hanging="192"/>
      </w:pPr>
      <w:r>
        <w:t xml:space="preserve"> media platforms, addictive features, age verification, enforcement - </w:t>
      </w:r>
      <w:r>
        <w:t xml:space="preserve"> </w:t>
      </w:r>
      <w:r>
        <w:t xml:space="preserve">HB  227</w:t>
      </w:r>
      <w:r>
        <w:t xml:space="preserve">: </w:t>
      </w:r>
      <w:r>
        <w:t xml:space="preserve">HFA</w:t>
      </w:r>
      <w:r>
        <w:t xml:space="preserve"> (</w:t>
      </w:r>
      <w:r>
        <w:t xml:space="preserve">3</w:t>
      </w:r>
      <w:r>
        <w:t xml:space="preserve">)</w:t>
      </w:r>
    </w:p>
    <w:p>
      <w:pPr>
        <w:pStyle w:val="RecordBase"/>
        <w:ind w:left="120" w:hanging="120"/>
      </w:pPr>
      <w:r>
        <w:t xml:space="preserve">Solar energy, Solar energy systems, contracts, consumer protection - </w:t>
      </w:r>
      <w:r>
        <w:t xml:space="preserve"> </w:t>
      </w:r>
      <w:r>
        <w:t xml:space="preserve">HB  828</w:t>
      </w:r>
    </w:p>
    <w:p>
      <w:pPr>
        <w:pStyle w:val="RecordBase"/>
        <w:ind w:left="120" w:hanging="120"/>
      </w:pPr>
      <w:r>
        <w:t xml:space="preserve">State</w:t>
      </w:r>
    </w:p>
    <w:p>
      <w:pPr>
        <w:pStyle w:val="RecordBase"/>
        <w:ind w:left="240" w:hanging="192"/>
      </w:pPr>
      <w:r>
        <w:t xml:space="preserve"> Interagency Council, membership - </w:t>
      </w:r>
      <w:r>
        <w:t xml:space="preserve"> </w:t>
      </w:r>
      <w:r>
        <w:t xml:space="preserve">HB  686</w:t>
      </w:r>
    </w:p>
    <w:p>
      <w:pPr>
        <w:pStyle w:val="RecordBase"/>
        <w:ind w:left="240" w:hanging="192"/>
      </w:pPr>
      <w:r>
        <w:t xml:space="preserve"> of emergency, contractor requirements, enforcement - </w:t>
      </w:r>
      <w:r>
        <w:t xml:space="preserve"> </w:t>
      </w:r>
      <w:r>
        <w:t xml:space="preserve">SB  153</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Support order, appeal, technical corrections - </w:t>
      </w:r>
      <w:r>
        <w:t xml:space="preserve"> </w:t>
      </w:r>
      <w:r>
        <w:t xml:space="preserve">SB  329</w:t>
      </w:r>
    </w:p>
    <w:p>
      <w:pPr>
        <w:pStyle w:val="RecordBase"/>
        <w:ind w:left="120" w:hanging="120"/>
      </w:pPr>
      <w:r>
        <w:t xml:space="preserve">Unclassified employees, employment - </w:t>
      </w:r>
      <w:r>
        <w:t xml:space="preserve"> </w:t>
      </w:r>
      <w:r>
        <w:t xml:space="preserve">HB  145</w:t>
      </w:r>
    </w:p>
    <w:p>
      <w:pPr>
        <w:pStyle w:val="RecordBase"/>
        <w:ind w:left="120" w:hanging="120"/>
      </w:pPr>
      <w:r>
        <w:t xml:space="preserve">Use of algorithmic devices in setting residential rent, prohibition, enforcement - </w:t>
      </w:r>
      <w:r>
        <w:t xml:space="preserve"> </w:t>
      </w:r>
      <w:r>
        <w:t xml:space="preserve">HB  201</w:t>
      </w:r>
    </w:p>
    <w:p>
      <w:pPr>
        <w:pStyle w:val="RecordBase"/>
        <w:ind w:left="120" w:hanging="120"/>
      </w:pPr>
      <w:r>
        <w:t xml:space="preserve">Vaping</w:t>
      </w:r>
    </w:p>
    <w:p>
      <w:pPr>
        <w:pStyle w:val="RecordBase"/>
        <w:ind w:left="240" w:hanging="192"/>
      </w:pPr>
      <w:r>
        <w:t xml:space="preserve"> settlement trust fund, administration requirement removal - </w:t>
      </w:r>
      <w:r>
        <w:t xml:space="preserve"> </w:t>
      </w:r>
      <w:r>
        <w:t xml:space="preserve">SB  74</w:t>
      </w:r>
      <w:r>
        <w:t xml:space="preserve">: </w:t>
      </w:r>
      <w:r>
        <w:t xml:space="preserve">SCS</w:t>
      </w:r>
    </w:p>
    <w:p>
      <w:pPr>
        <w:pStyle w:val="RecordBase"/>
        <w:ind w:left="240" w:hanging="192"/>
      </w:pPr>
      <w:r>
        <w:t xml:space="preserve"> settlement trust fund, litigation proceeds, administration - </w:t>
      </w:r>
      <w:r>
        <w:t xml:space="preserve"> </w:t>
      </w:r>
      <w:r>
        <w:t xml:space="preserve">SB  74</w:t>
      </w:r>
      <w:r>
        <w:t xml:space="preserve">;</w:t>
      </w:r>
      <w:r>
        <w:t xml:space="preserve"> </w:t>
      </w:r>
      <w:r>
        <w:t xml:space="preserve">HB  187</w:t>
      </w:r>
    </w:p>
    <w:p>
      <w:pPr>
        <w:pStyle w:val="RecordBase"/>
        <w:ind w:left="120" w:hanging="120"/>
      </w:pPr>
      <w:r>
        <w:t xml:space="preserve">Vehicle financial protection products, regulatory requirements - </w:t>
      </w:r>
      <w:r>
        <w:t xml:space="preserve"> </w:t>
      </w:r>
      <w:r>
        <w:t xml:space="preserve">SB  158</w:t>
      </w:r>
      <w:r>
        <w:t xml:space="preserve">;</w:t>
      </w:r>
      <w:r>
        <w:t xml:space="preserve"> </w:t>
      </w:r>
      <w:r>
        <w:t xml:space="preserve">SB  158</w:t>
      </w:r>
      <w:r>
        <w:t xml:space="preserve">: </w:t>
      </w:r>
      <w:r>
        <w:t xml:space="preserve">HCS</w:t>
      </w:r>
    </w:p>
    <w:p>
      <w:pPr>
        <w:pStyle w:val="RecordBase"/>
        <w:ind w:left="120" w:hanging="120"/>
      </w:pPr>
      <w:r>
        <w:t xml:space="preserve">Victims</w:t>
      </w:r>
    </w:p>
    <w:p>
      <w:pPr>
        <w:pStyle w:val="RecordBase"/>
        <w:ind w:left="240" w:hanging="192"/>
      </w:pPr>
      <w:r>
        <w:t xml:space="preserve"> advocate, Commonwealth's attorneys, training - </w:t>
      </w:r>
      <w:r>
        <w:t xml:space="preserve"> </w:t>
      </w:r>
      <w:r>
        <w:t xml:space="preserve">HB  146</w:t>
      </w:r>
    </w:p>
    <w:p>
      <w:pPr>
        <w:pStyle w:val="RecordBase"/>
        <w:ind w:left="240" w:hanging="192"/>
      </w:pPr>
      <w:r>
        <w:t xml:space="preserve"> advocate, county attorneys, training - </w:t>
      </w:r>
      <w:r>
        <w:t xml:space="preserve"> </w:t>
      </w:r>
      <w:r>
        <w:t xml:space="preserve">HB  146</w:t>
      </w:r>
    </w:p>
    <w:p>
      <w:pPr>
        <w:pStyle w:val="RecordBase"/>
        <w:ind w:left="120" w:hanging="120"/>
      </w:pPr>
      <w:r>
        <w:t xml:space="preserve">Virtual currency kiosk operators, Consumer Protection Act, enforcement - </w:t>
      </w:r>
      <w:r>
        <w:t xml:space="preserve"> </w:t>
      </w:r>
      <w:r>
        <w:t xml:space="preserve">HB  380</w:t>
      </w:r>
      <w:r>
        <w:t xml:space="preserve">: </w:t>
      </w:r>
      <w:r>
        <w:t xml:space="preserve">HCS</w:t>
      </w:r>
    </w:p>
    <w:p>
      <w:pPr>
        <w:pStyle w:val="RecordBase"/>
        <w:ind w:left="120" w:hanging="120"/>
      </w:pPr>
      <w:r>
        <w:t xml:space="preserve">Voter registration, election crime, determination - </w:t>
      </w:r>
      <w:r>
        <w:t xml:space="preserve"> </w:t>
      </w:r>
      <w:r>
        <w:t xml:space="preserve">HB  534</w:t>
        <w:br/>
      </w:r>
    </w:p>
    <w:p>
      <w:pPr>
        <w:pStyle w:val="RecordHeading3"/>
      </w:pPr>
      <w:r>
        <w:rPr>
          <w:b/>
        </w:rPr>
        <w:t xml:space="preserve">Attorney, Commonwealth's</w:t>
      </w:r>
    </w:p>
    <w:p>
      <w:pPr>
        <w:pStyle w:val="RecordBase"/>
        <w:ind w:left="120" w:hanging="120"/>
      </w:pPr>
      <w:r>
        <w:t xml:space="preserve">202C proceedings, extended time between hearings - </w:t>
      </w:r>
      <w:r>
        <w:t xml:space="preserve"> </w:t>
      </w:r>
      <w:r>
        <w:t xml:space="preserve">HB  485</w:t>
      </w:r>
    </w:p>
    <w:p>
      <w:pPr>
        <w:pStyle w:val="RecordBase"/>
        <w:ind w:left="120" w:hanging="120"/>
      </w:pPr>
      <w:r>
        <w:t xml:space="preserve">Candidates, nomination papers, filing requirements - </w:t>
      </w:r>
      <w:r>
        <w:t xml:space="preserve"> </w:t>
      </w:r>
      <w:r>
        <w:t xml:space="preserve">HB  139</w:t>
      </w:r>
    </w:p>
    <w:p>
      <w:pPr>
        <w:pStyle w:val="RecordBase"/>
        <w:ind w:left="120" w:hanging="120"/>
      </w:pPr>
      <w:r>
        <w:t xml:space="preserve">Commonwealth's attorney candidacy, eligibility for office, natural born United States citizen - </w:t>
      </w:r>
      <w:r>
        <w:t xml:space="preserve"> </w:t>
      </w:r>
      <w:r>
        <w:t xml:space="preserve">HB  259</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Safe at Home Program, participation, by prosecutors and public defenders - </w:t>
      </w:r>
      <w:r>
        <w:t xml:space="preserve"> </w:t>
      </w:r>
      <w:r>
        <w:t xml:space="preserve">HB  442</w:t>
      </w:r>
      <w:r>
        <w:t xml:space="preserve">: </w:t>
      </w:r>
      <w:r>
        <w:t xml:space="preserve">HCS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Victims advocate, employment, requirements - </w:t>
      </w:r>
      <w:r>
        <w:t xml:space="preserve"> </w:t>
      </w:r>
      <w:r>
        <w:t xml:space="preserve">HB  146</w:t>
        <w:br/>
      </w:r>
    </w:p>
    <w:p>
      <w:pPr>
        <w:pStyle w:val="RecordHeading3"/>
      </w:pPr>
      <w:r>
        <w:rPr>
          <w:b/>
        </w:rPr>
        <w:t xml:space="preserve">Attorney, County</w:t>
      </w:r>
    </w:p>
    <w:p>
      <w:pPr>
        <w:pStyle w:val="RecordBase"/>
        <w:ind w:left="120" w:hanging="120"/>
      </w:pPr>
      <w:r>
        <w:t xml:space="preserve">Beyond the control of school, failed diversion, petition - </w:t>
      </w:r>
      <w:r>
        <w:t xml:space="preserve"> </w:t>
      </w:r>
      <w:r>
        <w:t xml:space="preserve">SB  162</w:t>
      </w:r>
      <w:r>
        <w:t xml:space="preserve">;</w:t>
      </w:r>
      <w:r>
        <w:t xml:space="preserve"> </w:t>
      </w:r>
      <w:r>
        <w:t xml:space="preserve">SB  162</w:t>
      </w:r>
      <w:r>
        <w:t xml:space="preserve">: </w:t>
      </w:r>
      <w:r>
        <w:t xml:space="preserve">SCS</w:t>
      </w:r>
    </w:p>
    <w:p>
      <w:pPr>
        <w:pStyle w:val="RecordBase"/>
        <w:ind w:left="120" w:hanging="120"/>
      </w:pPr>
      <w:r>
        <w:t xml:space="preserve">Certificate of delinquency, litigation fees - </w:t>
      </w:r>
      <w:r>
        <w:t xml:space="preserve"> </w:t>
      </w:r>
      <w:r>
        <w:t xml:space="preserve">HB  600</w:t>
      </w:r>
    </w:p>
    <w:p>
      <w:pPr>
        <w:pStyle w:val="RecordBase"/>
        <w:ind w:left="120" w:hanging="120"/>
      </w:pPr>
      <w:r>
        <w:t xml:space="preserve">Consolidated collection process, delinquent property taxes - </w:t>
      </w:r>
      <w:r>
        <w:t xml:space="preserve"> </w:t>
      </w:r>
      <w:r>
        <w:t xml:space="preserve">HB  600</w:t>
      </w:r>
    </w:p>
    <w:p>
      <w:pPr>
        <w:pStyle w:val="RecordBase"/>
        <w:ind w:left="120" w:hanging="120"/>
      </w:pPr>
      <w:r>
        <w:t xml:space="preserve">County Attorney, eligibility for office, natural born United States citizen - </w:t>
      </w:r>
      <w:r>
        <w:t xml:space="preserve"> </w:t>
      </w:r>
      <w:r>
        <w:t xml:space="preserve">HB  259</w:t>
      </w:r>
    </w:p>
    <w:p>
      <w:pPr>
        <w:pStyle w:val="RecordBase"/>
        <w:ind w:left="120" w:hanging="120"/>
      </w:pPr>
      <w:r>
        <w:t xml:space="preserve">Court</w:t>
      </w:r>
    </w:p>
    <w:p>
      <w:pPr>
        <w:pStyle w:val="RecordBase"/>
        <w:ind w:left="240" w:hanging="192"/>
      </w:pPr>
      <w:r>
        <w:t xml:space="preserve"> Facilitates Construction Standards Board, appointment - </w:t>
      </w:r>
      <w:r>
        <w:t xml:space="preserve"> </w:t>
      </w:r>
      <w:r>
        <w:t xml:space="preserve">HB  919</w:t>
      </w:r>
    </w:p>
    <w:p>
      <w:pPr>
        <w:pStyle w:val="RecordBase"/>
        <w:ind w:left="240" w:hanging="192"/>
      </w:pPr>
      <w:r>
        <w:t xml:space="preserve"> facilities, construction, duties, establishment - </w:t>
      </w:r>
      <w:r>
        <w:t xml:space="preserve"> </w:t>
      </w:r>
      <w:r>
        <w:t xml:space="preserve">HB  919</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Family accountability, intervention, and response teams, repeal - </w:t>
      </w:r>
      <w:r>
        <w:t xml:space="preserve"> </w:t>
      </w:r>
      <w:r>
        <w:t xml:space="preserve">SB  170</w:t>
      </w:r>
      <w:r>
        <w:t xml:space="preserve">: </w:t>
      </w:r>
      <w:r>
        <w:t xml:space="preserve">SCS</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Involuntary</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Property taxes, installment payment program - </w:t>
      </w:r>
      <w:r>
        <w:t xml:space="preserve"> </w:t>
      </w:r>
      <w:r>
        <w:t xml:space="preserve">HB  663</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Safe at Home Program, participation, by prosecutors and public defenders - </w:t>
      </w:r>
      <w:r>
        <w:t xml:space="preserve"> </w:t>
      </w:r>
      <w:r>
        <w:t xml:space="preserve">HB  442</w:t>
      </w:r>
      <w:r>
        <w:t xml:space="preserve">: </w:t>
      </w:r>
      <w:r>
        <w:t xml:space="preserve">HCS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Victims advocate, employment, requirements - </w:t>
      </w:r>
      <w:r>
        <w:t xml:space="preserve"> </w:t>
      </w:r>
      <w:r>
        <w:t xml:space="preserve">HB  146</w:t>
        <w:br/>
      </w:r>
    </w:p>
    <w:p>
      <w:pPr>
        <w:pStyle w:val="RecordHeading3"/>
      </w:pPr>
      <w:r>
        <w:rPr>
          <w:b/>
        </w:rPr>
        <w:t xml:space="preserve">Attorneys</w:t>
      </w:r>
    </w:p>
    <w:p>
      <w:pPr>
        <w:pStyle w:val="RecordBase"/>
        <w:ind w:left="120" w:hanging="120"/>
      </w:pPr>
      <w:r>
        <w:t xml:space="preserve">Appointment of Department of Public Advocacy, specific cases - </w:t>
      </w:r>
      <w:r>
        <w:t xml:space="preserve"> </w:t>
      </w:r>
      <w:r>
        <w:t xml:space="preserve">HB  762</w:t>
      </w:r>
    </w:p>
    <w:p>
      <w:pPr>
        <w:pStyle w:val="RecordBase"/>
        <w:ind w:left="120" w:hanging="120"/>
      </w:pPr>
      <w:r>
        <w:t xml:space="preserve">Attorney providing representation under contract, Department of Public Advocacy, duties - </w:t>
      </w:r>
      <w:r>
        <w:t xml:space="preserve"> </w:t>
      </w:r>
      <w:r>
        <w:t xml:space="preserve">HB  762</w:t>
      </w:r>
    </w:p>
    <w:p>
      <w:pPr>
        <w:pStyle w:val="RecordBase"/>
        <w:ind w:left="120" w:hanging="120"/>
      </w:pPr>
      <w:r>
        <w:t xml:space="preserve">Bar association,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County</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law libraries, permissible expenditures - </w:t>
      </w:r>
      <w:r>
        <w:t xml:space="preserve"> </w:t>
      </w:r>
      <w:r>
        <w:t xml:space="preserve">HB  290</w:t>
      </w:r>
    </w:p>
    <w:p>
      <w:pPr>
        <w:pStyle w:val="RecordBase"/>
        <w:ind w:left="120" w:hanging="120"/>
      </w:pPr>
      <w:r>
        <w:t xml:space="preserve">Guardian ad litem, 202C proceedings, duties and pay - </w:t>
      </w:r>
      <w:r>
        <w:t xml:space="preserve"> </w:t>
      </w:r>
      <w:r>
        <w:t xml:space="preserve">HB  485</w:t>
      </w:r>
    </w:p>
    <w:p>
      <w:pPr>
        <w:pStyle w:val="RecordBase"/>
        <w:ind w:left="120" w:hanging="120"/>
      </w:pPr>
      <w:r>
        <w:t xml:space="preserve">Guardians</w:t>
      </w:r>
    </w:p>
    <w:p>
      <w:pPr>
        <w:pStyle w:val="RecordBase"/>
        <w:ind w:left="240" w:hanging="192"/>
      </w:pPr>
      <w:r>
        <w:t xml:space="preserve"> ad litem and counsel, appointment - </w:t>
      </w:r>
      <w:r>
        <w:t xml:space="preserve"> </w:t>
      </w:r>
      <w:r>
        <w:t xml:space="preserve">HB  598</w:t>
      </w:r>
    </w:p>
    <w:p>
      <w:pPr>
        <w:pStyle w:val="RecordBase"/>
        <w:ind w:left="240" w:hanging="192"/>
      </w:pPr>
      <w:r>
        <w:t xml:space="preserve"> ad litem and counsel, appointment, minimum training requirements - </w:t>
      </w:r>
      <w:r>
        <w:t xml:space="preserve"> </w:t>
      </w:r>
      <w:r>
        <w:t xml:space="preserve">HB  598</w:t>
      </w:r>
      <w:r>
        <w:t xml:space="preserve">: </w:t>
      </w:r>
      <w:r>
        <w:t xml:space="preserve">HCS</w:t>
      </w:r>
    </w:p>
    <w:p>
      <w:pPr>
        <w:pStyle w:val="RecordBase"/>
        <w:ind w:left="120" w:hanging="120"/>
      </w:pPr>
      <w:r>
        <w:t xml:space="preserve">Guardianship</w:t>
      </w:r>
    </w:p>
    <w:p>
      <w:pPr>
        <w:pStyle w:val="RecordBase"/>
        <w:ind w:left="240" w:hanging="192"/>
      </w:pPr>
      <w:r>
        <w:t xml:space="preserve"> proceedings, attorney, appointment - </w:t>
      </w:r>
      <w:r>
        <w:t xml:space="preserve"> </w:t>
      </w:r>
      <w:r>
        <w:t xml:space="preserve">SB  282</w:t>
      </w:r>
    </w:p>
    <w:p>
      <w:pPr>
        <w:pStyle w:val="RecordBase"/>
        <w:ind w:left="240" w:hanging="192"/>
      </w:pPr>
      <w:r>
        <w:t xml:space="preserve"> proceedings, attorney, retention - </w:t>
      </w:r>
      <w:r>
        <w:t xml:space="preserve"> </w:t>
      </w:r>
      <w:r>
        <w:t xml:space="preserve">SB  282</w:t>
      </w:r>
    </w:p>
    <w:p>
      <w:pPr>
        <w:pStyle w:val="RecordBase"/>
        <w:ind w:left="240" w:hanging="192"/>
      </w:pPr>
      <w:r>
        <w:t xml:space="preserve"> proceedings, reports, emergency appointments - </w:t>
      </w:r>
      <w:r>
        <w:t xml:space="preserve"> </w:t>
      </w:r>
      <w:r>
        <w:t xml:space="preserve">HB  879</w:t>
      </w:r>
    </w:p>
    <w:p>
      <w:pPr>
        <w:pStyle w:val="RecordBase"/>
        <w:ind w:left="240" w:hanging="192"/>
      </w:pPr>
      <w:r>
        <w:t xml:space="preserve"> proceedings, technical corrections - </w:t>
      </w:r>
      <w:r>
        <w:t xml:space="preserve"> </w:t>
      </w:r>
      <w:r>
        <w:t xml:space="preserve">HB  866</w:t>
      </w:r>
    </w:p>
    <w:p>
      <w:pPr>
        <w:pStyle w:val="RecordBase"/>
        <w:ind w:left="120" w:hanging="120"/>
      </w:pPr>
      <w:r>
        <w:t xml:space="preserve">Judicial Council, membership, technical corrections, insertion - </w:t>
      </w:r>
      <w:r>
        <w:t xml:space="preserve"> </w:t>
      </w:r>
      <w:r>
        <w:t xml:space="preserve">SB  315</w:t>
      </w:r>
    </w:p>
    <w:p>
      <w:pPr>
        <w:pStyle w:val="RecordBase"/>
        <w:ind w:left="120" w:hanging="120"/>
      </w:pPr>
      <w:r>
        <w:t xml:space="preserve">Kentucky</w:t>
      </w:r>
    </w:p>
    <w:p>
      <w:pPr>
        <w:pStyle w:val="RecordBase"/>
        <w:ind w:left="240" w:hanging="192"/>
      </w:pPr>
      <w:r>
        <w:t xml:space="preserve"> bar, membership dues, parameters, establishment - </w:t>
      </w:r>
      <w:r>
        <w:t xml:space="preserve"> </w:t>
      </w:r>
      <w:r>
        <w:t xml:space="preserve">HB  526</w:t>
      </w:r>
    </w:p>
    <w:p>
      <w:pPr>
        <w:pStyle w:val="RecordBase"/>
        <w:ind w:left="240" w:hanging="192"/>
      </w:pPr>
      <w:r>
        <w:t xml:space="preserve"> Tax Tribunal, adjudication for all tax related claims, creation - </w:t>
      </w:r>
      <w:r>
        <w:t xml:space="preserve"> </w:t>
      </w:r>
      <w:r>
        <w:t xml:space="preserve">HB  645</w:t>
      </w:r>
    </w:p>
    <w:p>
      <w:pPr>
        <w:pStyle w:val="RecordBase"/>
        <w:ind w:left="120" w:hanging="120"/>
      </w:pPr>
      <w:r>
        <w:t xml:space="preserve">Mediation, criminal matters, provision - </w:t>
      </w:r>
      <w:r>
        <w:t xml:space="preserve"> </w:t>
      </w:r>
      <w:r>
        <w:t xml:space="preserve">HB  858</w:t>
      </w:r>
    </w:p>
    <w:p>
      <w:pPr>
        <w:pStyle w:val="RecordBase"/>
        <w:ind w:left="120" w:hanging="120"/>
      </w:pPr>
      <w:r>
        <w:t xml:space="preserve">Mediators, criminal matters, qualification, establishment - </w:t>
      </w:r>
      <w:r>
        <w:t xml:space="preserve"> </w:t>
      </w:r>
      <w:r>
        <w:t xml:space="preserve">HB  858</w:t>
      </w:r>
    </w:p>
    <w:p>
      <w:pPr>
        <w:pStyle w:val="RecordBase"/>
        <w:ind w:left="120" w:hanging="120"/>
      </w:pPr>
      <w:r>
        <w:t xml:space="preserve">Nonparticipation in association, benefits prohibition,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Petitions under KRS Chapter 202A, appointment of counsel - </w:t>
      </w:r>
      <w:r>
        <w:t xml:space="preserve"> </w:t>
      </w:r>
      <w:r>
        <w:t xml:space="preserve">HB  762</w:t>
      </w:r>
    </w:p>
    <w:p>
      <w:pPr>
        <w:pStyle w:val="RecordBase"/>
        <w:ind w:left="120" w:hanging="120"/>
      </w:pPr>
      <w:r>
        <w:t xml:space="preserve">Postnuptial agreements, signature, requirement - </w:t>
      </w:r>
      <w:r>
        <w:t xml:space="preserve"> </w:t>
      </w:r>
      <w:r>
        <w:t xml:space="preserve">HB  701</w:t>
      </w:r>
    </w:p>
    <w:p>
      <w:pPr>
        <w:pStyle w:val="RecordBase"/>
        <w:ind w:left="120" w:hanging="120"/>
      </w:pPr>
      <w:r>
        <w:t xml:space="preserve">Veterans' benefits, compensation for advising, limitation - </w:t>
      </w:r>
      <w:r>
        <w:t xml:space="preserve"> </w:t>
      </w:r>
      <w:r>
        <w:t xml:space="preserve">HB  508</w:t>
        <w:br/>
      </w:r>
    </w:p>
    <w:p>
      <w:pPr>
        <w:pStyle w:val="RecordHeading3"/>
      </w:pPr>
      <w:r>
        <w:rPr>
          <w:b/>
        </w:rPr>
        <w:t xml:space="preserve">Auctioneers</w:t>
      </w:r>
    </w:p>
    <w:p>
      <w:pPr>
        <w:pStyle w:val="RecordBase"/>
        <w:ind w:left="120" w:hanging="120"/>
      </w:pPr>
      <w:r>
        <w:t xml:space="preserve">Judicial</w:t>
      </w:r>
    </w:p>
    <w:p>
      <w:pPr>
        <w:pStyle w:val="RecordBase"/>
        <w:ind w:left="240" w:hanging="192"/>
      </w:pPr>
      <w:r>
        <w:t xml:space="preserve"> sales, advertising - </w:t>
      </w:r>
      <w:r>
        <w:t xml:space="preserve"> </w:t>
      </w:r>
      <w:r>
        <w:t xml:space="preserve">HB  566</w:t>
      </w:r>
    </w:p>
    <w:p>
      <w:pPr>
        <w:pStyle w:val="RecordBase"/>
        <w:ind w:left="240" w:hanging="192"/>
      </w:pPr>
      <w:r>
        <w:t xml:space="preserve"> sales, fee - </w:t>
      </w:r>
      <w:r>
        <w:t xml:space="preserve"> </w:t>
      </w:r>
      <w:r>
        <w:t xml:space="preserve">HB  566</w:t>
        <w:br/>
      </w:r>
    </w:p>
    <w:p>
      <w:pPr>
        <w:pStyle w:val="RecordHeading3"/>
      </w:pPr>
      <w:r>
        <w:rPr>
          <w:b/>
        </w:rPr>
        <w:t xml:space="preserve">Auditor Of Public Accounts</w:t>
      </w:r>
    </w:p>
    <w:p>
      <w:pPr>
        <w:pStyle w:val="RecordBase"/>
        <w:ind w:left="120" w:hanging="120"/>
      </w:pPr>
      <w:r>
        <w:t xml:space="preserve">Auditor candidacy, eligibility for office, natural born United States citizen - </w:t>
      </w:r>
      <w:r>
        <w:t xml:space="preserve"> </w:t>
      </w:r>
      <w:r>
        <w:t xml:space="preserve">HB  259</w:t>
      </w:r>
    </w:p>
    <w:p>
      <w:pPr>
        <w:pStyle w:val="RecordBase"/>
        <w:ind w:left="120" w:hanging="120"/>
      </w:pPr>
      <w:r>
        <w:t xml:space="preserve">Cities, fiscal accounting and audits, preparation and reporting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Costs, fines, and fees, review, authorization - </w:t>
      </w:r>
      <w:r>
        <w:t xml:space="preserve"> </w:t>
      </w:r>
      <w:r>
        <w:t xml:space="preserve">HB  774</w:t>
      </w:r>
    </w:p>
    <w:p>
      <w:pPr>
        <w:pStyle w:val="RecordBase"/>
        <w:ind w:left="120" w:hanging="120"/>
      </w:pPr>
      <w:r>
        <w:t xml:space="preserve">County</w:t>
      </w:r>
    </w:p>
    <w:p>
      <w:pPr>
        <w:pStyle w:val="RecordBase"/>
        <w:ind w:left="240" w:hanging="192"/>
      </w:pPr>
      <w:r>
        <w:t xml:space="preserve"> clerks, audits of motor vehicle revenue collections, separate audit, removal of requirement - </w:t>
      </w:r>
      <w:r>
        <w:t xml:space="preserve"> </w:t>
      </w:r>
      <w:r>
        <w:t xml:space="preserve">SB  133</w:t>
      </w:r>
      <w:r>
        <w:t xml:space="preserve">;</w:t>
      </w:r>
      <w:r>
        <w:t xml:space="preserve"> </w:t>
      </w:r>
      <w:r>
        <w:t xml:space="preserve">HB  520</w:t>
      </w:r>
    </w:p>
    <w:p>
      <w:pPr>
        <w:pStyle w:val="RecordBase"/>
        <w:ind w:left="240" w:hanging="192"/>
      </w:pPr>
      <w:r>
        <w:t xml:space="preserve"> clerks, audits of motorboat  revenue collections, separate audit, removal of requirement - </w:t>
      </w:r>
      <w:r>
        <w:t xml:space="preserve"> </w:t>
      </w:r>
      <w:r>
        <w:t xml:space="preserve">SB  133</w:t>
      </w:r>
      <w:r>
        <w:t xml:space="preserve">;</w:t>
      </w:r>
      <w:r>
        <w:t xml:space="preserve"> </w:t>
      </w:r>
      <w:r>
        <w:t xml:space="preserve">HB  520</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Diversity, equity, and inclusion spending, periodic compliance audit, deletion of requirement - </w:t>
      </w:r>
      <w:r>
        <w:t xml:space="preserve"> </w:t>
      </w:r>
      <w:r>
        <w:t xml:space="preserve">HB  681</w:t>
      </w:r>
    </w:p>
    <w:p>
      <w:pPr>
        <w:pStyle w:val="RecordBase"/>
        <w:ind w:left="120" w:hanging="120"/>
      </w:pPr>
      <w:r>
        <w:t xml:space="preserve">Elementary and secondary education scholarship federal tax credit, organization list, maintenance - </w:t>
      </w:r>
      <w:r>
        <w:t xml:space="preserve"> </w:t>
      </w:r>
      <w:r>
        <w:t xml:space="preserve">HB  88</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Highway construction procurement audit, requirement - </w:t>
      </w:r>
      <w:r>
        <w:t xml:space="preserve"> </w:t>
      </w:r>
      <w:r>
        <w:t xml:space="preserve">HB  505</w:t>
      </w:r>
    </w:p>
    <w:p>
      <w:pPr>
        <w:pStyle w:val="RecordBase"/>
        <w:ind w:left="120" w:hanging="120"/>
      </w:pPr>
      <w:r>
        <w:t xml:space="preserve">Licensed and certified child care services study, establishment - </w:t>
      </w:r>
      <w:r>
        <w:t xml:space="preserve"> </w:t>
      </w:r>
      <w:r>
        <w:t xml:space="preserve">HJR 50</w:t>
      </w:r>
    </w:p>
    <w:p>
      <w:pPr>
        <w:pStyle w:val="RecordBase"/>
        <w:ind w:left="120" w:hanging="120"/>
      </w:pPr>
      <w:r>
        <w:t xml:space="preserve">Local regulatory license fees, city and county accounts - </w:t>
      </w:r>
      <w:r>
        <w:t xml:space="preserve"> </w:t>
      </w:r>
      <w:r>
        <w:t xml:space="preserve">HB  9</w:t>
      </w:r>
      <w:r>
        <w:t xml:space="preserve">;</w:t>
      </w:r>
      <w:r>
        <w:t xml:space="preserve"> </w:t>
      </w:r>
      <w:r>
        <w:t xml:space="preserve">HB  612</w:t>
      </w:r>
    </w:p>
    <w:p>
      <w:pPr>
        <w:pStyle w:val="RecordBase"/>
        <w:ind w:left="120" w:hanging="120"/>
      </w:pPr>
      <w:r>
        <w:t xml:space="preserve">Medicaid program, comprehensive examination, requirement - </w:t>
      </w:r>
      <w:r>
        <w:t xml:space="preserve"> </w:t>
      </w:r>
      <w:r>
        <w:t xml:space="preserve">HB  2</w:t>
      </w:r>
    </w:p>
    <w:p>
      <w:pPr>
        <w:pStyle w:val="RecordBase"/>
        <w:ind w:left="120" w:hanging="120"/>
      </w:pPr>
      <w:r>
        <w:t xml:space="preserve">Office</w:t>
      </w:r>
    </w:p>
    <w:p>
      <w:pPr>
        <w:pStyle w:val="RecordBase"/>
        <w:ind w:left="240" w:hanging="192"/>
      </w:pPr>
      <w:r>
        <w:t xml:space="preserve"> of Program Performance, quality control review, Department for Community Based Services - </w:t>
      </w:r>
      <w:r>
        <w:t xml:space="preserve"> </w:t>
      </w:r>
      <w:r>
        <w:t xml:space="preserve">HB  2</w:t>
      </w:r>
    </w:p>
    <w:p>
      <w:pPr>
        <w:pStyle w:val="RecordBase"/>
        <w:ind w:left="240" w:hanging="192"/>
      </w:pPr>
      <w:r>
        <w:t xml:space="preserv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Public</w:t>
      </w:r>
    </w:p>
    <w:p>
      <w:pPr>
        <w:pStyle w:val="RecordBase"/>
        <w:ind w:left="240" w:hanging="192"/>
      </w:pPr>
      <w:r>
        <w:t xml:space="preserve"> Service Commission, administrative attachment - </w:t>
      </w:r>
      <w:r>
        <w:t xml:space="preserve"> </w:t>
      </w:r>
      <w:r>
        <w:t xml:space="preserve">SB  8</w:t>
      </w:r>
    </w:p>
    <w:p>
      <w:pPr>
        <w:pStyle w:val="RecordBase"/>
        <w:ind w:left="240" w:hanging="192"/>
      </w:pPr>
      <w:r>
        <w:t xml:space="preserve"> Service Commission, initial appointments, terms - </w:t>
      </w:r>
      <w:r>
        <w:t xml:space="preserve"> </w:t>
      </w:r>
      <w:r>
        <w:t xml:space="preserve">SB  8</w:t>
      </w:r>
      <w:r>
        <w:t xml:space="preserve">: </w:t>
      </w:r>
      <w:r>
        <w:t xml:space="preserve">SCS</w:t>
      </w:r>
    </w:p>
    <w:p>
      <w:pPr>
        <w:pStyle w:val="RecordBase"/>
        <w:ind w:left="240" w:hanging="192"/>
      </w:pPr>
      <w:r>
        <w:t xml:space="preserve"> Service Commission, membership, appointments - </w:t>
      </w:r>
      <w:r>
        <w:t xml:space="preserve"> </w:t>
      </w:r>
      <w:r>
        <w:t xml:space="preserve">SB  8</w:t>
      </w:r>
    </w:p>
    <w:p>
      <w:pPr>
        <w:pStyle w:val="RecordBase"/>
        <w:ind w:left="120" w:hanging="120"/>
      </w:pPr>
      <w:r>
        <w:t xml:space="preserve">Special</w:t>
      </w:r>
    </w:p>
    <w:p>
      <w:pPr>
        <w:pStyle w:val="RecordBase"/>
        <w:ind w:left="240" w:hanging="192"/>
      </w:pPr>
      <w:r>
        <w:t xml:space="preserve"> purpose governmental entities, agreed-upon procedures engagement - </w:t>
      </w:r>
      <w:r>
        <w:t xml:space="preserve"> </w:t>
      </w:r>
      <w:r>
        <w:t xml:space="preserve">SB  133</w:t>
      </w:r>
      <w:r>
        <w:t xml:space="preserve">: </w:t>
      </w:r>
      <w:r>
        <w:t xml:space="preserve">SCS</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Unclassified employees, employment - </w:t>
      </w:r>
      <w:r>
        <w:t xml:space="preserve"> </w:t>
      </w:r>
      <w:r>
        <w:t xml:space="preserve">HB  145</w:t>
        <w:br/>
      </w:r>
    </w:p>
    <w:p>
      <w:pPr>
        <w:pStyle w:val="RecordHeading3"/>
      </w:pPr>
      <w:r>
        <w:rPr>
          <w:b/>
        </w:rPr>
        <w:t xml:space="preserve">Audits And Auditors</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Auditor</w:t>
      </w:r>
    </w:p>
    <w:p>
      <w:pPr>
        <w:pStyle w:val="RecordBase"/>
        <w:ind w:left="240" w:hanging="192"/>
      </w:pPr>
      <w:r>
        <w:t xml:space="preserve"> of Public Accounts, agreed-upon procedures engagement process, option - </w:t>
      </w:r>
      <w:r>
        <w:t xml:space="preserve"> </w:t>
      </w:r>
      <w:r>
        <w:t xml:space="preserve">SB  192</w:t>
      </w:r>
    </w:p>
    <w:p>
      <w:pPr>
        <w:pStyle w:val="RecordBase"/>
        <w:ind w:left="240" w:hanging="192"/>
      </w:pPr>
      <w:r>
        <w:t xml:space="preserve"> of Public Accounts, motor vehicle revenue collected, audits - </w:t>
      </w:r>
      <w:r>
        <w:t xml:space="preserve"> </w:t>
      </w:r>
      <w:r>
        <w:t xml:space="preserve">SB  133</w:t>
      </w:r>
      <w:r>
        <w:t xml:space="preserve">;</w:t>
      </w:r>
      <w:r>
        <w:t xml:space="preserve"> </w:t>
      </w:r>
      <w:r>
        <w:t xml:space="preserve">HB  520</w:t>
      </w:r>
    </w:p>
    <w:p>
      <w:pPr>
        <w:pStyle w:val="RecordBase"/>
        <w:ind w:left="240" w:hanging="192"/>
      </w:pPr>
      <w:r>
        <w:t xml:space="preserve"> of Public Accounts, motorboat revenue collected, audits - </w:t>
      </w:r>
      <w:r>
        <w:t xml:space="preserve"> </w:t>
      </w:r>
      <w:r>
        <w:t xml:space="preserve">SB  133</w:t>
      </w:r>
      <w:r>
        <w:t xml:space="preserve">;</w:t>
      </w:r>
      <w:r>
        <w:t xml:space="preserve"> </w:t>
      </w:r>
      <w:r>
        <w:t xml:space="preserve">HB  520</w:t>
      </w:r>
    </w:p>
    <w:p>
      <w:pPr>
        <w:pStyle w:val="RecordBase"/>
        <w:ind w:left="240" w:hanging="192"/>
      </w:pPr>
      <w:r>
        <w:t xml:space="preserve"> of Public Accounts, special purpose governmental entities, audit requirements - </w:t>
      </w:r>
      <w:r>
        <w:t xml:space="preserve"> </w:t>
      </w:r>
      <w:r>
        <w:t xml:space="preserve">SB  133</w:t>
      </w:r>
      <w:r>
        <w:t xml:space="preserve">;</w:t>
      </w:r>
      <w:r>
        <w:t xml:space="preserve"> </w:t>
      </w:r>
      <w:r>
        <w:t xml:space="preserve">HB  520</w:t>
      </w:r>
    </w:p>
    <w:p>
      <w:pPr>
        <w:pStyle w:val="RecordBase"/>
        <w:ind w:left="120" w:hanging="120"/>
      </w:pPr>
      <w:r>
        <w:t xml:space="preserve">Chief audit executive, creation of elected office, consolidated local government - </w:t>
      </w:r>
      <w:r>
        <w:t xml:space="preserve"> </w:t>
      </w:r>
      <w:r>
        <w:t xml:space="preserve">HB  607</w:t>
      </w:r>
    </w:p>
    <w:p>
      <w:pPr>
        <w:pStyle w:val="RecordBase"/>
        <w:ind w:left="120" w:hanging="120"/>
      </w:pPr>
      <w:r>
        <w:t xml:space="preserve">County</w:t>
      </w:r>
    </w:p>
    <w:p>
      <w:pPr>
        <w:pStyle w:val="RecordBase"/>
        <w:ind w:left="240" w:hanging="192"/>
      </w:pPr>
      <w:r>
        <w:t xml:space="preserve"> clerks, motor vehicle revenues collected, audits - </w:t>
      </w:r>
      <w:r>
        <w:t xml:space="preserve"> </w:t>
      </w:r>
      <w:r>
        <w:t xml:space="preserve">SB  133</w:t>
      </w:r>
      <w:r>
        <w:t xml:space="preserve">;</w:t>
      </w:r>
      <w:r>
        <w:t xml:space="preserve"> </w:t>
      </w:r>
      <w:r>
        <w:t xml:space="preserve">HB  520</w:t>
      </w:r>
    </w:p>
    <w:p>
      <w:pPr>
        <w:pStyle w:val="RecordBase"/>
        <w:ind w:left="240" w:hanging="192"/>
      </w:pPr>
      <w:r>
        <w:t xml:space="preserve"> clerks, motorboat revenues collected, audits - </w:t>
      </w:r>
      <w:r>
        <w:t xml:space="preserve"> </w:t>
      </w:r>
      <w:r>
        <w:t xml:space="preserve">SB  133</w:t>
      </w:r>
      <w:r>
        <w:t xml:space="preserve">;</w:t>
      </w:r>
      <w:r>
        <w:t xml:space="preserve"> </w:t>
      </w:r>
      <w:r>
        <w:t xml:space="preserve">HB  520</w:t>
      </w:r>
    </w:p>
    <w:p>
      <w:pPr>
        <w:pStyle w:val="RecordBase"/>
        <w:ind w:left="120" w:hanging="120"/>
      </w:pPr>
      <w:r>
        <w:t xml:space="preserve">Fiscal accounting, cities, available options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Highway construction procurement audit, Auditor of Public Accounts, requirement - </w:t>
      </w:r>
      <w:r>
        <w:t xml:space="preserve"> </w:t>
      </w:r>
      <w:r>
        <w:t xml:space="preserve">HB  505</w:t>
      </w:r>
    </w:p>
    <w:p>
      <w:pPr>
        <w:pStyle w:val="RecordBase"/>
        <w:ind w:left="120" w:hanging="120"/>
      </w:pPr>
      <w:r>
        <w:t xml:space="preserve">Property owner associations, financial reporting and audits, exemption - </w:t>
      </w:r>
      <w:r>
        <w:t xml:space="preserve"> </w:t>
      </w:r>
      <w:r>
        <w:t xml:space="preserve">SB  233</w:t>
      </w:r>
    </w:p>
    <w:p>
      <w:pPr>
        <w:pStyle w:val="RecordBase"/>
        <w:ind w:left="120" w:hanging="120"/>
      </w:pPr>
      <w:r>
        <w:t xml:space="preserve">Special purpose governmental entities, agreed-upon procedures engagement - </w:t>
      </w:r>
      <w:r>
        <w:t xml:space="preserve"> </w:t>
      </w:r>
      <w:r>
        <w:t xml:space="preserve">SB  133</w:t>
      </w:r>
      <w:r>
        <w:t xml:space="preserve">: </w:t>
      </w:r>
      <w:r>
        <w:t xml:space="preserve">SCS</w:t>
        <w:br/>
      </w:r>
    </w:p>
    <w:p>
      <w:pPr>
        <w:pStyle w:val="RecordHeading3"/>
      </w:pPr>
      <w:r>
        <w:rPr>
          <w:b/>
        </w:rPr>
        <w:t xml:space="preserve">Background Checks</w:t>
      </w:r>
    </w:p>
    <w:p>
      <w:pPr>
        <w:pStyle w:val="RecordBase"/>
        <w:ind w:left="120" w:hanging="120"/>
      </w:pPr>
      <w:r>
        <w:t xml:space="preserve">Attorney General, Department of Child Support Services, requirement - </w:t>
      </w:r>
      <w:r>
        <w:t xml:space="preserve"> </w:t>
      </w:r>
      <w:r>
        <w:t xml:space="preserve">SB  198</w:t>
      </w:r>
    </w:p>
    <w:p>
      <w:pPr>
        <w:pStyle w:val="RecordBase"/>
        <w:ind w:left="120" w:hanging="120"/>
      </w:pPr>
      <w:r>
        <w:t xml:space="preserve">Dietitians, applicants for state licensure and compact privilege - </w:t>
      </w:r>
      <w:r>
        <w:t xml:space="preserve"> </w:t>
      </w:r>
      <w:r>
        <w:t xml:space="preserve">HB  92</w:t>
      </w:r>
      <w:r>
        <w:t xml:space="preserve">: </w:t>
      </w:r>
      <w:r>
        <w:t xml:space="preserve">HCS</w:t>
      </w:r>
    </w:p>
    <w:p>
      <w:pPr>
        <w:pStyle w:val="RecordBase"/>
        <w:ind w:left="120" w:hanging="120"/>
      </w:pPr>
      <w:r>
        <w:t xml:space="preserve">Lactation consultants, licensure - </w:t>
      </w:r>
      <w:r>
        <w:t xml:space="preserve"> </w:t>
      </w:r>
      <w:r>
        <w:t xml:space="preserve">HB  487</w:t>
      </w:r>
    </w:p>
    <w:p>
      <w:pPr>
        <w:pStyle w:val="RecordBase"/>
        <w:ind w:left="120" w:hanging="120"/>
      </w:pPr>
      <w:r>
        <w:t xml:space="preserve">Learning pods, exclusion - </w:t>
      </w:r>
      <w:r>
        <w:t xml:space="preserve"> </w:t>
      </w:r>
      <w:r>
        <w:t xml:space="preserve">HB  390</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Non-school bus passenger vehicles, school activity, transportation, driver qualifications - </w:t>
      </w:r>
      <w:r>
        <w:t xml:space="preserve"> </w:t>
      </w:r>
      <w:r>
        <w:t xml:space="preserve">SB  46</w:t>
      </w:r>
      <w:r>
        <w:t xml:space="preserve">: </w:t>
      </w:r>
      <w:r>
        <w:t xml:space="preserve">HCS</w:t>
      </w:r>
      <w:r>
        <w:t xml:space="preserve">, </w:t>
      </w:r>
      <w:r>
        <w:t xml:space="preserve">SCS</w:t>
      </w:r>
      <w:r>
        <w:t xml:space="preserve">;</w:t>
      </w:r>
      <w:r>
        <w:t xml:space="preserve"> </w:t>
      </w:r>
      <w:r>
        <w:t xml:space="preserve">SB  219</w:t>
      </w:r>
      <w:r>
        <w:t xml:space="preserve">: </w:t>
      </w:r>
      <w:r>
        <w:t xml:space="preserve">HCA</w:t>
      </w:r>
      <w:r>
        <w:t xml:space="preserve"> (</w:t>
      </w:r>
      <w:r>
        <w:t xml:space="preserve">1</w:t>
      </w:r>
      <w:r>
        <w:t xml:space="preserve">)</w:t>
      </w:r>
    </w:p>
    <w:p>
      <w:pPr>
        <w:pStyle w:val="RecordBase"/>
        <w:ind w:left="120" w:hanging="120"/>
      </w:pPr>
      <w:r>
        <w:t xml:space="preserve">Occupational therapist, requirement - </w:t>
      </w:r>
      <w:r>
        <w:t xml:space="preserve"> </w:t>
      </w:r>
      <w:r>
        <w:t xml:space="preserve">HB  657</w:t>
      </w:r>
    </w:p>
    <w:p>
      <w:pPr>
        <w:pStyle w:val="RecordBase"/>
        <w:ind w:left="120" w:hanging="120"/>
      </w:pPr>
      <w:r>
        <w:t xml:space="preserve">Private firearms sales and transfers - </w:t>
      </w:r>
      <w:r>
        <w:t xml:space="preserve"> </w:t>
      </w:r>
      <w:r>
        <w:t xml:space="preserve">HB  126</w:t>
      </w:r>
    </w:p>
    <w:p>
      <w:pPr>
        <w:pStyle w:val="RecordBase"/>
        <w:ind w:left="120" w:hanging="120"/>
      </w:pPr>
      <w:r>
        <w:t xml:space="preserve">Psychologist, requirement - </w:t>
      </w:r>
      <w:r>
        <w:t xml:space="preserve"> </w:t>
      </w:r>
      <w:r>
        <w:t xml:space="preserve">HB  657</w:t>
      </w:r>
    </w:p>
    <w:p>
      <w:pPr>
        <w:pStyle w:val="RecordBase"/>
        <w:ind w:left="120" w:hanging="120"/>
      </w:pPr>
      <w:r>
        <w:t xml:space="preserve">Public employment, occupational license, application, criteria - </w:t>
      </w:r>
      <w:r>
        <w:t xml:space="preserve"> </w:t>
      </w:r>
      <w:r>
        <w:t xml:space="preserve">HB  185</w:t>
      </w:r>
    </w:p>
    <w:p>
      <w:pPr>
        <w:pStyle w:val="RecordBase"/>
        <w:ind w:left="120" w:hanging="120"/>
      </w:pPr>
      <w:r>
        <w:t xml:space="preserve">School</w:t>
      </w:r>
    </w:p>
    <w:p>
      <w:pPr>
        <w:pStyle w:val="RecordBase"/>
        <w:ind w:left="240" w:hanging="192"/>
      </w:pPr>
      <w:r>
        <w:t xml:space="preserve"> district applicant, employment history request, deadline - </w:t>
      </w:r>
      <w:r>
        <w:t xml:space="preserve"> </w:t>
      </w:r>
      <w:r>
        <w:t xml:space="preserve">SB  181</w:t>
      </w:r>
    </w:p>
    <w:p>
      <w:pPr>
        <w:pStyle w:val="RecordBase"/>
        <w:ind w:left="240" w:hanging="192"/>
      </w:pPr>
      <w:r>
        <w:t xml:space="preserve"> district applicants, disclosure statement - </w:t>
      </w:r>
      <w:r>
        <w:t xml:space="preserve"> </w:t>
      </w:r>
      <w:r>
        <w:t xml:space="preserve">HB  102</w:t>
      </w:r>
    </w:p>
    <w:p>
      <w:pPr>
        <w:pStyle w:val="RecordBase"/>
        <w:ind w:left="120" w:hanging="120"/>
      </w:pPr>
      <w:r>
        <w:t xml:space="preserve">Social</w:t>
      </w:r>
    </w:p>
    <w:p>
      <w:pPr>
        <w:pStyle w:val="RecordBase"/>
        <w:ind w:left="240" w:hanging="192"/>
      </w:pPr>
      <w:r>
        <w:t xml:space="preserve"> workers and professional counselors, requirement - </w:t>
      </w:r>
      <w:r>
        <w:t xml:space="preserve"> </w:t>
      </w:r>
      <w:r>
        <w:t xml:space="preserve">HB  657</w:t>
      </w:r>
    </w:p>
    <w:p>
      <w:pPr>
        <w:pStyle w:val="RecordBase"/>
        <w:ind w:left="240" w:hanging="192"/>
      </w:pPr>
      <w:r>
        <w:t xml:space="preserve"> workers, interstate compact, licensing - </w:t>
      </w:r>
      <w:r>
        <w:t xml:space="preserve"> </w:t>
      </w:r>
      <w:r>
        <w:t xml:space="preserve">HB  424</w:t>
      </w:r>
    </w:p>
    <w:p>
      <w:pPr>
        <w:pStyle w:val="RecordBase"/>
        <w:ind w:left="240" w:hanging="192"/>
      </w:pPr>
      <w:r>
        <w:t xml:space="preserve"> workers, licensure, requirement - </w:t>
      </w:r>
      <w:r>
        <w:t xml:space="preserve"> </w:t>
      </w:r>
      <w:r>
        <w:t xml:space="preserve">HB  424</w:t>
      </w:r>
      <w:r>
        <w:t xml:space="preserve">: </w:t>
      </w:r>
      <w:r>
        <w:t xml:space="preserve">SCS</w:t>
      </w:r>
    </w:p>
    <w:p>
      <w:pPr>
        <w:pStyle w:val="RecordBase"/>
        <w:ind w:left="120" w:hanging="120"/>
      </w:pPr>
      <w:r>
        <w:t xml:space="preserve">Speech-language pathologists and audiologists, requirement - </w:t>
      </w:r>
      <w:r>
        <w:t xml:space="preserve"> </w:t>
      </w:r>
      <w:r>
        <w:t xml:space="preserve">HB  657</w:t>
      </w:r>
    </w:p>
    <w:p>
      <w:pPr>
        <w:pStyle w:val="RecordBase"/>
        <w:ind w:left="120" w:hanging="120"/>
      </w:pPr>
      <w:r>
        <w:t xml:space="preserve">State and local compliance with federal requests regarding federal employees or contractors - </w:t>
      </w:r>
      <w:r>
        <w:t xml:space="preserve"> </w:t>
      </w:r>
      <w:r>
        <w:t xml:space="preserve">HB  448</w:t>
      </w:r>
    </w:p>
    <w:p>
      <w:pPr>
        <w:pStyle w:val="RecordBase"/>
        <w:ind w:left="120" w:hanging="120"/>
      </w:pPr>
      <w:r>
        <w:t xml:space="preserve">Wrongful conviction compensation, record expungement - </w:t>
      </w:r>
      <w:r>
        <w:t xml:space="preserve"> </w:t>
      </w:r>
      <w:r>
        <w:t xml:space="preserve">SB  131</w:t>
        <w:br/>
      </w:r>
    </w:p>
    <w:p>
      <w:pPr>
        <w:pStyle w:val="RecordHeading3"/>
      </w:pPr>
      <w:r>
        <w:rPr>
          <w:b/>
        </w:rPr>
        <w:t xml:space="preserve">Bail And Pretrial Release</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Person without citizenship or visa, pretrial release prohibition, 48 hours - </w:t>
      </w:r>
      <w:r>
        <w:t xml:space="preserve"> </w:t>
      </w:r>
      <w:r>
        <w:t xml:space="preserve">HB  76</w:t>
        <w:br/>
      </w:r>
    </w:p>
    <w:p>
      <w:pPr>
        <w:pStyle w:val="RecordHeading3"/>
      </w:pPr>
      <w:r>
        <w:rPr>
          <w:b/>
        </w:rPr>
        <w:t xml:space="preserve">Banks And Financial Institutions</w:t>
      </w:r>
    </w:p>
    <w:p>
      <w:pPr>
        <w:pStyle w:val="RecordBase"/>
        <w:ind w:left="120" w:hanging="120"/>
      </w:pPr>
      <w:r>
        <w:t xml:space="preserve">Appraisals,</w:t>
      </w:r>
    </w:p>
    <w:p>
      <w:pPr>
        <w:pStyle w:val="RecordBase"/>
        <w:ind w:left="240" w:hanging="192"/>
      </w:pPr>
      <w:r>
        <w:t xml:space="preserve"> appraisal review, banking exemption - </w:t>
      </w:r>
      <w:r>
        <w:t xml:space="preserve"> </w:t>
      </w:r>
      <w:r>
        <w:t xml:space="preserve">HB  355</w:t>
      </w:r>
      <w:r>
        <w:t xml:space="preserve">: </w:t>
      </w:r>
      <w:r>
        <w:t xml:space="preserve">HCS</w:t>
      </w:r>
    </w:p>
    <w:p>
      <w:pPr>
        <w:pStyle w:val="RecordBase"/>
        <w:ind w:left="240" w:hanging="192"/>
      </w:pPr>
      <w:r>
        <w:t xml:space="preserve"> appraisal review, farm credit system exemption - </w:t>
      </w:r>
      <w:r>
        <w:t xml:space="preserve"> </w:t>
      </w:r>
      <w:r>
        <w:t xml:space="preserve">HB  355</w:t>
      </w:r>
      <w:r>
        <w:t xml:space="preserve">: </w:t>
      </w:r>
      <w:r>
        <w:t xml:space="preserve">SCS</w:t>
      </w:r>
    </w:p>
    <w:p>
      <w:pPr>
        <w:pStyle w:val="RecordBase"/>
        <w:ind w:left="120" w:hanging="120"/>
      </w:pPr>
      <w:r>
        <w:t xml:space="preserve">Central bank digital currency, use and investment, governing authorities, prohibition - </w:t>
      </w:r>
      <w:r>
        <w:t xml:space="preserve"> </w:t>
      </w:r>
      <w:r>
        <w:t xml:space="preserve">SB  32</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Credit</w:t>
      </w:r>
    </w:p>
    <w:p>
      <w:pPr>
        <w:pStyle w:val="RecordBase"/>
        <w:ind w:left="240" w:hanging="192"/>
      </w:pPr>
      <w:r>
        <w:t xml:space="preserve"> cards and debit cards, method of payment, requirements - </w:t>
      </w:r>
      <w:r>
        <w:t xml:space="preserve"> </w:t>
      </w:r>
      <w:r>
        <w:t xml:space="preserve">HB  751</w:t>
      </w:r>
    </w:p>
    <w:p>
      <w:pPr>
        <w:pStyle w:val="RecordBase"/>
        <w:ind w:left="240" w:hanging="192"/>
      </w:pPr>
      <w:r>
        <w:t xml:space="preserve"> transactions, 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r>
        <w:t xml:space="preserve">;</w:t>
      </w:r>
      <w:r>
        <w:t xml:space="preserve"> </w:t>
      </w:r>
      <w:r>
        <w:t xml:space="preserve">SB  158</w:t>
      </w:r>
      <w:r>
        <w:t xml:space="preserve">: </w:t>
      </w:r>
      <w:r>
        <w:t xml:space="preserve">HCS</w:t>
      </w:r>
    </w:p>
    <w:p>
      <w:pPr>
        <w:pStyle w:val="RecordBase"/>
        <w:ind w:left="240" w:hanging="192"/>
      </w:pPr>
      <w:r>
        <w:t xml:space="preserve"> unions, designation as state depositories - </w:t>
      </w:r>
      <w:r>
        <w:t xml:space="preserve"> </w:t>
      </w:r>
      <w:r>
        <w:t xml:space="preserve">SB  87</w:t>
      </w:r>
    </w:p>
    <w:p>
      <w:pPr>
        <w:pStyle w:val="RecordBase"/>
        <w:ind w:left="120" w:hanging="120"/>
      </w:pPr>
      <w:r>
        <w:t xml:space="preserve">Deferred</w:t>
      </w:r>
    </w:p>
    <w:p>
      <w:pPr>
        <w:pStyle w:val="RecordBase"/>
        <w:ind w:left="240" w:hanging="192"/>
      </w:pPr>
      <w:r>
        <w:t xml:space="preserve"> deposit service business, database fee - </w:t>
      </w:r>
      <w:r>
        <w:t xml:space="preserve"> </w:t>
      </w:r>
      <w:r>
        <w:t xml:space="preserve">SB  219</w:t>
      </w:r>
      <w:r>
        <w:t xml:space="preserve">;</w:t>
      </w:r>
      <w:r>
        <w:t xml:space="preserve"> </w:t>
      </w:r>
      <w:r>
        <w:t xml:space="preserve">HB  656</w:t>
      </w:r>
    </w:p>
    <w:p>
      <w:pPr>
        <w:pStyle w:val="RecordBase"/>
        <w:ind w:left="240" w:hanging="192"/>
      </w:pPr>
      <w:r>
        <w:t xml:space="preserve"> deposit transactions, maximum amount of proceeds - </w:t>
      </w:r>
      <w:r>
        <w:t xml:space="preserve"> </w:t>
      </w:r>
      <w:r>
        <w:t xml:space="preserve">SB  219</w:t>
      </w:r>
      <w:r>
        <w:t xml:space="preserve">: </w:t>
      </w:r>
      <w:r>
        <w:t xml:space="preserve">HCS</w:t>
      </w:r>
    </w:p>
    <w:p>
      <w:pPr>
        <w:pStyle w:val="RecordBase"/>
        <w:ind w:left="120" w:hanging="120"/>
      </w:pPr>
      <w:r>
        <w:t xml:space="preserve">Deposits by minors, gender-neutral language - </w:t>
      </w:r>
      <w:r>
        <w:t xml:space="preserve"> </w:t>
      </w:r>
      <w:r>
        <w:t xml:space="preserve">SB  274</w:t>
      </w:r>
      <w:r>
        <w:t xml:space="preserve">;</w:t>
      </w:r>
      <w:r>
        <w:t xml:space="preserve"> </w:t>
      </w:r>
      <w:r>
        <w:t xml:space="preserve">HB  804</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Mortgage loans, total net income limits, exemption - </w:t>
      </w:r>
      <w:r>
        <w:t xml:space="preserve"> </w:t>
      </w:r>
      <w:r>
        <w:t xml:space="preserve">SB  157</w:t>
      </w:r>
    </w:p>
    <w:p>
      <w:pPr>
        <w:pStyle w:val="RecordBase"/>
        <w:ind w:left="120" w:hanging="120"/>
      </w:pPr>
      <w:r>
        <w:t xml:space="preserve">Participating lender, loan participation agreement, farmland preservation loan, establishment - </w:t>
      </w:r>
      <w:r>
        <w:t xml:space="preserve"> </w:t>
      </w:r>
      <w:r>
        <w:t xml:space="preserve">HB  417</w:t>
      </w:r>
    </w:p>
    <w:p>
      <w:pPr>
        <w:pStyle w:val="RecordBase"/>
        <w:ind w:left="120" w:hanging="120"/>
      </w:pPr>
      <w:r>
        <w:t xml:space="preserve">Qualified persons, financial exploitation, procedures and training requirement - </w:t>
      </w:r>
      <w:r>
        <w:t xml:space="preserve"> </w:t>
      </w:r>
      <w:r>
        <w:t xml:space="preserve">HB  794</w:t>
      </w:r>
    </w:p>
    <w:p>
      <w:pPr>
        <w:pStyle w:val="RecordBase"/>
        <w:ind w:left="120" w:hanging="120"/>
      </w:pPr>
      <w:r>
        <w:t xml:space="preserve">Registered investment advisor representatives, continuing education, 3 hours financial exploitation - </w:t>
      </w:r>
      <w:r>
        <w:t xml:space="preserve"> </w:t>
      </w:r>
      <w:r>
        <w:t xml:space="preserve">HB  794</w:t>
      </w:r>
    </w:p>
    <w:p>
      <w:pPr>
        <w:pStyle w:val="RecordBase"/>
        <w:ind w:left="120" w:hanging="120"/>
      </w:pPr>
      <w:r>
        <w:t xml:space="preserve">Transactional gold and silver, bullion depository and electronic payment system - </w:t>
      </w:r>
      <w:r>
        <w:t xml:space="preserve"> </w:t>
      </w:r>
      <w:r>
        <w:t xml:space="preserve">SB  32</w:t>
      </w:r>
      <w:r>
        <w:t xml:space="preserve">;</w:t>
      </w:r>
      <w:r>
        <w:t xml:space="preserve"> </w:t>
      </w:r>
      <w:r>
        <w:t xml:space="preserve">SB  99</w:t>
      </w:r>
    </w:p>
    <w:p>
      <w:pPr>
        <w:pStyle w:val="RecordBase"/>
        <w:ind w:left="120" w:hanging="120"/>
      </w:pPr>
      <w:r>
        <w:t xml:space="preserve">Trusts, asset protection, qualification requirements - </w:t>
      </w:r>
      <w:r>
        <w:t xml:space="preserve"> </w:t>
      </w:r>
      <w:r>
        <w:t xml:space="preserve">SB  50</w:t>
      </w:r>
      <w:r>
        <w:t xml:space="preserve">;</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Trust Decanting Act, adoption - </w:t>
      </w:r>
      <w:r>
        <w:t xml:space="preserve"> </w:t>
      </w:r>
      <w:r>
        <w:t xml:space="preserve">SB  50</w:t>
      </w:r>
    </w:p>
    <w:p>
      <w:pPr>
        <w:pStyle w:val="RecordBase"/>
        <w:ind w:left="120" w:hanging="120"/>
      </w:pPr>
      <w:r>
        <w:t xml:space="preserve">Virtual</w:t>
      </w:r>
    </w:p>
    <w:p>
      <w:pPr>
        <w:pStyle w:val="RecordBase"/>
        <w:ind w:left="240" w:hanging="192"/>
      </w:pPr>
      <w:r>
        <w:t xml:space="preserve"> currency kiosk operators,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transaction requirements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currency kiosk operators, transaction requirements - </w:t>
      </w:r>
      <w:r>
        <w:t xml:space="preserve"> </w:t>
      </w:r>
      <w:r>
        <w:t xml:space="preserve">SB  189</w:t>
      </w:r>
      <w:r>
        <w:t xml:space="preserve">: </w:t>
      </w:r>
      <w:r>
        <w:t xml:space="preserve">SCS</w:t>
        <w:br/>
      </w:r>
    </w:p>
    <w:p>
      <w:pPr>
        <w:pStyle w:val="RecordHeading3"/>
      </w:pPr>
      <w:r>
        <w:rPr>
          <w:b/>
        </w:rPr>
        <w:t xml:space="preserve">Barbers And Cosmetologists</w:t>
      </w:r>
    </w:p>
    <w:p>
      <w:pPr>
        <w:pStyle w:val="RecordBase"/>
        <w:ind w:left="120" w:hanging="120"/>
      </w:pPr>
      <w:r>
        <w:t xml:space="preserve">Antidomestic violence training, requirement - </w:t>
      </w:r>
      <w:r>
        <w:t xml:space="preserve"> </w:t>
      </w:r>
      <w:r>
        <w:t xml:space="preserve">HB  374</w:t>
      </w:r>
    </w:p>
    <w:p>
      <w:pPr>
        <w:pStyle w:val="RecordBase"/>
        <w:ind w:left="120" w:hanging="120"/>
      </w:pPr>
      <w:r>
        <w:t xml:space="preserve">Beauty Industry Law Task Force, establishment - </w:t>
      </w:r>
      <w:r>
        <w:t xml:space="preserve"> </w:t>
      </w:r>
      <w:r>
        <w:t xml:space="preserve">HCR 117</w:t>
      </w:r>
    </w:p>
    <w:p>
      <w:pPr>
        <w:pStyle w:val="RecordBase"/>
        <w:ind w:left="120" w:hanging="120"/>
      </w:pPr>
      <w:r>
        <w:t xml:space="preserve">Cosmetology, esthetics, nail technicians, regulation - </w:t>
      </w:r>
      <w:r>
        <w:t xml:space="preserve"> </w:t>
      </w:r>
      <w:r>
        <w:t xml:space="preserve">HB  885</w:t>
      </w:r>
    </w:p>
    <w:p>
      <w:pPr>
        <w:pStyle w:val="RecordBase"/>
        <w:ind w:left="120" w:hanging="120"/>
      </w:pPr>
      <w:r>
        <w:t xml:space="preserve">Examination requirements, applicants - </w:t>
      </w:r>
      <w:r>
        <w:t xml:space="preserve"> </w:t>
      </w:r>
      <w:r>
        <w:t xml:space="preserve">HB  273</w:t>
      </w:r>
      <w:r>
        <w:t xml:space="preserve">: </w:t>
      </w:r>
      <w:r>
        <w:t xml:space="preserve">HCS</w:t>
      </w:r>
    </w:p>
    <w:p>
      <w:pPr>
        <w:pStyle w:val="RecordBase"/>
        <w:ind w:left="120" w:hanging="120"/>
      </w:pPr>
      <w:r>
        <w:t xml:space="preserve">Kentucky Board of Barbering, executive director, nonvoting member - </w:t>
      </w:r>
      <w:r>
        <w:t xml:space="preserve"> </w:t>
      </w:r>
      <w:r>
        <w:t xml:space="preserve">HB  273</w:t>
      </w:r>
    </w:p>
    <w:p>
      <w:pPr>
        <w:pStyle w:val="RecordBase"/>
        <w:ind w:left="120" w:hanging="120"/>
      </w:pPr>
      <w:r>
        <w:t xml:space="preserve">Licensing, requirements - </w:t>
      </w:r>
      <w:r>
        <w:t xml:space="preserve"> </w:t>
      </w:r>
      <w:r>
        <w:t xml:space="preserve">HB  273</w:t>
      </w:r>
    </w:p>
    <w:p>
      <w:pPr>
        <w:pStyle w:val="RecordBase"/>
        <w:ind w:left="120" w:hanging="120"/>
      </w:pPr>
      <w:r>
        <w:t xml:space="preserve">Mobile salons, cosmetology professions, licensure - </w:t>
      </w:r>
      <w:r>
        <w:t xml:space="preserve"> </w:t>
      </w:r>
      <w:r>
        <w:t xml:space="preserve">HB  120</w:t>
      </w:r>
    </w:p>
    <w:p>
      <w:pPr>
        <w:pStyle w:val="RecordBase"/>
        <w:ind w:left="120" w:hanging="120"/>
      </w:pPr>
      <w:r>
        <w:t xml:space="preserve">Shop training program, apprentices - </w:t>
      </w:r>
      <w:r>
        <w:t xml:space="preserve"> </w:t>
      </w:r>
      <w:r>
        <w:t xml:space="preserve">HB  903</w:t>
        <w:br/>
      </w:r>
    </w:p>
    <w:p>
      <w:pPr>
        <w:pStyle w:val="RecordHeading3"/>
      </w:pPr>
      <w:r>
        <w:rPr>
          <w:b/>
        </w:rPr>
        <w:t xml:space="preserve">Blind Or Deaf Persons</w:t>
      </w:r>
    </w:p>
    <w:p>
      <w:pPr>
        <w:pStyle w:val="RecordBase"/>
        <w:ind w:left="120" w:hanging="120"/>
      </w:pPr>
      <w:r>
        <w:t xml:space="preserve">Medicaid, Michelle P. waiver, coverage for community interveners, requirement - </w:t>
      </w:r>
      <w:r>
        <w:t xml:space="preserve"> </w:t>
      </w:r>
      <w:r>
        <w:t xml:space="preserve">SB  345</w:t>
        <w:br/>
      </w:r>
    </w:p>
    <w:p>
      <w:pPr>
        <w:pStyle w:val="RecordHeading3"/>
      </w:pPr>
      <w:r>
        <w:rPr>
          <w:b/>
        </w:rPr>
        <w:t xml:space="preserve">Boards And Commissions</w:t>
      </w:r>
    </w:p>
    <w:p>
      <w:pPr>
        <w:pStyle w:val="RecordBase"/>
        <w:ind w:left="120" w:hanging="120"/>
      </w:pPr>
      <w:r>
        <w:t xml:space="preserve">Administrative regulations, final legislative approval, ratification - </w:t>
      </w:r>
      <w:r>
        <w:t xml:space="preserve"> </w:t>
      </w:r>
      <w:r>
        <w:t xml:space="preserve">HB  494</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Animal</w:t>
      </w:r>
    </w:p>
    <w:p>
      <w:pPr>
        <w:pStyle w:val="RecordBase"/>
        <w:ind w:left="240" w:hanging="192"/>
      </w:pPr>
      <w:r>
        <w:t xml:space="preserve"> Control Advisory Board, training programs, child abuse - </w:t>
      </w:r>
      <w:r>
        <w:t xml:space="preserve"> </w:t>
      </w:r>
      <w:r>
        <w:t xml:space="preserve">HB  246</w:t>
      </w:r>
    </w:p>
    <w:p>
      <w:pPr>
        <w:pStyle w:val="RecordBase"/>
        <w:ind w:left="240" w:hanging="192"/>
      </w:pPr>
      <w:r>
        <w:t xml:space="preserve"> Control Advisory Board, training programs, child abuse, opt out - </w:t>
      </w:r>
      <w:r>
        <w:t xml:space="preserve"> </w:t>
      </w:r>
      <w:r>
        <w:t xml:space="preserve">HB  246</w:t>
      </w:r>
      <w:r>
        <w:t xml:space="preserve">: </w:t>
      </w:r>
      <w:r>
        <w:t xml:space="preserve">HCS</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240" w:hanging="192"/>
      </w:pPr>
      <w:r>
        <w:t xml:space="preserve"> for license or permit, time to rule, establishment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Board</w:t>
      </w:r>
    </w:p>
    <w:p>
      <w:pPr>
        <w:pStyle w:val="RecordBase"/>
        <w:ind w:left="240" w:hanging="192"/>
      </w:pPr>
      <w:r>
        <w:t xml:space="preserve"> of Cosmetology, antidomestic violence training, licensees, requirement - </w:t>
      </w:r>
      <w:r>
        <w:t xml:space="preserve"> </w:t>
      </w:r>
      <w:r>
        <w:t xml:space="preserve">HB  374</w:t>
      </w:r>
    </w:p>
    <w:p>
      <w:pPr>
        <w:pStyle w:val="RecordBase"/>
        <w:ind w:left="240" w:hanging="192"/>
      </w:pPr>
      <w:r>
        <w:t xml:space="preserve"> of Cosmetology, mobile salons, licensure - </w:t>
      </w:r>
      <w:r>
        <w:t xml:space="preserve"> </w:t>
      </w:r>
      <w:r>
        <w:t xml:space="preserve">HB  120</w:t>
      </w:r>
    </w:p>
    <w:p>
      <w:pPr>
        <w:pStyle w:val="RecordBase"/>
        <w:ind w:left="240" w:hanging="192"/>
      </w:pPr>
      <w:r>
        <w:t xml:space="preserve"> of Dentistry,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of Education, academic standards for African and Native American instruction - </w:t>
      </w:r>
      <w:r>
        <w:t xml:space="preserve"> </w:t>
      </w:r>
      <w:r>
        <w:t xml:space="preserve">HB  122</w:t>
      </w:r>
    </w:p>
    <w:p>
      <w:pPr>
        <w:pStyle w:val="RecordBase"/>
        <w:ind w:left="240" w:hanging="192"/>
      </w:pPr>
      <w:r>
        <w:t xml:space="preserve"> of education eligibility, school board employee, prohibition - </w:t>
      </w:r>
      <w:r>
        <w:t xml:space="preserve"> </w:t>
      </w:r>
      <w:r>
        <w:t xml:space="preserve">SB  4</w:t>
      </w:r>
      <w:r>
        <w:t xml:space="preserve">: </w:t>
      </w:r>
      <w:r>
        <w:t xml:space="preserve">HCS</w:t>
      </w:r>
    </w:p>
    <w:p>
      <w:pPr>
        <w:pStyle w:val="RecordBase"/>
        <w:ind w:left="240" w:hanging="192"/>
      </w:pPr>
      <w:r>
        <w:t xml:space="preserve"> of education evaluation, large school districts, requirement - </w:t>
      </w:r>
      <w:r>
        <w:t xml:space="preserve"> </w:t>
      </w:r>
      <w:r>
        <w:t xml:space="preserve">SB  4</w:t>
      </w:r>
      <w:r>
        <w:t xml:space="preserve">: </w:t>
      </w:r>
      <w:r>
        <w:t xml:space="preserve">HCS</w:t>
      </w:r>
    </w:p>
    <w:p>
      <w:pPr>
        <w:pStyle w:val="RecordBase"/>
        <w:ind w:left="240" w:hanging="192"/>
      </w:pPr>
      <w:r>
        <w:t xml:space="preserve"> of Education, health course, requirements - </w:t>
      </w:r>
      <w:r>
        <w:t xml:space="preserve"> </w:t>
      </w:r>
      <w:r>
        <w:t xml:space="preserve">HB  243</w:t>
      </w:r>
    </w:p>
    <w:p>
      <w:pPr>
        <w:pStyle w:val="RecordBase"/>
        <w:ind w:left="240" w:hanging="192"/>
      </w:pPr>
      <w:r>
        <w:t xml:space="preserve"> of Education, healthy relationship instruction, administrative regulations - </w:t>
      </w:r>
      <w:r>
        <w:t xml:space="preserve"> </w:t>
      </w:r>
      <w:r>
        <w:t xml:space="preserve">HB  717</w:t>
      </w:r>
    </w:p>
    <w:p>
      <w:pPr>
        <w:pStyle w:val="RecordBase"/>
        <w:ind w:left="240" w:hanging="192"/>
      </w:pPr>
      <w:r>
        <w:t xml:space="preserve"> of Licensure and Certification for Dietitians and Nutritionists, background checks - </w:t>
      </w:r>
      <w:r>
        <w:t xml:space="preserve"> </w:t>
      </w:r>
      <w:r>
        <w:t xml:space="preserve">HB  92</w:t>
      </w:r>
      <w:r>
        <w:t xml:space="preserve">: </w:t>
      </w:r>
      <w:r>
        <w:t xml:space="preserve">HCS</w:t>
      </w:r>
    </w:p>
    <w:p>
      <w:pPr>
        <w:pStyle w:val="RecordBase"/>
        <w:ind w:left="240" w:hanging="192"/>
      </w:pPr>
      <w:r>
        <w:t xml:space="preserve"> of Medical Imaging and Radiation Therapy, licensure - </w:t>
      </w:r>
      <w:r>
        <w:t xml:space="preserve"> </w:t>
      </w:r>
      <w:r>
        <w:t xml:space="preserve">HB  89</w:t>
      </w:r>
    </w:p>
    <w:p>
      <w:pPr>
        <w:pStyle w:val="RecordBase"/>
        <w:ind w:left="240" w:hanging="192"/>
      </w:pPr>
      <w:r>
        <w:t xml:space="preserve"> of Medical Licensure, physician assistant,  infantile seizure disorder, continuing education - </w:t>
      </w:r>
      <w:r>
        <w:t xml:space="preserve"> </w:t>
      </w:r>
      <w:r>
        <w:t xml:space="preserve">HB  696</w:t>
      </w:r>
    </w:p>
    <w:p>
      <w:pPr>
        <w:pStyle w:val="RecordBase"/>
        <w:ind w:left="240" w:hanging="192"/>
      </w:pPr>
      <w:r>
        <w:t xml:space="preserve"> of Medical Licensure, physician recruitment and retention program, eligibility, loan repayment - </w:t>
      </w:r>
      <w:r>
        <w:t xml:space="preserve"> </w:t>
      </w:r>
      <w:r>
        <w:t xml:space="preserve">HB  922</w:t>
      </w:r>
    </w:p>
    <w:p>
      <w:pPr>
        <w:pStyle w:val="RecordBase"/>
        <w:ind w:left="240" w:hanging="192"/>
      </w:pPr>
      <w:r>
        <w:t xml:space="preserve"> of Nursing, infantile seizure disorder, continuing education - </w:t>
      </w:r>
      <w:r>
        <w:t xml:space="preserve"> </w:t>
      </w:r>
      <w:r>
        <w:t xml:space="preserve">HB  696</w:t>
      </w:r>
    </w:p>
    <w:p>
      <w:pPr>
        <w:pStyle w:val="RecordBase"/>
        <w:ind w:left="240" w:hanging="192"/>
      </w:pPr>
      <w:r>
        <w:t xml:space="preserve"> of Nursing, licensing - </w:t>
      </w:r>
      <w:r>
        <w:t xml:space="preserve"> </w:t>
      </w:r>
      <w:r>
        <w:t xml:space="preserve">HB  177</w:t>
      </w:r>
      <w:r>
        <w:t xml:space="preserve">;</w:t>
      </w:r>
      <w:r>
        <w:t xml:space="preserve"> </w:t>
      </w:r>
      <w:r>
        <w:t xml:space="preserve">HB  280</w:t>
      </w:r>
    </w:p>
    <w:p>
      <w:pPr>
        <w:pStyle w:val="RecordBase"/>
        <w:ind w:left="240" w:hanging="192"/>
      </w:pPr>
      <w:r>
        <w:t xml:space="preserve"> of Nursing, membership, appointment - </w:t>
      </w:r>
      <w:r>
        <w:t xml:space="preserve"> </w:t>
      </w:r>
      <w:r>
        <w:t xml:space="preserve">HB  616</w:t>
      </w:r>
    </w:p>
    <w:p>
      <w:pPr>
        <w:pStyle w:val="RecordBase"/>
        <w:ind w:left="240" w:hanging="192"/>
      </w:pPr>
      <w:r>
        <w:t xml:space="preserve"> of Pharmacy, prescription drug safety, regulation, enforcement - </w:t>
      </w:r>
      <w:r>
        <w:t xml:space="preserve"> </w:t>
      </w:r>
      <w:r>
        <w:t xml:space="preserve">HB  729</w:t>
      </w:r>
    </w:p>
    <w:p>
      <w:pPr>
        <w:pStyle w:val="RecordBase"/>
        <w:ind w:left="240" w:hanging="192"/>
      </w:pPr>
      <w:r>
        <w:t xml:space="preserve"> of Pharmacy, technicians, supervision in nonretail setting, prohibition - </w:t>
      </w:r>
      <w:r>
        <w:t xml:space="preserve"> </w:t>
      </w:r>
      <w:r>
        <w:t xml:space="preserve">SB  174</w:t>
      </w:r>
    </w:p>
    <w:p>
      <w:pPr>
        <w:pStyle w:val="RecordBase"/>
        <w:ind w:left="240" w:hanging="192"/>
      </w:pPr>
      <w:r>
        <w:t xml:space="preserve"> of regents, membership, terms - </w:t>
      </w:r>
      <w:r>
        <w:t xml:space="preserve"> </w:t>
      </w:r>
      <w:r>
        <w:t xml:space="preserve">HB  619</w:t>
      </w:r>
    </w:p>
    <w:p>
      <w:pPr>
        <w:pStyle w:val="RecordBase"/>
        <w:ind w:left="240" w:hanging="192"/>
      </w:pPr>
      <w:r>
        <w:t xml:space="preserve"> of Tax Appeals, abolishment - </w:t>
      </w:r>
      <w:r>
        <w:t xml:space="preserve"> </w:t>
      </w:r>
      <w:r>
        <w:t xml:space="preserve">HB  645</w:t>
      </w:r>
    </w:p>
    <w:p>
      <w:pPr>
        <w:pStyle w:val="RecordBase"/>
        <w:ind w:left="120" w:hanging="120"/>
      </w:pPr>
      <w:r>
        <w:t xml:space="preserve">Boards</w:t>
      </w:r>
    </w:p>
    <w:p>
      <w:pPr>
        <w:pStyle w:val="RecordBase"/>
        <w:ind w:left="240" w:hanging="192"/>
      </w:pPr>
      <w:r>
        <w:t xml:space="preserve"> of education, authority and duties, consolidated local government county school district - </w:t>
      </w:r>
      <w:r>
        <w:t xml:space="preserve"> </w:t>
      </w:r>
      <w:r>
        <w:t xml:space="preserve">SB  1</w:t>
      </w:r>
    </w:p>
    <w:p>
      <w:pPr>
        <w:pStyle w:val="RecordBase"/>
        <w:ind w:left="240" w:hanging="192"/>
      </w:pPr>
      <w:r>
        <w:t xml:space="preserve"> of education, local associations, collective bargaining, requirement - </w:t>
      </w:r>
      <w:r>
        <w:t xml:space="preserve"> </w:t>
      </w:r>
      <w:r>
        <w:t xml:space="preserve">HB  898</w:t>
      </w:r>
    </w:p>
    <w:p>
      <w:pPr>
        <w:pStyle w:val="RecordBase"/>
        <w:ind w:left="240" w:hanging="192"/>
      </w:pPr>
      <w:r>
        <w:t xml:space="preserve"> of regents and trustees, faculty removal process, creation - </w:t>
      </w:r>
      <w:r>
        <w:t xml:space="preserve"> </w:t>
      </w:r>
      <w:r>
        <w:t xml:space="preserve">HB  490</w:t>
      </w:r>
      <w:r>
        <w:t xml:space="preserve">: </w:t>
      </w:r>
      <w:r>
        <w:t xml:space="preserve">HFA</w:t>
      </w:r>
      <w:r>
        <w:t xml:space="preserve"> (</w:t>
      </w:r>
      <w:r>
        <w:t xml:space="preserve">1</w:t>
      </w:r>
      <w:r>
        <w:t xml:space="preserve">)</w:t>
      </w:r>
    </w:p>
    <w:p>
      <w:pPr>
        <w:pStyle w:val="RecordBase"/>
        <w:ind w:left="120" w:hanging="120"/>
      </w:pPr>
      <w:r>
        <w:t xml:space="preserve">Burnside Island Development Authority, board, creation - </w:t>
      </w:r>
      <w:r>
        <w:t xml:space="preserve"> </w:t>
      </w:r>
      <w:r>
        <w:t xml:space="preserve">HB  683</w:t>
      </w:r>
    </w:p>
    <w:p>
      <w:pPr>
        <w:pStyle w:val="RecordBase"/>
        <w:ind w:left="120" w:hanging="120"/>
      </w:pPr>
      <w:r>
        <w:t xml:space="preserve">Citizen foster care review boards, Department for Community Based Services employees, prohibition - </w:t>
      </w:r>
      <w:r>
        <w:t xml:space="preserve"> </w:t>
      </w:r>
      <w:r>
        <w:t xml:space="preserve">SB  17</w:t>
      </w:r>
      <w:r>
        <w:t xml:space="preserve">: </w:t>
      </w:r>
      <w:r>
        <w:t xml:space="preserve">SCS</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Council on Postsecondary Education, KCTCS program approval, process and criteria - </w:t>
      </w:r>
      <w:r>
        <w:t xml:space="preserve"> </w:t>
      </w:r>
      <w:r>
        <w:t xml:space="preserve">HB  619</w:t>
      </w:r>
      <w:r>
        <w:t xml:space="preserve">: </w:t>
      </w:r>
      <w:r>
        <w:t xml:space="preserve">HCS</w:t>
      </w:r>
    </w:p>
    <w:p>
      <w:pPr>
        <w:pStyle w:val="RecordBase"/>
        <w:ind w:left="120" w:hanging="120"/>
      </w:pPr>
      <w:r>
        <w:t xml:space="preserve">County</w:t>
      </w:r>
    </w:p>
    <w:p>
      <w:pPr>
        <w:pStyle w:val="RecordBase"/>
        <w:ind w:left="240" w:hanging="192"/>
      </w:pPr>
      <w:r>
        <w:t xml:space="preserve"> school boards, enrollment of 25,000 or  more, membership - </w:t>
      </w:r>
      <w:r>
        <w:t xml:space="preserve"> </w:t>
      </w:r>
      <w:r>
        <w:t xml:space="preserve">SB  114</w:t>
      </w:r>
    </w:p>
    <w:p>
      <w:pPr>
        <w:pStyle w:val="RecordBase"/>
        <w:ind w:left="240" w:hanging="192"/>
      </w:pPr>
      <w:r>
        <w:t xml:space="preserve"> school boards, enrollment of 25,000 or more, membership - </w:t>
      </w:r>
      <w:r>
        <w:t xml:space="preserve"> </w:t>
      </w:r>
      <w:r>
        <w:t xml:space="preserve">HB  649</w:t>
      </w:r>
    </w:p>
    <w:p>
      <w:pPr>
        <w:pStyle w:val="RecordBase"/>
        <w:ind w:left="120" w:hanging="120"/>
      </w:pPr>
      <w:r>
        <w:t xml:space="preserve">Court Facilities Construction Standards Board, creation - </w:t>
      </w:r>
      <w:r>
        <w:t xml:space="preserve"> </w:t>
      </w:r>
      <w:r>
        <w:t xml:space="preserve">HB  919</w:t>
      </w:r>
    </w:p>
    <w:p>
      <w:pPr>
        <w:pStyle w:val="RecordBase"/>
        <w:ind w:left="120" w:hanging="120"/>
      </w:pPr>
      <w:r>
        <w:t xml:space="preserve">Dentistry, controlled substances felony conviction, required permanent licensure ban, removal - </w:t>
      </w:r>
      <w:r>
        <w:t xml:space="preserve"> </w:t>
      </w:r>
      <w:r>
        <w:t xml:space="preserve">HB  584</w:t>
      </w:r>
    </w:p>
    <w:p>
      <w:pPr>
        <w:pStyle w:val="RecordBase"/>
        <w:ind w:left="120" w:hanging="120"/>
      </w:pPr>
      <w:r>
        <w:t xml:space="preserve">Department</w:t>
      </w:r>
    </w:p>
    <w:p>
      <w:pPr>
        <w:pStyle w:val="RecordBase"/>
        <w:ind w:left="240" w:hanging="192"/>
      </w:pPr>
      <w:r>
        <w:t xml:space="preserve"> of Alcoholic Beverage Control, batch license, alcohol, tobacco, vapor products - </w:t>
      </w:r>
      <w:r>
        <w:t xml:space="preserve"> </w:t>
      </w:r>
      <w:r>
        <w:t xml:space="preserve">SB  245</w:t>
      </w:r>
    </w:p>
    <w:p>
      <w:pPr>
        <w:pStyle w:val="RecordBase"/>
        <w:ind w:left="240" w:hanging="192"/>
      </w:pPr>
      <w:r>
        <w:t xml:space="preserve"> of Alcoholic Beverage Control, tobacco, vapor products - </w:t>
      </w:r>
      <w:r>
        <w:t xml:space="preserve"> </w:t>
      </w:r>
      <w:r>
        <w:t xml:space="preserve">SB  245</w:t>
      </w:r>
      <w:r>
        <w:t xml:space="preserve">: </w:t>
      </w:r>
      <w:r>
        <w:t xml:space="preserve">HCS</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Psychoactive Substances, hemp products, cannabis, and kratom, regulation - </w:t>
      </w:r>
      <w:r>
        <w:t xml:space="preserve"> </w:t>
      </w:r>
      <w:r>
        <w:t xml:space="preserve">HB  895</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Discipline, informed consent, medical examination or treatment - </w:t>
      </w:r>
      <w:r>
        <w:t xml:space="preserve"> </w:t>
      </w:r>
      <w:r>
        <w:t xml:space="preserve">HB  548</w:t>
      </w:r>
    </w:p>
    <w:p>
      <w:pPr>
        <w:pStyle w:val="RecordBase"/>
        <w:ind w:left="120" w:hanging="120"/>
      </w:pPr>
      <w:r>
        <w:t xml:space="preserve">Dyslexia, local board of education, policy requirements - </w:t>
      </w:r>
      <w:r>
        <w:t xml:space="preserve"> </w:t>
      </w:r>
      <w:r>
        <w:t xml:space="preserve">HB  253</w:t>
      </w:r>
    </w:p>
    <w:p>
      <w:pPr>
        <w:pStyle w:val="RecordBase"/>
        <w:ind w:left="120" w:hanging="120"/>
      </w:pPr>
      <w:r>
        <w:t xml:space="preserve">Education</w:t>
      </w:r>
    </w:p>
    <w:p>
      <w:pPr>
        <w:pStyle w:val="RecordBase"/>
        <w:ind w:left="240" w:hanging="192"/>
      </w:pPr>
      <w:r>
        <w:t xml:space="preserve"> Professional Standards Board, certificate eligibility, disqualifying disorders - </w:t>
      </w:r>
      <w:r>
        <w:t xml:space="preserve"> </w:t>
      </w:r>
      <w:r>
        <w:t xml:space="preserve">SB  351</w:t>
      </w:r>
    </w:p>
    <w:p>
      <w:pPr>
        <w:pStyle w:val="RecordBase"/>
        <w:ind w:left="240" w:hanging="192"/>
      </w:pPr>
      <w:r>
        <w:t xml:space="preserve"> Professional Standards Board, certification fees, educator placement system - </w:t>
      </w:r>
      <w:r>
        <w:t xml:space="preserve"> </w:t>
      </w:r>
      <w:r>
        <w:t xml:space="preserve">SB  121</w:t>
      </w:r>
    </w:p>
    <w:p>
      <w:pPr>
        <w:pStyle w:val="RecordBase"/>
        <w:ind w:left="240" w:hanging="192"/>
      </w:pPr>
      <w:r>
        <w:t xml:space="preserve"> Professional Standards Board, certification records, disclosure, requirement - </w:t>
      </w:r>
      <w:r>
        <w:t xml:space="preserve"> </w:t>
      </w:r>
      <w:r>
        <w:t xml:space="preserve">HB  415</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grooming, students and minors, prohibition - </w:t>
      </w:r>
      <w:r>
        <w:t xml:space="preserve"> </w:t>
      </w:r>
      <w:r>
        <w:t xml:space="preserve">SB  196</w:t>
      </w:r>
    </w:p>
    <w:p>
      <w:pPr>
        <w:pStyle w:val="RecordBase"/>
        <w:ind w:left="240" w:hanging="192"/>
      </w:pPr>
      <w:r>
        <w:t xml:space="preserve"> Professional Standards Board, records - </w:t>
      </w:r>
      <w:r>
        <w:t xml:space="preserve"> </w:t>
      </w:r>
      <w:r>
        <w:t xml:space="preserve">HB  102</w:t>
      </w:r>
      <w:r>
        <w:t xml:space="preserve">;</w:t>
      </w:r>
      <w:r>
        <w:t xml:space="preserve"> </w:t>
      </w:r>
      <w:r>
        <w:t xml:space="preserve">SB  181</w:t>
      </w:r>
    </w:p>
    <w:p>
      <w:pPr>
        <w:pStyle w:val="RecordBase"/>
        <w:ind w:left="240" w:hanging="192"/>
      </w:pPr>
      <w:r>
        <w:t xml:space="preserve"> Professional Standards Board, superintendent notification, requirement - </w:t>
      </w:r>
      <w:r>
        <w:t xml:space="preserve"> </w:t>
      </w:r>
      <w:r>
        <w:t xml:space="preserve">HB  415</w:t>
      </w:r>
      <w:r>
        <w:t xml:space="preserve">: </w:t>
      </w:r>
      <w:r>
        <w:t xml:space="preserve">HCS</w:t>
      </w:r>
    </w:p>
    <w:p>
      <w:pPr>
        <w:pStyle w:val="RecordBase"/>
        <w:ind w:left="240" w:hanging="192"/>
      </w:pPr>
      <w:r>
        <w:t xml:space="preserve"> Professional Standards Board, teacher certification alternative routes, reestablishment - </w:t>
      </w:r>
      <w:r>
        <w:t xml:space="preserve"> </w:t>
      </w:r>
      <w:r>
        <w:t xml:space="preserve">HB  759</w:t>
      </w:r>
    </w:p>
    <w:p>
      <w:pPr>
        <w:pStyle w:val="RecordBase"/>
        <w:ind w:left="240" w:hanging="192"/>
      </w:pPr>
      <w:r>
        <w:t xml:space="preserve"> Professional Standards Board, teacher certification, pedagogy assessment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Professional Standards Board, teacher certification, requirements - </w:t>
      </w:r>
      <w:r>
        <w:t xml:space="preserve"> </w:t>
      </w:r>
      <w:r>
        <w:t xml:space="preserve">HB  416</w:t>
      </w:r>
    </w:p>
    <w:p>
      <w:pPr>
        <w:pStyle w:val="RecordBase"/>
        <w:ind w:left="240" w:hanging="192"/>
      </w:pPr>
      <w:r>
        <w:t xml:space="preserve"> Professional Standards Board, teacher preparation program, requirements - </w:t>
      </w:r>
      <w:r>
        <w:t xml:space="preserve"> </w:t>
      </w:r>
      <w:r>
        <w:t xml:space="preserve">HB  416</w:t>
      </w:r>
    </w:p>
    <w:p>
      <w:pPr>
        <w:pStyle w:val="RecordBase"/>
        <w:ind w:left="120" w:hanging="120"/>
      </w:pPr>
      <w:r>
        <w:t xml:space="preserve">Egg Marketing Board, abolition - </w:t>
      </w:r>
      <w:r>
        <w:t xml:space="preserve"> </w:t>
      </w:r>
      <w:r>
        <w:t xml:space="preserve">HB  56</w:t>
      </w:r>
    </w:p>
    <w:p>
      <w:pPr>
        <w:pStyle w:val="RecordBase"/>
        <w:ind w:left="120" w:hanging="120"/>
      </w:pPr>
      <w:r>
        <w:t xml:space="preserve">Eligibility to vote, school board, age requirement - </w:t>
      </w:r>
      <w:r>
        <w:t xml:space="preserve"> </w:t>
      </w:r>
      <w:r>
        <w:t xml:space="preserve">HB  855</w:t>
      </w:r>
    </w:p>
    <w:p>
      <w:pPr>
        <w:pStyle w:val="RecordBase"/>
        <w:ind w:left="120" w:hanging="120"/>
      </w:pPr>
      <w:r>
        <w:t xml:space="preserve">Energy</w:t>
      </w:r>
    </w:p>
    <w:p>
      <w:pPr>
        <w:pStyle w:val="RecordBase"/>
        <w:ind w:left="240" w:hanging="192"/>
      </w:pPr>
      <w:r>
        <w:t xml:space="preserve"> Planning and Inventory Commission, board, executive director, duties, authority - </w:t>
      </w:r>
      <w:r>
        <w:t xml:space="preserve"> </w:t>
      </w:r>
      <w:r>
        <w:t xml:space="preserve">SB  100</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executive director, information access, separate reports - </w:t>
      </w:r>
      <w:r>
        <w:t xml:space="preserve"> </w:t>
      </w:r>
      <w:r>
        <w:t xml:space="preserve">SB  100</w:t>
      </w:r>
      <w:r>
        <w:t xml:space="preserve">: </w:t>
      </w:r>
      <w:r>
        <w:t xml:space="preserve">SCS</w:t>
      </w:r>
    </w:p>
    <w:p>
      <w:pPr>
        <w:pStyle w:val="RecordBase"/>
        <w:ind w:left="120" w:hanging="120"/>
      </w:pPr>
      <w:r>
        <w:t xml:space="preserve">Fire</w:t>
      </w:r>
    </w:p>
    <w:p>
      <w:pPr>
        <w:pStyle w:val="RecordBase"/>
        <w:ind w:left="240" w:hanging="192"/>
      </w:pPr>
      <w:r>
        <w:t xml:space="preserve"> protection entities, board of trustees, membership, residency requirement - </w:t>
      </w:r>
      <w:r>
        <w:t xml:space="preserve"> </w:t>
      </w:r>
      <w:r>
        <w:t xml:space="preserve">HB  682</w:t>
      </w:r>
    </w:p>
    <w:p>
      <w:pPr>
        <w:pStyle w:val="RecordBase"/>
        <w:ind w:left="240" w:hanging="192"/>
      </w:pPr>
      <w:r>
        <w:t xml:space="preserve"> protection official, fire safety laws, enforcement - </w:t>
      </w:r>
      <w:r>
        <w:t xml:space="preserve"> </w:t>
      </w:r>
      <w:r>
        <w:t xml:space="preserve">HB  565</w:t>
      </w:r>
    </w:p>
    <w:p>
      <w:pPr>
        <w:pStyle w:val="RecordBase"/>
        <w:ind w:left="120" w:hanging="120"/>
      </w:pPr>
      <w:r>
        <w:t xml:space="preserve">Firefighter</w:t>
      </w:r>
    </w:p>
    <w:p>
      <w:pPr>
        <w:pStyle w:val="RecordBase"/>
        <w:ind w:left="240" w:hanging="192"/>
      </w:pPr>
      <w:r>
        <w:t xml:space="preserve"> board of trustee members, full-time paid employee or resident, requirement - </w:t>
      </w:r>
      <w:r>
        <w:t xml:space="preserve"> </w:t>
      </w:r>
      <w:r>
        <w:t xml:space="preserve">HB  682</w:t>
      </w:r>
      <w:r>
        <w:t xml:space="preserve">: </w:t>
      </w:r>
      <w:r>
        <w:t xml:space="preserve">HFA</w:t>
      </w:r>
      <w:r>
        <w:t xml:space="preserve"> (</w:t>
      </w:r>
      <w:r>
        <w:t xml:space="preserve">2</w:t>
      </w:r>
      <w:r>
        <w:t xml:space="preserve">)</w:t>
      </w:r>
    </w:p>
    <w:p>
      <w:pPr>
        <w:pStyle w:val="RecordBase"/>
        <w:ind w:left="240" w:hanging="192"/>
      </w:pPr>
      <w:r>
        <w:t xml:space="preserve"> board of trustee members, full-time paid employee, requirement - </w:t>
      </w:r>
      <w:r>
        <w:t xml:space="preserve"> </w:t>
      </w:r>
      <w:r>
        <w:t xml:space="preserve">HB  682</w:t>
      </w:r>
      <w:r>
        <w:t xml:space="preserve">: </w:t>
      </w:r>
      <w:r>
        <w:t xml:space="preserve">HFA</w:t>
      </w:r>
      <w:r>
        <w:t xml:space="preserve"> (</w:t>
      </w:r>
      <w:r>
        <w:t xml:space="preserve">1</w:t>
      </w:r>
      <w:r>
        <w:t xml:space="preserve">)</w:t>
      </w:r>
    </w:p>
    <w:p>
      <w:pPr>
        <w:pStyle w:val="RecordBase"/>
        <w:ind w:left="120" w:hanging="120"/>
      </w:pPr>
      <w:r>
        <w:t xml:space="preserve">Geographic</w:t>
      </w:r>
    </w:p>
    <w:p>
      <w:pPr>
        <w:pStyle w:val="RecordBase"/>
        <w:ind w:left="240" w:hanging="192"/>
      </w:pPr>
      <w:r>
        <w:t xml:space="preserve"> Information Advisory Council, Kentucky Association of Counties, candidates, reduction - </w:t>
      </w:r>
      <w:r>
        <w:t xml:space="preserve"> </w:t>
      </w:r>
      <w:r>
        <w:t xml:space="preserve">HB  731</w:t>
      </w:r>
    </w:p>
    <w:p>
      <w:pPr>
        <w:pStyle w:val="RecordBase"/>
        <w:ind w:left="240" w:hanging="192"/>
      </w:pPr>
      <w:r>
        <w:t xml:space="preserve"> Information Advisory Council, Kentucky League of Cities, candidates, reduction - </w:t>
      </w:r>
      <w:r>
        <w:t xml:space="preserve"> </w:t>
      </w:r>
      <w:r>
        <w:t xml:space="preserve">HB  731</w:t>
      </w:r>
    </w:p>
    <w:p>
      <w:pPr>
        <w:pStyle w:val="RecordBase"/>
        <w:ind w:left="120" w:hanging="120"/>
      </w:pPr>
      <w:r>
        <w:t xml:space="preserve">Governing public postsecondary boards, orientation and professional development attendance - </w:t>
      </w:r>
      <w:r>
        <w:t xml:space="preserve"> </w:t>
      </w:r>
      <w:r>
        <w:t xml:space="preserve">HB  379</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Housing, Buildings and Construction, Kentucky Building Code, single exit - </w:t>
      </w:r>
      <w:r>
        <w:t xml:space="preserve"> </w:t>
      </w:r>
      <w:r>
        <w:t xml:space="preserve">HB  206</w:t>
      </w:r>
    </w:p>
    <w:p>
      <w:pPr>
        <w:pStyle w:val="RecordBase"/>
        <w:ind w:left="120" w:hanging="120"/>
      </w:pPr>
      <w:r>
        <w:t xml:space="preserve">Interstate Dental and Dental Hygiene Licensure Compact Commission - </w:t>
      </w:r>
      <w:r>
        <w:t xml:space="preserve"> </w:t>
      </w:r>
      <w:r>
        <w:t xml:space="preserve">HB  880</w:t>
      </w:r>
    </w:p>
    <w:p>
      <w:pPr>
        <w:pStyle w:val="RecordBase"/>
        <w:ind w:left="120" w:hanging="120"/>
      </w:pPr>
      <w:r>
        <w:t xml:space="preserve">Issuance of licenses, requirements - </w:t>
      </w:r>
      <w:r>
        <w:t xml:space="preserve"> </w:t>
      </w:r>
      <w:r>
        <w:t xml:space="preserve">HB  45</w:t>
      </w:r>
    </w:p>
    <w:p>
      <w:pPr>
        <w:pStyle w:val="RecordBase"/>
        <w:ind w:left="120" w:hanging="120"/>
      </w:pPr>
      <w:r>
        <w:t xml:space="preserve">Kentucky</w:t>
      </w:r>
    </w:p>
    <w:p>
      <w:pPr>
        <w:pStyle w:val="RecordBase"/>
        <w:ind w:left="240" w:hanging="192"/>
      </w:pPr>
      <w:r>
        <w:t xml:space="preserve"> 911 Services Board, school mapping data program - </w:t>
      </w:r>
      <w:r>
        <w:t xml:space="preserve"> </w:t>
      </w:r>
      <w:r>
        <w:t xml:space="preserve">HB  652</w:t>
      </w:r>
    </w:p>
    <w:p>
      <w:pPr>
        <w:pStyle w:val="RecordBase"/>
        <w:ind w:left="240" w:hanging="192"/>
      </w:pPr>
      <w:r>
        <w:t xml:space="preserve"> Board of Barbering, antidomestic violence training, licensees, requirement - </w:t>
      </w:r>
      <w:r>
        <w:t xml:space="preserve"> </w:t>
      </w:r>
      <w:r>
        <w:t xml:space="preserve">HB  374</w:t>
      </w:r>
    </w:p>
    <w:p>
      <w:pPr>
        <w:pStyle w:val="RecordBase"/>
        <w:ind w:left="240" w:hanging="192"/>
      </w:pPr>
      <w:r>
        <w:t xml:space="preserve"> Board of Barbering, executive director, nonvoting member - </w:t>
      </w:r>
      <w:r>
        <w:t xml:space="preserve"> </w:t>
      </w:r>
      <w:r>
        <w:t xml:space="preserve">HB  273</w:t>
      </w:r>
    </w:p>
    <w:p>
      <w:pPr>
        <w:pStyle w:val="RecordBase"/>
        <w:ind w:left="240" w:hanging="192"/>
      </w:pPr>
      <w:r>
        <w:t xml:space="preserve"> Board of Barbering, member compensation - </w:t>
      </w:r>
      <w:r>
        <w:t xml:space="preserve"> </w:t>
      </w:r>
      <w:r>
        <w:t xml:space="preserve">HB  273</w:t>
      </w:r>
      <w:r>
        <w:t xml:space="preserve">: </w:t>
      </w:r>
      <w:r>
        <w:t xml:space="preserve">HCS</w:t>
      </w:r>
    </w:p>
    <w:p>
      <w:pPr>
        <w:pStyle w:val="RecordBase"/>
        <w:ind w:left="240" w:hanging="192"/>
      </w:pPr>
      <w:r>
        <w:t xml:space="preserve"> Board of Dentistry, board membership - </w:t>
      </w:r>
      <w:r>
        <w:t xml:space="preserve"> </w:t>
      </w:r>
      <w:r>
        <w:t xml:space="preserve">HB  698</w:t>
      </w:r>
    </w:p>
    <w:p>
      <w:pPr>
        <w:pStyle w:val="RecordBase"/>
        <w:ind w:left="240" w:hanging="192"/>
      </w:pPr>
      <w:r>
        <w:t xml:space="preserve"> Board of Dentistry, Rural Dental Fellows Network - </w:t>
      </w:r>
      <w:r>
        <w:t xml:space="preserve"> </w:t>
      </w:r>
      <w:r>
        <w:t xml:space="preserve">SB  217</w:t>
      </w:r>
    </w:p>
    <w:p>
      <w:pPr>
        <w:pStyle w:val="RecordBase"/>
        <w:ind w:left="240" w:hanging="192"/>
      </w:pPr>
      <w:r>
        <w:t xml:space="preserve"> Board of Education, alternate high school diploma, requirement - </w:t>
      </w:r>
      <w:r>
        <w:t xml:space="preserve"> </w:t>
      </w:r>
      <w:r>
        <w:t xml:space="preserve">HB  562</w:t>
      </w:r>
    </w:p>
    <w:p>
      <w:pPr>
        <w:pStyle w:val="RecordBase"/>
        <w:ind w:left="240" w:hanging="192"/>
      </w:pPr>
      <w:r>
        <w:t xml:space="preserve"> Board of Education, athletics agency employees, complaint system, establishment - </w:t>
      </w:r>
      <w:r>
        <w:t xml:space="preserve"> </w:t>
      </w:r>
      <w:r>
        <w:t xml:space="preserve">SB  184</w:t>
      </w:r>
      <w:r>
        <w:t xml:space="preserve">;</w:t>
      </w:r>
      <w:r>
        <w:t xml:space="preserve"> </w:t>
      </w:r>
      <w:r>
        <w:t xml:space="preserve">HB  626</w:t>
      </w:r>
    </w:p>
    <w:p>
      <w:pPr>
        <w:pStyle w:val="RecordBase"/>
        <w:ind w:left="240" w:hanging="192"/>
      </w:pPr>
      <w:r>
        <w:t xml:space="preserve"> Board of Education, authority to require public school reports, limitations - </w:t>
      </w:r>
      <w:r>
        <w:t xml:space="preserve"> </w:t>
      </w:r>
      <w:r>
        <w:t xml:space="preserve">HB  654</w:t>
      </w:r>
    </w:p>
    <w:p>
      <w:pPr>
        <w:pStyle w:val="RecordBase"/>
        <w:ind w:left="240" w:hanging="192"/>
      </w:pPr>
      <w:r>
        <w:t xml:space="preserve"> Board of Education, certified nonpublic schools, grooming, students and minors, prohibition - </w:t>
      </w:r>
      <w:r>
        <w:t xml:space="preserve"> </w:t>
      </w:r>
      <w:r>
        <w:t xml:space="preserve">SB  196</w:t>
      </w:r>
    </w:p>
    <w:p>
      <w:pPr>
        <w:pStyle w:val="RecordBase"/>
        <w:ind w:left="240" w:hanging="192"/>
      </w:pPr>
      <w:r>
        <w:t xml:space="preserve"> Board of Education, competitive food sales fines, student-based enterprise exemption - </w:t>
      </w:r>
      <w:r>
        <w:t xml:space="preserve"> </w:t>
      </w:r>
      <w:r>
        <w:t xml:space="preserve">HB  555</w:t>
      </w:r>
    </w:p>
    <w:p>
      <w:pPr>
        <w:pStyle w:val="RecordBase"/>
        <w:ind w:left="240" w:hanging="192"/>
      </w:pPr>
      <w:r>
        <w:t xml:space="preserve"> Board of Education, education technology fiscal policy, requirements - </w:t>
      </w:r>
      <w:r>
        <w:t xml:space="preserve"> </w:t>
      </w:r>
      <w:r>
        <w:t xml:space="preserve">HB  463</w:t>
      </w:r>
    </w:p>
    <w:p>
      <w:pPr>
        <w:pStyle w:val="RecordBase"/>
        <w:ind w:left="240" w:hanging="192"/>
      </w:pPr>
      <w:r>
        <w:t xml:space="preserve"> Board of Education, local accountability system, administrative regulations - </w:t>
      </w:r>
      <w:r>
        <w:t xml:space="preserve"> </w:t>
      </w:r>
      <w:r>
        <w:t xml:space="preserve">HB  257</w:t>
      </w:r>
    </w:p>
    <w:p>
      <w:pPr>
        <w:pStyle w:val="RecordBase"/>
        <w:ind w:left="240" w:hanging="192"/>
      </w:pPr>
      <w:r>
        <w:t xml:space="preserve"> Board of Education, local board membership numbers, determination - </w:t>
      </w:r>
      <w:r>
        <w:t xml:space="preserve"> </w:t>
      </w:r>
      <w:r>
        <w:t xml:space="preserve">SB  202</w:t>
      </w:r>
    </w:p>
    <w:p>
      <w:pPr>
        <w:pStyle w:val="RecordBase"/>
        <w:ind w:left="240" w:hanging="192"/>
      </w:pPr>
      <w:r>
        <w:t xml:space="preserve"> Board of Education, local board of education ethics code and investigation of violations - </w:t>
      </w:r>
      <w:r>
        <w:t xml:space="preserve"> </w:t>
      </w:r>
      <w:r>
        <w:t xml:space="preserve">HB  469</w:t>
      </w:r>
    </w:p>
    <w:p>
      <w:pPr>
        <w:pStyle w:val="RecordBase"/>
        <w:ind w:left="240" w:hanging="192"/>
      </w:pPr>
      <w:r>
        <w:t xml:space="preserve"> Board of Education, maternity leave, career and technical education, certified staff - </w:t>
      </w:r>
      <w:r>
        <w:t xml:space="preserve"> </w:t>
      </w:r>
      <w:r>
        <w:t xml:space="preserve">SB  347</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Board of Education, merger of independent school districts, appeals - </w:t>
      </w:r>
      <w:r>
        <w:t xml:space="preserve"> </w:t>
      </w:r>
      <w:r>
        <w:t xml:space="preserve">HB  827</w:t>
      </w:r>
    </w:p>
    <w:p>
      <w:pPr>
        <w:pStyle w:val="RecordBase"/>
        <w:ind w:left="240" w:hanging="192"/>
      </w:pPr>
      <w:r>
        <w:t xml:space="preserve"> Board of Education, modified high school diploma, requirement - </w:t>
      </w:r>
      <w:r>
        <w:t xml:space="preserve"> </w:t>
      </w:r>
      <w:r>
        <w:t xml:space="preserve">HB  562</w:t>
      </w:r>
    </w:p>
    <w:p>
      <w:pPr>
        <w:pStyle w:val="RecordBase"/>
        <w:ind w:left="240" w:hanging="192"/>
      </w:pPr>
      <w:r>
        <w:t xml:space="preserve"> Board of Education, new independent school districts, appeals - </w:t>
      </w:r>
      <w:r>
        <w:t xml:space="preserve"> </w:t>
      </w:r>
      <w:r>
        <w:t xml:space="preserve">HB  11</w:t>
      </w:r>
      <w:r>
        <w:t xml:space="preserve">;</w:t>
      </w:r>
      <w:r>
        <w:t xml:space="preserve"> </w:t>
      </w:r>
      <w:r>
        <w:t xml:space="preserve">HB  99</w:t>
      </w:r>
    </w:p>
    <w:p>
      <w:pPr>
        <w:pStyle w:val="RecordBase"/>
        <w:ind w:left="240" w:hanging="192"/>
      </w:pPr>
      <w:r>
        <w:t xml:space="preserve"> Board of Education, new public school reporting requirements, limited authorization - </w:t>
      </w:r>
      <w:r>
        <w:t xml:space="preserve"> </w:t>
      </w:r>
      <w:r>
        <w:t xml:space="preserve">HB  654</w:t>
      </w:r>
      <w:r>
        <w:t xml:space="preserve">: </w:t>
      </w:r>
      <w:r>
        <w:t xml:space="preserve">HCS</w:t>
      </w:r>
    </w:p>
    <w:p>
      <w:pPr>
        <w:pStyle w:val="RecordBase"/>
        <w:ind w:left="240" w:hanging="192"/>
      </w:pPr>
      <w:r>
        <w:t xml:space="preserve"> Board of Education, nonvoting teacher and student member, Supreme Court districts - </w:t>
      </w:r>
      <w:r>
        <w:t xml:space="preserve"> </w:t>
      </w:r>
      <w:r>
        <w:t xml:space="preserve">SB  121</w:t>
      </w:r>
    </w:p>
    <w:p>
      <w:pPr>
        <w:pStyle w:val="RecordBase"/>
        <w:ind w:left="240" w:hanging="192"/>
      </w:pPr>
      <w:r>
        <w:t xml:space="preserve"> Board of Education, public access to running track guidelines, establishment - </w:t>
      </w:r>
      <w:r>
        <w:t xml:space="preserve"> </w:t>
      </w:r>
      <w:r>
        <w:t xml:space="preserve">HB  161</w:t>
      </w:r>
    </w:p>
    <w:p>
      <w:pPr>
        <w:pStyle w:val="RecordBase"/>
        <w:ind w:left="240" w:hanging="192"/>
      </w:pPr>
      <w:r>
        <w:t xml:space="preserve"> Board of Education, school of innovation pilot project, establishment - </w:t>
      </w:r>
      <w:r>
        <w:t xml:space="preserve"> </w:t>
      </w:r>
      <w:r>
        <w:t xml:space="preserve">SB  263</w:t>
      </w:r>
    </w:p>
    <w:p>
      <w:pPr>
        <w:pStyle w:val="RecordBase"/>
        <w:ind w:left="240" w:hanging="192"/>
      </w:pPr>
      <w:r>
        <w:t xml:space="preserve"> Board of Education, superintendent removal, appeal process - </w:t>
      </w:r>
      <w:r>
        <w:t xml:space="preserve"> </w:t>
      </w:r>
      <w:r>
        <w:t xml:space="preserve">SB  215</w:t>
      </w:r>
    </w:p>
    <w:p>
      <w:pPr>
        <w:pStyle w:val="RecordBase"/>
        <w:ind w:left="240" w:hanging="192"/>
      </w:pPr>
      <w:r>
        <w:t xml:space="preserve"> Board of Education, waiver approval authority, modification - </w:t>
      </w:r>
      <w:r>
        <w:t xml:space="preserve"> </w:t>
      </w:r>
      <w:r>
        <w:t xml:space="preserve">SB  263</w:t>
      </w:r>
    </w:p>
    <w:p>
      <w:pPr>
        <w:pStyle w:val="RecordBase"/>
        <w:ind w:left="240" w:hanging="192"/>
      </w:pPr>
      <w:r>
        <w:t xml:space="preserve"> Board of Education, waiver approval process, modification - </w:t>
      </w:r>
      <w:r>
        <w:t xml:space="preserve"> </w:t>
      </w:r>
      <w:r>
        <w:t xml:space="preserve">SB  263</w:t>
      </w:r>
    </w:p>
    <w:p>
      <w:pPr>
        <w:pStyle w:val="RecordBase"/>
        <w:ind w:left="240" w:hanging="192"/>
      </w:pPr>
      <w:r>
        <w:t xml:space="preserve"> Board of Education, waiver authority delegation, limitations - </w:t>
      </w:r>
      <w:r>
        <w:t xml:space="preserve"> </w:t>
      </w:r>
      <w:r>
        <w:t xml:space="preserve">SB  263</w:t>
      </w:r>
      <w:r>
        <w:t xml:space="preserve">: </w:t>
      </w:r>
      <w:r>
        <w:t xml:space="preserve">SCS</w:t>
      </w:r>
    </w:p>
    <w:p>
      <w:pPr>
        <w:pStyle w:val="RecordBase"/>
        <w:ind w:left="240" w:hanging="192"/>
      </w:pPr>
      <w:r>
        <w:t xml:space="preserve"> Board of Emergency Medical Services, EMS Professionals Foundation Program fund, creation - </w:t>
      </w:r>
      <w:r>
        <w:t xml:space="preserve"> </w:t>
      </w:r>
      <w:r>
        <w:t xml:space="preserve">HB  106</w:t>
      </w:r>
    </w:p>
    <w:p>
      <w:pPr>
        <w:pStyle w:val="RecordBase"/>
        <w:ind w:left="240" w:hanging="192"/>
      </w:pPr>
      <w:r>
        <w:t xml:space="preserve"> Board of Emergency Medical Services, training and education, oversight - </w:t>
      </w:r>
      <w:r>
        <w:t xml:space="preserve"> </w:t>
      </w:r>
      <w:r>
        <w:t xml:space="preserve">HB  236</w:t>
      </w:r>
      <w:r>
        <w:t xml:space="preserve">: </w:t>
      </w:r>
      <w:r>
        <w:t xml:space="preserve">HCS</w:t>
      </w:r>
    </w:p>
    <w:p>
      <w:pPr>
        <w:pStyle w:val="RecordBase"/>
        <w:ind w:left="240" w:hanging="192"/>
      </w:pPr>
      <w:r>
        <w:t xml:space="preserve"> Board of Emergency Medical Services, training or educational institutions, oversight - </w:t>
      </w:r>
      <w:r>
        <w:t xml:space="preserve"> </w:t>
      </w:r>
      <w:r>
        <w:t xml:space="preserve">HB  236</w:t>
      </w:r>
    </w:p>
    <w:p>
      <w:pPr>
        <w:pStyle w:val="RecordBase"/>
        <w:ind w:left="240" w:hanging="192"/>
      </w:pPr>
      <w:r>
        <w:t xml:space="preserve"> Board of Examiners of Psychology,  diagnostic requirements for designated disorders - </w:t>
      </w:r>
      <w:r>
        <w:t xml:space="preserve"> </w:t>
      </w:r>
      <w:r>
        <w:t xml:space="preserve">SB  351</w:t>
      </w:r>
    </w:p>
    <w:p>
      <w:pPr>
        <w:pStyle w:val="RecordBase"/>
        <w:ind w:left="240" w:hanging="192"/>
      </w:pPr>
      <w:r>
        <w:t xml:space="preserve"> Board of Examiners of Psychology, membership and activities - </w:t>
      </w:r>
      <w:r>
        <w:t xml:space="preserve"> </w:t>
      </w:r>
      <w:r>
        <w:t xml:space="preserve">HB  439</w:t>
      </w:r>
    </w:p>
    <w:p>
      <w:pPr>
        <w:pStyle w:val="RecordBase"/>
        <w:ind w:left="240" w:hanging="192"/>
      </w:pPr>
      <w:r>
        <w:t xml:space="preserve"> Board of Licensure and Certification for Dietitians and Nutritionists, compact - </w:t>
      </w:r>
      <w:r>
        <w:t xml:space="preserve"> </w:t>
      </w:r>
      <w:r>
        <w:t xml:space="preserve">HB  92</w:t>
      </w:r>
    </w:p>
    <w:p>
      <w:pPr>
        <w:pStyle w:val="RecordBase"/>
        <w:ind w:left="240" w:hanging="192"/>
      </w:pPr>
      <w:r>
        <w:t xml:space="preserve"> Board of Licensure for Professional Music Therapists, creation - </w:t>
      </w:r>
      <w:r>
        <w:t xml:space="preserve"> </w:t>
      </w:r>
      <w:r>
        <w:t xml:space="preserve">SB  21</w:t>
      </w:r>
    </w:p>
    <w:p>
      <w:pPr>
        <w:pStyle w:val="RecordBase"/>
        <w:ind w:left="240" w:hanging="192"/>
      </w:pPr>
      <w:r>
        <w:t xml:space="preserve"> Board of Nursing, diagnostic requirements for designated disorders - </w:t>
      </w:r>
      <w:r>
        <w:t xml:space="preserve"> </w:t>
      </w:r>
      <w:r>
        <w:t xml:space="preserve">SB  351</w:t>
      </w:r>
    </w:p>
    <w:p>
      <w:pPr>
        <w:pStyle w:val="RecordBase"/>
        <w:ind w:left="240" w:hanging="192"/>
      </w:pPr>
      <w:r>
        <w:t xml:space="preserve"> Board of Nursing, lactation consultants, licensure, duties - </w:t>
      </w:r>
      <w:r>
        <w:t xml:space="preserve"> </w:t>
      </w:r>
      <w:r>
        <w:t xml:space="preserve">HB  487</w:t>
      </w:r>
    </w:p>
    <w:p>
      <w:pPr>
        <w:pStyle w:val="RecordBase"/>
        <w:ind w:left="240" w:hanging="192"/>
      </w:pPr>
      <w:r>
        <w:t xml:space="preserve"> Board of Nursing, sexual assault nurse examiners - </w:t>
      </w:r>
      <w:r>
        <w:t xml:space="preserve"> </w:t>
      </w:r>
      <w:r>
        <w:t xml:space="preserve">HB  134</w:t>
      </w:r>
    </w:p>
    <w:p>
      <w:pPr>
        <w:pStyle w:val="RecordBase"/>
        <w:ind w:left="240" w:hanging="192"/>
      </w:pPr>
      <w:r>
        <w:t xml:space="preserve"> Board of Nursing, sexual assault nurse examiners, coordination, access - </w:t>
      </w:r>
      <w:r>
        <w:t xml:space="preserve"> </w:t>
      </w:r>
      <w:r>
        <w:t xml:space="preserve">HB  134</w:t>
      </w:r>
      <w:r>
        <w:t xml:space="preserve">: </w:t>
      </w:r>
      <w:r>
        <w:t xml:space="preserve">SCS</w:t>
      </w:r>
    </w:p>
    <w:p>
      <w:pPr>
        <w:pStyle w:val="RecordBase"/>
        <w:ind w:left="240" w:hanging="192"/>
      </w:pPr>
      <w:r>
        <w:t xml:space="preserve"> Board of Physical Therapy, licensing - </w:t>
      </w:r>
      <w:r>
        <w:t xml:space="preserve"> </w:t>
      </w:r>
      <w:r>
        <w:t xml:space="preserve">HB  48</w:t>
      </w:r>
    </w:p>
    <w:p>
      <w:pPr>
        <w:pStyle w:val="RecordBase"/>
        <w:ind w:left="240" w:hanging="192"/>
      </w:pPr>
      <w:r>
        <w:t xml:space="preserve"> Board of Respiratory Care, compact - </w:t>
      </w:r>
      <w:r>
        <w:t xml:space="preserve"> </w:t>
      </w:r>
      <w:r>
        <w:t xml:space="preserve">HB  36</w:t>
      </w:r>
    </w:p>
    <w:p>
      <w:pPr>
        <w:pStyle w:val="RecordBase"/>
        <w:ind w:left="240" w:hanging="192"/>
      </w:pPr>
      <w:r>
        <w:t xml:space="preserve"> Board of Respiratory Care, licensing and regulation - </w:t>
      </w:r>
      <w:r>
        <w:t xml:space="preserve"> </w:t>
      </w:r>
      <w:r>
        <w:t xml:space="preserve">HB  709</w:t>
      </w:r>
    </w:p>
    <w:p>
      <w:pPr>
        <w:pStyle w:val="RecordBase"/>
        <w:ind w:left="240" w:hanging="192"/>
      </w:pPr>
      <w:r>
        <w:t xml:space="preserve"> Board of Social Work, background checks, license requirement - </w:t>
      </w:r>
      <w:r>
        <w:t xml:space="preserve"> </w:t>
      </w:r>
      <w:r>
        <w:t xml:space="preserve">HB  424</w:t>
      </w:r>
      <w:r>
        <w:t xml:space="preserve">: </w:t>
      </w:r>
      <w:r>
        <w:t xml:space="preserve">SCS</w:t>
      </w:r>
    </w:p>
    <w:p>
      <w:pPr>
        <w:pStyle w:val="RecordBase"/>
        <w:ind w:left="240" w:hanging="192"/>
      </w:pPr>
      <w:r>
        <w:t xml:space="preserve"> Board of Social Work, membership - </w:t>
      </w:r>
      <w:r>
        <w:t xml:space="preserve"> </w:t>
      </w:r>
      <w:r>
        <w:t xml:space="preserve">HB  424</w:t>
      </w:r>
    </w:p>
    <w:p>
      <w:pPr>
        <w:pStyle w:val="RecordBase"/>
        <w:ind w:left="240" w:hanging="192"/>
      </w:pPr>
      <w:r>
        <w:t xml:space="preserve"> Board of Speech-Language Pathology and Audiology, definitions - </w:t>
      </w:r>
      <w:r>
        <w:t xml:space="preserve"> </w:t>
      </w:r>
      <w:r>
        <w:t xml:space="preserve">HB  444</w:t>
      </w:r>
    </w:p>
    <w:p>
      <w:pPr>
        <w:pStyle w:val="RecordBase"/>
        <w:ind w:left="240" w:hanging="192"/>
      </w:pPr>
      <w:r>
        <w:t xml:space="preserve"> Board of Speech-Language Pathology and Audiology, licensure requirements - </w:t>
      </w:r>
      <w:r>
        <w:t xml:space="preserve"> </w:t>
      </w:r>
      <w:r>
        <w:t xml:space="preserve">SB  177</w:t>
      </w:r>
    </w:p>
    <w:p>
      <w:pPr>
        <w:pStyle w:val="RecordBase"/>
        <w:ind w:left="240" w:hanging="192"/>
      </w:pPr>
      <w:r>
        <w:t xml:space="preserve"> Commission on Proprietary Education, EMS training &amp; education institutes, oversight, option - </w:t>
      </w:r>
      <w:r>
        <w:t xml:space="preserve"> </w:t>
      </w:r>
      <w:r>
        <w:t xml:space="preserve">HB  236</w:t>
      </w:r>
      <w:r>
        <w:t xml:space="preserve">: </w:t>
      </w:r>
      <w:r>
        <w:t xml:space="preserve">HCS</w:t>
      </w:r>
    </w:p>
    <w:p>
      <w:pPr>
        <w:pStyle w:val="RecordBase"/>
        <w:ind w:left="240" w:hanging="192"/>
      </w:pPr>
      <w:r>
        <w:t xml:space="preserve"> Commission on Proprietary Education, EMS training or educational institutions, removal - </w:t>
      </w:r>
      <w:r>
        <w:t xml:space="preserve"> </w:t>
      </w:r>
      <w:r>
        <w:t xml:space="preserve">HB  236</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reorganization - </w:t>
      </w:r>
      <w:r>
        <w:t xml:space="preserve"> </w:t>
      </w:r>
      <w:r>
        <w:t xml:space="preserve">SB  64</w:t>
      </w:r>
      <w:r>
        <w:t xml:space="preserve">;</w:t>
      </w:r>
      <w:r>
        <w:t xml:space="preserve"> </w:t>
      </w:r>
      <w:r>
        <w:t xml:space="preserve">HB  314</w:t>
      </w:r>
    </w:p>
    <w:p>
      <w:pPr>
        <w:pStyle w:val="RecordBase"/>
        <w:ind w:left="240" w:hanging="192"/>
      </w:pPr>
      <w:r>
        <w:t xml:space="preserve"> Community and Technical College System, board of regents, authority - </w:t>
      </w:r>
      <w:r>
        <w:t xml:space="preserve"> </w:t>
      </w:r>
      <w:r>
        <w:t xml:space="preserve">HB  619</w:t>
      </w:r>
    </w:p>
    <w:p>
      <w:pPr>
        <w:pStyle w:val="RecordBase"/>
        <w:ind w:left="240" w:hanging="192"/>
      </w:pPr>
      <w:r>
        <w:t xml:space="preserve"> Community and Technical College System, board of regents, membership, terms - </w:t>
      </w:r>
      <w:r>
        <w:t xml:space="preserve"> </w:t>
      </w:r>
      <w:r>
        <w:t xml:space="preserve">HB  619</w:t>
      </w:r>
      <w:r>
        <w:t xml:space="preserve">: </w:t>
      </w:r>
      <w:r>
        <w:t xml:space="preserve">HCS</w:t>
      </w:r>
    </w:p>
    <w:p>
      <w:pPr>
        <w:pStyle w:val="RecordBase"/>
        <w:ind w:left="240" w:hanging="192"/>
      </w:pPr>
      <w:r>
        <w:t xml:space="preserve"> Department of Education, district employee training, requirement - </w:t>
      </w:r>
      <w:r>
        <w:t xml:space="preserve"> </w:t>
      </w:r>
      <w:r>
        <w:t xml:space="preserve">HB  415</w:t>
      </w:r>
      <w:r>
        <w:t xml:space="preserve">: </w:t>
      </w:r>
      <w:r>
        <w:t xml:space="preserve">HCS</w:t>
      </w:r>
    </w:p>
    <w:p>
      <w:pPr>
        <w:pStyle w:val="RecordBase"/>
        <w:ind w:left="240" w:hanging="192"/>
      </w:pPr>
      <w:r>
        <w:t xml:space="preserve"> Diaper Access Board, establishment - </w:t>
      </w:r>
      <w:r>
        <w:t xml:space="preserve"> </w:t>
      </w:r>
      <w:r>
        <w:t xml:space="preserve">SB  58</w:t>
      </w:r>
      <w:r>
        <w:t xml:space="preserve">;</w:t>
      </w:r>
      <w:r>
        <w:t xml:space="preserve"> </w:t>
      </w:r>
      <w:r>
        <w:t xml:space="preserve">HB  302</w:t>
      </w:r>
    </w:p>
    <w:p>
      <w:pPr>
        <w:pStyle w:val="RecordBase"/>
        <w:ind w:left="240" w:hanging="192"/>
      </w:pPr>
      <w:r>
        <w:t xml:space="preserve"> Economic Development Finance Authority, membership - </w:t>
      </w:r>
      <w:r>
        <w:t xml:space="preserve"> </w:t>
      </w:r>
      <w:r>
        <w:t xml:space="preserve">HB  132</w:t>
      </w:r>
    </w:p>
    <w:p>
      <w:pPr>
        <w:pStyle w:val="RecordBase"/>
        <w:ind w:left="240" w:hanging="192"/>
      </w:pPr>
      <w:r>
        <w:t xml:space="preserve"> Fire Commission, joint agreement with Division of Emergency Management, requirement - </w:t>
      </w:r>
      <w:r>
        <w:t xml:space="preserve"> </w:t>
      </w:r>
      <w:r>
        <w:t xml:space="preserve">HB  486</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240" w:hanging="192"/>
      </w:pPr>
      <w:r>
        <w:t xml:space="preserve"> Horse Racing and Gaming Corporation, pari-mutuel wagering, oversight - </w:t>
      </w:r>
      <w:r>
        <w:t xml:space="preserve"> </w:t>
      </w:r>
      <w:r>
        <w:t xml:space="preserve">HB  39</w:t>
      </w:r>
    </w:p>
    <w:p>
      <w:pPr>
        <w:pStyle w:val="RecordBase"/>
        <w:ind w:left="240" w:hanging="192"/>
      </w:pPr>
      <w:r>
        <w:t xml:space="preserve"> Infrastructure Authority board, Kentucky WWATERS Program, eligibility, funding, conditions - </w:t>
      </w:r>
      <w:r>
        <w:t xml:space="preserve"> </w:t>
      </w:r>
      <w:r>
        <w:t xml:space="preserve">HB  651</w:t>
      </w:r>
    </w:p>
    <w:p>
      <w:pPr>
        <w:pStyle w:val="RecordBase"/>
        <w:ind w:left="240" w:hanging="192"/>
      </w:pPr>
      <w:r>
        <w:t xml:space="preserve"> Law Enforcement Council, annual in-service training - </w:t>
      </w:r>
      <w:r>
        <w:t xml:space="preserve"> </w:t>
      </w:r>
      <w:r>
        <w:t xml:space="preserve">HB  47</w:t>
      </w:r>
    </w:p>
    <w:p>
      <w:pPr>
        <w:pStyle w:val="RecordBase"/>
        <w:ind w:left="240" w:hanging="192"/>
      </w:pPr>
      <w:r>
        <w:t xml:space="preserve"> Nuclear Energy Development Authority, advisory board, annual training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School for the Deaf Board, creation, membership, duties - </w:t>
      </w:r>
      <w:r>
        <w:t xml:space="preserve"> </w:t>
      </w:r>
      <w:r>
        <w:t xml:space="preserve">HB  528</w:t>
      </w:r>
    </w:p>
    <w:p>
      <w:pPr>
        <w:pStyle w:val="RecordBase"/>
        <w:ind w:left="120" w:hanging="120"/>
      </w:pPr>
      <w:r>
        <w:t xml:space="preserve">Large school district, board of education membership, establishment - </w:t>
      </w:r>
      <w:r>
        <w:t xml:space="preserve"> </w:t>
      </w:r>
      <w:r>
        <w:t xml:space="preserve">SB  4</w:t>
      </w:r>
      <w:r>
        <w:t xml:space="preserve">: </w:t>
      </w:r>
      <w:r>
        <w:t xml:space="preserve">HCS</w:t>
      </w:r>
    </w:p>
    <w:p>
      <w:pPr>
        <w:pStyle w:val="RecordBase"/>
        <w:ind w:left="120" w:hanging="120"/>
      </w:pPr>
      <w:r>
        <w:t xml:space="preserve">Legal representation, Attorney General, Board of Registration for Professional Geologists, removal - </w:t>
      </w:r>
      <w:r>
        <w:t xml:space="preserve"> </w:t>
      </w:r>
      <w:r>
        <w:t xml:space="preserve">SB  198</w:t>
      </w:r>
    </w:p>
    <w:p>
      <w:pPr>
        <w:pStyle w:val="RecordBase"/>
        <w:ind w:left="120" w:hanging="120"/>
      </w:pPr>
      <w:r>
        <w:t xml:space="preserve">Legislative</w:t>
      </w:r>
    </w:p>
    <w:p>
      <w:pPr>
        <w:pStyle w:val="RecordBase"/>
        <w:ind w:left="240" w:hanging="192"/>
      </w:pPr>
      <w:r>
        <w:t xml:space="preserve"> Ethics Commission, director, employment - </w:t>
      </w:r>
      <w:r>
        <w:t xml:space="preserve"> </w:t>
      </w:r>
      <w:r>
        <w:t xml:space="preserve">HB  272</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Commission, personnel, employment - </w:t>
      </w:r>
      <w:r>
        <w:t xml:space="preserve"> </w:t>
      </w:r>
      <w:r>
        <w:t xml:space="preserve">HB  272</w:t>
      </w:r>
    </w:p>
    <w:p>
      <w:pPr>
        <w:pStyle w:val="RecordBase"/>
        <w:ind w:left="240" w:hanging="192"/>
      </w:pPr>
      <w:r>
        <w:t xml:space="preserve"> Ethics Commission, sanctions, establish - </w:t>
      </w:r>
      <w:r>
        <w:t xml:space="preserve"> </w:t>
      </w:r>
      <w:r>
        <w:t xml:space="preserve">HB  272</w:t>
      </w:r>
    </w:p>
    <w:p>
      <w:pPr>
        <w:pStyle w:val="RecordBase"/>
        <w:ind w:left="120" w:hanging="120"/>
      </w:pPr>
      <w:r>
        <w:t xml:space="preserve">Licensing</w:t>
      </w:r>
    </w:p>
    <w:p>
      <w:pPr>
        <w:pStyle w:val="RecordBase"/>
        <w:ind w:left="240" w:hanging="192"/>
      </w:pPr>
      <w:r>
        <w:t xml:space="preserve"> authorities, data collection, workforce participation, employment information - </w:t>
      </w:r>
      <w:r>
        <w:t xml:space="preserve"> </w:t>
      </w:r>
      <w:r>
        <w:t xml:space="preserve">HB  459</w:t>
      </w:r>
      <w:r>
        <w:t xml:space="preserve">;</w:t>
      </w:r>
      <w:r>
        <w:t xml:space="preserve"> </w:t>
      </w:r>
      <w:r>
        <w:t xml:space="preserve">HB  459</w:t>
      </w:r>
      <w:r>
        <w:t xml:space="preserve">: </w:t>
      </w:r>
      <w:r>
        <w:t xml:space="preserve">SCS</w:t>
      </w:r>
    </w:p>
    <w:p>
      <w:pPr>
        <w:pStyle w:val="RecordBase"/>
        <w:ind w:left="240" w:hanging="192"/>
      </w:pPr>
      <w:r>
        <w:t xml:space="preserve"> boards, adult abuse, neglect, or exploitation for licensees, query - </w:t>
      </w:r>
      <w:r>
        <w:t xml:space="preserve"> </w:t>
      </w:r>
      <w:r>
        <w:t xml:space="preserve">HB  177</w:t>
      </w:r>
      <w:r>
        <w:t xml:space="preserve">;</w:t>
      </w:r>
      <w:r>
        <w:t xml:space="preserve"> </w:t>
      </w:r>
      <w:r>
        <w:t xml:space="preserve">HB  280</w:t>
      </w:r>
    </w:p>
    <w:p>
      <w:pPr>
        <w:pStyle w:val="RecordBase"/>
        <w:ind w:left="120" w:hanging="120"/>
      </w:pPr>
      <w:r>
        <w:t xml:space="preserve">Licensing, certificates of employability, Department of Corrections, weight afforded, establishment - </w:t>
      </w:r>
      <w:r>
        <w:t xml:space="preserve"> </w:t>
      </w:r>
      <w:r>
        <w:t xml:space="preserve">HB  5</w:t>
      </w:r>
    </w:p>
    <w:p>
      <w:pPr>
        <w:pStyle w:val="RecordBase"/>
        <w:ind w:left="120" w:hanging="120"/>
      </w:pPr>
      <w:r>
        <w:t xml:space="preserve">Limited facilities, mobile salons, natural hair braiding, regulation, Board of Cosmetology - </w:t>
      </w:r>
      <w:r>
        <w:t xml:space="preserve"> </w:t>
      </w:r>
      <w:r>
        <w:t xml:space="preserve">HB  885</w:t>
      </w:r>
    </w:p>
    <w:p>
      <w:pPr>
        <w:pStyle w:val="RecordBase"/>
        <w:ind w:left="120" w:hanging="120"/>
      </w:pPr>
      <w:r>
        <w:t xml:space="preserve">Local</w:t>
      </w:r>
    </w:p>
    <w:p>
      <w:pPr>
        <w:pStyle w:val="RecordBase"/>
        <w:ind w:left="240" w:hanging="192"/>
      </w:pPr>
      <w:r>
        <w:t xml:space="preserve"> board of education, candidates, qualification for membership, proof requirement - </w:t>
      </w:r>
      <w:r>
        <w:t xml:space="preserve"> </w:t>
      </w:r>
      <w:r>
        <w:t xml:space="preserve">HB  469</w:t>
      </w:r>
      <w:r>
        <w:t xml:space="preserve">: </w:t>
      </w:r>
      <w:r>
        <w:t xml:space="preserve">HCS</w:t>
      </w:r>
    </w:p>
    <w:p>
      <w:pPr>
        <w:pStyle w:val="RecordBase"/>
        <w:ind w:left="240" w:hanging="192"/>
      </w:pPr>
      <w:r>
        <w:t xml:space="preserve"> board of education, competitive food sales authorization, student-based enterprises - </w:t>
      </w:r>
      <w:r>
        <w:t xml:space="preserve"> </w:t>
      </w:r>
      <w:r>
        <w:t xml:space="preserve">HB  555</w:t>
      </w:r>
    </w:p>
    <w:p>
      <w:pPr>
        <w:pStyle w:val="RecordBase"/>
        <w:ind w:left="240" w:hanging="192"/>
      </w:pPr>
      <w:r>
        <w:t xml:space="preserve"> board of education, conflicts of interest, eligibility requirements - </w:t>
      </w:r>
      <w:r>
        <w:t xml:space="preserve"> </w:t>
      </w:r>
      <w:r>
        <w:t xml:space="preserve">SB  215</w:t>
      </w:r>
    </w:p>
    <w:p>
      <w:pPr>
        <w:pStyle w:val="RecordBase"/>
        <w:ind w:left="240" w:hanging="192"/>
      </w:pPr>
      <w:r>
        <w:t xml:space="preserve"> board of education, middle school advanced mathematics policy, requirement - </w:t>
      </w:r>
      <w:r>
        <w:t xml:space="preserve"> </w:t>
      </w:r>
      <w:r>
        <w:t xml:space="preserve">SB  260</w:t>
      </w:r>
    </w:p>
    <w:p>
      <w:pPr>
        <w:pStyle w:val="RecordBase"/>
        <w:ind w:left="240" w:hanging="192"/>
      </w:pPr>
      <w:r>
        <w:t xml:space="preserve"> boards of education, authority to review summative evaluations - </w:t>
      </w:r>
      <w:r>
        <w:t xml:space="preserve"> </w:t>
      </w:r>
      <w:r>
        <w:t xml:space="preserve">SB  151</w:t>
      </w:r>
    </w:p>
    <w:p>
      <w:pPr>
        <w:pStyle w:val="RecordBase"/>
        <w:ind w:left="240" w:hanging="192"/>
      </w:pPr>
      <w:r>
        <w:t xml:space="preserve"> boards of education, budget-setting process, establishment - </w:t>
      </w:r>
      <w:r>
        <w:t xml:space="preserve"> </w:t>
      </w:r>
      <w:r>
        <w:t xml:space="preserve">SB  3</w:t>
      </w:r>
      <w:r>
        <w:t xml:space="preserve">;</w:t>
      </w:r>
      <w:r>
        <w:t xml:space="preserve"> </w:t>
      </w:r>
      <w:r>
        <w:t xml:space="preserve">HB  834</w:t>
      </w:r>
    </w:p>
    <w:p>
      <w:pPr>
        <w:pStyle w:val="RecordBase"/>
        <w:ind w:left="240" w:hanging="192"/>
      </w:pPr>
      <w:r>
        <w:t xml:space="preserve"> boards of education, collective bargaining agreement, prohibition - </w:t>
      </w:r>
      <w:r>
        <w:t xml:space="preserve"> </w:t>
      </w:r>
      <w:r>
        <w:t xml:space="preserve">HB  888</w:t>
      </w:r>
    </w:p>
    <w:p>
      <w:pPr>
        <w:pStyle w:val="RecordBase"/>
        <w:ind w:left="240" w:hanging="192"/>
      </w:pPr>
      <w:r>
        <w:t xml:space="preserve"> boards of education, financial disclosure website, requirement - </w:t>
      </w:r>
      <w:r>
        <w:t xml:space="preserve"> </w:t>
      </w:r>
      <w:r>
        <w:t xml:space="preserve">SB  3</w:t>
      </w:r>
    </w:p>
    <w:p>
      <w:pPr>
        <w:pStyle w:val="RecordBase"/>
        <w:ind w:left="240" w:hanging="192"/>
      </w:pPr>
      <w:r>
        <w:t xml:space="preserve"> boards of education, formal grievance procedure for violations of student religious liberties - </w:t>
      </w:r>
      <w:r>
        <w:t xml:space="preserve"> </w:t>
      </w:r>
      <w:r>
        <w:t xml:space="preserve">SB  240</w:t>
      </w:r>
    </w:p>
    <w:p>
      <w:pPr>
        <w:pStyle w:val="RecordBase"/>
        <w:ind w:left="240" w:hanging="192"/>
      </w:pPr>
      <w:r>
        <w:t xml:space="preserve"> boards of education, in-service training requirements, finance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boards of education, non-school bus passenger vehicles, driver qualifications, local policy - </w:t>
      </w:r>
      <w:r>
        <w:t xml:space="preserve"> </w:t>
      </w:r>
      <w:r>
        <w:t xml:space="preserve">SB  46</w:t>
      </w:r>
    </w:p>
    <w:p>
      <w:pPr>
        <w:pStyle w:val="RecordBase"/>
        <w:ind w:left="240" w:hanging="192"/>
      </w:pPr>
      <w:r>
        <w:t xml:space="preserve"> boards of education, non-school bus vehicle minimum driver qualifications, requirements - </w:t>
      </w:r>
      <w:r>
        <w:t xml:space="preserve"> </w:t>
      </w:r>
      <w:r>
        <w:t xml:space="preserve">SB  46</w:t>
      </w:r>
      <w:r>
        <w:t xml:space="preserve">: </w:t>
      </w:r>
      <w:r>
        <w:t xml:space="preserve">SFA</w:t>
      </w:r>
      <w:r>
        <w:t xml:space="preserve"> (</w:t>
      </w:r>
      <w:r>
        <w:t xml:space="preserve">1</w:t>
      </w:r>
      <w:r>
        <w:t xml:space="preserve">)</w:t>
      </w:r>
    </w:p>
    <w:p>
      <w:pPr>
        <w:pStyle w:val="RecordBase"/>
        <w:ind w:left="240" w:hanging="192"/>
      </w:pPr>
      <w:r>
        <w:t xml:space="preserve"> boards of education, reaffirmation of authority - </w:t>
      </w:r>
      <w:r>
        <w:t xml:space="preserve"> </w:t>
      </w:r>
      <w:r>
        <w:t xml:space="preserve">SR  47</w:t>
      </w:r>
    </w:p>
    <w:p>
      <w:pPr>
        <w:pStyle w:val="RecordBase"/>
        <w:ind w:left="240" w:hanging="192"/>
      </w:pPr>
      <w:r>
        <w:t xml:space="preserve"> boards of education, school calendar amendment, permitted - </w:t>
      </w:r>
      <w:r>
        <w:t xml:space="preserve"> </w:t>
      </w:r>
      <w:r>
        <w:t xml:space="preserve">HB  635</w:t>
      </w:r>
    </w:p>
    <w:p>
      <w:pPr>
        <w:pStyle w:val="RecordBase"/>
        <w:ind w:left="240" w:hanging="192"/>
      </w:pPr>
      <w:r>
        <w:t xml:space="preserve"> boards of education, school-based policies, approval - </w:t>
      </w:r>
      <w:r>
        <w:t xml:space="preserve"> </w:t>
      </w:r>
      <w:r>
        <w:t xml:space="preserve">SB  152</w:t>
      </w:r>
    </w:p>
    <w:p>
      <w:pPr>
        <w:pStyle w:val="RecordBase"/>
        <w:ind w:left="240" w:hanging="192"/>
      </w:pPr>
      <w:r>
        <w:t xml:space="preserve"> boards of education, school-based policy, counties with more than 15,000 students, delegation - </w:t>
      </w:r>
      <w:r>
        <w:t xml:space="preserve"> </w:t>
      </w:r>
      <w:r>
        <w:t xml:space="preserve">SB  152</w:t>
      </w:r>
    </w:p>
    <w:p>
      <w:pPr>
        <w:pStyle w:val="RecordBase"/>
        <w:ind w:left="240" w:hanging="192"/>
      </w:pPr>
      <w:r>
        <w:t xml:space="preserve"> boards of education, student attendance days, waiver - </w:t>
      </w:r>
      <w:r>
        <w:t xml:space="preserve"> </w:t>
      </w:r>
      <w:r>
        <w:t xml:space="preserve">HB  635</w:t>
      </w:r>
    </w:p>
    <w:p>
      <w:pPr>
        <w:pStyle w:val="RecordBase"/>
        <w:ind w:left="240" w:hanging="192"/>
      </w:pPr>
      <w:r>
        <w:t xml:space="preserve"> boards of education, wearable panic alert system, firearm - </w:t>
      </w:r>
      <w:r>
        <w:t xml:space="preserve"> </w:t>
      </w:r>
      <w:r>
        <w:t xml:space="preserve">HB  643</w:t>
      </w:r>
      <w:r>
        <w:t xml:space="preserve">: </w:t>
      </w:r>
      <w:r>
        <w:t xml:space="preserve">HFA</w:t>
      </w:r>
      <w:r>
        <w:t xml:space="preserve"> (</w:t>
      </w:r>
      <w:r>
        <w:t xml:space="preserve">1</w:t>
      </w:r>
      <w:r>
        <w:t xml:space="preserve">)</w:t>
      </w:r>
    </w:p>
    <w:p>
      <w:pPr>
        <w:pStyle w:val="RecordBase"/>
        <w:ind w:left="240" w:hanging="192"/>
      </w:pPr>
      <w:r>
        <w:t xml:space="preserve"> boards of education, written technology-use plan and annual report, requirement - </w:t>
      </w:r>
      <w:r>
        <w:t xml:space="preserve"> </w:t>
      </w:r>
      <w:r>
        <w:t xml:space="preserve">SB  318</w:t>
      </w:r>
    </w:p>
    <w:p>
      <w:pPr>
        <w:pStyle w:val="RecordBase"/>
        <w:ind w:left="240" w:hanging="192"/>
      </w:pPr>
      <w:r>
        <w:t xml:space="preserve"> CASA programs, board of directors, decrease - </w:t>
      </w:r>
      <w:r>
        <w:t xml:space="preserve"> </w:t>
      </w:r>
      <w:r>
        <w:t xml:space="preserve">SB  17</w:t>
      </w:r>
    </w:p>
    <w:p>
      <w:pPr>
        <w:pStyle w:val="RecordBase"/>
        <w:ind w:left="240" w:hanging="192"/>
      </w:pPr>
      <w:r>
        <w:t xml:space="preserve"> school boards, student representative, requirement - </w:t>
      </w:r>
      <w:r>
        <w:t xml:space="preserve"> </w:t>
      </w:r>
      <w:r>
        <w:t xml:space="preserve">HB  716</w:t>
      </w:r>
    </w:p>
    <w:p>
      <w:pPr>
        <w:pStyle w:val="RecordBase"/>
        <w:ind w:left="120" w:hanging="120"/>
      </w:pPr>
      <w:r>
        <w:t xml:space="preserve">Medicaid</w:t>
      </w:r>
    </w:p>
    <w:p>
      <w:pPr>
        <w:pStyle w:val="RecordBase"/>
        <w:ind w:left="240" w:hanging="192"/>
      </w:pPr>
      <w:r>
        <w:t xml:space="preserve"> Oversight and Advisory Board, dental services subcommittee, creation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Oversight and Advisory Board, Medicaid and KCHIP state plan, annual review - </w:t>
      </w:r>
      <w:r>
        <w:t xml:space="preserve"> </w:t>
      </w:r>
      <w:r>
        <w:t xml:space="preserve">SB  173</w:t>
      </w:r>
      <w:r>
        <w:t xml:space="preserve">: </w:t>
      </w:r>
      <w:r>
        <w:t xml:space="preserve">SCS</w:t>
      </w:r>
    </w:p>
    <w:p>
      <w:pPr>
        <w:pStyle w:val="RecordBase"/>
        <w:ind w:left="240" w:hanging="192"/>
      </w:pPr>
      <w:r>
        <w:t xml:space="preserve"> Oversight and Advisory Board, Medicaid and KCHIP state plan, annual review, establishment - </w:t>
      </w:r>
      <w:r>
        <w:t xml:space="preserve"> </w:t>
      </w:r>
      <w:r>
        <w:t xml:space="preserve">SB  173</w:t>
      </w:r>
    </w:p>
    <w:p>
      <w:pPr>
        <w:pStyle w:val="RecordBase"/>
        <w:ind w:left="120" w:hanging="120"/>
      </w:pPr>
      <w:r>
        <w:t xml:space="preserve">Medical</w:t>
      </w:r>
    </w:p>
    <w:p>
      <w:pPr>
        <w:pStyle w:val="RecordBase"/>
        <w:ind w:left="240" w:hanging="192"/>
      </w:pPr>
      <w:r>
        <w:t xml:space="preserve"> licensure, controlled substances felony conviction, required permanent ban, removal - </w:t>
      </w:r>
      <w:r>
        <w:t xml:space="preserve"> </w:t>
      </w:r>
      <w:r>
        <w:t xml:space="preserve">HB  584</w:t>
      </w:r>
    </w:p>
    <w:p>
      <w:pPr>
        <w:pStyle w:val="RecordBase"/>
        <w:ind w:left="240" w:hanging="192"/>
      </w:pPr>
      <w:r>
        <w:t xml:space="preserve"> Licensure, 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Northern Kentucky University, administration of Center for Mathmatics - </w:t>
      </w:r>
      <w:r>
        <w:t xml:space="preserve"> </w:t>
      </w:r>
      <w:r>
        <w:t xml:space="preserve">HB  379</w:t>
      </w:r>
      <w:r>
        <w:t xml:space="preserve">: </w:t>
      </w:r>
      <w:r>
        <w:t xml:space="preserve">HCS</w:t>
      </w:r>
    </w:p>
    <w:p>
      <w:pPr>
        <w:pStyle w:val="RecordBase"/>
        <w:ind w:left="120" w:hanging="120"/>
      </w:pPr>
      <w:r>
        <w:t xml:space="preserve">Nursing, controlled substances felony conviction, required permanent licensure ban, removal - </w:t>
      </w:r>
      <w:r>
        <w:t xml:space="preserve"> </w:t>
      </w:r>
      <w:r>
        <w:t xml:space="preserve">HB  584</w:t>
      </w:r>
    </w:p>
    <w:p>
      <w:pPr>
        <w:pStyle w:val="RecordBase"/>
        <w:ind w:left="120" w:hanging="120"/>
      </w:pPr>
      <w:r>
        <w:t xml:space="preserve">Occupational therapy background checks, professional license, requirement - </w:t>
      </w:r>
      <w:r>
        <w:t xml:space="preserve"> </w:t>
      </w:r>
      <w:r>
        <w:t xml:space="preserve">HB  657</w:t>
      </w:r>
    </w:p>
    <w:p>
      <w:pPr>
        <w:pStyle w:val="RecordBase"/>
        <w:ind w:left="120" w:hanging="120"/>
      </w:pPr>
      <w:r>
        <w:t xml:space="preserve">Office of Medical Cannabis, requirements - </w:t>
      </w:r>
      <w:r>
        <w:t xml:space="preserve"> </w:t>
      </w:r>
      <w:r>
        <w:t xml:space="preserve">SB  253</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Optometric examiners, controlled substances felony conviction, required permanent ban, removal - </w:t>
      </w:r>
      <w:r>
        <w:t xml:space="preserve"> </w:t>
      </w:r>
      <w:r>
        <w:t xml:space="preserve">HB  584</w:t>
      </w:r>
    </w:p>
    <w:p>
      <w:pPr>
        <w:pStyle w:val="RecordBase"/>
        <w:ind w:left="120" w:hanging="120"/>
      </w:pPr>
      <w:r>
        <w:t xml:space="preserve">Parole</w:t>
      </w:r>
    </w:p>
    <w:p>
      <w:pPr>
        <w:pStyle w:val="RecordBase"/>
        <w:ind w:left="240" w:hanging="192"/>
      </w:pPr>
      <w:r>
        <w:t xml:space="preserve"> Board, hearings, panels - </w:t>
      </w:r>
      <w:r>
        <w:t xml:space="preserve"> </w:t>
      </w:r>
      <w:r>
        <w:t xml:space="preserve">HB  529</w:t>
      </w:r>
    </w:p>
    <w:p>
      <w:pPr>
        <w:pStyle w:val="RecordBase"/>
        <w:ind w:left="240" w:hanging="192"/>
      </w:pPr>
      <w:r>
        <w:t xml:space="preserve"> Board, membership - </w:t>
      </w:r>
      <w:r>
        <w:t xml:space="preserve"> </w:t>
      </w:r>
      <w:r>
        <w:t xml:space="preserve">HB  529</w:t>
      </w:r>
      <w:r>
        <w:t xml:space="preserve">: </w:t>
      </w:r>
      <w:r>
        <w:t xml:space="preserve">HFA</w:t>
      </w:r>
      <w:r>
        <w:t xml:space="preserve"> (</w:t>
      </w:r>
      <w:r>
        <w:t xml:space="preserve">1</w:t>
      </w:r>
      <w:r>
        <w:t xml:space="preserve">)</w:t>
      </w:r>
    </w:p>
    <w:p>
      <w:pPr>
        <w:pStyle w:val="RecordBase"/>
        <w:ind w:left="240" w:hanging="192"/>
      </w:pPr>
      <w:r>
        <w:t xml:space="preserve"> Board, parole review eligibility, 180 or more days to serve - </w:t>
      </w:r>
      <w:r>
        <w:t xml:space="preserve"> </w:t>
      </w:r>
      <w:r>
        <w:t xml:space="preserve">HB  529</w:t>
      </w:r>
    </w:p>
    <w:p>
      <w:pPr>
        <w:pStyle w:val="RecordBase"/>
        <w:ind w:left="240" w:hanging="192"/>
      </w:pPr>
      <w:r>
        <w:t xml:space="preserve"> Board, term length - </w:t>
      </w:r>
      <w:r>
        <w:t xml:space="preserve"> </w:t>
      </w:r>
      <w:r>
        <w:t xml:space="preserve">HB  529</w:t>
      </w:r>
    </w:p>
    <w:p>
      <w:pPr>
        <w:pStyle w:val="RecordBase"/>
        <w:ind w:left="120" w:hanging="120"/>
      </w:pPr>
      <w:r>
        <w:t xml:space="preserve">PFAS Working Group, establishment, duties, reporting requirements - </w:t>
      </w:r>
      <w:r>
        <w:t xml:space="preserve"> </w:t>
      </w:r>
      <w:r>
        <w:t xml:space="preserve">HB  196</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Podiatry,</w:t>
      </w:r>
    </w:p>
    <w:p>
      <w:pPr>
        <w:pStyle w:val="RecordBase"/>
        <w:ind w:left="240" w:hanging="192"/>
      </w:pPr>
      <w:r>
        <w:t xml:space="preserve"> controlled substances felony conviction, required permanent ban, removal - </w:t>
      </w:r>
      <w:r>
        <w:t xml:space="preserve"> </w:t>
      </w:r>
      <w:r>
        <w:t xml:space="preserve">HB  584</w:t>
      </w:r>
    </w:p>
    <w:p>
      <w:pPr>
        <w:pStyle w:val="RecordBase"/>
        <w:ind w:left="240" w:hanging="192"/>
      </w:pPr>
      <w:r>
        <w:t xml:space="preserve"> medicinal cannabis, licensure - </w:t>
      </w:r>
      <w:r>
        <w:t xml:space="preserve"> </w:t>
      </w:r>
      <w:r>
        <w:t xml:space="preserve">SB  18</w:t>
      </w:r>
    </w:p>
    <w:p>
      <w:pPr>
        <w:pStyle w:val="RecordBase"/>
        <w:ind w:left="240" w:hanging="192"/>
      </w:pPr>
      <w:r>
        <w:t xml:space="preserve">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Psychology, background checks, professional license, requirement - </w:t>
      </w:r>
      <w:r>
        <w:t xml:space="preserve"> </w:t>
      </w:r>
      <w:r>
        <w:t xml:space="preserve">HB  657</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Pension Oversight Board, membership, qualifications - </w:t>
      </w:r>
      <w:r>
        <w:t xml:space="preserve"> </w:t>
      </w:r>
      <w:r>
        <w:t xml:space="preserve">SB  70</w:t>
      </w:r>
    </w:p>
    <w:p>
      <w:pPr>
        <w:pStyle w:val="RecordBase"/>
        <w:ind w:left="240" w:hanging="192"/>
      </w:pPr>
      <w:r>
        <w:t xml:space="preserve"> postsecondary education institution boards, faculty removal process - </w:t>
      </w:r>
      <w:r>
        <w:t xml:space="preserve"> </w:t>
      </w:r>
      <w:r>
        <w:t xml:space="preserve">HB  490</w:t>
      </w:r>
    </w:p>
    <w:p>
      <w:pPr>
        <w:pStyle w:val="RecordBase"/>
        <w:ind w:left="240" w:hanging="192"/>
      </w:pPr>
      <w:r>
        <w:t xml:space="preserve"> postsecondary governing boards, limitation of authority to increase tuition and fees - </w:t>
      </w:r>
      <w:r>
        <w:t xml:space="preserve"> </w:t>
      </w:r>
      <w:r>
        <w:t xml:space="preserve">HB  376</w:t>
      </w:r>
    </w:p>
    <w:p>
      <w:pPr>
        <w:pStyle w:val="RecordBase"/>
        <w:ind w:left="240" w:hanging="192"/>
      </w:pPr>
      <w:r>
        <w:t xml:space="preserve"> Service Commission, administrative cases, intervening parties, requirements - </w:t>
      </w:r>
      <w:r>
        <w:t xml:space="preserve"> </w:t>
      </w:r>
      <w:r>
        <w:t xml:space="preserve">SB  8</w:t>
      </w:r>
      <w:r>
        <w:t xml:space="preserve">: </w:t>
      </w:r>
      <w:r>
        <w:t xml:space="preserve">SFA</w:t>
      </w:r>
      <w:r>
        <w:t xml:space="preserve"> (</w:t>
      </w:r>
      <w:r>
        <w:t xml:space="preserve">4</w:t>
      </w:r>
      <w:r>
        <w:t xml:space="preserve">)</w:t>
      </w:r>
    </w:p>
    <w:p>
      <w:pPr>
        <w:pStyle w:val="RecordBase"/>
        <w:ind w:left="240" w:hanging="192"/>
      </w:pPr>
      <w:r>
        <w:t xml:space="preserve"> Service Commission, administrative cases, intervening parties, requirements, removal - </w:t>
      </w:r>
      <w:r>
        <w:t xml:space="preserve"> </w:t>
      </w:r>
      <w:r>
        <w:t xml:space="preserve">SB  8</w:t>
      </w:r>
      <w:r>
        <w:t xml:space="preserve">: </w:t>
      </w:r>
      <w:r>
        <w:t xml:space="preserve">SFA</w:t>
      </w:r>
      <w:r>
        <w:t xml:space="preserve"> (</w:t>
      </w:r>
      <w:r>
        <w:t xml:space="preserve">5</w:t>
      </w:r>
      <w:r>
        <w:t xml:space="preserve">)</w:t>
      </w:r>
    </w:p>
    <w:p>
      <w:pPr>
        <w:pStyle w:val="RecordBase"/>
        <w:ind w:left="240" w:hanging="192"/>
      </w:pPr>
      <w:r>
        <w:t xml:space="preserve"> Service Commission, administrative proceedings, intervening parties, requirements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Service Commission, cases, intervention, Attorney General, residential consumers, advocacy - </w:t>
      </w:r>
      <w:r>
        <w:t xml:space="preserve"> </w:t>
      </w:r>
      <w:r>
        <w:t xml:space="preserve">SB  8</w:t>
      </w:r>
      <w:r>
        <w:t xml:space="preserve">: </w:t>
      </w:r>
      <w:r>
        <w:t xml:space="preserve">SFA</w:t>
      </w:r>
      <w:r>
        <w:t xml:space="preserve"> (</w:t>
      </w:r>
      <w:r>
        <w:t xml:space="preserve">2</w:t>
      </w:r>
      <w:r>
        <w:t xml:space="preserve">)</w:t>
      </w:r>
    </w:p>
    <w:p>
      <w:pPr>
        <w:pStyle w:val="RecordBase"/>
        <w:ind w:left="240" w:hanging="192"/>
      </w:pPr>
      <w:r>
        <w:t xml:space="preserve"> Service Commission, current commissioners, additional qualifications, exemption - </w:t>
      </w:r>
      <w:r>
        <w:t xml:space="preserve"> </w:t>
      </w:r>
      <w:r>
        <w:t xml:space="preserve">SB  8</w:t>
      </w:r>
      <w:r>
        <w:t xml:space="preserve">: </w:t>
      </w:r>
      <w:r>
        <w:t xml:space="preserve">SCS</w:t>
      </w:r>
    </w:p>
    <w:p>
      <w:pPr>
        <w:pStyle w:val="RecordBase"/>
        <w:ind w:left="240" w:hanging="192"/>
      </w:pPr>
      <w:r>
        <w:t xml:space="preserve"> Service Commission, data center electric service, tariffs, minimum requirements - </w:t>
      </w:r>
      <w:r>
        <w:t xml:space="preserve"> </w:t>
      </w:r>
      <w:r>
        <w:t xml:space="preserve">HB  593</w:t>
      </w:r>
    </w:p>
    <w:p>
      <w:pPr>
        <w:pStyle w:val="RecordBase"/>
        <w:ind w:left="240" w:hanging="192"/>
      </w:pPr>
      <w:r>
        <w:t xml:space="preserve"> Service Commission, data center electric service, tariffs, requirements, exceptions - </w:t>
      </w:r>
      <w:r>
        <w:t xml:space="preserve"> </w:t>
      </w:r>
      <w:r>
        <w:t xml:space="preserve">HB  593</w:t>
      </w:r>
      <w:r>
        <w:t xml:space="preserve">: </w:t>
      </w:r>
      <w:r>
        <w:t xml:space="preserve">HCS</w:t>
      </w:r>
    </w:p>
    <w:p>
      <w:pPr>
        <w:pStyle w:val="RecordBase"/>
        <w:ind w:left="240" w:hanging="192"/>
      </w:pPr>
      <w:r>
        <w:t xml:space="preserve"> Service Commission, data centers, electric service requirements, approval - </w:t>
      </w:r>
      <w:r>
        <w:t xml:space="preserve"> </w:t>
      </w:r>
      <w:r>
        <w:t xml:space="preserve">HB  544</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electric transmission line construction approval, minimum voltage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Service Commission, electric utilities, fuel adjustment clause, recovery period, extension - </w:t>
      </w:r>
      <w:r>
        <w:t xml:space="preserve"> </w:t>
      </w:r>
      <w:r>
        <w:t xml:space="preserve">SB  172</w:t>
      </w:r>
    </w:p>
    <w:p>
      <w:pPr>
        <w:pStyle w:val="RecordBase"/>
        <w:ind w:left="240" w:hanging="192"/>
      </w:pPr>
      <w:r>
        <w:t xml:space="preserve"> Service Commission jurisdiction, municipal interlocal gas utilities, exemption - </w:t>
      </w:r>
      <w:r>
        <w:t xml:space="preserve"> </w:t>
      </w:r>
      <w:r>
        <w:t xml:space="preserve">HB  844</w:t>
      </w:r>
    </w:p>
    <w:p>
      <w:pPr>
        <w:pStyle w:val="RecordBase"/>
        <w:ind w:left="240" w:hanging="192"/>
      </w:pPr>
      <w:r>
        <w:t xml:space="preserve"> Service Commission members, interim appointments, interim confirmation authority, removal - </w:t>
      </w:r>
      <w:r>
        <w:t xml:space="preserve"> </w:t>
      </w:r>
      <w:r>
        <w:t xml:space="preserve">SB  285</w:t>
      </w:r>
    </w:p>
    <w:p>
      <w:pPr>
        <w:pStyle w:val="RecordBase"/>
        <w:ind w:left="240" w:hanging="192"/>
      </w:pPr>
      <w:r>
        <w:t xml:space="preserve"> Service Commission, membership, qualifications, appointments - </w:t>
      </w:r>
      <w:r>
        <w:t xml:space="preserve"> </w:t>
      </w:r>
      <w:r>
        <w:t xml:space="preserve">SB  8</w:t>
      </w:r>
    </w:p>
    <w:p>
      <w:pPr>
        <w:pStyle w:val="RecordBase"/>
        <w:ind w:left="240" w:hanging="192"/>
      </w:pPr>
      <w:r>
        <w:t xml:space="preserve"> Service Commission, prioritization of affordable, reliable, clean energy - </w:t>
      </w:r>
      <w:r>
        <w:t xml:space="preserve"> </w:t>
      </w:r>
      <w:r>
        <w:t xml:space="preserve">SB  250</w:t>
      </w:r>
    </w:p>
    <w:p>
      <w:pPr>
        <w:pStyle w:val="RecordBase"/>
        <w:ind w:left="240" w:hanging="192"/>
      </w:pPr>
      <w:r>
        <w:t xml:space="preserve"> Service Commission, water district merger, study, determination - </w:t>
      </w:r>
      <w:r>
        <w:t xml:space="preserve"> </w:t>
      </w:r>
      <w:r>
        <w:t xml:space="preserve">SB  344</w:t>
      </w:r>
    </w:p>
    <w:p>
      <w:pPr>
        <w:pStyle w:val="RecordBase"/>
        <w:ind w:left="120" w:hanging="120"/>
      </w:pPr>
      <w:r>
        <w:t xml:space="preserve">Real</w:t>
      </w:r>
    </w:p>
    <w:p>
      <w:pPr>
        <w:pStyle w:val="RecordBase"/>
        <w:ind w:left="240" w:hanging="192"/>
      </w:pPr>
      <w:r>
        <w:t xml:space="preserve"> Estate Appraisers Board, fees, administrative regulations - </w:t>
      </w:r>
      <w:r>
        <w:t xml:space="preserve"> </w:t>
      </w:r>
      <w:r>
        <w:t xml:space="preserve">HB  355</w:t>
      </w:r>
      <w:r>
        <w:t xml:space="preserve">: </w:t>
      </w:r>
      <w:r>
        <w:t xml:space="preserve">HCS</w:t>
      </w:r>
    </w:p>
    <w:p>
      <w:pPr>
        <w:pStyle w:val="RecordBase"/>
        <w:ind w:left="240" w:hanging="192"/>
      </w:pPr>
      <w:r>
        <w:t xml:space="preserve"> Estate Appraisers Board, reestablishment as Real Property Appraisers Board - </w:t>
      </w:r>
      <w:r>
        <w:t xml:space="preserve"> </w:t>
      </w:r>
      <w:r>
        <w:t xml:space="preserve">HB  355</w:t>
      </w:r>
    </w:p>
    <w:p>
      <w:pPr>
        <w:pStyle w:val="RecordBase"/>
        <w:ind w:left="240" w:hanging="192"/>
      </w:pPr>
      <w:r>
        <w:t xml:space="preserve"> Estate Appraisers Board, retention, appointments - </w:t>
      </w:r>
      <w:r>
        <w:t xml:space="preserve"> </w:t>
      </w:r>
      <w:r>
        <w:t xml:space="preserve">HB  355</w:t>
      </w:r>
      <w:r>
        <w:t xml:space="preserve">: </w:t>
      </w:r>
      <w:r>
        <w:t xml:space="preserve">SCS</w:t>
      </w:r>
    </w:p>
    <w:p>
      <w:pPr>
        <w:pStyle w:val="RecordBase"/>
        <w:ind w:left="120" w:hanging="120"/>
      </w:pPr>
      <w:r>
        <w:t xml:space="preserve">Regional interagency councils, youth suicide prevention - </w:t>
      </w:r>
      <w:r>
        <w:t xml:space="preserve"> </w:t>
      </w:r>
      <w:r>
        <w:t xml:space="preserve">HB  686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Robotics Funding Selection Committee, establishment - </w:t>
      </w:r>
      <w:r>
        <w:t xml:space="preserve"> </w:t>
      </w:r>
      <w:r>
        <w:t xml:space="preserve">HB  44</w:t>
      </w:r>
    </w:p>
    <w:p>
      <w:pPr>
        <w:pStyle w:val="RecordBase"/>
        <w:ind w:left="120" w:hanging="120"/>
      </w:pPr>
      <w:r>
        <w:t xml:space="preserve">School</w:t>
      </w:r>
    </w:p>
    <w:p>
      <w:pPr>
        <w:pStyle w:val="RecordBase"/>
        <w:ind w:left="240" w:hanging="192"/>
      </w:pPr>
      <w:r>
        <w:t xml:space="preserve"> Psychologist Interstate Licensure Compact Commission, establishment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Sexual assault response team advisory committee, membership, corrections - </w:t>
      </w:r>
      <w:r>
        <w:t xml:space="preserve"> </w:t>
      </w:r>
      <w:r>
        <w:t xml:space="preserve">HB  134</w:t>
      </w:r>
      <w:r>
        <w:t xml:space="preserve">: </w:t>
      </w:r>
      <w:r>
        <w:t xml:space="preserve">SCS</w:t>
      </w:r>
    </w:p>
    <w:p>
      <w:pPr>
        <w:pStyle w:val="RecordBase"/>
        <w:ind w:left="120" w:hanging="120"/>
      </w:pPr>
      <w:r>
        <w:t xml:space="preserve">Social workers and professional counselors, background checks, professional license, requiredment - </w:t>
      </w:r>
      <w:r>
        <w:t xml:space="preserve"> </w:t>
      </w:r>
      <w:r>
        <w:t xml:space="preserve">HB  657</w:t>
      </w:r>
    </w:p>
    <w:p>
      <w:pPr>
        <w:pStyle w:val="RecordBase"/>
        <w:ind w:left="120" w:hanging="120"/>
      </w:pPr>
      <w:r>
        <w:t xml:space="preserve">Special Committee on Sexual Misconduct, LRC, establishment - </w:t>
      </w:r>
      <w:r>
        <w:t xml:space="preserve"> </w:t>
      </w:r>
      <w:r>
        <w:t xml:space="preserve">HB  928</w:t>
      </w:r>
    </w:p>
    <w:p>
      <w:pPr>
        <w:pStyle w:val="RecordBase"/>
        <w:ind w:left="120" w:hanging="120"/>
      </w:pPr>
      <w:r>
        <w:t xml:space="preserve">Speech-language pathologists and audiologists, background checks, professional license, requirement - </w:t>
      </w:r>
      <w:r>
        <w:t xml:space="preserve"> </w:t>
      </w:r>
      <w:r>
        <w:t xml:space="preserve">HB  657</w:t>
      </w:r>
    </w:p>
    <w:p>
      <w:pPr>
        <w:pStyle w:val="RecordBase"/>
        <w:ind w:left="120" w:hanging="120"/>
      </w:pPr>
      <w:r>
        <w:t xml:space="preserve">State</w:t>
      </w:r>
    </w:p>
    <w:p>
      <w:pPr>
        <w:pStyle w:val="RecordBase"/>
        <w:ind w:left="240" w:hanging="192"/>
      </w:pPr>
      <w:r>
        <w:t xml:space="preserve"> Board of Elections, guiding principles, recognition - </w:t>
      </w:r>
      <w:r>
        <w:t xml:space="preserve"> </w:t>
      </w:r>
      <w:r>
        <w:t xml:space="preserve">HR  7</w:t>
      </w:r>
    </w:p>
    <w:p>
      <w:pPr>
        <w:pStyle w:val="RecordBase"/>
        <w:ind w:left="240" w:hanging="192"/>
      </w:pPr>
      <w:r>
        <w:t xml:space="preserve"> Board of Elections, recall election forms, promulgation - </w:t>
      </w:r>
      <w:r>
        <w:t xml:space="preserve"> </w:t>
      </w:r>
      <w:r>
        <w:t xml:space="preserve">HB  846</w:t>
      </w:r>
    </w:p>
    <w:p>
      <w:pPr>
        <w:pStyle w:val="RecordBase"/>
        <w:ind w:left="240" w:hanging="192"/>
      </w:pPr>
      <w:r>
        <w:t xml:space="preserve"> Board of Elections, recall election forms, provision - </w:t>
      </w:r>
      <w:r>
        <w:t xml:space="preserve"> </w:t>
      </w:r>
      <w:r>
        <w:t xml:space="preserve">SB  194</w:t>
      </w:r>
    </w:p>
    <w:p>
      <w:pPr>
        <w:pStyle w:val="RecordBase"/>
        <w:ind w:left="240" w:hanging="192"/>
      </w:pPr>
      <w:r>
        <w:t xml:space="preserve"> Board of Medical Licensure, diagnostic requirements for designated disorders - </w:t>
      </w:r>
      <w:r>
        <w:t xml:space="preserve"> </w:t>
      </w:r>
      <w:r>
        <w:t xml:space="preserve">SB  351</w:t>
      </w:r>
    </w:p>
    <w:p>
      <w:pPr>
        <w:pStyle w:val="RecordBase"/>
        <w:ind w:left="240" w:hanging="192"/>
      </w:pPr>
      <w:r>
        <w:t xml:space="preserve"> Board on Electric Generation and Transmission Siting, HITI siting, requirements - </w:t>
      </w:r>
      <w:r>
        <w:t xml:space="preserve"> </w:t>
      </w:r>
      <w:r>
        <w:t xml:space="preserve">HB  937</w:t>
      </w:r>
    </w:p>
    <w:p>
      <w:pPr>
        <w:pStyle w:val="RecordBase"/>
        <w:ind w:left="240" w:hanging="192"/>
      </w:pPr>
      <w:r>
        <w:t xml:space="preserve"> Citizen Foster Care Review Board, reporting requirement - </w:t>
      </w:r>
      <w:r>
        <w:t xml:space="preserve"> </w:t>
      </w:r>
      <w:r>
        <w:t xml:space="preserve">HB  473</w:t>
      </w:r>
    </w:p>
    <w:p>
      <w:pPr>
        <w:pStyle w:val="RecordBase"/>
        <w:ind w:left="240" w:hanging="192"/>
      </w:pPr>
      <w:r>
        <w:t xml:space="preserve"> Fair Board, gender-neutral language, addition - </w:t>
      </w:r>
      <w:r>
        <w:t xml:space="preserve"> </w:t>
      </w:r>
      <w:r>
        <w:t xml:space="preserve">SB  287</w:t>
      </w:r>
    </w:p>
    <w:p>
      <w:pPr>
        <w:pStyle w:val="RecordBase"/>
        <w:ind w:left="240" w:hanging="192"/>
      </w:pPr>
      <w:r>
        <w:t xml:space="preserve"> Interagency Council, membership - </w:t>
      </w:r>
      <w:r>
        <w:t xml:space="preserve"> </w:t>
      </w:r>
      <w:r>
        <w:t xml:space="preserve">HB  686</w:t>
      </w:r>
    </w:p>
    <w:p>
      <w:pPr>
        <w:pStyle w:val="RecordBase"/>
        <w:ind w:left="240" w:hanging="192"/>
      </w:pPr>
      <w:r>
        <w:t xml:space="preserve"> Interagency Council, youth suicide prevention - </w:t>
      </w:r>
      <w:r>
        <w:t xml:space="preserve"> </w:t>
      </w:r>
      <w:r>
        <w:t xml:space="preserve">HB  686</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Suicide prevention training for coaches, Kentucky Board of Education, requirement - </w:t>
      </w:r>
      <w:r>
        <w:t xml:space="preserve"> </w:t>
      </w:r>
      <w:r>
        <w:t xml:space="preserve">SB  256</w:t>
      </w:r>
    </w:p>
    <w:p>
      <w:pPr>
        <w:pStyle w:val="RecordBase"/>
        <w:ind w:left="120" w:hanging="120"/>
      </w:pPr>
      <w:r>
        <w:t xml:space="preserve">Therapy</w:t>
      </w:r>
    </w:p>
    <w:p>
      <w:pPr>
        <w:pStyle w:val="RecordBase"/>
        <w:ind w:left="240" w:hanging="192"/>
      </w:pPr>
      <w:r>
        <w:t xml:space="preserve"> and psychotherapy, licensed mental health therapist, artificial intelligence - </w:t>
      </w:r>
      <w:r>
        <w:t xml:space="preserve"> </w:t>
      </w:r>
      <w:r>
        <w:t xml:space="preserve">HB  641</w:t>
      </w:r>
    </w:p>
    <w:p>
      <w:pPr>
        <w:pStyle w:val="RecordBase"/>
        <w:ind w:left="240" w:hanging="192"/>
      </w:pPr>
      <w:r>
        <w:t xml:space="preserve"> and psychotherapy, licensed professional, artificial intelligence, restrictions - </w:t>
      </w:r>
      <w:r>
        <w:t xml:space="preserve"> </w:t>
      </w:r>
      <w:r>
        <w:t xml:space="preserve">HB  455</w:t>
      </w:r>
    </w:p>
    <w:p>
      <w:pPr>
        <w:pStyle w:val="RecordBase"/>
        <w:ind w:left="120" w:hanging="120"/>
      </w:pPr>
      <w:r>
        <w:t xml:space="preserve">Tourism regional, committees, establishment to qualify for matching funds - </w:t>
      </w:r>
      <w:r>
        <w:t xml:space="preserve"> </w:t>
      </w:r>
      <w:r>
        <w:t xml:space="preserve">HB  679</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Boats And Boating</w:t>
      </w:r>
    </w:p>
    <w:p>
      <w:pPr>
        <w:pStyle w:val="RecordBase"/>
        <w:ind w:left="120" w:hanging="120"/>
      </w:pPr>
      <w:r>
        <w:t xml:space="preserve">Boating</w:t>
      </w:r>
    </w:p>
    <w:p>
      <w:pPr>
        <w:pStyle w:val="RecordBase"/>
        <w:ind w:left="240" w:hanging="192"/>
      </w:pPr>
      <w:r>
        <w:t xml:space="preserve"> accidents, Kentucky State Police, notification - </w:t>
      </w:r>
      <w:r>
        <w:t xml:space="preserve"> </w:t>
      </w:r>
      <w:r>
        <w:t xml:space="preserve">HB  168</w:t>
      </w:r>
    </w:p>
    <w:p>
      <w:pPr>
        <w:pStyle w:val="RecordBase"/>
        <w:ind w:left="240" w:hanging="192"/>
      </w:pPr>
      <w:r>
        <w:t xml:space="preserve"> under the influence, driving under the influence, matching penalties - </w:t>
      </w:r>
      <w:r>
        <w:t xml:space="preserve"> </w:t>
      </w:r>
      <w:r>
        <w:t xml:space="preserve">HB  168</w:t>
      </w:r>
    </w:p>
    <w:p>
      <w:pPr>
        <w:pStyle w:val="RecordBase"/>
        <w:ind w:left="240" w:hanging="192"/>
      </w:pPr>
      <w:r>
        <w:t xml:space="preserve"> under the influence, driving under the influence, separate penalties - </w:t>
      </w:r>
      <w:r>
        <w:t xml:space="preserve"> </w:t>
      </w:r>
      <w:r>
        <w:t xml:space="preserve">HB  168</w:t>
      </w:r>
      <w:r>
        <w:t xml:space="preserve">: </w:t>
      </w:r>
      <w:r>
        <w:t xml:space="preserve">HCS</w:t>
      </w:r>
      <w:r>
        <w:t xml:space="preserve"> (</w:t>
      </w:r>
      <w:r>
        <w:t xml:space="preserve">2</w:t>
      </w:r>
      <w:r>
        <w:t xml:space="preserve">)</w:t>
      </w:r>
    </w:p>
    <w:p>
      <w:pPr>
        <w:pStyle w:val="RecordBase"/>
        <w:ind w:left="240" w:hanging="192"/>
      </w:pPr>
      <w:r>
        <w:t xml:space="preserve"> under the influence, safe-boating course - </w:t>
      </w:r>
      <w:r>
        <w:t xml:space="preserve"> </w:t>
      </w:r>
      <w:r>
        <w:t xml:space="preserve">HB  168</w:t>
      </w:r>
    </w:p>
    <w:p>
      <w:pPr>
        <w:pStyle w:val="RecordBase"/>
        <w:ind w:left="120" w:hanging="120"/>
      </w:pPr>
      <w:r>
        <w:t xml:space="preserve">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Fish and wildlife boating enforcement officers, private open land, entry or access, requirements - </w:t>
      </w:r>
      <w:r>
        <w:t xml:space="preserve"> </w:t>
      </w:r>
      <w:r>
        <w:t xml:space="preserve">HB  918</w:t>
      </w:r>
    </w:p>
    <w:p>
      <w:pPr>
        <w:pStyle w:val="RecordBase"/>
        <w:ind w:left="120" w:hanging="120"/>
      </w:pPr>
      <w:r>
        <w:t xml:space="preserve">Mandatory accident reporting, minimum damage threshold, increase - </w:t>
      </w:r>
      <w:r>
        <w:t xml:space="preserve"> </w:t>
      </w:r>
      <w:r>
        <w:t xml:space="preserve">HB  506</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p>
    <w:p>
      <w:pPr>
        <w:pStyle w:val="RecordBase"/>
        <w:ind w:left="120" w:hanging="120"/>
      </w:pPr>
      <w:r>
        <w:t xml:space="preserve">Vehicle financial protection products, regulatory requirements - </w:t>
      </w:r>
      <w:r>
        <w:t xml:space="preserve"> </w:t>
      </w:r>
      <w:r>
        <w:t xml:space="preserve">SB  158</w:t>
        <w:br/>
      </w:r>
    </w:p>
    <w:p>
      <w:pPr>
        <w:pStyle w:val="RecordHeading3"/>
      </w:pPr>
      <w:r>
        <w:rPr>
          <w:b/>
        </w:rPr>
        <w:t xml:space="preserve">Bonds Of Surety</w:t>
      </w:r>
    </w:p>
    <w:p>
      <w:pPr>
        <w:pStyle w:val="RecordBase"/>
        <w:ind w:left="120" w:hanging="120"/>
      </w:pPr>
      <w:r>
        <w:t xml:space="preserve">County clerks, fiscal accountability - </w:t>
      </w:r>
      <w:r>
        <w:t xml:space="preserve"> </w:t>
      </w:r>
      <w:r>
        <w:t xml:space="preserve">SB  133</w:t>
      </w:r>
      <w:r>
        <w:t xml:space="preserve">;</w:t>
      </w:r>
      <w:r>
        <w:t xml:space="preserve"> </w:t>
      </w:r>
      <w:r>
        <w:t xml:space="preserve">HB  520</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Fiduciary, signature, notary public, establishment - </w:t>
      </w:r>
      <w:r>
        <w:t xml:space="preserve"> </w:t>
      </w:r>
      <w:r>
        <w:t xml:space="preserve">HB  143</w:t>
      </w:r>
    </w:p>
    <w:p>
      <w:pPr>
        <w:pStyle w:val="RecordBase"/>
        <w:ind w:left="120" w:hanging="120"/>
      </w:pPr>
      <w:r>
        <w:t xml:space="preserve">Kentucky Nuclear Reactor Site Readiness Pilot Program, surety bond, utility cost recovery - </w:t>
      </w:r>
      <w:r>
        <w:t xml:space="preserve"> </w:t>
      </w:r>
      <w:r>
        <w:t xml:space="preserve">SB  57</w:t>
      </w:r>
      <w:r>
        <w:t xml:space="preserve">: </w:t>
      </w:r>
      <w:r>
        <w:t xml:space="preserve">SCS</w:t>
      </w:r>
      <w:r>
        <w:t xml:space="preserve"> (</w:t>
      </w:r>
      <w:r>
        <w:t xml:space="preserve">1</w:t>
      </w:r>
      <w:r>
        <w:t xml:space="preserve">)</w:t>
      </w:r>
    </w:p>
    <w:p>
      <w:pPr>
        <w:pStyle w:val="RecordBase"/>
        <w:ind w:left="120" w:hanging="120"/>
      </w:pPr>
      <w:r>
        <w:t xml:space="preserve">Requirement, surety, technical corrections - </w:t>
      </w:r>
      <w:r>
        <w:t xml:space="preserve"> </w:t>
      </w:r>
      <w:r>
        <w:t xml:space="preserve">SB  317</w:t>
      </w:r>
      <w:r>
        <w:t xml:space="preserve">;</w:t>
      </w:r>
      <w:r>
        <w:t xml:space="preserve"> </w:t>
      </w:r>
      <w:r>
        <w:t xml:space="preserve">HB  859</w:t>
      </w:r>
    </w:p>
    <w:p>
      <w:pPr>
        <w:pStyle w:val="RecordBase"/>
        <w:ind w:left="120" w:hanging="120"/>
      </w:pPr>
      <w:r>
        <w:t xml:space="preserve">Wills and estates, fiduciaries, when required, provision - </w:t>
      </w:r>
      <w:r>
        <w:t xml:space="preserve"> </w:t>
      </w:r>
      <w:r>
        <w:t xml:space="preserve">SB  50</w:t>
        <w:br/>
      </w:r>
    </w:p>
    <w:p>
      <w:pPr>
        <w:pStyle w:val="RecordHeading3"/>
      </w:pPr>
      <w:r>
        <w:rPr>
          <w:b/>
        </w:rPr>
        <w:t xml:space="preserve">Bonds, Public</w:t>
      </w:r>
    </w:p>
    <w:p>
      <w:pPr>
        <w:pStyle w:val="RecordBase"/>
        <w:ind w:left="120" w:hanging="120"/>
      </w:pPr>
      <w:r>
        <w:t xml:space="preserve">Affordable housing, revolving loan fund, local government - </w:t>
      </w:r>
      <w:r>
        <w:t xml:space="preserve"> </w:t>
      </w:r>
      <w:r>
        <w:t xml:space="preserve">SB  321</w:t>
      </w:r>
    </w:p>
    <w:p>
      <w:pPr>
        <w:pStyle w:val="RecordBase"/>
        <w:ind w:left="120" w:hanging="120"/>
      </w:pPr>
      <w:r>
        <w:t xml:space="preserve">Burnside Island Development Authority, bonding authority - </w:t>
      </w:r>
      <w:r>
        <w:t xml:space="preserve"> </w:t>
      </w:r>
      <w:r>
        <w:t xml:space="preserve">HB  683</w:t>
      </w:r>
    </w:p>
    <w:p>
      <w:pPr>
        <w:pStyle w:val="RecordBase"/>
        <w:ind w:left="120" w:hanging="120"/>
      </w:pPr>
      <w:r>
        <w:t xml:space="preserve">Community improvement districts, bond classifications, use - </w:t>
      </w:r>
      <w:r>
        <w:t xml:space="preserve"> </w:t>
      </w:r>
      <w:r>
        <w:t xml:space="preserve">HB  843</w:t>
      </w:r>
    </w:p>
    <w:p>
      <w:pPr>
        <w:pStyle w:val="RecordBase"/>
        <w:ind w:left="120" w:hanging="120"/>
      </w:pPr>
      <w:r>
        <w:t xml:space="preserve">Court facilities, issuance, debt payment, authorization - </w:t>
      </w:r>
      <w:r>
        <w:t xml:space="preserve"> </w:t>
      </w:r>
      <w:r>
        <w:t xml:space="preserve">HB  919</w:t>
      </w:r>
    </w:p>
    <w:p>
      <w:pPr>
        <w:pStyle w:val="RecordBase"/>
        <w:ind w:left="120" w:hanging="120"/>
      </w:pPr>
      <w:r>
        <w:t xml:space="preserve">Public school bonds, new independent school districts, transferal - </w:t>
      </w:r>
      <w:r>
        <w:t xml:space="preserve"> </w:t>
      </w:r>
      <w:r>
        <w:t xml:space="preserve">HB  11</w:t>
      </w:r>
      <w:r>
        <w:t xml:space="preserve">;</w:t>
      </w:r>
      <w:r>
        <w:t xml:space="preserve"> </w:t>
      </w:r>
      <w:r>
        <w:t xml:space="preserve">HB  99</w:t>
      </w:r>
    </w:p>
    <w:p>
      <w:pPr>
        <w:pStyle w:val="RecordBase"/>
        <w:ind w:left="120" w:hanging="120"/>
      </w:pPr>
      <w:r>
        <w:t xml:space="preserve">Residential infrastructure development districts, bonding authority - </w:t>
      </w:r>
      <w:r>
        <w:t xml:space="preserve"> </w:t>
      </w:r>
      <w:r>
        <w:t xml:space="preserve">SB  9</w:t>
        <w:br/>
      </w:r>
    </w:p>
    <w:p>
      <w:pPr>
        <w:pStyle w:val="RecordHeading3"/>
      </w:pPr>
      <w:r>
        <w:rPr>
          <w:b/>
        </w:rPr>
        <w:t xml:space="preserve">Boundaries</w:t>
      </w:r>
    </w:p>
    <w:p>
      <w:pPr>
        <w:pStyle w:val="RecordBase"/>
        <w:ind w:left="120" w:hanging="120"/>
      </w:pPr>
      <w:r>
        <w:t xml:space="preserve">County local board of education, election divisions, reestablishing - </w:t>
      </w:r>
      <w:r>
        <w:t xml:space="preserve"> </w:t>
      </w:r>
      <w:r>
        <w:t xml:space="preserve">SB  202</w:t>
        <w:br/>
      </w:r>
    </w:p>
    <w:p>
      <w:pPr>
        <w:pStyle w:val="RecordHeading3"/>
      </w:pPr>
      <w:r>
        <w:rPr>
          <w:b/>
        </w:rPr>
        <w:t xml:space="preserve">Budget And Financial Administration</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Affordable</w:t>
      </w:r>
    </w:p>
    <w:p>
      <w:pPr>
        <w:pStyle w:val="RecordBase"/>
        <w:ind w:left="240" w:hanging="192"/>
      </w:pPr>
      <w:r>
        <w:t xml:space="preserve"> housing loan pool fund, establishment - </w:t>
      </w:r>
      <w:r>
        <w:t xml:space="preserve"> </w:t>
      </w:r>
      <w:r>
        <w:t xml:space="preserve">HB  229</w:t>
      </w:r>
    </w:p>
    <w:p>
      <w:pPr>
        <w:pStyle w:val="RecordBase"/>
        <w:ind w:left="240" w:hanging="192"/>
      </w:pPr>
      <w:r>
        <w:t xml:space="preserve"> housing trust fund, appropriation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funding - </w:t>
      </w:r>
      <w:r>
        <w:t xml:space="preserve"> </w:t>
      </w:r>
      <w:r>
        <w:t xml:space="preserve">HB  500</w:t>
      </w:r>
      <w:r>
        <w:t xml:space="preserve">: </w:t>
      </w:r>
      <w:r>
        <w:t xml:space="preserve">HFA</w:t>
      </w:r>
      <w:r>
        <w:t xml:space="preserve"> (</w:t>
      </w:r>
      <w:r>
        <w:t xml:space="preserve">13</w:t>
      </w:r>
      <w:r>
        <w:t xml:space="preserve">)</w:t>
      </w:r>
    </w:p>
    <w:p>
      <w:pPr>
        <w:pStyle w:val="RecordBase"/>
        <w:ind w:left="120" w:hanging="120"/>
      </w:pPr>
      <w:r>
        <w:t xml:space="preserve">Biennial Highway Construction Plan, FY 2026-2028 - </w:t>
      </w:r>
      <w:r>
        <w:t xml:space="preserve"> </w:t>
      </w:r>
      <w:r>
        <w:t xml:space="preserve">HB  502</w:t>
      </w:r>
    </w:p>
    <w:p>
      <w:pPr>
        <w:pStyle w:val="RecordBase"/>
        <w:ind w:left="120" w:hanging="120"/>
      </w:pPr>
      <w:r>
        <w:t xml:space="preserve">Branch</w:t>
      </w:r>
    </w:p>
    <w:p>
      <w:pPr>
        <w:pStyle w:val="RecordBase"/>
        <w:ind w:left="240" w:hanging="192"/>
      </w:pPr>
      <w:r>
        <w:t xml:space="preserve"> budget bills, technical correction - </w:t>
      </w:r>
      <w:r>
        <w:t xml:space="preserve"> </w:t>
      </w:r>
      <w:r>
        <w:t xml:space="preserve">SB  187</w:t>
      </w:r>
      <w:r>
        <w:t xml:space="preserve">;</w:t>
      </w:r>
      <w:r>
        <w:t xml:space="preserve"> </w:t>
      </w:r>
      <w:r>
        <w:t xml:space="preserve">HB  673</w:t>
      </w:r>
    </w:p>
    <w:p>
      <w:pPr>
        <w:pStyle w:val="RecordBase"/>
        <w:ind w:left="240" w:hanging="192"/>
      </w:pPr>
      <w:r>
        <w:t xml:space="preserve"> budget bills, Transportation Cabinet, assistance - </w:t>
      </w:r>
      <w:r>
        <w:t xml:space="preserve"> </w:t>
      </w:r>
      <w:r>
        <w:t xml:space="preserve">HB  672</w:t>
      </w:r>
    </w:p>
    <w:p>
      <w:pPr>
        <w:pStyle w:val="RecordBase"/>
        <w:ind w:left="240" w:hanging="192"/>
      </w:pPr>
      <w:r>
        <w:t xml:space="preserve"> budget recommendations, supporting documents - </w:t>
      </w:r>
      <w:r>
        <w:t xml:space="preserve"> </w:t>
      </w:r>
      <w:r>
        <w:t xml:space="preserve">SB  185</w:t>
      </w:r>
    </w:p>
    <w:p>
      <w:pPr>
        <w:pStyle w:val="RecordBase"/>
        <w:ind w:left="240" w:hanging="192"/>
      </w:pPr>
      <w:r>
        <w:t xml:space="preserve"> budget recommendations, technical correction - </w:t>
      </w:r>
      <w:r>
        <w:t xml:space="preserve"> </w:t>
      </w:r>
      <w:r>
        <w:t xml:space="preserve">HB  787</w:t>
      </w:r>
    </w:p>
    <w:p>
      <w:pPr>
        <w:pStyle w:val="RecordBase"/>
        <w:ind w:left="240" w:hanging="192"/>
      </w:pPr>
      <w:r>
        <w:t xml:space="preserve"> budget recommendations, technical corrections - </w:t>
      </w:r>
      <w:r>
        <w:t xml:space="preserve"> </w:t>
      </w:r>
      <w:r>
        <w:t xml:space="preserve">HB  674</w:t>
      </w:r>
    </w:p>
    <w:p>
      <w:pPr>
        <w:pStyle w:val="RecordBase"/>
        <w:ind w:left="240" w:hanging="192"/>
      </w:pPr>
      <w:r>
        <w:t xml:space="preserve"> budget recommendations, Transportation Cabinet - </w:t>
      </w:r>
      <w:r>
        <w:t xml:space="preserve"> </w:t>
      </w:r>
      <w:r>
        <w:t xml:space="preserve">SB  186</w:t>
      </w:r>
    </w:p>
    <w:p>
      <w:pPr>
        <w:pStyle w:val="RecordBase"/>
        <w:ind w:left="120" w:hanging="120"/>
      </w:pPr>
      <w:r>
        <w:t xml:space="preserve">Budget</w:t>
      </w:r>
    </w:p>
    <w:p>
      <w:pPr>
        <w:pStyle w:val="RecordBase"/>
        <w:ind w:left="240" w:hanging="192"/>
      </w:pPr>
      <w:r>
        <w:t xml:space="preserve"> reserve trust fund, Governor's authorization for SNAP funding - </w:t>
      </w:r>
      <w:r>
        <w:t xml:space="preserve"> </w:t>
      </w:r>
      <w:r>
        <w:t xml:space="preserve">SB  135</w:t>
      </w:r>
      <w:r>
        <w:t xml:space="preserve">;</w:t>
      </w:r>
      <w:r>
        <w:t xml:space="preserve"> </w:t>
      </w:r>
      <w:r>
        <w:t xml:space="preserve">HB  522</w:t>
      </w:r>
    </w:p>
    <w:p>
      <w:pPr>
        <w:pStyle w:val="RecordBase"/>
        <w:ind w:left="240" w:hanging="192"/>
      </w:pPr>
      <w:r>
        <w:t xml:space="preserve">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Cabinet for Health and Family Services, rural hospital assistance, appropriation - </w:t>
      </w:r>
      <w:r>
        <w:t xml:space="preserve"> </w:t>
      </w:r>
      <w:r>
        <w:t xml:space="preserve">HB  500</w:t>
      </w:r>
      <w:r>
        <w:t xml:space="preserve">: </w:t>
      </w:r>
      <w:r>
        <w:t xml:space="preserve">HFA</w:t>
      </w:r>
      <w:r>
        <w:t xml:space="preserve"> (</w:t>
      </w:r>
      <w:r>
        <w:t xml:space="preserve">6</w:t>
      </w:r>
      <w:r>
        <w:t xml:space="preserve">)</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Claims against the Commonwealth, appropriation of funds - </w:t>
      </w:r>
      <w:r>
        <w:t xml:space="preserve"> </w:t>
      </w:r>
      <w:r>
        <w:t xml:space="preserve">HB  816</w:t>
      </w:r>
      <w:r>
        <w:t xml:space="preserve">;</w:t>
      </w:r>
      <w:r>
        <w:t xml:space="preserve"> </w:t>
      </w:r>
      <w:r>
        <w:t xml:space="preserve">HB  816</w:t>
      </w:r>
      <w:r>
        <w:t xml:space="preserve">: </w:t>
      </w:r>
      <w:r>
        <w:t xml:space="preserve">HCS</w:t>
      </w:r>
    </w:p>
    <w:p>
      <w:pPr>
        <w:pStyle w:val="RecordBase"/>
        <w:ind w:left="120" w:hanging="120"/>
      </w:pPr>
      <w:r>
        <w:t xml:space="preserve">Coal severance tax, coal county paramedic scholarship fund - </w:t>
      </w:r>
      <w:r>
        <w:t xml:space="preserve"> </w:t>
      </w:r>
      <w:r>
        <w:t xml:space="preserve">HB  358</w:t>
      </w:r>
    </w:p>
    <w:p>
      <w:pPr>
        <w:pStyle w:val="RecordBase"/>
        <w:ind w:left="120" w:hanging="120"/>
      </w:pPr>
      <w:r>
        <w:t xml:space="preserve">Commissioner of education, examination of local board records; authorization - </w:t>
      </w:r>
      <w:r>
        <w:t xml:space="preserve"> </w:t>
      </w:r>
      <w:r>
        <w:t xml:space="preserve">HB  834</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clerks, motor vehicle taxes and fees, alternative payment and disbursement methods - </w:t>
      </w:r>
      <w:r>
        <w:t xml:space="preserve"> </w:t>
      </w:r>
      <w:r>
        <w:t xml:space="preserve">SB  110</w:t>
      </w:r>
    </w:p>
    <w:p>
      <w:pPr>
        <w:pStyle w:val="RecordBase"/>
        <w:ind w:left="240" w:hanging="192"/>
      </w:pPr>
      <w:r>
        <w:t xml:space="preserve"> judges/executive, county road expense allowance, eligibility - </w:t>
      </w:r>
      <w:r>
        <w:t xml:space="preserve"> </w:t>
      </w:r>
      <w:r>
        <w:t xml:space="preserve">HB  622</w:t>
      </w:r>
      <w:r>
        <w:t xml:space="preserve">: </w:t>
      </w:r>
      <w:r>
        <w:t xml:space="preserve">SCS</w:t>
      </w:r>
    </w:p>
    <w:p>
      <w:pPr>
        <w:pStyle w:val="RecordBase"/>
        <w:ind w:left="240" w:hanging="192"/>
      </w:pPr>
      <w:r>
        <w:t xml:space="preserve"> judges/executive, county road expense allowance, reduction - </w:t>
      </w:r>
      <w:r>
        <w:t xml:space="preserve"> </w:t>
      </w:r>
      <w:r>
        <w:t xml:space="preserve">HB  622</w:t>
      </w:r>
      <w:r>
        <w:t xml:space="preserve">: </w:t>
      </w:r>
      <w:r>
        <w:t xml:space="preserve">SCS</w:t>
      </w:r>
    </w:p>
    <w:p>
      <w:pPr>
        <w:pStyle w:val="RecordBase"/>
        <w:ind w:left="120" w:hanging="120"/>
      </w:pPr>
      <w:r>
        <w:t xml:space="preserve">Court facilities, construction, requirements - </w:t>
      </w:r>
      <w:r>
        <w:t xml:space="preserve"> </w:t>
      </w:r>
      <w:r>
        <w:t xml:space="preserve">HB  919</w:t>
      </w:r>
    </w:p>
    <w:p>
      <w:pPr>
        <w:pStyle w:val="RecordBase"/>
        <w:ind w:left="120" w:hanging="120"/>
      </w:pPr>
      <w:r>
        <w:t xml:space="preserve">Department for Medicaid Services, Medicaid Benefits Program, appropriation - </w:t>
      </w:r>
      <w:r>
        <w:t xml:space="preserve"> </w:t>
      </w:r>
      <w:r>
        <w:t xml:space="preserve">HB  500</w:t>
      </w:r>
      <w:r>
        <w:t xml:space="preserve">: </w:t>
      </w:r>
      <w:r>
        <w:t xml:space="preserve">HFA</w:t>
      </w:r>
      <w:r>
        <w:t xml:space="preserve"> (</w:t>
      </w:r>
      <w:r>
        <w:t xml:space="preserve">3</w:t>
      </w:r>
      <w:r>
        <w:t xml:space="preserve">)</w:t>
      </w:r>
      <w:r>
        <w:t xml:space="preserve">, </w:t>
      </w:r>
      <w:r>
        <w:t xml:space="preserve">HFA</w:t>
      </w:r>
      <w:r>
        <w:t xml:space="preserve"> (</w:t>
      </w:r>
      <w:r>
        <w:t xml:space="preserve">9</w:t>
      </w:r>
      <w:r>
        <w:t xml:space="preserve">)</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Finance and Administration Cabinet, affordable housing, appropriation - </w:t>
      </w:r>
      <w:r>
        <w:t xml:space="preserve"> </w:t>
      </w:r>
      <w:r>
        <w:t xml:space="preserve">HB  500</w:t>
      </w:r>
      <w:r>
        <w:t xml:space="preserve">: </w:t>
      </w:r>
      <w:r>
        <w:t xml:space="preserve">HFA</w:t>
      </w:r>
      <w:r>
        <w:t xml:space="preserve"> (</w:t>
      </w:r>
      <w:r>
        <w:t xml:space="preserve">5</w:t>
      </w:r>
      <w:r>
        <w:t xml:space="preserve">)</w:t>
      </w:r>
    </w:p>
    <w:p>
      <w:pPr>
        <w:pStyle w:val="RecordBase"/>
        <w:ind w:left="120" w:hanging="120"/>
      </w:pPr>
      <w:r>
        <w:t xml:space="preserve">First-generation homebuyer trust fund, establishment - </w:t>
      </w:r>
      <w:r>
        <w:t xml:space="preserve"> </w:t>
      </w:r>
      <w:r>
        <w:t xml:space="preserve">HB  580</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Fiscal note, requirements - </w:t>
      </w:r>
      <w:r>
        <w:t xml:space="preserve"> </w:t>
      </w:r>
      <w:r>
        <w:t xml:space="preserve">HB  917</w:t>
      </w:r>
    </w:p>
    <w:p>
      <w:pPr>
        <w:pStyle w:val="RecordBase"/>
        <w:ind w:left="120" w:hanging="120"/>
      </w:pPr>
      <w:r>
        <w:t xml:space="preserve">General</w:t>
      </w:r>
    </w:p>
    <w:p>
      <w:pPr>
        <w:pStyle w:val="RecordBase"/>
        <w:ind w:left="240" w:hanging="192"/>
      </w:pPr>
      <w:r>
        <w:t xml:space="preserve"> Assembly, legislator pay - </w:t>
      </w:r>
      <w:r>
        <w:t xml:space="preserve"> </w:t>
      </w:r>
      <w:r>
        <w:t xml:space="preserve">HB  503</w:t>
      </w:r>
      <w:r>
        <w:t xml:space="preserve">: </w:t>
      </w:r>
      <w:r>
        <w:t xml:space="preserve">HFA</w:t>
      </w:r>
      <w:r>
        <w:t xml:space="preserve"> (</w:t>
      </w:r>
      <w:r>
        <w:t xml:space="preserve">1</w:t>
      </w:r>
      <w:r>
        <w:t xml:space="preserve">)</w:t>
      </w:r>
    </w:p>
    <w:p>
      <w:pPr>
        <w:pStyle w:val="RecordBase"/>
        <w:ind w:left="240" w:hanging="192"/>
      </w:pPr>
      <w:r>
        <w:t xml:space="preserve"> Assembly, legislator pay, appropriation - </w:t>
      </w:r>
      <w:r>
        <w:t xml:space="preserve"> </w:t>
      </w:r>
      <w:r>
        <w:t xml:space="preserve">HB  503</w:t>
      </w:r>
      <w:r>
        <w:t xml:space="preserve">: </w:t>
      </w:r>
      <w:r>
        <w:t xml:space="preserve">HFA</w:t>
      </w:r>
      <w:r>
        <w:t xml:space="preserve"> (</w:t>
      </w:r>
      <w:r>
        <w:t xml:space="preserve">2</w:t>
      </w:r>
      <w:r>
        <w:t xml:space="preserve">)</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Six-Year Road Plan, last four years - </w:t>
      </w:r>
      <w:r>
        <w:t xml:space="preserve"> </w:t>
      </w:r>
      <w:r>
        <w:t xml:space="preserve">HJR 52</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Homelessness prevention fund - </w:t>
      </w:r>
      <w:r>
        <w:t xml:space="preserve"> </w:t>
      </w:r>
      <w:r>
        <w:t xml:space="preserve">HB  354</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Individual</w:t>
      </w:r>
    </w:p>
    <w:p>
      <w:pPr>
        <w:pStyle w:val="RecordBase"/>
        <w:ind w:left="240" w:hanging="192"/>
      </w:pPr>
      <w:r>
        <w:t xml:space="preserve"> income tax, graduated tax rates - </w:t>
      </w:r>
      <w:r>
        <w:t xml:space="preserve"> </w:t>
      </w:r>
      <w:r>
        <w:t xml:space="preserve">HB  152</w:t>
      </w:r>
    </w:p>
    <w:p>
      <w:pPr>
        <w:pStyle w:val="RecordBase"/>
        <w:ind w:left="240" w:hanging="192"/>
      </w:pPr>
      <w:r>
        <w:t xml:space="preserve"> income tax, graduated tax rates, elimination of reduction procedures - </w:t>
      </w:r>
      <w:r>
        <w:t xml:space="preserve"> </w:t>
      </w:r>
      <w:r>
        <w:t xml:space="preserve">HB  13</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r>
    </w:p>
    <w:p>
      <w:pPr>
        <w:pStyle w:val="RecordBase"/>
        <w:ind w:left="120" w:hanging="120"/>
      </w:pPr>
      <w:r>
        <w:t xml:space="preserve">Kentucky</w:t>
      </w:r>
    </w:p>
    <w:p>
      <w:pPr>
        <w:pStyle w:val="RecordBase"/>
        <w:ind w:left="240" w:hanging="192"/>
      </w:pPr>
      <w:r>
        <w:t xml:space="preserve"> Access fund, use of funds - </w:t>
      </w:r>
      <w:r>
        <w:t xml:space="preserve"> </w:t>
      </w:r>
      <w:r>
        <w:t xml:space="preserve">HB  757</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Heritage Land Conservation fund, moneys, transfer from general fund - </w:t>
      </w:r>
      <w:r>
        <w:t xml:space="preserve"> </w:t>
      </w:r>
      <w:r>
        <w:t xml:space="preserve">HB  723</w:t>
      </w:r>
    </w:p>
    <w:p>
      <w:pPr>
        <w:pStyle w:val="RecordBase"/>
        <w:ind w:left="240" w:hanging="192"/>
      </w:pPr>
      <w:r>
        <w:t xml:space="preserve"> Infrastructure Authority, WWATERS Program, authorization of moneys - </w:t>
      </w:r>
      <w:r>
        <w:t xml:space="preserve"> </w:t>
      </w:r>
      <w:r>
        <w:t xml:space="preserve">HJR 81</w:t>
      </w:r>
    </w:p>
    <w:p>
      <w:pPr>
        <w:pStyle w:val="RecordBase"/>
        <w:ind w:left="240" w:hanging="192"/>
      </w:pPr>
      <w:r>
        <w:t xml:space="preserve"> Infrastructure Authority, WWATERS Program, authorization of moneys, specified projects - </w:t>
      </w:r>
      <w:r>
        <w:t xml:space="preserve"> </w:t>
      </w:r>
      <w:r>
        <w:t xml:space="preserve">HJR 81</w:t>
      </w:r>
      <w:r>
        <w:t xml:space="preserve">: </w:t>
      </w:r>
      <w:r>
        <w:t xml:space="preserve">HCS</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supplemental payment for retirees - </w:t>
      </w:r>
      <w:r>
        <w:t xml:space="preserve"> </w:t>
      </w:r>
      <w:r>
        <w:t xml:space="preserve">HB  406</w:t>
      </w:r>
      <w:r>
        <w:t xml:space="preserve">;</w:t>
      </w:r>
      <w:r>
        <w:t xml:space="preserve"> </w:t>
      </w:r>
      <w:r>
        <w:t xml:space="preserve">HB  902</w:t>
      </w:r>
    </w:p>
    <w:p>
      <w:pPr>
        <w:pStyle w:val="RecordBase"/>
        <w:ind w:left="240" w:hanging="192"/>
      </w:pPr>
      <w:r>
        <w:t xml:space="preserve"> Public Service Student Loan Forgiveness Program fund, establishment - </w:t>
      </w:r>
      <w:r>
        <w:t xml:space="preserve"> </w:t>
      </w:r>
      <w:r>
        <w:t xml:space="preserve">HB  924</w:t>
      </w:r>
    </w:p>
    <w:p>
      <w:pPr>
        <w:pStyle w:val="RecordBase"/>
        <w:ind w:left="120" w:hanging="120"/>
      </w:pPr>
      <w:r>
        <w:t xml:space="preserve">Legislative Branch Budget - </w:t>
      </w:r>
      <w:r>
        <w:t xml:space="preserve"> </w:t>
      </w:r>
      <w:r>
        <w:t xml:space="preserve">HB  503</w:t>
      </w:r>
      <w:r>
        <w:t xml:space="preserve">;</w:t>
      </w:r>
      <w:r>
        <w:t xml:space="preserve"> </w:t>
      </w:r>
      <w:r>
        <w:t xml:space="preserve">HB  503</w:t>
      </w:r>
      <w:r>
        <w:t xml:space="preserve">: </w:t>
      </w:r>
      <w:r>
        <w:t xml:space="preserve">HCS</w:t>
      </w:r>
      <w:r>
        <w:t xml:space="preserve">, </w:t>
      </w:r>
      <w:r>
        <w:t xml:space="preserve">SCS</w:t>
      </w:r>
    </w:p>
    <w:p>
      <w:pPr>
        <w:pStyle w:val="RecordBase"/>
        <w:ind w:left="120" w:hanging="120"/>
      </w:pPr>
      <w:r>
        <w:t xml:space="preserve">Local</w:t>
      </w:r>
    </w:p>
    <w:p>
      <w:pPr>
        <w:pStyle w:val="RecordBase"/>
        <w:ind w:left="240" w:hanging="192"/>
      </w:pPr>
      <w:r>
        <w:t xml:space="preserve"> boards of education, budget-setting process, establishment - </w:t>
      </w:r>
      <w:r>
        <w:t xml:space="preserve"> </w:t>
      </w:r>
      <w:r>
        <w:t xml:space="preserve">SB  3</w:t>
      </w:r>
      <w:r>
        <w:t xml:space="preserve">;</w:t>
      </w:r>
      <w:r>
        <w:t xml:space="preserve"> </w:t>
      </w:r>
      <w:r>
        <w:t xml:space="preserve">HB  834</w:t>
      </w:r>
    </w:p>
    <w:p>
      <w:pPr>
        <w:pStyle w:val="RecordBase"/>
        <w:ind w:left="240" w:hanging="192"/>
      </w:pPr>
      <w:r>
        <w:t xml:space="preserve"> boards of education, financial disclosure website, requirement - </w:t>
      </w:r>
      <w:r>
        <w:t xml:space="preserve"> </w:t>
      </w:r>
      <w:r>
        <w:t xml:space="preserve">SB  3</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 Benefits Program, preschool education, appropriation - </w:t>
      </w:r>
      <w:r>
        <w:t xml:space="preserve"> </w:t>
      </w:r>
      <w:r>
        <w:t xml:space="preserve">HB  500</w:t>
      </w:r>
      <w:r>
        <w:t xml:space="preserve">: </w:t>
      </w:r>
      <w:r>
        <w:t xml:space="preserve">HFA</w:t>
      </w:r>
      <w:r>
        <w:t xml:space="preserve"> (</w:t>
      </w:r>
      <w:r>
        <w:t xml:space="preserve">14</w:t>
      </w:r>
      <w:r>
        <w:t xml:space="preserve">)</w:t>
      </w:r>
    </w:p>
    <w:p>
      <w:pPr>
        <w:pStyle w:val="RecordBase"/>
        <w:ind w:left="120" w:hanging="120"/>
      </w:pPr>
      <w:r>
        <w:t xml:space="preserve">Money transfers to capital project allotment account, authorization reduction - </w:t>
      </w:r>
      <w:r>
        <w:t xml:space="preserve"> </w:t>
      </w:r>
      <w:r>
        <w:t xml:space="preserve">HB  757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Commission fund, establishment - </w:t>
      </w:r>
      <w:r>
        <w:t xml:space="preserve"> </w:t>
      </w:r>
      <w:r>
        <w:t xml:space="preserve">SB  30</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Pari-mutuel racing tax distribution, local government fund, establishment - </w:t>
      </w:r>
      <w:r>
        <w:t xml:space="preserve"> </w:t>
      </w:r>
      <w:r>
        <w:t xml:space="preserve">HB  739</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Pre-K for All, information technology funding - </w:t>
      </w:r>
      <w:r>
        <w:t xml:space="preserve"> </w:t>
      </w:r>
      <w:r>
        <w:t xml:space="preserve">HB  500</w:t>
      </w:r>
      <w:r>
        <w:t xml:space="preserve">: </w:t>
      </w:r>
      <w:r>
        <w:t xml:space="preserve">HFA</w:t>
      </w:r>
      <w:r>
        <w:t xml:space="preserve"> (</w:t>
      </w:r>
      <w:r>
        <w:t xml:space="preserve">15</w:t>
      </w:r>
      <w:r>
        <w:t xml:space="preserve">)</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Recycled asphalt pavement, county road aid funds, allowable use - </w:t>
      </w:r>
      <w:r>
        <w:t xml:space="preserve"> </w:t>
      </w:r>
      <w:r>
        <w:t xml:space="preserve">HB  622</w:t>
      </w:r>
      <w:r>
        <w:t xml:space="preserve">: </w:t>
      </w:r>
      <w:r>
        <w:t xml:space="preserve">HCS</w:t>
      </w:r>
    </w:p>
    <w:p>
      <w:pPr>
        <w:pStyle w:val="RecordBase"/>
        <w:ind w:left="120" w:hanging="120"/>
      </w:pPr>
      <w:r>
        <w:t xml:space="preserve">Revenue measures, omnibus bill - </w:t>
      </w:r>
      <w:r>
        <w:t xml:space="preserve"> </w:t>
      </w:r>
      <w:r>
        <w:t xml:space="preserve">HB  757</w:t>
      </w:r>
    </w:p>
    <w:p>
      <w:pPr>
        <w:pStyle w:val="RecordBase"/>
        <w:ind w:left="120" w:hanging="120"/>
      </w:pPr>
      <w:r>
        <w:t xml:space="preserve">Rural</w:t>
      </w:r>
    </w:p>
    <w:p>
      <w:pPr>
        <w:pStyle w:val="RecordBase"/>
        <w:ind w:left="240" w:hanging="192"/>
      </w:pPr>
      <w:r>
        <w:t xml:space="preserve"> Hospital Assistance Fund, funding - </w:t>
      </w:r>
      <w:r>
        <w:t xml:space="preserve"> </w:t>
      </w:r>
      <w:r>
        <w:t xml:space="preserve">HB  500</w:t>
      </w:r>
      <w:r>
        <w:t xml:space="preserve">: </w:t>
      </w:r>
      <w:r>
        <w:t xml:space="preserve">HFA</w:t>
      </w:r>
      <w:r>
        <w:t xml:space="preserve"> (</w:t>
      </w:r>
      <w:r>
        <w:t xml:space="preserve">10</w:t>
      </w:r>
      <w:r>
        <w:t xml:space="preserve">)</w:t>
      </w:r>
    </w:p>
    <w:p>
      <w:pPr>
        <w:pStyle w:val="RecordBase"/>
        <w:ind w:left="240" w:hanging="192"/>
      </w:pPr>
      <w:r>
        <w:t xml:space="preserve"> hospital operations and facilities revolving loan fund, funding - </w:t>
      </w:r>
      <w:r>
        <w:t xml:space="preserve"> </w:t>
      </w:r>
      <w:r>
        <w:t xml:space="preserve">HB  14</w:t>
      </w:r>
    </w:p>
    <w:p>
      <w:pPr>
        <w:pStyle w:val="RecordBase"/>
        <w:ind w:left="240" w:hanging="192"/>
      </w:pPr>
      <w:r>
        <w:t xml:space="preserve"> Kentucky Revitalization Opportunity Partnership, investment, tax increment financing - </w:t>
      </w:r>
      <w:r>
        <w:t xml:space="preserve"> </w:t>
      </w:r>
      <w:r>
        <w:t xml:space="preserve">SB  255</w:t>
      </w:r>
    </w:p>
    <w:p>
      <w:pPr>
        <w:pStyle w:val="RecordBase"/>
        <w:ind w:left="120" w:hanging="120"/>
      </w:pPr>
      <w:r>
        <w:t xml:space="preserve">School</w:t>
      </w:r>
    </w:p>
    <w:p>
      <w:pPr>
        <w:pStyle w:val="RecordBase"/>
        <w:ind w:left="240" w:hanging="192"/>
      </w:pPr>
      <w:r>
        <w:t xml:space="preserve"> district employees, salary increase - </w:t>
      </w:r>
      <w:r>
        <w:t xml:space="preserve"> </w:t>
      </w:r>
      <w:r>
        <w:t xml:space="preserve">HB  500</w:t>
      </w:r>
      <w:r>
        <w:t xml:space="preserve">: </w:t>
      </w:r>
      <w:r>
        <w:t xml:space="preserve">HFA</w:t>
      </w:r>
      <w:r>
        <w:t xml:space="preserve"> (</w:t>
      </w:r>
      <w:r>
        <w:t xml:space="preserve">12</w:t>
      </w:r>
      <w:r>
        <w:t xml:space="preserve">)</w:t>
      </w:r>
    </w:p>
    <w:p>
      <w:pPr>
        <w:pStyle w:val="RecordBase"/>
        <w:ind w:left="240" w:hanging="192"/>
      </w:pPr>
      <w:r>
        <w:t xml:space="preserve"> district employees, supplemental one-time payment, requirement - </w:t>
      </w:r>
      <w:r>
        <w:t xml:space="preserve"> </w:t>
      </w:r>
      <w:r>
        <w:t xml:space="preserve">HB  17</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SNAP Program, administrative costs - </w:t>
      </w:r>
      <w:r>
        <w:t xml:space="preserve"> </w:t>
      </w:r>
      <w:r>
        <w:t xml:space="preserve">HB  500</w:t>
      </w:r>
      <w:r>
        <w:t xml:space="preserve">: </w:t>
      </w:r>
      <w:r>
        <w:t xml:space="preserve">HFA</w:t>
      </w:r>
      <w:r>
        <w:t xml:space="preserve"> (</w:t>
      </w:r>
      <w:r>
        <w:t xml:space="preserve">4</w:t>
      </w:r>
      <w:r>
        <w:t xml:space="preserve">)</w:t>
      </w:r>
    </w:p>
    <w:p>
      <w:pPr>
        <w:pStyle w:val="RecordBase"/>
        <w:ind w:left="120" w:hanging="120"/>
      </w:pPr>
      <w:r>
        <w:t xml:space="preserve">State</w:t>
      </w:r>
    </w:p>
    <w:p>
      <w:pPr>
        <w:pStyle w:val="RecordBase"/>
        <w:ind w:left="240" w:hanging="192"/>
      </w:pPr>
      <w:r>
        <w:t xml:space="preserv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r>
    </w:p>
    <w:p>
      <w:pPr>
        <w:pStyle w:val="RecordBase"/>
        <w:ind w:left="240" w:hanging="192"/>
      </w:pPr>
      <w:r>
        <w:t xml:space="preserve"> retirees, supplemental payment - </w:t>
      </w:r>
      <w:r>
        <w:t xml:space="preserve"> </w:t>
      </w:r>
      <w:r>
        <w:t xml:space="preserve">HB  500</w:t>
      </w:r>
      <w:r>
        <w:t xml:space="preserve">: </w:t>
      </w:r>
      <w:r>
        <w:t xml:space="preserve">HFA</w:t>
      </w:r>
      <w:r>
        <w:t xml:space="preserve"> (</w:t>
      </w:r>
      <w:r>
        <w:t xml:space="preserve">11</w:t>
      </w:r>
      <w:r>
        <w:t xml:space="preserve">)</w:t>
      </w:r>
    </w:p>
    <w:p>
      <w:pPr>
        <w:pStyle w:val="RecordBase"/>
        <w:ind w:left="240" w:hanging="192"/>
      </w:pPr>
      <w:r>
        <w:t xml:space="preserve"> transient room tax revenues, restricted funds, transfer - </w:t>
      </w:r>
      <w:r>
        <w:t xml:space="preserve"> </w:t>
      </w:r>
      <w:r>
        <w:t xml:space="preserve">SB  325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Transportation</w:t>
      </w:r>
    </w:p>
    <w:p>
      <w:pPr>
        <w:pStyle w:val="RecordBase"/>
        <w:ind w:left="240" w:hanging="192"/>
      </w:pPr>
      <w:r>
        <w:t xml:space="preserve"> Cabinet Budget - </w:t>
      </w:r>
      <w:r>
        <w:t xml:space="preserve"> </w:t>
      </w:r>
      <w:r>
        <w:t xml:space="preserve">HB  501</w:t>
      </w:r>
      <w:r>
        <w:t xml:space="preserve">;</w:t>
      </w:r>
      <w:r>
        <w:t xml:space="preserve"> </w:t>
      </w:r>
      <w:r>
        <w:t xml:space="preserve">HB  501</w:t>
      </w:r>
      <w:r>
        <w:t xml:space="preserve">: </w:t>
      </w:r>
      <w:r>
        <w:t xml:space="preserve">HCS</w:t>
      </w:r>
    </w:p>
    <w:p>
      <w:pPr>
        <w:pStyle w:val="RecordBase"/>
        <w:ind w:left="240" w:hanging="192"/>
      </w:pPr>
      <w:r>
        <w:t xml:space="preserve"> Cabinet, Six-Year Road Plan, county priority projects - </w:t>
      </w:r>
      <w:r>
        <w:t xml:space="preserve"> </w:t>
      </w:r>
      <w:r>
        <w:t xml:space="preserve">HJR 76</w:t>
      </w:r>
    </w:p>
    <w:p>
      <w:pPr>
        <w:pStyle w:val="RecordBase"/>
        <w:ind w:left="240" w:hanging="192"/>
      </w:pPr>
      <w:r>
        <w:t xml:space="preserve"> Cabinet, Six-Year Road Plan, last four years - </w:t>
      </w:r>
      <w:r>
        <w:t xml:space="preserve"> </w:t>
      </w:r>
      <w:r>
        <w:t xml:space="preserve">HJR 75</w:t>
      </w:r>
    </w:p>
    <w:p>
      <w:pPr>
        <w:pStyle w:val="RecordBase"/>
        <w:ind w:left="120" w:hanging="120"/>
      </w:pPr>
      <w:r>
        <w:t xml:space="preserve">United</w:t>
      </w:r>
    </w:p>
    <w:p>
      <w:pPr>
        <w:pStyle w:val="RecordBase"/>
        <w:ind w:left="240" w:hanging="192"/>
      </w:pPr>
      <w:r>
        <w:t xml:space="preserve"> States Congress, balanced budget amendment request - </w:t>
      </w:r>
      <w:r>
        <w:t xml:space="preserve"> </w:t>
      </w:r>
      <w:r>
        <w:t xml:space="preserve">HCR 45</w:t>
      </w:r>
    </w:p>
    <w:p>
      <w:pPr>
        <w:pStyle w:val="RecordBase"/>
        <w:ind w:left="240" w:hanging="192"/>
      </w:pPr>
      <w:r>
        <w:t xml:space="preserve"> States Constitution, Article V convention on restraining federal government, application - </w:t>
      </w:r>
      <w:r>
        <w:t xml:space="preserve"> </w:t>
      </w:r>
      <w:r>
        <w:t xml:space="preserve">SJR 51</w:t>
      </w:r>
      <w:r>
        <w:t xml:space="preserve">;</w:t>
      </w:r>
      <w:r>
        <w:t xml:space="preserve"> </w:t>
      </w:r>
      <w:r>
        <w:t xml:space="preserve">HJR 51</w:t>
      </w:r>
    </w:p>
    <w:p>
      <w:pPr>
        <w:pStyle w:val="RecordBase"/>
        <w:ind w:left="120" w:hanging="120"/>
      </w:pPr>
      <w:r>
        <w:t xml:space="preserve">Wrongful conviction compensation fund, establishment - </w:t>
      </w:r>
      <w:r>
        <w:t xml:space="preserve"> </w:t>
      </w:r>
      <w:r>
        <w:t xml:space="preserve">SB  131</w:t>
        <w:br/>
      </w:r>
    </w:p>
    <w:p>
      <w:pPr>
        <w:pStyle w:val="RecordHeading3"/>
      </w:pPr>
      <w:r>
        <w:rPr>
          <w:b/>
        </w:rPr>
        <w:t xml:space="preserve">Business Entities And Organizations</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Charitable</w:t>
      </w:r>
    </w:p>
    <w:p>
      <w:pPr>
        <w:pStyle w:val="RecordBase"/>
        <w:ind w:left="240" w:hanging="192"/>
      </w:pPr>
      <w:r>
        <w:t xml:space="preserve"> gaming, Kentucky Horse Racing and Gaming Corporation, regulation - </w:t>
      </w:r>
      <w:r>
        <w:t xml:space="preserve"> </w:t>
      </w:r>
      <w:r>
        <w:t xml:space="preserve">HB  904</w:t>
      </w:r>
      <w:r>
        <w:t xml:space="preserve">: </w:t>
      </w:r>
      <w:r>
        <w:t xml:space="preserve">HCS</w:t>
      </w:r>
    </w:p>
    <w:p>
      <w:pPr>
        <w:pStyle w:val="RecordBase"/>
        <w:ind w:left="240" w:hanging="192"/>
      </w:pPr>
      <w:r>
        <w:t xml:space="preserve"> gaming, regulation, Kentucky Horse Racing and Gaming Corporation - </w:t>
      </w:r>
      <w:r>
        <w:t xml:space="preserve"> </w:t>
      </w:r>
      <w:r>
        <w:t xml:space="preserve">HB  904</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Community improvement districts, partnerships with private business - </w:t>
      </w:r>
      <w:r>
        <w:t xml:space="preserve"> </w:t>
      </w:r>
      <w:r>
        <w:t xml:space="preserve">HB  843</w:t>
      </w:r>
    </w:p>
    <w:p>
      <w:pPr>
        <w:pStyle w:val="RecordBase"/>
        <w:ind w:left="120" w:hanging="120"/>
      </w:pPr>
      <w:r>
        <w:t xml:space="preserve">Dental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Kentucky Business Investment Program, eligible and start-up costs, addition - </w:t>
      </w:r>
      <w:r>
        <w:t xml:space="preserve"> </w:t>
      </w:r>
      <w:r>
        <w:t xml:space="preserve">HB  757</w:t>
      </w:r>
      <w:r>
        <w:t xml:space="preserve">: </w:t>
      </w:r>
      <w:r>
        <w:t xml:space="preserve">HCS</w:t>
      </w:r>
      <w:r>
        <w:t xml:space="preserve">;</w:t>
      </w:r>
      <w:r>
        <w:t xml:space="preserve"> </w:t>
      </w:r>
      <w:r>
        <w:t xml:space="preserve">HB  936</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Motor vehicle dealers, warranty work, relationship with manufacturers - </w:t>
      </w:r>
      <w:r>
        <w:t xml:space="preserve"> </w:t>
      </w:r>
      <w:r>
        <w:t xml:space="preserve">SB  94</w:t>
      </w:r>
      <w:r>
        <w:t xml:space="preserve">;</w:t>
      </w:r>
      <w:r>
        <w:t xml:space="preserve"> </w:t>
      </w:r>
      <w:r>
        <w:t xml:space="preserve">SB  94</w:t>
      </w:r>
      <w:r>
        <w:t xml:space="preserve">: </w:t>
      </w:r>
      <w:r>
        <w:t xml:space="preserve">SCS</w:t>
      </w:r>
    </w:p>
    <w:p>
      <w:pPr>
        <w:pStyle w:val="RecordBase"/>
        <w:ind w:left="120" w:hanging="120"/>
      </w:pPr>
      <w:r>
        <w:t xml:space="preserve">Official custodian, open records request, proof of identification, requirement - </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Planning unit, commercial use regulations, prohibitions - </w:t>
      </w:r>
      <w:r>
        <w:t xml:space="preserve"> </w:t>
      </w:r>
      <w:r>
        <w:t xml:space="preserve">HB  911</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Resident of the Commonwealth, foreign business entity, physical presence, requirement - </w:t>
      </w:r>
      <w:r>
        <w:t xml:space="preserve"> </w:t>
      </w:r>
      <w:r>
        <w:t xml:space="preserve">HB  567</w:t>
      </w:r>
    </w:p>
    <w:p>
      <w:pPr>
        <w:pStyle w:val="RecordBase"/>
        <w:ind w:left="120" w:hanging="120"/>
      </w:pPr>
      <w:r>
        <w:t xml:space="preserve">Tip pooling, requirements - </w:t>
      </w:r>
      <w:r>
        <w:t xml:space="preserve"> </w:t>
      </w:r>
      <w:r>
        <w:t xml:space="preserve">HB  185</w:t>
      </w:r>
      <w:r>
        <w:t xml:space="preserve">: </w:t>
      </w:r>
      <w:r>
        <w:t xml:space="preserve">SCS</w:t>
      </w:r>
    </w:p>
    <w:p>
      <w:pPr>
        <w:pStyle w:val="RecordBase"/>
        <w:ind w:left="120" w:hanging="120"/>
      </w:pPr>
      <w:r>
        <w:t xml:space="preserve">Transactions, penny shortage, rounding - </w:t>
      </w:r>
      <w:r>
        <w:t xml:space="preserve"> </w:t>
      </w:r>
      <w:r>
        <w:t xml:space="preserve">HB  757</w:t>
        <w:br/>
      </w:r>
    </w:p>
    <w:p>
      <w:pPr>
        <w:pStyle w:val="RecordHeading3"/>
      </w:pPr>
      <w:r>
        <w:rPr>
          <w:b/>
        </w:rPr>
        <w:t xml:space="preserve">Campaign Finance</w:t>
      </w:r>
    </w:p>
    <w:p>
      <w:pPr>
        <w:pStyle w:val="RecordBase"/>
        <w:ind w:left="120" w:hanging="120"/>
      </w:pPr>
      <w:r>
        <w:t xml:space="preserve">Advertisements, rate protections, digital media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Campaign consultant, registration, procedure - </w:t>
      </w:r>
      <w:r>
        <w:t xml:space="preserve"> </w:t>
      </w:r>
      <w:r>
        <w:t xml:space="preserve">HB  171</w:t>
      </w:r>
    </w:p>
    <w:p>
      <w:pPr>
        <w:pStyle w:val="RecordBase"/>
        <w:ind w:left="120" w:hanging="120"/>
      </w:pPr>
      <w:r>
        <w:t xml:space="preserve">Consultant, failure to register, Class D felony - </w:t>
      </w:r>
      <w:r>
        <w:t xml:space="preserve"> </w:t>
      </w:r>
      <w:r>
        <w:t xml:space="preserve">HB  171</w:t>
      </w:r>
    </w:p>
    <w:p>
      <w:pPr>
        <w:pStyle w:val="RecordBase"/>
        <w:ind w:left="120" w:hanging="120"/>
      </w:pPr>
      <w:r>
        <w:t xml:space="preserve">Contribution, processing fees, limits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Contributions, political party committee, nonpartisan candidates - </w:t>
      </w:r>
      <w:r>
        <w:t xml:space="preserve"> </w:t>
      </w:r>
      <w:r>
        <w:t xml:space="preserve">HB  534</w:t>
      </w:r>
      <w:r>
        <w:t xml:space="preserve">;</w:t>
      </w:r>
      <w:r>
        <w:t xml:space="preserve"> </w:t>
      </w:r>
      <w:r>
        <w:t xml:space="preserve">HB  573</w:t>
      </w:r>
    </w:p>
    <w:p>
      <w:pPr>
        <w:pStyle w:val="RecordBase"/>
        <w:ind w:left="120" w:hanging="120"/>
      </w:pPr>
      <w:r>
        <w:t xml:space="preserve">Executive</w:t>
      </w:r>
    </w:p>
    <w:p>
      <w:pPr>
        <w:pStyle w:val="RecordBase"/>
        <w:ind w:left="240" w:hanging="192"/>
      </w:pPr>
      <w:r>
        <w:t xml:space="preserve"> committee, civic organization, donation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committee of a political party, definition - </w:t>
      </w:r>
      <w:r>
        <w:t xml:space="preserve"> </w:t>
      </w:r>
      <w:r>
        <w:t xml:space="preserve">HB  534</w:t>
      </w:r>
      <w:r>
        <w:t xml:space="preserve">;</w:t>
      </w:r>
      <w:r>
        <w:t xml:space="preserve"> </w:t>
      </w:r>
      <w:r>
        <w:t xml:space="preserve">HB  573</w:t>
      </w:r>
    </w:p>
    <w:p>
      <w:pPr>
        <w:pStyle w:val="RecordBase"/>
        <w:ind w:left="120" w:hanging="120"/>
      </w:pPr>
      <w:r>
        <w:t xml:space="preserve">Expenditures,</w:t>
      </w:r>
    </w:p>
    <w:p>
      <w:pPr>
        <w:pStyle w:val="RecordBase"/>
        <w:ind w:left="240" w:hanging="192"/>
      </w:pPr>
      <w:r>
        <w:t xml:space="preserve"> definition - </w:t>
      </w:r>
      <w:r>
        <w:t xml:space="preserve"> </w:t>
      </w:r>
      <w:r>
        <w:t xml:space="preserve">HB  172</w:t>
      </w:r>
    </w:p>
    <w:p>
      <w:pPr>
        <w:pStyle w:val="RecordBase"/>
        <w:ind w:left="240" w:hanging="192"/>
      </w:pPr>
      <w:r>
        <w:t xml:space="preserve"> intermediaries, prohibition - </w:t>
      </w:r>
      <w:r>
        <w:t xml:space="preserve"> </w:t>
      </w:r>
      <w:r>
        <w:t xml:space="preserve">HB  172</w:t>
      </w:r>
    </w:p>
    <w:p>
      <w:pPr>
        <w:pStyle w:val="RecordBase"/>
        <w:ind w:left="120" w:hanging="120"/>
      </w:pPr>
      <w:r>
        <w:t xml:space="preserve">Federal candidates, contribution, party executive committee - </w:t>
      </w:r>
      <w:r>
        <w:t xml:space="preserve"> </w:t>
      </w:r>
      <w:r>
        <w:t xml:space="preserve">HB  534</w:t>
      </w:r>
    </w:p>
    <w:p>
      <w:pPr>
        <w:pStyle w:val="RecordBase"/>
        <w:ind w:left="120" w:hanging="120"/>
      </w:pPr>
      <w:r>
        <w:t xml:space="preserve">Fees, accrual, procedure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r>
        <w:t xml:space="preserve">, </w:t>
      </w:r>
      <w:r>
        <w:t xml:space="preserve">HFA</w:t>
      </w:r>
      <w:r>
        <w:t xml:space="preserve"> (</w:t>
      </w:r>
      <w:r>
        <w:t xml:space="preserve">10</w:t>
      </w:r>
      <w:r>
        <w:t xml:space="preserve">)</w:t>
      </w:r>
    </w:p>
    <w:p>
      <w:pPr>
        <w:pStyle w:val="RecordBase"/>
        <w:ind w:left="120" w:hanging="120"/>
      </w:pPr>
      <w:r>
        <w:t xml:space="preserve">Funds, allowable expenditures, security measures - </w:t>
      </w:r>
      <w:r>
        <w:t xml:space="preserve"> </w:t>
      </w:r>
      <w:r>
        <w:t xml:space="preserve">HB  136</w:t>
      </w:r>
      <w:r>
        <w:t xml:space="preserve">;</w:t>
      </w:r>
      <w:r>
        <w:t xml:space="preserve"> </w:t>
      </w:r>
      <w:r>
        <w:t xml:space="preserve">HB  136</w:t>
      </w:r>
      <w:r>
        <w:t xml:space="preserve">: </w:t>
      </w:r>
      <w:r>
        <w:t xml:space="preserve">HCS</w:t>
      </w:r>
    </w:p>
    <w:p>
      <w:pPr>
        <w:pStyle w:val="RecordBase"/>
        <w:ind w:left="120" w:hanging="120"/>
      </w:pPr>
      <w:r>
        <w:t xml:space="preserve">General Assembly, member, use of campaign funds, candidacy for constitutional office - </w:t>
      </w:r>
      <w:r>
        <w:t xml:space="preserve"> </w:t>
      </w:r>
      <w:r>
        <w:t xml:space="preserve">SB  176</w:t>
      </w:r>
    </w:p>
    <w:p>
      <w:pPr>
        <w:pStyle w:val="RecordBase"/>
        <w:ind w:left="120" w:hanging="120"/>
      </w:pPr>
      <w:r>
        <w:t xml:space="preserve">Primary election, contributions, debt - </w:t>
      </w:r>
      <w:r>
        <w:t xml:space="preserve"> </w:t>
      </w:r>
      <w:r>
        <w:t xml:space="preserve">HB  534</w:t>
      </w:r>
      <w:r>
        <w:t xml:space="preserve">: </w:t>
      </w:r>
      <w:r>
        <w:t xml:space="preserve">HFA</w:t>
      </w:r>
      <w:r>
        <w:t xml:space="preserve"> (</w:t>
      </w:r>
      <w:r>
        <w:t xml:space="preserve">2</w:t>
      </w:r>
      <w:r>
        <w:t xml:space="preserve">)</w:t>
      </w:r>
    </w:p>
    <w:p>
      <w:pPr>
        <w:pStyle w:val="RecordBase"/>
        <w:ind w:left="120" w:hanging="120"/>
      </w:pPr>
      <w:r>
        <w:t xml:space="preserve">Reports, requirements, online publication - </w:t>
      </w:r>
      <w:r>
        <w:t xml:space="preserve"> </w:t>
      </w:r>
      <w:r>
        <w:t xml:space="preserve">HB  695</w:t>
        <w:br/>
      </w:r>
    </w:p>
    <w:p>
      <w:pPr>
        <w:pStyle w:val="RecordHeading3"/>
      </w:pPr>
      <w:r>
        <w:rPr>
          <w:b/>
        </w:rPr>
        <w:t xml:space="preserve">Cannabis</w:t>
      </w:r>
    </w:p>
    <w:p>
      <w:pPr>
        <w:pStyle w:val="RecordBase"/>
        <w:ind w:left="120" w:hanging="120"/>
      </w:pPr>
      <w:r>
        <w:t xml:space="preserve">Beverages, concentration of intoxicating substances - </w:t>
      </w:r>
      <w:r>
        <w:t xml:space="preserve"> </w:t>
      </w:r>
      <w:r>
        <w:t xml:space="preserve">HB  913</w:t>
      </w:r>
    </w:p>
    <w:p>
      <w:pPr>
        <w:pStyle w:val="RecordBase"/>
        <w:ind w:left="120" w:hanging="120"/>
      </w:pPr>
      <w:r>
        <w:t xml:space="preserve">Cannabis-infused</w:t>
      </w:r>
    </w:p>
    <w:p>
      <w:pPr>
        <w:pStyle w:val="RecordBase"/>
        <w:ind w:left="240" w:hanging="192"/>
      </w:pPr>
      <w:r>
        <w:t xml:space="preserve"> beverages, bars, restaurants, fairs, festivals - </w:t>
      </w:r>
      <w:r>
        <w:t xml:space="preserve"> </w:t>
      </w:r>
      <w:r>
        <w:t xml:space="preserve">SB  223</w:t>
      </w:r>
    </w:p>
    <w:p>
      <w:pPr>
        <w:pStyle w:val="RecordBase"/>
        <w:ind w:left="240" w:hanging="192"/>
      </w:pPr>
      <w:r>
        <w:t xml:space="preserve"> beverages, fairs, festivals, bars, restaurants - </w:t>
      </w:r>
      <w:r>
        <w:t xml:space="preserve"> </w:t>
      </w:r>
      <w:r>
        <w:t xml:space="preserve">SB  223</w:t>
      </w:r>
      <w:r>
        <w:t xml:space="preserve">: </w:t>
      </w:r>
      <w:r>
        <w:t xml:space="preserve">SFA</w:t>
      </w:r>
      <w:r>
        <w:t xml:space="preserve"> (</w:t>
      </w:r>
      <w:r>
        <w:t xml:space="preserve">1</w:t>
      </w:r>
      <w:r>
        <w:t xml:space="preserve">)</w:t>
      </w:r>
    </w:p>
    <w:p>
      <w:pPr>
        <w:pStyle w:val="RecordBase"/>
        <w:ind w:left="240" w:hanging="192"/>
      </w:pPr>
      <w:r>
        <w:t xml:space="preserve"> beverages, licensees - </w:t>
      </w:r>
      <w:r>
        <w:t xml:space="preserve"> </w:t>
      </w:r>
      <w:r>
        <w:t xml:space="preserve">SB  223</w:t>
      </w:r>
      <w:r>
        <w:t xml:space="preserve">: </w:t>
      </w:r>
      <w:r>
        <w:t xml:space="preserve">SCS</w:t>
      </w:r>
    </w:p>
    <w:p>
      <w:pPr>
        <w:pStyle w:val="RecordBase"/>
        <w:ind w:left="240" w:hanging="192"/>
      </w:pPr>
      <w:r>
        <w:t xml:space="preserve"> beverages, requirements, licensing - </w:t>
      </w:r>
      <w:r>
        <w:t xml:space="preserve"> </w:t>
      </w:r>
      <w:r>
        <w:t xml:space="preserve">SB  223</w:t>
      </w:r>
    </w:p>
    <w:p>
      <w:pPr>
        <w:pStyle w:val="RecordBase"/>
        <w:ind w:left="240" w:hanging="192"/>
      </w:pPr>
      <w:r>
        <w:t xml:space="preserve"> beverages, retailers - </w:t>
      </w:r>
      <w:r>
        <w:t xml:space="preserve"> </w:t>
      </w:r>
      <w:r>
        <w:t xml:space="preserve">SB  223</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Constitutional amendment, guarantee of rights - </w:t>
      </w:r>
      <w:r>
        <w:t xml:space="preserve"> </w:t>
      </w:r>
      <w:r>
        <w:t xml:space="preserve">SB  168</w:t>
      </w:r>
      <w:r>
        <w:t xml:space="preserve">;</w:t>
      </w:r>
      <w:r>
        <w:t xml:space="preserve"> </w:t>
      </w:r>
      <w:r>
        <w:t xml:space="preserve">HB  199</w:t>
      </w:r>
    </w:p>
    <w:p>
      <w:pPr>
        <w:pStyle w:val="RecordBase"/>
        <w:ind w:left="120" w:hanging="120"/>
      </w:pPr>
      <w:r>
        <w:t xml:space="preserve">Delta-9-tetrahydrocannabinol, workers' compensation, drug test, allowable levels - </w:t>
      </w:r>
      <w:r>
        <w:t xml:space="preserve"> </w:t>
      </w:r>
      <w:r>
        <w:t xml:space="preserve">HB  403</w:t>
      </w:r>
    </w:p>
    <w:p>
      <w:pPr>
        <w:pStyle w:val="RecordBase"/>
        <w:ind w:left="120" w:hanging="120"/>
      </w:pPr>
      <w:r>
        <w:t xml:space="preserve">Gun Control Act of 1968, repeal of restriction on possession of firearms by medical cannabis users - </w:t>
      </w:r>
      <w:r>
        <w:t xml:space="preserve"> </w:t>
      </w:r>
      <w:r>
        <w:t xml:space="preserve">SCR 124</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and cannabis, Department of Psychoactive Substances, regulation - </w:t>
      </w:r>
      <w:r>
        <w:t xml:space="preserve"> </w:t>
      </w:r>
      <w:r>
        <w:t xml:space="preserve">HB  895</w:t>
      </w:r>
    </w:p>
    <w:p>
      <w:pPr>
        <w:pStyle w:val="RecordBase"/>
        <w:ind w:left="120" w:hanging="120"/>
      </w:pPr>
      <w:r>
        <w:t xml:space="preserve">Hemp-derived vapor products, delivery, age certification, fines - </w:t>
      </w:r>
      <w:r>
        <w:t xml:space="preserve"> </w:t>
      </w:r>
      <w:r>
        <w:t xml:space="preserve">HB  482</w:t>
      </w:r>
    </w:p>
    <w:p>
      <w:pPr>
        <w:pStyle w:val="RecordBase"/>
        <w:ind w:left="120" w:hanging="120"/>
      </w:pPr>
      <w:r>
        <w:t xml:space="preserve">Medicinal</w:t>
      </w:r>
    </w:p>
    <w:p>
      <w:pPr>
        <w:pStyle w:val="RecordBase"/>
        <w:ind w:left="240" w:hanging="192"/>
      </w:pPr>
      <w:r>
        <w:t xml:space="preserve"> cannabis, at-home cultivation, requirements - </w:t>
      </w:r>
      <w:r>
        <w:t xml:space="preserve"> </w:t>
      </w:r>
      <w:r>
        <w:t xml:space="preserve">HB  401</w:t>
      </w:r>
    </w:p>
    <w:p>
      <w:pPr>
        <w:pStyle w:val="RecordBase"/>
        <w:ind w:left="240" w:hanging="192"/>
      </w:pPr>
      <w:r>
        <w:t xml:space="preserve"> cannabis, consumption by smoking - </w:t>
      </w:r>
      <w:r>
        <w:t xml:space="preserve"> </w:t>
      </w:r>
      <w:r>
        <w:t xml:space="preserve">HB  401</w:t>
      </w:r>
    </w:p>
    <w:p>
      <w:pPr>
        <w:pStyle w:val="RecordBase"/>
        <w:ind w:left="240" w:hanging="192"/>
      </w:pPr>
      <w:r>
        <w:t xml:space="preserve"> cannabis, qualifying medical conditions - </w:t>
      </w:r>
      <w:r>
        <w:t xml:space="preserve"> </w:t>
      </w:r>
      <w:r>
        <w:t xml:space="preserve">HB  401</w:t>
      </w:r>
    </w:p>
    <w:p>
      <w:pPr>
        <w:pStyle w:val="RecordBase"/>
        <w:ind w:left="240" w:hanging="192"/>
      </w:pPr>
      <w:r>
        <w:t xml:space="preserve"> cannabis, qualifying medical conditions, inclusion - </w:t>
      </w:r>
      <w:r>
        <w:t xml:space="preserve"> </w:t>
      </w:r>
      <w:r>
        <w:t xml:space="preserve">HB  894</w:t>
      </w:r>
    </w:p>
    <w:p>
      <w:pPr>
        <w:pStyle w:val="RecordBase"/>
        <w:ind w:left="240" w:hanging="192"/>
      </w:pPr>
      <w:r>
        <w:t xml:space="preserve"> cannabis, requirements - </w:t>
      </w:r>
      <w:r>
        <w:t xml:space="preserve"> </w:t>
      </w:r>
      <w:r>
        <w:t xml:space="preserve">SB  253</w:t>
      </w:r>
    </w:p>
    <w:p>
      <w:pPr>
        <w:pStyle w:val="RecordBase"/>
        <w:ind w:left="120" w:hanging="120"/>
      </w:pPr>
      <w:r>
        <w:t xml:space="preserve">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Practitioners, podiatrists, authorization - </w:t>
      </w:r>
      <w:r>
        <w:t xml:space="preserve"> </w:t>
      </w:r>
      <w:r>
        <w:t xml:space="preserve">SB  18</w:t>
        <w:br/>
      </w:r>
    </w:p>
    <w:p>
      <w:pPr>
        <w:pStyle w:val="RecordHeading3"/>
      </w:pPr>
      <w:r>
        <w:rPr>
          <w:b/>
        </w:rPr>
        <w:t xml:space="preserve">Capital Construction</w:t>
      </w:r>
    </w:p>
    <w:p>
      <w:pPr>
        <w:pStyle w:val="RecordBase"/>
        <w:ind w:left="120" w:hanging="120"/>
      </w:pPr>
      <w:r>
        <w:t xml:space="preserve">Court facilities, requirements, establishment - </w:t>
      </w:r>
      <w:r>
        <w:t xml:space="preserve"> </w:t>
      </w:r>
      <w:r>
        <w:t xml:space="preserve">HB  919</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Money transfers to capital project allotment account, authorization reduction - </w:t>
      </w:r>
      <w:r>
        <w:t xml:space="preserve"> </w:t>
      </w:r>
      <w:r>
        <w:t xml:space="preserve">HB  757</w:t>
      </w:r>
    </w:p>
    <w:p>
      <w:pPr>
        <w:pStyle w:val="RecordBase"/>
        <w:ind w:left="120" w:hanging="120"/>
      </w:pPr>
      <w:r>
        <w:t xml:space="preserve">State capital construction program, gender-neutral language, insertion - </w:t>
      </w:r>
      <w:r>
        <w:t xml:space="preserve"> </w:t>
      </w:r>
      <w:r>
        <w:t xml:space="preserve">HB  603</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Transportation Cabinet Budget - </w:t>
      </w:r>
      <w:r>
        <w:t xml:space="preserve"> </w:t>
      </w:r>
      <w:r>
        <w:t xml:space="preserve">HB  501</w:t>
      </w:r>
      <w:r>
        <w:t xml:space="preserve">;</w:t>
      </w:r>
      <w:r>
        <w:t xml:space="preserve"> </w:t>
      </w:r>
      <w:r>
        <w:t xml:space="preserve">HB  501</w:t>
      </w:r>
      <w:r>
        <w:t xml:space="preserve">: </w:t>
      </w:r>
      <w:r>
        <w:t xml:space="preserve">HCS</w:t>
        <w:br/>
      </w:r>
    </w:p>
    <w:p>
      <w:pPr>
        <w:pStyle w:val="RecordHeading3"/>
      </w:pPr>
      <w:r>
        <w:rPr>
          <w:b/>
        </w:rPr>
        <w:t xml:space="preserve">Cemeteries And Burials</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Preneed burial contracts, administrative fee - </w:t>
      </w:r>
      <w:r>
        <w:t xml:space="preserve"> </w:t>
      </w:r>
      <w:r>
        <w:t xml:space="preserve">SB  226</w:t>
      </w:r>
    </w:p>
    <w:p>
      <w:pPr>
        <w:pStyle w:val="RecordBase"/>
        <w:ind w:left="120" w:hanging="120"/>
      </w:pPr>
      <w:r>
        <w:t xml:space="preserve">Proper care, requirement by cities - </w:t>
      </w:r>
      <w:r>
        <w:t xml:space="preserve"> </w:t>
      </w:r>
      <w:r>
        <w:t xml:space="preserve">HB  350</w:t>
        <w:br/>
      </w:r>
    </w:p>
    <w:p>
      <w:pPr>
        <w:pStyle w:val="RecordHeading3"/>
      </w:pPr>
      <w:r>
        <w:rPr>
          <w:b/>
        </w:rPr>
        <w:t xml:space="preserve">Charitable And Nonprofit Organizations</w:t>
      </w:r>
    </w:p>
    <w:p>
      <w:pPr>
        <w:pStyle w:val="RecordBase"/>
        <w:ind w:left="120" w:hanging="120"/>
      </w:pPr>
      <w:r>
        <w:t xml:space="preserve">Charitable Gaming Modernization Task Force, establishment - </w:t>
      </w:r>
      <w:r>
        <w:t xml:space="preserve"> </w:t>
      </w:r>
      <w:r>
        <w:t xml:space="preserve">HCR 107</w:t>
      </w:r>
    </w:p>
    <w:p>
      <w:pPr>
        <w:pStyle w:val="RecordBase"/>
        <w:ind w:left="120" w:hanging="120"/>
      </w:pPr>
      <w:r>
        <w:t xml:space="preserve">Charity game tickets, winning limitations - </w:t>
      </w:r>
      <w:r>
        <w:t xml:space="preserve"> </w:t>
      </w:r>
      <w:r>
        <w:t xml:space="preserve">HB  362</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Elementary</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120" w:hanging="120"/>
      </w:pPr>
      <w:r>
        <w:t xml:space="preserve">Fire protection entities, board of directors, membership, residency requirement - </w:t>
      </w:r>
      <w:r>
        <w:t xml:space="preserve"> </w:t>
      </w:r>
      <w:r>
        <w:t xml:space="preserve">HB  682</w:t>
      </w:r>
    </w:p>
    <w:p>
      <w:pPr>
        <w:pStyle w:val="RecordBase"/>
        <w:ind w:left="120" w:hanging="120"/>
      </w:pPr>
      <w:r>
        <w:t xml:space="preserve">Grant database, governmental funding availability - </w:t>
      </w:r>
      <w:r>
        <w:t xml:space="preserve"> </w:t>
      </w:r>
      <w:r>
        <w:t xml:space="preserve">HB  224</w:t>
      </w:r>
    </w:p>
    <w:p>
      <w:pPr>
        <w:pStyle w:val="RecordBase"/>
        <w:ind w:left="120" w:hanging="120"/>
      </w:pPr>
      <w:r>
        <w:t xml:space="preserve">Kentucky</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Horse Racing and Gaming Corporation, regulation - </w:t>
      </w:r>
      <w:r>
        <w:t xml:space="preserve"> </w:t>
      </w:r>
      <w:r>
        <w:t xml:space="preserve">HB  904</w:t>
      </w:r>
      <w:r>
        <w:t xml:space="preserve">: </w:t>
      </w:r>
      <w:r>
        <w:t xml:space="preserve">HFA</w:t>
      </w:r>
      <w:r>
        <w:t xml:space="preserve"> (</w:t>
      </w:r>
      <w:r>
        <w:t xml:space="preserve">4</w:t>
      </w:r>
      <w:r>
        <w:t xml:space="preserve">)</w:t>
      </w:r>
    </w:p>
    <w:p>
      <w:pPr>
        <w:pStyle w:val="RecordBase"/>
        <w:ind w:left="120" w:hanging="120"/>
      </w:pPr>
      <w:r>
        <w:t xml:space="preserve">Licensing,</w:t>
      </w:r>
    </w:p>
    <w:p>
      <w:pPr>
        <w:pStyle w:val="RecordBase"/>
        <w:ind w:left="240" w:hanging="192"/>
      </w:pPr>
      <w:r>
        <w:t xml:space="preserve"> Kentucky Horse Racing and Gaming Corporation, regulation - </w:t>
      </w:r>
      <w:r>
        <w:t xml:space="preserve"> </w:t>
      </w:r>
      <w:r>
        <w:t xml:space="preserve">HB  904</w:t>
      </w:r>
      <w:r>
        <w:t xml:space="preserve">: </w:t>
      </w:r>
      <w:r>
        <w:t xml:space="preserve">HCS</w:t>
      </w:r>
    </w:p>
    <w:p>
      <w:pPr>
        <w:pStyle w:val="RecordBase"/>
        <w:ind w:left="240" w:hanging="192"/>
      </w:pPr>
      <w:r>
        <w:t xml:space="preserve"> regulation, Kentucky Horse Racing and Gaming Corporation - </w:t>
      </w:r>
      <w:r>
        <w:t xml:space="preserve"> </w:t>
      </w:r>
      <w:r>
        <w:t xml:space="preserve">HB  904</w:t>
      </w:r>
    </w:p>
    <w:p>
      <w:pPr>
        <w:pStyle w:val="RecordBase"/>
        <w:ind w:left="120" w:hanging="120"/>
      </w:pPr>
      <w:r>
        <w:t xml:space="preserve">Nonprofit organization, sales of certain services, exemption - </w:t>
      </w:r>
      <w:r>
        <w:t xml:space="preserve"> </w:t>
      </w:r>
      <w:r>
        <w:t xml:space="preserve">HB  101</w:t>
      </w:r>
      <w:r>
        <w:t xml:space="preserve">: </w:t>
      </w:r>
      <w:r>
        <w:t xml:space="preserve">HFA</w:t>
      </w:r>
      <w:r>
        <w:t xml:space="preserve"> (</w:t>
      </w:r>
      <w:r>
        <w:t xml:space="preserve">1</w:t>
      </w:r>
      <w:r>
        <w:t xml:space="preserve">)</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Sales and use tax, certain pet spay, neuter, vaccination, and adoption fees, exemption - </w:t>
      </w:r>
      <w:r>
        <w:t xml:space="preserve"> </w:t>
      </w:r>
      <w:r>
        <w:t xml:space="preserve">HB  241</w:t>
      </w:r>
    </w:p>
    <w:p>
      <w:pPr>
        <w:pStyle w:val="RecordBase"/>
        <w:ind w:left="120" w:hanging="120"/>
      </w:pPr>
      <w:r>
        <w:t xml:space="preserve">Scholarship</w:t>
      </w:r>
    </w:p>
    <w:p>
      <w:pPr>
        <w:pStyle w:val="RecordBase"/>
        <w:ind w:left="240" w:hanging="192"/>
      </w:pPr>
      <w:r>
        <w:t xml:space="preserve"> granting organizations, in-state office, requirement - </w:t>
      </w:r>
      <w:r>
        <w:t xml:space="preserve"> </w:t>
      </w:r>
      <w:r>
        <w:t xml:space="preserve">HB  1</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br/>
      </w:r>
    </w:p>
    <w:p>
      <w:pPr>
        <w:pStyle w:val="RecordHeading3"/>
      </w:pPr>
      <w:r>
        <w:rPr>
          <w:b/>
        </w:rPr>
        <w:t xml:space="preserve">Charter County Government</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Occupational license fees, apportionment of employee wages to local governments - </w:t>
      </w:r>
      <w:r>
        <w:t xml:space="preserve"> </w:t>
      </w:r>
      <w:r>
        <w:t xml:space="preserve">SB  237</w:t>
      </w:r>
      <w:r>
        <w:t xml:space="preserve">;</w:t>
      </w:r>
      <w:r>
        <w:t xml:space="preserve"> </w:t>
      </w:r>
      <w:r>
        <w:t xml:space="preserve">HB  758</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Restuarant tax, prohibition - </w:t>
      </w:r>
      <w:r>
        <w:t xml:space="preserve"> </w:t>
      </w:r>
      <w:r>
        <w:t xml:space="preserve">HB  808</w:t>
      </w:r>
    </w:p>
    <w:p>
      <w:pPr>
        <w:pStyle w:val="RecordBase"/>
        <w:ind w:left="120" w:hanging="120"/>
      </w:pPr>
      <w:r>
        <w:t xml:space="preserve">Small farms, home-based processors, rules, regulations, laws, exemption - </w:t>
      </w:r>
      <w:r>
        <w:t xml:space="preserve"> </w:t>
      </w:r>
      <w:r>
        <w:t xml:space="preserve">HB  756</w:t>
        <w:br/>
      </w:r>
    </w:p>
    <w:p>
      <w:pPr>
        <w:pStyle w:val="RecordHeading3"/>
      </w:pPr>
      <w:r>
        <w:rPr>
          <w:b/>
        </w:rPr>
        <w:t xml:space="preserve">Children And Minors</w:t>
      </w:r>
    </w:p>
    <w:p>
      <w:pPr>
        <w:pStyle w:val="RecordBase"/>
        <w:ind w:left="120" w:hanging="120"/>
      </w:pPr>
      <w:r>
        <w:t xml:space="preserve">Abortion, prohibitions, removal - </w:t>
      </w:r>
      <w:r>
        <w:t xml:space="preserve"> </w:t>
      </w:r>
      <w:r>
        <w:t xml:space="preserve">HB  22</w:t>
      </w:r>
    </w:p>
    <w:p>
      <w:pPr>
        <w:pStyle w:val="RecordBase"/>
        <w:ind w:left="120" w:hanging="120"/>
      </w:pPr>
      <w:r>
        <w:t xml:space="preserve">Adoption,</w:t>
      </w:r>
    </w:p>
    <w:p>
      <w:pPr>
        <w:pStyle w:val="RecordBase"/>
        <w:ind w:left="240" w:hanging="192"/>
      </w:pPr>
      <w:r>
        <w:t xml:space="preserve"> birth parent counseling,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gender-neutral language, insertion - </w:t>
      </w:r>
      <w:r>
        <w:t xml:space="preserve"> </w:t>
      </w:r>
      <w:r>
        <w:t xml:space="preserve">HB  507</w:t>
      </w:r>
    </w:p>
    <w:p>
      <w:pPr>
        <w:pStyle w:val="RecordBase"/>
        <w:ind w:left="240" w:hanging="192"/>
      </w:pPr>
      <w:r>
        <w:t xml:space="preserve"> inheritance and succession, limitation - </w:t>
      </w:r>
      <w:r>
        <w:t xml:space="preserve"> </w:t>
      </w:r>
      <w:r>
        <w:t xml:space="preserve">SB  50</w:t>
      </w:r>
    </w:p>
    <w:p>
      <w:pPr>
        <w:pStyle w:val="RecordBase"/>
        <w:ind w:left="240" w:hanging="192"/>
      </w:pPr>
      <w:r>
        <w:t xml:space="preserve"> legal representation,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unmarried couples, prohibition - </w:t>
      </w:r>
      <w:r>
        <w:t xml:space="preserve"> </w:t>
      </w:r>
      <w:r>
        <w:t xml:space="preserve">HB  110</w:t>
      </w:r>
    </w:p>
    <w:p>
      <w:pPr>
        <w:pStyle w:val="RecordBase"/>
        <w:ind w:left="120" w:hanging="120"/>
      </w:pPr>
      <w:r>
        <w:t xml:space="preserve">Adoptive child placement, restrictions - </w:t>
      </w:r>
      <w:r>
        <w:t xml:space="preserve"> </w:t>
      </w:r>
      <w:r>
        <w:t xml:space="preserve">HB  537</w:t>
      </w:r>
      <w:r>
        <w:t xml:space="preserve">;</w:t>
      </w:r>
      <w:r>
        <w:t xml:space="preserve"> </w:t>
      </w:r>
      <w:r>
        <w:t xml:space="preserve">HB  778</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Advanced</w:t>
      </w:r>
    </w:p>
    <w:p>
      <w:pPr>
        <w:pStyle w:val="RecordBase"/>
        <w:ind w:left="240" w:hanging="192"/>
      </w:pPr>
      <w:r>
        <w:t xml:space="preserve"> coursework, middle school mathematics, requirements - </w:t>
      </w:r>
      <w:r>
        <w:t xml:space="preserve"> </w:t>
      </w:r>
      <w:r>
        <w:t xml:space="preserve">HB  789</w:t>
      </w:r>
    </w:p>
    <w:p>
      <w:pPr>
        <w:pStyle w:val="RecordBase"/>
        <w:ind w:left="240" w:hanging="192"/>
      </w:pPr>
      <w:r>
        <w:t xml:space="preserve"> mathematics coursework, middle school access and opportunities, study of - </w:t>
      </w:r>
      <w:r>
        <w:t xml:space="preserve"> </w:t>
      </w:r>
      <w:r>
        <w:t xml:space="preserve">HB  789</w:t>
      </w:r>
      <w:r>
        <w:t xml:space="preserve">: </w:t>
      </w:r>
      <w:r>
        <w:t xml:space="preserve">HCS</w:t>
      </w:r>
    </w:p>
    <w:p>
      <w:pPr>
        <w:pStyle w:val="RecordBase"/>
        <w:ind w:left="120" w:hanging="120"/>
      </w:pPr>
      <w:r>
        <w:t xml:space="preserve">Alleged criminal acts, mental health, treatment, parameters, establishment - </w:t>
      </w:r>
      <w:r>
        <w:t xml:space="preserve"> </w:t>
      </w:r>
      <w:r>
        <w:t xml:space="preserve">SB  125</w:t>
      </w:r>
      <w:r>
        <w:t xml:space="preserve">;</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Alternative school placement, placement term, appeal - </w:t>
      </w:r>
      <w:r>
        <w:t xml:space="preserve"> </w:t>
      </w:r>
      <w:r>
        <w:t xml:space="preserve">HB  833</w:t>
      </w:r>
    </w:p>
    <w:p>
      <w:pPr>
        <w:pStyle w:val="RecordBase"/>
        <w:ind w:left="120" w:hanging="120"/>
      </w:pPr>
      <w:r>
        <w:t xml:space="preserve">Amber alert criteria, expansion - </w:t>
      </w:r>
      <w:r>
        <w:t xml:space="preserve"> </w:t>
      </w:r>
      <w:r>
        <w:t xml:space="preserve">SB  289</w:t>
      </w:r>
    </w:p>
    <w:p>
      <w:pPr>
        <w:pStyle w:val="RecordBase"/>
        <w:ind w:left="120" w:hanging="120"/>
      </w:pPr>
      <w:r>
        <w:t xml:space="preserve">App stores, app developers, duties to minors - </w:t>
      </w:r>
      <w:r>
        <w:t xml:space="preserve"> </w:t>
      </w:r>
      <w:r>
        <w:t xml:space="preserve">HB  632</w:t>
      </w:r>
    </w:p>
    <w:p>
      <w:pPr>
        <w:pStyle w:val="RecordBase"/>
        <w:ind w:left="120" w:hanging="120"/>
      </w:pPr>
      <w:r>
        <w:t xml:space="preserve">Attorney general, support order, appeal, technical corrections - </w:t>
      </w:r>
      <w:r>
        <w:t xml:space="preserve"> </w:t>
      </w:r>
      <w:r>
        <w:t xml:space="preserve">SB  329</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Beyond the control of school, failed diversion, petition - </w:t>
      </w:r>
      <w:r>
        <w:t xml:space="preserve"> </w:t>
      </w:r>
      <w:r>
        <w:t xml:space="preserve">SB  162</w:t>
      </w:r>
      <w:r>
        <w:t xml:space="preserve">;</w:t>
      </w:r>
      <w:r>
        <w:t xml:space="preserve"> </w:t>
      </w:r>
      <w:r>
        <w:t xml:space="preserve">SB  162</w:t>
      </w:r>
      <w:r>
        <w:t xml:space="preserve">: </w:t>
      </w:r>
      <w:r>
        <w:t xml:space="preserve">SCS</w:t>
      </w:r>
    </w:p>
    <w:p>
      <w:pPr>
        <w:pStyle w:val="RecordBase"/>
        <w:ind w:left="120" w:hanging="120"/>
      </w:pPr>
      <w:r>
        <w:t xml:space="preserve">Blueprint for Kentucky's Children, honoring - </w:t>
      </w:r>
      <w:r>
        <w:t xml:space="preserve"> </w:t>
      </w:r>
      <w:r>
        <w:t xml:space="preserve">SR  131</w:t>
      </w:r>
    </w:p>
    <w:p>
      <w:pPr>
        <w:pStyle w:val="RecordBase"/>
        <w:ind w:left="120" w:hanging="120"/>
      </w:pPr>
      <w:r>
        <w:t xml:space="preserve">Boy, definition - </w:t>
      </w:r>
      <w:r>
        <w:t xml:space="preserve"> </w:t>
      </w:r>
      <w:r>
        <w:t xml:space="preserve">SB  179</w:t>
      </w:r>
      <w:r>
        <w:t xml:space="preserve">;</w:t>
      </w:r>
      <w:r>
        <w:t xml:space="preserve"> </w:t>
      </w:r>
      <w:r>
        <w:t xml:space="preserve">HB  334</w:t>
      </w:r>
    </w:p>
    <w:p>
      <w:pPr>
        <w:pStyle w:val="RecordBase"/>
        <w:ind w:left="120" w:hanging="120"/>
      </w:pPr>
      <w:r>
        <w:t xml:space="preserve">Certified</w:t>
      </w:r>
    </w:p>
    <w:p>
      <w:pPr>
        <w:pStyle w:val="RecordBase"/>
        <w:ind w:left="240" w:hanging="192"/>
      </w:pPr>
      <w:r>
        <w:t xml:space="preserve"> Child Care Community Designation Program, requirements - </w:t>
      </w:r>
      <w:r>
        <w:t xml:space="preserve"> </w:t>
      </w:r>
      <w:r>
        <w:t xml:space="preserve">HB  6</w:t>
      </w:r>
    </w:p>
    <w:p>
      <w:pPr>
        <w:pStyle w:val="RecordBase"/>
        <w:ind w:left="240" w:hanging="192"/>
      </w:pPr>
      <w:r>
        <w:t xml:space="preserve"> family child-care homes, requirements - </w:t>
      </w:r>
      <w:r>
        <w:t xml:space="preserve"> </w:t>
      </w:r>
      <w:r>
        <w:t xml:space="preserve">HB  6</w:t>
      </w:r>
    </w:p>
    <w:p>
      <w:pPr>
        <w:pStyle w:val="RecordBase"/>
        <w:ind w:left="120" w:hanging="120"/>
      </w:pPr>
      <w:r>
        <w:t xml:space="preserve">Child</w:t>
      </w:r>
    </w:p>
    <w:p>
      <w:pPr>
        <w:pStyle w:val="RecordBase"/>
        <w:ind w:left="240" w:hanging="192"/>
      </w:pPr>
      <w:r>
        <w:t xml:space="preserve"> abuse homicide, knowingly permits abuse, establishment - </w:t>
      </w:r>
      <w:r>
        <w:t xml:space="preserve"> </w:t>
      </w:r>
      <w:r>
        <w:t xml:space="preserve">SB  138</w:t>
      </w:r>
      <w:r>
        <w:t xml:space="preserve">: </w:t>
      </w:r>
      <w:r>
        <w:t xml:space="preserve">SCS</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240" w:hanging="192"/>
      </w:pPr>
      <w:r>
        <w:t xml:space="preserve"> credit against taxes imposed for qualifying children under 6 years, refundable - </w:t>
      </w:r>
      <w:r>
        <w:t xml:space="preserve"> </w:t>
      </w:r>
      <w:r>
        <w:t xml:space="preserve">SB  81</w:t>
      </w:r>
    </w:p>
    <w:p>
      <w:pPr>
        <w:pStyle w:val="RecordBase"/>
        <w:ind w:left="240" w:hanging="192"/>
      </w:pPr>
      <w:r>
        <w:t xml:space="preserve"> custody, gender-neutral language, insertion - </w:t>
      </w:r>
      <w:r>
        <w:t xml:space="preserve"> </w:t>
      </w:r>
      <w:r>
        <w:t xml:space="preserve">SB  229</w:t>
      </w:r>
      <w:r>
        <w:t xml:space="preserve">;</w:t>
      </w:r>
      <w:r>
        <w:t xml:space="preserve"> </w:t>
      </w:r>
      <w:r>
        <w:t xml:space="preserve">HB  524</w:t>
      </w:r>
    </w:p>
    <w:p>
      <w:pPr>
        <w:pStyle w:val="RecordBase"/>
        <w:ind w:left="240" w:hanging="192"/>
      </w:pPr>
      <w:r>
        <w:t xml:space="preserve">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240" w:hanging="192"/>
      </w:pPr>
      <w:r>
        <w:t xml:space="preserve"> hospitalization, gender-neutral language, insertion - </w:t>
      </w:r>
      <w:r>
        <w:t xml:space="preserve"> </w:t>
      </w:r>
      <w:r>
        <w:t xml:space="preserve">SB  231</w:t>
      </w:r>
    </w:p>
    <w:p>
      <w:pPr>
        <w:pStyle w:val="RecordBase"/>
        <w:ind w:left="240" w:hanging="192"/>
      </w:pPr>
      <w:r>
        <w:t xml:space="preserve"> in out-of-home care, gender natural language, insertion - </w:t>
      </w:r>
      <w:r>
        <w:t xml:space="preserve"> </w:t>
      </w:r>
      <w:r>
        <w:t xml:space="preserve">HB  815</w:t>
      </w:r>
    </w:p>
    <w:p>
      <w:pPr>
        <w:pStyle w:val="RecordBase"/>
        <w:ind w:left="240" w:hanging="192"/>
      </w:pPr>
      <w:r>
        <w:t xml:space="preserve"> placement, requirements - </w:t>
      </w:r>
      <w:r>
        <w:t xml:space="preserve"> </w:t>
      </w:r>
      <w:r>
        <w:t xml:space="preserve">HB  778</w:t>
      </w:r>
    </w:p>
    <w:p>
      <w:pPr>
        <w:pStyle w:val="RecordBase"/>
        <w:ind w:left="240" w:hanging="192"/>
      </w:pPr>
      <w:r>
        <w:t xml:space="preserve">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Childcare center employees, continuing education,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Child-care</w:t>
      </w:r>
    </w:p>
    <w:p>
      <w:pPr>
        <w:pStyle w:val="RecordBase"/>
        <w:ind w:left="240" w:hanging="192"/>
      </w:pPr>
      <w:r>
        <w:t xml:space="preserve"> center licensee standards, establishment - </w:t>
      </w:r>
      <w:r>
        <w:t xml:space="preserve"> </w:t>
      </w:r>
      <w:r>
        <w:t xml:space="preserve">SB  160</w:t>
      </w:r>
      <w:r>
        <w:t xml:space="preserve">;</w:t>
      </w:r>
      <w:r>
        <w:t xml:space="preserve"> </w:t>
      </w:r>
      <w:r>
        <w:t xml:space="preserve">SB  160</w:t>
      </w:r>
      <w:r>
        <w:t xml:space="preserve">: </w:t>
      </w:r>
      <w:r>
        <w:t xml:space="preserve">SFA</w:t>
      </w:r>
      <w:r>
        <w:t xml:space="preserve"> (</w:t>
      </w:r>
      <w:r>
        <w:t xml:space="preserve">1</w:t>
      </w:r>
      <w:r>
        <w:t xml:space="preserve">)</w:t>
      </w:r>
    </w:p>
    <w:p>
      <w:pPr>
        <w:pStyle w:val="RecordBase"/>
        <w:ind w:left="240" w:hanging="192"/>
      </w:pPr>
      <w:r>
        <w:t xml:space="preserve"> center licensure, requirements - </w:t>
      </w:r>
      <w:r>
        <w:t xml:space="preserve"> </w:t>
      </w:r>
      <w:r>
        <w:t xml:space="preserve">HB  328</w:t>
      </w:r>
    </w:p>
    <w:p>
      <w:pPr>
        <w:pStyle w:val="RecordBase"/>
        <w:ind w:left="240" w:hanging="192"/>
      </w:pPr>
      <w:r>
        <w:t xml:space="preserve"> centers, square footage requirements, establishment - </w:t>
      </w:r>
      <w:r>
        <w:t xml:space="preserve"> </w:t>
      </w:r>
      <w:r>
        <w:t xml:space="preserve">HB  190</w:t>
      </w:r>
    </w:p>
    <w:p>
      <w:pPr>
        <w:pStyle w:val="RecordBase"/>
        <w:ind w:left="240" w:hanging="192"/>
      </w:pPr>
      <w:r>
        <w:t xml:space="preserve"> centers, square footage requirements, waiver, establishment - </w:t>
      </w:r>
      <w:r>
        <w:t xml:space="preserve"> </w:t>
      </w:r>
      <w:r>
        <w:t xml:space="preserve">HB  190</w:t>
      </w:r>
      <w:r>
        <w:t xml:space="preserve">: </w:t>
      </w:r>
      <w:r>
        <w:t xml:space="preserve">HCS</w:t>
      </w:r>
    </w:p>
    <w:p>
      <w:pPr>
        <w:pStyle w:val="RecordBase"/>
        <w:ind w:left="240" w:hanging="192"/>
      </w:pPr>
      <w:r>
        <w:t xml:space="preserve"> centers, video surveillance, requirement - </w:t>
      </w:r>
      <w:r>
        <w:t xml:space="preserve"> </w:t>
      </w:r>
      <w:r>
        <w:t xml:space="preserve">SB  138</w:t>
      </w:r>
    </w:p>
    <w:p>
      <w:pPr>
        <w:pStyle w:val="RecordBase"/>
        <w:ind w:left="240" w:hanging="192"/>
      </w:pPr>
      <w:r>
        <w:t xml:space="preserve"> homes and centers, access to the Child Care Assistance Program, requirements - </w:t>
      </w:r>
      <w:r>
        <w:t xml:space="preserve"> </w:t>
      </w:r>
      <w:r>
        <w:t xml:space="preserve">HB  321</w:t>
      </w:r>
    </w:p>
    <w:p>
      <w:pPr>
        <w:pStyle w:val="RecordBase"/>
        <w:ind w:left="240" w:hanging="192"/>
      </w:pPr>
      <w:r>
        <w:t xml:space="preserve"> microcenters, establish - </w:t>
      </w:r>
      <w:r>
        <w:t xml:space="preserve"> </w:t>
      </w:r>
      <w:r>
        <w:t xml:space="preserve">HB  6</w:t>
      </w:r>
    </w:p>
    <w:p>
      <w:pPr>
        <w:pStyle w:val="RecordBase"/>
        <w:ind w:left="120" w:hanging="120"/>
      </w:pPr>
      <w:r>
        <w:t xml:space="preserve">Childhood sexual abuse, condemnation - </w:t>
      </w:r>
      <w:r>
        <w:t xml:space="preserve"> </w:t>
      </w:r>
      <w:r>
        <w:t xml:space="preserve">SR  149</w:t>
      </w:r>
    </w:p>
    <w:p>
      <w:pPr>
        <w:pStyle w:val="RecordBase"/>
        <w:ind w:left="120" w:hanging="120"/>
      </w:pPr>
      <w:r>
        <w:t xml:space="preserve">Children with disabilities, maximum class and caseload sizes - </w:t>
      </w:r>
      <w:r>
        <w:t xml:space="preserve"> </w:t>
      </w:r>
      <w:r>
        <w:t xml:space="preserve">HB  621</w:t>
      </w:r>
    </w:p>
    <w:p>
      <w:pPr>
        <w:pStyle w:val="RecordBase"/>
        <w:ind w:left="120" w:hanging="120"/>
      </w:pPr>
      <w:r>
        <w:t xml:space="preserve">Children's</w:t>
      </w:r>
    </w:p>
    <w:p>
      <w:pPr>
        <w:pStyle w:val="RecordBase"/>
        <w:ind w:left="240" w:hanging="192"/>
      </w:pPr>
      <w:r>
        <w:t xml:space="preserve"> Advocacy Week 2026, recognizing - </w:t>
      </w:r>
      <w:r>
        <w:t xml:space="preserve"> </w:t>
      </w:r>
      <w:r>
        <w:t xml:space="preserve">SR  131</w:t>
      </w:r>
    </w:p>
    <w:p>
      <w:pPr>
        <w:pStyle w:val="RecordBase"/>
        <w:ind w:left="240" w:hanging="192"/>
      </w:pPr>
      <w:r>
        <w:t xml:space="preserve"> health and welfare fiscal impact statement, requirement - </w:t>
      </w:r>
      <w:r>
        <w:t xml:space="preserve"> </w:t>
      </w:r>
      <w:r>
        <w:t xml:space="preserve">HB  179</w:t>
      </w:r>
    </w:p>
    <w:p>
      <w:pPr>
        <w:pStyle w:val="RecordBase"/>
        <w:ind w:left="120" w:hanging="120"/>
      </w:pPr>
      <w:r>
        <w:t xml:space="preserve">Choking prevention in schools, anti-choking devices, Heimlich maneuver, emergencies - </w:t>
      </w:r>
      <w:r>
        <w:t xml:space="preserve"> </w:t>
      </w:r>
      <w:r>
        <w:t xml:space="preserve">HB  335</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Commercial</w:t>
      </w:r>
    </w:p>
    <w:p>
      <w:pPr>
        <w:pStyle w:val="RecordBase"/>
        <w:ind w:left="240" w:hanging="192"/>
      </w:pPr>
      <w:r>
        <w:t xml:space="preserve"> surrogacy, prohibition - </w:t>
      </w:r>
      <w:r>
        <w:t xml:space="preserve"> </w:t>
      </w:r>
      <w:r>
        <w:t xml:space="preserve">HB  697</w:t>
      </w:r>
    </w:p>
    <w:p>
      <w:pPr>
        <w:pStyle w:val="RecordBase"/>
        <w:ind w:left="240" w:hanging="192"/>
      </w:pPr>
      <w:r>
        <w:t xml:space="preserve"> surrogacy, protection, provision - </w:t>
      </w:r>
      <w:r>
        <w:t xml:space="preserve"> </w:t>
      </w:r>
      <w:r>
        <w:t xml:space="preserve">HB  697</w:t>
      </w:r>
    </w:p>
    <w:p>
      <w:pPr>
        <w:pStyle w:val="RecordBase"/>
        <w:ind w:left="120" w:hanging="120"/>
      </w:pPr>
      <w:r>
        <w:t xml:space="preserve">Contracts, nondisclosure and confidentiality provisions, sexual abuse, void - </w:t>
      </w:r>
      <w:r>
        <w:t xml:space="preserve"> </w:t>
      </w:r>
      <w:r>
        <w:t xml:space="preserve">HB  608</w:t>
      </w:r>
    </w:p>
    <w:p>
      <w:pPr>
        <w:pStyle w:val="RecordBase"/>
        <w:ind w:left="120" w:hanging="120"/>
      </w:pPr>
      <w:r>
        <w:t xml:space="preserve">Criminal abuse and neglect,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Custody</w:t>
      </w:r>
    </w:p>
    <w:p>
      <w:pPr>
        <w:pStyle w:val="RecordBase"/>
        <w:ind w:left="240" w:hanging="192"/>
      </w:pPr>
      <w:r>
        <w:t xml:space="preserve"> proceedings, domestic violence or abuse, determination of custody, factors - </w:t>
      </w:r>
      <w:r>
        <w:t xml:space="preserve"> </w:t>
      </w:r>
      <w:r>
        <w:t xml:space="preserve">HB  418</w:t>
      </w:r>
    </w:p>
    <w:p>
      <w:pPr>
        <w:pStyle w:val="RecordBase"/>
        <w:ind w:left="240" w:hanging="192"/>
      </w:pPr>
      <w:r>
        <w:t xml:space="preserve"> proceedings, reunification therapy, determination, removal - </w:t>
      </w:r>
      <w:r>
        <w:t xml:space="preserve"> </w:t>
      </w:r>
      <w:r>
        <w:t xml:space="preserve">HB  418</w:t>
      </w:r>
      <w:r>
        <w:t xml:space="preserve">: </w:t>
      </w:r>
      <w:r>
        <w:t xml:space="preserve">HCS</w:t>
      </w:r>
    </w:p>
    <w:p>
      <w:pPr>
        <w:pStyle w:val="RecordBase"/>
        <w:ind w:left="120" w:hanging="120"/>
      </w:pPr>
      <w:r>
        <w:t xml:space="preserve">Department</w:t>
      </w:r>
    </w:p>
    <w:p>
      <w:pPr>
        <w:pStyle w:val="RecordBase"/>
        <w:ind w:left="240" w:hanging="192"/>
      </w:pPr>
      <w:r>
        <w:t xml:space="preserve"> for Libraries and Archives, Kids Love to Read Program, creation - </w:t>
      </w:r>
      <w:r>
        <w:t xml:space="preserve"> </w:t>
      </w:r>
      <w:r>
        <w:t xml:space="preserve">HB  391</w:t>
      </w:r>
    </w:p>
    <w:p>
      <w:pPr>
        <w:pStyle w:val="RecordBase"/>
        <w:ind w:left="240" w:hanging="192"/>
      </w:pPr>
      <w:r>
        <w:t xml:space="preserve"> of Education, annual report, student removed to be homeschooled, removal - </w:t>
      </w:r>
      <w:r>
        <w:t xml:space="preserve"> </w:t>
      </w:r>
      <w:r>
        <w:t xml:space="preserve">SB  170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Juvenile Justice, detention facilities, female-only, provision - </w:t>
      </w:r>
      <w:r>
        <w:t xml:space="preserve"> </w:t>
      </w:r>
      <w:r>
        <w:t xml:space="preserve">SB  125</w:t>
      </w:r>
      <w:r>
        <w:t xml:space="preserve">;</w:t>
      </w:r>
      <w:r>
        <w:t xml:space="preserve"> </w:t>
      </w:r>
      <w:r>
        <w:t xml:space="preserve">SB  125</w:t>
      </w:r>
      <w:r>
        <w:t xml:space="preserve">: </w:t>
      </w:r>
      <w:r>
        <w:t xml:space="preserve">SCS</w:t>
      </w:r>
      <w:r>
        <w:t xml:space="preserve"> (</w:t>
      </w:r>
      <w:r>
        <w:t xml:space="preserve">2</w:t>
      </w:r>
      <w:r>
        <w:t xml:space="preserve">)</w:t>
      </w:r>
    </w:p>
    <w:p>
      <w:pPr>
        <w:pStyle w:val="RecordBase"/>
        <w:ind w:left="240" w:hanging="192"/>
      </w:pPr>
      <w:r>
        <w:t xml:space="preserve"> of Juvenile Justice, reorganization - </w:t>
      </w:r>
      <w:r>
        <w:t xml:space="preserve"> </w:t>
      </w:r>
      <w:r>
        <w:t xml:space="preserve">SB  309</w:t>
      </w:r>
    </w:p>
    <w:p>
      <w:pPr>
        <w:pStyle w:val="RecordBase"/>
        <w:ind w:left="120" w:hanging="120"/>
      </w:pPr>
      <w:r>
        <w:t xml:space="preserve">Dependency, neglect, and abuse, removal from home, clear and convincing evidence - </w:t>
      </w:r>
      <w:r>
        <w:t xml:space="preserve"> </w:t>
      </w:r>
      <w:r>
        <w:t xml:space="preserve">HB  914</w:t>
      </w:r>
    </w:p>
    <w:p>
      <w:pPr>
        <w:pStyle w:val="RecordBase"/>
        <w:ind w:left="120" w:hanging="120"/>
      </w:pPr>
      <w:r>
        <w:t xml:space="preserve">Diabetes,</w:t>
      </w:r>
    </w:p>
    <w:p>
      <w:pPr>
        <w:pStyle w:val="RecordBase"/>
        <w:ind w:left="240" w:hanging="192"/>
      </w:pPr>
      <w:r>
        <w:t xml:space="preserve"> prescribed medication, administration in school - </w:t>
      </w:r>
      <w:r>
        <w:t xml:space="preserve"> </w:t>
      </w:r>
      <w:r>
        <w:t xml:space="preserve">HB  263</w:t>
      </w:r>
    </w:p>
    <w:p>
      <w:pPr>
        <w:pStyle w:val="RecordBase"/>
        <w:ind w:left="240" w:hanging="192"/>
      </w:pPr>
      <w:r>
        <w:t xml:space="preserve"> prescribed medication in schools - </w:t>
      </w:r>
      <w:r>
        <w:t xml:space="preserve"> </w:t>
      </w:r>
      <w:r>
        <w:t xml:space="preserve">HB  177</w:t>
      </w:r>
      <w:r>
        <w:t xml:space="preserve">;</w:t>
      </w:r>
      <w:r>
        <w:t xml:space="preserve"> </w:t>
      </w:r>
      <w:r>
        <w:t xml:space="preserve">HB  280</w:t>
      </w:r>
    </w:p>
    <w:p>
      <w:pPr>
        <w:pStyle w:val="RecordBase"/>
        <w:ind w:left="120" w:hanging="120"/>
      </w:pPr>
      <w:r>
        <w:t xml:space="preserve">Diapers, sales and use tax, exemption - </w:t>
      </w:r>
      <w:r>
        <w:t xml:space="preserve"> </w:t>
      </w:r>
      <w:r>
        <w:t xml:space="preserve">SB  258</w:t>
      </w:r>
    </w:p>
    <w:p>
      <w:pPr>
        <w:pStyle w:val="RecordBase"/>
        <w:ind w:left="120" w:hanging="120"/>
      </w:pPr>
      <w:r>
        <w:t xml:space="preserve">Dispositional order, right of appeal, technical correction - </w:t>
      </w:r>
      <w:r>
        <w:t xml:space="preserve"> </w:t>
      </w:r>
      <w:r>
        <w:t xml:space="preserve">SB  326</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Early Childhood Education Governance and Outcomes Task Force, establishment - </w:t>
      </w:r>
      <w:r>
        <w:t xml:space="preserve"> </w:t>
      </w:r>
      <w:r>
        <w:t xml:space="preserve">HCR 108</w:t>
      </w:r>
    </w:p>
    <w:p>
      <w:pPr>
        <w:pStyle w:val="RecordBase"/>
        <w:ind w:left="120" w:hanging="120"/>
      </w:pPr>
      <w:r>
        <w:t xml:space="preserve">Education,</w:t>
      </w:r>
    </w:p>
    <w:p>
      <w:pPr>
        <w:pStyle w:val="RecordBase"/>
        <w:ind w:left="240" w:hanging="192"/>
      </w:pPr>
      <w:r>
        <w:t xml:space="preserve"> urban agriculture, promotion - </w:t>
      </w:r>
      <w:r>
        <w:t xml:space="preserve"> </w:t>
      </w:r>
      <w:r>
        <w:t xml:space="preserve">HB  195</w:t>
      </w:r>
    </w:p>
    <w:p>
      <w:pPr>
        <w:pStyle w:val="RecordBase"/>
        <w:ind w:left="240" w:hanging="192"/>
      </w:pPr>
      <w:r>
        <w:t xml:space="preserve"> youth, urban agriculture, promotion - </w:t>
      </w:r>
      <w:r>
        <w:t xml:space="preserve"> </w:t>
      </w:r>
      <w:r>
        <w:t xml:space="preserve">HB  195</w:t>
      </w:r>
      <w:r>
        <w:t xml:space="preserve">: </w:t>
      </w:r>
      <w:r>
        <w:t xml:space="preserve">HCS</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Eligibility to vote, school board, age requirement - </w:t>
      </w:r>
      <w:r>
        <w:t xml:space="preserve"> </w:t>
      </w:r>
      <w:r>
        <w:t xml:space="preserve">HB  855</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Eviction, privacy protection - </w:t>
      </w:r>
      <w:r>
        <w:t xml:space="preserve"> </w:t>
      </w:r>
      <w:r>
        <w:t xml:space="preserve">HB  338</w:t>
      </w:r>
      <w:r>
        <w:t xml:space="preserve">: </w:t>
      </w:r>
      <w:r>
        <w:t xml:space="preserve">HCS</w:t>
      </w:r>
    </w:p>
    <w:p>
      <w:pPr>
        <w:pStyle w:val="RecordBase"/>
        <w:ind w:left="120" w:hanging="120"/>
      </w:pPr>
      <w:r>
        <w:t xml:space="preserve">Exceptional children, teachers, maximum caseloads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Facilities use by students, individual privacy - </w:t>
      </w:r>
      <w:r>
        <w:t xml:space="preserve"> </w:t>
      </w:r>
      <w:r>
        <w:t xml:space="preserve">SB  239</w:t>
      </w:r>
    </w:p>
    <w:p>
      <w:pPr>
        <w:pStyle w:val="RecordBase"/>
        <w:ind w:left="120" w:hanging="120"/>
      </w:pPr>
      <w:r>
        <w:t xml:space="preserve">Family</w:t>
      </w:r>
    </w:p>
    <w:p>
      <w:pPr>
        <w:pStyle w:val="RecordBase"/>
        <w:ind w:left="240" w:hanging="192"/>
      </w:pPr>
      <w:r>
        <w:t xml:space="preserve"> accountability, intervention, and response teams, repeal - </w:t>
      </w:r>
      <w:r>
        <w:t xml:space="preserve"> </w:t>
      </w:r>
      <w:r>
        <w:t xml:space="preserve">SB  170</w:t>
      </w:r>
      <w:r>
        <w:t xml:space="preserve">: </w:t>
      </w:r>
      <w:r>
        <w:t xml:space="preserve">SCS</w:t>
      </w:r>
    </w:p>
    <w:p>
      <w:pPr>
        <w:pStyle w:val="RecordBase"/>
        <w:ind w:left="240" w:hanging="192"/>
      </w:pPr>
      <w:r>
        <w:t xml:space="preserve"> impact statement, requirements - </w:t>
      </w:r>
      <w:r>
        <w:t xml:space="preserve"> </w:t>
      </w:r>
      <w:r>
        <w:t xml:space="preserve">HB  51</w:t>
      </w:r>
    </w:p>
    <w:p>
      <w:pPr>
        <w:pStyle w:val="RecordBase"/>
        <w:ind w:left="240" w:hanging="192"/>
      </w:pPr>
      <w:r>
        <w:t xml:space="preserve"> medical leave, state employees - </w:t>
      </w:r>
      <w:r>
        <w:t xml:space="preserve"> </w:t>
      </w:r>
      <w:r>
        <w:t xml:space="preserve">HB  699</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Fictive kin caregiver,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Firearms, personal injury, civil liability - </w:t>
      </w:r>
      <w:r>
        <w:t xml:space="preserve"> </w:t>
      </w:r>
      <w:r>
        <w:t xml:space="preserve">HB  18</w:t>
      </w:r>
    </w:p>
    <w:p>
      <w:pPr>
        <w:pStyle w:val="RecordBase"/>
        <w:ind w:left="120" w:hanging="120"/>
      </w:pPr>
      <w:r>
        <w:t xml:space="preserve">Foster</w:t>
      </w:r>
    </w:p>
    <w:p>
      <w:pPr>
        <w:pStyle w:val="RecordBase"/>
        <w:ind w:left="240" w:hanging="192"/>
      </w:pPr>
      <w:r>
        <w:t xml:space="preserve"> and adoption tuition waivers, restrict benefit to 128 credit hours, expiration at age 26 - </w:t>
      </w:r>
      <w:r>
        <w:t xml:space="preserve"> </w:t>
      </w:r>
      <w:r>
        <w:t xml:space="preserve">HB  497</w:t>
      </w:r>
      <w:r>
        <w:t xml:space="preserve">: </w:t>
      </w:r>
      <w:r>
        <w:t xml:space="preserve">HFA</w:t>
      </w:r>
      <w:r>
        <w:t xml:space="preserve"> (</w:t>
      </w:r>
      <w:r>
        <w:t xml:space="preserve">3</w:t>
      </w:r>
      <w:r>
        <w:t xml:space="preserve">)</w:t>
      </w:r>
    </w:p>
    <w:p>
      <w:pPr>
        <w:pStyle w:val="RecordBase"/>
        <w:ind w:left="240" w:hanging="192"/>
      </w:pPr>
      <w:r>
        <w:t xml:space="preserve"> care child placement, requirements - </w:t>
      </w:r>
      <w:r>
        <w:t xml:space="preserve"> </w:t>
      </w:r>
      <w:r>
        <w:t xml:space="preserve">HB  473</w:t>
      </w:r>
    </w:p>
    <w:p>
      <w:pPr>
        <w:pStyle w:val="RecordBase"/>
        <w:ind w:left="240" w:hanging="192"/>
      </w:pPr>
      <w:r>
        <w:t xml:space="preserve"> child eligibility for earned federal benefits, determination - </w:t>
      </w:r>
      <w:r>
        <w:t xml:space="preserve"> </w:t>
      </w:r>
      <w:r>
        <w:t xml:space="preserve">HB  669</w:t>
      </w:r>
      <w:r>
        <w:t xml:space="preserve">;</w:t>
      </w:r>
      <w:r>
        <w:t xml:space="preserve"> </w:t>
      </w:r>
      <w:r>
        <w:t xml:space="preserve">HB  669</w:t>
      </w:r>
      <w:r>
        <w:t xml:space="preserve">: </w:t>
      </w:r>
      <w:r>
        <w:t xml:space="preserve">HCS</w:t>
      </w:r>
    </w:p>
    <w:p>
      <w:pPr>
        <w:pStyle w:val="RecordBase"/>
        <w:ind w:left="240" w:hanging="192"/>
      </w:pPr>
      <w:r>
        <w:t xml:space="preserve"> child placement, restrictions - </w:t>
      </w:r>
      <w:r>
        <w:t xml:space="preserve"> </w:t>
      </w:r>
      <w:r>
        <w:t xml:space="preserve">HB  537</w:t>
      </w:r>
      <w:r>
        <w:t xml:space="preserve">;</w:t>
      </w:r>
      <w:r>
        <w:t xml:space="preserve"> </w:t>
      </w:r>
      <w:r>
        <w:t xml:space="preserve">HB  778</w:t>
      </w:r>
    </w:p>
    <w:p>
      <w:pPr>
        <w:pStyle w:val="RecordBase"/>
        <w:ind w:left="240" w:hanging="192"/>
      </w:pPr>
      <w:r>
        <w:t xml:space="preserve"> child tutoring and academic assistance trust fund establishment - </w:t>
      </w:r>
      <w:r>
        <w:t xml:space="preserve"> </w:t>
      </w:r>
      <w:r>
        <w:t xml:space="preserve">HB  931</w:t>
      </w:r>
    </w:p>
    <w:p>
      <w:pPr>
        <w:pStyle w:val="RecordBase"/>
        <w:ind w:left="240" w:hanging="192"/>
      </w:pPr>
      <w:r>
        <w:t xml:space="preserve"> children, Tutoring and Academic Assistance Grant Program, establishment - </w:t>
      </w:r>
      <w:r>
        <w:t xml:space="preserve"> </w:t>
      </w:r>
      <w:r>
        <w:t xml:space="preserve">HB  931</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239</w:t>
      </w:r>
    </w:p>
    <w:p>
      <w:pPr>
        <w:pStyle w:val="RecordBase"/>
        <w:ind w:left="240" w:hanging="192"/>
      </w:pPr>
      <w:r>
        <w:t xml:space="preserve"> transition services, KCHIP payment or coverage, prohibition - </w:t>
      </w:r>
      <w:r>
        <w:t xml:space="preserve"> </w:t>
      </w:r>
      <w:r>
        <w:t xml:space="preserve">HB  553</w:t>
      </w:r>
    </w:p>
    <w:p>
      <w:pPr>
        <w:pStyle w:val="RecordBase"/>
        <w:ind w:left="120" w:hanging="120"/>
      </w:pPr>
      <w:r>
        <w:t xml:space="preserve">Gender-appropriate pronouns, parental request, usage - </w:t>
      </w:r>
      <w:r>
        <w:t xml:space="preserve"> </w:t>
      </w:r>
      <w:r>
        <w:t xml:space="preserve">SB  239</w:t>
      </w:r>
    </w:p>
    <w:p>
      <w:pPr>
        <w:pStyle w:val="RecordBase"/>
        <w:ind w:left="120" w:hanging="120"/>
      </w:pPr>
      <w:r>
        <w:t xml:space="preserve">Girl, definition - </w:t>
      </w:r>
      <w:r>
        <w:t xml:space="preserve"> </w:t>
      </w:r>
      <w:r>
        <w:t xml:space="preserve">SB  179</w:t>
      </w:r>
      <w:r>
        <w:t xml:space="preserve">;</w:t>
      </w:r>
      <w:r>
        <w:t xml:space="preserve"> </w:t>
      </w:r>
      <w:r>
        <w:t xml:space="preserve">HB  334</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89</w:t>
      </w:r>
      <w:r>
        <w:t xml:space="preserve">;</w:t>
      </w:r>
      <w:r>
        <w:t xml:space="preserve"> </w:t>
      </w:r>
      <w:r>
        <w:t xml:space="preserve">SB  281</w:t>
      </w:r>
    </w:p>
    <w:p>
      <w:pPr>
        <w:pStyle w:val="RecordBase"/>
        <w:ind w:left="240" w:hanging="192"/>
      </w:pPr>
      <w:r>
        <w:t xml:space="preserve"> visitation, evidentiary standard, provision - </w:t>
      </w:r>
      <w:r>
        <w:t xml:space="preserve"> </w:t>
      </w:r>
      <w:r>
        <w:t xml:space="preserve">SB  281</w:t>
      </w:r>
    </w:p>
    <w:p>
      <w:pPr>
        <w:pStyle w:val="RecordBase"/>
        <w:ind w:left="240" w:hanging="192"/>
      </w:pPr>
      <w:r>
        <w:t xml:space="preserve"> visitation, nonparental custody, preponderance standard - </w:t>
      </w:r>
      <w:r>
        <w:t xml:space="preserve"> </w:t>
      </w:r>
      <w:r>
        <w:t xml:space="preserve">SB  281</w:t>
      </w:r>
      <w:r>
        <w:t xml:space="preserve">: </w:t>
      </w:r>
      <w:r>
        <w:t xml:space="preserve">SCS</w:t>
      </w:r>
    </w:p>
    <w:p>
      <w:pPr>
        <w:pStyle w:val="RecordBase"/>
        <w:ind w:left="120" w:hanging="120"/>
      </w:pPr>
      <w:r>
        <w:t xml:space="preserve">Grieving Children and Families Month, recognition - </w:t>
      </w:r>
      <w:r>
        <w:t xml:space="preserve"> </w:t>
      </w:r>
      <w:r>
        <w:t xml:space="preserve">SR  160</w:t>
      </w:r>
    </w:p>
    <w:p>
      <w:pPr>
        <w:pStyle w:val="RecordBase"/>
        <w:ind w:left="120" w:hanging="120"/>
      </w:pPr>
      <w:r>
        <w:t xml:space="preserve">Grooming</w:t>
      </w:r>
    </w:p>
    <w:p>
      <w:pPr>
        <w:pStyle w:val="RecordBase"/>
        <w:ind w:left="240" w:hanging="192"/>
      </w:pPr>
      <w:r>
        <w:t xml:space="preserve"> a minor, creation of offense - </w:t>
      </w:r>
      <w:r>
        <w:t xml:space="preserve"> </w:t>
      </w:r>
      <w:r>
        <w:t xml:space="preserve">HB  4</w:t>
      </w:r>
    </w:p>
    <w:p>
      <w:pPr>
        <w:pStyle w:val="RecordBase"/>
        <w:ind w:left="240" w:hanging="192"/>
      </w:pPr>
      <w:r>
        <w:t xml:space="preserve"> a minor, elements - </w:t>
      </w:r>
      <w:r>
        <w:t xml:space="preserve"> </w:t>
      </w:r>
      <w:r>
        <w:t xml:space="preserve">HB  4</w:t>
      </w:r>
      <w:r>
        <w:t xml:space="preserve">: </w:t>
      </w:r>
      <w:r>
        <w:t xml:space="preserve">HFA</w:t>
      </w:r>
      <w:r>
        <w:t xml:space="preserve"> (</w:t>
      </w:r>
      <w:r>
        <w:t xml:space="preserve">2</w:t>
      </w:r>
      <w:r>
        <w:t xml:space="preserve">)</w:t>
      </w:r>
    </w:p>
    <w:p>
      <w:pPr>
        <w:pStyle w:val="RecordBase"/>
        <w:ind w:left="240" w:hanging="192"/>
      </w:pPr>
      <w:r>
        <w:t xml:space="preserve"> a minor, exceptions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 minor, preparing a minor for sexual conduct, removal - </w:t>
      </w:r>
      <w:r>
        <w:t xml:space="preserve"> </w:t>
      </w:r>
      <w:r>
        <w:t xml:space="preserve">HB  4</w:t>
      </w:r>
      <w:r>
        <w:t xml:space="preserve">: </w:t>
      </w:r>
      <w:r>
        <w:t xml:space="preserve">HFA</w:t>
      </w:r>
      <w:r>
        <w:t xml:space="preserve"> (</w:t>
      </w:r>
      <w:r>
        <w:t xml:space="preserve">3</w:t>
      </w:r>
      <w:r>
        <w:t xml:space="preserve">)</w:t>
      </w:r>
    </w:p>
    <w:p>
      <w:pPr>
        <w:pStyle w:val="RecordBase"/>
        <w:ind w:left="240" w:hanging="192"/>
      </w:pPr>
      <w:r>
        <w:t xml:space="preserve"> by school employees, prohibition - </w:t>
      </w:r>
      <w:r>
        <w:t xml:space="preserve"> </w:t>
      </w:r>
      <w:r>
        <w:t xml:space="preserve">SB  196</w:t>
      </w:r>
    </w:p>
    <w:p>
      <w:pPr>
        <w:pStyle w:val="RecordBase"/>
        <w:ind w:left="120" w:hanging="120"/>
      </w:pPr>
      <w:r>
        <w:t xml:space="preserve">Guardians</w:t>
      </w:r>
    </w:p>
    <w:p>
      <w:pPr>
        <w:pStyle w:val="RecordBase"/>
        <w:ind w:left="240" w:hanging="192"/>
      </w:pPr>
      <w:r>
        <w:t xml:space="preserve"> ad litem and counsel, appointment - </w:t>
      </w:r>
      <w:r>
        <w:t xml:space="preserve"> </w:t>
      </w:r>
      <w:r>
        <w:t xml:space="preserve">HB  598</w:t>
      </w:r>
    </w:p>
    <w:p>
      <w:pPr>
        <w:pStyle w:val="RecordBase"/>
        <w:ind w:left="240" w:hanging="192"/>
      </w:pPr>
      <w:r>
        <w:t xml:space="preserve"> ad litem and counsel, appointment, minimum training requirements - </w:t>
      </w:r>
      <w:r>
        <w:t xml:space="preserve"> </w:t>
      </w:r>
      <w:r>
        <w:t xml:space="preserve">HB  598</w:t>
      </w:r>
      <w:r>
        <w:t xml:space="preserve">: </w:t>
      </w:r>
      <w:r>
        <w:t xml:space="preserve">HCS</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Hearings aids and related services, insurance, network adequacy requirements - </w:t>
      </w:r>
      <w:r>
        <w:t xml:space="preserve"> </w:t>
      </w:r>
      <w:r>
        <w:t xml:space="preserve">HB  164</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High acuity youth, psychiatric treatment, provision - </w:t>
      </w:r>
      <w:r>
        <w:t xml:space="preserve"> </w:t>
      </w:r>
      <w:r>
        <w:t xml:space="preserve">HB  691</w:t>
      </w:r>
    </w:p>
    <w:p>
      <w:pPr>
        <w:pStyle w:val="RecordBase"/>
        <w:ind w:left="120" w:hanging="120"/>
      </w:pPr>
      <w:r>
        <w:t xml:space="preserve">Historical instruction, African and Native American history, requirements - </w:t>
      </w:r>
      <w:r>
        <w:t xml:space="preserve"> </w:t>
      </w:r>
      <w:r>
        <w:t xml:space="preserve">HB  122</w:t>
      </w:r>
    </w:p>
    <w:p>
      <w:pPr>
        <w:pStyle w:val="RecordBase"/>
        <w:ind w:left="120" w:hanging="120"/>
      </w:pPr>
      <w:r>
        <w:t xml:space="preserve">Human</w:t>
      </w:r>
    </w:p>
    <w:p>
      <w:pPr>
        <w:pStyle w:val="RecordBase"/>
        <w:ind w:left="240" w:hanging="192"/>
      </w:pPr>
      <w:r>
        <w:t xml:space="preserve"> growth and development instruction, requirements, parental notification - </w:t>
      </w:r>
      <w:r>
        <w:t xml:space="preserve"> </w:t>
      </w:r>
      <w:r>
        <w:t xml:space="preserve">SB  320</w:t>
      </w:r>
      <w:r>
        <w:t xml:space="preserve">;</w:t>
      </w:r>
      <w:r>
        <w:t xml:space="preserve"> </w:t>
      </w:r>
      <w:r>
        <w:t xml:space="preserve">HB  359</w:t>
      </w:r>
    </w:p>
    <w:p>
      <w:pPr>
        <w:pStyle w:val="RecordBase"/>
        <w:ind w:left="240" w:hanging="192"/>
      </w:pPr>
      <w:r>
        <w:t xml:space="preserve"> sexuality instruction,  parental right to opt student out of instruction - </w:t>
      </w:r>
      <w:r>
        <w:t xml:space="preserve"> </w:t>
      </w:r>
      <w:r>
        <w:t xml:space="preserve">HB  461</w:t>
      </w:r>
    </w:p>
    <w:p>
      <w:pPr>
        <w:pStyle w:val="RecordBase"/>
        <w:ind w:left="240" w:hanging="192"/>
      </w:pPr>
      <w:r>
        <w:t xml:space="preserve"> sexuality programs, parental rights, opt out - </w:t>
      </w:r>
      <w:r>
        <w:t xml:space="preserve"> </w:t>
      </w:r>
      <w:r>
        <w:t xml:space="preserve">SB  239</w:t>
      </w:r>
    </w:p>
    <w:p>
      <w:pPr>
        <w:pStyle w:val="RecordBase"/>
        <w:ind w:left="120" w:hanging="120"/>
      </w:pPr>
      <w:r>
        <w:t xml:space="preserve">Imagination Library Program, interagency cooperation to increase enrollment - </w:t>
      </w:r>
      <w:r>
        <w:t xml:space="preserve"> </w:t>
      </w:r>
      <w:r>
        <w:t xml:space="preserve">SJR 54</w:t>
      </w:r>
      <w:r>
        <w:t xml:space="preserve">;</w:t>
      </w:r>
      <w:r>
        <w:t xml:space="preserve"> </w:t>
      </w:r>
      <w:r>
        <w:t xml:space="preserve">SJR 54</w:t>
      </w:r>
      <w:r>
        <w:t xml:space="preserve">: </w:t>
      </w:r>
      <w:r>
        <w:t xml:space="preserve">SFA</w:t>
      </w:r>
      <w:r>
        <w:t xml:space="preserve"> (</w:t>
      </w:r>
      <w:r>
        <w:t xml:space="preserve">3</w:t>
      </w:r>
      <w:r>
        <w:t xml:space="preserve">)</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Incarcerated minors, bill of rights - </w:t>
      </w:r>
      <w:r>
        <w:t xml:space="preserve"> </w:t>
      </w:r>
      <w:r>
        <w:t xml:space="preserve">HB  715</w:t>
      </w:r>
    </w:p>
    <w:p>
      <w:pPr>
        <w:pStyle w:val="RecordBase"/>
        <w:ind w:left="120" w:hanging="120"/>
      </w:pPr>
      <w:r>
        <w:t xml:space="preserve">Individual income tax credit, eligible child - </w:t>
      </w:r>
      <w:r>
        <w:t xml:space="preserve"> </w:t>
      </w:r>
      <w:r>
        <w:t xml:space="preserve">HB  489</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Infantile seizure disorder, health care provider, continuing education - </w:t>
      </w:r>
      <w:r>
        <w:t xml:space="preserve"> </w:t>
      </w:r>
      <w:r>
        <w:t xml:space="preserve">HB  696</w:t>
      </w:r>
    </w:p>
    <w:p>
      <w:pPr>
        <w:pStyle w:val="RecordBase"/>
        <w:ind w:left="120" w:hanging="120"/>
      </w:pPr>
      <w:r>
        <w:t xml:space="preserve">Inheritance tax, foster child, Class A beneficiary, August 1, 2026 - </w:t>
      </w:r>
      <w:r>
        <w:t xml:space="preserve"> </w:t>
      </w:r>
      <w:r>
        <w:t xml:space="preserve">HB  435</w:t>
      </w:r>
    </w:p>
    <w:p>
      <w:pPr>
        <w:pStyle w:val="RecordBase"/>
        <w:ind w:left="120" w:hanging="120"/>
      </w:pPr>
      <w:r>
        <w:t xml:space="preserve">Interpersonal protective order, school violence between minors - </w:t>
      </w:r>
      <w:r>
        <w:t xml:space="preserve"> </w:t>
      </w:r>
      <w:r>
        <w:t xml:space="preserve">HB  899</w:t>
      </w:r>
    </w:p>
    <w:p>
      <w:pPr>
        <w:pStyle w:val="RecordBase"/>
        <w:ind w:left="120" w:hanging="120"/>
      </w:pPr>
      <w:r>
        <w:t xml:space="preserve">Interrogation of children, requirements - </w:t>
      </w:r>
      <w:r>
        <w:t xml:space="preserve"> </w:t>
      </w:r>
      <w:r>
        <w:t xml:space="preserve">SB  358</w:t>
      </w:r>
      <w:r>
        <w:t xml:space="preserve">;</w:t>
      </w:r>
      <w:r>
        <w:t xml:space="preserve"> </w:t>
      </w:r>
      <w:r>
        <w:t xml:space="preserve">HB  842</w:t>
      </w:r>
    </w:p>
    <w:p>
      <w:pPr>
        <w:pStyle w:val="RecordBase"/>
        <w:ind w:left="120" w:hanging="120"/>
      </w:pPr>
      <w:r>
        <w:t xml:space="preserve">Juvenile</w:t>
      </w:r>
    </w:p>
    <w:p>
      <w:pPr>
        <w:pStyle w:val="RecordBase"/>
        <w:ind w:left="240" w:hanging="192"/>
      </w:pPr>
      <w:r>
        <w:t xml:space="preserve"> convictions, life imprisonment without parole for capital offense, prohibition - </w:t>
      </w:r>
      <w:r>
        <w:t xml:space="preserve"> </w:t>
      </w:r>
      <w:r>
        <w:t xml:space="preserve">HB  588</w:t>
      </w:r>
    </w:p>
    <w:p>
      <w:pPr>
        <w:pStyle w:val="RecordBase"/>
        <w:ind w:left="240" w:hanging="192"/>
      </w:pPr>
      <w:r>
        <w:t xml:space="preserve"> services fund, Department of Juvenile Justice, creation - </w:t>
      </w:r>
      <w:r>
        <w:t xml:space="preserve"> </w:t>
      </w:r>
      <w:r>
        <w:t xml:space="preserve">SB  336</w:t>
      </w:r>
    </w:p>
    <w:p>
      <w:pPr>
        <w:pStyle w:val="RecordBase"/>
        <w:ind w:left="120" w:hanging="120"/>
      </w:pPr>
      <w:r>
        <w:t xml:space="preserve">KCHIP,</w:t>
      </w:r>
    </w:p>
    <w:p>
      <w:pPr>
        <w:pStyle w:val="RecordBase"/>
        <w:ind w:left="240" w:hanging="192"/>
      </w:pPr>
      <w:r>
        <w:t xml:space="preserve"> contraceptive coverage - </w:t>
      </w:r>
      <w:r>
        <w:t xml:space="preserve"> </w:t>
      </w:r>
      <w:r>
        <w:t xml:space="preserve">HB  550</w:t>
      </w:r>
    </w:p>
    <w:p>
      <w:pPr>
        <w:pStyle w:val="RecordBase"/>
        <w:ind w:left="240" w:hanging="192"/>
      </w:pPr>
      <w:r>
        <w:t xml:space="preserve"> counseling interventions, perinatal depression, coverage requirement - </w:t>
      </w:r>
      <w:r>
        <w:t xml:space="preserve"> </w:t>
      </w:r>
      <w:r>
        <w:t xml:space="preserve">HB  21</w:t>
      </w:r>
    </w:p>
    <w:p>
      <w:pPr>
        <w:pStyle w:val="RecordBase"/>
        <w:ind w:left="240" w:hanging="192"/>
      </w:pPr>
      <w:r>
        <w:t xml:space="preserve"> epinephrine devices, coverage requirement - </w:t>
      </w:r>
      <w:r>
        <w:t xml:space="preserve"> </w:t>
      </w:r>
      <w:r>
        <w:t xml:space="preserve">HB  32</w:t>
      </w:r>
    </w:p>
    <w:p>
      <w:pPr>
        <w:pStyle w:val="RecordBase"/>
        <w:ind w:left="240" w:hanging="192"/>
      </w:pPr>
      <w:r>
        <w:t xml:space="preserve"> feeding or eating disorders, coverage requirements - </w:t>
      </w:r>
      <w:r>
        <w:t xml:space="preserve"> </w:t>
      </w:r>
      <w:r>
        <w:t xml:space="preserve">HB  169</w:t>
      </w:r>
    </w:p>
    <w:p>
      <w:pPr>
        <w:pStyle w:val="RecordBase"/>
        <w:ind w:left="240" w:hanging="192"/>
      </w:pPr>
      <w:r>
        <w:t xml:space="preserve"> formulas, coverage requirement - </w:t>
      </w:r>
      <w:r>
        <w:t xml:space="preserve"> </w:t>
      </w:r>
      <w:r>
        <w:t xml:space="preserve">HB  365</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step therapy requirements - </w:t>
      </w:r>
      <w:r>
        <w:t xml:space="preserve"> </w:t>
      </w:r>
      <w:r>
        <w:t xml:space="preserve">SB  307</w:t>
      </w:r>
    </w:p>
    <w:p>
      <w:pPr>
        <w:pStyle w:val="RecordBase"/>
        <w:ind w:left="120" w:hanging="120"/>
      </w:pPr>
      <w:r>
        <w:t xml:space="preserve">Kentucky</w:t>
      </w:r>
    </w:p>
    <w:p>
      <w:pPr>
        <w:pStyle w:val="RecordBase"/>
        <w:ind w:left="240" w:hanging="192"/>
      </w:pPr>
      <w:r>
        <w:t xml:space="preserve"> Board of Education, student member, appointment April of sophomore year - </w:t>
      </w:r>
      <w:r>
        <w:t xml:space="preserve"> </w:t>
      </w:r>
      <w:r>
        <w:t xml:space="preserve">SB  120</w:t>
      </w:r>
    </w:p>
    <w:p>
      <w:pPr>
        <w:pStyle w:val="RecordBase"/>
        <w:ind w:left="240" w:hanging="192"/>
      </w:pPr>
      <w:r>
        <w:t xml:space="preserve"> Child Care Advisory Council, membership, establish - </w:t>
      </w:r>
      <w:r>
        <w:t xml:space="preserve"> </w:t>
      </w:r>
      <w:r>
        <w:t xml:space="preserve">HB  6</w:t>
      </w:r>
    </w:p>
    <w:p>
      <w:pPr>
        <w:pStyle w:val="RecordBase"/>
        <w:ind w:left="240" w:hanging="192"/>
      </w:pPr>
      <w:r>
        <w:t xml:space="preserve"> Department of Education, Kentucky Center for Statistics, data reporting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240" w:hanging="192"/>
      </w:pPr>
      <w:r>
        <w:t xml:space="preserve"> Farm to School Program, partial reimbursement calculation, needs-based factor - </w:t>
      </w:r>
      <w:r>
        <w:t xml:space="preserve"> </w:t>
      </w:r>
      <w:r>
        <w:t xml:space="preserve">HB  871</w:t>
      </w:r>
      <w:r>
        <w:t xml:space="preserve">: </w:t>
      </w:r>
      <w:r>
        <w:t xml:space="preserve">HFA</w:t>
      </w:r>
      <w:r>
        <w:t xml:space="preserve"> (</w:t>
      </w:r>
      <w:r>
        <w:t xml:space="preserve">1</w:t>
      </w:r>
      <w:r>
        <w:t xml:space="preserve">)</w:t>
      </w:r>
    </w:p>
    <w:p>
      <w:pPr>
        <w:pStyle w:val="RecordBase"/>
        <w:ind w:left="240" w:hanging="192"/>
      </w:pPr>
      <w:r>
        <w:t xml:space="preserve"> Kindergarten Readiness Performance-Based Child Care Incentive Pilot Program, establishment - </w:t>
      </w:r>
      <w:r>
        <w:t xml:space="preserve"> </w:t>
      </w:r>
      <w:r>
        <w:t xml:space="preserve">SB  191</w:t>
      </w:r>
      <w:r>
        <w:t xml:space="preserve">;</w:t>
      </w:r>
      <w:r>
        <w:t xml:space="preserve"> </w:t>
      </w:r>
      <w:r>
        <w:t xml:space="preserve">SB  191</w:t>
      </w:r>
      <w:r>
        <w:t xml:space="preserve">: </w:t>
      </w:r>
      <w:r>
        <w:t xml:space="preserve">HFA</w:t>
      </w:r>
      <w:r>
        <w:t xml:space="preserve"> (</w:t>
      </w:r>
      <w:r>
        <w:t xml:space="preserve">1</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240" w:hanging="192"/>
      </w:pPr>
      <w:r>
        <w:t xml:space="preserve"> Positive Youth Development Commission, membership - </w:t>
      </w:r>
      <w:r>
        <w:t xml:space="preserve"> </w:t>
      </w:r>
      <w:r>
        <w:t xml:space="preserve">HB  686</w:t>
      </w:r>
      <w:r>
        <w:t xml:space="preserve">: </w:t>
      </w:r>
      <w:r>
        <w:t xml:space="preserve">HFA</w:t>
      </w:r>
      <w:r>
        <w:t xml:space="preserve"> (</w:t>
      </w:r>
      <w:r>
        <w:t xml:space="preserve">1</w:t>
      </w:r>
      <w:r>
        <w:t xml:space="preserve">)</w:t>
      </w:r>
    </w:p>
    <w:p>
      <w:pPr>
        <w:pStyle w:val="RecordBase"/>
        <w:ind w:left="240" w:hanging="192"/>
      </w:pPr>
      <w:r>
        <w:t xml:space="preserve"> Positive Youth Development Commission, suicide prevention, mental health - </w:t>
      </w:r>
      <w:r>
        <w:t xml:space="preserve"> </w:t>
      </w:r>
      <w:r>
        <w:t xml:space="preserve">HB  686</w:t>
      </w:r>
    </w:p>
    <w:p>
      <w:pPr>
        <w:pStyle w:val="RecordBase"/>
        <w:ind w:left="120" w:hanging="120"/>
      </w:pPr>
      <w:r>
        <w:t xml:space="preserve">Kindergarten, full day, requirement - </w:t>
      </w:r>
      <w:r>
        <w:t xml:space="preserve"> </w:t>
      </w:r>
      <w:r>
        <w:t xml:space="preserve">HB  513</w:t>
      </w:r>
    </w:p>
    <w:p>
      <w:pPr>
        <w:pStyle w:val="RecordBase"/>
        <w:ind w:left="120" w:hanging="120"/>
      </w:pPr>
      <w:r>
        <w:t xml:space="preserve">Learning</w:t>
      </w:r>
    </w:p>
    <w:p>
      <w:pPr>
        <w:pStyle w:val="RecordBase"/>
        <w:ind w:left="240" w:hanging="192"/>
      </w:pPr>
      <w:r>
        <w:t xml:space="preserve"> pods, child-care center, exclusion - </w:t>
      </w:r>
      <w:r>
        <w:t xml:space="preserve"> </w:t>
      </w:r>
      <w:r>
        <w:t xml:space="preserve">HB  390</w:t>
      </w:r>
    </w:p>
    <w:p>
      <w:pPr>
        <w:pStyle w:val="RecordBase"/>
        <w:ind w:left="240" w:hanging="192"/>
      </w:pPr>
      <w:r>
        <w:t xml:space="preserve"> pods, family child-care home, exclusion - </w:t>
      </w:r>
      <w:r>
        <w:t xml:space="preserve"> </w:t>
      </w:r>
      <w:r>
        <w:t xml:space="preserve">HB  390</w:t>
      </w:r>
    </w:p>
    <w:p>
      <w:pPr>
        <w:pStyle w:val="RecordBase"/>
        <w:ind w:left="120" w:hanging="120"/>
      </w:pPr>
      <w:r>
        <w:t xml:space="preserve">Licensed</w:t>
      </w:r>
    </w:p>
    <w:p>
      <w:pPr>
        <w:pStyle w:val="RecordBase"/>
        <w:ind w:left="240" w:hanging="192"/>
      </w:pPr>
      <w:r>
        <w:t xml:space="preserve"> and certified child care services study, establishment - </w:t>
      </w:r>
      <w:r>
        <w:t xml:space="preserve"> </w:t>
      </w:r>
      <w:r>
        <w:t xml:space="preserve">HJR 50</w:t>
      </w:r>
    </w:p>
    <w:p>
      <w:pPr>
        <w:pStyle w:val="RecordBase"/>
        <w:ind w:left="240" w:hanging="192"/>
      </w:pPr>
      <w:r>
        <w:t xml:space="preserve"> child-care centers, requirements - </w:t>
      </w:r>
      <w:r>
        <w:t xml:space="preserve"> </w:t>
      </w:r>
      <w:r>
        <w:t xml:space="preserve">HB  6</w:t>
      </w:r>
    </w:p>
    <w:p>
      <w:pPr>
        <w:pStyle w:val="RecordBase"/>
        <w:ind w:left="120" w:hanging="120"/>
      </w:pPr>
      <w:r>
        <w:t xml:space="preserve">Local</w:t>
      </w:r>
    </w:p>
    <w:p>
      <w:pPr>
        <w:pStyle w:val="RecordBase"/>
        <w:ind w:left="240" w:hanging="192"/>
      </w:pPr>
      <w:r>
        <w:t xml:space="preserve"> board of education, candidates, qualification for membership, proof requirement - </w:t>
      </w:r>
      <w:r>
        <w:t xml:space="preserve"> </w:t>
      </w:r>
      <w:r>
        <w:t xml:space="preserve">HB  469</w:t>
      </w:r>
      <w:r>
        <w:t xml:space="preserve">: </w:t>
      </w:r>
      <w:r>
        <w:t xml:space="preserve">HCS</w:t>
      </w:r>
    </w:p>
    <w:p>
      <w:pPr>
        <w:pStyle w:val="RecordBase"/>
        <w:ind w:left="240" w:hanging="192"/>
      </w:pPr>
      <w:r>
        <w:t xml:space="preserve"> CASA programs, board of directors, standards - </w:t>
      </w:r>
      <w:r>
        <w:t xml:space="preserve"> </w:t>
      </w:r>
      <w:r>
        <w:t xml:space="preserve">SB  17</w:t>
      </w:r>
    </w:p>
    <w:p>
      <w:pPr>
        <w:pStyle w:val="RecordBase"/>
        <w:ind w:left="120" w:hanging="120"/>
      </w:pPr>
      <w:r>
        <w:t xml:space="preserve">Marriage, prohibition - </w:t>
      </w:r>
      <w:r>
        <w:t xml:space="preserve"> </w:t>
      </w:r>
      <w:r>
        <w:t xml:space="preserve">SB  156</w:t>
      </w:r>
      <w:r>
        <w:t xml:space="preserve">;</w:t>
      </w:r>
      <w:r>
        <w:t xml:space="preserve"> </w:t>
      </w:r>
      <w:r>
        <w:t xml:space="preserve">HB  174</w:t>
      </w:r>
    </w:p>
    <w:p>
      <w:pPr>
        <w:pStyle w:val="RecordBase"/>
        <w:ind w:left="120" w:hanging="120"/>
      </w:pPr>
      <w:r>
        <w:t xml:space="preserve">Medicaid, 1915(c) home and community-based waivers,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Mental</w:t>
      </w:r>
    </w:p>
    <w:p>
      <w:pPr>
        <w:pStyle w:val="RecordBase"/>
        <w:ind w:left="240" w:hanging="192"/>
      </w:pPr>
      <w:r>
        <w:t xml:space="preserve"> health, high acuity youth, treatment, provision - </w:t>
      </w:r>
      <w:r>
        <w:t xml:space="preserve"> </w:t>
      </w:r>
      <w:r>
        <w:t xml:space="preserve">HB  691</w:t>
      </w:r>
    </w:p>
    <w:p>
      <w:pPr>
        <w:pStyle w:val="RecordBase"/>
        <w:ind w:left="240" w:hanging="192"/>
      </w:pPr>
      <w:r>
        <w:t xml:space="preserve"> health, treatment facilities, parameters, establishment - </w:t>
      </w:r>
      <w:r>
        <w:t xml:space="preserve"> </w:t>
      </w:r>
      <w:r>
        <w:t xml:space="preserve">SB  125</w:t>
      </w:r>
      <w:r>
        <w:t xml:space="preserve">;</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Military</w:t>
      </w:r>
    </w:p>
    <w:p>
      <w:pPr>
        <w:pStyle w:val="RecordBase"/>
        <w:ind w:left="240" w:hanging="192"/>
      </w:pPr>
      <w:r>
        <w:t xml:space="preserve"> families, individualized family services plan, comparable services - </w:t>
      </w:r>
      <w:r>
        <w:t xml:space="preserve"> </w:t>
      </w:r>
      <w:r>
        <w:t xml:space="preserve">HB  383</w:t>
      </w:r>
    </w:p>
    <w:p>
      <w:pPr>
        <w:pStyle w:val="RecordBase"/>
        <w:ind w:left="240" w:hanging="192"/>
      </w:pPr>
      <w:r>
        <w:t xml:space="preserve"> Kids Day, celebrating - </w:t>
      </w:r>
      <w:r>
        <w:t xml:space="preserve"> </w:t>
      </w:r>
      <w:r>
        <w:t xml:space="preserve">SR  103</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Moral instruction, public schools, requirements - </w:t>
      </w:r>
      <w:r>
        <w:t xml:space="preserve"> </w:t>
      </w:r>
      <w:r>
        <w:t xml:space="preserve">HB  829</w:t>
      </w:r>
    </w:p>
    <w:p>
      <w:pPr>
        <w:pStyle w:val="RecordBase"/>
        <w:ind w:left="120" w:hanging="120"/>
      </w:pPr>
      <w:r>
        <w:t xml:space="preserve">Norton Children's, recognition - </w:t>
      </w:r>
      <w:r>
        <w:t xml:space="preserve"> </w:t>
      </w:r>
      <w:r>
        <w:t xml:space="preserve">SR  123</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Parental</w:t>
      </w:r>
    </w:p>
    <w:p>
      <w:pPr>
        <w:pStyle w:val="RecordBase"/>
        <w:ind w:left="240" w:hanging="192"/>
      </w:pPr>
      <w:r>
        <w:t xml:space="preserve"> consent, child health and mental healthcare - </w:t>
      </w:r>
      <w:r>
        <w:t xml:space="preserve"> </w:t>
      </w:r>
      <w:r>
        <w:t xml:space="preserve">SB  239</w:t>
      </w:r>
    </w:p>
    <w:p>
      <w:pPr>
        <w:pStyle w:val="RecordBase"/>
        <w:ind w:left="240" w:hanging="192"/>
      </w:pPr>
      <w:r>
        <w:t xml:space="preserve"> rights relating to cellular phones, establishment - </w:t>
      </w:r>
      <w:r>
        <w:t xml:space="preserve"> </w:t>
      </w:r>
      <w:r>
        <w:t xml:space="preserve">HB  55</w:t>
      </w:r>
    </w:p>
    <w:p>
      <w:pPr>
        <w:pStyle w:val="RecordBase"/>
        <w:ind w:left="120" w:hanging="120"/>
      </w:pPr>
      <w:r>
        <w:t xml:space="preserve">Party to a child support or related dissolution of marriage proceeding, prohibition - </w:t>
      </w:r>
      <w:r>
        <w:t xml:space="preserve"> </w:t>
      </w:r>
      <w:r>
        <w:t xml:space="preserve">HB  707</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Postsecondary</w:t>
      </w:r>
    </w:p>
    <w:p>
      <w:pPr>
        <w:pStyle w:val="RecordBase"/>
        <w:ind w:left="240" w:hanging="192"/>
      </w:pPr>
      <w:r>
        <w:t xml:space="preserve"> students, foster and adopted, institutional liaison - </w:t>
      </w:r>
      <w:r>
        <w:t xml:space="preserve"> </w:t>
      </w:r>
      <w:r>
        <w:t xml:space="preserve">HB  782</w:t>
      </w:r>
    </w:p>
    <w:p>
      <w:pPr>
        <w:pStyle w:val="RecordBase"/>
        <w:ind w:left="240" w:hanging="192"/>
      </w:pPr>
      <w:r>
        <w:t xml:space="preserve"> students, housing unstable, institutional liaison - </w:t>
      </w:r>
      <w:r>
        <w:t xml:space="preserve"> </w:t>
      </w:r>
      <w:r>
        <w:t xml:space="preserve">HB  782</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Proactive</w:t>
      </w:r>
    </w:p>
    <w:p>
      <w:pPr>
        <w:pStyle w:val="RecordBase"/>
        <w:ind w:left="240" w:hanging="192"/>
      </w:pPr>
      <w:r>
        <w:t xml:space="preserve"> admissions program, information on students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admissions program, information on students that opt in,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postsecondary admissions program, public secondary institutions, establishment - </w:t>
      </w:r>
      <w:r>
        <w:t xml:space="preserve"> </w:t>
      </w:r>
      <w:r>
        <w:t xml:space="preserve">HB  307</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Psychotropic drugs, adverse drug reaction reporting system, Medicaid - </w:t>
      </w:r>
      <w:r>
        <w:t xml:space="preserve"> </w:t>
      </w:r>
      <w:r>
        <w:t xml:space="preserve">HB  296</w:t>
      </w:r>
    </w:p>
    <w:p>
      <w:pPr>
        <w:pStyle w:val="RecordBase"/>
        <w:ind w:left="120" w:hanging="120"/>
      </w:pPr>
      <w:r>
        <w:t xml:space="preserve">Public</w:t>
      </w:r>
    </w:p>
    <w:p>
      <w:pPr>
        <w:pStyle w:val="RecordBase"/>
        <w:ind w:left="240" w:hanging="192"/>
      </w:pPr>
      <w:r>
        <w:t xml:space="preserve"> assistance, assignment of child support, payments up to $200 per month, establishment - </w:t>
      </w:r>
      <w:r>
        <w:t xml:space="preserve"> </w:t>
      </w:r>
      <w:r>
        <w:t xml:space="preserve">SB  337</w:t>
      </w:r>
    </w:p>
    <w:p>
      <w:pPr>
        <w:pStyle w:val="RecordBase"/>
        <w:ind w:left="240" w:hanging="192"/>
      </w:pPr>
      <w:r>
        <w:t xml:space="preserve"> education, diversity, equity and inclusion activities, prohibition - </w:t>
      </w:r>
      <w:r>
        <w:t xml:space="preserve"> </w:t>
      </w:r>
      <w:r>
        <w:t xml:space="preserve">SB  26</w:t>
      </w:r>
    </w:p>
    <w:p>
      <w:pPr>
        <w:pStyle w:val="RecordBase"/>
        <w:ind w:left="240" w:hanging="192"/>
      </w:pPr>
      <w:r>
        <w:t xml:space="preserve"> education, recess, inclusion in instructional day,  minimum time requirements by grade level - </w:t>
      </w:r>
      <w:r>
        <w:t xml:space="preserve"> </w:t>
      </w:r>
      <w:r>
        <w:t xml:space="preserve">SB  111</w:t>
      </w:r>
    </w:p>
    <w:p>
      <w:pPr>
        <w:pStyle w:val="RecordBase"/>
        <w:ind w:left="240" w:hanging="192"/>
      </w:pPr>
      <w:r>
        <w:t xml:space="preserve"> elementary students, instructional technology, limitation of use - </w:t>
      </w:r>
      <w:r>
        <w:t xml:space="preserve"> </w:t>
      </w:r>
      <w:r>
        <w:t xml:space="preserve">SB  318</w:t>
      </w:r>
    </w:p>
    <w:p>
      <w:pPr>
        <w:pStyle w:val="RecordBase"/>
        <w:ind w:left="240" w:hanging="192"/>
      </w:pPr>
      <w:r>
        <w:t xml:space="preserve"> offense, treatment plan, procedures, establishment - </w:t>
      </w:r>
      <w:r>
        <w:t xml:space="preserve"> </w:t>
      </w:r>
      <w:r>
        <w:t xml:space="preserve">HB  691</w:t>
      </w:r>
    </w:p>
    <w:p>
      <w:pPr>
        <w:pStyle w:val="RecordBase"/>
        <w:ind w:left="240" w:hanging="192"/>
      </w:pPr>
      <w:r>
        <w:t xml:space="preserve"> offenses, status offenses, diversion requirements - </w:t>
      </w:r>
      <w:r>
        <w:t xml:space="preserve"> </w:t>
      </w:r>
      <w:r>
        <w:t xml:space="preserve">HB  930</w:t>
      </w:r>
    </w:p>
    <w:p>
      <w:pPr>
        <w:pStyle w:val="RecordBase"/>
        <w:ind w:left="240" w:hanging="192"/>
      </w:pPr>
      <w:r>
        <w:t xml:space="preserve"> offenses, status offenses, FAIR teams, eliminated - </w:t>
      </w:r>
      <w:r>
        <w:t xml:space="preserve"> </w:t>
      </w:r>
      <w:r>
        <w:t xml:space="preserve">HB  930</w:t>
      </w:r>
    </w:p>
    <w:p>
      <w:pPr>
        <w:pStyle w:val="RecordBase"/>
        <w:ind w:left="240" w:hanging="192"/>
      </w:pPr>
      <w:r>
        <w:t xml:space="preserve"> postsecondary education institutions, student housing requirement, parental consent - </w:t>
      </w:r>
      <w:r>
        <w:t xml:space="preserve"> </w:t>
      </w:r>
      <w:r>
        <w:t xml:space="preserve">HB  766</w:t>
      </w:r>
    </w:p>
    <w:p>
      <w:pPr>
        <w:pStyle w:val="RecordBase"/>
        <w:ind w:left="240" w:hanging="192"/>
      </w:pPr>
      <w:r>
        <w:t xml:space="preserve"> school students, Student Secular Bill of Rights, investigation and enforcement - </w:t>
      </w:r>
      <w:r>
        <w:t xml:space="preserve"> </w:t>
      </w:r>
      <w:r>
        <w:t xml:space="preserve">SB  240</w:t>
      </w:r>
    </w:p>
    <w:p>
      <w:pPr>
        <w:pStyle w:val="RecordBase"/>
        <w:ind w:left="240" w:hanging="192"/>
      </w:pPr>
      <w:r>
        <w:t xml:space="preserve"> schools, healthy relationship instruction, age-appropriate, requirement for all grades - </w:t>
      </w:r>
      <w:r>
        <w:t xml:space="preserve"> </w:t>
      </w:r>
      <w:r>
        <w:t xml:space="preserve">HB  717</w:t>
      </w:r>
    </w:p>
    <w:p>
      <w:pPr>
        <w:pStyle w:val="RecordBase"/>
        <w:ind w:left="240" w:hanging="192"/>
      </w:pPr>
      <w:r>
        <w:t xml:space="preserve"> schools, ultra-processed foods, ban - </w:t>
      </w:r>
      <w:r>
        <w:t xml:space="preserve"> </w:t>
      </w:r>
      <w:r>
        <w:t xml:space="preserve">HB  277</w:t>
      </w:r>
    </w:p>
    <w:p>
      <w:pPr>
        <w:pStyle w:val="RecordBase"/>
        <w:ind w:left="120" w:hanging="120"/>
      </w:pPr>
      <w:r>
        <w:t xml:space="preserve">Qualified school volunteers, unauthorized electronic communication, scope of prohibition - </w:t>
      </w:r>
      <w:r>
        <w:t xml:space="preserve"> </w:t>
      </w:r>
      <w:r>
        <w:t xml:space="preserve">HB  67</w:t>
      </w:r>
      <w:r>
        <w:t xml:space="preserve">;</w:t>
      </w:r>
      <w:r>
        <w:t xml:space="preserve"> </w:t>
      </w:r>
      <w:r>
        <w:t xml:space="preserve">SB  181</w:t>
      </w:r>
    </w:p>
    <w:p>
      <w:pPr>
        <w:pStyle w:val="RecordBase"/>
        <w:ind w:left="120" w:hanging="120"/>
      </w:pPr>
      <w:r>
        <w:t xml:space="preserve">Quality-based graduated early childhood rating system program, requirements - </w:t>
      </w:r>
      <w:r>
        <w:t xml:space="preserve"> </w:t>
      </w:r>
      <w:r>
        <w:t xml:space="preserve">HB  6</w:t>
      </w:r>
    </w:p>
    <w:p>
      <w:pPr>
        <w:pStyle w:val="RecordBase"/>
        <w:ind w:left="120" w:hanging="120"/>
      </w:pPr>
      <w:r>
        <w:t xml:space="preserve">Read Across America Day, participation - </w:t>
      </w:r>
      <w:r>
        <w:t xml:space="preserve"> </w:t>
      </w:r>
      <w:r>
        <w:t xml:space="preserve">SR  109</w:t>
      </w:r>
      <w:r>
        <w:t xml:space="preserve">;</w:t>
      </w:r>
      <w:r>
        <w:t xml:space="preserve"> </w:t>
      </w:r>
      <w:r>
        <w:t xml:space="preserve">SR  136</w:t>
      </w:r>
    </w:p>
    <w:p>
      <w:pPr>
        <w:pStyle w:val="RecordBase"/>
        <w:ind w:left="120" w:hanging="120"/>
      </w:pPr>
      <w:r>
        <w:t xml:space="preserve">Recognition of child abuse, training, animal control officers - </w:t>
      </w:r>
      <w:r>
        <w:t xml:space="preserve"> </w:t>
      </w:r>
      <w:r>
        <w:t xml:space="preserve">HB  246</w:t>
      </w:r>
    </w:p>
    <w:p>
      <w:pPr>
        <w:pStyle w:val="RecordBase"/>
        <w:ind w:left="120" w:hanging="120"/>
      </w:pPr>
      <w:r>
        <w:t xml:space="preserve">Registered teacher apprenticeship programs, dual credit scholarship, eligibility - </w:t>
      </w:r>
      <w:r>
        <w:t xml:space="preserve"> </w:t>
      </w:r>
      <w:r>
        <w:t xml:space="preserve">SB  22</w:t>
      </w:r>
    </w:p>
    <w:p>
      <w:pPr>
        <w:pStyle w:val="RecordBase"/>
        <w:ind w:left="120" w:hanging="120"/>
      </w:pPr>
      <w:r>
        <w:t xml:space="preserve">Relative</w:t>
      </w:r>
    </w:p>
    <w:p>
      <w:pPr>
        <w:pStyle w:val="RecordBase"/>
        <w:ind w:left="240" w:hanging="192"/>
      </w:pPr>
      <w:r>
        <w:t xml:space="preserve"> and fictive kin caregivers, technical correction - </w:t>
      </w:r>
      <w:r>
        <w:t xml:space="preserve"> </w:t>
      </w:r>
      <w:r>
        <w:t xml:space="preserve">SB  349</w:t>
      </w:r>
    </w:p>
    <w:p>
      <w:pPr>
        <w:pStyle w:val="RecordBase"/>
        <w:ind w:left="240" w:hanging="192"/>
      </w:pPr>
      <w:r>
        <w:t xml:space="preserve"> caregiver,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Sales and use tax, diapers, exemption - </w:t>
      </w:r>
      <w:r>
        <w:t xml:space="preserve"> </w:t>
      </w:r>
      <w:r>
        <w:t xml:space="preserve">HB  865</w:t>
      </w:r>
    </w:p>
    <w:p>
      <w:pPr>
        <w:pStyle w:val="RecordBase"/>
        <w:ind w:left="120" w:hanging="120"/>
      </w:pPr>
      <w:r>
        <w:t xml:space="preserve">School</w:t>
      </w:r>
    </w:p>
    <w:p>
      <w:pPr>
        <w:pStyle w:val="RecordBase"/>
        <w:ind w:left="240" w:hanging="192"/>
      </w:pPr>
      <w:r>
        <w:t xml:space="preserve"> activity, transportation, driver qualification, drug testing and background check - </w:t>
      </w:r>
      <w:r>
        <w:t xml:space="preserve"> </w:t>
      </w:r>
      <w:r>
        <w:t xml:space="preserve">SB  46</w:t>
      </w:r>
      <w:r>
        <w:t xml:space="preserve">: </w:t>
      </w:r>
      <w:r>
        <w:t xml:space="preserve">HCS</w:t>
      </w:r>
      <w:r>
        <w:t xml:space="preserve">, </w:t>
      </w:r>
      <w:r>
        <w:t xml:space="preserve">SCS</w:t>
      </w:r>
      <w:r>
        <w:t xml:space="preserve">;</w:t>
      </w:r>
      <w:r>
        <w:t xml:space="preserve"> </w:t>
      </w:r>
      <w:r>
        <w:t xml:space="preserve">SB  219</w:t>
      </w:r>
      <w:r>
        <w:t xml:space="preserve">: </w:t>
      </w:r>
      <w:r>
        <w:t xml:space="preserve">HCA</w:t>
      </w:r>
      <w:r>
        <w:t xml:space="preserve"> (</w:t>
      </w:r>
      <w:r>
        <w:t xml:space="preserve">1</w:t>
      </w:r>
      <w:r>
        <w:t xml:space="preserve">)</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district employees and volunteers, unauthorized electronic communication, exclusions - </w:t>
      </w:r>
      <w:r>
        <w:t xml:space="preserve"> </w:t>
      </w:r>
      <w:r>
        <w:t xml:space="preserve">HB  67</w:t>
      </w:r>
      <w:r>
        <w:t xml:space="preserve">;</w:t>
      </w:r>
      <w:r>
        <w:t xml:space="preserve"> </w:t>
      </w:r>
      <w:r>
        <w:t xml:space="preserve">SB  181</w:t>
      </w:r>
    </w:p>
    <w:p>
      <w:pPr>
        <w:pStyle w:val="RecordBase"/>
        <w:ind w:left="240" w:hanging="192"/>
      </w:pPr>
      <w:r>
        <w:t xml:space="preserve"> nutrition, free and reduced-price meal programs, study to expand access - </w:t>
      </w:r>
      <w:r>
        <w:t xml:space="preserve"> </w:t>
      </w:r>
      <w:r>
        <w:t xml:space="preserve">HJR 88</w:t>
      </w:r>
    </w:p>
    <w:p>
      <w:pPr>
        <w:pStyle w:val="RecordBase"/>
        <w:ind w:left="240" w:hanging="192"/>
      </w:pPr>
      <w:r>
        <w:t xml:space="preserve"> nutrition, reimbursement to school districts - </w:t>
      </w:r>
      <w:r>
        <w:t xml:space="preserve"> </w:t>
      </w:r>
      <w:r>
        <w:t xml:space="preserve">HB  871</w:t>
      </w:r>
    </w:p>
    <w:p>
      <w:pPr>
        <w:pStyle w:val="RecordBase"/>
        <w:ind w:left="240" w:hanging="192"/>
      </w:pPr>
      <w:r>
        <w:t xml:space="preserve"> transportation in non-school bus passenger vehicles, driver disqualification - </w:t>
      </w:r>
      <w:r>
        <w:t xml:space="preserve"> </w:t>
      </w:r>
      <w:r>
        <w:t xml:space="preserve">SB  46</w:t>
      </w:r>
      <w:r>
        <w:t xml:space="preserve">: </w:t>
      </w:r>
      <w:r>
        <w:t xml:space="preserve">HFA</w:t>
      </w:r>
      <w:r>
        <w:t xml:space="preserve"> (</w:t>
      </w:r>
      <w:r>
        <w:t xml:space="preserve">1</w:t>
      </w:r>
      <w:r>
        <w:t xml:space="preserve">)</w:t>
      </w:r>
    </w:p>
    <w:p>
      <w:pPr>
        <w:pStyle w:val="RecordBase"/>
        <w:ind w:left="120" w:hanging="120"/>
      </w:pPr>
      <w:r>
        <w:t xml:space="preserve">School-based Medicaid program - </w:t>
      </w:r>
      <w:r>
        <w:t xml:space="preserve"> </w:t>
      </w:r>
      <w:r>
        <w:t xml:space="preserve">HB  583</w:t>
      </w:r>
    </w:p>
    <w:p>
      <w:pPr>
        <w:pStyle w:val="RecordBase"/>
        <w:ind w:left="120" w:hanging="120"/>
      </w:pPr>
      <w:r>
        <w:t xml:space="preserve">Serious physical injury or death, investigation, requirements - </w:t>
      </w:r>
      <w:r>
        <w:t xml:space="preserve"> </w:t>
      </w:r>
      <w:r>
        <w:t xml:space="preserve">HB  906</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399</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 registry, registrant information, expansion - </w:t>
      </w:r>
      <w:r>
        <w:t xml:space="preserve"> </w:t>
      </w:r>
      <w:r>
        <w:t xml:space="preserve">HB  868</w:t>
      </w:r>
    </w:p>
    <w:p>
      <w:pPr>
        <w:pStyle w:val="RecordBase"/>
        <w:ind w:left="240" w:hanging="192"/>
      </w:pPr>
      <w:r>
        <w:t xml:space="preserve"> offenders, participation in Halloween-related activity involving minors,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r>
    </w:p>
    <w:p>
      <w:pPr>
        <w:pStyle w:val="RecordBase"/>
        <w:ind w:left="240" w:hanging="192"/>
      </w:pPr>
      <w:r>
        <w:t xml:space="preserve"> service workers, investigations, body-worn cameras - </w:t>
      </w:r>
      <w:r>
        <w:t xml:space="preserve"> </w:t>
      </w:r>
      <w:r>
        <w:t xml:space="preserve">HB  914</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120" w:hanging="120"/>
      </w:pPr>
      <w:r>
        <w:t xml:space="preserve">Special</w:t>
      </w:r>
    </w:p>
    <w:p>
      <w:pPr>
        <w:pStyle w:val="RecordBase"/>
        <w:ind w:left="240" w:hanging="192"/>
      </w:pPr>
      <w:r>
        <w:t xml:space="preserve"> education classrooms, video and audio surveillance, requirements - </w:t>
      </w:r>
      <w:r>
        <w:t xml:space="preserve"> </w:t>
      </w:r>
      <w:r>
        <w:t xml:space="preserve">SB  332</w:t>
      </w:r>
      <w:r>
        <w:t xml:space="preserve">;</w:t>
      </w:r>
      <w:r>
        <w:t xml:space="preserve"> </w:t>
      </w:r>
      <w:r>
        <w:t xml:space="preserve">HB  791</w:t>
      </w:r>
    </w:p>
    <w:p>
      <w:pPr>
        <w:pStyle w:val="RecordBase"/>
        <w:ind w:left="240" w:hanging="192"/>
      </w:pPr>
      <w:r>
        <w:t xml:space="preserve"> health needs, gender-neutral language - </w:t>
      </w:r>
      <w:r>
        <w:t xml:space="preserve"> </w:t>
      </w:r>
      <w:r>
        <w:t xml:space="preserve">HB  523</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r>
        <w:t xml:space="preserve">;</w:t>
      </w:r>
      <w:r>
        <w:t xml:space="preserve"> </w:t>
      </w:r>
      <w:r>
        <w:t xml:space="preserve">HB  322</w:t>
      </w:r>
    </w:p>
    <w:p>
      <w:pPr>
        <w:pStyle w:val="RecordBase"/>
        <w:ind w:left="120" w:hanging="120"/>
      </w:pPr>
      <w:r>
        <w:t xml:space="preserve">Status offender, detention, requirements - </w:t>
      </w:r>
      <w:r>
        <w:t xml:space="preserve"> </w:t>
      </w:r>
      <w:r>
        <w:t xml:space="preserve">SB  170</w:t>
      </w:r>
      <w:r>
        <w:t xml:space="preserve">;</w:t>
      </w:r>
      <w:r>
        <w:t xml:space="preserve"> </w:t>
      </w:r>
      <w:r>
        <w:t xml:space="preserve">SB  170</w:t>
      </w:r>
      <w:r>
        <w:t xml:space="preserve">: </w:t>
      </w:r>
      <w:r>
        <w:t xml:space="preserve">SCS</w:t>
      </w:r>
      <w:r>
        <w:t xml:space="preserve">;</w:t>
      </w:r>
      <w:r>
        <w:t xml:space="preserve"> </w:t>
      </w:r>
      <w:r>
        <w:t xml:space="preserve">HB  592</w:t>
      </w:r>
    </w:p>
    <w:p>
      <w:pPr>
        <w:pStyle w:val="RecordBase"/>
        <w:ind w:left="120" w:hanging="120"/>
      </w:pPr>
      <w:r>
        <w:t xml:space="preserve">Statute of limitations, civil actions,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Student</w:t>
      </w:r>
    </w:p>
    <w:p>
      <w:pPr>
        <w:pStyle w:val="RecordBase"/>
        <w:ind w:left="240" w:hanging="192"/>
      </w:pPr>
      <w:r>
        <w:t xml:space="preserve"> attendance days, school calendar amendment, waiver - </w:t>
      </w:r>
      <w:r>
        <w:t xml:space="preserve"> </w:t>
      </w:r>
      <w:r>
        <w:t xml:space="preserve">HB  635</w:t>
      </w:r>
    </w:p>
    <w:p>
      <w:pPr>
        <w:pStyle w:val="RecordBase"/>
        <w:ind w:left="240" w:hanging="192"/>
      </w:pPr>
      <w:r>
        <w:t xml:space="preserve"> behavior, removal from classroom, option - </w:t>
      </w:r>
      <w:r>
        <w:t xml:space="preserve"> </w:t>
      </w:r>
      <w:r>
        <w:t xml:space="preserve">HB  882</w:t>
      </w:r>
    </w:p>
    <w:p>
      <w:pPr>
        <w:pStyle w:val="RecordBase"/>
        <w:ind w:left="240" w:hanging="192"/>
      </w:pPr>
      <w:r>
        <w:t xml:space="preserve">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240" w:hanging="192"/>
      </w:pPr>
      <w:r>
        <w:t xml:space="preserve"> lunch period, 30 minute minimum duration - </w:t>
      </w:r>
      <w:r>
        <w:t xml:space="preserve"> </w:t>
      </w:r>
      <w:r>
        <w:t xml:space="preserve">HB  250</w:t>
      </w:r>
    </w:p>
    <w:p>
      <w:pPr>
        <w:pStyle w:val="RecordBase"/>
        <w:ind w:left="240" w:hanging="192"/>
      </w:pPr>
      <w:r>
        <w:t xml:space="preserve"> representative, local school boards, requirement - </w:t>
      </w:r>
      <w:r>
        <w:t xml:space="preserve"> </w:t>
      </w:r>
      <w:r>
        <w:t xml:space="preserve">HB  716</w:t>
      </w:r>
    </w:p>
    <w:p>
      <w:pPr>
        <w:pStyle w:val="RecordBase"/>
        <w:ind w:left="120" w:hanging="120"/>
      </w:pPr>
      <w:r>
        <w:t xml:space="preserve">Students, anaphylaxis treatment, possession and administration of intranasal epinephrine at schools - </w:t>
      </w:r>
      <w:r>
        <w:t xml:space="preserve"> </w:t>
      </w:r>
      <w:r>
        <w:t xml:space="preserve">HB  156</w:t>
      </w:r>
    </w:p>
    <w:p>
      <w:pPr>
        <w:pStyle w:val="RecordBase"/>
        <w:ind w:left="120" w:hanging="120"/>
      </w:pPr>
      <w:r>
        <w:t xml:space="preserve">Success Sequence, instruction, requirements - </w:t>
      </w:r>
      <w:r>
        <w:t xml:space="preserve"> </w:t>
      </w:r>
      <w:r>
        <w:t xml:space="preserve">HB  52</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r>
    </w:p>
    <w:p>
      <w:pPr>
        <w:pStyle w:val="RecordBase"/>
        <w:ind w:left="120" w:hanging="120"/>
      </w:pPr>
      <w:r>
        <w:t xml:space="preserve">Tobacco, alternative nicotine products, vapor products, age verification, fines - </w:t>
      </w:r>
      <w:r>
        <w:t xml:space="preserve"> </w:t>
      </w:r>
      <w:r>
        <w:t xml:space="preserve">SB  245</w:t>
      </w:r>
      <w:r>
        <w:t xml:space="preserve">: </w:t>
      </w:r>
      <w:r>
        <w:t xml:space="preserve">HCS</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Transfer of assets, dispense with estate administration, establishment - </w:t>
      </w:r>
      <w:r>
        <w:t xml:space="preserve"> </w:t>
      </w:r>
      <w:r>
        <w:t xml:space="preserve">SB  34</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Unauthorized</w:t>
      </w:r>
    </w:p>
    <w:p>
      <w:pPr>
        <w:pStyle w:val="RecordBase"/>
        <w:ind w:left="240" w:hanging="192"/>
      </w:pPr>
      <w:r>
        <w:t xml:space="preserve"> electronic communication, reduction in scope of exclusions, enforcement flexibility - </w:t>
      </w:r>
      <w:r>
        <w:t xml:space="preserve"> </w:t>
      </w:r>
      <w:r>
        <w:t xml:space="preserve">SB  181</w:t>
      </w:r>
      <w:r>
        <w:t xml:space="preserve">: </w:t>
      </w:r>
      <w:r>
        <w:t xml:space="preserve">SCS</w:t>
      </w:r>
    </w:p>
    <w:p>
      <w:pPr>
        <w:pStyle w:val="RecordBase"/>
        <w:ind w:left="240" w:hanging="192"/>
      </w:pPr>
      <w:r>
        <w:t xml:space="preserve"> electronic communication with students, expansion of permitted exclusions - </w:t>
      </w:r>
      <w:r>
        <w:t xml:space="preserve"> </w:t>
      </w:r>
      <w:r>
        <w:t xml:space="preserve">HB  67</w:t>
      </w:r>
      <w:r>
        <w:t xml:space="preserve">: </w:t>
      </w:r>
      <w:r>
        <w:t xml:space="preserve">HCS</w:t>
      </w:r>
    </w:p>
    <w:p>
      <w:pPr>
        <w:pStyle w:val="RecordBase"/>
        <w:ind w:left="240" w:hanging="192"/>
      </w:pPr>
      <w:r>
        <w:t xml:space="preserve"> electronic communication with students, family member exemption, nephew and niece - </w:t>
      </w:r>
      <w:r>
        <w:t xml:space="preserve"> </w:t>
      </w:r>
      <w:r>
        <w:t xml:space="preserve">HB  67</w:t>
      </w:r>
      <w:r>
        <w:t xml:space="preserve">: </w:t>
      </w:r>
      <w:r>
        <w:t xml:space="preserve">HFA</w:t>
      </w:r>
      <w:r>
        <w:t xml:space="preserve"> (</w:t>
      </w:r>
      <w:r>
        <w:t xml:space="preserve">1</w:t>
      </w:r>
      <w:r>
        <w:t xml:space="preserve">)</w:t>
      </w:r>
    </w:p>
    <w:p>
      <w:pPr>
        <w:pStyle w:val="RecordBase"/>
        <w:ind w:left="120" w:hanging="120"/>
      </w:pPr>
      <w:r>
        <w:t xml:space="preserve">Unified Juvenile Code, interpretation - </w:t>
      </w:r>
      <w:r>
        <w:t xml:space="preserve"> </w:t>
      </w:r>
      <w:r>
        <w:t xml:space="preserve">HB  914</w:t>
      </w:r>
    </w:p>
    <w:p>
      <w:pPr>
        <w:pStyle w:val="RecordBase"/>
        <w:ind w:left="120" w:hanging="120"/>
      </w:pPr>
      <w:r>
        <w:t xml:space="preserve">Unlawful storage of a firearm, prohibition, affirmative defense - </w:t>
      </w:r>
      <w:r>
        <w:t xml:space="preserve"> </w:t>
      </w:r>
      <w:r>
        <w:t xml:space="preserve">HB  113</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Vital statistics, data collection, boy and girl, identification - </w:t>
      </w:r>
      <w:r>
        <w:t xml:space="preserve"> </w:t>
      </w:r>
      <w:r>
        <w:t xml:space="preserve">SB  179</w:t>
      </w:r>
      <w:r>
        <w:t xml:space="preserve">;</w:t>
      </w:r>
      <w:r>
        <w:t xml:space="preserve"> </w:t>
      </w:r>
      <w:r>
        <w:t xml:space="preserve">HB  334</w:t>
      </w:r>
    </w:p>
    <w:p>
      <w:pPr>
        <w:pStyle w:val="RecordBase"/>
        <w:ind w:left="120" w:hanging="120"/>
      </w:pPr>
      <w:r>
        <w:t xml:space="preserve">Youth</w:t>
      </w:r>
    </w:p>
    <w:p>
      <w:pPr>
        <w:pStyle w:val="RecordBase"/>
        <w:ind w:left="240" w:hanging="192"/>
      </w:pPr>
      <w:r>
        <w:t xml:space="preserve"> camp, sunscreen application, policy - </w:t>
      </w:r>
      <w:r>
        <w:t xml:space="preserve"> </w:t>
      </w:r>
      <w:r>
        <w:t xml:space="preserve">HB  586</w:t>
      </w:r>
    </w:p>
    <w:p>
      <w:pPr>
        <w:pStyle w:val="RecordBase"/>
        <w:ind w:left="240" w:hanging="192"/>
      </w:pPr>
      <w:r>
        <w:t xml:space="preserve"> in state custody, transitional living support, extension or reentry to age 21, request - </w:t>
      </w:r>
      <w:r>
        <w:t xml:space="preserve"> </w:t>
      </w:r>
      <w:r>
        <w:t xml:space="preserve">HB  180</w:t>
      </w:r>
      <w:r>
        <w:t xml:space="preserve">;</w:t>
      </w:r>
      <w:r>
        <w:t xml:space="preserve"> </w:t>
      </w:r>
      <w:r>
        <w:t xml:space="preserve">HB  778</w:t>
      </w:r>
    </w:p>
    <w:p>
      <w:pPr>
        <w:pStyle w:val="RecordBase"/>
        <w:ind w:left="240" w:hanging="192"/>
      </w:pPr>
      <w:r>
        <w:t xml:space="preserve"> organizations, provision of information - </w:t>
      </w:r>
      <w:r>
        <w:t xml:space="preserve"> </w:t>
      </w:r>
      <w:r>
        <w:t xml:space="preserve">HB  104</w:t>
      </w:r>
    </w:p>
    <w:p>
      <w:pPr>
        <w:pStyle w:val="RecordBase"/>
        <w:ind w:left="120" w:hanging="120"/>
      </w:pPr>
      <w:r>
        <w:t xml:space="preserve">Youthful offender designation, notice - </w:t>
      </w:r>
      <w:r>
        <w:t xml:space="preserve"> </w:t>
      </w:r>
      <w:r>
        <w:t xml:space="preserve">HB  778</w:t>
        <w:br/>
      </w:r>
    </w:p>
    <w:p>
      <w:pPr>
        <w:pStyle w:val="RecordHeading3"/>
      </w:pPr>
      <w:r>
        <w:rPr>
          <w:b/>
        </w:rPr>
        <w:t xml:space="preserve">Circuit Clerks</w:t>
      </w:r>
    </w:p>
    <w:p>
      <w:pPr>
        <w:pStyle w:val="RecordBase"/>
        <w:ind w:left="120" w:hanging="120"/>
      </w:pPr>
      <w:r>
        <w:t xml:space="preserve">Circuit clerk candidacy, eligibility for office, natural born United States citizen - </w:t>
      </w:r>
      <w:r>
        <w:t xml:space="preserve"> </w:t>
      </w:r>
      <w:r>
        <w:t xml:space="preserve">HB  259</w:t>
      </w:r>
    </w:p>
    <w:p>
      <w:pPr>
        <w:pStyle w:val="RecordBase"/>
        <w:ind w:left="120" w:hanging="120"/>
      </w:pPr>
      <w:r>
        <w:t xml:space="preserve">Court Facilities Construction Standards Board, appointment - </w:t>
      </w:r>
      <w:r>
        <w:t xml:space="preserve"> </w:t>
      </w:r>
      <w:r>
        <w:t xml:space="preserve">HB  919</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Fiduciary</w:t>
      </w:r>
    </w:p>
    <w:p>
      <w:pPr>
        <w:pStyle w:val="RecordBase"/>
        <w:ind w:left="240" w:hanging="192"/>
      </w:pPr>
      <w:r>
        <w:t xml:space="preserve"> bond, clerk attestation, removal - </w:t>
      </w:r>
      <w:r>
        <w:t xml:space="preserve"> </w:t>
      </w:r>
      <w:r>
        <w:t xml:space="preserve">HB  143</w:t>
      </w:r>
    </w:p>
    <w:p>
      <w:pPr>
        <w:pStyle w:val="RecordBase"/>
        <w:ind w:left="240" w:hanging="192"/>
      </w:pPr>
      <w:r>
        <w:t xml:space="preserve"> bond, notary public, signature, establishment - </w:t>
      </w:r>
      <w:r>
        <w:t xml:space="preserve"> </w:t>
      </w:r>
      <w:r>
        <w:t xml:space="preserve">HB  143</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Inventories, confidentiality protections, provision - </w:t>
      </w:r>
      <w:r>
        <w:t xml:space="preserve"> </w:t>
      </w:r>
      <w:r>
        <w:t xml:space="preserve">SB  50</w:t>
      </w:r>
    </w:p>
    <w:p>
      <w:pPr>
        <w:pStyle w:val="RecordBase"/>
        <w:ind w:left="120" w:hanging="120"/>
      </w:pPr>
      <w:r>
        <w:t xml:space="preserve">Judicial Council, membership, technical corrections, insertion - </w:t>
      </w:r>
      <w:r>
        <w:t xml:space="preserve"> </w:t>
      </w:r>
      <w:r>
        <w:t xml:space="preserve">SB  315</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Local Project Development Board, appointment - </w:t>
      </w:r>
      <w:r>
        <w:t xml:space="preserve"> </w:t>
      </w:r>
      <w:r>
        <w:t xml:space="preserve">HB  919</w:t>
      </w:r>
    </w:p>
    <w:p>
      <w:pPr>
        <w:pStyle w:val="RecordBase"/>
        <w:ind w:left="120" w:hanging="120"/>
      </w:pPr>
      <w:r>
        <w:t xml:space="preserve">Name</w:t>
      </w:r>
    </w:p>
    <w:p>
      <w:pPr>
        <w:pStyle w:val="RecordBase"/>
        <w:ind w:left="240" w:hanging="192"/>
      </w:pPr>
      <w:r>
        <w:t xml:space="preserve"> change order, county clerk recording fee, collection, establishment - </w:t>
      </w:r>
      <w:r>
        <w:t xml:space="preserve"> </w:t>
      </w:r>
      <w:r>
        <w:t xml:space="preserve">SB  146</w:t>
      </w:r>
    </w:p>
    <w:p>
      <w:pPr>
        <w:pStyle w:val="RecordBase"/>
        <w:ind w:left="240" w:hanging="192"/>
      </w:pPr>
      <w:r>
        <w:t xml:space="preserve"> change, recording, filing fees, collection - </w:t>
      </w:r>
      <w:r>
        <w:t xml:space="preserve"> </w:t>
      </w:r>
      <w:r>
        <w:t xml:space="preserve">SB  50</w:t>
      </w:r>
    </w:p>
    <w:p>
      <w:pPr>
        <w:pStyle w:val="RecordBase"/>
        <w:ind w:left="120" w:hanging="120"/>
      </w:pPr>
      <w:r>
        <w:t xml:space="preserve">Operator's license and personal ID card application, duties - </w:t>
      </w:r>
      <w:r>
        <w:t xml:space="preserve"> </w:t>
      </w:r>
      <w:r>
        <w:t xml:space="preserve">HB  162</w:t>
      </w:r>
    </w:p>
    <w:p>
      <w:pPr>
        <w:pStyle w:val="RecordBase"/>
        <w:ind w:left="120" w:hanging="120"/>
      </w:pPr>
      <w:r>
        <w:t xml:space="preserve">Persistent offenders, notice to the Justice and Public Safety Cabinet, requirement - </w:t>
      </w:r>
      <w:r>
        <w:t xml:space="preserve"> </w:t>
      </w:r>
      <w:r>
        <w:t xml:space="preserve">SB  259</w:t>
      </w:r>
      <w:r>
        <w:t xml:space="preserve">;</w:t>
      </w:r>
      <w:r>
        <w:t xml:space="preserve"> </w:t>
      </w:r>
      <w:r>
        <w:t xml:space="preserve">HB  773</w:t>
      </w:r>
    </w:p>
    <w:p>
      <w:pPr>
        <w:pStyle w:val="RecordBase"/>
        <w:ind w:left="120" w:hanging="120"/>
      </w:pPr>
      <w:r>
        <w:t xml:space="preserve">Will, county clerk recording fee, collection, establishment - </w:t>
      </w:r>
      <w:r>
        <w:t xml:space="preserve"> </w:t>
      </w:r>
      <w:r>
        <w:t xml:space="preserve">SB  146</w:t>
      </w:r>
    </w:p>
    <w:p>
      <w:pPr>
        <w:pStyle w:val="RecordBase"/>
        <w:ind w:left="120" w:hanging="120"/>
      </w:pPr>
      <w:r>
        <w:t xml:space="preserve">Wills, recording, filing fees, collection - </w:t>
      </w:r>
      <w:r>
        <w:t xml:space="preserve"> </w:t>
      </w:r>
      <w:r>
        <w:t xml:space="preserve">SB  50</w:t>
        <w:br/>
      </w:r>
    </w:p>
    <w:p>
      <w:pPr>
        <w:pStyle w:val="RecordHeading3"/>
      </w:pPr>
      <w:r>
        <w:rPr>
          <w:b/>
        </w:rPr>
        <w:t xml:space="preserve">Cities</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Agritourism</w:t>
      </w:r>
    </w:p>
    <w:p>
      <w:pPr>
        <w:pStyle w:val="RecordBase"/>
        <w:ind w:left="240" w:hanging="192"/>
      </w:pPr>
      <w:r>
        <w:t xml:space="preserve"> activity,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240" w:hanging="192"/>
      </w:pPr>
      <w:r>
        <w:t xml:space="preserve"> activity, prohibition on local restraints - </w:t>
      </w:r>
      <w:r>
        <w:t xml:space="preserve"> </w:t>
      </w:r>
      <w:r>
        <w:t xml:space="preserve">SB  45</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Candidates,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Commissioner's</w:t>
      </w:r>
    </w:p>
    <w:p>
      <w:pPr>
        <w:pStyle w:val="RecordBase"/>
        <w:ind w:left="240" w:hanging="192"/>
      </w:pPr>
      <w:r>
        <w:t xml:space="preserve"> deed, grantee failure to file, fines and penalties, removal - </w:t>
      </w:r>
      <w:r>
        <w:t xml:space="preserve"> </w:t>
      </w:r>
      <w:r>
        <w:t xml:space="preserve">HB  780</w:t>
      </w:r>
      <w:r>
        <w:t xml:space="preserve">: </w:t>
      </w:r>
      <w:r>
        <w:t xml:space="preserve">HFA</w:t>
      </w:r>
      <w:r>
        <w:t xml:space="preserve"> (</w:t>
      </w:r>
      <w:r>
        <w:t xml:space="preserve">1</w:t>
      </w:r>
      <w:r>
        <w:t xml:space="preserve">)</w:t>
      </w:r>
    </w:p>
    <w:p>
      <w:pPr>
        <w:pStyle w:val="RecordBase"/>
        <w:ind w:left="240" w:hanging="192"/>
      </w:pPr>
      <w:r>
        <w:t xml:space="preserve"> deed, grantee failure to file, petition to compel, authorization - </w:t>
      </w:r>
      <w:r>
        <w:t xml:space="preserve"> </w:t>
      </w:r>
      <w:r>
        <w:t xml:space="preserve">HB  780</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Consolidated local governments, redistricting - </w:t>
      </w:r>
      <w:r>
        <w:t xml:space="preserve"> </w:t>
      </w:r>
      <w:r>
        <w:t xml:space="preserve">HB  607</w:t>
      </w:r>
      <w:r>
        <w:t xml:space="preserve">: </w:t>
      </w:r>
      <w:r>
        <w:t xml:space="preserve">HCS</w:t>
      </w:r>
    </w:p>
    <w:p>
      <w:pPr>
        <w:pStyle w:val="RecordBase"/>
        <w:ind w:left="120" w:hanging="120"/>
      </w:pPr>
      <w:r>
        <w:t xml:space="preserve">County Employees Retirement System, Tier II benefits for members in hazardous positions - </w:t>
      </w:r>
      <w:r>
        <w:t xml:space="preserve"> </w:t>
      </w:r>
      <w:r>
        <w:t xml:space="preserve">HB  901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Disposition of surplus property, valuation standards - </w:t>
      </w:r>
      <w:r>
        <w:t xml:space="preserve"> </w:t>
      </w:r>
      <w:r>
        <w:t xml:space="preserve">HB  392</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Elections, voter residence - </w:t>
      </w:r>
      <w:r>
        <w:t xml:space="preserve"> </w:t>
      </w:r>
      <w:r>
        <w:t xml:space="preserve">HB  291</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Fines and fees, annual report, penalties, requirement - </w:t>
      </w:r>
      <w:r>
        <w:t xml:space="preserve"> </w:t>
      </w:r>
      <w:r>
        <w:t xml:space="preserve">HB  774</w:t>
      </w:r>
    </w:p>
    <w:p>
      <w:pPr>
        <w:pStyle w:val="RecordBase"/>
        <w:ind w:left="120" w:hanging="120"/>
      </w:pPr>
      <w:r>
        <w:t xml:space="preserve">General Assembly imposition of requirements, restriction, repeal - </w:t>
      </w:r>
      <w:r>
        <w:t xml:space="preserve"> </w:t>
      </w:r>
      <w:r>
        <w:t xml:space="preserve">HB  939</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Incorporation</w:t>
      </w:r>
    </w:p>
    <w:p>
      <w:pPr>
        <w:pStyle w:val="RecordBase"/>
        <w:ind w:left="240" w:hanging="192"/>
      </w:pPr>
      <w:r>
        <w:t xml:space="preserve"> within consolidated local government, requirements - </w:t>
      </w:r>
      <w:r>
        <w:t xml:space="preserve"> </w:t>
      </w:r>
      <w:r>
        <w:t xml:space="preserve">HB  607</w:t>
      </w:r>
      <w:r>
        <w:t xml:space="preserve">: </w:t>
      </w:r>
      <w:r>
        <w:t xml:space="preserve">HCS</w:t>
      </w:r>
    </w:p>
    <w:p>
      <w:pPr>
        <w:pStyle w:val="RecordBase"/>
        <w:ind w:left="240" w:hanging="192"/>
      </w:pPr>
      <w:r>
        <w:t xml:space="preserve"> within county containing a consolidated local government - </w:t>
      </w:r>
      <w:r>
        <w:t xml:space="preserve"> </w:t>
      </w:r>
      <w:r>
        <w:t xml:space="preserve">HB  607</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Positive Youth Development Commission, positive youth development programming - </w:t>
      </w:r>
      <w:r>
        <w:t xml:space="preserve"> </w:t>
      </w:r>
      <w:r>
        <w:t xml:space="preserve">HB  686</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Talent Recruitment Grant Program, eligible grant applicant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Legislative</w:t>
      </w:r>
    </w:p>
    <w:p>
      <w:pPr>
        <w:pStyle w:val="RecordBase"/>
        <w:ind w:left="240" w:hanging="192"/>
      </w:pPr>
      <w:r>
        <w:t xml:space="preserve"> body, eligibility for office, citizenship - </w:t>
      </w:r>
      <w:r>
        <w:t xml:space="preserve"> </w:t>
      </w:r>
      <w:r>
        <w:t xml:space="preserve">HB  454</w:t>
      </w:r>
    </w:p>
    <w:p>
      <w:pPr>
        <w:pStyle w:val="RecordBase"/>
        <w:ind w:left="240" w:hanging="192"/>
      </w:pPr>
      <w:r>
        <w:t xml:space="preserve"> body member, candidacy requirements, citizenship restrictions - </w:t>
      </w:r>
      <w:r>
        <w:t xml:space="preserve"> </w:t>
      </w:r>
      <w:r>
        <w:t xml:space="preserve">HB  186</w:t>
      </w:r>
    </w:p>
    <w:p>
      <w:pPr>
        <w:pStyle w:val="RecordBase"/>
        <w:ind w:left="240" w:hanging="192"/>
      </w:pPr>
      <w:r>
        <w:t xml:space="preserve"> body members in cities of 12,000 or more, term of office - </w:t>
      </w:r>
      <w:r>
        <w:t xml:space="preserve"> </w:t>
      </w:r>
      <w:r>
        <w:t xml:space="preserve">HB  754</w:t>
      </w:r>
    </w:p>
    <w:p>
      <w:pPr>
        <w:pStyle w:val="RecordBase"/>
        <w:ind w:left="240" w:hanging="192"/>
      </w:pPr>
      <w:r>
        <w:t xml:space="preserve"> body, vacancy, special election - </w:t>
      </w:r>
      <w:r>
        <w:t xml:space="preserve"> </w:t>
      </w:r>
      <w:r>
        <w:t xml:space="preserve">HB  534</w:t>
      </w:r>
    </w:p>
    <w:p>
      <w:pPr>
        <w:pStyle w:val="RecordBase"/>
        <w:ind w:left="240" w:hanging="192"/>
      </w:pPr>
      <w:r>
        <w:t xml:space="preser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Massage therapy businesses, regulation authority - </w:t>
      </w:r>
      <w:r>
        <w:t xml:space="preserve"> </w:t>
      </w:r>
      <w:r>
        <w:t xml:space="preserve">SB  132</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Mayor candidacy requirements, citizenship restricitons - </w:t>
      </w:r>
      <w:r>
        <w:t xml:space="preserve"> </w:t>
      </w:r>
      <w:r>
        <w:t xml:space="preserve">HB  186</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Motor</w:t>
      </w:r>
    </w:p>
    <w:p>
      <w:pPr>
        <w:pStyle w:val="RecordBase"/>
        <w:ind w:left="240" w:hanging="192"/>
      </w:pPr>
      <w:r>
        <w:t xml:space="preserve"> fuel tax, revenue sharing, formula - </w:t>
      </w:r>
      <w:r>
        <w:t xml:space="preserve"> </w:t>
      </w:r>
      <w:r>
        <w:t xml:space="preserve">HB  384</w:t>
      </w:r>
    </w:p>
    <w:p>
      <w:pPr>
        <w:pStyle w:val="RecordBase"/>
        <w:ind w:left="240" w:hanging="192"/>
      </w:pPr>
      <w:r>
        <w:t xml:space="preserve"> fuel tax revenue sharing, modified distribution ratios - </w:t>
      </w:r>
      <w:r>
        <w:t xml:space="preserve"> </w:t>
      </w:r>
      <w:r>
        <w:t xml:space="preserve">HB  370</w:t>
      </w:r>
    </w:p>
    <w:p>
      <w:pPr>
        <w:pStyle w:val="RecordBase"/>
        <w:ind w:left="120" w:hanging="120"/>
      </w:pPr>
      <w:r>
        <w:t xml:space="preserve">Municipal</w:t>
      </w:r>
    </w:p>
    <w:p>
      <w:pPr>
        <w:pStyle w:val="RecordBase"/>
        <w:ind w:left="240" w:hanging="192"/>
      </w:pPr>
      <w:r>
        <w:t xml:space="preserve"> electric utilities, data center service, contracts, tariffs, minimum requirements - </w:t>
      </w:r>
      <w:r>
        <w:t xml:space="preserve"> </w:t>
      </w:r>
      <w:r>
        <w:t xml:space="preserve">HB  593</w:t>
      </w:r>
    </w:p>
    <w:p>
      <w:pPr>
        <w:pStyle w:val="RecordBase"/>
        <w:ind w:left="240" w:hanging="192"/>
      </w:pPr>
      <w:r>
        <w:t xml:space="preserve"> electric utilities, data center service, tariffs, minimum requirements, exceptions - </w:t>
      </w:r>
      <w:r>
        <w:t xml:space="preserve"> </w:t>
      </w:r>
      <w:r>
        <w:t xml:space="preserve">HB  593</w:t>
      </w:r>
      <w:r>
        <w:t xml:space="preserve">: </w:t>
      </w:r>
      <w:r>
        <w:t xml:space="preserve">HCS</w:t>
      </w:r>
    </w:p>
    <w:p>
      <w:pPr>
        <w:pStyle w:val="RecordBase"/>
        <w:ind w:left="240" w:hanging="192"/>
      </w:pPr>
      <w:r>
        <w:t xml:space="preserve"> interlocal gas utilities, creation - </w:t>
      </w:r>
      <w:r>
        <w:t xml:space="preserve"> </w:t>
      </w:r>
      <w:r>
        <w:t xml:space="preserve">HB  757</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240" w:hanging="192"/>
      </w:pPr>
      <w:r>
        <w:t xml:space="preserve"> water or sewer systems, extensions, failure to provide new service, customer options - </w:t>
      </w:r>
      <w:r>
        <w:t xml:space="preserve"> </w:t>
      </w:r>
      <w:r>
        <w:t xml:space="preserve">HB  693</w:t>
      </w:r>
    </w:p>
    <w:p>
      <w:pPr>
        <w:pStyle w:val="RecordBase"/>
        <w:ind w:left="120" w:hanging="120"/>
      </w:pPr>
      <w:r>
        <w:t xml:space="preserve">Occupational</w:t>
      </w:r>
    </w:p>
    <w:p>
      <w:pPr>
        <w:pStyle w:val="RecordBase"/>
        <w:ind w:left="240" w:hanging="192"/>
      </w:pPr>
      <w:r>
        <w:t xml:space="preserve"> license fee, population threshold - </w:t>
      </w:r>
      <w:r>
        <w:t xml:space="preserve"> </w:t>
      </w:r>
      <w:r>
        <w:t xml:space="preserve">SB  76</w:t>
      </w:r>
    </w:p>
    <w:p>
      <w:pPr>
        <w:pStyle w:val="RecordBase"/>
        <w:ind w:left="240" w:hanging="192"/>
      </w:pPr>
      <w:r>
        <w:t xml:space="preserve"> license fees, apportionment of employee wages to local governments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Officials, training incentive payments - </w:t>
      </w:r>
      <w:r>
        <w:t xml:space="preserve"> </w:t>
      </w:r>
      <w:r>
        <w:t xml:space="preserve">SB  20</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Pedestrian swinging bridges, care and maintenance - </w:t>
      </w:r>
      <w:r>
        <w:t xml:space="preserve"> </w:t>
      </w:r>
      <w:r>
        <w:t xml:space="preserve">SB  261</w:t>
      </w:r>
      <w:r>
        <w:t xml:space="preserve">: </w:t>
      </w:r>
      <w:r>
        <w:t xml:space="preserve">SCS</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240" w:hanging="192"/>
      </w:pPr>
      <w:r>
        <w:t xml:space="preserve"> unit, commercial regulations, prohibitions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Poultry sales, additional certification or inspection, prohibition - </w:t>
      </w:r>
      <w:r>
        <w:t xml:space="preserve"> </w:t>
      </w:r>
      <w:r>
        <w:t xml:space="preserve">SB  73</w:t>
      </w:r>
      <w:r>
        <w:t xml:space="preserve">: </w:t>
      </w:r>
      <w:r>
        <w:t xml:space="preserve">HCS</w:t>
      </w:r>
      <w:r>
        <w:t xml:space="preserve">;</w:t>
      </w:r>
      <w:r>
        <w:t xml:space="preserve"> </w:t>
      </w:r>
      <w:r>
        <w:t xml:space="preserve">HB  639</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Procurement,</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law enforcement vehicles and equipment - </w:t>
      </w:r>
      <w:r>
        <w:t xml:space="preserve"> </w:t>
      </w:r>
      <w:r>
        <w:t xml:space="preserve">HB  392</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small purchase maximum, reciprocal preference - </w:t>
      </w:r>
      <w:r>
        <w:t xml:space="preserve"> </w:t>
      </w:r>
      <w:r>
        <w:t xml:space="preserve">HB  392</w:t>
      </w:r>
      <w:r>
        <w:t xml:space="preserve">: </w:t>
      </w:r>
      <w:r>
        <w:t xml:space="preserve">HCS</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construction project, contractor preference, project workforce agreement, wages - </w:t>
      </w:r>
      <w:r>
        <w:t xml:space="preserve"> </w:t>
      </w:r>
      <w:r>
        <w:t xml:space="preserve">HB  344</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240" w:hanging="192"/>
      </w:pPr>
      <w:r>
        <w:t xml:space="preserve"> utilities, franchise, sale - </w:t>
      </w:r>
      <w:r>
        <w:t xml:space="preserve"> </w:t>
      </w:r>
      <w:r>
        <w:t xml:space="preserve">HB  313</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Recovery</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Regional industrial development districts, occupational license tax, levy restrictions, exclusion - </w:t>
      </w:r>
      <w:r>
        <w:t xml:space="preserve"> </w:t>
      </w:r>
      <w:r>
        <w:t xml:space="preserve">HB  757</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Restaurant tax, authorized city, home rule class cities - </w:t>
      </w:r>
      <w:r>
        <w:t xml:space="preserve"> </w:t>
      </w:r>
      <w:r>
        <w:t xml:space="preserve">HB  808</w:t>
      </w:r>
    </w:p>
    <w:p>
      <w:pPr>
        <w:pStyle w:val="RecordBase"/>
        <w:ind w:left="120" w:hanging="120"/>
      </w:pPr>
      <w:r>
        <w:t xml:space="preserve">Resurfacing projects, lane reductions, notice from Department of Highways - </w:t>
      </w:r>
      <w:r>
        <w:t xml:space="preserve"> </w:t>
      </w:r>
      <w:r>
        <w:t xml:space="preserve">HB  660</w:t>
      </w:r>
    </w:p>
    <w:p>
      <w:pPr>
        <w:pStyle w:val="RecordBase"/>
        <w:ind w:left="120" w:hanging="120"/>
      </w:pPr>
      <w:r>
        <w:t xml:space="preserve">Retirees, reemployment of retired firefighters - </w:t>
      </w:r>
      <w:r>
        <w:t xml:space="preserve"> </w:t>
      </w:r>
      <w:r>
        <w:t xml:space="preserve">HB  589</w:t>
      </w:r>
      <w:r>
        <w:t xml:space="preserve">;</w:t>
      </w:r>
      <w:r>
        <w:t xml:space="preserve"> </w:t>
      </w:r>
      <w:r>
        <w:t xml:space="preserve">HB  589</w:t>
      </w:r>
      <w:r>
        <w:t xml:space="preserve">: </w:t>
      </w:r>
      <w:r>
        <w:t xml:space="preserve">HCS</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Rural Kentucky Revitalization Opportunity Partnership, investment, tax increment financing - </w:t>
      </w:r>
      <w:r>
        <w:t xml:space="preserve"> </w:t>
      </w:r>
      <w:r>
        <w:t xml:space="preserve">SB  255</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r>
    </w:p>
    <w:p>
      <w:pPr>
        <w:pStyle w:val="RecordBase"/>
        <w:ind w:left="120" w:hanging="120"/>
      </w:pPr>
      <w:r>
        <w:t xml:space="preserve">Uniform Residential Landlord and Tenant Act, statewide applicability of - </w:t>
      </w:r>
      <w:r>
        <w:t xml:space="preserve"> </w:t>
      </w:r>
      <w:r>
        <w:t xml:space="preserve">HB  603</w:t>
      </w:r>
      <w:r>
        <w:t xml:space="preserve">: </w:t>
      </w:r>
      <w:r>
        <w:t xml:space="preserve">HFA</w:t>
      </w:r>
      <w:r>
        <w:t xml:space="preserve"> (</w:t>
      </w:r>
      <w:r>
        <w:t xml:space="preserve">1</w:t>
      </w:r>
      <w:r>
        <w:t xml:space="preserve">)</w:t>
        <w:br/>
      </w:r>
    </w:p>
    <w:p>
      <w:pPr>
        <w:pStyle w:val="RecordHeading3"/>
      </w:pPr>
      <w:r>
        <w:rPr>
          <w:b/>
        </w:rPr>
        <w:t xml:space="preserve">Cities, First Class</w:t>
      </w:r>
    </w:p>
    <w:p>
      <w:pPr>
        <w:pStyle w:val="RecordBase"/>
        <w:ind w:left="120" w:hanging="120"/>
      </w:pPr>
      <w:r>
        <w:t xml:space="preserve">Alcoholic beverages, quota retail package license, counties with first class cities, restrictions - </w:t>
      </w:r>
      <w:r>
        <w:t xml:space="preserve"> </w:t>
      </w:r>
      <w:r>
        <w:t xml:space="preserve">HB  933</w:t>
      </w:r>
    </w:p>
    <w:p>
      <w:pPr>
        <w:pStyle w:val="RecordBase"/>
        <w:ind w:left="120" w:hanging="120"/>
      </w:pPr>
      <w:r>
        <w:t xml:space="preserve">Legislative body, eligibility for office, citizenship - </w:t>
      </w:r>
      <w:r>
        <w:t xml:space="preserve"> </w:t>
      </w:r>
      <w:r>
        <w:t xml:space="preserve">HB  454</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Occupational license tax for schools, population threshold, increase - </w:t>
      </w:r>
      <w:r>
        <w:t xml:space="preserve"> </w:t>
      </w:r>
      <w:r>
        <w:t xml:space="preserve">SB  76</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Public</w:t>
      </w:r>
    </w:p>
    <w:p>
      <w:pPr>
        <w:pStyle w:val="RecordBase"/>
        <w:ind w:left="240" w:hanging="192"/>
      </w:pPr>
      <w:r>
        <w:t xml:space="preserve"> construction project, contractor preference, project workforce agreement, wages - </w:t>
      </w:r>
      <w:r>
        <w:t xml:space="preserve"> </w:t>
      </w:r>
      <w:r>
        <w:t xml:space="preserve">HB  344</w:t>
      </w:r>
    </w:p>
    <w:p>
      <w:pPr>
        <w:pStyle w:val="RecordBase"/>
        <w:ind w:left="240" w:hanging="192"/>
      </w:pPr>
      <w:r>
        <w:t xml:space="preserve"> utilities, franchise, sale - </w:t>
      </w:r>
      <w:r>
        <w:t xml:space="preserve"> </w:t>
      </w:r>
      <w:r>
        <w:t xml:space="preserve">HB  313</w:t>
        <w:br/>
      </w:r>
    </w:p>
    <w:p>
      <w:pPr>
        <w:pStyle w:val="RecordHeading3"/>
      </w:pPr>
      <w:r>
        <w:rPr>
          <w:b/>
        </w:rPr>
        <w:t xml:space="preserve">Cities, Home Rule Class</w:t>
      </w:r>
    </w:p>
    <w:p>
      <w:pPr>
        <w:pStyle w:val="RecordBase"/>
        <w:ind w:left="120" w:hanging="120"/>
      </w:pPr>
      <w:r>
        <w:t xml:space="preserve">Legislative body, eligibility for office, citizenship - </w:t>
      </w:r>
      <w:r>
        <w:t xml:space="preserve"> </w:t>
      </w:r>
      <w:r>
        <w:t xml:space="preserve">HB  454</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Public construction project, contractor preference, project workforce agreement, wages - </w:t>
      </w:r>
      <w:r>
        <w:t xml:space="preserve"> </w:t>
      </w:r>
      <w:r>
        <w:t xml:space="preserve">HB  344</w:t>
        <w:br/>
      </w:r>
    </w:p>
    <w:p>
      <w:pPr>
        <w:pStyle w:val="RecordHeading3"/>
      </w:pPr>
      <w:r>
        <w:rPr>
          <w:b/>
        </w:rPr>
        <w:t xml:space="preserve">Civil Actions</w:t>
      </w:r>
    </w:p>
    <w:p>
      <w:pPr>
        <w:pStyle w:val="RecordBase"/>
        <w:ind w:left="120" w:hanging="120"/>
      </w:pPr>
      <w:r>
        <w:t xml:space="preserve">202C proceedings, extended time between hearings - </w:t>
      </w:r>
      <w:r>
        <w:t xml:space="preserve"> </w:t>
      </w:r>
      <w:r>
        <w:t xml:space="preserve">HB  485</w:t>
      </w:r>
    </w:p>
    <w:p>
      <w:pPr>
        <w:pStyle w:val="RecordBase"/>
        <w:ind w:left="120" w:hanging="120"/>
      </w:pPr>
      <w:r>
        <w:t xml:space="preserve">Abortion-inducing drugs, civil cause of action, establishment - </w:t>
      </w:r>
      <w:r>
        <w:t xml:space="preserve"> </w:t>
      </w:r>
      <w:r>
        <w:t xml:space="preserve">HB  646</w:t>
      </w:r>
    </w:p>
    <w:p>
      <w:pPr>
        <w:pStyle w:val="RecordBase"/>
        <w:ind w:left="120" w:hanging="120"/>
      </w:pPr>
      <w:r>
        <w:t xml:space="preserve">Attorney General, commencement of actions, limitations - </w:t>
      </w:r>
      <w:r>
        <w:t xml:space="preserve"> </w:t>
      </w:r>
      <w:r>
        <w:t xml:space="preserve">SB  198</w:t>
      </w:r>
    </w:p>
    <w:p>
      <w:pPr>
        <w:pStyle w:val="RecordBase"/>
        <w:ind w:left="120" w:hanging="120"/>
      </w:pPr>
      <w:r>
        <w:t xml:space="preserve">Cabinet for Health and Family Services, violation of rights, establishment - </w:t>
      </w:r>
      <w:r>
        <w:t xml:space="preserve"> </w:t>
      </w:r>
      <w:r>
        <w:t xml:space="preserve">HB  914</w:t>
      </w:r>
    </w:p>
    <w:p>
      <w:pPr>
        <w:pStyle w:val="RecordBase"/>
        <w:ind w:left="120" w:hanging="120"/>
      </w:pPr>
      <w:r>
        <w:t xml:space="preserve">Child</w:t>
      </w:r>
    </w:p>
    <w:p>
      <w:pPr>
        <w:pStyle w:val="RecordBase"/>
        <w:ind w:left="240" w:hanging="192"/>
      </w:pPr>
      <w:r>
        <w:t xml:space="preserve"> custody proceedings, domestic violence or abuse, determination of custody, factors - </w:t>
      </w:r>
      <w:r>
        <w:t xml:space="preserve"> </w:t>
      </w:r>
      <w:r>
        <w:t xml:space="preserve">HB  418</w:t>
      </w:r>
    </w:p>
    <w:p>
      <w:pPr>
        <w:pStyle w:val="RecordBase"/>
        <w:ind w:left="240" w:hanging="192"/>
      </w:pPr>
      <w:r>
        <w:t xml:space="preserve"> support and related dissolution of marriage proceedings, prohibition on child becoming a party - </w:t>
      </w:r>
      <w:r>
        <w:t xml:space="preserve"> </w:t>
      </w:r>
      <w:r>
        <w:t xml:space="preserve">HB  707</w:t>
      </w:r>
    </w:p>
    <w:p>
      <w:pPr>
        <w:pStyle w:val="RecordBase"/>
        <w:ind w:left="120" w:hanging="120"/>
      </w:pPr>
      <w:r>
        <w:t xml:space="preserve">Civil</w:t>
      </w:r>
    </w:p>
    <w:p>
      <w:pPr>
        <w:pStyle w:val="RecordBase"/>
        <w:ind w:left="240" w:hanging="192"/>
      </w:pPr>
      <w:r>
        <w:t xml:space="preserve"> and criminal liabilty, food donation exemption, nonprofit, home-based processor - </w:t>
      </w:r>
      <w:r>
        <w:t xml:space="preserve"> </w:t>
      </w:r>
      <w:r>
        <w:t xml:space="preserve">HB  281</w:t>
      </w:r>
    </w:p>
    <w:p>
      <w:pPr>
        <w:pStyle w:val="RecordBase"/>
        <w:ind w:left="240" w:hanging="192"/>
      </w:pPr>
      <w:r>
        <w:t xml:space="preserve"> immunity, undesignated glucagon, good -faith administration, schools - </w:t>
      </w:r>
      <w:r>
        <w:t xml:space="preserve"> </w:t>
      </w:r>
      <w:r>
        <w:t xml:space="preserve">HB  177</w:t>
      </w:r>
      <w:r>
        <w:t xml:space="preserve">;</w:t>
      </w:r>
      <w:r>
        <w:t xml:space="preserve"> </w:t>
      </w:r>
      <w:r>
        <w:t xml:space="preserve">HB  280</w:t>
      </w:r>
    </w:p>
    <w:p>
      <w:pPr>
        <w:pStyle w:val="RecordBase"/>
        <w:ind w:left="240" w:hanging="192"/>
      </w:pPr>
      <w:r>
        <w:t xml:space="preserve"> immunity, undesignated glucagon, good-faith administration in schools - </w:t>
      </w:r>
      <w:r>
        <w:t xml:space="preserve"> </w:t>
      </w:r>
      <w:r>
        <w:t xml:space="preserve">HB  263</w:t>
      </w:r>
    </w:p>
    <w:p>
      <w:pPr>
        <w:pStyle w:val="RecordBase"/>
        <w:ind w:left="240" w:hanging="192"/>
      </w:pPr>
      <w:r>
        <w:t xml:space="preserve"> liability immunity, anti-choking devices - </w:t>
      </w:r>
      <w:r>
        <w:t xml:space="preserve"> </w:t>
      </w:r>
      <w:r>
        <w:t xml:space="preserve">HB  335</w:t>
      </w:r>
      <w:r>
        <w:t xml:space="preserve">: </w:t>
      </w:r>
      <w:r>
        <w:t xml:space="preserve">HFA</w:t>
      </w:r>
      <w:r>
        <w:t xml:space="preserve"> (</w:t>
      </w:r>
      <w:r>
        <w:t xml:space="preserve">1</w:t>
      </w:r>
      <w:r>
        <w:t xml:space="preserve">)</w:t>
      </w:r>
    </w:p>
    <w:p>
      <w:pPr>
        <w:pStyle w:val="RecordBase"/>
        <w:ind w:left="120" w:hanging="120"/>
      </w:pPr>
      <w:r>
        <w:t xml:space="preserve">Claim, agricultural producer, exemption - </w:t>
      </w:r>
      <w:r>
        <w:t xml:space="preserve"> </w:t>
      </w:r>
      <w:r>
        <w:t xml:space="preserve">SB  199</w:t>
      </w:r>
      <w:r>
        <w:t xml:space="preserve">: </w:t>
      </w:r>
      <w:r>
        <w:t xml:space="preserve">SFA</w:t>
      </w:r>
      <w:r>
        <w:t xml:space="preserve"> (</w:t>
      </w:r>
      <w:r>
        <w:t xml:space="preserve">1</w:t>
      </w:r>
      <w:r>
        <w:t xml:space="preserve">)</w:t>
      </w:r>
    </w:p>
    <w:p>
      <w:pPr>
        <w:pStyle w:val="RecordBase"/>
        <w:ind w:left="120" w:hanging="120"/>
      </w:pPr>
      <w:r>
        <w:t xml:space="preserve">Commissioner's</w:t>
      </w:r>
    </w:p>
    <w:p>
      <w:pPr>
        <w:pStyle w:val="RecordBase"/>
        <w:ind w:left="240" w:hanging="192"/>
      </w:pPr>
      <w:r>
        <w:t xml:space="preserve"> deed, grantee failure to file, fines and penalties, removal - </w:t>
      </w:r>
      <w:r>
        <w:t xml:space="preserve"> </w:t>
      </w:r>
      <w:r>
        <w:t xml:space="preserve">HB  780</w:t>
      </w:r>
      <w:r>
        <w:t xml:space="preserve">: </w:t>
      </w:r>
      <w:r>
        <w:t xml:space="preserve">HFA</w:t>
      </w:r>
      <w:r>
        <w:t xml:space="preserve"> (</w:t>
      </w:r>
      <w:r>
        <w:t xml:space="preserve">1</w:t>
      </w:r>
      <w:r>
        <w:t xml:space="preserve">)</w:t>
      </w:r>
    </w:p>
    <w:p>
      <w:pPr>
        <w:pStyle w:val="RecordBase"/>
        <w:ind w:left="240" w:hanging="192"/>
      </w:pPr>
      <w:r>
        <w:t xml:space="preserve"> deed, grantee failure to file, municipal government action to compel, authorization - </w:t>
      </w:r>
      <w:r>
        <w:t xml:space="preserve"> </w:t>
      </w:r>
      <w:r>
        <w:t xml:space="preserve">HB  780</w:t>
      </w:r>
    </w:p>
    <w:p>
      <w:pPr>
        <w:pStyle w:val="RecordBase"/>
        <w:ind w:left="120" w:hanging="120"/>
      </w:pPr>
      <w:r>
        <w:t xml:space="preserve">Comparative fault, specified finding, recovery bar - </w:t>
      </w:r>
      <w:r>
        <w:t xml:space="preserve"> </w:t>
      </w:r>
      <w:r>
        <w:t xml:space="preserve">SB  195</w:t>
      </w:r>
    </w:p>
    <w:p>
      <w:pPr>
        <w:pStyle w:val="RecordBase"/>
        <w:ind w:left="120" w:hanging="120"/>
      </w:pPr>
      <w:r>
        <w:t xml:space="preserve">Consumer</w:t>
      </w:r>
    </w:p>
    <w:p>
      <w:pPr>
        <w:pStyle w:val="RecordBase"/>
        <w:ind w:left="240" w:hanging="192"/>
      </w:pPr>
      <w:r>
        <w:t xml:space="preserve"> protection, initiating party, notice requirement - </w:t>
      </w:r>
      <w:r>
        <w:t xml:space="preserve"> </w:t>
      </w:r>
      <w:r>
        <w:t xml:space="preserve">SB  195</w:t>
      </w:r>
    </w:p>
    <w:p>
      <w:pPr>
        <w:pStyle w:val="RecordBase"/>
        <w:ind w:left="240" w:hanging="192"/>
      </w:pPr>
      <w:r>
        <w:t xml:space="preserve"> protection, notice requirement, tolling of statute of limitations - </w:t>
      </w:r>
      <w:r>
        <w:t xml:space="preserve"> </w:t>
      </w:r>
      <w:r>
        <w:t xml:space="preserve">SB  195</w:t>
      </w:r>
    </w:p>
    <w:p>
      <w:pPr>
        <w:pStyle w:val="RecordBase"/>
        <w:ind w:left="120" w:hanging="120"/>
      </w:pPr>
      <w:r>
        <w:t xml:space="preserve">Contracting</w:t>
      </w:r>
    </w:p>
    <w:p>
      <w:pPr>
        <w:pStyle w:val="RecordBase"/>
        <w:ind w:left="240" w:hanging="192"/>
      </w:pPr>
      <w:r>
        <w:t xml:space="preserve"> entity, acceptance of project, rebuttable presumption of compliance - </w:t>
      </w:r>
      <w:r>
        <w:t xml:space="preserve"> </w:t>
      </w:r>
      <w:r>
        <w:t xml:space="preserve">SB  195</w:t>
      </w:r>
    </w:p>
    <w:p>
      <w:pPr>
        <w:pStyle w:val="RecordBase"/>
        <w:ind w:left="240" w:hanging="192"/>
      </w:pPr>
      <w:r>
        <w:t xml:space="preserve"> party, notice requirement, failure to comply, remedy - </w:t>
      </w:r>
      <w:r>
        <w:t xml:space="preserve"> </w:t>
      </w:r>
      <w:r>
        <w:t xml:space="preserve">SB  195</w:t>
      </w:r>
    </w:p>
    <w:p>
      <w:pPr>
        <w:pStyle w:val="RecordBase"/>
        <w:ind w:left="120" w:hanging="120"/>
      </w:pPr>
      <w:r>
        <w:t xml:space="preserve">Contractor, notice requirement, failure to comply, remedy - </w:t>
      </w:r>
      <w:r>
        <w:t xml:space="preserve"> </w:t>
      </w:r>
      <w:r>
        <w:t xml:space="preserve">SB  195</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Covenant not to compete, civil action, establishment - </w:t>
      </w:r>
      <w:r>
        <w:t xml:space="preserve"> </w:t>
      </w:r>
      <w:r>
        <w:t xml:space="preserve">HB  813</w:t>
      </w:r>
    </w:p>
    <w:p>
      <w:pPr>
        <w:pStyle w:val="RecordBase"/>
        <w:ind w:left="120" w:hanging="120"/>
      </w:pPr>
      <w:r>
        <w:t xml:space="preserve">Crime victims, right to leave from employment to attend proceedings - </w:t>
      </w:r>
      <w:r>
        <w:t xml:space="preserve"> </w:t>
      </w:r>
      <w:r>
        <w:t xml:space="preserve">HB  29</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Damage resulting from riot, local government liability - </w:t>
      </w:r>
      <w:r>
        <w:t xml:space="preserve"> </w:t>
      </w:r>
      <w:r>
        <w:t xml:space="preserve">HB  84</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Department of Juvenile Justice, employee witness, personal attendance, alternative,  provision - </w:t>
      </w:r>
      <w:r>
        <w:t xml:space="preserve"> </w:t>
      </w:r>
      <w:r>
        <w:t xml:space="preserve">SB  327</w:t>
      </w:r>
    </w:p>
    <w:p>
      <w:pPr>
        <w:pStyle w:val="RecordBase"/>
        <w:ind w:left="120" w:hanging="120"/>
      </w:pPr>
      <w:r>
        <w:t xml:space="preserve">Dietitian Licensure Compact, immunity protections - </w:t>
      </w:r>
      <w:r>
        <w:t xml:space="preserve"> </w:t>
      </w:r>
      <w:r>
        <w:t xml:space="preserve">HB  92</w:t>
      </w:r>
      <w:r>
        <w:t xml:space="preserve">: </w:t>
      </w:r>
      <w:r>
        <w:t xml:space="preserve">HCS</w:t>
      </w:r>
    </w:p>
    <w:p>
      <w:pPr>
        <w:pStyle w:val="RecordBase"/>
        <w:ind w:left="120" w:hanging="120"/>
      </w:pPr>
      <w:r>
        <w:t xml:space="preserve">Discriminatory</w:t>
      </w:r>
    </w:p>
    <w:p>
      <w:pPr>
        <w:pStyle w:val="RecordBase"/>
        <w:ind w:left="240" w:hanging="192"/>
      </w:pPr>
      <w:r>
        <w:t xml:space="preserve"> practices, filing of action, procedure - </w:t>
      </w:r>
      <w:r>
        <w:t xml:space="preserve"> </w:t>
      </w:r>
      <w:r>
        <w:t xml:space="preserve">HB  468</w:t>
      </w:r>
      <w:r>
        <w:t xml:space="preserve">;</w:t>
      </w:r>
      <w:r>
        <w:t xml:space="preserve"> </w:t>
      </w:r>
      <w:r>
        <w:t xml:space="preserve">HB  468</w:t>
      </w:r>
      <w:r>
        <w:t xml:space="preserve">: </w:t>
      </w:r>
      <w:r>
        <w:t xml:space="preserve">HFA</w:t>
      </w:r>
      <w:r>
        <w:t xml:space="preserve"> (</w:t>
      </w:r>
      <w:r>
        <w:t xml:space="preserve">1</w:t>
      </w:r>
      <w:r>
        <w:t xml:space="preserve">)</w:t>
      </w:r>
    </w:p>
    <w:p>
      <w:pPr>
        <w:pStyle w:val="RecordBase"/>
        <w:ind w:left="240" w:hanging="192"/>
      </w:pPr>
      <w:r>
        <w:t xml:space="preserve"> practices, statute of limitations - </w:t>
      </w:r>
      <w:r>
        <w:t xml:space="preserve"> </w:t>
      </w:r>
      <w:r>
        <w:t xml:space="preserve">HB  468</w:t>
      </w:r>
    </w:p>
    <w:p>
      <w:pPr>
        <w:pStyle w:val="RecordBase"/>
        <w:ind w:left="120" w:hanging="120"/>
      </w:pPr>
      <w:r>
        <w:t xml:space="preserve">Dismissal of legal actions, court costs, bad faith finding required - </w:t>
      </w:r>
      <w:r>
        <w:t xml:space="preserve"> </w:t>
      </w:r>
      <w:r>
        <w:t xml:space="preserve">HB  363</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Eminent domain, procedures, establishment - </w:t>
      </w:r>
      <w:r>
        <w:t xml:space="preserve"> </w:t>
      </w:r>
      <w:r>
        <w:t xml:space="preserve">HB  542</w:t>
      </w:r>
      <w:r>
        <w:t xml:space="preserve">;</w:t>
      </w:r>
      <w:r>
        <w:t xml:space="preserve"> </w:t>
      </w:r>
      <w:r>
        <w:t xml:space="preserve">HB  542</w:t>
      </w:r>
      <w:r>
        <w:t xml:space="preserve">: </w:t>
      </w:r>
      <w:r>
        <w:t xml:space="preserve">HCS</w:t>
      </w:r>
    </w:p>
    <w:p>
      <w:pPr>
        <w:pStyle w:val="RecordBase"/>
        <w:ind w:left="120" w:hanging="120"/>
      </w:pPr>
      <w:r>
        <w:t xml:space="preserve">Employer vaccine mandate, injury, violation, liability - </w:t>
      </w:r>
      <w:r>
        <w:t xml:space="preserve"> </w:t>
      </w:r>
      <w:r>
        <w:t xml:space="preserve">SB  108</w:t>
      </w:r>
    </w:p>
    <w:p>
      <w:pPr>
        <w:pStyle w:val="RecordBase"/>
        <w:ind w:left="120" w:hanging="120"/>
      </w:pPr>
      <w:r>
        <w:t xml:space="preserve">Energy and Environment Cabinet, payment of costs and fees, establishment - </w:t>
      </w:r>
      <w:r>
        <w:t xml:space="preserve"> </w:t>
      </w:r>
      <w:r>
        <w:t xml:space="preserve">HB  659</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Fault, apportionment, nonparties - </w:t>
      </w:r>
      <w:r>
        <w:t xml:space="preserve"> </w:t>
      </w:r>
      <w:r>
        <w:t xml:space="preserve">SB  195</w:t>
      </w:r>
    </w:p>
    <w:p>
      <w:pPr>
        <w:pStyle w:val="RecordBase"/>
        <w:ind w:left="120" w:hanging="120"/>
      </w:pPr>
      <w:r>
        <w:t xml:space="preserve">Federal firearms laws, repealed or unconstitutional, prohibited enforcement - </w:t>
      </w:r>
      <w:r>
        <w:t xml:space="preserve"> </w:t>
      </w:r>
      <w:r>
        <w:t xml:space="preserve">HB  80</w:t>
      </w:r>
    </w:p>
    <w:p>
      <w:pPr>
        <w:pStyle w:val="RecordBase"/>
        <w:ind w:left="120" w:hanging="120"/>
      </w:pPr>
      <w:r>
        <w:t xml:space="preserve">Fertility treatment, violation of fundamental rights, establishment - </w:t>
      </w:r>
      <w:r>
        <w:t xml:space="preserve"> </w:t>
      </w:r>
      <w:r>
        <w:t xml:space="preserve">HB  400</w:t>
      </w:r>
    </w:p>
    <w:p>
      <w:pPr>
        <w:pStyle w:val="RecordBase"/>
        <w:ind w:left="120" w:hanging="120"/>
      </w:pPr>
      <w:r>
        <w:t xml:space="preserve">Final action, standing, limitation - </w:t>
      </w:r>
      <w:r>
        <w:t xml:space="preserve"> </w:t>
      </w:r>
      <w:r>
        <w:t xml:space="preserve">SB  224</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Forcible entry and detainer, expungement and sealing of records - </w:t>
      </w:r>
      <w:r>
        <w:t xml:space="preserve"> </w:t>
      </w:r>
      <w:r>
        <w:t xml:space="preserve">SB  83</w:t>
      </w:r>
      <w:r>
        <w:t xml:space="preserve">;</w:t>
      </w:r>
      <w:r>
        <w:t xml:space="preserve"> </w:t>
      </w:r>
      <w:r>
        <w:t xml:space="preserve">HB  338</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Hate crime, damages, penalty - </w:t>
      </w:r>
      <w:r>
        <w:t xml:space="preserve"> </w:t>
      </w:r>
      <w:r>
        <w:t xml:space="preserve">HB  479</w:t>
      </w:r>
    </w:p>
    <w:p>
      <w:pPr>
        <w:pStyle w:val="RecordBase"/>
        <w:ind w:left="120" w:hanging="120"/>
      </w:pPr>
      <w:r>
        <w:t xml:space="preserve">Health care billing violations - </w:t>
      </w:r>
      <w:r>
        <w:t xml:space="preserve"> </w:t>
      </w:r>
      <w:r>
        <w:t xml:space="preserve">HB  59</w:t>
      </w:r>
    </w:p>
    <w:p>
      <w:pPr>
        <w:pStyle w:val="RecordBase"/>
        <w:ind w:left="120" w:hanging="120"/>
      </w:pPr>
      <w:r>
        <w:t xml:space="preserve">Heirs property, partition - </w:t>
      </w:r>
      <w:r>
        <w:t xml:space="preserve"> </w:t>
      </w:r>
      <w:r>
        <w:t xml:space="preserve">SB  23</w:t>
      </w:r>
    </w:p>
    <w:p>
      <w:pPr>
        <w:pStyle w:val="RecordBase"/>
        <w:ind w:left="120" w:hanging="120"/>
      </w:pPr>
      <w:r>
        <w:t xml:space="preserve">Identification device, introduction into human body, cause of action, statute of limitations - </w:t>
      </w:r>
      <w:r>
        <w:t xml:space="preserve"> </w:t>
      </w:r>
      <w:r>
        <w:t xml:space="preserve">HB  64</w:t>
      </w:r>
    </w:p>
    <w:p>
      <w:pPr>
        <w:pStyle w:val="RecordBase"/>
        <w:ind w:left="120" w:hanging="120"/>
      </w:pPr>
      <w:r>
        <w:t xml:space="preserve">Immunity, vehicle damage, domestic animal in danger, removal from vehicle - </w:t>
      </w:r>
      <w:r>
        <w:t xml:space="preserve"> </w:t>
      </w:r>
      <w:r>
        <w:t xml:space="preserve">HB  636</w:t>
      </w:r>
    </w:p>
    <w:p>
      <w:pPr>
        <w:pStyle w:val="RecordBase"/>
        <w:ind w:left="120" w:hanging="120"/>
      </w:pPr>
      <w:r>
        <w:t xml:space="preserve">Impartiality of tribunal, request for appointment of special judge, procedure, establishment - </w:t>
      </w:r>
      <w:r>
        <w:t xml:space="preserve"> </w:t>
      </w:r>
      <w:r>
        <w:t xml:space="preserve">HB  569</w:t>
      </w:r>
    </w:p>
    <w:p>
      <w:pPr>
        <w:pStyle w:val="RecordBase"/>
        <w:ind w:left="120" w:hanging="120"/>
      </w:pPr>
      <w:r>
        <w:t xml:space="preserve">Initiating</w:t>
      </w:r>
    </w:p>
    <w:p>
      <w:pPr>
        <w:pStyle w:val="RecordBase"/>
        <w:ind w:left="240" w:hanging="192"/>
      </w:pPr>
      <w:r>
        <w:t xml:space="preserve"> party, contractor, requirement - </w:t>
      </w:r>
      <w:r>
        <w:t xml:space="preserve"> </w:t>
      </w:r>
      <w:r>
        <w:t xml:space="preserve">SB  195</w:t>
      </w:r>
    </w:p>
    <w:p>
      <w:pPr>
        <w:pStyle w:val="RecordBase"/>
        <w:ind w:left="240" w:hanging="192"/>
      </w:pPr>
      <w:r>
        <w:t xml:space="preserve"> party, notice requirement, contracting entity, requirementt - </w:t>
      </w:r>
      <w:r>
        <w:t xml:space="preserve"> </w:t>
      </w:r>
      <w:r>
        <w:t xml:space="preserve">SB  195</w:t>
      </w:r>
    </w:p>
    <w:p>
      <w:pPr>
        <w:pStyle w:val="RecordBase"/>
        <w:ind w:left="120" w:hanging="120"/>
      </w:pPr>
      <w:r>
        <w:t xml:space="preserve">Interference with a religious service, cause of action, establishment - </w:t>
      </w:r>
      <w:r>
        <w:t xml:space="preserve"> </w:t>
      </w:r>
      <w:r>
        <w:t xml:space="preserve">HB  540</w:t>
      </w:r>
    </w:p>
    <w:p>
      <w:pPr>
        <w:pStyle w:val="RecordBase"/>
        <w:ind w:left="120" w:hanging="120"/>
      </w:pPr>
      <w:r>
        <w:t xml:space="preserve">Interpersonal</w:t>
      </w:r>
    </w:p>
    <w:p>
      <w:pPr>
        <w:pStyle w:val="RecordBase"/>
        <w:ind w:left="240" w:hanging="192"/>
      </w:pPr>
      <w:r>
        <w:t xml:space="preserve"> protective order, school violence between minors - </w:t>
      </w:r>
      <w:r>
        <w:t xml:space="preserve"> </w:t>
      </w:r>
      <w:r>
        <w:t xml:space="preserve">HB  899</w:t>
      </w:r>
    </w:p>
    <w:p>
      <w:pPr>
        <w:pStyle w:val="RecordBase"/>
        <w:ind w:left="240" w:hanging="192"/>
      </w:pPr>
      <w:r>
        <w:t xml:space="preserve"> protective orders, District Court, exclusive jurisdiction - </w:t>
      </w:r>
      <w:r>
        <w:t xml:space="preserve"> </w:t>
      </w:r>
      <w:r>
        <w:t xml:space="preserve">HB  558</w:t>
      </w:r>
    </w:p>
    <w:p>
      <w:pPr>
        <w:pStyle w:val="RecordBase"/>
        <w:ind w:left="120" w:hanging="120"/>
      </w:pPr>
      <w:r>
        <w:t xml:space="preserve">Involuntary</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Judgments,</w:t>
      </w:r>
    </w:p>
    <w:p>
      <w:pPr>
        <w:pStyle w:val="RecordBase"/>
        <w:ind w:left="240" w:hanging="192"/>
      </w:pPr>
      <w:r>
        <w:t xml:space="preserve"> Canadian money, recognition, establishment - </w:t>
      </w:r>
      <w:r>
        <w:t xml:space="preserve"> </w:t>
      </w:r>
      <w:r>
        <w:t xml:space="preserve">SB  296</w:t>
      </w:r>
    </w:p>
    <w:p>
      <w:pPr>
        <w:pStyle w:val="RecordBase"/>
        <w:ind w:left="240" w:hanging="192"/>
      </w:pPr>
      <w:r>
        <w:t xml:space="preserve"> foreign-country, recognition, establishment - </w:t>
      </w:r>
      <w:r>
        <w:t xml:space="preserve"> </w:t>
      </w:r>
      <w:r>
        <w:t xml:space="preserve">SB  296</w:t>
      </w:r>
    </w:p>
    <w:p>
      <w:pPr>
        <w:pStyle w:val="RecordBase"/>
        <w:ind w:left="120" w:hanging="120"/>
      </w:pPr>
      <w:r>
        <w:t xml:space="preserve">Kentucky Tax Tribunal, adjudication for all tax related claims, creation - </w:t>
      </w:r>
      <w:r>
        <w:t xml:space="preserve"> </w:t>
      </w:r>
      <w:r>
        <w:t xml:space="preserve">HB  645</w:t>
      </w:r>
    </w:p>
    <w:p>
      <w:pPr>
        <w:pStyle w:val="RecordBase"/>
        <w:ind w:left="120" w:hanging="120"/>
      </w:pPr>
      <w:r>
        <w:t xml:space="preserve">Landlord</w:t>
      </w:r>
    </w:p>
    <w:p>
      <w:pPr>
        <w:pStyle w:val="RecordBase"/>
        <w:ind w:left="240" w:hanging="192"/>
      </w:pPr>
      <w:r>
        <w:t xml:space="preserve"> and tenant, code violation, failure to repair - </w:t>
      </w:r>
      <w:r>
        <w:t xml:space="preserve"> </w:t>
      </w:r>
      <w:r>
        <w:t xml:space="preserve">HB  319</w:t>
      </w:r>
    </w:p>
    <w:p>
      <w:pPr>
        <w:pStyle w:val="RecordBase"/>
        <w:ind w:left="240" w:hanging="192"/>
      </w:pPr>
      <w:r>
        <w:t xml:space="preserve"> and tenant, denial of application, failure to provide notice - </w:t>
      </w:r>
      <w:r>
        <w:t xml:space="preserve"> </w:t>
      </w:r>
      <w:r>
        <w:t xml:space="preserve">HB  295</w:t>
      </w:r>
    </w:p>
    <w:p>
      <w:pPr>
        <w:pStyle w:val="RecordBase"/>
        <w:ind w:left="120" w:hanging="120"/>
      </w:pPr>
      <w:r>
        <w:t xml:space="preserve">Landowner liability, pedestrian swinging bridges - </w:t>
      </w:r>
      <w:r>
        <w:t xml:space="preserve"> </w:t>
      </w:r>
      <w:r>
        <w:t xml:space="preserve">SB  261</w:t>
      </w:r>
    </w:p>
    <w:p>
      <w:pPr>
        <w:pStyle w:val="RecordBase"/>
        <w:ind w:left="120" w:hanging="120"/>
      </w:pPr>
      <w:r>
        <w:t xml:space="preserve">Liability,</w:t>
      </w:r>
    </w:p>
    <w:p>
      <w:pPr>
        <w:pStyle w:val="RecordBase"/>
        <w:ind w:left="240" w:hanging="192"/>
      </w:pPr>
      <w:r>
        <w:t xml:space="preserve"> anti-choking treatment, schools, limitation - </w:t>
      </w:r>
      <w:r>
        <w:t xml:space="preserve"> </w:t>
      </w:r>
      <w:r>
        <w:t xml:space="preserve">HB  335</w:t>
      </w:r>
    </w:p>
    <w:p>
      <w:pPr>
        <w:pStyle w:val="RecordBase"/>
        <w:ind w:left="240" w:hanging="192"/>
      </w:pPr>
      <w:r>
        <w:t xml:space="preserve"> personal injury, firearms, establishment - </w:t>
      </w:r>
      <w:r>
        <w:t xml:space="preserve"> </w:t>
      </w:r>
      <w:r>
        <w:t xml:space="preserve">HB  18</w:t>
      </w:r>
    </w:p>
    <w:p>
      <w:pPr>
        <w:pStyle w:val="RecordBase"/>
        <w:ind w:left="120" w:hanging="120"/>
      </w:pPr>
      <w:r>
        <w:t xml:space="preserve">Manufacturers and sellers, firearms and ammunition, qualified civil liability, protections - </w:t>
      </w:r>
      <w:r>
        <w:t xml:space="preserve"> </w:t>
      </w:r>
      <w:r>
        <w:t xml:space="preserve">HB  78</w:t>
      </w:r>
      <w:r>
        <w:t xml:space="preserve">: </w:t>
      </w:r>
      <w:r>
        <w:t xml:space="preserve">HCS</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Medical</w:t>
      </w:r>
    </w:p>
    <w:p>
      <w:pPr>
        <w:pStyle w:val="RecordBase"/>
        <w:ind w:left="240" w:hanging="192"/>
      </w:pPr>
      <w:r>
        <w:t xml:space="preserve"> and professional liability, medical opinion, requirementt - </w:t>
      </w:r>
      <w:r>
        <w:t xml:space="preserve"> </w:t>
      </w:r>
      <w:r>
        <w:t xml:space="preserve">SB  195</w:t>
      </w:r>
    </w:p>
    <w:p>
      <w:pPr>
        <w:pStyle w:val="RecordBase"/>
        <w:ind w:left="240" w:hanging="192"/>
      </w:pPr>
      <w:r>
        <w:t xml:space="preserve"> and professional liability, notice requirement, failure to comply, remedy - </w:t>
      </w:r>
      <w:r>
        <w:t xml:space="preserve"> </w:t>
      </w:r>
      <w:r>
        <w:t xml:space="preserve">SB  195</w:t>
      </w:r>
    </w:p>
    <w:p>
      <w:pPr>
        <w:pStyle w:val="RecordBase"/>
        <w:ind w:left="240" w:hanging="192"/>
      </w:pPr>
      <w:r>
        <w:t xml:space="preserve"> and professional liability, notice requirement, limitations, tolling - </w:t>
      </w:r>
      <w:r>
        <w:t xml:space="preserve"> </w:t>
      </w:r>
      <w:r>
        <w:t xml:space="preserve">SB  195</w:t>
      </w:r>
    </w:p>
    <w:p>
      <w:pPr>
        <w:pStyle w:val="RecordBase"/>
        <w:ind w:left="240" w:hanging="192"/>
      </w:pPr>
      <w:r>
        <w:t xml:space="preserve"> and professional liability, pre-litigation notice, requirement - </w:t>
      </w:r>
      <w:r>
        <w:t xml:space="preserve"> </w:t>
      </w:r>
      <w:r>
        <w:t xml:space="preserve">SB  195</w:t>
      </w:r>
    </w:p>
    <w:p>
      <w:pPr>
        <w:pStyle w:val="RecordBase"/>
        <w:ind w:left="240" w:hanging="192"/>
      </w:pPr>
      <w:r>
        <w:t xml:space="preserve"> and professional liability, written opinion, failure to comply, remedy - </w:t>
      </w:r>
      <w:r>
        <w:t xml:space="preserve"> </w:t>
      </w:r>
      <w:r>
        <w:t xml:space="preserve">SB  195</w:t>
      </w:r>
    </w:p>
    <w:p>
      <w:pPr>
        <w:pStyle w:val="RecordBase"/>
        <w:ind w:left="240" w:hanging="192"/>
      </w:pPr>
      <w:r>
        <w:t xml:space="preserve"> debt, judgment, maximum rate of interest - </w:t>
      </w:r>
      <w:r>
        <w:t xml:space="preserve"> </w:t>
      </w:r>
      <w:r>
        <w:t xml:space="preserve">HB  73</w:t>
      </w:r>
    </w:p>
    <w:p>
      <w:pPr>
        <w:pStyle w:val="RecordBase"/>
        <w:ind w:left="240" w:hanging="192"/>
      </w:pPr>
      <w:r>
        <w:t xml:space="preserve"> expenses, evidentiary requirement - </w:t>
      </w:r>
      <w:r>
        <w:t xml:space="preserve"> </w:t>
      </w:r>
      <w:r>
        <w:t xml:space="preserve">SB  195</w:t>
      </w:r>
    </w:p>
    <w:p>
      <w:pPr>
        <w:pStyle w:val="RecordBase"/>
        <w:ind w:left="240" w:hanging="192"/>
      </w:pPr>
      <w:r>
        <w:t xml:space="preserve"> treatment, discrimination, acts of conscience - </w:t>
      </w:r>
      <w:r>
        <w:t xml:space="preserve"> </w:t>
      </w:r>
      <w:r>
        <w:t xml:space="preserve">SB  72</w:t>
      </w:r>
    </w:p>
    <w:p>
      <w:pPr>
        <w:pStyle w:val="RecordBase"/>
        <w:ind w:left="120" w:hanging="120"/>
      </w:pPr>
      <w:r>
        <w:t xml:space="preserve">Members of General Assembly, protected information, disclosure - </w:t>
      </w:r>
      <w:r>
        <w:t xml:space="preserve"> </w:t>
      </w:r>
      <w:r>
        <w:t xml:space="preserve">HB  12</w:t>
      </w:r>
    </w:p>
    <w:p>
      <w:pPr>
        <w:pStyle w:val="RecordBase"/>
        <w:ind w:left="120" w:hanging="120"/>
      </w:pPr>
      <w:r>
        <w:t xml:space="preserve">Mental</w:t>
      </w:r>
    </w:p>
    <w:p>
      <w:pPr>
        <w:pStyle w:val="RecordBase"/>
        <w:ind w:left="240" w:hanging="192"/>
      </w:pPr>
      <w:r>
        <w:t xml:space="preserve"> health and substance use disorder parity, enforcement - </w:t>
      </w:r>
      <w:r>
        <w:t xml:space="preserve"> </w:t>
      </w:r>
      <w:r>
        <w:t xml:space="preserve">HB  279</w:t>
      </w:r>
    </w:p>
    <w:p>
      <w:pPr>
        <w:pStyle w:val="RecordBase"/>
        <w:ind w:left="240" w:hanging="192"/>
      </w:pPr>
      <w:r>
        <w:t xml:space="preserve"> health parity, private cause of action - </w:t>
      </w:r>
      <w:r>
        <w:t xml:space="preserve"> </w:t>
      </w:r>
      <w:r>
        <w:t xml:space="preserve">SB  212</w:t>
      </w:r>
    </w:p>
    <w:p>
      <w:pPr>
        <w:pStyle w:val="RecordBase"/>
        <w:ind w:left="120" w:hanging="120"/>
      </w:pPr>
      <w:r>
        <w:t xml:space="preserve">Moral instruction, public schools - </w:t>
      </w:r>
      <w:r>
        <w:t xml:space="preserve"> </w:t>
      </w:r>
      <w:r>
        <w:t xml:space="preserve">HB  829</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Orders of attachment or garnishment, information included - </w:t>
      </w:r>
      <w:r>
        <w:t xml:space="preserve"> </w:t>
      </w:r>
      <w:r>
        <w:t xml:space="preserve">SB  219</w:t>
      </w:r>
      <w:r>
        <w:t xml:space="preserve">: </w:t>
      </w:r>
      <w:r>
        <w:t xml:space="preserve">HCS</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Permitting, third-party challenge, civil actions, requirements - </w:t>
      </w:r>
      <w:r>
        <w:t xml:space="preserve"> </w:t>
      </w:r>
      <w:r>
        <w:t xml:space="preserve">HB  530</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240" w:hanging="192"/>
      </w:pPr>
      <w:r>
        <w:t xml:space="preserve"> use, EPA, civil action - </w:t>
      </w:r>
      <w:r>
        <w:t xml:space="preserve"> </w:t>
      </w:r>
      <w:r>
        <w:t xml:space="preserve">SB  199</w:t>
      </w:r>
      <w:r>
        <w:t xml:space="preserve">: </w:t>
      </w:r>
      <w:r>
        <w:t xml:space="preserve">SFA</w:t>
      </w:r>
      <w:r>
        <w:t xml:space="preserve"> (</w:t>
      </w:r>
      <w:r>
        <w:t xml:space="preserve">3</w:t>
      </w:r>
      <w:r>
        <w:t xml:space="preserve">)</w:t>
      </w:r>
    </w:p>
    <w:p>
      <w:pPr>
        <w:pStyle w:val="RecordBase"/>
        <w:ind w:left="120" w:hanging="120"/>
      </w:pPr>
      <w:r>
        <w:t xml:space="preserve">Planning</w:t>
      </w:r>
    </w:p>
    <w:p>
      <w:pPr>
        <w:pStyle w:val="RecordBase"/>
        <w:ind w:left="240" w:hanging="192"/>
      </w:pPr>
      <w:r>
        <w:t xml:space="preserve"> unit, commercial use regulations, prohibitions, cause of action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Prosecuting attorneys, protected information, disclosure - </w:t>
      </w:r>
      <w:r>
        <w:t xml:space="preserve"> </w:t>
      </w:r>
      <w:r>
        <w:t xml:space="preserve">HB  442</w:t>
      </w:r>
    </w:p>
    <w:p>
      <w:pPr>
        <w:pStyle w:val="RecordBase"/>
        <w:ind w:left="120" w:hanging="120"/>
      </w:pPr>
      <w:r>
        <w:t xml:space="preserve">Protection of minors, social media platforms, content, consent - </w:t>
      </w:r>
      <w:r>
        <w:t xml:space="preserve"> </w:t>
      </w:r>
      <w:r>
        <w:t xml:space="preserve">HB  232</w:t>
      </w:r>
    </w:p>
    <w:p>
      <w:pPr>
        <w:pStyle w:val="RecordBase"/>
        <w:ind w:left="120" w:hanging="120"/>
      </w:pPr>
      <w:r>
        <w:t xml:space="preserve">Proxy advisory services, shareholder reporting, enforcement - </w:t>
      </w:r>
      <w:r>
        <w:t xml:space="preserve"> </w:t>
      </w:r>
      <w:r>
        <w:t xml:space="preserve">SB  183</w:t>
      </w:r>
      <w:r>
        <w:t xml:space="preserve">;</w:t>
      </w:r>
      <w:r>
        <w:t xml:space="preserve"> </w:t>
      </w:r>
      <w:r>
        <w:t xml:space="preserve">SB  183</w:t>
      </w:r>
      <w:r>
        <w:t xml:space="preserve">: </w:t>
      </w:r>
      <w:r>
        <w:t xml:space="preserve">HCS</w:t>
      </w:r>
    </w:p>
    <w:p>
      <w:pPr>
        <w:pStyle w:val="RecordBase"/>
        <w:ind w:left="120" w:hanging="120"/>
      </w:pPr>
      <w:r>
        <w:t xml:space="preserve">Public</w:t>
      </w:r>
    </w:p>
    <w:p>
      <w:pPr>
        <w:pStyle w:val="RecordBase"/>
        <w:ind w:left="240" w:hanging="192"/>
      </w:pPr>
      <w:r>
        <w:t xml:space="preserve"> defenders, protected information, disclosure - </w:t>
      </w:r>
      <w:r>
        <w:t xml:space="preserve"> </w:t>
      </w:r>
      <w:r>
        <w:t xml:space="preserve">HB  442</w:t>
      </w:r>
    </w:p>
    <w:p>
      <w:pPr>
        <w:pStyle w:val="RecordBase"/>
        <w:ind w:left="240" w:hanging="192"/>
      </w:pPr>
      <w:r>
        <w:t xml:space="preserve"> education agencies, differential treatment or benefits on the basis of protected class - </w:t>
      </w:r>
      <w:r>
        <w:t xml:space="preserve"> </w:t>
      </w:r>
      <w:r>
        <w:t xml:space="preserve">SB  26</w:t>
      </w:r>
    </w:p>
    <w:p>
      <w:pPr>
        <w:pStyle w:val="RecordBase"/>
        <w:ind w:left="240" w:hanging="192"/>
      </w:pPr>
      <w:r>
        <w:t xml:space="preserve"> education agencies, use of resources on diversity, equity, and inclusion - </w:t>
      </w:r>
      <w:r>
        <w:t xml:space="preserve"> </w:t>
      </w:r>
      <w:r>
        <w:t xml:space="preserve">SB  26</w:t>
      </w:r>
    </w:p>
    <w:p>
      <w:pPr>
        <w:pStyle w:val="RecordBase"/>
        <w:ind w:left="120" w:hanging="120"/>
      </w:pPr>
      <w:r>
        <w:t xml:space="preserve">Qualified civil liability action, applicable date, provision - </w:t>
      </w:r>
      <w:r>
        <w:t xml:space="preserve"> </w:t>
      </w:r>
      <w:r>
        <w:t xml:space="preserve">HB  78</w:t>
      </w:r>
      <w:r>
        <w:t xml:space="preserve">: </w:t>
      </w:r>
      <w:r>
        <w:t xml:space="preserve">HFA</w:t>
      </w:r>
      <w:r>
        <w:t xml:space="preserve"> (</w:t>
      </w:r>
      <w:r>
        <w:t xml:space="preserve">1</w:t>
      </w:r>
      <w:r>
        <w:t xml:space="preserve">)</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Real</w:t>
      </w:r>
    </w:p>
    <w:p>
      <w:pPr>
        <w:pStyle w:val="RecordBase"/>
        <w:ind w:left="240" w:hanging="192"/>
      </w:pPr>
      <w:r>
        <w:t xml:space="preserve"> estate licensees, liability exemption, smoke detectors in residential properties - </w:t>
      </w:r>
      <w:r>
        <w:t xml:space="preserve"> </w:t>
      </w:r>
      <w:r>
        <w:t xml:space="preserve">HB  326</w:t>
      </w:r>
      <w:r>
        <w:t xml:space="preserve">;</w:t>
      </w:r>
      <w:r>
        <w:t xml:space="preserve"> </w:t>
      </w:r>
      <w:r>
        <w:t xml:space="preserve">HB  474</w:t>
      </w:r>
    </w:p>
    <w:p>
      <w:pPr>
        <w:pStyle w:val="RecordBase"/>
        <w:ind w:left="240" w:hanging="192"/>
      </w:pPr>
      <w:r>
        <w:t xml:space="preserve"> property, contractor dispute, exclusive jurisdiction, establishment - </w:t>
      </w:r>
      <w:r>
        <w:t xml:space="preserve"> </w:t>
      </w:r>
      <w:r>
        <w:t xml:space="preserve">HB  330</w:t>
      </w:r>
    </w:p>
    <w:p>
      <w:pPr>
        <w:pStyle w:val="RecordBase"/>
        <w:ind w:left="120" w:hanging="120"/>
      </w:pPr>
      <w:r>
        <w:t xml:space="preserve">Report of discrimination and retaliation, cause of action, creation - </w:t>
      </w:r>
      <w:r>
        <w:t xml:space="preserve"> </w:t>
      </w:r>
      <w:r>
        <w:t xml:space="preserve">HB  867</w:t>
      </w:r>
    </w:p>
    <w:p>
      <w:pPr>
        <w:pStyle w:val="RecordBase"/>
        <w:ind w:left="120" w:hanging="120"/>
      </w:pPr>
      <w:r>
        <w:t xml:space="preserve">Reproductive health care, protections, violations, cause of action - </w:t>
      </w:r>
      <w:r>
        <w:t xml:space="preserve"> </w:t>
      </w:r>
      <w:r>
        <w:t xml:space="preserve">HB  23</w:t>
      </w:r>
    </w:p>
    <w:p>
      <w:pPr>
        <w:pStyle w:val="RecordBase"/>
        <w:ind w:left="120" w:hanging="120"/>
      </w:pPr>
      <w:r>
        <w:t xml:space="preserve">Respiratory care compact, immunity protections - </w:t>
      </w:r>
      <w:r>
        <w:t xml:space="preserve"> </w:t>
      </w:r>
      <w:r>
        <w:t xml:space="preserve">HB  36</w:t>
      </w:r>
      <w:r>
        <w:t xml:space="preserve">: </w:t>
      </w:r>
      <w:r>
        <w:t xml:space="preserve">HCS</w:t>
      </w:r>
    </w:p>
    <w:p>
      <w:pPr>
        <w:pStyle w:val="RecordBase"/>
        <w:ind w:left="120" w:hanging="120"/>
      </w:pPr>
      <w:r>
        <w:t xml:space="preserve">Retaliatory personnel action, peace officer, duty to intervene - </w:t>
      </w:r>
      <w:r>
        <w:t xml:space="preserve"> </w:t>
      </w:r>
      <w:r>
        <w:t xml:space="preserve">HB  211</w:t>
      </w:r>
    </w:p>
    <w:p>
      <w:pPr>
        <w:pStyle w:val="RecordBase"/>
        <w:ind w:left="120" w:hanging="120"/>
      </w:pPr>
      <w:r>
        <w:t xml:space="preserve">Seized animal, cost of care, petition - </w:t>
      </w:r>
      <w:r>
        <w:t xml:space="preserve"> </w:t>
      </w:r>
      <w:r>
        <w:t xml:space="preserve">SB  300</w:t>
      </w:r>
    </w:p>
    <w:p>
      <w:pPr>
        <w:pStyle w:val="RecordBase"/>
        <w:ind w:left="120" w:hanging="120"/>
      </w:pPr>
      <w:r>
        <w:t xml:space="preserve">Sexual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Smart meter, retail utility service supplier, private right action, damages - </w:t>
      </w:r>
      <w:r>
        <w:t xml:space="preserve"> </w:t>
      </w:r>
      <w:r>
        <w:t xml:space="preserve">HB  876</w:t>
      </w:r>
    </w:p>
    <w:p>
      <w:pPr>
        <w:pStyle w:val="RecordBase"/>
        <w:ind w:left="120" w:hanging="120"/>
      </w:pPr>
      <w:r>
        <w:t xml:space="preserve">Social</w:t>
      </w:r>
    </w:p>
    <w:p>
      <w:pPr>
        <w:pStyle w:val="RecordBase"/>
        <w:ind w:left="240" w:hanging="192"/>
      </w:pPr>
      <w:r>
        <w:t xml:space="preserve"> media, addictive features, liability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media platorms,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7</w:t>
      </w:r>
      <w:r>
        <w:t xml:space="preserve">)</w:t>
      </w:r>
    </w:p>
    <w:p>
      <w:pPr>
        <w:pStyle w:val="RecordBase"/>
        <w:ind w:left="120" w:hanging="120"/>
      </w:pPr>
      <w:r>
        <w:t xml:space="preserve">Solar energy, solar energy system, installation, injunction, damages - </w:t>
      </w:r>
      <w:r>
        <w:t xml:space="preserve"> </w:t>
      </w:r>
      <w:r>
        <w:t xml:space="preserve">HB  828</w:t>
      </w:r>
    </w:p>
    <w:p>
      <w:pPr>
        <w:pStyle w:val="RecordBase"/>
        <w:ind w:left="120" w:hanging="120"/>
      </w:pPr>
      <w:r>
        <w:t xml:space="preserve">Spousal notification, abortion, civil cause of action, elimination - </w:t>
      </w:r>
      <w:r>
        <w:t xml:space="preserve"> </w:t>
      </w:r>
      <w:r>
        <w:t xml:space="preserve">HB  831</w:t>
      </w:r>
    </w:p>
    <w:p>
      <w:pPr>
        <w:pStyle w:val="RecordBase"/>
        <w:ind w:left="120" w:hanging="120"/>
      </w:pPr>
      <w:r>
        <w:t xml:space="preserve">State agencies, payment of costs and fees, establishment - </w:t>
      </w:r>
      <w:r>
        <w:t xml:space="preserve"> </w:t>
      </w:r>
      <w:r>
        <w:t xml:space="preserve">HB  659</w:t>
      </w:r>
    </w:p>
    <w:p>
      <w:pPr>
        <w:pStyle w:val="RecordBase"/>
        <w:ind w:left="120" w:hanging="120"/>
      </w:pPr>
      <w:r>
        <w:t xml:space="preserve">Statute of limitations,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Surety, requirement, technical corrections - </w:t>
      </w:r>
      <w:r>
        <w:t xml:space="preserve"> </w:t>
      </w:r>
      <w:r>
        <w:t xml:space="preserve">SB  317</w:t>
      </w:r>
      <w:r>
        <w:t xml:space="preserve">;</w:t>
      </w:r>
      <w:r>
        <w:t xml:space="preserve"> </w:t>
      </w:r>
      <w:r>
        <w:t xml:space="preserve">HB  859</w:t>
      </w:r>
    </w:p>
    <w:p>
      <w:pPr>
        <w:pStyle w:val="RecordBase"/>
        <w:ind w:left="120" w:hanging="120"/>
      </w:pPr>
      <w:r>
        <w:t xml:space="preserve">Third party claim, contractor, requirements - </w:t>
      </w:r>
      <w:r>
        <w:t xml:space="preserve"> </w:t>
      </w:r>
      <w:r>
        <w:t xml:space="preserve">SB  195</w:t>
      </w:r>
    </w:p>
    <w:p>
      <w:pPr>
        <w:pStyle w:val="RecordBase"/>
        <w:ind w:left="120" w:hanging="120"/>
      </w:pPr>
      <w:r>
        <w:t xml:space="preserve">Transactional gold and silver, social credit scoring system, use of transaction data, prohibition - </w:t>
      </w:r>
      <w:r>
        <w:t xml:space="preserve"> </w:t>
      </w:r>
      <w:r>
        <w:t xml:space="preserve">SB  32</w:t>
      </w:r>
      <w:r>
        <w:t xml:space="preserve">;</w:t>
      </w:r>
      <w:r>
        <w:t xml:space="preserve"> </w:t>
      </w:r>
      <w:r>
        <w:t xml:space="preserve">SB  99</w:t>
      </w:r>
    </w:p>
    <w:p>
      <w:pPr>
        <w:pStyle w:val="RecordBase"/>
        <w:ind w:left="120" w:hanging="120"/>
      </w:pPr>
      <w:r>
        <w:t xml:space="preserve">Transportation Cabinet, outdoor light fixture, shielding, requirement - </w:t>
      </w:r>
      <w:r>
        <w:t xml:space="preserve"> </w:t>
      </w:r>
      <w:r>
        <w:t xml:space="preserve">HB  571</w:t>
      </w:r>
      <w:r>
        <w:t xml:space="preserve">: </w:t>
      </w:r>
      <w:r>
        <w:t xml:space="preserve">HFA</w:t>
      </w:r>
      <w:r>
        <w:t xml:space="preserve"> (</w:t>
      </w:r>
      <w:r>
        <w:t xml:space="preserve">1</w:t>
      </w:r>
      <w:r>
        <w:t xml:space="preserve">)</w:t>
      </w:r>
    </w:p>
    <w:p>
      <w:pPr>
        <w:pStyle w:val="RecordBase"/>
        <w:ind w:left="120" w:hanging="120"/>
      </w:pPr>
      <w:r>
        <w:t xml:space="preserve">Uniform</w:t>
      </w:r>
    </w:p>
    <w:p>
      <w:pPr>
        <w:pStyle w:val="RecordBase"/>
        <w:ind w:left="240" w:hanging="192"/>
      </w:pPr>
      <w:r>
        <w:t xml:space="preserve"> Real Property Transfer on Death Act, capacity contest, time restrictions, establishment - </w:t>
      </w:r>
      <w:r>
        <w:t xml:space="preserve"> </w:t>
      </w:r>
      <w:r>
        <w:t xml:space="preserve">SB  34</w:t>
      </w:r>
    </w:p>
    <w:p>
      <w:pPr>
        <w:pStyle w:val="RecordBase"/>
        <w:ind w:left="240" w:hanging="192"/>
      </w:pPr>
      <w:r>
        <w:t xml:space="preserve"> Residential and Landlord Tenant Act - </w:t>
      </w:r>
      <w:r>
        <w:t xml:space="preserve"> </w:t>
      </w:r>
      <w:r>
        <w:t xml:space="preserve">HB  202</w:t>
      </w:r>
    </w:p>
    <w:p>
      <w:pPr>
        <w:pStyle w:val="RecordBase"/>
        <w:ind w:left="120" w:hanging="120"/>
      </w:pPr>
      <w:r>
        <w:t xml:space="preserve">Use of safety restraint, damages, substantial factor requirement - </w:t>
      </w:r>
      <w:r>
        <w:t xml:space="preserve"> </w:t>
      </w:r>
      <w:r>
        <w:t xml:space="preserve">SB  195</w:t>
      </w:r>
    </w:p>
    <w:p>
      <w:pPr>
        <w:pStyle w:val="RecordBase"/>
        <w:ind w:left="120" w:hanging="120"/>
      </w:pPr>
      <w:r>
        <w:t xml:space="preserve">Violation</w:t>
      </w:r>
    </w:p>
    <w:p>
      <w:pPr>
        <w:pStyle w:val="RecordBase"/>
        <w:ind w:left="240" w:hanging="192"/>
      </w:pPr>
      <w:r>
        <w:t xml:space="preserve"> of public question advocacy, cause of action, establishment - </w:t>
      </w:r>
      <w:r>
        <w:t xml:space="preserve"> </w:t>
      </w:r>
      <w:r>
        <w:t xml:space="preserve">HB  394</w:t>
      </w:r>
    </w:p>
    <w:p>
      <w:pPr>
        <w:pStyle w:val="RecordBase"/>
        <w:ind w:left="240" w:hanging="192"/>
      </w:pPr>
      <w:r>
        <w:t xml:space="preserve"> of public school students religious liberties, cause of action - </w:t>
      </w:r>
      <w:r>
        <w:t xml:space="preserve"> </w:t>
      </w:r>
      <w:r>
        <w:t xml:space="preserve">SB  240</w:t>
      </w:r>
    </w:p>
    <w:p>
      <w:pPr>
        <w:pStyle w:val="RecordBase"/>
        <w:ind w:left="120" w:hanging="120"/>
      </w:pPr>
      <w:r>
        <w:t xml:space="preserve">Water</w:t>
      </w:r>
    </w:p>
    <w:p>
      <w:pPr>
        <w:pStyle w:val="RecordBase"/>
        <w:ind w:left="240" w:hanging="192"/>
      </w:pPr>
      <w:r>
        <w:t xml:space="preserve"> fluoridation, optional participation, civil and criminal immunity - </w:t>
      </w:r>
      <w:r>
        <w:t xml:space="preserve"> </w:t>
      </w:r>
      <w:r>
        <w:t xml:space="preserve">SB  55</w:t>
      </w:r>
      <w:r>
        <w:t xml:space="preserve">;</w:t>
      </w:r>
      <w:r>
        <w:t xml:space="preserve"> </w:t>
      </w:r>
      <w:r>
        <w:t xml:space="preserve">HB  103</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120" w:hanging="120"/>
      </w:pPr>
      <w:r>
        <w:t xml:space="preserve">Wrongful conviction, civil cause of action, recovery - </w:t>
      </w:r>
      <w:r>
        <w:t xml:space="preserve"> </w:t>
      </w:r>
      <w:r>
        <w:t xml:space="preserve">SB  131</w:t>
      </w:r>
    </w:p>
    <w:p>
      <w:pPr>
        <w:pStyle w:val="RecordBase"/>
        <w:ind w:left="120" w:hanging="120"/>
      </w:pPr>
      <w:r>
        <w:t xml:space="preserve">Youth in state custody, transitional living support, extension or reentry to age 21, request - </w:t>
      </w:r>
      <w:r>
        <w:t xml:space="preserve"> </w:t>
      </w:r>
      <w:r>
        <w:t xml:space="preserve">HB  180</w:t>
      </w:r>
      <w:r>
        <w:t xml:space="preserve">;</w:t>
      </w:r>
      <w:r>
        <w:t xml:space="preserve"> </w:t>
      </w:r>
      <w:r>
        <w:t xml:space="preserve">HB  778</w:t>
        <w:br/>
      </w:r>
    </w:p>
    <w:p>
      <w:pPr>
        <w:pStyle w:val="RecordHeading3"/>
      </w:pPr>
      <w:r>
        <w:rPr>
          <w:b/>
        </w:rPr>
        <w:t xml:space="preserve">Civil Procedure</w:t>
      </w:r>
    </w:p>
    <w:p>
      <w:pPr>
        <w:pStyle w:val="RecordBase"/>
        <w:ind w:left="120" w:hanging="120"/>
      </w:pPr>
      <w:r>
        <w:t xml:space="preserve">202C proceedings, extended time between hearings - </w:t>
      </w:r>
      <w:r>
        <w:t xml:space="preserve"> </w:t>
      </w:r>
      <w:r>
        <w:t xml:space="preserve">HB  485</w:t>
      </w:r>
    </w:p>
    <w:p>
      <w:pPr>
        <w:pStyle w:val="RecordBase"/>
        <w:ind w:left="120" w:hanging="120"/>
      </w:pPr>
      <w:r>
        <w:t xml:space="preserve">Apportionment, damages, nonparties - </w:t>
      </w:r>
      <w:r>
        <w:t xml:space="preserve"> </w:t>
      </w:r>
      <w:r>
        <w:t xml:space="preserve">SB  195</w:t>
      </w:r>
    </w:p>
    <w:p>
      <w:pPr>
        <w:pStyle w:val="RecordBase"/>
        <w:ind w:left="120" w:hanging="120"/>
      </w:pPr>
      <w:r>
        <w:t xml:space="preserve">Attorney</w:t>
      </w:r>
    </w:p>
    <w:p>
      <w:pPr>
        <w:pStyle w:val="RecordBase"/>
        <w:ind w:left="240" w:hanging="192"/>
      </w:pPr>
      <w:r>
        <w:t xml:space="preserve"> General, commencement of actions, limitations - </w:t>
      </w:r>
      <w:r>
        <w:t xml:space="preserve"> </w:t>
      </w:r>
      <w:r>
        <w:t xml:space="preserve">SB  198</w:t>
      </w:r>
    </w:p>
    <w:p>
      <w:pPr>
        <w:pStyle w:val="RecordBase"/>
        <w:ind w:left="240" w:hanging="192"/>
      </w:pPr>
      <w:r>
        <w:t xml:space="preserve"> General, specified appeals, joinder as party, prohibition - </w:t>
      </w:r>
      <w:r>
        <w:t xml:space="preserve"> </w:t>
      </w:r>
      <w:r>
        <w:t xml:space="preserve">SB  198</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Cabinet for Health and Family Services, violation of rights, qualified immunity waiver - </w:t>
      </w:r>
      <w:r>
        <w:t xml:space="preserve"> </w:t>
      </w:r>
      <w:r>
        <w:t xml:space="preserve">HB  914</w:t>
      </w:r>
    </w:p>
    <w:p>
      <w:pPr>
        <w:pStyle w:val="RecordBase"/>
        <w:ind w:left="120" w:hanging="120"/>
      </w:pPr>
      <w:r>
        <w:t xml:space="preserve">Canadian money judgments, recognition, establishment - </w:t>
      </w:r>
      <w:r>
        <w:t xml:space="preserve"> </w:t>
      </w:r>
      <w:r>
        <w:t xml:space="preserve">SB  296</w:t>
      </w:r>
    </w:p>
    <w:p>
      <w:pPr>
        <w:pStyle w:val="RecordBase"/>
        <w:ind w:left="120" w:hanging="120"/>
      </w:pPr>
      <w:r>
        <w:t xml:space="preserve">Cannabis possession, personal use quantity, removal of penalties - </w:t>
      </w:r>
      <w:r>
        <w:t xml:space="preserve"> </w:t>
      </w:r>
      <w:r>
        <w:t xml:space="preserve">SB  164</w:t>
      </w:r>
      <w:r>
        <w:t xml:space="preserve">;</w:t>
      </w:r>
      <w:r>
        <w:t xml:space="preserve"> </w:t>
      </w:r>
      <w:r>
        <w:t xml:space="preserve">HB  198</w:t>
      </w:r>
    </w:p>
    <w:p>
      <w:pPr>
        <w:pStyle w:val="RecordBase"/>
        <w:ind w:left="120" w:hanging="120"/>
      </w:pPr>
      <w:r>
        <w:t xml:space="preserve">Cause of action, property rights, name, voice, and likeness, establishment - </w:t>
      </w:r>
      <w:r>
        <w:t xml:space="preserve"> </w:t>
      </w:r>
      <w:r>
        <w:t xml:space="preserve">HB  318</w:t>
      </w:r>
    </w:p>
    <w:p>
      <w:pPr>
        <w:pStyle w:val="RecordBase"/>
        <w:ind w:left="120" w:hanging="120"/>
      </w:pPr>
      <w:r>
        <w:t xml:space="preserve">Child</w:t>
      </w:r>
    </w:p>
    <w:p>
      <w:pPr>
        <w:pStyle w:val="RecordBase"/>
        <w:ind w:left="240" w:hanging="192"/>
      </w:pPr>
      <w:r>
        <w:t xml:space="preserve"> custody proceedings, domestic violence or abuse, determination, factors - </w:t>
      </w:r>
      <w:r>
        <w:t xml:space="preserve"> </w:t>
      </w:r>
      <w:r>
        <w:t xml:space="preserve">HB  418</w:t>
      </w:r>
    </w:p>
    <w:p>
      <w:pPr>
        <w:pStyle w:val="RecordBase"/>
        <w:ind w:left="240" w:hanging="192"/>
      </w:pPr>
      <w:r>
        <w:t xml:space="preserve"> custody proceedings, domestic violence or abuse, determination of custody, factors - </w:t>
      </w:r>
      <w:r>
        <w:t xml:space="preserve"> </w:t>
      </w:r>
      <w:r>
        <w:t xml:space="preserve">HB  418</w:t>
      </w:r>
    </w:p>
    <w:p>
      <w:pPr>
        <w:pStyle w:val="RecordBase"/>
        <w:ind w:left="240" w:hanging="192"/>
      </w:pPr>
      <w:r>
        <w:t xml:space="preserve"> support and related dissolution of marriage proceedings, prohibition on child becoming a party - </w:t>
      </w:r>
      <w:r>
        <w:t xml:space="preserve"> </w:t>
      </w:r>
      <w:r>
        <w:t xml:space="preserve">HB  707</w:t>
      </w:r>
    </w:p>
    <w:p>
      <w:pPr>
        <w:pStyle w:val="RecordBase"/>
        <w:ind w:left="120" w:hanging="120"/>
      </w:pPr>
      <w:r>
        <w:t xml:space="preserve">Civil</w:t>
      </w:r>
    </w:p>
    <w:p>
      <w:pPr>
        <w:pStyle w:val="RecordBase"/>
        <w:ind w:left="240" w:hanging="192"/>
      </w:pPr>
      <w:r>
        <w:t xml:space="preserve"> action, members of General Assembly, protected information, disclosure - </w:t>
      </w:r>
      <w:r>
        <w:t xml:space="preserve"> </w:t>
      </w:r>
      <w:r>
        <w:t xml:space="preserve">HB  12</w:t>
      </w:r>
    </w:p>
    <w:p>
      <w:pPr>
        <w:pStyle w:val="RecordBase"/>
        <w:ind w:left="240" w:hanging="192"/>
      </w:pPr>
      <w:r>
        <w:t xml:space="preserve"> action, prosecuting attorneys, protected information, disclosure - </w:t>
      </w:r>
      <w:r>
        <w:t xml:space="preserve"> </w:t>
      </w:r>
      <w:r>
        <w:t xml:space="preserve">HB  442</w:t>
      </w:r>
    </w:p>
    <w:p>
      <w:pPr>
        <w:pStyle w:val="RecordBase"/>
        <w:ind w:left="240" w:hanging="192"/>
      </w:pPr>
      <w:r>
        <w:t xml:space="preserve"> action, public defenders, protected information, disclosure - </w:t>
      </w:r>
      <w:r>
        <w:t xml:space="preserve"> </w:t>
      </w:r>
      <w:r>
        <w:t xml:space="preserve">HB  442</w:t>
      </w:r>
    </w:p>
    <w:p>
      <w:pPr>
        <w:pStyle w:val="RecordBase"/>
        <w:ind w:left="120" w:hanging="120"/>
      </w:pPr>
      <w:r>
        <w:t xml:space="preserve">Claim, agricultural producer, exemption - </w:t>
      </w:r>
      <w:r>
        <w:t xml:space="preserve"> </w:t>
      </w:r>
      <w:r>
        <w:t xml:space="preserve">SB  199</w:t>
      </w:r>
      <w:r>
        <w:t xml:space="preserve">: </w:t>
      </w:r>
      <w:r>
        <w:t xml:space="preserve">SFA</w:t>
      </w:r>
      <w:r>
        <w:t xml:space="preserve"> (</w:t>
      </w:r>
      <w:r>
        <w:t xml:space="preserve">1</w:t>
      </w:r>
      <w:r>
        <w:t xml:space="preserve">)</w:t>
      </w:r>
    </w:p>
    <w:p>
      <w:pPr>
        <w:pStyle w:val="RecordBase"/>
        <w:ind w:left="120" w:hanging="120"/>
      </w:pPr>
      <w:r>
        <w:t xml:space="preserve">Claims, pore space and surface owners, Commonwealth indemnifies - </w:t>
      </w:r>
      <w:r>
        <w:t xml:space="preserve"> </w:t>
      </w:r>
      <w:r>
        <w:t xml:space="preserve">HB  677</w:t>
      </w:r>
      <w:r>
        <w:t xml:space="preserve">: </w:t>
      </w:r>
      <w:r>
        <w:t xml:space="preserve">HCA</w:t>
      </w:r>
      <w:r>
        <w:t xml:space="preserve"> (</w:t>
      </w:r>
      <w:r>
        <w:t xml:space="preserve">1</w:t>
      </w:r>
      <w:r>
        <w:t xml:space="preserve">)</w:t>
      </w:r>
    </w:p>
    <w:p>
      <w:pPr>
        <w:pStyle w:val="RecordBase"/>
        <w:ind w:left="120" w:hanging="120"/>
      </w:pPr>
      <w:r>
        <w:t xml:space="preserve">Commercial surrogacy, prohibition, fine, assessment - </w:t>
      </w:r>
      <w:r>
        <w:t xml:space="preserve"> </w:t>
      </w:r>
      <w:r>
        <w:t xml:space="preserve">HB  697</w:t>
      </w:r>
    </w:p>
    <w:p>
      <w:pPr>
        <w:pStyle w:val="RecordBase"/>
        <w:ind w:left="120" w:hanging="120"/>
      </w:pPr>
      <w:r>
        <w:t xml:space="preserve">Commissioner's deed, grantee failure to file, municipal government, petition, authorization - </w:t>
      </w:r>
      <w:r>
        <w:t xml:space="preserve"> </w:t>
      </w:r>
      <w:r>
        <w:t xml:space="preserve">HB  780</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Department of Juvenile Justice, employee witness, personal attendance, alternative, provision - </w:t>
      </w:r>
      <w:r>
        <w:t xml:space="preserve"> </w:t>
      </w:r>
      <w:r>
        <w:t xml:space="preserve">SB  327</w:t>
      </w:r>
    </w:p>
    <w:p>
      <w:pPr>
        <w:pStyle w:val="RecordBase"/>
        <w:ind w:left="120" w:hanging="120"/>
      </w:pPr>
      <w:r>
        <w:t xml:space="preserve">Discriminatory</w:t>
      </w:r>
    </w:p>
    <w:p>
      <w:pPr>
        <w:pStyle w:val="RecordBase"/>
        <w:ind w:left="240" w:hanging="192"/>
      </w:pPr>
      <w:r>
        <w:t xml:space="preserve"> practices, filing of action, parties - </w:t>
      </w:r>
      <w:r>
        <w:t xml:space="preserve"> </w:t>
      </w:r>
      <w:r>
        <w:t xml:space="preserve">HB  468</w:t>
      </w:r>
      <w:r>
        <w:t xml:space="preserve">;</w:t>
      </w:r>
      <w:r>
        <w:t xml:space="preserve"> </w:t>
      </w:r>
      <w:r>
        <w:t xml:space="preserve">HB  468</w:t>
      </w:r>
      <w:r>
        <w:t xml:space="preserve">: </w:t>
      </w:r>
      <w:r>
        <w:t xml:space="preserve">HFA</w:t>
      </w:r>
      <w:r>
        <w:t xml:space="preserve"> (</w:t>
      </w:r>
      <w:r>
        <w:t xml:space="preserve">1</w:t>
      </w:r>
      <w:r>
        <w:t xml:space="preserve">)</w:t>
      </w:r>
    </w:p>
    <w:p>
      <w:pPr>
        <w:pStyle w:val="RecordBase"/>
        <w:ind w:left="240" w:hanging="192"/>
      </w:pPr>
      <w:r>
        <w:t xml:space="preserve"> practices, statute of limitations - </w:t>
      </w:r>
      <w:r>
        <w:t xml:space="preserve"> </w:t>
      </w:r>
      <w:r>
        <w:t xml:space="preserve">HB  468</w:t>
      </w:r>
    </w:p>
    <w:p>
      <w:pPr>
        <w:pStyle w:val="RecordBase"/>
        <w:ind w:left="120" w:hanging="120"/>
      </w:pPr>
      <w:r>
        <w:t xml:space="preserve">Dismissal of legal actions, court costs, bad faith finding required - </w:t>
      </w:r>
      <w:r>
        <w:t xml:space="preserve"> </w:t>
      </w:r>
      <w:r>
        <w:t xml:space="preserve">HB  363</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Eminent domain, procedures, establishment - </w:t>
      </w:r>
      <w:r>
        <w:t xml:space="preserve"> </w:t>
      </w:r>
      <w:r>
        <w:t xml:space="preserve">HB  542</w:t>
      </w:r>
      <w:r>
        <w:t xml:space="preserve">;</w:t>
      </w:r>
      <w:r>
        <w:t xml:space="preserve"> </w:t>
      </w:r>
      <w:r>
        <w:t xml:space="preserve">HB  542</w:t>
      </w:r>
      <w:r>
        <w:t xml:space="preserve">: </w:t>
      </w:r>
      <w:r>
        <w:t xml:space="preserve">HCS</w:t>
      </w:r>
    </w:p>
    <w:p>
      <w:pPr>
        <w:pStyle w:val="RecordBase"/>
        <w:ind w:left="120" w:hanging="120"/>
      </w:pPr>
      <w:r>
        <w:t xml:space="preserve">Energy and Environment Cabinet, payment of costs and fees, establishment - </w:t>
      </w:r>
      <w:r>
        <w:t xml:space="preserve"> </w:t>
      </w:r>
      <w:r>
        <w:t xml:space="preserve">HB  659</w:t>
      </w:r>
    </w:p>
    <w:p>
      <w:pPr>
        <w:pStyle w:val="RecordBase"/>
        <w:ind w:left="120" w:hanging="120"/>
      </w:pPr>
      <w:r>
        <w:t xml:space="preserve">Enforcement of nondisclosure and confidentiality agreements, sexual abuse, declaratory judgment - </w:t>
      </w:r>
      <w:r>
        <w:t xml:space="preserve"> </w:t>
      </w:r>
      <w:r>
        <w:t xml:space="preserve">HB  608</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Forcible entry and detainer, expungement and sealing of records - </w:t>
      </w:r>
      <w:r>
        <w:t xml:space="preserve"> </w:t>
      </w:r>
      <w:r>
        <w:t xml:space="preserve">SB  83</w:t>
      </w:r>
    </w:p>
    <w:p>
      <w:pPr>
        <w:pStyle w:val="RecordBase"/>
        <w:ind w:left="120" w:hanging="120"/>
      </w:pPr>
      <w:r>
        <w:t xml:space="preserve">Foreign-country judgments, recognition, establishment - </w:t>
      </w:r>
      <w:r>
        <w:t xml:space="preserve"> </w:t>
      </w:r>
      <w:r>
        <w:t xml:space="preserve">SB  296</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281</w:t>
      </w:r>
    </w:p>
    <w:p>
      <w:pPr>
        <w:pStyle w:val="RecordBase"/>
        <w:ind w:left="240" w:hanging="192"/>
      </w:pPr>
      <w:r>
        <w:t xml:space="preserve"> visitation, evidentiary standard, provision - </w:t>
      </w:r>
      <w:r>
        <w:t xml:space="preserve"> </w:t>
      </w:r>
      <w:r>
        <w:t xml:space="preserve">SB  281</w:t>
      </w:r>
    </w:p>
    <w:p>
      <w:pPr>
        <w:pStyle w:val="RecordBase"/>
        <w:ind w:left="120" w:hanging="120"/>
      </w:pPr>
      <w:r>
        <w:t xml:space="preserve">Heirs property, partition - </w:t>
      </w:r>
      <w:r>
        <w:t xml:space="preserve"> </w:t>
      </w:r>
      <w:r>
        <w:t xml:space="preserve">SB  23</w:t>
      </w:r>
    </w:p>
    <w:p>
      <w:pPr>
        <w:pStyle w:val="RecordBase"/>
        <w:ind w:left="120" w:hanging="120"/>
      </w:pPr>
      <w:r>
        <w:t xml:space="preserve">Immunity, vehicle damage, domestic animal in danger, removal from vehicle - </w:t>
      </w:r>
      <w:r>
        <w:t xml:space="preserve"> </w:t>
      </w:r>
      <w:r>
        <w:t xml:space="preserve">HB  636</w:t>
      </w:r>
    </w:p>
    <w:p>
      <w:pPr>
        <w:pStyle w:val="RecordBase"/>
        <w:ind w:left="120" w:hanging="120"/>
      </w:pPr>
      <w:r>
        <w:t xml:space="preserve">Impartiality of tribunal, request for appointment of special judge, procedure, establishment - </w:t>
      </w:r>
      <w:r>
        <w:t xml:space="preserve"> </w:t>
      </w:r>
      <w:r>
        <w:t xml:space="preserve">HB  569</w:t>
      </w:r>
    </w:p>
    <w:p>
      <w:pPr>
        <w:pStyle w:val="RecordBase"/>
        <w:ind w:left="120" w:hanging="120"/>
      </w:pPr>
      <w:r>
        <w:t xml:space="preserve">Initiating party, notice requirement - </w:t>
      </w:r>
      <w:r>
        <w:t xml:space="preserve"> </w:t>
      </w:r>
      <w:r>
        <w:t xml:space="preserve">SB  195</w:t>
      </w:r>
    </w:p>
    <w:p>
      <w:pPr>
        <w:pStyle w:val="RecordBase"/>
        <w:ind w:left="120" w:hanging="120"/>
      </w:pPr>
      <w:r>
        <w:t xml:space="preserve">Interference with a religious service, cause of action, establishment - </w:t>
      </w:r>
      <w:r>
        <w:t xml:space="preserve"> </w:t>
      </w:r>
      <w:r>
        <w:t xml:space="preserve">HB  540</w:t>
      </w:r>
    </w:p>
    <w:p>
      <w:pPr>
        <w:pStyle w:val="RecordBase"/>
        <w:ind w:left="120" w:hanging="120"/>
      </w:pPr>
      <w:r>
        <w:t xml:space="preserve">Interpersonal</w:t>
      </w:r>
    </w:p>
    <w:p>
      <w:pPr>
        <w:pStyle w:val="RecordBase"/>
        <w:ind w:left="240" w:hanging="192"/>
      </w:pPr>
      <w:r>
        <w:t xml:space="preserve"> protective order, school violence between minors - </w:t>
      </w:r>
      <w:r>
        <w:t xml:space="preserve"> </w:t>
      </w:r>
      <w:r>
        <w:t xml:space="preserve">HB  899</w:t>
      </w:r>
    </w:p>
    <w:p>
      <w:pPr>
        <w:pStyle w:val="RecordBase"/>
        <w:ind w:left="240" w:hanging="192"/>
      </w:pPr>
      <w:r>
        <w:t xml:space="preserve"> protective orders, District Court, exclusive jurisdiction - </w:t>
      </w:r>
      <w:r>
        <w:t xml:space="preserve"> </w:t>
      </w:r>
      <w:r>
        <w:t xml:space="preserve">HB  558</w:t>
      </w:r>
    </w:p>
    <w:p>
      <w:pPr>
        <w:pStyle w:val="RecordBase"/>
        <w:ind w:left="120" w:hanging="120"/>
      </w:pPr>
      <w:r>
        <w:t xml:space="preserve">Involuntary</w:t>
      </w:r>
    </w:p>
    <w:p>
      <w:pPr>
        <w:pStyle w:val="RecordBase"/>
        <w:ind w:left="240" w:hanging="192"/>
      </w:pPr>
      <w:r>
        <w:t xml:space="preserve"> commitment proceeding, qualifying offense, felony offense under KRS Chapter 510 - </w:t>
      </w:r>
      <w:r>
        <w:t xml:space="preserve"> </w:t>
      </w:r>
      <w:r>
        <w:t xml:space="preserve">HB  249</w:t>
      </w:r>
      <w:r>
        <w:t xml:space="preserve">: </w:t>
      </w:r>
      <w:r>
        <w:t xml:space="preserve">HFA</w:t>
      </w:r>
      <w:r>
        <w:t xml:space="preserve"> (</w:t>
      </w:r>
      <w:r>
        <w:t xml:space="preserve">1</w:t>
      </w:r>
      <w:r>
        <w:t xml:space="preserve">)</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Landlord and tenant, code violation, failure to repair, cause of action - </w:t>
      </w:r>
      <w:r>
        <w:t xml:space="preserve"> </w:t>
      </w:r>
      <w:r>
        <w:t xml:space="preserve">HB  319</w:t>
      </w:r>
    </w:p>
    <w:p>
      <w:pPr>
        <w:pStyle w:val="RecordBase"/>
        <w:ind w:left="120" w:hanging="120"/>
      </w:pPr>
      <w:r>
        <w:t xml:space="preserve">Manufacturers and sellers, firearms and ammunition, qualified civil liability actions, protections - </w:t>
      </w:r>
      <w:r>
        <w:t xml:space="preserve"> </w:t>
      </w:r>
      <w:r>
        <w:t xml:space="preserve">HB  78</w:t>
      </w:r>
      <w:r>
        <w:t xml:space="preserve">: </w:t>
      </w:r>
      <w:r>
        <w:t xml:space="preserve">HCS</w:t>
      </w:r>
    </w:p>
    <w:p>
      <w:pPr>
        <w:pStyle w:val="RecordBase"/>
        <w:ind w:left="120" w:hanging="120"/>
      </w:pPr>
      <w:r>
        <w:t xml:space="preserve">Medical records custodian, subpoena, timely service, provision - </w:t>
      </w:r>
      <w:r>
        <w:t xml:space="preserve"> </w:t>
      </w:r>
      <w:r>
        <w:t xml:space="preserve">SB  323</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EPA, civil action - </w:t>
      </w:r>
      <w:r>
        <w:t xml:space="preserve"> </w:t>
      </w:r>
      <w:r>
        <w:t xml:space="preserve">SB  199</w:t>
      </w:r>
      <w:r>
        <w:t xml:space="preserve">: </w:t>
      </w:r>
      <w:r>
        <w:t xml:space="preserve">SFA</w:t>
      </w:r>
      <w:r>
        <w:t xml:space="preserve"> (</w:t>
      </w:r>
      <w:r>
        <w:t xml:space="preserve">3</w:t>
      </w:r>
      <w:r>
        <w:t xml:space="preserve">)</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Qualified civil liability action, applicable date, provision - </w:t>
      </w:r>
      <w:r>
        <w:t xml:space="preserve"> </w:t>
      </w:r>
      <w:r>
        <w:t xml:space="preserve">HB  78</w:t>
      </w:r>
      <w:r>
        <w:t xml:space="preserve">: </w:t>
      </w:r>
      <w:r>
        <w:t xml:space="preserve">HFA</w:t>
      </w:r>
      <w:r>
        <w:t xml:space="preserve"> (</w:t>
      </w:r>
      <w:r>
        <w:t xml:space="preserve">1</w:t>
      </w:r>
      <w:r>
        <w:t xml:space="preserve">)</w:t>
      </w:r>
    </w:p>
    <w:p>
      <w:pPr>
        <w:pStyle w:val="RecordBase"/>
        <w:ind w:left="120" w:hanging="120"/>
      </w:pPr>
      <w:r>
        <w:t xml:space="preserve">Real property, contractor dispute, jurisdiction, establishment - </w:t>
      </w:r>
      <w:r>
        <w:t xml:space="preserve"> </w:t>
      </w:r>
      <w:r>
        <w:t xml:space="preserve">HB  330</w:t>
      </w:r>
    </w:p>
    <w:p>
      <w:pPr>
        <w:pStyle w:val="RecordBase"/>
        <w:ind w:left="120" w:hanging="120"/>
      </w:pPr>
      <w:r>
        <w:t xml:space="preserve">Reproductive health care, established protections, cause of action - </w:t>
      </w:r>
      <w:r>
        <w:t xml:space="preserve"> </w:t>
      </w:r>
      <w:r>
        <w:t xml:space="preserve">HB  23</w:t>
      </w:r>
    </w:p>
    <w:p>
      <w:pPr>
        <w:pStyle w:val="RecordBase"/>
        <w:ind w:left="120" w:hanging="120"/>
      </w:pPr>
      <w:r>
        <w:t xml:space="preserve">Retaliatory personnel action, peace officer, duty to intervene, 3-year statute of limitations - </w:t>
      </w:r>
      <w:r>
        <w:t xml:space="preserve"> </w:t>
      </w:r>
      <w:r>
        <w:t xml:space="preserve">HB  211</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Seized animal, cost of care, petition - </w:t>
      </w:r>
      <w:r>
        <w:t xml:space="preserve"> </w:t>
      </w:r>
      <w:r>
        <w:t xml:space="preserve">SB  300</w:t>
      </w:r>
    </w:p>
    <w:p>
      <w:pPr>
        <w:pStyle w:val="RecordBase"/>
        <w:ind w:left="120" w:hanging="120"/>
      </w:pPr>
      <w:r>
        <w:t xml:space="preserve">Specified damages, required evidence - </w:t>
      </w:r>
      <w:r>
        <w:t xml:space="preserve"> </w:t>
      </w:r>
      <w:r>
        <w:t xml:space="preserve">SB  195</w:t>
      </w:r>
    </w:p>
    <w:p>
      <w:pPr>
        <w:pStyle w:val="RecordBase"/>
        <w:ind w:left="120" w:hanging="120"/>
      </w:pPr>
      <w:r>
        <w:t xml:space="preserve">State agencies, payment of costs and fees, establishment - </w:t>
      </w:r>
      <w:r>
        <w:t xml:space="preserve"> </w:t>
      </w:r>
      <w:r>
        <w:t xml:space="preserve">HB  659</w:t>
      </w:r>
    </w:p>
    <w:p>
      <w:pPr>
        <w:pStyle w:val="RecordBase"/>
        <w:ind w:left="120" w:hanging="120"/>
      </w:pPr>
      <w:r>
        <w:t xml:space="preserve">Statute of limitations,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Subpoena duces tecum, medical records custodian, timely service, provision - </w:t>
      </w:r>
      <w:r>
        <w:t xml:space="preserve"> </w:t>
      </w:r>
      <w:r>
        <w:t xml:space="preserve">SB  323</w:t>
      </w:r>
    </w:p>
    <w:p>
      <w:pPr>
        <w:pStyle w:val="RecordBase"/>
        <w:ind w:left="120" w:hanging="120"/>
      </w:pPr>
      <w:r>
        <w:t xml:space="preserve">Surety, requirements, technical corrections - </w:t>
      </w:r>
      <w:r>
        <w:t xml:space="preserve"> </w:t>
      </w:r>
      <w:r>
        <w:t xml:space="preserve">SB  317</w:t>
      </w:r>
      <w:r>
        <w:t xml:space="preserve">;</w:t>
      </w:r>
      <w:r>
        <w:t xml:space="preserve"> </w:t>
      </w:r>
      <w:r>
        <w:t xml:space="preserve">HB  859</w:t>
      </w:r>
    </w:p>
    <w:p>
      <w:pPr>
        <w:pStyle w:val="RecordBase"/>
        <w:ind w:left="120" w:hanging="120"/>
      </w:pPr>
      <w:r>
        <w:t xml:space="preserve">Uniform Real Property Transfer on Death Act, capacity contest, time limitation, establishment - </w:t>
      </w:r>
      <w:r>
        <w:t xml:space="preserve"> </w:t>
      </w:r>
      <w:r>
        <w:t xml:space="preserve">SB  34</w:t>
      </w:r>
    </w:p>
    <w:p>
      <w:pPr>
        <w:pStyle w:val="RecordBase"/>
        <w:ind w:left="120" w:hanging="120"/>
      </w:pPr>
      <w:r>
        <w:t xml:space="preserve">Youth in state custody, transitional living support, extension or reentry to age 21, request - </w:t>
      </w:r>
      <w:r>
        <w:t xml:space="preserve"> </w:t>
      </w:r>
      <w:r>
        <w:t xml:space="preserve">HB  180</w:t>
      </w:r>
      <w:r>
        <w:t xml:space="preserve">;</w:t>
      </w:r>
      <w:r>
        <w:t xml:space="preserve"> </w:t>
      </w:r>
      <w:r>
        <w:t xml:space="preserve">HB  778</w:t>
        <w:br/>
      </w:r>
    </w:p>
    <w:p>
      <w:pPr>
        <w:pStyle w:val="RecordHeading3"/>
      </w:pPr>
      <w:r>
        <w:rPr>
          <w:b/>
        </w:rPr>
        <w:t xml:space="preserve">Civil Rights</w:t>
      </w:r>
    </w:p>
    <w:p>
      <w:pPr>
        <w:pStyle w:val="RecordBase"/>
        <w:ind w:left="120" w:hanging="120"/>
      </w:pPr>
      <w:r>
        <w:t xml:space="preserve">Americans with Disabilities Act Amendments Act of 2008, incorporation - </w:t>
      </w:r>
      <w:r>
        <w:t xml:space="preserve"> </w:t>
      </w:r>
      <w:r>
        <w:t xml:space="preserve">HB  468</w:t>
      </w:r>
    </w:p>
    <w:p>
      <w:pPr>
        <w:pStyle w:val="RecordBase"/>
        <w:ind w:left="120" w:hanging="120"/>
      </w:pPr>
      <w:r>
        <w:t xml:space="preserve">Autologous and directed blood transfusion, donation - </w:t>
      </w:r>
      <w:r>
        <w:t xml:space="preserve"> </w:t>
      </w:r>
      <w:r>
        <w:t xml:space="preserve">HB  752</w:t>
      </w:r>
    </w:p>
    <w:p>
      <w:pPr>
        <w:pStyle w:val="RecordBase"/>
        <w:ind w:left="120" w:hanging="120"/>
      </w:pPr>
      <w:r>
        <w:t xml:space="preserve">Automatic restoration, constitutional amendment - </w:t>
      </w:r>
      <w:r>
        <w:t xml:space="preserve"> </w:t>
      </w:r>
      <w:r>
        <w:t xml:space="preserve">HB  861</w:t>
      </w:r>
    </w:p>
    <w:p>
      <w:pPr>
        <w:pStyle w:val="RecordBase"/>
        <w:ind w:left="120" w:hanging="120"/>
      </w:pPr>
      <w:r>
        <w:t xml:space="preserve">Crime victims, leave from employment - </w:t>
      </w:r>
      <w:r>
        <w:t xml:space="preserve"> </w:t>
      </w:r>
      <w:r>
        <w:t xml:space="preserve">HB  623</w:t>
      </w:r>
    </w:p>
    <w:p>
      <w:pPr>
        <w:pStyle w:val="RecordBase"/>
        <w:ind w:left="120" w:hanging="120"/>
      </w:pPr>
      <w:r>
        <w:t xml:space="preserve">Disorders excluded from the ADA, disqualification for educational certificates - </w:t>
      </w:r>
      <w:r>
        <w:t xml:space="preserve"> </w:t>
      </w:r>
      <w:r>
        <w:t xml:space="preserve">SB  351</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Employment</w:t>
      </w:r>
    </w:p>
    <w:p>
      <w:pPr>
        <w:pStyle w:val="RecordBase"/>
        <w:ind w:left="240" w:hanging="192"/>
      </w:pPr>
      <w:r>
        <w:t xml:space="preserve"> discrimination, protections against, weight - </w:t>
      </w:r>
      <w:r>
        <w:t xml:space="preserve"> </w:t>
      </w:r>
      <w:r>
        <w:t xml:space="preserve">HB  772</w:t>
      </w:r>
    </w:p>
    <w:p>
      <w:pPr>
        <w:pStyle w:val="RecordBase"/>
        <w:ind w:left="240" w:hanging="192"/>
      </w:pPr>
      <w:r>
        <w:t xml:space="preserve"> discrimination, requirement of criminal history on job applications, prohibition - </w:t>
      </w:r>
      <w:r>
        <w:t xml:space="preserve"> </w:t>
      </w:r>
      <w:r>
        <w:t xml:space="preserve">HB  123</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Hair texture and hairstyle, definition of race, inclusion - </w:t>
      </w:r>
      <w:r>
        <w:t xml:space="preserve"> </w:t>
      </w:r>
      <w:r>
        <w:t xml:space="preserve">HB  117</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Human Rights Commission,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International Holocaust Remembrance Day, recognition - </w:t>
      </w:r>
      <w:r>
        <w:t xml:space="preserve"> </w:t>
      </w:r>
      <w:r>
        <w:t xml:space="preserve">HR  30</w:t>
      </w:r>
      <w:r>
        <w:t xml:space="preserve">;</w:t>
      </w:r>
      <w:r>
        <w:t xml:space="preserve"> </w:t>
      </w:r>
      <w:r>
        <w:t xml:space="preserve">SR  38</w:t>
      </w:r>
    </w:p>
    <w:p>
      <w:pPr>
        <w:pStyle w:val="RecordBase"/>
        <w:ind w:left="120" w:hanging="120"/>
      </w:pPr>
      <w:r>
        <w:t xml:space="preserve">Interrogation of children, requirements - </w:t>
      </w:r>
      <w:r>
        <w:t xml:space="preserve"> </w:t>
      </w:r>
      <w:r>
        <w:t xml:space="preserve">SB  358</w:t>
      </w:r>
      <w:r>
        <w:t xml:space="preserve">;</w:t>
      </w:r>
      <w:r>
        <w:t xml:space="preserve"> </w:t>
      </w:r>
      <w:r>
        <w:t xml:space="preserve">HB  842</w:t>
      </w:r>
    </w:p>
    <w:p>
      <w:pPr>
        <w:pStyle w:val="RecordBase"/>
        <w:ind w:left="120" w:hanging="120"/>
      </w:pPr>
      <w:r>
        <w:t xml:space="preserve">Kentucky Commission on Human Rights, sexual harassment, enforcement - </w:t>
      </w:r>
      <w:r>
        <w:t xml:space="preserve"> </w:t>
      </w:r>
      <w:r>
        <w:t xml:space="preserve">SB  143</w:t>
      </w:r>
    </w:p>
    <w:p>
      <w:pPr>
        <w:pStyle w:val="RecordBase"/>
        <w:ind w:left="120" w:hanging="120"/>
      </w:pPr>
      <w:r>
        <w:t xml:space="preserve">Public</w:t>
      </w:r>
    </w:p>
    <w:p>
      <w:pPr>
        <w:pStyle w:val="RecordBase"/>
        <w:ind w:left="240" w:hanging="192"/>
      </w:pPr>
      <w:r>
        <w:t xml:space="preserve"> education, diversity, equity and inclusion activities, prohibition - </w:t>
      </w:r>
      <w:r>
        <w:t xml:space="preserve"> </w:t>
      </w:r>
      <w:r>
        <w:t xml:space="preserve">SB  26</w:t>
      </w:r>
    </w:p>
    <w:p>
      <w:pPr>
        <w:pStyle w:val="RecordBase"/>
        <w:ind w:left="240" w:hanging="192"/>
      </w:pPr>
      <w:r>
        <w:t xml:space="preserve"> postsecondary education, diversity, equity and inclusion activities, deletion of prohibition - </w:t>
      </w:r>
      <w:r>
        <w:t xml:space="preserve"> </w:t>
      </w:r>
      <w:r>
        <w:t xml:space="preserve">HB  681</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Religious liberty, public school students, Student Secular Bill of Rights, enforcement - </w:t>
      </w:r>
      <w:r>
        <w:t xml:space="preserve"> </w:t>
      </w:r>
      <w:r>
        <w:t xml:space="preserve">SB  240</w:t>
      </w:r>
    </w:p>
    <w:p>
      <w:pPr>
        <w:pStyle w:val="RecordBase"/>
        <w:ind w:left="120" w:hanging="120"/>
      </w:pPr>
      <w:r>
        <w:t xml:space="preserve">Scholarship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Social studies academic standards, Kentucky Department of Education, revision - </w:t>
      </w:r>
      <w:r>
        <w:t xml:space="preserve"> </w:t>
      </w:r>
      <w:r>
        <w:t xml:space="preserve">HB  438</w:t>
      </w:r>
    </w:p>
    <w:p>
      <w:pPr>
        <w:pStyle w:val="RecordBase"/>
        <w:ind w:left="120" w:hanging="120"/>
      </w:pPr>
      <w:r>
        <w:t xml:space="preserve">Student journalists and student media advisors, protections - </w:t>
      </w:r>
      <w:r>
        <w:t xml:space="preserve"> </w:t>
      </w:r>
      <w:r>
        <w:t xml:space="preserve">SB  63</w:t>
      </w:r>
    </w:p>
    <w:p>
      <w:pPr>
        <w:pStyle w:val="RecordBase"/>
        <w:ind w:left="120" w:hanging="120"/>
      </w:pPr>
      <w:r>
        <w:t xml:space="preserve">Voting</w:t>
      </w:r>
    </w:p>
    <w:p>
      <w:pPr>
        <w:pStyle w:val="RecordBase"/>
        <w:ind w:left="240" w:hanging="192"/>
      </w:pPr>
      <w:r>
        <w:t xml:space="preserve"> rights and civil rights for felons, constitutional amendment - </w:t>
      </w:r>
      <w:r>
        <w:t xml:space="preserve"> </w:t>
      </w:r>
      <w:r>
        <w:t xml:space="preserve">HB  129</w:t>
      </w:r>
      <w:r>
        <w:t xml:space="preserve">;</w:t>
      </w:r>
      <w:r>
        <w:t xml:space="preserve"> </w:t>
      </w:r>
      <w:r>
        <w:t xml:space="preserve">HB  420</w:t>
      </w:r>
    </w:p>
    <w:p>
      <w:pPr>
        <w:pStyle w:val="RecordBase"/>
        <w:ind w:left="240" w:hanging="192"/>
      </w:pPr>
      <w:r>
        <w:t xml:space="preserve"> rights for felons, constitutional amendment - </w:t>
      </w:r>
      <w:r>
        <w:t xml:space="preserve"> </w:t>
      </w:r>
      <w:r>
        <w:t xml:space="preserve">SB  80</w:t>
        <w:br/>
      </w:r>
    </w:p>
    <w:p>
      <w:pPr>
        <w:pStyle w:val="RecordHeading3"/>
      </w:pPr>
      <w:r>
        <w:rPr>
          <w:b/>
        </w:rPr>
        <w:t xml:space="preserve">Claims</w:t>
      </w:r>
    </w:p>
    <w:p>
      <w:pPr>
        <w:pStyle w:val="RecordBase"/>
        <w:ind w:left="120" w:hanging="120"/>
      </w:pPr>
      <w:r>
        <w:t xml:space="preserve">Civil and criminal liabilty, food donation exemption, nonprofit, home-based processor - </w:t>
      </w:r>
      <w:r>
        <w:t xml:space="preserve"> </w:t>
      </w:r>
      <w:r>
        <w:t xml:space="preserve">HB  281</w:t>
      </w:r>
    </w:p>
    <w:p>
      <w:pPr>
        <w:pStyle w:val="RecordBase"/>
        <w:ind w:left="120" w:hanging="120"/>
      </w:pPr>
      <w:r>
        <w:t xml:space="preserve">Claim, agricultural producer, exemption - </w:t>
      </w:r>
      <w:r>
        <w:t xml:space="preserve"> </w:t>
      </w:r>
      <w:r>
        <w:t xml:space="preserve">SB  199</w:t>
      </w:r>
      <w:r>
        <w:t xml:space="preserve">: </w:t>
      </w:r>
      <w:r>
        <w:t xml:space="preserve">SFA</w:t>
      </w:r>
      <w:r>
        <w:t xml:space="preserve"> (</w:t>
      </w:r>
      <w:r>
        <w:t xml:space="preserve">1</w:t>
      </w:r>
      <w:r>
        <w:t xml:space="preserve">)</w:t>
      </w:r>
    </w:p>
    <w:p>
      <w:pPr>
        <w:pStyle w:val="RecordBase"/>
        <w:ind w:left="120" w:hanging="120"/>
      </w:pPr>
      <w:r>
        <w:t xml:space="preserve">Claims, pore space and surface owners, Commonwealth indemnifies - </w:t>
      </w:r>
      <w:r>
        <w:t xml:space="preserve"> </w:t>
      </w:r>
      <w:r>
        <w:t xml:space="preserve">HB  677</w:t>
      </w:r>
      <w:r>
        <w:t xml:space="preserve">: </w:t>
      </w:r>
      <w:r>
        <w:t xml:space="preserve">HCA</w:t>
      </w:r>
      <w:r>
        <w:t xml:space="preserve"> (</w:t>
      </w:r>
      <w:r>
        <w:t xml:space="preserve">1</w:t>
      </w:r>
      <w:r>
        <w:t xml:space="preserve">)</w:t>
      </w:r>
    </w:p>
    <w:p>
      <w:pPr>
        <w:pStyle w:val="RecordBase"/>
        <w:ind w:left="120" w:hanging="120"/>
      </w:pPr>
      <w:r>
        <w:t xml:space="preserve">Federal firearms laws, prohibited enforcement, immunity, waiver - </w:t>
      </w:r>
      <w:r>
        <w:t xml:space="preserve"> </w:t>
      </w:r>
      <w:r>
        <w:t xml:space="preserve">HB  80</w:t>
      </w:r>
    </w:p>
    <w:p>
      <w:pPr>
        <w:pStyle w:val="RecordBase"/>
        <w:ind w:left="120" w:hanging="120"/>
      </w:pPr>
      <w:r>
        <w:t xml:space="preserve">Financial claims against the Commonwealth, appropriation - </w:t>
      </w:r>
      <w:r>
        <w:t xml:space="preserve"> </w:t>
      </w:r>
      <w:r>
        <w:t xml:space="preserve">HB  816</w:t>
      </w:r>
      <w:r>
        <w:t xml:space="preserve">;</w:t>
      </w:r>
      <w:r>
        <w:t xml:space="preserve"> </w:t>
      </w:r>
      <w:r>
        <w:t xml:space="preserve">HB  816</w:t>
      </w:r>
      <w:r>
        <w:t xml:space="preserve">: </w:t>
      </w:r>
      <w:r>
        <w:t xml:space="preserve">HCS</w:t>
      </w:r>
    </w:p>
    <w:p>
      <w:pPr>
        <w:pStyle w:val="RecordBase"/>
        <w:ind w:left="120" w:hanging="120"/>
      </w:pPr>
      <w:r>
        <w:t xml:space="preserve">Moral instruction, public schools, cause of action - </w:t>
      </w:r>
      <w:r>
        <w:t xml:space="preserve"> </w:t>
      </w:r>
      <w:r>
        <w:t xml:space="preserve">HB  829</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120" w:hanging="120"/>
      </w:pPr>
      <w:r>
        <w:t xml:space="preserve">Property, damage, restoration or reparation, technical corrections - </w:t>
      </w:r>
      <w:r>
        <w:t xml:space="preserve"> </w:t>
      </w:r>
      <w:r>
        <w:t xml:space="preserve">SB  314</w:t>
      </w:r>
      <w:r>
        <w:t xml:space="preserve">;</w:t>
      </w:r>
      <w:r>
        <w:t xml:space="preserve"> </w:t>
      </w:r>
      <w:r>
        <w:t xml:space="preserve">HB  853</w:t>
      </w:r>
    </w:p>
    <w:p>
      <w:pPr>
        <w:pStyle w:val="RecordBase"/>
        <w:ind w:left="120" w:hanging="120"/>
      </w:pPr>
      <w:r>
        <w:t xml:space="preserve">Public education agencies, use of resources on diversity, equity, and inclusion, cause of action - </w:t>
      </w:r>
      <w:r>
        <w:t xml:space="preserve"> </w:t>
      </w:r>
      <w:r>
        <w:t xml:space="preserve">SB  26</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Violation</w:t>
      </w:r>
    </w:p>
    <w:p>
      <w:pPr>
        <w:pStyle w:val="RecordBase"/>
        <w:ind w:left="240" w:hanging="192"/>
      </w:pPr>
      <w:r>
        <w:t xml:space="preserve"> of public question advocacy, cause of action, establishment - </w:t>
      </w:r>
      <w:r>
        <w:t xml:space="preserve"> </w:t>
      </w:r>
      <w:r>
        <w:t xml:space="preserve">HB  394</w:t>
      </w:r>
    </w:p>
    <w:p>
      <w:pPr>
        <w:pStyle w:val="RecordBase"/>
        <w:ind w:left="240" w:hanging="192"/>
      </w:pPr>
      <w:r>
        <w:t xml:space="preserve"> of public school students religious liberties, cause of action - </w:t>
      </w:r>
      <w:r>
        <w:t xml:space="preserve"> </w:t>
      </w:r>
      <w:r>
        <w:t xml:space="preserve">SB  240</w:t>
        <w:br/>
      </w:r>
    </w:p>
    <w:p>
      <w:pPr>
        <w:pStyle w:val="RecordHeading3"/>
      </w:pPr>
      <w:r>
        <w:rPr>
          <w:b/>
        </w:rPr>
        <w:t xml:space="preserve">Coal</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Fluidized bed combustion facility, tax exemption, repeal - </w:t>
      </w:r>
      <w:r>
        <w:t xml:space="preserve"> </w:t>
      </w:r>
      <w:r>
        <w:t xml:space="preserve">HB  757</w:t>
      </w:r>
    </w:p>
    <w:p>
      <w:pPr>
        <w:pStyle w:val="RecordBase"/>
        <w:ind w:left="120" w:hanging="120"/>
      </w:pPr>
      <w:r>
        <w:t xml:space="preserve">Fossil-fuel fired electric generating units, recovery of end-of-life costs, authorization - </w:t>
      </w:r>
      <w:r>
        <w:t xml:space="preserve"> </w:t>
      </w:r>
      <w:r>
        <w:t xml:space="preserve">HB  398</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Resource viability and energy affordability, eastern Kentucky, study - </w:t>
      </w:r>
      <w:r>
        <w:t xml:space="preserve"> </w:t>
      </w:r>
      <w:r>
        <w:t xml:space="preserve">HJR 77</w:t>
      </w:r>
    </w:p>
    <w:p>
      <w:pPr>
        <w:pStyle w:val="RecordBase"/>
        <w:ind w:left="120" w:hanging="120"/>
      </w:pPr>
      <w:r>
        <w:t xml:space="preserve">Scotia Mine Disaster, 50th anniversary, honoring victims' lives and legacy - </w:t>
      </w:r>
      <w:r>
        <w:t xml:space="preserve"> </w:t>
      </w:r>
      <w:r>
        <w:t xml:space="preserve">SR  165</w:t>
      </w:r>
    </w:p>
    <w:p>
      <w:pPr>
        <w:pStyle w:val="RecordBase"/>
        <w:ind w:left="120" w:hanging="120"/>
      </w:pPr>
      <w:r>
        <w:t xml:space="preserve">Surface mining, administrative regulations authority, technical correction - </w:t>
      </w:r>
      <w:r>
        <w:t xml:space="preserve"> </w:t>
      </w:r>
      <w:r>
        <w:t xml:space="preserve">SB  286</w:t>
        <w:br/>
      </w:r>
    </w:p>
    <w:p>
      <w:pPr>
        <w:pStyle w:val="RecordHeading3"/>
      </w:pPr>
      <w:r>
        <w:rPr>
          <w:b/>
        </w:rPr>
        <w:t xml:space="preserve">Collective Bargaining</w:t>
      </w:r>
    </w:p>
    <w:p>
      <w:pPr>
        <w:pStyle w:val="RecordBase"/>
        <w:ind w:left="120" w:hanging="120"/>
      </w:pPr>
      <w:r>
        <w:t xml:space="preserve">Boards of education, local associations, collective bargaining, requirement - </w:t>
      </w:r>
      <w:r>
        <w:t xml:space="preserve"> </w:t>
      </w:r>
      <w:r>
        <w:t xml:space="preserve">HB  898</w:t>
      </w:r>
    </w:p>
    <w:p>
      <w:pPr>
        <w:pStyle w:val="RecordBase"/>
        <w:ind w:left="120" w:hanging="120"/>
      </w:pPr>
      <w:r>
        <w:t xml:space="preserve">Prohibitions - </w:t>
      </w:r>
      <w:r>
        <w:t xml:space="preserve"> </w:t>
      </w:r>
      <w:r>
        <w:t xml:space="preserve">HB  888</w:t>
      </w:r>
    </w:p>
    <w:p>
      <w:pPr>
        <w:pStyle w:val="RecordBase"/>
        <w:ind w:left="120" w:hanging="120"/>
      </w:pPr>
      <w:r>
        <w:t xml:space="preserve">Public</w:t>
      </w:r>
    </w:p>
    <w:p>
      <w:pPr>
        <w:pStyle w:val="RecordBase"/>
        <w:ind w:left="240" w:hanging="192"/>
      </w:pPr>
      <w:r>
        <w:t xml:space="preserve">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240" w:hanging="192"/>
      </w:pPr>
      <w:r>
        <w:t xml:space="preserve"> employees, protections - </w:t>
      </w:r>
      <w:r>
        <w:t xml:space="preserve"> </w:t>
      </w:r>
      <w:r>
        <w:t xml:space="preserve">HB  346</w:t>
      </w:r>
    </w:p>
    <w:p>
      <w:pPr>
        <w:pStyle w:val="RecordBase"/>
        <w:ind w:left="120" w:hanging="120"/>
      </w:pPr>
      <w:r>
        <w:t xml:space="preserve">Union and professional membership dues, individual income tax deduction - </w:t>
      </w:r>
      <w:r>
        <w:t xml:space="preserve"> </w:t>
      </w:r>
      <w:r>
        <w:t xml:space="preserve">SB  167</w:t>
        <w:br/>
      </w:r>
    </w:p>
    <w:p>
      <w:pPr>
        <w:pStyle w:val="RecordHeading3"/>
      </w:pPr>
      <w:r>
        <w:rPr>
          <w:b/>
        </w:rPr>
        <w:t xml:space="preserve">Commendations And Recognitions</w:t>
      </w:r>
    </w:p>
    <w:p>
      <w:pPr>
        <w:pStyle w:val="RecordBase"/>
        <w:ind w:left="120" w:hanging="120"/>
      </w:pPr>
      <w:r>
        <w:t xml:space="preserve">160th Special Operations Aviation Regiment (Airborne), Night Stalkers, recognition - </w:t>
      </w:r>
      <w:r>
        <w:t xml:space="preserve"> </w:t>
      </w:r>
      <w:r>
        <w:t xml:space="preserve">SR  121</w:t>
      </w:r>
    </w:p>
    <w:p>
      <w:pPr>
        <w:pStyle w:val="RecordBase"/>
        <w:ind w:left="120" w:hanging="120"/>
      </w:pPr>
      <w:r>
        <w:t xml:space="preserve">6888th Central Postal Directory Battalion, honoring - </w:t>
      </w:r>
      <w:r>
        <w:t xml:space="preserve"> </w:t>
      </w:r>
      <w:r>
        <w:t xml:space="preserve">SR  89</w:t>
      </w:r>
    </w:p>
    <w:p>
      <w:pPr>
        <w:pStyle w:val="RecordBase"/>
        <w:ind w:left="120" w:hanging="120"/>
      </w:pPr>
      <w:r>
        <w:t xml:space="preserve">Ale-8-One, 100th anniversary, honoring - </w:t>
      </w:r>
      <w:r>
        <w:t xml:space="preserve"> </w:t>
      </w:r>
      <w:r>
        <w:t xml:space="preserve">SR  42</w:t>
      </w:r>
    </w:p>
    <w:p>
      <w:pPr>
        <w:pStyle w:val="RecordBase"/>
        <w:ind w:left="120" w:hanging="120"/>
      </w:pPr>
      <w:r>
        <w:t xml:space="preserve">Alpha Kappa Alpha Sorority Day at the State Capitol, March 5, 2026, recognition - </w:t>
      </w:r>
      <w:r>
        <w:t xml:space="preserve"> </w:t>
      </w:r>
      <w:r>
        <w:t xml:space="preserve">SR  100</w:t>
      </w:r>
    </w:p>
    <w:p>
      <w:pPr>
        <w:pStyle w:val="RecordBase"/>
        <w:ind w:left="120" w:hanging="120"/>
      </w:pPr>
      <w:r>
        <w:t xml:space="preserve">American College of Obstetricians and Gynecologists, honoring - </w:t>
      </w:r>
      <w:r>
        <w:t xml:space="preserve"> </w:t>
      </w:r>
      <w:r>
        <w:t xml:space="preserve">SR  119</w:t>
      </w:r>
    </w:p>
    <w:p>
      <w:pPr>
        <w:pStyle w:val="RecordBase"/>
        <w:ind w:left="120" w:hanging="120"/>
      </w:pPr>
      <w:r>
        <w:t xml:space="preserve">Amyotrophic Lateral Sclerosis (ALS) Awareness Month, recognition - </w:t>
      </w:r>
      <w:r>
        <w:t xml:space="preserve"> </w:t>
      </w:r>
      <w:r>
        <w:t xml:space="preserve">HR  15</w:t>
      </w:r>
    </w:p>
    <w:p>
      <w:pPr>
        <w:pStyle w:val="RecordBase"/>
        <w:ind w:left="120" w:hanging="120"/>
      </w:pPr>
      <w:r>
        <w:t xml:space="preserve">Baker,</w:t>
      </w:r>
    </w:p>
    <w:p>
      <w:pPr>
        <w:pStyle w:val="RecordBase"/>
        <w:ind w:left="240" w:hanging="192"/>
      </w:pPr>
      <w:r>
        <w:t xml:space="preserve"> Dave "Buzz," honoring - </w:t>
      </w:r>
      <w:r>
        <w:t xml:space="preserve"> </w:t>
      </w:r>
      <w:r>
        <w:t xml:space="preserve">SR  161</w:t>
      </w:r>
    </w:p>
    <w:p>
      <w:pPr>
        <w:pStyle w:val="RecordBase"/>
        <w:ind w:left="240" w:hanging="192"/>
      </w:pPr>
      <w:r>
        <w:t xml:space="preserve"> Donna Sue, honoring - </w:t>
      </w:r>
      <w:r>
        <w:t xml:space="preserve"> </w:t>
      </w:r>
      <w:r>
        <w:t xml:space="preserve">SR  25</w:t>
      </w:r>
    </w:p>
    <w:p>
      <w:pPr>
        <w:pStyle w:val="RecordBase"/>
        <w:ind w:left="120" w:hanging="120"/>
      </w:pPr>
      <w:r>
        <w:t xml:space="preserve">Barnhart, Mitch, honoring upon retirement - </w:t>
      </w:r>
      <w:r>
        <w:t xml:space="preserve"> </w:t>
      </w:r>
      <w:r>
        <w:t xml:space="preserve">SR  154</w:t>
      </w:r>
    </w:p>
    <w:p>
      <w:pPr>
        <w:pStyle w:val="RecordBase"/>
        <w:ind w:left="120" w:hanging="120"/>
      </w:pPr>
      <w:r>
        <w:t xml:space="preserve">Barrow, Dr. Joel, and the Choctaw Academy, honoring - </w:t>
      </w:r>
      <w:r>
        <w:t xml:space="preserve"> </w:t>
      </w:r>
      <w:r>
        <w:t xml:space="preserve">SR  132</w:t>
      </w:r>
    </w:p>
    <w:p>
      <w:pPr>
        <w:pStyle w:val="RecordBase"/>
        <w:ind w:left="120" w:hanging="120"/>
      </w:pPr>
      <w:r>
        <w:t xml:space="preserve">Black</w:t>
      </w:r>
    </w:p>
    <w:p>
      <w:pPr>
        <w:pStyle w:val="RecordBase"/>
        <w:ind w:left="240" w:hanging="192"/>
      </w:pPr>
      <w:r>
        <w:t xml:space="preserve"> History Celebration, 22nd annual - </w:t>
      </w:r>
      <w:r>
        <w:t xml:space="preserve"> </w:t>
      </w:r>
      <w:r>
        <w:t xml:space="preserve">SR  70</w:t>
      </w:r>
    </w:p>
    <w:p>
      <w:pPr>
        <w:pStyle w:val="RecordBase"/>
        <w:ind w:left="240" w:hanging="192"/>
      </w:pPr>
      <w:r>
        <w:t xml:space="preserve"> History Month, 100th anniversary, commemoration - </w:t>
      </w:r>
      <w:r>
        <w:t xml:space="preserve"> </w:t>
      </w:r>
      <w:r>
        <w:t xml:space="preserve">HR  61</w:t>
      </w:r>
    </w:p>
    <w:p>
      <w:pPr>
        <w:pStyle w:val="RecordBase"/>
        <w:ind w:left="240" w:hanging="192"/>
      </w:pPr>
      <w:r>
        <w:t xml:space="preserve"> History Season, January 15 to April 4 of each year, designation - </w:t>
      </w:r>
      <w:r>
        <w:t xml:space="preserve"> </w:t>
      </w:r>
      <w:r>
        <w:t xml:space="preserve">HB  119</w:t>
      </w:r>
    </w:p>
    <w:p>
      <w:pPr>
        <w:pStyle w:val="RecordBase"/>
        <w:ind w:left="240" w:hanging="192"/>
      </w:pPr>
      <w:r>
        <w:t xml:space="preserve"> women, last day of February, recognizing - </w:t>
      </w:r>
      <w:r>
        <w:t xml:space="preserve"> </w:t>
      </w:r>
      <w:r>
        <w:t xml:space="preserve">HR  27</w:t>
      </w:r>
    </w:p>
    <w:p>
      <w:pPr>
        <w:pStyle w:val="RecordBase"/>
        <w:ind w:left="120" w:hanging="120"/>
      </w:pPr>
      <w:r>
        <w:t xml:space="preserve">Blueprint for Kentucky's Children, honoring - </w:t>
      </w:r>
      <w:r>
        <w:t xml:space="preserve"> </w:t>
      </w:r>
      <w:r>
        <w:t xml:space="preserve">SR  131</w:t>
      </w:r>
    </w:p>
    <w:p>
      <w:pPr>
        <w:pStyle w:val="RecordBase"/>
        <w:ind w:left="120" w:hanging="120"/>
      </w:pPr>
      <w:r>
        <w:t xml:space="preserve">Bosnian genocide survivors and families, honoring - </w:t>
      </w:r>
      <w:r>
        <w:t xml:space="preserve"> </w:t>
      </w:r>
      <w:r>
        <w:t xml:space="preserve">HR  49</w:t>
      </w:r>
      <w:r>
        <w:t xml:space="preserve">;</w:t>
      </w:r>
      <w:r>
        <w:t xml:space="preserve"> </w:t>
      </w:r>
      <w:r>
        <w:t xml:space="preserve">SR  52</w:t>
      </w:r>
    </w:p>
    <w:p>
      <w:pPr>
        <w:pStyle w:val="RecordBase"/>
        <w:ind w:left="120" w:hanging="120"/>
      </w:pPr>
      <w:r>
        <w:t xml:space="preserve">Bradley, T. Gerard "Gerry," recogniition - </w:t>
      </w:r>
      <w:r>
        <w:t xml:space="preserve"> </w:t>
      </w:r>
      <w:r>
        <w:t xml:space="preserve">SR  46</w:t>
      </w:r>
    </w:p>
    <w:p>
      <w:pPr>
        <w:pStyle w:val="RecordBase"/>
        <w:ind w:left="120" w:hanging="120"/>
      </w:pPr>
      <w:r>
        <w:t xml:space="preserve">Breaking Free With Ally Day, designation - </w:t>
      </w:r>
      <w:r>
        <w:t xml:space="preserve"> </w:t>
      </w:r>
      <w:r>
        <w:t xml:space="preserve">SR  149</w:t>
      </w:r>
    </w:p>
    <w:p>
      <w:pPr>
        <w:pStyle w:val="RecordBase"/>
        <w:ind w:left="120" w:hanging="120"/>
      </w:pPr>
      <w:r>
        <w:t xml:space="preserve">Breast Cancer Awareness Month, recognition - </w:t>
      </w:r>
      <w:r>
        <w:t xml:space="preserve"> </w:t>
      </w:r>
      <w:r>
        <w:t xml:space="preserve">SR  137</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Burnett, Blake, 2026 Wah Wah Jones Award recipient, recognition - </w:t>
      </w:r>
      <w:r>
        <w:t xml:space="preserve"> </w:t>
      </w:r>
      <w:r>
        <w:t xml:space="preserve">SR  159</w:t>
      </w:r>
    </w:p>
    <w:p>
      <w:pPr>
        <w:pStyle w:val="RecordBase"/>
        <w:ind w:left="120" w:hanging="120"/>
      </w:pPr>
      <w:r>
        <w:t xml:space="preserve">Calloway County Girls Basketball Team, 2A State Championship win, honoring - </w:t>
      </w:r>
      <w:r>
        <w:t xml:space="preserve"> </w:t>
      </w:r>
      <w:r>
        <w:t xml:space="preserve">SR  175</w:t>
      </w:r>
    </w:p>
    <w:p>
      <w:pPr>
        <w:pStyle w:val="RecordBase"/>
        <w:ind w:left="120" w:hanging="120"/>
      </w:pPr>
      <w:r>
        <w:t xml:space="preserve">Campbell, Anthony S. "Tony", honoring - </w:t>
      </w:r>
      <w:r>
        <w:t xml:space="preserve"> </w:t>
      </w:r>
      <w:r>
        <w:t xml:space="preserve">SR  87</w:t>
      </w:r>
    </w:p>
    <w:p>
      <w:pPr>
        <w:pStyle w:val="RecordBase"/>
        <w:ind w:left="120" w:hanging="120"/>
      </w:pPr>
      <w:r>
        <w:t xml:space="preserve">Certified Registered Nurse Anesthetists Day, January 21, 2026 - </w:t>
      </w:r>
      <w:r>
        <w:t xml:space="preserve"> </w:t>
      </w:r>
      <w:r>
        <w:t xml:space="preserve">HR  35</w:t>
      </w:r>
    </w:p>
    <w:p>
      <w:pPr>
        <w:pStyle w:val="RecordBase"/>
        <w:ind w:left="120" w:hanging="120"/>
      </w:pPr>
      <w:r>
        <w:t xml:space="preserve">Chambers Armstrong, Senator Cassie, Democratic leadership position, first woman, honoring - </w:t>
      </w:r>
      <w:r>
        <w:t xml:space="preserve"> </w:t>
      </w:r>
      <w:r>
        <w:t xml:space="preserve">SR  150</w:t>
      </w:r>
    </w:p>
    <w:p>
      <w:pPr>
        <w:pStyle w:val="RecordBase"/>
        <w:ind w:left="120" w:hanging="120"/>
      </w:pPr>
      <w:r>
        <w:t xml:space="preserve">Charlie Kirk Day, designation - </w:t>
      </w:r>
      <w:r>
        <w:t xml:space="preserve"> </w:t>
      </w:r>
      <w:r>
        <w:t xml:space="preserve">SB  31</w:t>
      </w:r>
      <w:r>
        <w:t xml:space="preserve">;</w:t>
      </w:r>
      <w:r>
        <w:t xml:space="preserve"> </w:t>
      </w:r>
      <w:r>
        <w:t xml:space="preserve">HB  87</w:t>
      </w:r>
    </w:p>
    <w:p>
      <w:pPr>
        <w:pStyle w:val="RecordBase"/>
        <w:ind w:left="120" w:hanging="120"/>
      </w:pPr>
      <w:r>
        <w:t xml:space="preserve">Childers, Marie, recognition - </w:t>
      </w:r>
      <w:r>
        <w:t xml:space="preserve"> </w:t>
      </w:r>
      <w:r>
        <w:t xml:space="preserve">SR  102</w:t>
      </w:r>
    </w:p>
    <w:p>
      <w:pPr>
        <w:pStyle w:val="RecordBase"/>
        <w:ind w:left="120" w:hanging="120"/>
      </w:pPr>
      <w:r>
        <w:t xml:space="preserve">Children's Advocacy Week 2026, recognizing - </w:t>
      </w:r>
      <w:r>
        <w:t xml:space="preserve"> </w:t>
      </w:r>
      <w:r>
        <w:t xml:space="preserve">SR  131</w:t>
      </w:r>
    </w:p>
    <w:p>
      <w:pPr>
        <w:pStyle w:val="RecordBase"/>
        <w:ind w:left="120" w:hanging="120"/>
      </w:pPr>
      <w:r>
        <w:t xml:space="preserve">Collins, Governor Martha Layne, honoring - </w:t>
      </w:r>
      <w:r>
        <w:t xml:space="preserve"> </w:t>
      </w:r>
      <w:r>
        <w:t xml:space="preserve">SR  34</w:t>
      </w:r>
      <w:r>
        <w:t xml:space="preserve">;</w:t>
      </w:r>
      <w:r>
        <w:t xml:space="preserve"> </w:t>
      </w:r>
      <w:r>
        <w:t xml:space="preserve">HR  39</w:t>
      </w:r>
    </w:p>
    <w:p>
      <w:pPr>
        <w:pStyle w:val="RecordBase"/>
        <w:ind w:left="120" w:hanging="120"/>
      </w:pPr>
      <w:r>
        <w:t xml:space="preserve">Colorectal Cancer Awareness Month, designation - </w:t>
      </w:r>
      <w:r>
        <w:t xml:space="preserve"> </w:t>
      </w:r>
      <w:r>
        <w:t xml:space="preserve">HR  85</w:t>
      </w:r>
      <w:r>
        <w:t xml:space="preserve">;</w:t>
      </w:r>
      <w:r>
        <w:t xml:space="preserve"> </w:t>
      </w:r>
      <w:r>
        <w:t xml:space="preserve">SR  135</w:t>
      </w:r>
    </w:p>
    <w:p>
      <w:pPr>
        <w:pStyle w:val="RecordBase"/>
        <w:ind w:left="120" w:hanging="120"/>
      </w:pPr>
      <w:r>
        <w:t xml:space="preserve">Constitution Week, September 17 to 23, 2025, recognition - </w:t>
      </w:r>
      <w:r>
        <w:t xml:space="preserve"> </w:t>
      </w:r>
      <w:r>
        <w:t xml:space="preserve">HR  47</w:t>
      </w:r>
    </w:p>
    <w:p>
      <w:pPr>
        <w:pStyle w:val="RecordBase"/>
        <w:ind w:left="120" w:hanging="120"/>
      </w:pPr>
      <w:r>
        <w:t xml:space="preserve">Craig, Elder Nathan and Sister Amy, honoring - </w:t>
      </w:r>
      <w:r>
        <w:t xml:space="preserve"> </w:t>
      </w:r>
      <w:r>
        <w:t xml:space="preserve">SR  56</w:t>
      </w:r>
    </w:p>
    <w:p>
      <w:pPr>
        <w:pStyle w:val="RecordBase"/>
        <w:ind w:left="120" w:hanging="120"/>
      </w:pPr>
      <w:r>
        <w:t xml:space="preserve">CSX Santa Train, commendation - </w:t>
      </w:r>
      <w:r>
        <w:t xml:space="preserve"> </w:t>
      </w:r>
      <w:r>
        <w:t xml:space="preserve">SR  78</w:t>
      </w:r>
    </w:p>
    <w:p>
      <w:pPr>
        <w:pStyle w:val="RecordBase"/>
        <w:ind w:left="120" w:hanging="120"/>
      </w:pPr>
      <w:r>
        <w:t xml:space="preserve">Cuban American community in Kentucky, recognition - </w:t>
      </w:r>
      <w:r>
        <w:t xml:space="preserve"> </w:t>
      </w:r>
      <w:r>
        <w:t xml:space="preserve">HR  28</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East</w:t>
      </w:r>
    </w:p>
    <w:p>
      <w:pPr>
        <w:pStyle w:val="RecordBase"/>
        <w:ind w:left="240" w:hanging="192"/>
      </w:pPr>
      <w:r>
        <w:t xml:space="preserve"> Kentucky Disaster Relief Center at Bear Mountain, construction, encouraging - </w:t>
      </w:r>
      <w:r>
        <w:t xml:space="preserve"> </w:t>
      </w:r>
      <w:r>
        <w:t xml:space="preserve">HR  84</w:t>
      </w:r>
    </w:p>
    <w:p>
      <w:pPr>
        <w:pStyle w:val="RecordBase"/>
        <w:ind w:left="240" w:hanging="192"/>
      </w:pPr>
      <w:r>
        <w:t xml:space="preserve"> Kentucky Power Cooperative, 85th anniversary, recognition - </w:t>
      </w:r>
      <w:r>
        <w:t xml:space="preserve"> </w:t>
      </w:r>
      <w:r>
        <w:t xml:space="preserve">SR  69</w:t>
      </w:r>
    </w:p>
    <w:p>
      <w:pPr>
        <w:pStyle w:val="RecordBase"/>
        <w:ind w:left="120" w:hanging="120"/>
      </w:pPr>
      <w:r>
        <w:t xml:space="preserve">Electric cooperative utility workers, honoring - </w:t>
      </w:r>
      <w:r>
        <w:t xml:space="preserve"> </w:t>
      </w:r>
      <w:r>
        <w:t xml:space="preserve">HR  63</w:t>
      </w:r>
      <w:r>
        <w:t xml:space="preserve">;</w:t>
      </w:r>
      <w:r>
        <w:t xml:space="preserve"> </w:t>
      </w:r>
      <w:r>
        <w:t xml:space="preserve">SR  146</w:t>
      </w:r>
    </w:p>
    <w:p>
      <w:pPr>
        <w:pStyle w:val="RecordBase"/>
        <w:ind w:left="120" w:hanging="120"/>
      </w:pPr>
      <w:r>
        <w:t xml:space="preserve">Emergency department, physician, rural health care, recognition - </w:t>
      </w:r>
      <w:r>
        <w:t xml:space="preserve"> </w:t>
      </w:r>
      <w:r>
        <w:t xml:space="preserve">HCR 114</w:t>
      </w:r>
    </w:p>
    <w:p>
      <w:pPr>
        <w:pStyle w:val="RecordBase"/>
        <w:ind w:left="120" w:hanging="120"/>
      </w:pPr>
      <w:r>
        <w:t xml:space="preserve">Fathers, honoring - </w:t>
      </w:r>
      <w:r>
        <w:t xml:space="preserve"> </w:t>
      </w:r>
      <w:r>
        <w:t xml:space="preserve">SR  173</w:t>
      </w:r>
    </w:p>
    <w:p>
      <w:pPr>
        <w:pStyle w:val="RecordBase"/>
        <w:ind w:left="120" w:hanging="120"/>
      </w:pPr>
      <w:r>
        <w:t xml:space="preserve">Fidelity Month, recognition - </w:t>
      </w:r>
      <w:r>
        <w:t xml:space="preserve"> </w:t>
      </w:r>
      <w:r>
        <w:t xml:space="preserve">SR  148</w:t>
      </w:r>
    </w:p>
    <w:p>
      <w:pPr>
        <w:pStyle w:val="RecordBase"/>
        <w:ind w:left="120" w:hanging="120"/>
      </w:pPr>
      <w:r>
        <w:t xml:space="preserve">Flag of Remembrance, designation - </w:t>
      </w:r>
      <w:r>
        <w:t xml:space="preserve"> </w:t>
      </w:r>
      <w:r>
        <w:t xml:space="preserve">HB  269</w:t>
      </w:r>
    </w:p>
    <w:p>
      <w:pPr>
        <w:pStyle w:val="RecordBase"/>
        <w:ind w:left="120" w:hanging="120"/>
      </w:pPr>
      <w:r>
        <w:t xml:space="preserve">Founding of the United States, 250th anniversary, recognition - </w:t>
      </w:r>
      <w:r>
        <w:t xml:space="preserve"> </w:t>
      </w:r>
      <w:r>
        <w:t xml:space="preserve">HR  120</w:t>
      </w:r>
    </w:p>
    <w:p>
      <w:pPr>
        <w:pStyle w:val="RecordBase"/>
        <w:ind w:left="120" w:hanging="120"/>
      </w:pPr>
      <w:r>
        <w:t xml:space="preserve">Gaines, Pastor Richard, recognition of 30 years with Consolidated Baptist Church - </w:t>
      </w:r>
      <w:r>
        <w:t xml:space="preserve"> </w:t>
      </w:r>
      <w:r>
        <w:t xml:space="preserve">SR  162</w:t>
      </w:r>
    </w:p>
    <w:p>
      <w:pPr>
        <w:pStyle w:val="RecordBase"/>
        <w:ind w:left="120" w:hanging="120"/>
      </w:pPr>
      <w:r>
        <w:t xml:space="preserve">Gaudette, Bella, Piper, dog show winner, recognition - </w:t>
      </w:r>
      <w:r>
        <w:t xml:space="preserve"> </w:t>
      </w:r>
      <w:r>
        <w:t xml:space="preserve">SR  86</w:t>
      </w:r>
    </w:p>
    <w:p>
      <w:pPr>
        <w:pStyle w:val="RecordBase"/>
        <w:ind w:left="120" w:hanging="120"/>
      </w:pPr>
      <w:r>
        <w:t xml:space="preserve">Gentry, Al, recognition - </w:t>
      </w:r>
      <w:r>
        <w:t xml:space="preserve"> </w:t>
      </w:r>
      <w:r>
        <w:t xml:space="preserve">SR  171</w:t>
      </w:r>
    </w:p>
    <w:p>
      <w:pPr>
        <w:pStyle w:val="RecordBase"/>
        <w:ind w:left="120" w:hanging="120"/>
      </w:pPr>
      <w:r>
        <w:t xml:space="preserve">Gollihue, Cody Reeves, honoring - </w:t>
      </w:r>
      <w:r>
        <w:t xml:space="preserve"> </w:t>
      </w:r>
      <w:r>
        <w:t xml:space="preserve">HR  123</w:t>
      </w:r>
      <w:r>
        <w:t xml:space="preserve">;</w:t>
      </w:r>
      <w:r>
        <w:t xml:space="preserve"> </w:t>
      </w:r>
      <w:r>
        <w:t xml:space="preserve">SR  164</w:t>
      </w:r>
    </w:p>
    <w:p>
      <w:pPr>
        <w:pStyle w:val="RecordBase"/>
        <w:ind w:left="120" w:hanging="120"/>
      </w:pPr>
      <w:r>
        <w:t xml:space="preserve">Grant, Rudy William, Consul General of Barbados, recognition - </w:t>
      </w:r>
      <w:r>
        <w:t xml:space="preserve"> </w:t>
      </w:r>
      <w:r>
        <w:t xml:space="preserve">SR  107</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Green Star flag, designation - </w:t>
      </w:r>
      <w:r>
        <w:t xml:space="preserve"> </w:t>
      </w:r>
      <w:r>
        <w:t xml:space="preserve">HB  268</w:t>
      </w:r>
    </w:p>
    <w:p>
      <w:pPr>
        <w:pStyle w:val="RecordBase"/>
        <w:ind w:left="120" w:hanging="120"/>
      </w:pPr>
      <w:r>
        <w:t xml:space="preserve">Grieving Children and Families Month, recognition - </w:t>
      </w:r>
      <w:r>
        <w:t xml:space="preserve"> </w:t>
      </w:r>
      <w:r>
        <w:t xml:space="preserve">SR  160</w:t>
      </w:r>
    </w:p>
    <w:p>
      <w:pPr>
        <w:pStyle w:val="RecordBase"/>
        <w:ind w:left="120" w:hanging="120"/>
      </w:pPr>
      <w:r>
        <w:t xml:space="preserve">Hindu</w:t>
      </w:r>
    </w:p>
    <w:p>
      <w:pPr>
        <w:pStyle w:val="RecordBase"/>
        <w:ind w:left="240" w:hanging="192"/>
      </w:pPr>
      <w:r>
        <w:t xml:space="preserve"> community in Kentucky, recognition - </w:t>
      </w:r>
      <w:r>
        <w:t xml:space="preserve"> </w:t>
      </w:r>
      <w:r>
        <w:t xml:space="preserve">HR  95</w:t>
      </w:r>
    </w:p>
    <w:p>
      <w:pPr>
        <w:pStyle w:val="RecordBase"/>
        <w:ind w:left="240" w:hanging="192"/>
      </w:pPr>
      <w:r>
        <w:t xml:space="preserve"> holidays and people, recognition - </w:t>
      </w:r>
      <w:r>
        <w:t xml:space="preserve"> </w:t>
      </w:r>
      <w:r>
        <w:t xml:space="preserve">HR  20</w:t>
      </w:r>
    </w:p>
    <w:p>
      <w:pPr>
        <w:pStyle w:val="RecordBase"/>
        <w:ind w:left="120" w:hanging="120"/>
      </w:pPr>
      <w:r>
        <w:t xml:space="preserve">Hope in the Fight KY, contributions, acknowledgement - </w:t>
      </w:r>
      <w:r>
        <w:t xml:space="preserve"> </w:t>
      </w:r>
      <w:r>
        <w:t xml:space="preserve">SR  137</w:t>
      </w:r>
    </w:p>
    <w:p>
      <w:pPr>
        <w:pStyle w:val="RecordBase"/>
        <w:ind w:left="120" w:hanging="120"/>
      </w:pPr>
      <w:r>
        <w:t xml:space="preserve">Hornback, Paul, honoring - </w:t>
      </w:r>
      <w:r>
        <w:t xml:space="preserve"> </w:t>
      </w:r>
      <w:r>
        <w:t xml:space="preserve">SR  158</w:t>
      </w:r>
    </w:p>
    <w:p>
      <w:pPr>
        <w:pStyle w:val="RecordBase"/>
        <w:ind w:left="120" w:hanging="120"/>
      </w:pPr>
      <w:r>
        <w:t xml:space="preserve">Huffman, Hannah, honoring - </w:t>
      </w:r>
      <w:r>
        <w:t xml:space="preserve"> </w:t>
      </w:r>
      <w:r>
        <w:t xml:space="preserve">SR  94</w:t>
      </w:r>
    </w:p>
    <w:p>
      <w:pPr>
        <w:pStyle w:val="RecordBase"/>
        <w:ind w:left="120" w:hanging="120"/>
      </w:pPr>
      <w:r>
        <w:t xml:space="preserve">International Holocaust Remembrance Day, recognition - </w:t>
      </w:r>
      <w:r>
        <w:t xml:space="preserve"> </w:t>
      </w:r>
      <w:r>
        <w:t xml:space="preserve">HR  30</w:t>
      </w:r>
      <w:r>
        <w:t xml:space="preserve">;</w:t>
      </w:r>
      <w:r>
        <w:t xml:space="preserve"> </w:t>
      </w:r>
      <w:r>
        <w:t xml:space="preserve">SR  38</w:t>
      </w:r>
    </w:p>
    <w:p>
      <w:pPr>
        <w:pStyle w:val="RecordBase"/>
        <w:ind w:left="120" w:hanging="120"/>
      </w:pPr>
      <w:r>
        <w:t xml:space="preserve">Iranian protesters, affirmation of support, condemnation of regime oppression - </w:t>
      </w:r>
      <w:r>
        <w:t xml:space="preserve"> </w:t>
      </w:r>
      <w:r>
        <w:t xml:space="preserve">HR  59</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José Martí, Jefferson County Public School, future naming - </w:t>
      </w:r>
      <w:r>
        <w:t xml:space="preserve"> </w:t>
      </w:r>
      <w:r>
        <w:t xml:space="preserve">HR  29</w:t>
      </w:r>
    </w:p>
    <w:p>
      <w:pPr>
        <w:pStyle w:val="RecordBase"/>
        <w:ind w:left="120" w:hanging="120"/>
      </w:pPr>
      <w:r>
        <w:t xml:space="preserve">Josh Martin, Country Music Highway, recognition - </w:t>
      </w:r>
      <w:r>
        <w:t xml:space="preserve"> </w:t>
      </w:r>
      <w:r>
        <w:t xml:space="preserve">HJR 79</w:t>
      </w:r>
    </w:p>
    <w:p>
      <w:pPr>
        <w:pStyle w:val="RecordBase"/>
        <w:ind w:left="120" w:hanging="120"/>
      </w:pPr>
      <w:r>
        <w:t xml:space="preserve">Juneteenth National Freedom Day, designation - </w:t>
      </w:r>
      <w:r>
        <w:t xml:space="preserve"> </w:t>
      </w:r>
      <w:r>
        <w:t xml:space="preserve">HB  118</w:t>
      </w:r>
    </w:p>
    <w:p>
      <w:pPr>
        <w:pStyle w:val="RecordBase"/>
        <w:ind w:left="120" w:hanging="120"/>
      </w:pPr>
      <w:r>
        <w:t xml:space="preserve">Kentucky</w:t>
      </w:r>
    </w:p>
    <w:p>
      <w:pPr>
        <w:pStyle w:val="RecordBase"/>
        <w:ind w:left="240" w:hanging="192"/>
      </w:pPr>
      <w:r>
        <w:t xml:space="preserve"> Arts Day, January 22, 2026, recognizing - </w:t>
      </w:r>
      <w:r>
        <w:t xml:space="preserve"> </w:t>
      </w:r>
      <w:r>
        <w:t xml:space="preserve">HR  34</w:t>
      </w:r>
      <w:r>
        <w:t xml:space="preserve">;</w:t>
      </w:r>
      <w:r>
        <w:t xml:space="preserve"> </w:t>
      </w:r>
      <w:r>
        <w:t xml:space="preserve">SR  44</w:t>
      </w:r>
    </w:p>
    <w:p>
      <w:pPr>
        <w:pStyle w:val="RecordBase"/>
        <w:ind w:left="240" w:hanging="192"/>
      </w:pPr>
      <w:r>
        <w:t xml:space="preserve"> Association for Environmental Education, 50th anniversary, honoring - </w:t>
      </w:r>
      <w:r>
        <w:t xml:space="preserve"> </w:t>
      </w:r>
      <w:r>
        <w:t xml:space="preserve">SR  177</w:t>
      </w:r>
    </w:p>
    <w:p>
      <w:pPr>
        <w:pStyle w:val="RecordBase"/>
        <w:ind w:left="240" w:hanging="192"/>
      </w:pPr>
      <w:r>
        <w:t xml:space="preserve"> Constitution Day, recognition - </w:t>
      </w:r>
      <w:r>
        <w:t xml:space="preserve"> </w:t>
      </w:r>
      <w:r>
        <w:t xml:space="preserve">HR  38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240" w:hanging="192"/>
      </w:pPr>
      <w:r>
        <w:t xml:space="preserve"> Nurses Day, February 5, 2026, recognition - </w:t>
      </w:r>
      <w:r>
        <w:t xml:space="preserve"> </w:t>
      </w:r>
      <w:r>
        <w:t xml:space="preserve">HR  55</w:t>
      </w:r>
    </w:p>
    <w:p>
      <w:pPr>
        <w:pStyle w:val="RecordBase"/>
        <w:ind w:left="240" w:hanging="192"/>
      </w:pPr>
      <w:r>
        <w:t xml:space="preserve"> School Boards Association, 90th anniversary, honoring - </w:t>
      </w:r>
      <w:r>
        <w:t xml:space="preserve"> </w:t>
      </w:r>
      <w:r>
        <w:t xml:space="preserve">SR  141</w:t>
      </w:r>
    </w:p>
    <w:p>
      <w:pPr>
        <w:pStyle w:val="RecordBase"/>
        <w:ind w:left="240" w:hanging="192"/>
      </w:pPr>
      <w:r>
        <w:t xml:space="preserve"> Senior Citizens Day, August 21, 2026, recognition - </w:t>
      </w:r>
      <w:r>
        <w:t xml:space="preserve"> </w:t>
      </w:r>
      <w:r>
        <w:t xml:space="preserve">HR  112</w:t>
      </w:r>
    </w:p>
    <w:p>
      <w:pPr>
        <w:pStyle w:val="RecordBase"/>
        <w:ind w:left="240" w:hanging="192"/>
      </w:pPr>
      <w:r>
        <w:t xml:space="preserve"> State Building and Construction Trade Council, Trades Day at the Capitol, recognition - </w:t>
      </w:r>
      <w:r>
        <w:t xml:space="preserve"> </w:t>
      </w:r>
      <w:r>
        <w:t xml:space="preserve">SR  145</w:t>
      </w:r>
    </w:p>
    <w:p>
      <w:pPr>
        <w:pStyle w:val="RecordBase"/>
        <w:ind w:left="240" w:hanging="192"/>
      </w:pPr>
      <w:r>
        <w:t xml:space="preserve"> Translational Science Day, designation - </w:t>
      </w:r>
      <w:r>
        <w:t xml:space="preserve"> </w:t>
      </w:r>
      <w:r>
        <w:t xml:space="preserve">SR  144</w:t>
      </w:r>
    </w:p>
    <w:p>
      <w:pPr>
        <w:pStyle w:val="RecordBase"/>
        <w:ind w:left="120" w:hanging="120"/>
      </w:pPr>
      <w:r>
        <w:t xml:space="preserve">King, Dr. Martin Luther Jr., honoring - </w:t>
      </w:r>
      <w:r>
        <w:t xml:space="preserve"> </w:t>
      </w:r>
      <w:r>
        <w:t xml:space="preserve">HR  5</w:t>
      </w:r>
    </w:p>
    <w:p>
      <w:pPr>
        <w:pStyle w:val="RecordBase"/>
        <w:ind w:left="120" w:hanging="120"/>
      </w:pPr>
      <w:r>
        <w:t xml:space="preserve">Labor Lobby Day, recognition - </w:t>
      </w:r>
      <w:r>
        <w:t xml:space="preserve"> </w:t>
      </w:r>
      <w:r>
        <w:t xml:space="preserve">SR  120</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Lexington Opera House, 140th anniversary, honoring - </w:t>
      </w:r>
      <w:r>
        <w:t xml:space="preserve"> </w:t>
      </w:r>
      <w:r>
        <w:t xml:space="preserve">SR  50</w:t>
      </w:r>
    </w:p>
    <w:p>
      <w:pPr>
        <w:pStyle w:val="RecordBase"/>
        <w:ind w:left="120" w:hanging="120"/>
      </w:pPr>
      <w:r>
        <w:t xml:space="preserve">Long-Term Care Ombudsman Program, honoring - </w:t>
      </w:r>
      <w:r>
        <w:t xml:space="preserve"> </w:t>
      </w:r>
      <w:r>
        <w:t xml:space="preserve">SR  170</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Martin, Terry, truck dealer of the year, recognition - </w:t>
      </w:r>
      <w:r>
        <w:t xml:space="preserve"> </w:t>
      </w:r>
      <w:r>
        <w:t xml:space="preserve">SR  93</w:t>
      </w:r>
    </w:p>
    <w:p>
      <w:pPr>
        <w:pStyle w:val="RecordBase"/>
        <w:ind w:left="120" w:hanging="120"/>
      </w:pPr>
      <w:r>
        <w:t xml:space="preserve">McDowell, Father Patrick, recognition of ordination - </w:t>
      </w:r>
      <w:r>
        <w:t xml:space="preserve"> </w:t>
      </w:r>
      <w:r>
        <w:t xml:space="preserve">SR  57</w:t>
      </w:r>
    </w:p>
    <w:p>
      <w:pPr>
        <w:pStyle w:val="RecordBase"/>
        <w:ind w:left="120" w:hanging="120"/>
      </w:pPr>
      <w:r>
        <w:t xml:space="preserve">Mental Health Month, May 2026, declaring - </w:t>
      </w:r>
      <w:r>
        <w:t xml:space="preserve"> </w:t>
      </w:r>
      <w:r>
        <w:t xml:space="preserve">HR  91</w:t>
      </w:r>
    </w:p>
    <w:p>
      <w:pPr>
        <w:pStyle w:val="RecordBase"/>
        <w:ind w:left="120" w:hanging="120"/>
      </w:pPr>
      <w:r>
        <w:t xml:space="preserve">Military</w:t>
      </w:r>
    </w:p>
    <w:p>
      <w:pPr>
        <w:pStyle w:val="RecordBase"/>
        <w:ind w:left="240" w:hanging="192"/>
      </w:pPr>
      <w:r>
        <w:t xml:space="preserve"> Kids Day, celebrating - </w:t>
      </w:r>
      <w:r>
        <w:t xml:space="preserve"> </w:t>
      </w:r>
      <w:r>
        <w:t xml:space="preserve">SR  103</w:t>
      </w:r>
    </w:p>
    <w:p>
      <w:pPr>
        <w:pStyle w:val="RecordBase"/>
        <w:ind w:left="240" w:hanging="192"/>
      </w:pPr>
      <w:r>
        <w:t xml:space="preserve"> Kids Day, Senator Jimmy Higdon, honoring - </w:t>
      </w:r>
      <w:r>
        <w:t xml:space="preserve"> </w:t>
      </w:r>
      <w:r>
        <w:t xml:space="preserve">SR  103</w:t>
      </w:r>
    </w:p>
    <w:p>
      <w:pPr>
        <w:pStyle w:val="RecordBase"/>
        <w:ind w:left="120" w:hanging="120"/>
      </w:pPr>
      <w:r>
        <w:t xml:space="preserve">Morehead State University men's basketball, 2026 Ohio Valley Conference champions, recognition - </w:t>
      </w:r>
      <w:r>
        <w:t xml:space="preserve"> </w:t>
      </w:r>
      <w:r>
        <w:t xml:space="preserve">SR  163</w:t>
      </w:r>
    </w:p>
    <w:p>
      <w:pPr>
        <w:pStyle w:val="RecordBase"/>
        <w:ind w:left="120" w:hanging="120"/>
      </w:pPr>
      <w:r>
        <w:t xml:space="preserve">Multiple Sclerosis (MS) Awareness Week, recognition - </w:t>
      </w:r>
      <w:r>
        <w:t xml:space="preserve"> </w:t>
      </w:r>
      <w:r>
        <w:t xml:space="preserve">HR  87</w:t>
      </w:r>
    </w:p>
    <w:p>
      <w:pPr>
        <w:pStyle w:val="RecordBase"/>
        <w:ind w:left="120" w:hanging="120"/>
      </w:pPr>
      <w:r>
        <w:t xml:space="preserve">Murray HS boys' soccer team, 2025 2A state champions, recognition - </w:t>
      </w:r>
      <w:r>
        <w:t xml:space="preserve"> </w:t>
      </w:r>
      <w:r>
        <w:t xml:space="preserve">SR  176</w:t>
      </w:r>
    </w:p>
    <w:p>
      <w:pPr>
        <w:pStyle w:val="RecordBase"/>
        <w:ind w:left="120" w:hanging="120"/>
      </w:pPr>
      <w:r>
        <w:t xml:space="preserve">National</w:t>
      </w:r>
    </w:p>
    <w:p>
      <w:pPr>
        <w:pStyle w:val="RecordBase"/>
        <w:ind w:left="240" w:hanging="192"/>
      </w:pPr>
      <w:r>
        <w:t xml:space="preserve"> Blue Ribbon Schools, 2025, Notre Dame Academy, congratulating - </w:t>
      </w:r>
      <w:r>
        <w:t xml:space="preserve"> </w:t>
      </w:r>
      <w:r>
        <w:t xml:space="preserve">SR  64</w:t>
      </w:r>
    </w:p>
    <w:p>
      <w:pPr>
        <w:pStyle w:val="RecordBase"/>
        <w:ind w:left="240" w:hanging="192"/>
      </w:pPr>
      <w:r>
        <w:t xml:space="preserve"> Wear Red Day, February 6, 2026, recognition - </w:t>
      </w:r>
      <w:r>
        <w:t xml:space="preserve"> </w:t>
      </w:r>
      <w:r>
        <w:t xml:space="preserve">HR  58</w:t>
      </w:r>
    </w:p>
    <w:p>
      <w:pPr>
        <w:pStyle w:val="RecordBase"/>
        <w:ind w:left="120" w:hanging="120"/>
      </w:pPr>
      <w:r>
        <w:t xml:space="preserve">Neurodiversity Celebration Week, March 16 to 20, 2026 - </w:t>
      </w:r>
      <w:r>
        <w:t xml:space="preserve"> </w:t>
      </w:r>
      <w:r>
        <w:t xml:space="preserve">HR  54</w:t>
      </w:r>
    </w:p>
    <w:p>
      <w:pPr>
        <w:pStyle w:val="RecordBase"/>
        <w:ind w:left="120" w:hanging="120"/>
      </w:pPr>
      <w:r>
        <w:t xml:space="preserve">Night Stalkers, mission to capture Venezuelan President Nicolas Maduro, recognition - </w:t>
      </w:r>
      <w:r>
        <w:t xml:space="preserve"> </w:t>
      </w:r>
      <w:r>
        <w:t xml:space="preserve">SR  121</w:t>
      </w:r>
    </w:p>
    <w:p>
      <w:pPr>
        <w:pStyle w:val="RecordBase"/>
        <w:ind w:left="120" w:hanging="120"/>
      </w:pPr>
      <w:r>
        <w:t xml:space="preserve">Norton Children's, recognition - </w:t>
      </w:r>
      <w:r>
        <w:t xml:space="preserve"> </w:t>
      </w:r>
      <w:r>
        <w:t xml:space="preserve">SR  123</w:t>
      </w:r>
    </w:p>
    <w:p>
      <w:pPr>
        <w:pStyle w:val="RecordBase"/>
        <w:ind w:left="120" w:hanging="120"/>
      </w:pPr>
      <w:r>
        <w:t xml:space="preserve">Physician Anesthesiologist Week, January 25 to 31, 2026, recognition - </w:t>
      </w:r>
      <w:r>
        <w:t xml:space="preserve"> </w:t>
      </w:r>
      <w:r>
        <w:t xml:space="preserve">SR  36</w:t>
      </w:r>
    </w:p>
    <w:p>
      <w:pPr>
        <w:pStyle w:val="RecordBase"/>
        <w:ind w:left="120" w:hanging="120"/>
      </w:pPr>
      <w:r>
        <w:t xml:space="preserve">Profound Autism Day, March 17, 2026, recognizing - </w:t>
      </w:r>
      <w:r>
        <w:t xml:space="preserve"> </w:t>
      </w:r>
      <w:r>
        <w:t xml:space="preserve">HR  32</w:t>
      </w:r>
      <w:r>
        <w:t xml:space="preserve">;</w:t>
      </w:r>
      <w:r>
        <w:t xml:space="preserve"> </w:t>
      </w:r>
      <w:r>
        <w:t xml:space="preserve">SR  55</w:t>
      </w:r>
      <w:r>
        <w:t xml:space="preserve">;</w:t>
      </w:r>
      <w:r>
        <w:t xml:space="preserve"> </w:t>
      </w:r>
      <w:r>
        <w:t xml:space="preserve">SR  72</w:t>
      </w:r>
    </w:p>
    <w:p>
      <w:pPr>
        <w:pStyle w:val="RecordBase"/>
        <w:ind w:left="120" w:hanging="120"/>
      </w:pPr>
      <w:r>
        <w:t xml:space="preserve">Public</w:t>
      </w:r>
    </w:p>
    <w:p>
      <w:pPr>
        <w:pStyle w:val="RecordBase"/>
        <w:ind w:left="240" w:hanging="192"/>
      </w:pPr>
      <w:r>
        <w:t xml:space="preserve"> Schools Week in Kentucky, designation - </w:t>
      </w:r>
      <w:r>
        <w:t xml:space="preserve"> </w:t>
      </w:r>
      <w:r>
        <w:t xml:space="preserve">SR  117</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Quick, Bob, President and CEO, Commerce Lexington, retirement - </w:t>
      </w:r>
      <w:r>
        <w:t xml:space="preserve"> </w:t>
      </w:r>
      <w:r>
        <w:t xml:space="preserve">SR  151</w:t>
      </w:r>
    </w:p>
    <w:p>
      <w:pPr>
        <w:pStyle w:val="RecordBase"/>
        <w:ind w:left="120" w:hanging="120"/>
      </w:pPr>
      <w:r>
        <w:t xml:space="preserve">Random Acts of Cody Kindness Day, recognition - </w:t>
      </w:r>
      <w:r>
        <w:t xml:space="preserve"> </w:t>
      </w:r>
      <w:r>
        <w:t xml:space="preserve">HR  123</w:t>
      </w:r>
      <w:r>
        <w:t xml:space="preserve">;</w:t>
      </w:r>
      <w:r>
        <w:t xml:space="preserve"> </w:t>
      </w:r>
      <w:r>
        <w:t xml:space="preserve">SR  164</w:t>
      </w:r>
    </w:p>
    <w:p>
      <w:pPr>
        <w:pStyle w:val="RecordBase"/>
        <w:ind w:left="120" w:hanging="120"/>
      </w:pPr>
      <w:r>
        <w:t xml:space="preserve">Ray, Eunice, and Dr. Linda Jeffrey, honoring - </w:t>
      </w:r>
      <w:r>
        <w:t xml:space="preserve"> </w:t>
      </w:r>
      <w:r>
        <w:t xml:space="preserve">SR  173</w:t>
      </w:r>
    </w:p>
    <w:p>
      <w:pPr>
        <w:pStyle w:val="RecordBase"/>
        <w:ind w:left="120" w:hanging="120"/>
      </w:pPr>
      <w:r>
        <w:t xml:space="preserve">Read Across America Day, recognition - </w:t>
      </w:r>
      <w:r>
        <w:t xml:space="preserve"> </w:t>
      </w:r>
      <w:r>
        <w:t xml:space="preserve">SR  109</w:t>
      </w:r>
      <w:r>
        <w:t xml:space="preserve">;</w:t>
      </w:r>
      <w:r>
        <w:t xml:space="preserve"> </w:t>
      </w:r>
      <w:r>
        <w:t xml:space="preserve">SR  136</w:t>
      </w:r>
    </w:p>
    <w:p>
      <w:pPr>
        <w:pStyle w:val="RecordBase"/>
        <w:ind w:left="120" w:hanging="120"/>
      </w:pPr>
      <w:r>
        <w:t xml:space="preserve">Recovery Advocacy Day, February 11, 2026, recognition - </w:t>
      </w:r>
      <w:r>
        <w:t xml:space="preserve"> </w:t>
      </w:r>
      <w:r>
        <w:t xml:space="preserve">HR  60</w:t>
      </w:r>
      <w:r>
        <w:t xml:space="preserve">;</w:t>
      </w:r>
      <w:r>
        <w:t xml:space="preserve"> </w:t>
      </w:r>
      <w:r>
        <w:t xml:space="preserve">SR  82</w:t>
      </w:r>
    </w:p>
    <w:p>
      <w:pPr>
        <w:pStyle w:val="RecordBase"/>
        <w:ind w:left="120" w:hanging="120"/>
      </w:pPr>
      <w:r>
        <w:t xml:space="preserve">Remember Srebrenica Day, July 11, 2026 - </w:t>
      </w:r>
      <w:r>
        <w:t xml:space="preserve"> </w:t>
      </w:r>
      <w:r>
        <w:t xml:space="preserve">HR  49</w:t>
      </w:r>
      <w:r>
        <w:t xml:space="preserve">;</w:t>
      </w:r>
      <w:r>
        <w:t xml:space="preserve"> </w:t>
      </w:r>
      <w:r>
        <w:t xml:space="preserve">SR  52</w:t>
      </w:r>
    </w:p>
    <w:p>
      <w:pPr>
        <w:pStyle w:val="RecordBase"/>
        <w:ind w:left="120" w:hanging="120"/>
      </w:pPr>
      <w:r>
        <w:t xml:space="preserve">Riherd, Frank, commendation - </w:t>
      </w:r>
      <w:r>
        <w:t xml:space="preserve"> </w:t>
      </w:r>
      <w:r>
        <w:t xml:space="preserve">SR  76</w:t>
      </w:r>
    </w:p>
    <w:p>
      <w:pPr>
        <w:pStyle w:val="RecordBase"/>
        <w:ind w:left="120" w:hanging="120"/>
      </w:pPr>
      <w:r>
        <w:t xml:space="preserve">Rogers, John and Debbie, 50th wedding anniversary, honoring - </w:t>
      </w:r>
      <w:r>
        <w:t xml:space="preserve"> </w:t>
      </w:r>
      <w:r>
        <w:t xml:space="preserve">SR  65</w:t>
      </w:r>
    </w:p>
    <w:p>
      <w:pPr>
        <w:pStyle w:val="RecordBase"/>
        <w:ind w:left="120" w:hanging="120"/>
      </w:pPr>
      <w:r>
        <w:t xml:space="preserve">Scotia Mine Disaster, 50th anniversary, honoring victims' lives and legacy - </w:t>
      </w:r>
      <w:r>
        <w:t xml:space="preserve"> </w:t>
      </w:r>
      <w:r>
        <w:t xml:space="preserve">SR  165</w:t>
      </w:r>
    </w:p>
    <w:p>
      <w:pPr>
        <w:pStyle w:val="RecordBase"/>
        <w:ind w:left="120" w:hanging="120"/>
      </w:pPr>
      <w:r>
        <w:t xml:space="preserve">Senate Bill 228, 10th anniversary, honoring - </w:t>
      </w:r>
      <w:r>
        <w:t xml:space="preserve"> </w:t>
      </w:r>
      <w:r>
        <w:t xml:space="preserve">SR  111</w:t>
      </w:r>
    </w:p>
    <w:p>
      <w:pPr>
        <w:pStyle w:val="RecordBase"/>
        <w:ind w:left="120" w:hanging="120"/>
      </w:pPr>
      <w:r>
        <w:t xml:space="preserve">Shaver, Dr. Samantha, Kentucky Dental Association president, honoring - </w:t>
      </w:r>
      <w:r>
        <w:t xml:space="preserve"> </w:t>
      </w:r>
      <w:r>
        <w:t xml:space="preserve">SR  71</w:t>
      </w:r>
    </w:p>
    <w:p>
      <w:pPr>
        <w:pStyle w:val="RecordBase"/>
        <w:ind w:left="120" w:hanging="120"/>
      </w:pPr>
      <w:r>
        <w:t xml:space="preserve">Slover, Chief Warrant Officer Five Eric A., Medal of Honor recipient, commending - </w:t>
      </w:r>
      <w:r>
        <w:t xml:space="preserve"> </w:t>
      </w:r>
      <w:r>
        <w:t xml:space="preserve">SR  142</w:t>
      </w:r>
    </w:p>
    <w:p>
      <w:pPr>
        <w:pStyle w:val="RecordBase"/>
        <w:ind w:left="120" w:hanging="120"/>
      </w:pPr>
      <w:r>
        <w:t xml:space="preserve">Southern Legislative Conference, Council of State Governments, Southern Office, commemoration - </w:t>
      </w:r>
      <w:r>
        <w:t xml:space="preserve"> </w:t>
      </w:r>
      <w:r>
        <w:t xml:space="preserve">HR  78</w:t>
      </w:r>
      <w:r>
        <w:t xml:space="preserve">;</w:t>
      </w:r>
      <w:r>
        <w:t xml:space="preserve"> </w:t>
      </w:r>
      <w:r>
        <w:t xml:space="preserve">SR  114</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Student wellness, physical activity in schools, advocacy, recognition - </w:t>
      </w:r>
      <w:r>
        <w:t xml:space="preserve"> </w:t>
      </w:r>
      <w:r>
        <w:t xml:space="preserve">SR  169</w:t>
      </w:r>
    </w:p>
    <w:p>
      <w:pPr>
        <w:pStyle w:val="RecordBase"/>
        <w:ind w:left="120" w:hanging="120"/>
      </w:pPr>
      <w:r>
        <w:t xml:space="preserve">Sugarman, Dr. Jacqueline, 2026 Jean Sabharwal Award, honoring - </w:t>
      </w:r>
      <w:r>
        <w:t xml:space="preserve"> </w:t>
      </w:r>
      <w:r>
        <w:t xml:space="preserve">SR  49</w:t>
      </w:r>
    </w:p>
    <w:p>
      <w:pPr>
        <w:pStyle w:val="RecordBase"/>
        <w:ind w:left="120" w:hanging="120"/>
      </w:pPr>
      <w:r>
        <w:t xml:space="preserve">Suits and Sneakers Day, cancer, recognition - </w:t>
      </w:r>
      <w:r>
        <w:t xml:space="preserve"> </w:t>
      </w:r>
      <w:r>
        <w:t xml:space="preserve">SR  31</w:t>
      </w:r>
      <w:r>
        <w:t xml:space="preserve">;</w:t>
      </w:r>
      <w:r>
        <w:t xml:space="preserve"> </w:t>
      </w:r>
      <w:r>
        <w:t xml:space="preserve">HR  33</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Testicular Cancer Awareness Month, April 2026, recognition - </w:t>
      </w:r>
      <w:r>
        <w:t xml:space="preserve"> </w:t>
      </w:r>
      <w:r>
        <w:t xml:space="preserve">HR  119</w:t>
      </w:r>
    </w:p>
    <w:p>
      <w:pPr>
        <w:pStyle w:val="RecordBase"/>
        <w:ind w:left="120" w:hanging="120"/>
      </w:pPr>
      <w:r>
        <w:t xml:space="preserve">The</w:t>
      </w:r>
    </w:p>
    <w:p>
      <w:pPr>
        <w:pStyle w:val="RecordBase"/>
        <w:ind w:left="240" w:hanging="192"/>
      </w:pPr>
      <w:r>
        <w:t xml:space="preserve"> Goat Project, recognition - </w:t>
      </w:r>
      <w:r>
        <w:t xml:space="preserve"> </w:t>
      </w:r>
      <w:r>
        <w:t xml:space="preserve">SR  152</w:t>
      </w:r>
    </w:p>
    <w:p>
      <w:pPr>
        <w:pStyle w:val="RecordBase"/>
        <w:ind w:left="240" w:hanging="192"/>
      </w:pPr>
      <w:r>
        <w:t xml:space="preserve"> Links Incorporated Day at the State Capitol, recognizing - </w:t>
      </w:r>
      <w:r>
        <w:t xml:space="preserve"> </w:t>
      </w:r>
      <w:r>
        <w:t xml:space="preserve">SR  61</w:t>
      </w:r>
    </w:p>
    <w:p>
      <w:pPr>
        <w:pStyle w:val="RecordBase"/>
        <w:ind w:left="120" w:hanging="120"/>
      </w:pPr>
      <w:r>
        <w:t xml:space="preserve">Thompson, Harriet, recognition - </w:t>
      </w:r>
      <w:r>
        <w:t xml:space="preserve"> </w:t>
      </w:r>
      <w:r>
        <w:t xml:space="preserve">SR  84</w:t>
      </w:r>
    </w:p>
    <w:p>
      <w:pPr>
        <w:pStyle w:val="RecordBase"/>
        <w:ind w:left="120" w:hanging="120"/>
      </w:pPr>
      <w:r>
        <w:t xml:space="preserve">Unclaimed</w:t>
      </w:r>
    </w:p>
    <w:p>
      <w:pPr>
        <w:pStyle w:val="RecordBase"/>
        <w:ind w:left="240" w:hanging="192"/>
      </w:pPr>
      <w:r>
        <w:t xml:space="preserve"> property - </w:t>
      </w:r>
      <w:r>
        <w:t xml:space="preserve"> </w:t>
      </w:r>
      <w:r>
        <w:t xml:space="preserve">HB  456</w:t>
      </w:r>
    </w:p>
    <w:p>
      <w:pPr>
        <w:pStyle w:val="RecordBase"/>
        <w:ind w:left="240" w:hanging="192"/>
      </w:pPr>
      <w:r>
        <w:t xml:space="preserve"> Property Week, establishment - </w:t>
      </w:r>
      <w:r>
        <w:t xml:space="preserve"> </w:t>
      </w:r>
      <w:r>
        <w:t xml:space="preserve">HB  456</w:t>
      </w:r>
    </w:p>
    <w:p>
      <w:pPr>
        <w:pStyle w:val="RecordBase"/>
        <w:ind w:left="120" w:hanging="120"/>
      </w:pPr>
      <w:r>
        <w:t xml:space="preserve">United</w:t>
      </w:r>
    </w:p>
    <w:p>
      <w:pPr>
        <w:pStyle w:val="RecordBase"/>
        <w:ind w:left="240" w:hanging="192"/>
      </w:pPr>
      <w:r>
        <w:t xml:space="preserve"> States Constitution Day, recognition - </w:t>
      </w:r>
      <w:r>
        <w:t xml:space="preserve"> </w:t>
      </w:r>
      <w:r>
        <w:t xml:space="preserve">HR  38</w:t>
      </w:r>
    </w:p>
    <w:p>
      <w:pPr>
        <w:pStyle w:val="RecordBase"/>
        <w:ind w:left="240" w:hanging="192"/>
      </w:pPr>
      <w:r>
        <w:t xml:space="preserve"> States Postal Service, 250th anniversary, honoring - </w:t>
      </w:r>
      <w:r>
        <w:t xml:space="preserve"> </w:t>
      </w:r>
      <w:r>
        <w:t xml:space="preserve">SR  88</w:t>
      </w:r>
    </w:p>
    <w:p>
      <w:pPr>
        <w:pStyle w:val="RecordBase"/>
        <w:ind w:left="120" w:hanging="120"/>
      </w:pPr>
      <w:r>
        <w:t xml:space="preserve">University</w:t>
      </w:r>
    </w:p>
    <w:p>
      <w:pPr>
        <w:pStyle w:val="RecordBase"/>
        <w:ind w:left="240" w:hanging="192"/>
      </w:pPr>
      <w:r>
        <w:t xml:space="preserve"> of Louisville Hospital, Burn Center, recognition - </w:t>
      </w:r>
      <w:r>
        <w:t xml:space="preserve"> </w:t>
      </w:r>
      <w:r>
        <w:t xml:space="preserve">HR  31</w:t>
      </w:r>
      <w:r>
        <w:t xml:space="preserve">;</w:t>
      </w:r>
      <w:r>
        <w:t xml:space="preserve"> </w:t>
      </w:r>
      <w:r>
        <w:t xml:space="preserve">SR  40</w:t>
      </w:r>
    </w:p>
    <w:p>
      <w:pPr>
        <w:pStyle w:val="RecordBase"/>
        <w:ind w:left="240" w:hanging="192"/>
      </w:pPr>
      <w:r>
        <w:t xml:space="preserve"> of Pikeville, East Kentucky Disaster Relief Center, recognizing - </w:t>
      </w:r>
      <w:r>
        <w:t xml:space="preserve"> </w:t>
      </w:r>
      <w:r>
        <w:t xml:space="preserve">HR  84</w:t>
      </w:r>
    </w:p>
    <w:p>
      <w:pPr>
        <w:pStyle w:val="RecordBase"/>
        <w:ind w:left="120" w:hanging="120"/>
      </w:pPr>
      <w:r>
        <w:t xml:space="preserve">UPS Flight 2976 disaster, first responders, recognition - </w:t>
      </w:r>
      <w:r>
        <w:t xml:space="preserve"> </w:t>
      </w:r>
      <w:r>
        <w:t xml:space="preserve">HR  8</w:t>
      </w:r>
      <w:r>
        <w:t xml:space="preserve">;</w:t>
      </w:r>
      <w:r>
        <w:t xml:space="preserve"> </w:t>
      </w:r>
      <w:r>
        <w:t xml:space="preserve">SR  10</w:t>
      </w:r>
      <w:r>
        <w:t xml:space="preserve">;</w:t>
      </w:r>
      <w:r>
        <w:t xml:space="preserve"> </w:t>
      </w:r>
      <w:r>
        <w:t xml:space="preserve">HR  21</w:t>
      </w:r>
    </w:p>
    <w:p>
      <w:pPr>
        <w:pStyle w:val="RecordBase"/>
        <w:ind w:left="120" w:hanging="120"/>
      </w:pPr>
      <w:r>
        <w:t xml:space="preserve">Wilt, Nick, LMPD retirement, recognition - </w:t>
      </w:r>
      <w:r>
        <w:t xml:space="preserve"> </w:t>
      </w:r>
      <w:r>
        <w:t xml:space="preserve">SR  83</w:t>
      </w:r>
    </w:p>
    <w:p>
      <w:pPr>
        <w:pStyle w:val="RecordBase"/>
        <w:ind w:left="120" w:hanging="120"/>
      </w:pPr>
      <w:r>
        <w:t xml:space="preserve">Women Veterans Appreciation Day, June 12, designation - </w:t>
      </w:r>
      <w:r>
        <w:t xml:space="preserve"> </w:t>
      </w:r>
      <w:r>
        <w:t xml:space="preserve">HB  352</w:t>
      </w:r>
    </w:p>
    <w:p>
      <w:pPr>
        <w:pStyle w:val="RecordBase"/>
        <w:ind w:left="120" w:hanging="120"/>
      </w:pPr>
      <w:r>
        <w:t xml:space="preserve">Yates, Chloe, community service initiative, honoring - </w:t>
      </w:r>
      <w:r>
        <w:t xml:space="preserve"> </w:t>
      </w:r>
      <w:r>
        <w:t xml:space="preserve">SR  168</w:t>
      </w:r>
    </w:p>
    <w:p>
      <w:pPr>
        <w:pStyle w:val="RecordBase"/>
        <w:ind w:left="120" w:hanging="120"/>
      </w:pPr>
      <w:r>
        <w:t xml:space="preserve">YMCA, 175th anniversary, honoring - </w:t>
      </w:r>
      <w:r>
        <w:t xml:space="preserve"> </w:t>
      </w:r>
      <w:r>
        <w:t xml:space="preserve">SR  60</w:t>
        <w:br/>
      </w:r>
    </w:p>
    <w:p>
      <w:pPr>
        <w:pStyle w:val="RecordHeading3"/>
      </w:pPr>
      <w:r>
        <w:rPr>
          <w:b/>
        </w:rPr>
        <w:t xml:space="preserve">Commerce</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App stores, app developers, duties to minors - </w:t>
      </w:r>
      <w:r>
        <w:t xml:space="preserve"> </w:t>
      </w:r>
      <w:r>
        <w:t xml:space="preserve">HB  632</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Credit cards and debit cards, method of payment, requirements - </w:t>
      </w:r>
      <w:r>
        <w:t xml:space="preserve"> </w:t>
      </w:r>
      <w:r>
        <w:t xml:space="preserve">HB  751</w:t>
      </w:r>
    </w:p>
    <w:p>
      <w:pPr>
        <w:pStyle w:val="RecordBase"/>
        <w:ind w:left="120" w:hanging="120"/>
      </w:pPr>
      <w:r>
        <w:t xml:space="preserve">Dental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p>
    <w:p>
      <w:pPr>
        <w:pStyle w:val="RecordBase"/>
        <w:ind w:left="120" w:hanging="120"/>
      </w:pPr>
      <w:r>
        <w:t xml:space="preserve">Gold and silver specie, legal tender - </w:t>
      </w:r>
      <w:r>
        <w:t xml:space="preserve"> </w:t>
      </w:r>
      <w:r>
        <w:t xml:space="preserve">SB  32</w:t>
      </w:r>
      <w:r>
        <w:t xml:space="preserve">;</w:t>
      </w:r>
      <w:r>
        <w:t xml:space="preserve"> </w:t>
      </w:r>
      <w:r>
        <w:t xml:space="preserve">SB  99</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Motor vehicle dealers, class 7 and higher vehicles, warranty work reimbursement - </w:t>
      </w:r>
      <w:r>
        <w:t xml:space="preserve"> </w:t>
      </w:r>
      <w:r>
        <w:t xml:space="preserve">HB  648</w:t>
      </w:r>
      <w:r>
        <w:t xml:space="preserve">;</w:t>
      </w:r>
      <w:r>
        <w:t xml:space="preserve"> </w:t>
      </w:r>
      <w:r>
        <w:t xml:space="preserve">HB  648</w:t>
      </w:r>
      <w:r>
        <w:t xml:space="preserve">: </w:t>
      </w:r>
      <w:r>
        <w:t xml:space="preserve">SFA</w:t>
      </w:r>
      <w:r>
        <w:t xml:space="preserve"> (</w:t>
      </w:r>
      <w:r>
        <w:t xml:space="preserve">1</w:t>
      </w:r>
      <w:r>
        <w:t xml:space="preserve">)</w:t>
      </w:r>
    </w:p>
    <w:p>
      <w:pPr>
        <w:pStyle w:val="RecordBase"/>
        <w:ind w:left="120" w:hanging="120"/>
      </w:pPr>
      <w:r>
        <w:t xml:space="preserve">Planning unit, commercial use regulations, prohibitions - </w:t>
      </w:r>
      <w:r>
        <w:t xml:space="preserve"> </w:t>
      </w:r>
      <w:r>
        <w:t xml:space="preserve">HB  911</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SB  73</w:t>
      </w:r>
      <w:r>
        <w:t xml:space="preserve">: </w:t>
      </w:r>
      <w:r>
        <w:t xml:space="preserve">HCS</w:t>
      </w:r>
      <w:r>
        <w:t xml:space="preserve">;</w:t>
      </w:r>
      <w:r>
        <w:t xml:space="preserve"> </w:t>
      </w:r>
      <w:r>
        <w:t xml:space="preserve">HB  639</w:t>
      </w:r>
    </w:p>
    <w:p>
      <w:pPr>
        <w:pStyle w:val="RecordBase"/>
        <w:ind w:left="240" w:hanging="192"/>
      </w:pPr>
      <w:r>
        <w:t xml:space="preserve"> exemptions, farmers, sales on farm, sales at farmers markets and roadside stands - </w:t>
      </w:r>
      <w:r>
        <w:t xml:space="preserve"> </w:t>
      </w:r>
      <w:r>
        <w:t xml:space="preserve">HB  348</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Secondary metals recyclers, transactions, reporting - </w:t>
      </w:r>
      <w:r>
        <w:t xml:space="preserve"> </w:t>
      </w:r>
      <w:r>
        <w:t xml:space="preserve">SB  291</w:t>
      </w:r>
    </w:p>
    <w:p>
      <w:pPr>
        <w:pStyle w:val="RecordBase"/>
        <w:ind w:left="120" w:hanging="120"/>
      </w:pPr>
      <w:r>
        <w:t xml:space="preserve">Single-family home, business entities, restrictions on purchase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Transactional gold and silver, payments - </w:t>
      </w:r>
      <w:r>
        <w:t xml:space="preserve"> </w:t>
      </w:r>
      <w:r>
        <w:t xml:space="preserve">SB  32</w:t>
      </w:r>
      <w:r>
        <w:t xml:space="preserve">;</w:t>
      </w:r>
      <w:r>
        <w:t xml:space="preserve"> </w:t>
      </w:r>
      <w:r>
        <w:t xml:space="preserve">SB  99</w:t>
      </w:r>
    </w:p>
    <w:p>
      <w:pPr>
        <w:pStyle w:val="RecordBase"/>
        <w:ind w:left="120" w:hanging="120"/>
      </w:pPr>
      <w:r>
        <w:t xml:space="preserve">Transactions, penny shortage, rounding - </w:t>
      </w:r>
      <w:r>
        <w:t xml:space="preserve"> </w:t>
      </w:r>
      <w:r>
        <w:t xml:space="preserve">HB  757</w:t>
      </w:r>
    </w:p>
    <w:p>
      <w:pPr>
        <w:pStyle w:val="RecordBase"/>
        <w:ind w:left="120" w:hanging="120"/>
      </w:pPr>
      <w:r>
        <w:t xml:space="preserve">Vintage distilled spirits, sale and purchase - </w:t>
      </w:r>
      <w:r>
        <w:t xml:space="preserve"> </w:t>
      </w:r>
      <w:r>
        <w:t xml:space="preserve">HB  704</w:t>
      </w:r>
    </w:p>
    <w:p>
      <w:pPr>
        <w:pStyle w:val="RecordBase"/>
        <w:ind w:left="120" w:hanging="120"/>
      </w:pPr>
      <w:r>
        <w:t xml:space="preserve">Virtual</w:t>
      </w:r>
    </w:p>
    <w:p>
      <w:pPr>
        <w:pStyle w:val="RecordBase"/>
        <w:ind w:left="240" w:hanging="192"/>
      </w:pPr>
      <w:r>
        <w:t xml:space="preserve"> currency kiosk operators,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transaction requirements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currency kiosk operators, transaction requirements - </w:t>
      </w:r>
      <w:r>
        <w:t xml:space="preserve"> </w:t>
      </w:r>
      <w:r>
        <w:t xml:space="preserve">SB  189</w:t>
      </w:r>
      <w:r>
        <w:t xml:space="preserve">: </w:t>
      </w:r>
      <w:r>
        <w:t xml:space="preserve">SCS</w:t>
        <w:br/>
      </w:r>
    </w:p>
    <w:p>
      <w:pPr>
        <w:pStyle w:val="RecordHeading3"/>
      </w:pPr>
      <w:r>
        <w:rPr>
          <w:b/>
        </w:rPr>
        <w:t xml:space="preserve">Committees</w:t>
      </w:r>
    </w:p>
    <w:p>
      <w:pPr>
        <w:pStyle w:val="RecordBase"/>
        <w:ind w:left="120" w:hanging="120"/>
      </w:pPr>
      <w:r>
        <w:t xml:space="preserve">Administrative</w:t>
      </w:r>
    </w:p>
    <w:p>
      <w:pPr>
        <w:pStyle w:val="RecordBase"/>
        <w:ind w:left="240" w:hanging="192"/>
      </w:pPr>
      <w:r>
        <w:t xml:space="preserve"> Regulation Review Subcommittee, economic analysis, reporting - </w:t>
      </w:r>
      <w:r>
        <w:t xml:space="preserve"> </w:t>
      </w:r>
      <w:r>
        <w:t xml:space="preserve">HB  849</w:t>
      </w:r>
    </w:p>
    <w:p>
      <w:pPr>
        <w:pStyle w:val="RecordBase"/>
        <w:ind w:left="240" w:hanging="192"/>
      </w:pPr>
      <w:r>
        <w:t xml:space="preserve"> regulations, Committee on Committees, final legislative approval - </w:t>
      </w:r>
      <w:r>
        <w:t xml:space="preserve"> </w:t>
      </w:r>
      <w:r>
        <w:t xml:space="preserve">HB  494</w:t>
      </w:r>
    </w:p>
    <w:p>
      <w:pPr>
        <w:pStyle w:val="RecordBase"/>
        <w:ind w:left="120" w:hanging="120"/>
      </w:pPr>
      <w:r>
        <w:t xml:space="preserve">Interim joint committees, prefiled bills, process, establishment - </w:t>
      </w:r>
      <w:r>
        <w:t xml:space="preserve"> </w:t>
      </w:r>
      <w:r>
        <w:t xml:space="preserve">HB  71</w:t>
      </w:r>
    </w:p>
    <w:p>
      <w:pPr>
        <w:pStyle w:val="RecordBase"/>
        <w:ind w:left="120" w:hanging="120"/>
      </w:pPr>
      <w:r>
        <w:t xml:space="preserve">Legislative, oaths, administration before testimony - </w:t>
      </w:r>
      <w:r>
        <w:t xml:space="preserve"> </w:t>
      </w:r>
      <w:r>
        <w:t xml:space="preserve">SB  35</w:t>
      </w:r>
    </w:p>
    <w:p>
      <w:pPr>
        <w:pStyle w:val="RecordBase"/>
        <w:ind w:left="120" w:hanging="120"/>
      </w:pPr>
      <w:r>
        <w:t xml:space="preserve">Legislative recordings and transcriptions, requirements - </w:t>
      </w:r>
      <w:r>
        <w:t xml:space="preserve"> </w:t>
      </w:r>
      <w:r>
        <w:t xml:space="preserve">SB  35</w:t>
        <w:br/>
      </w:r>
    </w:p>
    <w:p>
      <w:pPr>
        <w:pStyle w:val="RecordHeading3"/>
      </w:pPr>
      <w:r>
        <w:rPr>
          <w:b/>
        </w:rPr>
        <w:t xml:space="preserve">Communications</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Department of Fish and Wildlife Resources, KSP two-way radio system, debt service payment, abolish - </w:t>
      </w:r>
      <w:r>
        <w:t xml:space="preserve"> </w:t>
      </w:r>
      <w:r>
        <w:t xml:space="preserve">HB  506</w:t>
      </w:r>
    </w:p>
    <w:p>
      <w:pPr>
        <w:pStyle w:val="RecordBase"/>
        <w:ind w:left="120" w:hanging="120"/>
      </w:pPr>
      <w:r>
        <w:t xml:space="preserve">Geoengineering, atmospheric contaminant, electromagnetic radiation from wireless devices, exclusion - </w:t>
      </w:r>
      <w:r>
        <w:t xml:space="preserve"> </w:t>
      </w:r>
      <w:r>
        <w:t xml:space="preserve">HB  60</w:t>
      </w:r>
      <w:r>
        <w:t xml:space="preserve">: </w:t>
      </w:r>
      <w:r>
        <w:t xml:space="preserve">HCS</w:t>
      </w:r>
    </w:p>
    <w:p>
      <w:pPr>
        <w:pStyle w:val="RecordBase"/>
        <w:ind w:left="120" w:hanging="120"/>
      </w:pPr>
      <w:r>
        <w:t xml:space="preserve">Governmental entities, social media accounts, government business, individual comments, requirement - </w:t>
      </w:r>
      <w:r>
        <w:t xml:space="preserve"> </w:t>
      </w:r>
      <w:r>
        <w:t xml:space="preserve">HB  323</w:t>
      </w:r>
    </w:p>
    <w:p>
      <w:pPr>
        <w:pStyle w:val="RecordBase"/>
        <w:ind w:left="120" w:hanging="120"/>
      </w:pPr>
      <w:r>
        <w:t xml:space="preserve">Kentucky</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Mail service delivery, United States Postal Service, 250th anniversary, honoring - </w:t>
      </w:r>
      <w:r>
        <w:t xml:space="preserve"> </w:t>
      </w:r>
      <w:r>
        <w:t xml:space="preserve">SR  88</w:t>
      </w:r>
    </w:p>
    <w:p>
      <w:pPr>
        <w:pStyle w:val="RecordBase"/>
        <w:ind w:left="120" w:hanging="120"/>
      </w:pPr>
      <w:r>
        <w:t xml:space="preserve">Malicious distribution of images without consent, Class B misdemeanor - </w:t>
      </w:r>
      <w:r>
        <w:t xml:space="preserve"> </w:t>
      </w:r>
      <w:r>
        <w:t xml:space="preserve">HB  836</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Political violence, false information, rhetoric, condemnation - </w:t>
      </w:r>
      <w:r>
        <w:t xml:space="preserve"> </w:t>
      </w:r>
      <w:r>
        <w:t xml:space="preserve">HCR 10</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Sexual harassment, electronic messages - </w:t>
      </w:r>
      <w:r>
        <w:t xml:space="preserve"> </w:t>
      </w:r>
      <w:r>
        <w:t xml:space="preserve">SB  143</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br/>
      </w:r>
    </w:p>
    <w:p>
      <w:pPr>
        <w:pStyle w:val="RecordHeading3"/>
      </w:pPr>
      <w:r>
        <w:rPr>
          <w:b/>
        </w:rPr>
        <w:t xml:space="preserve">Compacts, Interstate</w:t>
      </w:r>
    </w:p>
    <w:p>
      <w:pPr>
        <w:pStyle w:val="RecordBase"/>
        <w:ind w:left="120" w:hanging="120"/>
      </w:pPr>
      <w:r>
        <w:t xml:space="preserve">Athletic Trainer Compact, adoption - </w:t>
      </w:r>
      <w:r>
        <w:t xml:space="preserve"> </w:t>
      </w:r>
      <w:r>
        <w:t xml:space="preserve">HB  628</w:t>
      </w:r>
      <w:r>
        <w:t xml:space="preserve">;</w:t>
      </w:r>
      <w:r>
        <w:t xml:space="preserve"> </w:t>
      </w:r>
      <w:r>
        <w:t xml:space="preserve">HB  628</w:t>
      </w:r>
      <w:r>
        <w:t xml:space="preserve">: </w:t>
      </w:r>
      <w:r>
        <w:t xml:space="preserve">HCS</w:t>
      </w:r>
    </w:p>
    <w:p>
      <w:pPr>
        <w:pStyle w:val="RecordBase"/>
        <w:ind w:left="120" w:hanging="120"/>
      </w:pPr>
      <w:r>
        <w:t xml:space="preserve">Background</w:t>
      </w:r>
    </w:p>
    <w:p>
      <w:pPr>
        <w:pStyle w:val="RecordBase"/>
        <w:ind w:left="240" w:hanging="192"/>
      </w:pPr>
      <w:r>
        <w:t xml:space="preserve"> checks, professional licenses, requirement - </w:t>
      </w:r>
      <w:r>
        <w:t xml:space="preserve"> </w:t>
      </w:r>
      <w:r>
        <w:t xml:space="preserve">HB  657</w:t>
      </w:r>
    </w:p>
    <w:p>
      <w:pPr>
        <w:pStyle w:val="RecordBase"/>
        <w:ind w:left="240" w:hanging="192"/>
      </w:pPr>
      <w:r>
        <w:t xml:space="preserve"> checks, social worker license, requirement - </w:t>
      </w:r>
      <w:r>
        <w:t xml:space="preserve"> </w:t>
      </w:r>
      <w:r>
        <w:t xml:space="preserve">HB  424</w:t>
      </w:r>
      <w:r>
        <w:t xml:space="preserve">: </w:t>
      </w:r>
      <w:r>
        <w:t xml:space="preserve">SCS</w:t>
      </w:r>
    </w:p>
    <w:p>
      <w:pPr>
        <w:pStyle w:val="RecordBase"/>
        <w:ind w:left="120" w:hanging="120"/>
      </w:pPr>
      <w:r>
        <w:t xml:space="preserve">Competitive electric transmission market, competitive bid - </w:t>
      </w:r>
      <w:r>
        <w:t xml:space="preserve"> </w:t>
      </w:r>
      <w:r>
        <w:t xml:space="preserve">HCR 105</w:t>
      </w:r>
    </w:p>
    <w:p>
      <w:pPr>
        <w:pStyle w:val="RecordBase"/>
        <w:ind w:left="120" w:hanging="120"/>
      </w:pPr>
      <w:r>
        <w:t xml:space="preserve">Dietitian</w:t>
      </w:r>
    </w:p>
    <w:p>
      <w:pPr>
        <w:pStyle w:val="RecordBase"/>
        <w:ind w:left="240" w:hanging="192"/>
      </w:pPr>
      <w:r>
        <w:t xml:space="preserve"> Licensure Compact, establishment - </w:t>
      </w:r>
      <w:r>
        <w:t xml:space="preserve"> </w:t>
      </w:r>
      <w:r>
        <w:t xml:space="preserve">HB  92</w:t>
      </w:r>
    </w:p>
    <w:p>
      <w:pPr>
        <w:pStyle w:val="RecordBase"/>
        <w:ind w:left="240" w:hanging="192"/>
      </w:pPr>
      <w:r>
        <w:t xml:space="preserve"> Licensure Compact, immunity protections - </w:t>
      </w:r>
      <w:r>
        <w:t xml:space="preserve"> </w:t>
      </w:r>
      <w:r>
        <w:t xml:space="preserve">HB  92</w:t>
      </w:r>
      <w:r>
        <w:t xml:space="preserve">: </w:t>
      </w:r>
      <w:r>
        <w:t xml:space="preserve">HCS</w:t>
      </w:r>
    </w:p>
    <w:p>
      <w:pPr>
        <w:pStyle w:val="RecordBase"/>
        <w:ind w:left="120" w:hanging="120"/>
      </w:pPr>
      <w:r>
        <w:t xml:space="preserve">Interstate</w:t>
      </w:r>
    </w:p>
    <w:p>
      <w:pPr>
        <w:pStyle w:val="RecordBase"/>
        <w:ind w:left="240" w:hanging="192"/>
      </w:pPr>
      <w:r>
        <w:t xml:space="preserve"> Dental and Dental Hygiene Licensure Compact, adoption - </w:t>
      </w:r>
      <w:r>
        <w:t xml:space="preserve"> </w:t>
      </w:r>
      <w:r>
        <w:t xml:space="preserve">HB  880</w:t>
      </w:r>
    </w:p>
    <w:p>
      <w:pPr>
        <w:pStyle w:val="RecordBase"/>
        <w:ind w:left="240" w:hanging="192"/>
      </w:pPr>
      <w:r>
        <w:t xml:space="preserve"> Massage Compact, adoption - </w:t>
      </w:r>
      <w:r>
        <w:t xml:space="preserve"> </w:t>
      </w:r>
      <w:r>
        <w:t xml:space="preserve">HB  181</w:t>
      </w:r>
    </w:p>
    <w:p>
      <w:pPr>
        <w:pStyle w:val="RecordBase"/>
        <w:ind w:left="120" w:hanging="120"/>
      </w:pPr>
      <w:r>
        <w:t xml:space="preserve">Respiratory</w:t>
      </w:r>
    </w:p>
    <w:p>
      <w:pPr>
        <w:pStyle w:val="RecordBase"/>
        <w:ind w:left="240" w:hanging="192"/>
      </w:pPr>
      <w:r>
        <w:t xml:space="preserve"> care compact, immunity protections - </w:t>
      </w:r>
      <w:r>
        <w:t xml:space="preserve"> </w:t>
      </w:r>
      <w:r>
        <w:t xml:space="preserve">HB  36</w:t>
      </w:r>
      <w:r>
        <w:t xml:space="preserve">: </w:t>
      </w:r>
      <w:r>
        <w:t xml:space="preserve">HCS</w:t>
      </w:r>
    </w:p>
    <w:p>
      <w:pPr>
        <w:pStyle w:val="RecordBase"/>
        <w:ind w:left="240" w:hanging="192"/>
      </w:pPr>
      <w:r>
        <w:t xml:space="preserve"> Care Licensure Interstate, establishment, rules, licensure agreement - </w:t>
      </w:r>
      <w:r>
        <w:t xml:space="preserve"> </w:t>
      </w:r>
      <w:r>
        <w:t xml:space="preserve">HB  36</w:t>
      </w:r>
    </w:p>
    <w:p>
      <w:pPr>
        <w:pStyle w:val="RecordBase"/>
        <w:ind w:left="120" w:hanging="120"/>
      </w:pPr>
      <w:r>
        <w:t xml:space="preserve">School</w:t>
      </w:r>
    </w:p>
    <w:p>
      <w:pPr>
        <w:pStyle w:val="RecordBase"/>
        <w:ind w:left="240" w:hanging="192"/>
      </w:pPr>
      <w:r>
        <w:t xml:space="preserve"> Psychologist Interstate Licensure Compact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Social workers, interstate compact, licensing - </w:t>
      </w:r>
      <w:r>
        <w:t xml:space="preserve"> </w:t>
      </w:r>
      <w:r>
        <w:t xml:space="preserve">HB  424</w:t>
        <w:br/>
      </w:r>
    </w:p>
    <w:p>
      <w:pPr>
        <w:pStyle w:val="RecordHeading3"/>
      </w:pPr>
      <w:r>
        <w:rPr>
          <w:b/>
        </w:rPr>
        <w:t xml:space="preserve">Confirmation Of Appointments</w:t>
      </w:r>
    </w:p>
    <w:p>
      <w:pPr>
        <w:pStyle w:val="RecordBase"/>
        <w:ind w:left="120" w:hanging="120"/>
      </w:pPr>
      <w:r>
        <w:t xml:space="preserve">Auditor of Public Accounts, Public Service Commission, initial appointments, terms - </w:t>
      </w:r>
      <w:r>
        <w:t xml:space="preserve"> </w:t>
      </w:r>
      <w:r>
        <w:t xml:space="preserve">SB  8</w:t>
      </w:r>
      <w:r>
        <w:t xml:space="preserve">: </w:t>
      </w:r>
      <w:r>
        <w:t xml:space="preserve">SCS</w:t>
      </w:r>
    </w:p>
    <w:p>
      <w:pPr>
        <w:pStyle w:val="RecordBase"/>
        <w:ind w:left="120" w:hanging="120"/>
      </w:pPr>
      <w:r>
        <w:t xml:space="preserve">Department of Fish and Wildlife Resources Commission members, Senate confirmation, requirements - </w:t>
      </w:r>
      <w:r>
        <w:t xml:space="preserve"> </w:t>
      </w:r>
      <w:r>
        <w:t xml:space="preserve">SB  334</w:t>
      </w:r>
    </w:p>
    <w:p>
      <w:pPr>
        <w:pStyle w:val="RecordBase"/>
        <w:ind w:left="120" w:hanging="120"/>
      </w:pPr>
      <w:r>
        <w:t xml:space="preserve">Public</w:t>
      </w:r>
    </w:p>
    <w:p>
      <w:pPr>
        <w:pStyle w:val="RecordBase"/>
        <w:ind w:left="240" w:hanging="192"/>
      </w:pPr>
      <w:r>
        <w:t xml:space="preserve"> Service Commission, executive director, Senate confirmation required - </w:t>
      </w:r>
      <w:r>
        <w:t xml:space="preserve"> </w:t>
      </w:r>
      <w:r>
        <w:t xml:space="preserve">SB  8</w:t>
      </w:r>
    </w:p>
    <w:p>
      <w:pPr>
        <w:pStyle w:val="RecordBase"/>
        <w:ind w:left="240" w:hanging="192"/>
      </w:pPr>
      <w:r>
        <w:t xml:space="preserve"> Service Commission members, interim appointments, interim confirmation authority, removal - </w:t>
      </w:r>
      <w:r>
        <w:t xml:space="preserve"> </w:t>
      </w:r>
      <w:r>
        <w:t xml:space="preserve">SB  285</w:t>
      </w:r>
    </w:p>
    <w:p>
      <w:pPr>
        <w:pStyle w:val="RecordBase"/>
        <w:ind w:left="120" w:hanging="120"/>
      </w:pPr>
      <w:r>
        <w:t xml:space="preserve">Superintendent with compensation greater than commissioner, Senate confirmation - </w:t>
      </w:r>
      <w:r>
        <w:t xml:space="preserve"> </w:t>
      </w:r>
      <w:r>
        <w:t xml:space="preserve">SB  215</w:t>
        <w:br/>
      </w:r>
    </w:p>
    <w:p>
      <w:pPr>
        <w:pStyle w:val="RecordHeading3"/>
      </w:pPr>
      <w:r>
        <w:rPr>
          <w:b/>
        </w:rPr>
        <w:t xml:space="preserve">Consolidated Local Governments</w:t>
      </w:r>
    </w:p>
    <w:p>
      <w:pPr>
        <w:pStyle w:val="RecordBase"/>
        <w:ind w:left="120" w:hanging="120"/>
      </w:pPr>
      <w:r>
        <w:t xml:space="preserve">Board of education, day-to-day operations of school district, delegation to superintendent - </w:t>
      </w:r>
      <w:r>
        <w:t xml:space="preserve"> </w:t>
      </w:r>
      <w:r>
        <w:t xml:space="preserve">SB  1</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Code enforcement officers, hazardous duty retirement - </w:t>
      </w:r>
      <w:r>
        <w:t xml:space="preserve"> </w:t>
      </w:r>
      <w:r>
        <w:t xml:space="preserve">HB  72</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County attorney, services for consolidated local government council - </w:t>
      </w:r>
      <w:r>
        <w:t xml:space="preserve"> </w:t>
      </w:r>
      <w:r>
        <w:t xml:space="preserve">HB  607</w:t>
      </w:r>
    </w:p>
    <w:p>
      <w:pPr>
        <w:pStyle w:val="RecordBase"/>
        <w:ind w:left="120" w:hanging="120"/>
      </w:pPr>
      <w:r>
        <w:t xml:space="preserve">Court facilities construction, duties, establishment - </w:t>
      </w:r>
      <w:r>
        <w:t xml:space="preserve"> </w:t>
      </w:r>
      <w:r>
        <w:t xml:space="preserve">HB  919</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Incorporation of cities within county containing, requirements - </w:t>
      </w:r>
      <w:r>
        <w:t xml:space="preserve"> </w:t>
      </w:r>
      <w:r>
        <w:t xml:space="preserve">HB  607</w:t>
      </w:r>
      <w:r>
        <w:t xml:space="preserve">: </w:t>
      </w:r>
      <w:r>
        <w:t xml:space="preserve">HCS</w:t>
      </w:r>
    </w:p>
    <w:p>
      <w:pPr>
        <w:pStyle w:val="RecordBase"/>
        <w:ind w:left="120" w:hanging="120"/>
      </w:pPr>
      <w:r>
        <w:t xml:space="preserve">Law enforcement, removal of squatters, procedures - </w:t>
      </w:r>
      <w:r>
        <w:t xml:space="preserve"> </w:t>
      </w:r>
      <w:r>
        <w:t xml:space="preserve">HB  50</w:t>
      </w:r>
    </w:p>
    <w:p>
      <w:pPr>
        <w:pStyle w:val="RecordBase"/>
        <w:ind w:left="120" w:hanging="120"/>
      </w:pPr>
      <w:r>
        <w:t xml:space="preserve">Legislative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Occupational license fees, apportionment of employee wages to local governments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Omnibus bill - </w:t>
      </w:r>
      <w:r>
        <w:t xml:space="preserve"> </w:t>
      </w:r>
      <w:r>
        <w:t xml:space="preserve">HB  607</w:t>
      </w:r>
    </w:p>
    <w:p>
      <w:pPr>
        <w:pStyle w:val="RecordBase"/>
        <w:ind w:left="120" w:hanging="120"/>
      </w:pPr>
      <w:r>
        <w:t xml:space="preserve">Planning unit, housing regulations, prohibitions, rights - </w:t>
      </w:r>
      <w:r>
        <w:t xml:space="preserve"> </w:t>
      </w:r>
      <w:r>
        <w:t xml:space="preserve">HB  617</w:t>
      </w:r>
    </w:p>
    <w:p>
      <w:pPr>
        <w:pStyle w:val="RecordBase"/>
        <w:ind w:left="120" w:hanging="120"/>
      </w:pPr>
      <w:r>
        <w:t xml:space="preserve">Redistricting - </w:t>
      </w:r>
      <w:r>
        <w:t xml:space="preserve"> </w:t>
      </w:r>
      <w:r>
        <w:t xml:space="preserve">HB  607</w:t>
      </w:r>
      <w:r>
        <w:t xml:space="preserve">: </w:t>
      </w:r>
      <w:r>
        <w:t xml:space="preserve">HCS</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Reports, local government and Legislative Research Commission due date, August 1 - </w:t>
      </w:r>
      <w:r>
        <w:t xml:space="preserve"> </w:t>
      </w:r>
      <w:r>
        <w:t xml:space="preserve">HB  851</w:t>
      </w:r>
    </w:p>
    <w:p>
      <w:pPr>
        <w:pStyle w:val="RecordBase"/>
        <w:ind w:left="120" w:hanging="120"/>
      </w:pPr>
      <w:r>
        <w:t xml:space="preserve">Restuarant tax, prohibition - </w:t>
      </w:r>
      <w:r>
        <w:t xml:space="preserve"> </w:t>
      </w:r>
      <w:r>
        <w:t xml:space="preserve">HB  808</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r>
    </w:p>
    <w:p>
      <w:pPr>
        <w:pStyle w:val="RecordBase"/>
        <w:ind w:left="120" w:hanging="120"/>
      </w:pPr>
      <w:r>
        <w:t xml:space="preserve">Zoning inspectors, hazardous duty retirement - </w:t>
      </w:r>
      <w:r>
        <w:t xml:space="preserve"> </w:t>
      </w:r>
      <w:r>
        <w:t xml:space="preserve">HB  72</w:t>
        <w:br/>
      </w:r>
    </w:p>
    <w:p>
      <w:pPr>
        <w:pStyle w:val="RecordHeading3"/>
      </w:pPr>
      <w:r>
        <w:rPr>
          <w:b/>
        </w:rPr>
        <w:t xml:space="preserve">Constables</w:t>
      </w:r>
    </w:p>
    <w:p>
      <w:pPr>
        <w:pStyle w:val="RecordBase"/>
        <w:ind w:left="120" w:hanging="120"/>
      </w:pPr>
      <w:r>
        <w:t xml:space="preserve">Certification for peace officer powers - </w:t>
      </w:r>
      <w:r>
        <w:t xml:space="preserve"> </w:t>
      </w:r>
      <w:r>
        <w:t xml:space="preserve">HB  684</w:t>
      </w:r>
    </w:p>
    <w:p>
      <w:pPr>
        <w:pStyle w:val="RecordBase"/>
        <w:ind w:left="120" w:hanging="120"/>
      </w:pPr>
      <w:r>
        <w:t xml:space="preserve">Service of process, child support actions - </w:t>
      </w:r>
      <w:r>
        <w:t xml:space="preserve"> </w:t>
      </w:r>
      <w:r>
        <w:t xml:space="preserve">HB  684</w:t>
        <w:br/>
      </w:r>
    </w:p>
    <w:p>
      <w:pPr>
        <w:pStyle w:val="RecordHeading3"/>
      </w:pPr>
      <w:r>
        <w:rPr>
          <w:b/>
        </w:rPr>
        <w:t xml:space="preserve">Constitution, Ky.</w:t>
      </w:r>
    </w:p>
    <w:p>
      <w:pPr>
        <w:pStyle w:val="RecordBase"/>
        <w:ind w:left="120" w:hanging="120"/>
      </w:pPr>
      <w:r>
        <w:t xml:space="preserve">Amendment,</w:t>
      </w:r>
    </w:p>
    <w:p>
      <w:pPr>
        <w:pStyle w:val="RecordBase"/>
        <w:ind w:left="240" w:hanging="192"/>
      </w:pPr>
      <w:r>
        <w:t xml:space="preserve"> proposal, requirements - </w:t>
      </w:r>
      <w:r>
        <w:t xml:space="preserve"> </w:t>
      </w:r>
      <w:r>
        <w:t xml:space="preserve">SB  262</w:t>
      </w:r>
    </w:p>
    <w:p>
      <w:pPr>
        <w:pStyle w:val="RecordBase"/>
        <w:ind w:left="240" w:hanging="192"/>
      </w:pPr>
      <w:r>
        <w:t xml:space="preserve"> submission to voters, procedure - </w:t>
      </w:r>
      <w:r>
        <w:t xml:space="preserve"> </w:t>
      </w:r>
      <w:r>
        <w:t xml:space="preserve">SB  262</w:t>
      </w:r>
    </w:p>
    <w:p>
      <w:pPr>
        <w:pStyle w:val="RecordBase"/>
        <w:ind w:left="120" w:hanging="120"/>
      </w:pPr>
      <w:r>
        <w:t xml:space="preserve">Assessment or reassessment moratorium expansion, property tax - </w:t>
      </w:r>
      <w:r>
        <w:t xml:space="preserve"> </w:t>
      </w:r>
      <w:r>
        <w:t xml:space="preserve">HB  233</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Ballot</w:t>
      </w:r>
    </w:p>
    <w:p>
      <w:pPr>
        <w:pStyle w:val="RecordBase"/>
        <w:ind w:left="240" w:hanging="192"/>
      </w:pPr>
      <w:r>
        <w:t xml:space="preserve"> initiatives, establishment of right of the people to propose - </w:t>
      </w:r>
      <w:r>
        <w:t xml:space="preserve"> </w:t>
      </w:r>
      <w:r>
        <w:t xml:space="preserve">SB  264</w:t>
      </w:r>
    </w:p>
    <w:p>
      <w:pPr>
        <w:pStyle w:val="RecordBase"/>
        <w:ind w:left="240" w:hanging="192"/>
      </w:pPr>
      <w:r>
        <w:t xml:space="preserve"> initiatives, establishment of right to propose, proposed constitutional amendment - </w:t>
      </w:r>
      <w:r>
        <w:t xml:space="preserve"> </w:t>
      </w:r>
      <w:r>
        <w:t xml:space="preserve">HB  606</w:t>
      </w:r>
    </w:p>
    <w:p>
      <w:pPr>
        <w:pStyle w:val="RecordBase"/>
        <w:ind w:left="120" w:hanging="120"/>
      </w:pPr>
      <w:r>
        <w:t xml:space="preserve">Cannabis, right to possess, use, or buy - </w:t>
      </w:r>
      <w:r>
        <w:t xml:space="preserve"> </w:t>
      </w:r>
      <w:r>
        <w:t xml:space="preserve">SB  168</w:t>
      </w:r>
      <w:r>
        <w:t xml:space="preserve">;</w:t>
      </w:r>
      <w:r>
        <w:t xml:space="preserve"> </w:t>
      </w:r>
      <w:r>
        <w:t xml:space="preserve">HB  199</w:t>
      </w:r>
    </w:p>
    <w:p>
      <w:pPr>
        <w:pStyle w:val="RecordBase"/>
        <w:ind w:left="120" w:hanging="120"/>
      </w:pPr>
      <w:r>
        <w:t xml:space="preserve">Constitutional amendment, eligibility for certain officers, natural born citizen - </w:t>
      </w:r>
      <w:r>
        <w:t xml:space="preserve"> </w:t>
      </w:r>
      <w:r>
        <w:t xml:space="preserve">HB  259</w:t>
      </w:r>
    </w:p>
    <w:p>
      <w:pPr>
        <w:pStyle w:val="RecordBase"/>
        <w:ind w:left="120" w:hanging="120"/>
      </w:pPr>
      <w:r>
        <w:t xml:space="preserve">Eligibility</w:t>
      </w:r>
    </w:p>
    <w:p>
      <w:pPr>
        <w:pStyle w:val="RecordBase"/>
        <w:ind w:left="240" w:hanging="192"/>
      </w:pPr>
      <w:r>
        <w:t xml:space="preserve"> to vote, mentally disabled, proposed constitutional amendment - </w:t>
      </w:r>
      <w:r>
        <w:t xml:space="preserve"> </w:t>
      </w:r>
      <w:r>
        <w:t xml:space="preserve">HB  216</w:t>
      </w:r>
    </w:p>
    <w:p>
      <w:pPr>
        <w:pStyle w:val="RecordBase"/>
        <w:ind w:left="240" w:hanging="192"/>
      </w:pPr>
      <w:r>
        <w:t xml:space="preserve"> to vote, mentally incompetent, proposed constitutional amendment - </w:t>
      </w:r>
      <w:r>
        <w:t xml:space="preserve"> </w:t>
      </w:r>
      <w:r>
        <w:t xml:space="preserve">SB  79</w:t>
      </w:r>
    </w:p>
    <w:p>
      <w:pPr>
        <w:pStyle w:val="RecordBase"/>
        <w:ind w:left="120" w:hanging="120"/>
      </w:pPr>
      <w:r>
        <w:t xml:space="preserve">General</w:t>
      </w:r>
    </w:p>
    <w:p>
      <w:pPr>
        <w:pStyle w:val="RecordBase"/>
        <w:ind w:left="240" w:hanging="192"/>
      </w:pPr>
      <w:r>
        <w:t xml:space="preserve"> Assembly, additional legislative days, provision - </w:t>
      </w:r>
      <w:r>
        <w:t xml:space="preserve"> </w:t>
      </w:r>
      <w:r>
        <w:t xml:space="preserve">HB  8</w:t>
      </w:r>
    </w:p>
    <w:p>
      <w:pPr>
        <w:pStyle w:val="RecordBase"/>
        <w:ind w:left="240" w:hanging="192"/>
      </w:pPr>
      <w:r>
        <w:t xml:space="preserve"> Assembly, date for adjournment, alternative establishment - </w:t>
      </w:r>
      <w:r>
        <w:t xml:space="preserve"> </w:t>
      </w:r>
      <w:r>
        <w:t xml:space="preserve">HB  8</w:t>
      </w:r>
    </w:p>
    <w:p>
      <w:pPr>
        <w:pStyle w:val="RecordBase"/>
        <w:ind w:left="240" w:hanging="192"/>
      </w:pPr>
      <w:r>
        <w:t xml:space="preserve"> Assembly, terms of members, limit - </w:t>
      </w:r>
      <w:r>
        <w:t xml:space="preserve"> </w:t>
      </w:r>
      <w:r>
        <w:t xml:space="preserve">HB  288</w:t>
      </w:r>
    </w:p>
    <w:p>
      <w:pPr>
        <w:pStyle w:val="RecordBase"/>
        <w:ind w:left="120" w:hanging="120"/>
      </w:pPr>
      <w:r>
        <w:t xml:space="preserve">Governor and Lieutenant Governor, term limits, proposed constitutional amendment - </w:t>
      </w:r>
      <w:r>
        <w:t xml:space="preserve"> </w:t>
      </w:r>
      <w:r>
        <w:t xml:space="preserve">HB  413</w:t>
      </w:r>
    </w:p>
    <w:p>
      <w:pPr>
        <w:pStyle w:val="RecordBase"/>
        <w:ind w:left="120" w:hanging="120"/>
      </w:pPr>
      <w:r>
        <w:t xml:space="preserve">Healthy environment, inherent and inalienable right, proposed constitutional amendment - </w:t>
      </w:r>
      <w:r>
        <w:t xml:space="preserve"> </w:t>
      </w:r>
      <w:r>
        <w:t xml:space="preserve">HB  551</w:t>
      </w:r>
    </w:p>
    <w:p>
      <w:pPr>
        <w:pStyle w:val="RecordBase"/>
        <w:ind w:left="120" w:hanging="120"/>
      </w:pPr>
      <w:r>
        <w:t xml:space="preserve">Kentucky Constitution Day, recognition - </w:t>
      </w:r>
      <w:r>
        <w:t xml:space="preserve"> </w:t>
      </w:r>
      <w:r>
        <w:t xml:space="preserve">HR  38</w:t>
      </w:r>
    </w:p>
    <w:p>
      <w:pPr>
        <w:pStyle w:val="RecordBase"/>
        <w:ind w:left="120" w:hanging="120"/>
      </w:pPr>
      <w:r>
        <w:t xml:space="preserve">Limits on taxation and spending, proposed constitutional amendment - </w:t>
      </w:r>
      <w:r>
        <w:t xml:space="preserve"> </w:t>
      </w:r>
      <w:r>
        <w:t xml:space="preserve">HB  74</w:t>
      </w:r>
    </w:p>
    <w:p>
      <w:pPr>
        <w:pStyle w:val="RecordBase"/>
        <w:ind w:left="120" w:hanging="120"/>
      </w:pPr>
      <w:r>
        <w:t xml:space="preserve">Medicaid expansion, proposed amendment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Pardons and commutations, Governor's ability, limitation - </w:t>
      </w:r>
      <w:r>
        <w:t xml:space="preserve"> </w:t>
      </w:r>
      <w:r>
        <w:t xml:space="preserve">SB  10</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proposed constitutional amendment - </w:t>
      </w:r>
      <w:r>
        <w:t xml:space="preserve"> </w:t>
      </w:r>
      <w:r>
        <w:t xml:space="preserve">SB  169</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primary residence and vehicle, constitutional amendment - </w:t>
      </w:r>
      <w:r>
        <w:t xml:space="preserve"> </w:t>
      </w:r>
      <w:r>
        <w:t xml:space="preserve">SB  169</w:t>
      </w:r>
    </w:p>
    <w:p>
      <w:pPr>
        <w:pStyle w:val="RecordBase"/>
        <w:ind w:left="240" w:hanging="192"/>
      </w:pPr>
      <w:r>
        <w:t xml:space="preserve"> tax exemption, seniors and disabled veterans, proposed constitutional amendment - </w:t>
      </w:r>
      <w:r>
        <w:t xml:space="preserve"> </w:t>
      </w:r>
      <w:r>
        <w:t xml:space="preserve">HB  877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Reproductive freedom, right to, creation - </w:t>
      </w:r>
      <w:r>
        <w:t xml:space="preserve"> </w:t>
      </w:r>
      <w:r>
        <w:t xml:space="preserve">HB  476</w:t>
      </w:r>
    </w:p>
    <w:p>
      <w:pPr>
        <w:pStyle w:val="RecordBase"/>
        <w:ind w:left="120" w:hanging="120"/>
      </w:pPr>
      <w:r>
        <w:t xml:space="preserve">Right to vote, residency requirement, proposed constitutional amendment - </w:t>
      </w:r>
      <w:r>
        <w:t xml:space="preserve"> </w:t>
      </w:r>
      <w:r>
        <w:t xml:space="preserve">HB  420</w:t>
      </w:r>
    </w:p>
    <w:p>
      <w:pPr>
        <w:pStyle w:val="RecordBase"/>
        <w:ind w:left="120" w:hanging="120"/>
      </w:pPr>
      <w:r>
        <w:t xml:space="preserve">Slavery</w:t>
      </w:r>
    </w:p>
    <w:p>
      <w:pPr>
        <w:pStyle w:val="RecordBase"/>
        <w:ind w:left="240" w:hanging="192"/>
      </w:pPr>
      <w:r>
        <w:t xml:space="preserve"> and involuntary servitude, prohibition, constitutional amendment - </w:t>
      </w:r>
      <w:r>
        <w:t xml:space="preserve"> </w:t>
      </w:r>
      <w:r>
        <w:t xml:space="preserve">HB  112</w:t>
      </w:r>
    </w:p>
    <w:p>
      <w:pPr>
        <w:pStyle w:val="RecordBase"/>
        <w:ind w:left="240" w:hanging="192"/>
      </w:pPr>
      <w:r>
        <w:t xml:space="preserve"> and involuntary servitude, prohibition, proposed constitutional amendment - </w:t>
      </w:r>
      <w:r>
        <w:t xml:space="preserve"> </w:t>
      </w:r>
      <w:r>
        <w:t xml:space="preserve">SB  303</w:t>
      </w:r>
    </w:p>
    <w:p>
      <w:pPr>
        <w:pStyle w:val="RecordBase"/>
        <w:ind w:left="120" w:hanging="120"/>
      </w:pPr>
      <w:r>
        <w:t xml:space="preserve">State and local, excise, sales, or use tax, exemption, ballot language - </w:t>
      </w:r>
      <w:r>
        <w:t xml:space="preserve"> </w:t>
      </w:r>
      <w:r>
        <w:t xml:space="preserve">HB  155</w:t>
      </w:r>
    </w:p>
    <w:p>
      <w:pPr>
        <w:pStyle w:val="RecordBase"/>
        <w:ind w:left="120" w:hanging="120"/>
      </w:pPr>
      <w:r>
        <w:t xml:space="preserve">Tax exemption or elimination, proposed constitutional amendment - </w:t>
      </w:r>
      <w:r>
        <w:t xml:space="preserve"> </w:t>
      </w:r>
      <w:r>
        <w:t xml:space="preserve">HB  847</w:t>
      </w:r>
    </w:p>
    <w:p>
      <w:pPr>
        <w:pStyle w:val="RecordBase"/>
        <w:ind w:left="120" w:hanging="120"/>
      </w:pPr>
      <w:r>
        <w:t xml:space="preserve">Terms of members of the House of Representatives, extension - </w:t>
      </w:r>
      <w:r>
        <w:t xml:space="preserve"> </w:t>
      </w:r>
      <w:r>
        <w:t xml:space="preserve">HB  753</w:t>
      </w:r>
    </w:p>
    <w:p>
      <w:pPr>
        <w:pStyle w:val="RecordBase"/>
        <w:ind w:left="120" w:hanging="120"/>
      </w:pPr>
      <w:r>
        <w:t xml:space="preserve">Voting</w:t>
      </w:r>
    </w:p>
    <w:p>
      <w:pPr>
        <w:pStyle w:val="RecordBase"/>
        <w:ind w:left="240" w:hanging="192"/>
      </w:pPr>
      <w:r>
        <w:t xml:space="preserve"> rights and civil rights for felons, automatic, proposed constitutional amendment - </w:t>
      </w:r>
      <w:r>
        <w:t xml:space="preserve"> </w:t>
      </w:r>
      <w:r>
        <w:t xml:space="preserve">HB  129</w:t>
      </w:r>
      <w:r>
        <w:t xml:space="preserve">;</w:t>
      </w:r>
      <w:r>
        <w:t xml:space="preserve"> </w:t>
      </w:r>
      <w:r>
        <w:t xml:space="preserve">HB  420</w:t>
      </w:r>
    </w:p>
    <w:p>
      <w:pPr>
        <w:pStyle w:val="RecordBase"/>
        <w:ind w:left="240" w:hanging="192"/>
      </w:pPr>
      <w:r>
        <w:t xml:space="preserve"> rights and civil rights for felons, automatic restoration, proposed constitutional amendment - </w:t>
      </w:r>
      <w:r>
        <w:t xml:space="preserve"> </w:t>
      </w:r>
      <w:r>
        <w:t xml:space="preserve">HB  861</w:t>
      </w:r>
    </w:p>
    <w:p>
      <w:pPr>
        <w:pStyle w:val="RecordBase"/>
        <w:ind w:left="240" w:hanging="192"/>
      </w:pPr>
      <w:r>
        <w:t xml:space="preserve"> rights for felons, proposed constitutional amendment - </w:t>
      </w:r>
      <w:r>
        <w:t xml:space="preserve"> </w:t>
      </w:r>
      <w:r>
        <w:t xml:space="preserve">SB  80</w:t>
        <w:br/>
      </w:r>
    </w:p>
    <w:p>
      <w:pPr>
        <w:pStyle w:val="RecordHeading3"/>
      </w:pPr>
      <w:r>
        <w:rPr>
          <w:b/>
        </w:rPr>
        <w:t xml:space="preserve">Constitution, U.S.</w:t>
      </w:r>
    </w:p>
    <w:p>
      <w:pPr>
        <w:pStyle w:val="RecordBase"/>
        <w:ind w:left="120" w:hanging="120"/>
      </w:pPr>
      <w:r>
        <w:t xml:space="preserve">Amendment, Article V convention, members of Congress, term limits - </w:t>
      </w:r>
      <w:r>
        <w:t xml:space="preserve"> </w:t>
      </w:r>
      <w:r>
        <w:t xml:space="preserve">SJR 17</w:t>
      </w:r>
    </w:p>
    <w:p>
      <w:pPr>
        <w:pStyle w:val="RecordBase"/>
        <w:ind w:left="120" w:hanging="120"/>
      </w:pPr>
      <w:r>
        <w:t xml:space="preserve">Amendments, constitutional convention on restraining federal government, application - </w:t>
      </w:r>
      <w:r>
        <w:t xml:space="preserve"> </w:t>
      </w:r>
      <w:r>
        <w:t xml:space="preserve">SJR 51</w:t>
      </w:r>
      <w:r>
        <w:t xml:space="preserve">;</w:t>
      </w:r>
      <w:r>
        <w:t xml:space="preserve"> </w:t>
      </w:r>
      <w:r>
        <w:t xml:space="preserve">HJR 51</w:t>
      </w:r>
    </w:p>
    <w:p>
      <w:pPr>
        <w:pStyle w:val="RecordBase"/>
        <w:ind w:left="120" w:hanging="120"/>
      </w:pPr>
      <w:r>
        <w:t xml:space="preserve">Article V Convention to amend U.S. Constitution, selection and oversight of delegates - </w:t>
      </w:r>
      <w:r>
        <w:t xml:space="preserve"> </w:t>
      </w:r>
      <w:r>
        <w:t xml:space="preserve">HB  775</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Constitution</w:t>
      </w:r>
    </w:p>
    <w:p>
      <w:pPr>
        <w:pStyle w:val="RecordBase"/>
        <w:ind w:left="240" w:hanging="192"/>
      </w:pPr>
      <w:r>
        <w:t xml:space="preserve"> Day, observance in public schools, educational programming, requirement - </w:t>
      </w:r>
      <w:r>
        <w:t xml:space="preserve"> </w:t>
      </w:r>
      <w:r>
        <w:t xml:space="preserve">HB  191</w:t>
      </w:r>
    </w:p>
    <w:p>
      <w:pPr>
        <w:pStyle w:val="RecordBase"/>
        <w:ind w:left="240" w:hanging="192"/>
      </w:pPr>
      <w:r>
        <w:t xml:space="preserve"> Week, September 17 to 23, 2025, recognition - </w:t>
      </w:r>
      <w:r>
        <w:t xml:space="preserve"> </w:t>
      </w:r>
      <w:r>
        <w:t xml:space="preserve">HR  47</w:t>
      </w:r>
    </w:p>
    <w:p>
      <w:pPr>
        <w:pStyle w:val="RecordBase"/>
        <w:ind w:left="120" w:hanging="120"/>
      </w:pPr>
      <w:r>
        <w:t xml:space="preserve">Elementary and secondary education scholarship federal tax credit, 11th Amendment waiver, deletion - </w:t>
      </w:r>
      <w:r>
        <w:t xml:space="preserve"> </w:t>
      </w:r>
      <w:r>
        <w:t xml:space="preserve">HB  1</w:t>
      </w:r>
      <w:r>
        <w:t xml:space="preserve">: </w:t>
      </w:r>
      <w:r>
        <w:t xml:space="preserve">HFA</w:t>
      </w:r>
      <w:r>
        <w:t xml:space="preserve"> (</w:t>
      </w:r>
      <w:r>
        <w:t xml:space="preserve">5</w:t>
      </w:r>
      <w:r>
        <w:t xml:space="preserve">)</w:t>
      </w:r>
    </w:p>
    <w:p>
      <w:pPr>
        <w:pStyle w:val="RecordBase"/>
        <w:ind w:left="120" w:hanging="120"/>
      </w:pPr>
      <w:r>
        <w:t xml:space="preserve">Eleventh Amendment immunity, waiver, federal scholarship tax credit program - </w:t>
      </w:r>
      <w:r>
        <w:t xml:space="preserve"> </w:t>
      </w:r>
      <w:r>
        <w:t xml:space="preserve">HB  1</w:t>
      </w:r>
    </w:p>
    <w:p>
      <w:pPr>
        <w:pStyle w:val="RecordBase"/>
        <w:ind w:left="120" w:hanging="120"/>
      </w:pPr>
      <w:r>
        <w:t xml:space="preserve">Free speech, veterans' benefits, retaliation protection - </w:t>
      </w:r>
      <w:r>
        <w:t xml:space="preserve"> </w:t>
      </w:r>
      <w:r>
        <w:t xml:space="preserve">HJR 100</w:t>
      </w:r>
      <w:r>
        <w:t xml:space="preserve">;</w:t>
      </w:r>
      <w:r>
        <w:t xml:space="preserve"> </w:t>
      </w:r>
      <w:r>
        <w:t xml:space="preserve">HR  122</w:t>
      </w:r>
    </w:p>
    <w:p>
      <w:pPr>
        <w:pStyle w:val="RecordBase"/>
        <w:ind w:left="120" w:hanging="120"/>
      </w:pPr>
      <w:r>
        <w:t xml:space="preserve">Gold and silver specie, legal tender, recognition - </w:t>
      </w:r>
      <w:r>
        <w:t xml:space="preserve"> </w:t>
      </w:r>
      <w:r>
        <w:t xml:space="preserve">SB  32</w:t>
      </w:r>
      <w:r>
        <w:t xml:space="preserve">;</w:t>
      </w:r>
      <w:r>
        <w:t xml:space="preserve"> </w:t>
      </w:r>
      <w:r>
        <w:t xml:space="preserve">SB  99</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United</w:t>
      </w:r>
    </w:p>
    <w:p>
      <w:pPr>
        <w:pStyle w:val="RecordBase"/>
        <w:ind w:left="240" w:hanging="192"/>
      </w:pPr>
      <w:r>
        <w:t xml:space="preserve"> States Congress, balanced budget amendment request by convention - </w:t>
      </w:r>
      <w:r>
        <w:t xml:space="preserve"> </w:t>
      </w:r>
      <w:r>
        <w:t xml:space="preserve">HCR 45</w:t>
      </w:r>
    </w:p>
    <w:p>
      <w:pPr>
        <w:pStyle w:val="RecordBase"/>
        <w:ind w:left="240" w:hanging="192"/>
      </w:pPr>
      <w:r>
        <w:t xml:space="preserve"> States Constitution Day, recognition - </w:t>
      </w:r>
      <w:r>
        <w:t xml:space="preserve"> </w:t>
      </w:r>
      <w:r>
        <w:t xml:space="preserve">HR  38</w:t>
        <w:br/>
      </w:r>
    </w:p>
    <w:p>
      <w:pPr>
        <w:pStyle w:val="RecordHeading3"/>
      </w:pPr>
      <w:r>
        <w:rPr>
          <w:b/>
        </w:rPr>
        <w:t xml:space="preserve">Consumer Protection</w:t>
      </w:r>
    </w:p>
    <w:p>
      <w:pPr>
        <w:pStyle w:val="RecordBase"/>
        <w:ind w:left="120" w:hanging="120"/>
      </w:pPr>
      <w:r>
        <w:t xml:space="preserve">Attorney General, commencement of actions, limitations - </w:t>
      </w:r>
      <w:r>
        <w:t xml:space="preserve"> </w:t>
      </w:r>
      <w:r>
        <w:t xml:space="preserve">SB  198</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Certificates of need, geographic elements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Civil</w:t>
      </w:r>
    </w:p>
    <w:p>
      <w:pPr>
        <w:pStyle w:val="RecordBase"/>
        <w:ind w:left="240" w:hanging="192"/>
      </w:pPr>
      <w:r>
        <w:t xml:space="preserve"> action, initiating party, notice requirement - </w:t>
      </w:r>
      <w:r>
        <w:t xml:space="preserve"> </w:t>
      </w:r>
      <w:r>
        <w:t xml:space="preserve">SB  195</w:t>
      </w:r>
    </w:p>
    <w:p>
      <w:pPr>
        <w:pStyle w:val="RecordBase"/>
        <w:ind w:left="240" w:hanging="192"/>
      </w:pPr>
      <w:r>
        <w:t xml:space="preserve"> action, notice requirement, failure to comply, remedy - </w:t>
      </w:r>
      <w:r>
        <w:t xml:space="preserve"> </w:t>
      </w:r>
      <w:r>
        <w:t xml:space="preserve">SB  195</w:t>
      </w:r>
    </w:p>
    <w:p>
      <w:pPr>
        <w:pStyle w:val="RecordBase"/>
        <w:ind w:left="240" w:hanging="192"/>
      </w:pPr>
      <w:r>
        <w:t xml:space="preserve"> action, notice requirement, tolling of statute of limitationst - </w:t>
      </w:r>
      <w:r>
        <w:t xml:space="preserve"> </w:t>
      </w:r>
      <w:r>
        <w:t xml:space="preserve">SB  195</w:t>
      </w:r>
    </w:p>
    <w:p>
      <w:pPr>
        <w:pStyle w:val="RecordBase"/>
        <w:ind w:left="120" w:hanging="120"/>
      </w:pPr>
      <w:r>
        <w:t xml:space="preserve">Consumer</w:t>
      </w:r>
    </w:p>
    <w:p>
      <w:pPr>
        <w:pStyle w:val="RecordBase"/>
        <w:ind w:left="240" w:hanging="192"/>
      </w:pPr>
      <w:r>
        <w:t xml:space="preserve"> data rights, social media, artificial intelligence, interoperability - </w:t>
      </w:r>
      <w:r>
        <w:t xml:space="preserve"> </w:t>
      </w:r>
      <w:r>
        <w:t xml:space="preserve">HB  559</w:t>
      </w:r>
    </w:p>
    <w:p>
      <w:pPr>
        <w:pStyle w:val="RecordBase"/>
        <w:ind w:left="240" w:hanging="192"/>
      </w:pPr>
      <w:r>
        <w:t xml:space="preserve"> reporting agencies, evictions, records, expungement - </w:t>
      </w:r>
      <w:r>
        <w:t xml:space="preserve"> </w:t>
      </w:r>
      <w:r>
        <w:t xml:space="preserve">HB  338</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Contractors, requirements - </w:t>
      </w:r>
      <w:r>
        <w:t xml:space="preserve"> </w:t>
      </w:r>
      <w:r>
        <w:t xml:space="preserve">SB  153</w:t>
      </w:r>
    </w:p>
    <w:p>
      <w:pPr>
        <w:pStyle w:val="RecordBase"/>
        <w:ind w:left="120" w:hanging="120"/>
      </w:pPr>
      <w:r>
        <w:t xml:space="preserve">Cultured animal tissue, meat, meat product, prohibition - </w:t>
      </w:r>
      <w:r>
        <w:t xml:space="preserve"> </w:t>
      </w:r>
      <w:r>
        <w:t xml:space="preserve">HB  309</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Digital</w:t>
      </w:r>
    </w:p>
    <w:p>
      <w:pPr>
        <w:pStyle w:val="RecordBase"/>
        <w:ind w:left="240" w:hanging="192"/>
      </w:pPr>
      <w:r>
        <w:t xml:space="preserve"> asset wallet providers, trade practice requirements - </w:t>
      </w:r>
      <w:r>
        <w:t xml:space="preserve"> </w:t>
      </w:r>
      <w:r>
        <w:t xml:space="preserve">HB  823</w:t>
      </w:r>
    </w:p>
    <w:p>
      <w:pPr>
        <w:pStyle w:val="RecordBase"/>
        <w:ind w:left="240" w:hanging="192"/>
      </w:pPr>
      <w:r>
        <w:t xml:space="preserve"> assets, hardware wallet providers, trade practice requirements - </w:t>
      </w:r>
      <w:r>
        <w:t xml:space="preserve"> </w:t>
      </w:r>
      <w:r>
        <w:t xml:space="preserve">HB  380</w:t>
      </w:r>
      <w:r>
        <w:t xml:space="preserve">: </w:t>
      </w:r>
      <w:r>
        <w:t xml:space="preserve">HFA</w:t>
      </w:r>
      <w:r>
        <w:t xml:space="preserve"> (</w:t>
      </w:r>
      <w:r>
        <w:t xml:space="preserve">3</w:t>
      </w:r>
      <w:r>
        <w:t xml:space="preserve">)</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Insurance, personal injury protection benefits, allowable reimbursement - </w:t>
      </w:r>
      <w:r>
        <w:t xml:space="preserve"> </w:t>
      </w:r>
      <w:r>
        <w:t xml:space="preserve">HB  627</w:t>
      </w:r>
    </w:p>
    <w:p>
      <w:pPr>
        <w:pStyle w:val="RecordBase"/>
        <w:ind w:left="120" w:hanging="120"/>
      </w:pPr>
      <w:r>
        <w:t xml:space="preserve">Liquified petroleum gas contracts, provision for temporary supplier, emergency conditions - </w:t>
      </w:r>
      <w:r>
        <w:t xml:space="preserve"> </w:t>
      </w:r>
      <w:r>
        <w:t xml:space="preserve">HB  668</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 data protection,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120" w:hanging="120"/>
      </w:pPr>
      <w:r>
        <w:t xml:space="preserve">Pesticides, 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Price transparancy, medical services, hospitals, disclosure - </w:t>
      </w:r>
      <w:r>
        <w:t xml:space="preserve"> </w:t>
      </w:r>
      <w:r>
        <w:t xml:space="preserve">HB  278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Proxy advisory services, required disclosure to shareholders and companies - </w:t>
      </w:r>
      <w:r>
        <w:t xml:space="preserve"> </w:t>
      </w:r>
      <w:r>
        <w:t xml:space="preserve">SB  183</w:t>
      </w:r>
      <w:r>
        <w:t xml:space="preserve">;</w:t>
      </w:r>
      <w:r>
        <w:t xml:space="preserve"> </w:t>
      </w:r>
      <w:r>
        <w:t xml:space="preserve">SB  183</w:t>
      </w:r>
      <w:r>
        <w:t xml:space="preserve">: </w:t>
      </w:r>
      <w:r>
        <w:t xml:space="preserve">HCS</w:t>
      </w:r>
    </w:p>
    <w:p>
      <w:pPr>
        <w:pStyle w:val="RecordBase"/>
        <w:ind w:left="120" w:hanging="120"/>
      </w:pPr>
      <w:r>
        <w:t xml:space="preserve">Real estate goods or services, requirements, restrictions - </w:t>
      </w:r>
      <w:r>
        <w:t xml:space="preserve"> </w:t>
      </w:r>
      <w:r>
        <w:t xml:space="preserve">HB  300</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r>
    </w:p>
    <w:p>
      <w:pPr>
        <w:pStyle w:val="RecordBase"/>
        <w:ind w:left="120" w:hanging="120"/>
      </w:pPr>
      <w:r>
        <w:t xml:space="preserve">Solar energy, solary energy system, installation, contracts, requirements - </w:t>
      </w:r>
      <w:r>
        <w:t xml:space="preserve"> </w:t>
      </w:r>
      <w:r>
        <w:t xml:space="preserve">HB  828</w:t>
      </w:r>
    </w:p>
    <w:p>
      <w:pPr>
        <w:pStyle w:val="RecordBase"/>
        <w:ind w:left="120" w:hanging="120"/>
      </w:pPr>
      <w:r>
        <w:t xml:space="preserve">Therapy</w:t>
      </w:r>
    </w:p>
    <w:p>
      <w:pPr>
        <w:pStyle w:val="RecordBase"/>
        <w:ind w:left="240" w:hanging="192"/>
      </w:pPr>
      <w:r>
        <w:t xml:space="preserve"> or psychotherapy, artificial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Tobacco, alternative nicotine products, vapor products, age verification, fines - </w:t>
      </w:r>
      <w:r>
        <w:t xml:space="preserve"> </w:t>
      </w:r>
      <w:r>
        <w:t xml:space="preserve">SB  245</w:t>
      </w:r>
      <w:r>
        <w:t xml:space="preserve">: </w:t>
      </w:r>
      <w:r>
        <w:t xml:space="preserve">HCS</w:t>
      </w:r>
    </w:p>
    <w:p>
      <w:pPr>
        <w:pStyle w:val="RecordBase"/>
        <w:ind w:left="120" w:hanging="120"/>
      </w:pPr>
      <w:r>
        <w:t xml:space="preserve">Use of algorithmic devices in setting residential rent, prohibition - </w:t>
      </w:r>
      <w:r>
        <w:t xml:space="preserve"> </w:t>
      </w:r>
      <w:r>
        <w:t xml:space="preserve">HB  201</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Vehicle financial protection products, regulatory requirements - </w:t>
      </w:r>
      <w:r>
        <w:t xml:space="preserve"> </w:t>
      </w:r>
      <w:r>
        <w:t xml:space="preserve">SB  158</w:t>
      </w:r>
      <w:r>
        <w:t xml:space="preserve">;</w:t>
      </w:r>
      <w:r>
        <w:t xml:space="preserve"> </w:t>
      </w:r>
      <w:r>
        <w:t xml:space="preserve">SB  158</w:t>
      </w:r>
      <w:r>
        <w:t xml:space="preserve">: </w:t>
      </w:r>
      <w:r>
        <w:t xml:space="preserve">HCS</w:t>
      </w:r>
    </w:p>
    <w:p>
      <w:pPr>
        <w:pStyle w:val="RecordBase"/>
        <w:ind w:left="120" w:hanging="120"/>
      </w:pPr>
      <w:r>
        <w:t xml:space="preserve">Veterans' benefits, compensation for advising, procurement, penalties - </w:t>
      </w:r>
      <w:r>
        <w:t xml:space="preserve"> </w:t>
      </w:r>
      <w:r>
        <w:t xml:space="preserve">HB  508</w:t>
      </w:r>
    </w:p>
    <w:p>
      <w:pPr>
        <w:pStyle w:val="RecordBase"/>
        <w:ind w:left="120" w:hanging="120"/>
      </w:pPr>
      <w:r>
        <w:t xml:space="preserve">Virtual</w:t>
      </w:r>
    </w:p>
    <w:p>
      <w:pPr>
        <w:pStyle w:val="RecordBase"/>
        <w:ind w:left="240" w:hanging="192"/>
      </w:pPr>
      <w:r>
        <w:t xml:space="preserve"> currency kiosk operators,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transaction requirements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currency kiosk operators, transaction requirements - </w:t>
      </w:r>
      <w:r>
        <w:t xml:space="preserve"> </w:t>
      </w:r>
      <w:r>
        <w:t xml:space="preserve">SB  189</w:t>
      </w:r>
      <w:r>
        <w:t xml:space="preserve">: </w:t>
      </w:r>
      <w:r>
        <w:t xml:space="preserve">SCS</w:t>
        <w:br/>
      </w:r>
    </w:p>
    <w:p>
      <w:pPr>
        <w:pStyle w:val="RecordHeading3"/>
      </w:pPr>
      <w:r>
        <w:rPr>
          <w:b/>
        </w:rPr>
        <w:t xml:space="preserve">Contracts</w:t>
      </w:r>
    </w:p>
    <w:p>
      <w:pPr>
        <w:pStyle w:val="RecordBase"/>
        <w:ind w:left="120" w:hanging="120"/>
      </w:pPr>
      <w:r>
        <w:t xml:space="preserve">Choice of law, foreign law, unenforceability - </w:t>
      </w:r>
      <w:r>
        <w:t xml:space="preserve"> </w:t>
      </w:r>
      <w:r>
        <w:t xml:space="preserve">HB  539</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Commissioner of Agriculture, gender-neutral language, addition - </w:t>
      </w:r>
      <w:r>
        <w:t xml:space="preserve"> </w:t>
      </w:r>
      <w:r>
        <w:t xml:space="preserve">SB  246</w:t>
      </w:r>
      <w:r>
        <w:t xml:space="preserve">;</w:t>
      </w:r>
      <w:r>
        <w:t xml:space="preserve"> </w:t>
      </w:r>
      <w:r>
        <w:t xml:space="preserve">HB  747</w:t>
      </w:r>
    </w:p>
    <w:p>
      <w:pPr>
        <w:pStyle w:val="RecordBase"/>
        <w:ind w:left="120" w:hanging="120"/>
      </w:pPr>
      <w:r>
        <w:t xml:space="preserve">Covenant not to compete, restrictions - </w:t>
      </w:r>
      <w:r>
        <w:t xml:space="preserve"> </w:t>
      </w:r>
      <w:r>
        <w:t xml:space="preserve">HB  813</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Data centers, confidentiality agreements, prohibitions, requirements - </w:t>
      </w:r>
      <w:r>
        <w:t xml:space="preserve"> </w:t>
      </w:r>
      <w:r>
        <w:t xml:space="preserve">SB  330</w:t>
      </w:r>
    </w:p>
    <w:p>
      <w:pPr>
        <w:pStyle w:val="RecordBase"/>
        <w:ind w:left="120" w:hanging="120"/>
      </w:pPr>
      <w:r>
        <w:t xml:space="preserve">Department of Corrections, contracts with local jails to house state prisoners - </w:t>
      </w:r>
      <w:r>
        <w:t xml:space="preserve"> </w:t>
      </w:r>
      <w:r>
        <w:t xml:space="preserve">HB  557</w:t>
      </w:r>
    </w:p>
    <w:p>
      <w:pPr>
        <w:pStyle w:val="RecordBase"/>
        <w:ind w:left="120" w:hanging="120"/>
      </w:pPr>
      <w:r>
        <w:t xml:space="preserve">Economic transactions, foreign and Kentucky entities, transfer of critical assets, prohibition - </w:t>
      </w:r>
      <w:r>
        <w:t xml:space="preserve"> </w:t>
      </w:r>
      <w:r>
        <w:t xml:space="preserve">HB  283</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Government</w:t>
      </w:r>
    </w:p>
    <w:p>
      <w:pPr>
        <w:pStyle w:val="RecordBase"/>
        <w:ind w:left="240" w:hanging="192"/>
      </w:pPr>
      <w:r>
        <w:t xml:space="preserve"> contracts, federal funds, availability of funds,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240" w:hanging="192"/>
      </w:pPr>
      <w:r>
        <w:t xml:space="preserve"> contracts, timely payments, procedures, penalties - </w:t>
      </w:r>
      <w:r>
        <w:t xml:space="preserve"> </w:t>
      </w:r>
      <w:r>
        <w:t xml:space="preserve">HB  480</w:t>
      </w:r>
    </w:p>
    <w:p>
      <w:pPr>
        <w:pStyle w:val="RecordBase"/>
        <w:ind w:left="120" w:hanging="120"/>
      </w:pPr>
      <w:r>
        <w:t xml:space="preserve">Health</w:t>
      </w:r>
    </w:p>
    <w:p>
      <w:pPr>
        <w:pStyle w:val="RecordBase"/>
        <w:ind w:left="240" w:hanging="192"/>
      </w:pPr>
      <w:r>
        <w:t xml:space="preserve"> care professional, medical debt collection, required provision - </w:t>
      </w:r>
      <w:r>
        <w:t xml:space="preserve"> </w:t>
      </w:r>
      <w:r>
        <w:t xml:space="preserve">HB  231</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Incentive agreements, occupational license fees, employee wage apportionment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Insurance,</w:t>
      </w:r>
    </w:p>
    <w:p>
      <w:pPr>
        <w:pStyle w:val="RecordBase"/>
        <w:ind w:left="240" w:hanging="192"/>
      </w:pPr>
      <w:r>
        <w:t xml:space="preserve"> participating provider contracts, requirements - </w:t>
      </w:r>
      <w:r>
        <w:t xml:space="preserve"> </w:t>
      </w:r>
      <w:r>
        <w:t xml:space="preserve">SB  311</w:t>
      </w:r>
    </w:p>
    <w:p>
      <w:pPr>
        <w:pStyle w:val="RecordBase"/>
        <w:ind w:left="240" w:hanging="192"/>
      </w:pPr>
      <w:r>
        <w:t xml:space="preserve"> personal injury protection benefits, allowable reimbursement - </w:t>
      </w:r>
      <w:r>
        <w:t xml:space="preserve"> </w:t>
      </w:r>
      <w:r>
        <w:t xml:space="preserve">HB  627</w:t>
      </w:r>
    </w:p>
    <w:p>
      <w:pPr>
        <w:pStyle w:val="RecordBase"/>
        <w:ind w:left="240" w:hanging="192"/>
      </w:pPr>
      <w:r>
        <w:t xml:space="preserve"> public adjuster, requirements - </w:t>
      </w:r>
      <w:r>
        <w:t xml:space="preserve"> </w:t>
      </w:r>
      <w:r>
        <w:t xml:space="preserve">HB  568</w:t>
      </w:r>
    </w:p>
    <w:p>
      <w:pPr>
        <w:pStyle w:val="RecordBase"/>
        <w:ind w:left="120" w:hanging="120"/>
      </w:pPr>
      <w:r>
        <w:t xml:space="preserve">Kentucky Buy American Act, compliance - </w:t>
      </w:r>
      <w:r>
        <w:t xml:space="preserve"> </w:t>
      </w:r>
      <w:r>
        <w:t xml:space="preserve">HB  472</w:t>
      </w:r>
    </w:p>
    <w:p>
      <w:pPr>
        <w:pStyle w:val="RecordBase"/>
        <w:ind w:left="120" w:hanging="120"/>
      </w:pPr>
      <w:r>
        <w:t xml:space="preserve">Legislative Research Commission, Medicaid impact statement, requirement - </w:t>
      </w:r>
      <w:r>
        <w:t xml:space="preserve"> </w:t>
      </w:r>
      <w:r>
        <w:t xml:space="preserve">HB  2</w:t>
      </w:r>
    </w:p>
    <w:p>
      <w:pPr>
        <w:pStyle w:val="RecordBase"/>
        <w:ind w:left="120" w:hanging="120"/>
      </w:pPr>
      <w:r>
        <w:t xml:space="preserve">Limited</w:t>
      </w:r>
    </w:p>
    <w:p>
      <w:pPr>
        <w:pStyle w:val="RecordBase"/>
        <w:ind w:left="240" w:hanging="192"/>
      </w:pPr>
      <w:r>
        <w:t xml:space="preserve"> health service benefit plans, contractual waiver, prohibition - </w:t>
      </w:r>
      <w:r>
        <w:t xml:space="preserve"> </w:t>
      </w:r>
      <w:r>
        <w:t xml:space="preserve">HB  655</w:t>
      </w:r>
    </w:p>
    <w:p>
      <w:pPr>
        <w:pStyle w:val="RecordBase"/>
        <w:ind w:left="240" w:hanging="192"/>
      </w:pPr>
      <w:r>
        <w:t xml:space="preserve"> health service benefit plans, covered services, provider reimbursement - </w:t>
      </w:r>
      <w:r>
        <w:t xml:space="preserve"> </w:t>
      </w:r>
      <w:r>
        <w:t xml:space="preserve">HB  655</w:t>
      </w:r>
    </w:p>
    <w:p>
      <w:pPr>
        <w:pStyle w:val="RecordBase"/>
        <w:ind w:left="120" w:hanging="120"/>
      </w:pPr>
      <w:r>
        <w:t xml:space="preserve">Liquified petroleum gas contracts, provision for temporary supplier, public policy - </w:t>
      </w:r>
      <w:r>
        <w:t xml:space="preserve"> </w:t>
      </w:r>
      <w:r>
        <w:t xml:space="preserve">HB  668</w:t>
      </w:r>
    </w:p>
    <w:p>
      <w:pPr>
        <w:pStyle w:val="RecordBase"/>
        <w:ind w:left="120" w:hanging="120"/>
      </w:pPr>
      <w:r>
        <w:t xml:space="preserve">Malt beverage distribution agreements, restrictions - </w:t>
      </w:r>
      <w:r>
        <w:t xml:space="preserve"> </w:t>
      </w:r>
      <w:r>
        <w:t xml:space="preserve">HB  9</w:t>
      </w:r>
      <w:r>
        <w:t xml:space="preserve">;</w:t>
      </w:r>
      <w:r>
        <w:t xml:space="preserve"> </w:t>
      </w:r>
      <w:r>
        <w:t xml:space="preserve">HB  612</w:t>
      </w:r>
    </w:p>
    <w:p>
      <w:pPr>
        <w:pStyle w:val="RecordBase"/>
        <w:ind w:left="120" w:hanging="120"/>
      </w:pPr>
      <w:r>
        <w:t xml:space="preserve">Medicaid, dental services, administrative service organization delivery model, requirement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Medicaid managed care organization,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Motor vehicle dealers, warranty work, relationship with manufacturers - </w:t>
      </w:r>
      <w:r>
        <w:t xml:space="preserve"> </w:t>
      </w:r>
      <w:r>
        <w:t xml:space="preserve">SB  94</w:t>
      </w:r>
      <w:r>
        <w:t xml:space="preserve">;</w:t>
      </w:r>
      <w:r>
        <w:t xml:space="preserve"> </w:t>
      </w:r>
      <w:r>
        <w:t xml:space="preserve">SB  94</w:t>
      </w:r>
      <w:r>
        <w:t xml:space="preserve">: </w:t>
      </w:r>
      <w:r>
        <w:t xml:space="preserve">SCS</w:t>
      </w:r>
    </w:p>
    <w:p>
      <w:pPr>
        <w:pStyle w:val="RecordBase"/>
        <w:ind w:left="120" w:hanging="120"/>
      </w:pPr>
      <w:r>
        <w:t xml:space="preserve">Nondisclosure and confidentiality provisions, sexual abuse, void - </w:t>
      </w:r>
      <w:r>
        <w:t xml:space="preserve"> </w:t>
      </w:r>
      <w:r>
        <w:t xml:space="preserve">HB  608</w:t>
      </w:r>
    </w:p>
    <w:p>
      <w:pPr>
        <w:pStyle w:val="RecordBase"/>
        <w:ind w:left="120" w:hanging="120"/>
      </w:pPr>
      <w:r>
        <w:t xml:space="preserve">Postnuptial agreements, enforceability - </w:t>
      </w:r>
      <w:r>
        <w:t xml:space="preserve"> </w:t>
      </w:r>
      <w:r>
        <w:t xml:space="preserve">HB  701</w:t>
      </w:r>
    </w:p>
    <w:p>
      <w:pPr>
        <w:pStyle w:val="RecordBase"/>
        <w:ind w:left="120" w:hanging="120"/>
      </w:pPr>
      <w:r>
        <w:t xml:space="preserve">Prediction market contracts, in-state, racing or gaming operator, prohibition - </w:t>
      </w:r>
      <w:r>
        <w:t xml:space="preserve"> </w:t>
      </w:r>
      <w:r>
        <w:t xml:space="preserve">HB  904</w:t>
      </w:r>
      <w:r>
        <w:t xml:space="preserve">: </w:t>
      </w:r>
      <w:r>
        <w:t xml:space="preserve">HFA</w:t>
      </w:r>
      <w:r>
        <w:t xml:space="preserve"> (</w:t>
      </w:r>
      <w:r>
        <w:t xml:space="preserve">3</w:t>
      </w:r>
      <w:r>
        <w:t xml:space="preserve">)</w:t>
      </w:r>
    </w:p>
    <w:p>
      <w:pPr>
        <w:pStyle w:val="RecordBase"/>
        <w:ind w:left="120" w:hanging="120"/>
      </w:pPr>
      <w:r>
        <w:t xml:space="preserve">Preneed burial contracts, administrative fee - </w:t>
      </w:r>
      <w:r>
        <w:t xml:space="preserve"> </w:t>
      </w:r>
      <w:r>
        <w:t xml:space="preserve">SB  226</w:t>
      </w:r>
    </w:p>
    <w:p>
      <w:pPr>
        <w:pStyle w:val="RecordBase"/>
        <w:ind w:left="120" w:hanging="120"/>
      </w:pPr>
      <w:r>
        <w:t xml:space="preserve">Public construction project, contractor preference, project workforce agreement - </w:t>
      </w:r>
      <w:r>
        <w:t xml:space="preserve"> </w:t>
      </w:r>
      <w:r>
        <w:t xml:space="preserve">HB  344</w:t>
      </w:r>
    </w:p>
    <w:p>
      <w:pPr>
        <w:pStyle w:val="RecordBase"/>
        <w:ind w:left="120" w:hanging="120"/>
      </w:pPr>
      <w:r>
        <w:t xml:space="preserve">Real</w:t>
      </w:r>
    </w:p>
    <w:p>
      <w:pPr>
        <w:pStyle w:val="RecordBase"/>
        <w:ind w:left="240" w:hanging="192"/>
      </w:pPr>
      <w:r>
        <w:t xml:space="preserve"> estate goods or services, insurance claims, contractor requirements - </w:t>
      </w:r>
      <w:r>
        <w:t xml:space="preserve"> </w:t>
      </w:r>
      <w:r>
        <w:t xml:space="preserve">SB  153</w:t>
      </w:r>
    </w:p>
    <w:p>
      <w:pPr>
        <w:pStyle w:val="RecordBase"/>
        <w:ind w:left="240" w:hanging="192"/>
      </w:pPr>
      <w:r>
        <w:t xml:space="preserve"> estate goods or services, requirements, restrictions - </w:t>
      </w:r>
      <w:r>
        <w:t xml:space="preserve"> </w:t>
      </w:r>
      <w:r>
        <w:t xml:space="preserve">HB  300</w:t>
      </w:r>
    </w:p>
    <w:p>
      <w:pPr>
        <w:pStyle w:val="RecordBase"/>
        <w:ind w:left="120" w:hanging="120"/>
      </w:pPr>
      <w:r>
        <w:t xml:space="preserve">Single-family home, business entities, restrictions on purchase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Social workers, state contract for foster care services, licensure exemption - </w:t>
      </w:r>
      <w:r>
        <w:t xml:space="preserve"> </w:t>
      </w:r>
      <w:r>
        <w:t xml:space="preserve">HB  424</w:t>
      </w:r>
      <w:r>
        <w:t xml:space="preserve">: </w:t>
      </w:r>
      <w:r>
        <w:t xml:space="preserve">HCS</w:t>
      </w:r>
    </w:p>
    <w:p>
      <w:pPr>
        <w:pStyle w:val="RecordBase"/>
        <w:ind w:left="120" w:hanging="120"/>
      </w:pPr>
      <w:r>
        <w:t xml:space="preserve">State agencies, small purchase authority, annual limit, increasing - </w:t>
      </w:r>
      <w:r>
        <w:t xml:space="preserve"> </w:t>
      </w:r>
      <w:r>
        <w:t xml:space="preserve">HB  892</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Vehicle financial protection products, regulatory requirements - </w:t>
      </w:r>
      <w:r>
        <w:t xml:space="preserve"> </w:t>
      </w:r>
      <w:r>
        <w:t xml:space="preserve">SB  158</w:t>
      </w:r>
      <w:r>
        <w:t xml:space="preserve">;</w:t>
      </w:r>
      <w:r>
        <w:t xml:space="preserve"> </w:t>
      </w:r>
      <w:r>
        <w:t xml:space="preserve">SB  158</w:t>
      </w:r>
      <w:r>
        <w:t xml:space="preserve">: </w:t>
      </w:r>
      <w:r>
        <w:t xml:space="preserve">HCS</w:t>
        <w:br/>
      </w:r>
    </w:p>
    <w:p>
      <w:pPr>
        <w:pStyle w:val="RecordHeading3"/>
      </w:pPr>
      <w:r>
        <w:rPr>
          <w:b/>
        </w:rPr>
        <w:t xml:space="preserve">Cooperatives</w:t>
      </w:r>
    </w:p>
    <w:p>
      <w:pPr>
        <w:pStyle w:val="RecordBase"/>
        <w:ind w:left="120" w:hanging="120"/>
      </w:pPr>
      <w:r>
        <w:t xml:space="preserve">Assessment or cooperative insurers, voluntary dissolution - </w:t>
      </w:r>
      <w:r>
        <w:t xml:space="preserve"> </w:t>
      </w:r>
      <w:r>
        <w:t xml:space="preserve">HB  265</w:t>
      </w:r>
    </w:p>
    <w:p>
      <w:pPr>
        <w:pStyle w:val="RecordBase"/>
        <w:ind w:left="120" w:hanging="120"/>
      </w:pPr>
      <w:r>
        <w:t xml:space="preserve">Educational</w:t>
      </w:r>
    </w:p>
    <w:p>
      <w:pPr>
        <w:pStyle w:val="RecordBase"/>
        <w:ind w:left="240" w:hanging="192"/>
      </w:pPr>
      <w:r>
        <w:t xml:space="preserve"> cooperatives, diversity, equity, and inclusion activities, prohibition, penalties - </w:t>
      </w:r>
      <w:r>
        <w:t xml:space="preserve"> </w:t>
      </w:r>
      <w:r>
        <w:t xml:space="preserve">SB  26</w:t>
      </w:r>
    </w:p>
    <w:p>
      <w:pPr>
        <w:pStyle w:val="RecordBase"/>
        <w:ind w:left="240" w:hanging="192"/>
      </w:pPr>
      <w:r>
        <w:t xml:space="preserve"> cooperatives, third-party lobbyist compensation, prohibition - </w:t>
      </w:r>
      <w:r>
        <w:t xml:space="preserve"> </w:t>
      </w:r>
      <w:r>
        <w:t xml:space="preserve">HB  90</w:t>
      </w:r>
    </w:p>
    <w:p>
      <w:pPr>
        <w:pStyle w:val="RecordBase"/>
        <w:ind w:left="120" w:hanging="120"/>
      </w:pPr>
      <w:r>
        <w:t xml:space="preserve">Retail electric cooperatives, all-requirements contract exception - </w:t>
      </w:r>
      <w:r>
        <w:t xml:space="preserve"> </w:t>
      </w:r>
      <w:r>
        <w:t xml:space="preserve">SB  213</w:t>
      </w:r>
    </w:p>
    <w:p>
      <w:pPr>
        <w:pStyle w:val="RecordBase"/>
        <w:ind w:left="120" w:hanging="120"/>
      </w:pPr>
      <w:r>
        <w:t xml:space="preserve">Solar electric generating or transmission facility construction, condemned lands, prohibition - </w:t>
      </w:r>
      <w:r>
        <w:t xml:space="preserve"> </w:t>
      </w:r>
      <w:r>
        <w:t xml:space="preserve">SB  107</w:t>
        <w:br/>
      </w:r>
    </w:p>
    <w:p>
      <w:pPr>
        <w:pStyle w:val="RecordHeading3"/>
      </w:pPr>
      <w:r>
        <w:rPr>
          <w:b/>
        </w:rPr>
        <w:t xml:space="preserve">Coroners</w:t>
      </w:r>
    </w:p>
    <w:p>
      <w:pPr>
        <w:pStyle w:val="RecordBase"/>
        <w:ind w:left="120" w:hanging="120"/>
      </w:pPr>
      <w:r>
        <w:t xml:space="preserve">Arrest-related deaths, investigation and annual report - </w:t>
      </w:r>
      <w:r>
        <w:t xml:space="preserve"> </w:t>
      </w:r>
      <w:r>
        <w:t xml:space="preserve">SB  208</w:t>
      </w:r>
    </w:p>
    <w:p>
      <w:pPr>
        <w:pStyle w:val="RecordBase"/>
        <w:ind w:left="120" w:hanging="120"/>
      </w:pPr>
      <w:r>
        <w:t xml:space="preserve">Autopsies, school property or school sanctioned event, requirements - </w:t>
      </w:r>
      <w:r>
        <w:t xml:space="preserve"> </w:t>
      </w:r>
      <w:r>
        <w:t xml:space="preserve">HB  906</w:t>
      </w:r>
    </w:p>
    <w:p>
      <w:pPr>
        <w:pStyle w:val="RecordBase"/>
        <w:ind w:left="120" w:hanging="120"/>
      </w:pPr>
      <w:r>
        <w:t xml:space="preserve">Autopsy by the state medical examiner, requirement - </w:t>
      </w:r>
      <w:r>
        <w:t xml:space="preserve"> </w:t>
      </w:r>
      <w:r>
        <w:t xml:space="preserve">HB  848</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Compensation requirements - </w:t>
      </w:r>
      <w:r>
        <w:t xml:space="preserve"> </w:t>
      </w:r>
      <w:r>
        <w:t xml:space="preserve">HB  138</w:t>
      </w:r>
    </w:p>
    <w:p>
      <w:pPr>
        <w:pStyle w:val="RecordBase"/>
        <w:ind w:left="120" w:hanging="120"/>
      </w:pPr>
      <w:r>
        <w:t xml:space="preserve">Deputy coroners, training extension - </w:t>
      </w:r>
      <w:r>
        <w:t xml:space="preserve"> </w:t>
      </w:r>
      <w:r>
        <w:t xml:space="preserve">HB  43</w:t>
      </w:r>
    </w:p>
    <w:p>
      <w:pPr>
        <w:pStyle w:val="RecordBase"/>
        <w:ind w:left="120" w:hanging="120"/>
      </w:pPr>
      <w:r>
        <w:t xml:space="preserve">Emergency response districts, creation - </w:t>
      </w:r>
      <w:r>
        <w:t xml:space="preserve"> </w:t>
      </w:r>
      <w:r>
        <w:t xml:space="preserve">SB  84</w:t>
        <w:br/>
      </w:r>
    </w:p>
    <w:p>
      <w:pPr>
        <w:pStyle w:val="RecordHeading3"/>
      </w:pPr>
      <w:r>
        <w:rPr>
          <w:b/>
        </w:rPr>
        <w:t xml:space="preserve">Corrections And Correctional Facilities, State</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Assault in the third degree, offense against healthcare providers - </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Certificate of employability, eligible employee, income tax credit - </w:t>
      </w:r>
      <w:r>
        <w:t xml:space="preserve"> </w:t>
      </w:r>
      <w:r>
        <w:t xml:space="preserve">HB  694</w:t>
      </w:r>
    </w:p>
    <w:p>
      <w:pPr>
        <w:pStyle w:val="RecordBase"/>
        <w:ind w:left="120" w:hanging="120"/>
      </w:pPr>
      <w:r>
        <w:t xml:space="preserve">County and regional jails, operations and funding, reform - </w:t>
      </w:r>
      <w:r>
        <w:t xml:space="preserve"> </w:t>
      </w:r>
      <w:r>
        <w:t xml:space="preserve">HB  557</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Department</w:t>
      </w:r>
    </w:p>
    <w:p>
      <w:pPr>
        <w:pStyle w:val="RecordBase"/>
        <w:ind w:left="240" w:hanging="192"/>
      </w:pPr>
      <w:r>
        <w:t xml:space="preserve"> of Correction, administration of medroxyprogesterone acetate treatment - </w:t>
      </w:r>
      <w:r>
        <w:t xml:space="preserve"> </w:t>
      </w:r>
      <w:r>
        <w:t xml:space="preserve">HB  308</w:t>
      </w:r>
    </w:p>
    <w:p>
      <w:pPr>
        <w:pStyle w:val="RecordBase"/>
        <w:ind w:left="240" w:hanging="192"/>
      </w:pPr>
      <w:r>
        <w:t xml:space="preserve"> of Corrections, contracts with local jails to  house state prisoners - </w:t>
      </w:r>
      <w:r>
        <w:t xml:space="preserve"> </w:t>
      </w:r>
      <w:r>
        <w:t xml:space="preserve">HB  557</w:t>
      </w:r>
    </w:p>
    <w:p>
      <w:pPr>
        <w:pStyle w:val="RecordBase"/>
        <w:ind w:left="240" w:hanging="192"/>
      </w:pPr>
      <w:r>
        <w:t xml:space="preserve"> of Corrections, Division of Central Kentucky Medical Correctional Complex, establish - </w:t>
      </w:r>
      <w:r>
        <w:t xml:space="preserve"> </w:t>
      </w:r>
      <w:r>
        <w:t xml:space="preserve">HB  889</w:t>
      </w:r>
    </w:p>
    <w:p>
      <w:pPr>
        <w:pStyle w:val="RecordBase"/>
        <w:ind w:left="240" w:hanging="192"/>
      </w:pPr>
      <w:r>
        <w:t xml:space="preserve"> of Corrections, executions, administrative regulations deadline - </w:t>
      </w:r>
      <w:r>
        <w:t xml:space="preserve"> </w:t>
      </w:r>
      <w:r>
        <w:t xml:space="preserve">SB  251</w:t>
      </w:r>
      <w:r>
        <w:t xml:space="preserve">: </w:t>
      </w:r>
      <w:r>
        <w:t xml:space="preserve">SFA</w:t>
      </w:r>
      <w:r>
        <w:t xml:space="preserve"> (</w:t>
      </w:r>
      <w:r>
        <w:t xml:space="preserve">1</w:t>
      </w:r>
      <w:r>
        <w:t xml:space="preserve">)</w:t>
      </w:r>
    </w:p>
    <w:p>
      <w:pPr>
        <w:pStyle w:val="RecordBase"/>
        <w:ind w:left="240" w:hanging="192"/>
      </w:pPr>
      <w:r>
        <w:t xml:space="preserve"> of Corrections, wrongful conviction claimants, services - </w:t>
      </w:r>
      <w:r>
        <w:t xml:space="preserve"> </w:t>
      </w:r>
      <w:r>
        <w:t xml:space="preserve">SB  131</w:t>
      </w:r>
    </w:p>
    <w:p>
      <w:pPr>
        <w:pStyle w:val="RecordBase"/>
        <w:ind w:left="120" w:hanging="120"/>
      </w:pPr>
      <w:r>
        <w:t xml:space="preserve">Executions, protocols and procedures, establishment - </w:t>
      </w:r>
      <w:r>
        <w:t xml:space="preserve"> </w:t>
      </w:r>
      <w:r>
        <w:t xml:space="preserve">SB  251</w:t>
      </w:r>
    </w:p>
    <w:p>
      <w:pPr>
        <w:pStyle w:val="RecordBase"/>
        <w:ind w:left="120" w:hanging="120"/>
      </w:pPr>
      <w:r>
        <w:t xml:space="preserve">Expungement, automatic process, data sharing, Administrative Office of the Courts - </w:t>
      </w:r>
      <w:r>
        <w:t xml:space="preserve"> </w:t>
      </w:r>
      <w:r>
        <w:t xml:space="preserve">SB  290</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Gender-neutral language, accused, transfer - </w:t>
      </w:r>
      <w:r>
        <w:t xml:space="preserve"> </w:t>
      </w:r>
      <w:r>
        <w:t xml:space="preserve">SB  302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Incarcerated minors, bill of rights - </w:t>
      </w:r>
      <w:r>
        <w:t xml:space="preserve"> </w:t>
      </w:r>
      <w:r>
        <w:t xml:space="preserve">HB  715</w:t>
      </w:r>
    </w:p>
    <w:p>
      <w:pPr>
        <w:pStyle w:val="RecordBase"/>
        <w:ind w:left="120" w:hanging="120"/>
      </w:pPr>
      <w:r>
        <w:t xml:space="preserve">Inmates, private right or benefit, prohibition - </w:t>
      </w:r>
      <w:r>
        <w:t xml:space="preserve"> </w:t>
      </w:r>
      <w:r>
        <w:t xml:space="preserve">HB  5</w:t>
      </w:r>
      <w:r>
        <w:t xml:space="preserve">: </w:t>
      </w:r>
      <w:r>
        <w:t xml:space="preserve">HCS</w:t>
      </w:r>
    </w:p>
    <w:p>
      <w:pPr>
        <w:pStyle w:val="RecordBase"/>
        <w:ind w:left="120" w:hanging="120"/>
      </w:pPr>
      <w:r>
        <w:t xml:space="preserve">KCTCS</w:t>
      </w:r>
    </w:p>
    <w:p>
      <w:pPr>
        <w:pStyle w:val="RecordBase"/>
        <w:ind w:left="240" w:hanging="192"/>
      </w:pPr>
      <w:r>
        <w:t xml:space="preserve"> Prison Education Program, Department of Corrections, operational discretion, protection - </w:t>
      </w:r>
      <w:r>
        <w:t xml:space="preserve"> </w:t>
      </w:r>
      <w:r>
        <w:t xml:space="preserve">HB  5</w:t>
      </w:r>
      <w:r>
        <w:t xml:space="preserve">: </w:t>
      </w:r>
      <w:r>
        <w:t xml:space="preserve">HCS</w:t>
      </w:r>
    </w:p>
    <w:p>
      <w:pPr>
        <w:pStyle w:val="RecordBase"/>
        <w:ind w:left="240" w:hanging="192"/>
      </w:pPr>
      <w:r>
        <w:t xml:space="preserve"> Prison Education Program, Department of Corrections, security requirements, protection - </w:t>
      </w:r>
      <w:r>
        <w:t xml:space="preserve"> </w:t>
      </w:r>
      <w:r>
        <w:t xml:space="preserve">HB  5</w:t>
      </w:r>
      <w:r>
        <w:t xml:space="preserve">: </w:t>
      </w:r>
      <w:r>
        <w:t xml:space="preserve">HCS</w:t>
      </w:r>
    </w:p>
    <w:p>
      <w:pPr>
        <w:pStyle w:val="RecordBase"/>
        <w:ind w:left="240" w:hanging="192"/>
      </w:pPr>
      <w:r>
        <w:t xml:space="preserve"> Prison Education Program, establishment - </w:t>
      </w:r>
      <w:r>
        <w:t xml:space="preserve"> </w:t>
      </w:r>
      <w:r>
        <w:t xml:space="preserve">HB  5</w:t>
      </w:r>
    </w:p>
    <w:p>
      <w:pPr>
        <w:pStyle w:val="RecordBase"/>
        <w:ind w:left="240" w:hanging="192"/>
      </w:pPr>
      <w:r>
        <w:t xml:space="preserve"> Prison Education Program, memorandum of agreement, amendment, permitted - </w:t>
      </w:r>
      <w:r>
        <w:t xml:space="preserve"> </w:t>
      </w:r>
      <w:r>
        <w:t xml:space="preserve">HB  5</w:t>
      </w:r>
      <w:r>
        <w:t xml:space="preserve">: </w:t>
      </w:r>
      <w:r>
        <w:t xml:space="preserve">HCS</w:t>
      </w:r>
    </w:p>
    <w:p>
      <w:pPr>
        <w:pStyle w:val="RecordBase"/>
        <w:ind w:left="120" w:hanging="120"/>
      </w:pPr>
      <w:r>
        <w:t xml:space="preserve">KCTCS,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Mandatory reentry supervision, qualifications - </w:t>
      </w:r>
      <w:r>
        <w:t xml:space="preserve"> </w:t>
      </w:r>
      <w:r>
        <w:t xml:space="preserve">HB  422</w:t>
      </w:r>
    </w:p>
    <w:p>
      <w:pPr>
        <w:pStyle w:val="RecordBase"/>
        <w:ind w:left="120" w:hanging="120"/>
      </w:pPr>
      <w:r>
        <w:t xml:space="preserve">Peer support counseling programs, correctional officers, eligibility - </w:t>
      </w:r>
      <w:r>
        <w:t xml:space="preserve"> </w:t>
      </w:r>
      <w:r>
        <w:t xml:space="preserve">HB  188</w:t>
      </w:r>
    </w:p>
    <w:p>
      <w:pPr>
        <w:pStyle w:val="RecordBase"/>
        <w:ind w:left="120" w:hanging="120"/>
      </w:pPr>
      <w:r>
        <w:t xml:space="preserve">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Violent offender, life sentence, release, prohibited until 30 years served - </w:t>
      </w:r>
      <w:r>
        <w:t xml:space="preserve"> </w:t>
      </w:r>
      <w:r>
        <w:t xml:space="preserve">HB  422</w:t>
        <w:br/>
      </w:r>
    </w:p>
    <w:p>
      <w:pPr>
        <w:pStyle w:val="RecordHeading3"/>
      </w:pPr>
      <w:r>
        <w:rPr>
          <w:b/>
        </w:rPr>
        <w:t xml:space="preserve">Corrections Impact</w:t>
      </w:r>
    </w:p>
    <w:p>
      <w:pPr>
        <w:pStyle w:val="RecordBase"/>
        <w:ind w:left="120" w:hanging="120"/>
      </w:pPr>
      <w:r>
        <w:t xml:space="preserve">Abortion, prior to viability, removal of criminal penalties - </w:t>
      </w:r>
      <w:r>
        <w:t xml:space="preserve"> </w:t>
      </w:r>
      <w:r>
        <w:t xml:space="preserve">HB  22</w:t>
      </w:r>
    </w:p>
    <w:p>
      <w:pPr>
        <w:pStyle w:val="RecordBase"/>
        <w:ind w:left="120" w:hanging="120"/>
      </w:pPr>
      <w:r>
        <w:t xml:space="preserve">Abortion-inducing drugs, trafficking, possession, penalties, establishment - </w:t>
      </w:r>
      <w:r>
        <w:t xml:space="preserve"> </w:t>
      </w:r>
      <w:r>
        <w:t xml:space="preserve">HB  646</w:t>
      </w:r>
    </w:p>
    <w:p>
      <w:pPr>
        <w:pStyle w:val="RecordBase"/>
        <w:ind w:left="120" w:hanging="120"/>
      </w:pPr>
      <w:r>
        <w:t xml:space="preserve">Affirmative defenses, insanity, amend - </w:t>
      </w:r>
      <w:r>
        <w:t xml:space="preserve"> </w:t>
      </w:r>
      <w:r>
        <w:t xml:space="preserve">HB  422</w:t>
      </w:r>
      <w:r>
        <w:t xml:space="preserve">: </w:t>
      </w:r>
      <w:r>
        <w:t xml:space="preserve">HCS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Alcoholic beverages bill, licensing and taxation, omnibus bill - </w:t>
      </w:r>
      <w:r>
        <w:t xml:space="preserve"> </w:t>
      </w:r>
      <w:r>
        <w:t xml:space="preserve">HB  612</w:t>
      </w:r>
    </w:p>
    <w:p>
      <w:pPr>
        <w:pStyle w:val="RecordBase"/>
        <w:ind w:left="120" w:hanging="120"/>
      </w:pPr>
      <w:r>
        <w:t xml:space="preserve">Alleged criminal acts, mental health, treatment, parameters, establishment - </w:t>
      </w:r>
      <w:r>
        <w:t xml:space="preserve"> </w:t>
      </w:r>
      <w:r>
        <w:t xml:space="preserve">SB  125</w:t>
      </w:r>
      <w:r>
        <w:t xml:space="preserve">: </w:t>
      </w:r>
      <w:r>
        <w:t xml:space="preserve">SCS</w:t>
      </w:r>
      <w:r>
        <w:t xml:space="preserve"> (</w:t>
      </w:r>
      <w:r>
        <w:t xml:space="preserve">2</w:t>
      </w:r>
      <w:r>
        <w:t xml:space="preserve">)</w:t>
      </w:r>
    </w:p>
    <w:p>
      <w:pPr>
        <w:pStyle w:val="RecordBase"/>
        <w:ind w:left="120" w:hanging="120"/>
      </w:pPr>
      <w:r>
        <w:t xml:space="preserve">Arrest-related deaths, investigation and annual report - </w:t>
      </w:r>
      <w:r>
        <w:t xml:space="preserve"> </w:t>
      </w:r>
      <w:r>
        <w:t xml:space="preserve">SB  208</w:t>
      </w:r>
    </w:p>
    <w:p>
      <w:pPr>
        <w:pStyle w:val="RecordBase"/>
        <w:ind w:left="120" w:hanging="120"/>
      </w:pPr>
      <w:r>
        <w:t xml:space="preserve">Article V of Convention to amend U.S. Constitution - </w:t>
      </w:r>
      <w:r>
        <w:t xml:space="preserve"> </w:t>
      </w:r>
      <w:r>
        <w:t xml:space="preserve">HB  775</w:t>
      </w:r>
    </w:p>
    <w:p>
      <w:pPr>
        <w:pStyle w:val="RecordBase"/>
        <w:ind w:left="120" w:hanging="120"/>
      </w:pPr>
      <w:r>
        <w:t xml:space="preserve">Assault in the third degree, offense against healthcare providers - </w:t>
      </w:r>
      <w:r>
        <w:t xml:space="preserve"> </w:t>
      </w:r>
      <w:r>
        <w:t xml:space="preserve">HB  188</w:t>
      </w:r>
    </w:p>
    <w:p>
      <w:pPr>
        <w:pStyle w:val="RecordBase"/>
        <w:ind w:left="120" w:hanging="120"/>
      </w:pPr>
      <w:r>
        <w:t xml:space="preserve">Attorney General, gubernatorial election, preservation of records, enforcement - </w:t>
      </w:r>
      <w:r>
        <w:t xml:space="preserve"> </w:t>
      </w:r>
      <w:r>
        <w:t xml:space="preserve">HB  10</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 prohibition, penalty, fine - </w:t>
      </w:r>
      <w:r>
        <w:t xml:space="preserve"> </w:t>
      </w:r>
      <w:r>
        <w:t xml:space="preserve">HB  375</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w:t>
      </w:r>
    </w:p>
    <w:p>
      <w:pPr>
        <w:pStyle w:val="RecordBase"/>
        <w:ind w:left="240" w:hanging="192"/>
      </w:pPr>
      <w:r>
        <w:t xml:space="preserve"> accidents, Keegan's Law - </w:t>
      </w:r>
      <w:r>
        <w:t xml:space="preserve"> </w:t>
      </w:r>
      <w:r>
        <w:t xml:space="preserve">HB  168</w:t>
      </w:r>
    </w:p>
    <w:p>
      <w:pPr>
        <w:pStyle w:val="RecordBase"/>
        <w:ind w:left="240" w:hanging="192"/>
      </w:pPr>
      <w:r>
        <w:t xml:space="preserve"> under the influence, driving under the influence, separate - </w:t>
      </w:r>
      <w:r>
        <w:t xml:space="preserve"> </w:t>
      </w:r>
      <w:r>
        <w:t xml:space="preserve">HB  168</w:t>
      </w:r>
      <w:r>
        <w:t xml:space="preserve">: </w:t>
      </w:r>
      <w:r>
        <w:t xml:space="preserve">HCS</w:t>
      </w:r>
      <w:r>
        <w:t xml:space="preserve"> (</w:t>
      </w:r>
      <w:r>
        <w:t xml:space="preserve">2</w:t>
      </w:r>
      <w:r>
        <w:t xml:space="preserve">)</w:t>
      </w:r>
    </w:p>
    <w:p>
      <w:pPr>
        <w:pStyle w:val="RecordBase"/>
        <w:ind w:left="120" w:hanging="120"/>
      </w:pPr>
      <w:r>
        <w:t xml:space="preserve">Campaign consultant, failure to register, Class D felony - </w:t>
      </w:r>
      <w:r>
        <w:t xml:space="preserve"> </w:t>
      </w:r>
      <w:r>
        <w:t xml:space="preserve">HB  171</w:t>
      </w:r>
    </w:p>
    <w:p>
      <w:pPr>
        <w:pStyle w:val="RecordBase"/>
        <w:ind w:left="120" w:hanging="120"/>
      </w:pPr>
      <w:r>
        <w:t xml:space="preserve">Cannabis,</w:t>
      </w:r>
    </w:p>
    <w:p>
      <w:pPr>
        <w:pStyle w:val="RecordBase"/>
        <w:ind w:left="240" w:hanging="192"/>
      </w:pPr>
      <w:r>
        <w:t xml:space="preserve"> constitutional amendment, ballot language - </w:t>
      </w:r>
      <w:r>
        <w:t xml:space="preserve"> </w:t>
      </w:r>
      <w:r>
        <w:t xml:space="preserve">SB  168</w:t>
      </w:r>
      <w:r>
        <w:t xml:space="preserve">;</w:t>
      </w:r>
      <w:r>
        <w:t xml:space="preserve"> </w:t>
      </w:r>
      <w:r>
        <w:t xml:space="preserve">HB  199</w:t>
      </w:r>
    </w:p>
    <w:p>
      <w:pPr>
        <w:pStyle w:val="RecordBase"/>
        <w:ind w:left="240" w:hanging="192"/>
      </w:pPr>
      <w:r>
        <w:t xml:space="preserve"> personal use quantity, decriminalization - </w:t>
      </w:r>
      <w:r>
        <w:t xml:space="preserve"> </w:t>
      </w:r>
      <w:r>
        <w:t xml:space="preserve">HB  198</w:t>
      </w:r>
    </w:p>
    <w:p>
      <w:pPr>
        <w:pStyle w:val="RecordBase"/>
        <w:ind w:left="120" w:hanging="120"/>
      </w:pPr>
      <w:r>
        <w:t xml:space="preserve">Child abuse, neglect, or dependency reports, access - </w:t>
      </w:r>
      <w:r>
        <w:t xml:space="preserve"> </w:t>
      </w:r>
      <w:r>
        <w:t xml:space="preserve">HB  778</w:t>
      </w:r>
      <w:r>
        <w:t xml:space="preserve">: </w:t>
      </w:r>
      <w:r>
        <w:t xml:space="preserve">HFA</w:t>
      </w:r>
      <w:r>
        <w:t xml:space="preserve"> (</w:t>
      </w:r>
      <w:r>
        <w:t xml:space="preserve">2</w:t>
      </w:r>
      <w:r>
        <w:t xml:space="preserve">)</w:t>
      </w:r>
    </w:p>
    <w:p>
      <w:pPr>
        <w:pStyle w:val="RecordBase"/>
        <w:ind w:left="120" w:hanging="120"/>
      </w:pPr>
      <w:r>
        <w:t xml:space="preserve">Children, public offense, treatment plan, judicial review, provision - </w:t>
      </w:r>
      <w:r>
        <w:t xml:space="preserve"> </w:t>
      </w:r>
      <w:r>
        <w:t xml:space="preserve">HB  691</w:t>
      </w:r>
    </w:p>
    <w:p>
      <w:pPr>
        <w:pStyle w:val="RecordBase"/>
        <w:ind w:left="120" w:hanging="120"/>
      </w:pPr>
      <w:r>
        <w:t xml:space="preserve">Commercial surrogacy, prohibition, penalty - </w:t>
      </w:r>
      <w:r>
        <w:t xml:space="preserve"> </w:t>
      </w:r>
      <w:r>
        <w:t xml:space="preserve">HB  697</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Concealing the birth of an infant, decriminalization - </w:t>
      </w:r>
      <w:r>
        <w:t xml:space="preserve"> </w:t>
      </w:r>
      <w:r>
        <w:t xml:space="preserve">HB  817</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Criminal</w:t>
      </w:r>
    </w:p>
    <w:p>
      <w:pPr>
        <w:pStyle w:val="RecordBase"/>
        <w:ind w:left="240" w:hanging="192"/>
      </w:pPr>
      <w:r>
        <w:t xml:space="preserve"> abuse and neglect, pediatric ingestion of controlled substances - </w:t>
      </w:r>
      <w:r>
        <w:t xml:space="preserve"> </w:t>
      </w:r>
      <w:r>
        <w:t xml:space="preserve">SB  204</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atmospheric pollution, Class D felony, $500,000 civil penalty - </w:t>
      </w:r>
      <w:r>
        <w:t xml:space="preserve"> </w:t>
      </w:r>
      <w:r>
        <w:t xml:space="preserve">SB  25</w:t>
      </w:r>
    </w:p>
    <w:p>
      <w:pPr>
        <w:pStyle w:val="RecordBase"/>
        <w:ind w:left="240" w:hanging="192"/>
      </w:pPr>
      <w:r>
        <w:t xml:space="preserve"> atmospheric pollution, prohibition, enforcement - </w:t>
      </w:r>
      <w:r>
        <w:t xml:space="preserve"> </w:t>
      </w:r>
      <w:r>
        <w:t xml:space="preserve">HB  60</w:t>
      </w:r>
    </w:p>
    <w:p>
      <w:pPr>
        <w:pStyle w:val="RecordBase"/>
        <w:ind w:left="240" w:hanging="192"/>
      </w:pPr>
      <w:r>
        <w:t xml:space="preserve"> trespass in the second degree, elements - </w:t>
      </w:r>
      <w:r>
        <w:t xml:space="preserve"> </w:t>
      </w:r>
      <w:r>
        <w:t xml:space="preserve">HB  306</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Damage to real estate involving insurance, criminal mischief in the first degree - </w:t>
      </w:r>
      <w:r>
        <w:t xml:space="preserve"> </w:t>
      </w:r>
      <w:r>
        <w:t xml:space="preserve">SB  153</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Death</w:t>
      </w:r>
    </w:p>
    <w:p>
      <w:pPr>
        <w:pStyle w:val="RecordBase"/>
        <w:ind w:left="240" w:hanging="192"/>
      </w:pPr>
      <w:r>
        <w:t xml:space="preserve"> penalty, executions, Department of Corrections, protocols and procedures, authorization - </w:t>
      </w:r>
      <w:r>
        <w:t xml:space="preserve"> </w:t>
      </w:r>
      <w:r>
        <w:t xml:space="preserve">SB  251</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Department of Corrections, KCTCS Prison Education Program, establishment - </w:t>
      </w:r>
      <w:r>
        <w:t xml:space="preserve"> </w:t>
      </w:r>
      <w:r>
        <w:t xml:space="preserve">HB  5</w:t>
      </w:r>
    </w:p>
    <w:p>
      <w:pPr>
        <w:pStyle w:val="RecordBase"/>
        <w:ind w:left="120" w:hanging="120"/>
      </w:pPr>
      <w:r>
        <w:t xml:space="preserve">Disposition of a corpse, sale or purchase, criminal penalty, establishment - </w:t>
      </w:r>
      <w:r>
        <w:t xml:space="preserve"> </w:t>
      </w:r>
      <w:r>
        <w:t xml:space="preserve">SB  221</w:t>
      </w:r>
    </w:p>
    <w:p>
      <w:pPr>
        <w:pStyle w:val="RecordBase"/>
        <w:ind w:left="120" w:hanging="120"/>
      </w:pPr>
      <w:r>
        <w:t xml:space="preserve">Driving</w:t>
      </w:r>
    </w:p>
    <w:p>
      <w:pPr>
        <w:pStyle w:val="RecordBase"/>
        <w:ind w:left="240" w:hanging="192"/>
      </w:pPr>
      <w:r>
        <w:t xml:space="preserve"> under the influence, eligible tests - </w:t>
      </w:r>
      <w:r>
        <w:t xml:space="preserve"> </w:t>
      </w:r>
      <w:r>
        <w:t xml:space="preserve">SB  66</w:t>
      </w:r>
      <w:r>
        <w:t xml:space="preserve">: </w:t>
      </w:r>
      <w:r>
        <w:t xml:space="preserve">SCS</w:t>
      </w:r>
    </w:p>
    <w:p>
      <w:pPr>
        <w:pStyle w:val="RecordBase"/>
        <w:ind w:left="240" w:hanging="192"/>
      </w:pPr>
      <w:r>
        <w:t xml:space="preserve"> under the influence, list of controlled substances, expansion - </w:t>
      </w:r>
      <w:r>
        <w:t xml:space="preserve"> </w:t>
      </w:r>
      <w:r>
        <w:t xml:space="preserve">SB  66</w:t>
      </w:r>
    </w:p>
    <w:p>
      <w:pPr>
        <w:pStyle w:val="RecordBase"/>
        <w:ind w:left="240" w:hanging="192"/>
      </w:pPr>
      <w:r>
        <w:t xml:space="preserve"> under the influence, third or subsequent offense, penalty enhancement, Class D felony - </w:t>
      </w:r>
      <w:r>
        <w:t xml:space="preserve"> </w:t>
      </w:r>
      <w:r>
        <w:t xml:space="preserve">HB  857</w:t>
      </w:r>
    </w:p>
    <w:p>
      <w:pPr>
        <w:pStyle w:val="RecordBase"/>
        <w:ind w:left="240" w:hanging="192"/>
      </w:pPr>
      <w:r>
        <w:t xml:space="preserve"> under the influence under the age of 21, penalties, enhancement - </w:t>
      </w:r>
      <w:r>
        <w:t xml:space="preserve"> </w:t>
      </w:r>
      <w:r>
        <w:t xml:space="preserve">HB  596</w:t>
      </w:r>
    </w:p>
    <w:p>
      <w:pPr>
        <w:pStyle w:val="RecordBase"/>
        <w:ind w:left="120" w:hanging="120"/>
      </w:pPr>
      <w:r>
        <w:t xml:space="preserve">ederal immigration law, enforcement - </w:t>
      </w:r>
      <w:r>
        <w:t xml:space="preserve"> </w:t>
      </w:r>
      <w:r>
        <w:t xml:space="preserve">SB  86</w:t>
      </w:r>
    </w:p>
    <w:p>
      <w:pPr>
        <w:pStyle w:val="RecordBase"/>
        <w:ind w:left="120" w:hanging="120"/>
      </w:pPr>
      <w:r>
        <w:t xml:space="preserve">Eligibility to vote, mentally incompetent, proposed constitutional amendment - </w:t>
      </w:r>
      <w:r>
        <w:t xml:space="preserve"> </w:t>
      </w:r>
      <w:r>
        <w:t xml:space="preserve">HB  360</w:t>
      </w:r>
    </w:p>
    <w:p>
      <w:pPr>
        <w:pStyle w:val="RecordBase"/>
        <w:ind w:left="120" w:hanging="120"/>
      </w:pPr>
      <w:r>
        <w:t xml:space="preserve">Exploitation,</w:t>
      </w:r>
    </w:p>
    <w:p>
      <w:pPr>
        <w:pStyle w:val="RecordBase"/>
        <w:ind w:left="240" w:hanging="192"/>
      </w:pPr>
      <w:r>
        <w:t xml:space="preserve"> knowingly, wantonly, or recklessly, Class A misdemeanor - </w:t>
      </w:r>
      <w:r>
        <w:t xml:space="preserve"> </w:t>
      </w:r>
      <w:r>
        <w:t xml:space="preserve">HB  794</w:t>
      </w:r>
      <w:r>
        <w:t xml:space="preserve">: </w:t>
      </w:r>
      <w:r>
        <w:t xml:space="preserve">HCS</w:t>
      </w:r>
    </w:p>
    <w:p>
      <w:pPr>
        <w:pStyle w:val="RecordBase"/>
        <w:ind w:left="240" w:hanging="192"/>
      </w:pPr>
      <w:r>
        <w:t xml:space="preserve"> victim age 65 or older, establishment - </w:t>
      </w:r>
      <w:r>
        <w:t xml:space="preserve"> </w:t>
      </w:r>
      <w:r>
        <w:t xml:space="preserve">HB  794</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Failure to report a serious crime, Class A misdemeanor, establishment - </w:t>
      </w:r>
      <w:r>
        <w:t xml:space="preserve"> </w:t>
      </w:r>
      <w:r>
        <w:t xml:space="preserve">HB  630</w:t>
      </w:r>
    </w:p>
    <w:p>
      <w:pPr>
        <w:pStyle w:val="RecordBase"/>
        <w:ind w:left="120" w:hanging="120"/>
      </w:pPr>
      <w:r>
        <w:t xml:space="preserve">Fantasy contests, Kentucky Horse Racing and Gaming Corporation, regulation - </w:t>
      </w:r>
      <w:r>
        <w:t xml:space="preserve"> </w:t>
      </w:r>
      <w:r>
        <w:t xml:space="preserve">HB  904</w:t>
      </w:r>
      <w:r>
        <w:t xml:space="preserve">: </w:t>
      </w:r>
      <w:r>
        <w:t xml:space="preserve">HCS</w:t>
      </w:r>
    </w:p>
    <w:p>
      <w:pPr>
        <w:pStyle w:val="RecordBase"/>
        <w:ind w:left="120" w:hanging="120"/>
      </w:pPr>
      <w:r>
        <w:t xml:space="preserve">Felony Assault in the third degree, transfer to Circuit Court, age 14 or older - </w:t>
      </w:r>
      <w:r>
        <w:t xml:space="preserve"> </w:t>
      </w:r>
      <w:r>
        <w:t xml:space="preserve">SB  101</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Fraudulent</w:t>
      </w:r>
    </w:p>
    <w:p>
      <w:pPr>
        <w:pStyle w:val="RecordBase"/>
        <w:ind w:left="240" w:hanging="192"/>
      </w:pPr>
      <w:r>
        <w:t xml:space="preserve"> insurance act, prosecutors, referral requirement - </w:t>
      </w:r>
      <w:r>
        <w:t xml:space="preserve"> </w:t>
      </w:r>
      <w:r>
        <w:t xml:space="preserve">HB  627</w:t>
      </w:r>
      <w:r>
        <w:t xml:space="preserve">: </w:t>
      </w:r>
      <w:r>
        <w:t xml:space="preserve">HCS</w:t>
      </w:r>
    </w:p>
    <w:p>
      <w:pPr>
        <w:pStyle w:val="RecordBase"/>
        <w:ind w:left="240" w:hanging="192"/>
      </w:pPr>
      <w:r>
        <w:t xml:space="preserve"> insurance act, referral requirement - </w:t>
      </w:r>
      <w:r>
        <w:t xml:space="preserve"> </w:t>
      </w:r>
      <w:r>
        <w:t xml:space="preserve">SB  153</w:t>
      </w:r>
      <w:r>
        <w:t xml:space="preserve">: </w:t>
      </w:r>
      <w:r>
        <w:t xml:space="preserve">SCS</w:t>
      </w:r>
    </w:p>
    <w:p>
      <w:pPr>
        <w:pStyle w:val="RecordBase"/>
        <w:ind w:left="120" w:hanging="120"/>
      </w:pPr>
      <w:r>
        <w:t xml:space="preserve">Geoengineering, agricultural products and inputs, lawful aerial application, exclusion - </w:t>
      </w:r>
      <w:r>
        <w:t xml:space="preserve"> </w:t>
      </w:r>
      <w:r>
        <w:t xml:space="preserve">HB  60</w:t>
      </w:r>
      <w:r>
        <w:t xml:space="preserve">: </w:t>
      </w:r>
      <w:r>
        <w:t xml:space="preserve">HCS</w:t>
      </w:r>
    </w:p>
    <w:p>
      <w:pPr>
        <w:pStyle w:val="RecordBase"/>
        <w:ind w:left="120" w:hanging="120"/>
      </w:pPr>
      <w:r>
        <w:t xml:space="preserve">Grooming a minor, creation of offense - </w:t>
      </w:r>
      <w:r>
        <w:t xml:space="preserve"> </w:t>
      </w:r>
      <w:r>
        <w:t xml:space="preserve">HB  4</w:t>
      </w:r>
    </w:p>
    <w:p>
      <w:pPr>
        <w:pStyle w:val="RecordBase"/>
        <w:ind w:left="120" w:hanging="120"/>
      </w:pPr>
      <w:r>
        <w:t xml:space="preserve">Harassing communications, second or subsequent offense, anonymous communication, penalty enhancement - </w:t>
      </w:r>
      <w:r>
        <w:t xml:space="preserve"> </w:t>
      </w:r>
      <w:r>
        <w:t xml:space="preserve">HB  728</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Hospitals, unlawful possession of a controlled substance, Class D felony - </w:t>
      </w:r>
      <w:r>
        <w:t xml:space="preserve"> </w:t>
      </w:r>
      <w:r>
        <w:t xml:space="preserve">HB  680</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Insurance fraud, concurrent jurisdiction - </w:t>
      </w:r>
      <w:r>
        <w:t xml:space="preserve"> </w:t>
      </w:r>
      <w:r>
        <w:t xml:space="preserve">HB  627</w:t>
      </w:r>
    </w:p>
    <w:p>
      <w:pPr>
        <w:pStyle w:val="RecordBase"/>
        <w:ind w:left="120" w:hanging="120"/>
      </w:pPr>
      <w:r>
        <w:t xml:space="preserve">Interference with a religious service, Class A misdemeanor, establishment - </w:t>
      </w:r>
      <w:r>
        <w:t xml:space="preserve"> </w:t>
      </w:r>
      <w:r>
        <w:t xml:space="preserve">HB  540</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Jail transfers, permission of Department of Corrections - </w:t>
      </w:r>
      <w:r>
        <w:t xml:space="preserve"> </w:t>
      </w:r>
      <w:r>
        <w:t xml:space="preserve">HB  557</w:t>
      </w:r>
    </w:p>
    <w:p>
      <w:pPr>
        <w:pStyle w:val="RecordBase"/>
        <w:ind w:left="120" w:hanging="120"/>
      </w:pPr>
      <w:r>
        <w:t xml:space="preserve">Juvenile services fund, Department of Juvenile Justice - </w:t>
      </w:r>
      <w:r>
        <w:t xml:space="preserve"> </w:t>
      </w:r>
      <w:r>
        <w:t xml:space="preserve">SB  336</w:t>
      </w:r>
    </w:p>
    <w:p>
      <w:pPr>
        <w:pStyle w:val="RecordBase"/>
        <w:ind w:left="120" w:hanging="120"/>
      </w:pPr>
      <w:r>
        <w:t xml:space="preserve">KCTCS Prison Education Program, Department of Corrections, operational discretion, protection - </w:t>
      </w:r>
      <w:r>
        <w:t xml:space="preserve"> </w:t>
      </w:r>
      <w:r>
        <w:t xml:space="preserve">HB  5</w:t>
      </w:r>
      <w:r>
        <w:t xml:space="preserve">: </w:t>
      </w:r>
      <w:r>
        <w:t xml:space="preserve">HCS</w:t>
      </w:r>
    </w:p>
    <w:p>
      <w:pPr>
        <w:pStyle w:val="RecordBase"/>
        <w:ind w:left="120" w:hanging="120"/>
      </w:pPr>
      <w:r>
        <w:t xml:space="preserve">Kentucky</w:t>
      </w:r>
    </w:p>
    <w:p>
      <w:pPr>
        <w:pStyle w:val="RecordBase"/>
        <w:ind w:left="240" w:hanging="192"/>
      </w:pPr>
      <w:r>
        <w:t xml:space="preserve"> State Police, animal abuse offender registry, establishment - </w:t>
      </w:r>
      <w:r>
        <w:t xml:space="preserve"> </w:t>
      </w:r>
      <w:r>
        <w:t xml:space="preserve">HB  637</w:t>
      </w:r>
    </w:p>
    <w:p>
      <w:pPr>
        <w:pStyle w:val="RecordBase"/>
        <w:ind w:left="240" w:hanging="192"/>
      </w:pPr>
      <w:r>
        <w:t xml:space="preserve"> Women's Bill of Rights - </w:t>
      </w:r>
      <w:r>
        <w:t xml:space="preserve"> </w:t>
      </w:r>
      <w:r>
        <w:t xml:space="preserve">SB  179</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or disclosing grand jury information, crime, establishment - </w:t>
      </w:r>
      <w:r>
        <w:t xml:space="preserve"> </w:t>
      </w:r>
      <w:r>
        <w:t xml:space="preserve">HB  305</w:t>
      </w:r>
    </w:p>
    <w:p>
      <w:pPr>
        <w:pStyle w:val="RecordBase"/>
        <w:ind w:left="120" w:hanging="120"/>
      </w:pPr>
      <w:r>
        <w:t xml:space="preserve">Law enforcement agencies, secondary metals recyclers, "do not buy" list - </w:t>
      </w:r>
      <w:r>
        <w:t xml:space="preserve"> </w:t>
      </w:r>
      <w:r>
        <w:t xml:space="preserve">SB  291</w:t>
      </w:r>
    </w:p>
    <w:p>
      <w:pPr>
        <w:pStyle w:val="RecordBase"/>
        <w:ind w:left="120" w:hanging="120"/>
      </w:pPr>
      <w:r>
        <w:t xml:space="preserve">Local board of education member, recall election, establishment - </w:t>
      </w:r>
      <w:r>
        <w:t xml:space="preserve"> </w:t>
      </w:r>
      <w:r>
        <w:t xml:space="preserve">SB  194</w:t>
      </w:r>
    </w:p>
    <w:p>
      <w:pPr>
        <w:pStyle w:val="RecordBase"/>
        <w:ind w:left="120" w:hanging="120"/>
      </w:pPr>
      <w:r>
        <w:t xml:space="preserve">Long-term care facility, electronic monitoring device, consent - </w:t>
      </w:r>
      <w:r>
        <w:t xml:space="preserve"> </w:t>
      </w:r>
      <w:r>
        <w:t xml:space="preserve">HB  491</w:t>
      </w:r>
    </w:p>
    <w:p>
      <w:pPr>
        <w:pStyle w:val="RecordBase"/>
        <w:ind w:left="120" w:hanging="120"/>
      </w:pPr>
      <w:r>
        <w:t xml:space="preserve">Malicious distribution of images without consent, Class B misdemeanor - </w:t>
      </w:r>
      <w:r>
        <w:t xml:space="preserve"> </w:t>
      </w:r>
      <w:r>
        <w:t xml:space="preserve">HB  836</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Medroxyprogesterone ocetate treatment. sex crime against victim under 12 years old - </w:t>
      </w:r>
      <w:r>
        <w:t xml:space="preserve"> </w:t>
      </w:r>
      <w:r>
        <w:t xml:space="preserve">HB  308</w:t>
      </w:r>
    </w:p>
    <w:p>
      <w:pPr>
        <w:pStyle w:val="RecordBase"/>
        <w:ind w:left="120" w:hanging="120"/>
      </w:pPr>
      <w:r>
        <w:t xml:space="preserve">Misdemeanor, roofing contractors, violations - </w:t>
      </w:r>
      <w:r>
        <w:t xml:space="preserve"> </w:t>
      </w:r>
      <w:r>
        <w:t xml:space="preserve">HB  150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Possession</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possession of machine gun, creation of offence, criminal offence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120" w:hanging="120"/>
      </w:pPr>
      <w:r>
        <w:t xml:space="preserve">Prenatal Equal Protection Act - </w:t>
      </w:r>
      <w:r>
        <w:t xml:space="preserve"> </w:t>
      </w:r>
      <w:r>
        <w:t xml:space="preserve">HB  690</w:t>
      </w:r>
      <w:r>
        <w:t xml:space="preserve">;</w:t>
      </w:r>
      <w:r>
        <w:t xml:space="preserve"> </w:t>
      </w:r>
      <w:r>
        <w:t xml:space="preserve">HB  714</w:t>
      </w:r>
    </w:p>
    <w:p>
      <w:pPr>
        <w:pStyle w:val="RecordBase"/>
        <w:ind w:left="120" w:hanging="120"/>
      </w:pPr>
      <w:r>
        <w:t xml:space="preserve">Prescription drug, regulation, enforcement - </w:t>
      </w:r>
      <w:r>
        <w:t xml:space="preserve"> </w:t>
      </w:r>
      <w:r>
        <w:t xml:space="preserve">HB  729</w:t>
      </w:r>
    </w:p>
    <w:p>
      <w:pPr>
        <w:pStyle w:val="RecordBase"/>
        <w:ind w:left="120" w:hanging="120"/>
      </w:pPr>
      <w:r>
        <w:t xml:space="preserve">Primary caretaker of a dependent child, eligibility, conditions of sentence - </w:t>
      </w:r>
      <w:r>
        <w:t xml:space="preserve"> </w:t>
      </w:r>
      <w:r>
        <w:t xml:space="preserve">SB  122</w:t>
      </w:r>
      <w:r>
        <w:t xml:space="preserve">;</w:t>
      </w:r>
      <w:r>
        <w:t xml:space="preserve"> </w:t>
      </w:r>
      <w:r>
        <w:t xml:space="preserve">HB  464</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Public</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violations, fines, Class A misdemeanor - </w:t>
      </w:r>
      <w:r>
        <w:t xml:space="preserve"> </w:t>
      </w:r>
      <w:r>
        <w:t xml:space="preserve">SB  59</w:t>
      </w:r>
    </w:p>
    <w:p>
      <w:pPr>
        <w:pStyle w:val="RecordBase"/>
        <w:ind w:left="120" w:hanging="120"/>
      </w:pPr>
      <w:r>
        <w:t xml:space="preserve">Risk protection order, violation, Class A misdemeanor - </w:t>
      </w:r>
      <w:r>
        <w:t xml:space="preserve"> </w:t>
      </w:r>
      <w:r>
        <w:t xml:space="preserve">HB  410</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399</w:t>
      </w:r>
    </w:p>
    <w:p>
      <w:pPr>
        <w:pStyle w:val="RecordBase"/>
        <w:ind w:left="240" w:hanging="192"/>
      </w:pPr>
      <w:r>
        <w:t xml:space="preserve"> discrimination, prohibition - </w:t>
      </w:r>
      <w:r>
        <w:t xml:space="preserve"> </w:t>
      </w:r>
      <w:r>
        <w:t xml:space="preserve">HB  334</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offenders, participation in Halloween-related activity involving minors,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Spousal notification, abortion, criminal penalty, elimination - </w:t>
      </w:r>
      <w:r>
        <w:t xml:space="preserve"> </w:t>
      </w:r>
      <w:r>
        <w:t xml:space="preserve">HB  831</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Theft by deception, listing real property for sale or rent without title or authority, presumption - </w:t>
      </w:r>
      <w:r>
        <w:t xml:space="preserve"> </w:t>
      </w:r>
      <w:r>
        <w:t xml:space="preserve">HB  264</w:t>
      </w:r>
    </w:p>
    <w:p>
      <w:pPr>
        <w:pStyle w:val="RecordBase"/>
        <w:ind w:left="120" w:hanging="120"/>
      </w:pPr>
      <w:r>
        <w:t xml:space="preserve">Trafficking of a controlled substance, cychlorphine - </w:t>
      </w:r>
      <w:r>
        <w:t xml:space="preserve"> </w:t>
      </w:r>
      <w:r>
        <w:t xml:space="preserve">HB  750</w:t>
      </w:r>
    </w:p>
    <w:p>
      <w:pPr>
        <w:pStyle w:val="RecordBase"/>
        <w:ind w:left="120" w:hanging="120"/>
      </w:pPr>
      <w:r>
        <w:t xml:space="preserve">Trophy</w:t>
      </w:r>
    </w:p>
    <w:p>
      <w:pPr>
        <w:pStyle w:val="RecordBase"/>
        <w:ind w:left="240" w:hanging="192"/>
      </w:pPr>
      <w:r>
        <w:t xml:space="preserve"> catfish, live transportation, prohibition, penalties - </w:t>
      </w:r>
      <w:r>
        <w:t xml:space="preserve"> </w:t>
      </w:r>
      <w:r>
        <w:t xml:space="preserve">HB  397</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prohibition - </w:t>
      </w:r>
      <w:r>
        <w:t xml:space="preserve"> </w:t>
      </w:r>
      <w:r>
        <w:t xml:space="preserve">HB  62</w:t>
      </w:r>
    </w:p>
    <w:p>
      <w:pPr>
        <w:pStyle w:val="RecordBase"/>
        <w:ind w:left="240" w:hanging="192"/>
      </w:pPr>
      <w:r>
        <w:t xml:space="preserve"> storage of a firearm, prohibition, affirmative defense, Baby Dre Gub Safety Act - </w:t>
      </w:r>
      <w:r>
        <w:t xml:space="preserve"> </w:t>
      </w:r>
      <w:r>
        <w:t xml:space="preserve">HB  113</w:t>
      </w:r>
    </w:p>
    <w:p>
      <w:pPr>
        <w:pStyle w:val="RecordBase"/>
        <w:ind w:left="240" w:hanging="192"/>
      </w:pPr>
      <w:r>
        <w:t xml:space="preserve"> use of a tracking device, expanded restrictions, parental exemption - </w:t>
      </w:r>
      <w:r>
        <w:t xml:space="preserve"> </w:t>
      </w:r>
      <w:r>
        <w:t xml:space="preserve">HB  64</w:t>
      </w:r>
    </w:p>
    <w:p>
      <w:pPr>
        <w:pStyle w:val="RecordBase"/>
        <w:ind w:left="120" w:hanging="120"/>
      </w:pPr>
      <w:r>
        <w:t xml:space="preserve">Vehicular homicide, violation of KRS 189.580(1)(a), create crime - </w:t>
      </w:r>
      <w:r>
        <w:t xml:space="preserve"> </w:t>
      </w:r>
      <w:r>
        <w:t xml:space="preserve">HB  700</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Virtual currency kiosk operators, criminal penalties - </w:t>
      </w:r>
      <w:r>
        <w:t xml:space="preserve"> </w:t>
      </w:r>
      <w:r>
        <w:t xml:space="preserve">HB  380</w:t>
      </w:r>
    </w:p>
    <w:p>
      <w:pPr>
        <w:pStyle w:val="RecordBase"/>
        <w:ind w:left="120" w:hanging="120"/>
      </w:pPr>
      <w:r>
        <w:t xml:space="preserve">Wrongful conviction compensation, record expungement - </w:t>
      </w:r>
      <w:r>
        <w:t xml:space="preserve"> </w:t>
      </w:r>
      <w:r>
        <w:t xml:space="preserve">SB  131</w:t>
      </w:r>
    </w:p>
    <w:p>
      <w:pPr>
        <w:pStyle w:val="RecordBase"/>
        <w:ind w:left="120" w:hanging="120"/>
      </w:pPr>
      <w:r>
        <w:t xml:space="preserve">Youth - </w:t>
      </w:r>
      <w:r>
        <w:t xml:space="preserve"> </w:t>
      </w:r>
      <w:r>
        <w:t xml:space="preserve">HB  778</w:t>
        <w:br/>
      </w:r>
    </w:p>
    <w:p>
      <w:pPr>
        <w:pStyle w:val="RecordHeading3"/>
      </w:pPr>
      <w:r>
        <w:rPr>
          <w:b/>
        </w:rPr>
        <w:t xml:space="preserve">Counties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Agritourism</w:t>
      </w:r>
    </w:p>
    <w:p>
      <w:pPr>
        <w:pStyle w:val="RecordBase"/>
        <w:ind w:left="240" w:hanging="192"/>
      </w:pPr>
      <w:r>
        <w:t xml:space="preserve"> activity,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240" w:hanging="192"/>
      </w:pPr>
      <w:r>
        <w:t xml:space="preserve"> activity, prohibition on local restraints, compliance, existing law - </w:t>
      </w:r>
      <w:r>
        <w:t xml:space="preserve"> </w:t>
      </w:r>
      <w:r>
        <w:t xml:space="preserve">SB  45</w:t>
      </w:r>
    </w:p>
    <w:p>
      <w:pPr>
        <w:pStyle w:val="RecordBase"/>
        <w:ind w:left="120" w:hanging="120"/>
      </w:pPr>
      <w:r>
        <w:t xml:space="preserve">Alcoholic beverages, administrators, technical corrections - </w:t>
      </w:r>
      <w:r>
        <w:t xml:space="preserve"> </w:t>
      </w:r>
      <w:r>
        <w:t xml:space="preserve">HB  818</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Board</w:t>
      </w:r>
    </w:p>
    <w:p>
      <w:pPr>
        <w:pStyle w:val="RecordBase"/>
        <w:ind w:left="240" w:hanging="192"/>
      </w:pPr>
      <w:r>
        <w:t xml:space="preserve"> of elections,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of elections, public university, voting location - </w:t>
      </w:r>
      <w:r>
        <w:t xml:space="preserve"> </w:t>
      </w:r>
      <w:r>
        <w:t xml:space="preserve">HB  430</w:t>
      </w:r>
    </w:p>
    <w:p>
      <w:pPr>
        <w:pStyle w:val="RecordBase"/>
        <w:ind w:left="240" w:hanging="192"/>
      </w:pPr>
      <w:r>
        <w:t xml:space="preserve"> of elections, signature rosters, precinct results, delivery - </w:t>
      </w:r>
      <w:r>
        <w:t xml:space="preserve"> </w:t>
      </w:r>
      <w:r>
        <w:t xml:space="preserve">HB  139</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Consolidated</w:t>
      </w:r>
    </w:p>
    <w:p>
      <w:pPr>
        <w:pStyle w:val="RecordBase"/>
        <w:ind w:left="240" w:hanging="192"/>
      </w:pPr>
      <w:r>
        <w:t xml:space="preserve"> collection process, delinquent property taxes - </w:t>
      </w:r>
      <w:r>
        <w:t xml:space="preserve"> </w:t>
      </w:r>
      <w:r>
        <w:t xml:space="preserve">HB  600</w:t>
      </w:r>
    </w:p>
    <w:p>
      <w:pPr>
        <w:pStyle w:val="RecordBase"/>
        <w:ind w:left="240" w:hanging="192"/>
      </w:pPr>
      <w:r>
        <w:t xml:space="preserve">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local governments, redistricting - </w:t>
      </w:r>
      <w:r>
        <w:t xml:space="preserve"> </w:t>
      </w:r>
      <w:r>
        <w:t xml:space="preserve">HB  607</w:t>
      </w:r>
      <w:r>
        <w:t xml:space="preserve">: </w:t>
      </w:r>
      <w:r>
        <w:t xml:space="preserve">HCS</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Coroners,</w:t>
      </w:r>
    </w:p>
    <w:p>
      <w:pPr>
        <w:pStyle w:val="RecordBase"/>
        <w:ind w:left="240" w:hanging="192"/>
      </w:pPr>
      <w:r>
        <w:t xml:space="preserve"> deputy coroners, training extension - </w:t>
      </w:r>
      <w:r>
        <w:t xml:space="preserve"> </w:t>
      </w:r>
      <w:r>
        <w:t xml:space="preserve">HB  43</w:t>
      </w:r>
    </w:p>
    <w:p>
      <w:pPr>
        <w:pStyle w:val="RecordBase"/>
        <w:ind w:left="240" w:hanging="192"/>
      </w:pPr>
      <w:r>
        <w:t xml:space="preserve"> emergency response districts, creation - </w:t>
      </w:r>
      <w:r>
        <w:t xml:space="preserve"> </w:t>
      </w:r>
      <w:r>
        <w:t xml:space="preserve">SB  84</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clerks, fiscal accountability - </w:t>
      </w:r>
      <w:r>
        <w:t xml:space="preserve"> </w:t>
      </w:r>
      <w:r>
        <w:t xml:space="preserve">SB  133</w:t>
      </w:r>
      <w:r>
        <w:t xml:space="preserve">;</w:t>
      </w:r>
      <w:r>
        <w:t xml:space="preserve"> </w:t>
      </w:r>
      <w:r>
        <w:t xml:space="preserve">HB  520</w:t>
      </w:r>
    </w:p>
    <w:p>
      <w:pPr>
        <w:pStyle w:val="RecordBase"/>
        <w:ind w:left="240" w:hanging="192"/>
      </w:pPr>
      <w:r>
        <w:t xml:space="preserve"> commissioner, candidacy requirements, citizenship requirements - </w:t>
      </w:r>
      <w:r>
        <w:t xml:space="preserve"> </w:t>
      </w:r>
      <w:r>
        <w:t xml:space="preserve">HB  186</w:t>
      </w:r>
    </w:p>
    <w:p>
      <w:pPr>
        <w:pStyle w:val="RecordBase"/>
        <w:ind w:left="240" w:hanging="192"/>
      </w:pPr>
      <w:r>
        <w:t xml:space="preserve"> commissioner, eligibility for office, citizenship - </w:t>
      </w:r>
      <w:r>
        <w:t xml:space="preserve"> </w:t>
      </w:r>
      <w:r>
        <w:t xml:space="preserve">HB  454</w:t>
      </w:r>
    </w:p>
    <w:p>
      <w:pPr>
        <w:pStyle w:val="RecordBase"/>
        <w:ind w:left="240" w:hanging="192"/>
      </w:pPr>
      <w:r>
        <w:t xml:space="preserve"> coroners, Kentucky Coroners Association, cooperation - </w:t>
      </w:r>
      <w:r>
        <w:t xml:space="preserve"> </w:t>
      </w:r>
      <w:r>
        <w:t xml:space="preserve">SB  84</w:t>
      </w:r>
    </w:p>
    <w:p>
      <w:pPr>
        <w:pStyle w:val="RecordBase"/>
        <w:ind w:left="240" w:hanging="192"/>
      </w:pPr>
      <w:r>
        <w:t xml:space="preserve"> Employees Retirement System, Tier II benefits for members in hazardous positions - </w:t>
      </w:r>
      <w:r>
        <w:t xml:space="preserve"> </w:t>
      </w:r>
      <w:r>
        <w:t xml:space="preserve">HB  901</w:t>
      </w:r>
    </w:p>
    <w:p>
      <w:pPr>
        <w:pStyle w:val="RecordBase"/>
        <w:ind w:left="240" w:hanging="192"/>
      </w:pPr>
      <w:r>
        <w:t xml:space="preserve"> jails, contracts with federal immigration agencies, requirement - </w:t>
      </w:r>
      <w:r>
        <w:t xml:space="preserve"> </w:t>
      </w:r>
      <w:r>
        <w:t xml:space="preserve">HB  361</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school boards, enrollment of 25,000 or more, membership - </w:t>
      </w:r>
      <w:r>
        <w:t xml:space="preserve"> </w:t>
      </w:r>
      <w:r>
        <w:t xml:space="preserve">SB  114</w:t>
      </w:r>
    </w:p>
    <w:p>
      <w:pPr>
        <w:pStyle w:val="RecordBase"/>
        <w:ind w:left="240" w:hanging="192"/>
      </w:pPr>
      <w:r>
        <w:t xml:space="preserve"> treasurer, replacement - </w:t>
      </w:r>
      <w:r>
        <w:t xml:space="preserve"> </w:t>
      </w:r>
      <w:r>
        <w:t xml:space="preserve">SB  149</w:t>
      </w:r>
    </w:p>
    <w:p>
      <w:pPr>
        <w:pStyle w:val="RecordBase"/>
        <w:ind w:left="120" w:hanging="120"/>
      </w:pPr>
      <w:r>
        <w:t xml:space="preserve">Court facilities, construction, requirements - </w:t>
      </w:r>
      <w:r>
        <w:t xml:space="preserve"> </w:t>
      </w:r>
      <w:r>
        <w:t xml:space="preserve">HB  919</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Department of Corrections, contracts with local jails to house state prisoners - </w:t>
      </w:r>
      <w:r>
        <w:t xml:space="preserve"> </w:t>
      </w:r>
      <w:r>
        <w:t xml:space="preserve">HB  557</w:t>
      </w:r>
    </w:p>
    <w:p>
      <w:pPr>
        <w:pStyle w:val="RecordBase"/>
        <w:ind w:left="120" w:hanging="120"/>
      </w:pPr>
      <w:r>
        <w:t xml:space="preserve">Deputy county treasurer, creation - </w:t>
      </w:r>
      <w:r>
        <w:t xml:space="preserve"> </w:t>
      </w:r>
      <w:r>
        <w:t xml:space="preserve">SB  149</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Fines and fees, annual report, penalties, requirement - </w:t>
      </w:r>
      <w:r>
        <w:t xml:space="preserve"> </w:t>
      </w:r>
      <w:r>
        <w:t xml:space="preserve">HB  774</w:t>
      </w:r>
    </w:p>
    <w:p>
      <w:pPr>
        <w:pStyle w:val="RecordBase"/>
        <w:ind w:left="120" w:hanging="120"/>
      </w:pPr>
      <w:r>
        <w:t xml:space="preserve">Fire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Fiscal</w:t>
      </w:r>
    </w:p>
    <w:p>
      <w:pPr>
        <w:pStyle w:val="RecordBase"/>
        <w:ind w:left="240" w:hanging="192"/>
      </w:pPr>
      <w:r>
        <w:t xml:space="preserve"> court, fee officer revenue, return to incoming officer - </w:t>
      </w:r>
      <w:r>
        <w:t xml:space="preserve"> </w:t>
      </w:r>
      <w:r>
        <w:t xml:space="preserve">SB  133</w:t>
      </w:r>
      <w:r>
        <w:t xml:space="preserve">;</w:t>
      </w:r>
      <w:r>
        <w:t xml:space="preserve"> </w:t>
      </w:r>
      <w:r>
        <w:t xml:space="preserve">HB  520</w:t>
      </w:r>
    </w:p>
    <w:p>
      <w:pPr>
        <w:pStyle w:val="RecordBase"/>
        <w:ind w:left="240" w:hanging="192"/>
      </w:pPr>
      <w:r>
        <w:t xml:space="preserve"> court, pedestrian swinging bridges, regulation - </w:t>
      </w:r>
      <w:r>
        <w:t xml:space="preserve"> </w:t>
      </w:r>
      <w:r>
        <w:t xml:space="preserve">SB  261</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Grant database, requirements - </w:t>
      </w:r>
      <w:r>
        <w:t xml:space="preserve"> </w:t>
      </w:r>
      <w:r>
        <w:t xml:space="preserve">HB  224</w:t>
      </w:r>
    </w:p>
    <w:p>
      <w:pPr>
        <w:pStyle w:val="RecordBase"/>
        <w:ind w:left="120" w:hanging="120"/>
      </w:pPr>
      <w:r>
        <w:t xml:space="preserve">Heritage county designation, county ranking - </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Jails, expenditures, technical correction - </w:t>
      </w:r>
      <w:r>
        <w:t xml:space="preserve"> </w:t>
      </w:r>
      <w:r>
        <w:t xml:space="preserve">HB  803</w:t>
      </w:r>
    </w:p>
    <w:p>
      <w:pPr>
        <w:pStyle w:val="RecordBase"/>
        <w:ind w:left="120" w:hanging="120"/>
      </w:pPr>
      <w:r>
        <w:t xml:space="preserve">Joint riverport authority, creation, organization, code of ethics requirement - </w:t>
      </w:r>
      <w:r>
        <w:t xml:space="preserve"> </w:t>
      </w:r>
      <w:r>
        <w:t xml:space="preserve">HB  761</w:t>
      </w:r>
    </w:p>
    <w:p>
      <w:pPr>
        <w:pStyle w:val="RecordBase"/>
        <w:ind w:left="120" w:hanging="120"/>
      </w:pPr>
      <w:r>
        <w:t xml:space="preserve">Judges/executive,</w:t>
      </w:r>
    </w:p>
    <w:p>
      <w:pPr>
        <w:pStyle w:val="RecordBase"/>
        <w:ind w:left="240" w:hanging="192"/>
      </w:pPr>
      <w:r>
        <w:t xml:space="preserve"> county road expense allowance, eligibility - </w:t>
      </w:r>
      <w:r>
        <w:t xml:space="preserve"> </w:t>
      </w:r>
      <w:r>
        <w:t xml:space="preserve">HB  622</w:t>
      </w:r>
      <w:r>
        <w:t xml:space="preserve">: </w:t>
      </w:r>
      <w:r>
        <w:t xml:space="preserve">SCS</w:t>
      </w:r>
    </w:p>
    <w:p>
      <w:pPr>
        <w:pStyle w:val="RecordBase"/>
        <w:ind w:left="240" w:hanging="192"/>
      </w:pPr>
      <w:r>
        <w:t xml:space="preserve"> county road expense allowance, reduction - </w:t>
      </w:r>
      <w:r>
        <w:t xml:space="preserve"> </w:t>
      </w:r>
      <w:r>
        <w:t xml:space="preserve">HB  622</w:t>
      </w:r>
      <w:r>
        <w:t xml:space="preserve">: </w:t>
      </w:r>
      <w:r>
        <w:t xml:space="preserve">SCS</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Positive Youth Development Commission, positive youth development programming - </w:t>
      </w:r>
      <w:r>
        <w:t xml:space="preserve"> </w:t>
      </w:r>
      <w:r>
        <w:t xml:space="preserve">HB  686</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Talent Recruitment Grant Program, eligible grant applicant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Law libraries, permissible expenditures - </w:t>
      </w:r>
      <w:r>
        <w:t xml:space="preserve"> </w:t>
      </w:r>
      <w:r>
        <w:t xml:space="preserve">HB  290</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Massage therapy businesses, regulation authority - </w:t>
      </w:r>
      <w:r>
        <w:t xml:space="preserve"> </w:t>
      </w:r>
      <w:r>
        <w:t xml:space="preserve">SB  132</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Motor</w:t>
      </w:r>
    </w:p>
    <w:p>
      <w:pPr>
        <w:pStyle w:val="RecordBase"/>
        <w:ind w:left="240" w:hanging="192"/>
      </w:pPr>
      <w:r>
        <w:t xml:space="preserve"> fuel tax, revenue sharing, formula - </w:t>
      </w:r>
      <w:r>
        <w:t xml:space="preserve"> </w:t>
      </w:r>
      <w:r>
        <w:t xml:space="preserve">HB  384</w:t>
      </w:r>
    </w:p>
    <w:p>
      <w:pPr>
        <w:pStyle w:val="RecordBase"/>
        <w:ind w:left="240" w:hanging="192"/>
      </w:pPr>
      <w:r>
        <w:t xml:space="preserve"> fuel tax revenue sharing, modified distribution ratios - </w:t>
      </w:r>
      <w:r>
        <w:t xml:space="preserve"> </w:t>
      </w:r>
      <w:r>
        <w:t xml:space="preserve">HB  370</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Occupational license fee, population threshold - </w:t>
      </w:r>
      <w:r>
        <w:t xml:space="preserve"> </w:t>
      </w:r>
      <w:r>
        <w:t xml:space="preserve">SB  76</w:t>
      </w:r>
    </w:p>
    <w:p>
      <w:pPr>
        <w:pStyle w:val="RecordBase"/>
        <w:ind w:left="120" w:hanging="120"/>
      </w:pPr>
      <w:r>
        <w:t xml:space="preserve">Occupational; license fees, apportionment of employee wages to local governments - </w:t>
      </w:r>
      <w:r>
        <w:t xml:space="preserve"> </w:t>
      </w:r>
      <w:r>
        <w:t xml:space="preserve">SB  237</w:t>
      </w:r>
    </w:p>
    <w:p>
      <w:pPr>
        <w:pStyle w:val="RecordBase"/>
        <w:ind w:left="120" w:hanging="120"/>
      </w:pPr>
      <w:r>
        <w:t xml:space="preserve">Occupational license fees, apportionment of employee wages to local governments - </w:t>
      </w:r>
      <w:r>
        <w:t xml:space="preserve"> </w:t>
      </w:r>
      <w:r>
        <w:t xml:space="preserve">HB  495</w:t>
      </w:r>
    </w:p>
    <w:p>
      <w:pPr>
        <w:pStyle w:val="RecordBase"/>
        <w:ind w:left="120" w:hanging="120"/>
      </w:pPr>
      <w:r>
        <w:t xml:space="preserve">Occupational; license fees, apportionment of employee wages to local governments - </w:t>
      </w:r>
      <w:r>
        <w:t xml:space="preserve"> </w:t>
      </w:r>
      <w:r>
        <w:t xml:space="preserve">HB  758</w:t>
      </w:r>
    </w:p>
    <w:p>
      <w:pPr>
        <w:pStyle w:val="RecordBase"/>
        <w:ind w:left="120" w:hanging="120"/>
      </w:pPr>
      <w:r>
        <w:t xml:space="preserve">Officers, jailer service cards, issuance by Secretary of State - </w:t>
      </w:r>
      <w:r>
        <w:t xml:space="preserve"> </w:t>
      </w:r>
      <w:r>
        <w:t xml:space="preserve">HB  581</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Peer support counseling programs, jailers and correctional officers, eligibility - </w:t>
      </w:r>
      <w:r>
        <w:t xml:space="preserve"> </w:t>
      </w:r>
      <w:r>
        <w:t xml:space="preserve">HB  188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240" w:hanging="192"/>
      </w:pPr>
      <w:r>
        <w:t xml:space="preserve"> unit, commercial use regulations, prohibitions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Poultry sales, additional certification or inspection, prohibition - </w:t>
      </w:r>
      <w:r>
        <w:t xml:space="preserve"> </w:t>
      </w:r>
      <w:r>
        <w:t xml:space="preserve">SB  73</w:t>
      </w:r>
      <w:r>
        <w:t xml:space="preserve">: </w:t>
      </w:r>
      <w:r>
        <w:t xml:space="preserve">HCS</w:t>
      </w:r>
      <w:r>
        <w:t xml:space="preserve">;</w:t>
      </w:r>
      <w:r>
        <w:t xml:space="preserve"> </w:t>
      </w:r>
      <w:r>
        <w:t xml:space="preserve">HB  639</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Procurement,</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small purchase maximum, reciprocal preference - </w:t>
      </w:r>
      <w:r>
        <w:t xml:space="preserve"> </w:t>
      </w:r>
      <w:r>
        <w:t xml:space="preserve">HB  392</w:t>
      </w:r>
      <w:r>
        <w:t xml:space="preserve">: </w:t>
      </w:r>
      <w:r>
        <w:t xml:space="preserve">HCS</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105</w:t>
      </w:r>
      <w:r>
        <w:t xml:space="preserve">;</w:t>
      </w:r>
      <w:r>
        <w:t xml:space="preserve"> </w:t>
      </w:r>
      <w:r>
        <w:t xml:space="preserve">HB  613</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Recovery</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Recycled asphalt pavement, county road aid funds, allowable use - </w:t>
      </w:r>
      <w:r>
        <w:t xml:space="preserve"> </w:t>
      </w:r>
      <w:r>
        <w:t xml:space="preserve">HB  622</w:t>
      </w:r>
      <w:r>
        <w:t xml:space="preserve">: </w:t>
      </w:r>
      <w:r>
        <w:t xml:space="preserve">HCS</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Reports, Legislative Research Commission, due date, August 1 - </w:t>
      </w:r>
      <w:r>
        <w:t xml:space="preserve"> </w:t>
      </w:r>
      <w:r>
        <w:t xml:space="preserve">HB  851</w:t>
      </w:r>
    </w:p>
    <w:p>
      <w:pPr>
        <w:pStyle w:val="RecordBase"/>
        <w:ind w:left="120" w:hanging="120"/>
      </w:pPr>
      <w:r>
        <w:t xml:space="preserve">Rural Kentucky Revitalization Opportunity Partnership, investment, tax increment financing - </w:t>
      </w:r>
      <w:r>
        <w:t xml:space="preserve"> </w:t>
      </w:r>
      <w:r>
        <w:t xml:space="preserve">SB  255</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Sheriff's Office Modernization Task Force, establishment - </w:t>
      </w:r>
      <w:r>
        <w:t xml:space="preserve"> </w:t>
      </w:r>
      <w:r>
        <w:t xml:space="preserve">HCR 83</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 </w:t>
      </w:r>
      <w:r>
        <w:t xml:space="preserve"> </w:t>
      </w:r>
      <w:r>
        <w:t xml:space="preserve">HB  292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r>
    </w:p>
    <w:p>
      <w:pPr>
        <w:pStyle w:val="RecordBase"/>
        <w:ind w:left="120" w:hanging="120"/>
      </w:pPr>
      <w:r>
        <w:t xml:space="preserve">Uniform Residential Landlord and Tenant Act, statewide applicability of - </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Water district merger, fiscal court request, Public Service Commission study, determination - </w:t>
      </w:r>
      <w:r>
        <w:t xml:space="preserve"> </w:t>
      </w:r>
      <w:r>
        <w:t xml:space="preserve">SB  344</w:t>
        <w:br/>
      </w:r>
    </w:p>
    <w:p>
      <w:pPr>
        <w:pStyle w:val="RecordHeading3"/>
      </w:pPr>
      <w:r>
        <w:rPr>
          <w:b/>
        </w:rPr>
        <w:t xml:space="preserve">Counties With Cities Of The First Class</w:t>
      </w:r>
    </w:p>
    <w:p>
      <w:pPr>
        <w:pStyle w:val="RecordBase"/>
        <w:ind w:left="120" w:hanging="120"/>
      </w:pPr>
      <w:r>
        <w:t xml:space="preserve">Alcoholic beverages, quota retail package license, restrictions - </w:t>
      </w:r>
      <w:r>
        <w:t xml:space="preserve"> </w:t>
      </w:r>
      <w:r>
        <w:t xml:space="preserve">HB  933</w:t>
      </w:r>
    </w:p>
    <w:p>
      <w:pPr>
        <w:pStyle w:val="RecordBase"/>
        <w:ind w:left="120" w:hanging="120"/>
      </w:pPr>
      <w:r>
        <w:t xml:space="preserve">County Employees Retirement System, hazardous position, definition - </w:t>
      </w:r>
      <w:r>
        <w:t xml:space="preserve"> </w:t>
      </w:r>
      <w:r>
        <w:t xml:space="preserve">HB  72</w:t>
      </w:r>
    </w:p>
    <w:p>
      <w:pPr>
        <w:pStyle w:val="RecordBase"/>
        <w:ind w:left="120" w:hanging="120"/>
      </w:pPr>
      <w:r>
        <w:t xml:space="preserve">Occupational license tax for schools, population threshold, increase - </w:t>
      </w:r>
      <w:r>
        <w:t xml:space="preserve"> </w:t>
      </w:r>
      <w:r>
        <w:t xml:space="preserve">SB  76</w:t>
        <w:br/>
      </w:r>
    </w:p>
    <w:p>
      <w:pPr>
        <w:pStyle w:val="RecordHeading3"/>
      </w:pPr>
      <w:r>
        <w:rPr>
          <w:b/>
        </w:rPr>
        <w:t xml:space="preserve">Counties, Charter</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Legislative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Small farms, home-based processors, rules, regulations, laws, exemption - </w:t>
      </w:r>
      <w:r>
        <w:t xml:space="preserve"> </w:t>
      </w:r>
      <w:r>
        <w:t xml:space="preserve">HB  756</w:t>
        <w:br/>
      </w:r>
    </w:p>
    <w:p>
      <w:pPr>
        <w:pStyle w:val="RecordHeading3"/>
      </w:pPr>
      <w:r>
        <w:rPr>
          <w:b/>
        </w:rPr>
        <w:t xml:space="preserve">Counties, Urban</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Court facilities, standards and requirements, establishment - </w:t>
      </w:r>
      <w:r>
        <w:t xml:space="preserve"> </w:t>
      </w:r>
      <w:r>
        <w:t xml:space="preserve">HB  919</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Education, youth, urban agriculture, promotion - </w:t>
      </w:r>
      <w:r>
        <w:t xml:space="preserve"> </w:t>
      </w:r>
      <w:r>
        <w:t xml:space="preserve">HB  195</w:t>
      </w:r>
      <w:r>
        <w:t xml:space="preserve">;</w:t>
      </w:r>
      <w:r>
        <w:t xml:space="preserve"> </w:t>
      </w:r>
      <w:r>
        <w:t xml:space="preserve">HB  195</w:t>
      </w:r>
      <w:r>
        <w:t xml:space="preserve">: </w:t>
      </w:r>
      <w:r>
        <w:t xml:space="preserve">HCS</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Legislative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Local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Occupational license fees, apportionment of employee wages to local governments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Planning unit, housing regulations, prohibitions, rights - </w:t>
      </w:r>
      <w:r>
        <w:t xml:space="preserve"> </w:t>
      </w:r>
      <w:r>
        <w:t xml:space="preserve">HB  617</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Restuarant tax, prohibition - </w:t>
      </w:r>
      <w:r>
        <w:t xml:space="preserve"> </w:t>
      </w:r>
      <w:r>
        <w:t xml:space="preserve">HB  808</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State-owned real property, surplus, determination, disposal process - </w:t>
      </w:r>
      <w:r>
        <w:t xml:space="preserve"> </w:t>
      </w:r>
      <w:r>
        <w:t xml:space="preserve">HB  467</w:t>
        <w:br/>
      </w:r>
    </w:p>
    <w:p>
      <w:pPr>
        <w:pStyle w:val="RecordHeading3"/>
      </w:pPr>
      <w:r>
        <w:rPr>
          <w:b/>
        </w:rPr>
        <w:t xml:space="preserve">County Clerks</w:t>
      </w:r>
    </w:p>
    <w:p>
      <w:pPr>
        <w:pStyle w:val="RecordBase"/>
        <w:ind w:left="120" w:hanging="120"/>
      </w:pPr>
      <w:r>
        <w:t xml:space="preserve">Abandoned home pool fund, county clerk recording fees, imposition - </w:t>
      </w:r>
      <w:r>
        <w:t xml:space="preserve"> </w:t>
      </w:r>
      <w:r>
        <w:t xml:space="preserve">SB  142</w:t>
      </w:r>
    </w:p>
    <w:p>
      <w:pPr>
        <w:pStyle w:val="RecordBase"/>
        <w:ind w:left="120" w:hanging="120"/>
      </w:pPr>
      <w:r>
        <w:t xml:space="preserve">Affordable housing trust fund, increasing and modifying fees, adjusting distribution - </w:t>
      </w:r>
      <w:r>
        <w:t xml:space="preserve"> </w:t>
      </w:r>
      <w:r>
        <w:t xml:space="preserve">HB  411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Automatic tabulating equipment, testing, requirements - </w:t>
      </w:r>
      <w:r>
        <w:t xml:space="preserve"> </w:t>
      </w:r>
      <w:r>
        <w:t xml:space="preserve">HB  139</w:t>
      </w:r>
    </w:p>
    <w:p>
      <w:pPr>
        <w:pStyle w:val="RecordBase"/>
        <w:ind w:left="120" w:hanging="120"/>
      </w:pPr>
      <w:r>
        <w:t xml:space="preserve">Ballot verifier software platform, public access, audit - </w:t>
      </w:r>
      <w:r>
        <w:t xml:space="preserve"> </w:t>
      </w:r>
      <w:r>
        <w:t xml:space="preserve">HB  534</w:t>
      </w:r>
    </w:p>
    <w:p>
      <w:pPr>
        <w:pStyle w:val="RecordBase"/>
        <w:ind w:left="120" w:hanging="120"/>
      </w:pPr>
      <w:r>
        <w:t xml:space="preserve">Candidate filings, signature requirements - </w:t>
      </w:r>
      <w:r>
        <w:t xml:space="preserve"> </w:t>
      </w:r>
      <w:r>
        <w:t xml:space="preserve">HB  864</w:t>
      </w:r>
    </w:p>
    <w:p>
      <w:pPr>
        <w:pStyle w:val="RecordBase"/>
        <w:ind w:left="120" w:hanging="120"/>
      </w:pPr>
      <w:r>
        <w:t xml:space="preserve">Candidates,</w:t>
      </w:r>
    </w:p>
    <w:p>
      <w:pPr>
        <w:pStyle w:val="RecordBase"/>
        <w:ind w:left="240" w:hanging="192"/>
      </w:pPr>
      <w:r>
        <w:t xml:space="preserve">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notification and declaration, requirements - </w:t>
      </w:r>
      <w:r>
        <w:t xml:space="preserve"> </w:t>
      </w:r>
      <w:r>
        <w:t xml:space="preserve">HB  442</w:t>
      </w:r>
      <w:r>
        <w:t xml:space="preserve">: </w:t>
      </w:r>
      <w:r>
        <w:t xml:space="preserve">HCS</w:t>
      </w:r>
    </w:p>
    <w:p>
      <w:pPr>
        <w:pStyle w:val="RecordBase"/>
        <w:ind w:left="240" w:hanging="192"/>
      </w:pPr>
      <w:r>
        <w:t xml:space="preserve"> vacancy, nomination to fill - </w:t>
      </w:r>
      <w:r>
        <w:t xml:space="preserve"> </w:t>
      </w:r>
      <w:r>
        <w:t xml:space="preserve">HB  139</w:t>
      </w:r>
      <w:r>
        <w:t xml:space="preserve">: </w:t>
      </w:r>
      <w:r>
        <w:t xml:space="preserve">HCS</w:t>
      </w:r>
    </w:p>
    <w:p>
      <w:pPr>
        <w:pStyle w:val="RecordBase"/>
        <w:ind w:left="120" w:hanging="120"/>
      </w:pPr>
      <w:r>
        <w:t xml:space="preserve">Cannabis, constitutional amendment, ballot language - </w:t>
      </w:r>
      <w:r>
        <w:t xml:space="preserve"> </w:t>
      </w:r>
      <w:r>
        <w:t xml:space="preserve">SB  168</w:t>
      </w:r>
      <w:r>
        <w:t xml:space="preserve">;</w:t>
      </w:r>
      <w:r>
        <w:t xml:space="preserve"> </w:t>
      </w:r>
      <w:r>
        <w:t xml:space="preserve">HB  199</w:t>
      </w:r>
    </w:p>
    <w:p>
      <w:pPr>
        <w:pStyle w:val="RecordBase"/>
        <w:ind w:left="120" w:hanging="120"/>
      </w:pPr>
      <w:r>
        <w:t xml:space="preserve">Cast vote record, ballot image, public access - </w:t>
      </w:r>
      <w:r>
        <w:t xml:space="preserve"> </w:t>
      </w:r>
      <w:r>
        <w:t xml:space="preserve">HB  534</w:t>
      </w:r>
      <w:r>
        <w:t xml:space="preserve">;</w:t>
      </w:r>
      <w:r>
        <w:t xml:space="preserve"> </w:t>
      </w:r>
      <w:r>
        <w:t xml:space="preserve">HB  534</w:t>
      </w:r>
      <w:r>
        <w:t xml:space="preserve">: </w:t>
      </w:r>
      <w:r>
        <w:t xml:space="preserve">HFA</w:t>
      </w:r>
      <w:r>
        <w:t xml:space="preserve"> (</w:t>
      </w:r>
      <w:r>
        <w:t xml:space="preserve">2</w:t>
      </w:r>
      <w:r>
        <w:t xml:space="preserve">)</w:t>
      </w:r>
    </w:p>
    <w:p>
      <w:pPr>
        <w:pStyle w:val="RecordBase"/>
        <w:ind w:left="120" w:hanging="120"/>
      </w:pPr>
      <w:r>
        <w:t xml:space="preserve">Citizenship, voter registration, documentation, procedure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Collection fees, classification for payors - </w:t>
      </w:r>
      <w:r>
        <w:t xml:space="preserve"> </w:t>
      </w:r>
      <w:r>
        <w:t xml:space="preserve">SB  110</w:t>
      </w:r>
      <w:r>
        <w:t xml:space="preserve">: </w:t>
      </w:r>
      <w:r>
        <w:t xml:space="preserve">SFA</w:t>
      </w:r>
      <w:r>
        <w:t xml:space="preserve"> (</w:t>
      </w:r>
      <w:r>
        <w:t xml:space="preserve">2</w:t>
      </w:r>
      <w:r>
        <w:t xml:space="preserve">)</w:t>
      </w:r>
    </w:p>
    <w:p>
      <w:pPr>
        <w:pStyle w:val="RecordBase"/>
        <w:ind w:left="120" w:hanging="120"/>
      </w:pPr>
      <w:r>
        <w:t xml:space="preserve">Commissioner's deed, grantee failure to file, municipal government, action to compel, authorization - </w:t>
      </w:r>
      <w:r>
        <w:t xml:space="preserve"> </w:t>
      </w:r>
      <w:r>
        <w:t xml:space="preserve">HB  780</w:t>
      </w:r>
    </w:p>
    <w:p>
      <w:pPr>
        <w:pStyle w:val="RecordBase"/>
        <w:ind w:left="120" w:hanging="120"/>
      </w:pPr>
      <w:r>
        <w:t xml:space="preserve">Constitutional</w:t>
      </w:r>
    </w:p>
    <w:p>
      <w:pPr>
        <w:pStyle w:val="RecordBase"/>
        <w:ind w:left="240" w:hanging="192"/>
      </w:pPr>
      <w:r>
        <w:t xml:space="preserve"> amendment, additional legislative days, date for adjournment, ballot language - </w:t>
      </w:r>
      <w:r>
        <w:t xml:space="preserve"> </w:t>
      </w:r>
      <w:r>
        <w:t xml:space="preserve">HB  8</w:t>
      </w:r>
    </w:p>
    <w:p>
      <w:pPr>
        <w:pStyle w:val="RecordBase"/>
        <w:ind w:left="240" w:hanging="192"/>
      </w:pPr>
      <w:r>
        <w:t xml:space="preserve"> amendment, ballot initiatives, establishment of right to propose, ballot language - </w:t>
      </w:r>
      <w:r>
        <w:t xml:space="preserve"> </w:t>
      </w:r>
      <w:r>
        <w:t xml:space="preserve">HB  606</w:t>
      </w:r>
    </w:p>
    <w:p>
      <w:pPr>
        <w:pStyle w:val="RecordBase"/>
        <w:ind w:left="240" w:hanging="192"/>
      </w:pPr>
      <w:r>
        <w:t xml:space="preserve"> amendment, ballot initiatives, right of the people to propose, ballot language - </w:t>
      </w:r>
      <w:r>
        <w:t xml:space="preserve"> </w:t>
      </w:r>
      <w:r>
        <w:t xml:space="preserve">SB  264</w:t>
      </w:r>
    </w:p>
    <w:p>
      <w:pPr>
        <w:pStyle w:val="RecordBase"/>
        <w:ind w:left="240" w:hanging="192"/>
      </w:pPr>
      <w:r>
        <w:t xml:space="preserve"> amendment, eligibility for certain officers, natural born citizen - </w:t>
      </w:r>
      <w:r>
        <w:t xml:space="preserve"> </w:t>
      </w:r>
      <w:r>
        <w:t xml:space="preserve">HB  259</w:t>
      </w:r>
    </w:p>
    <w:p>
      <w:pPr>
        <w:pStyle w:val="RecordBase"/>
        <w:ind w:left="240" w:hanging="192"/>
      </w:pPr>
      <w:r>
        <w:t xml:space="preserve"> amendment, eligibility for certain offices, ballot language - </w:t>
      </w:r>
      <w:r>
        <w:t xml:space="preserve"> </w:t>
      </w:r>
      <w:r>
        <w:t xml:space="preserve">HB  441</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eligibility to vote, mentally incompetent, ballot language - </w:t>
      </w:r>
      <w:r>
        <w:t xml:space="preserve"> </w:t>
      </w:r>
      <w:r>
        <w:t xml:space="preserve">SB  79</w:t>
      </w:r>
    </w:p>
    <w:p>
      <w:pPr>
        <w:pStyle w:val="RecordBase"/>
        <w:ind w:left="240" w:hanging="192"/>
      </w:pPr>
      <w:r>
        <w:t xml:space="preserve"> amendment, excise, sales, or use tax exemption, ballot language - </w:t>
      </w:r>
      <w:r>
        <w:t xml:space="preserve"> </w:t>
      </w:r>
      <w:r>
        <w:t xml:space="preserve">HB  155</w:t>
      </w:r>
    </w:p>
    <w:p>
      <w:pPr>
        <w:pStyle w:val="RecordBase"/>
        <w:ind w:left="240" w:hanging="192"/>
      </w:pPr>
      <w:r>
        <w:t xml:space="preserve"> amendment, felon restoration of voting rights and civil rights, ballot inclusion - </w:t>
      </w:r>
      <w:r>
        <w:t xml:space="preserve"> </w:t>
      </w:r>
      <w:r>
        <w:t xml:space="preserve">HB  129</w:t>
      </w:r>
      <w:r>
        <w:t xml:space="preserve">;</w:t>
      </w:r>
      <w:r>
        <w:t xml:space="preserve"> </w:t>
      </w:r>
      <w:r>
        <w:t xml:space="preserve">HB  420</w:t>
      </w:r>
      <w:r>
        <w:t xml:space="preserve">;</w:t>
      </w:r>
      <w:r>
        <w:t xml:space="preserve"> </w:t>
      </w:r>
      <w:r>
        <w:t xml:space="preserve">HB  861</w:t>
      </w:r>
    </w:p>
    <w:p>
      <w:pPr>
        <w:pStyle w:val="RecordBase"/>
        <w:ind w:left="240" w:hanging="192"/>
      </w:pPr>
      <w:r>
        <w:t xml:space="preserve"> amendment, felon restoration of voting rights, ballot inclusion - </w:t>
      </w:r>
      <w:r>
        <w:t xml:space="preserve"> </w:t>
      </w:r>
      <w:r>
        <w:t xml:space="preserve">SB  80</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240" w:hanging="192"/>
      </w:pPr>
      <w:r>
        <w:t xml:space="preserve"> amendment, pardons and commutations, limitation, ballot language - </w:t>
      </w:r>
      <w:r>
        <w:t xml:space="preserve"> </w:t>
      </w:r>
      <w:r>
        <w:t xml:space="preserve">SB  10</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ballot language - </w:t>
      </w:r>
      <w:r>
        <w:t xml:space="preserve"> </w:t>
      </w:r>
      <w:r>
        <w:t xml:space="preserve">HB  877</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homestead exemption, ballot language - </w:t>
      </w:r>
      <w:r>
        <w:t xml:space="preserve"> </w:t>
      </w:r>
      <w:r>
        <w:t xml:space="preserve">HB  587</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proposal, requirements, ballot language - </w:t>
      </w:r>
      <w:r>
        <w:t xml:space="preserve"> </w:t>
      </w:r>
      <w:r>
        <w:t xml:space="preserve">SB  262</w:t>
      </w:r>
    </w:p>
    <w:p>
      <w:pPr>
        <w:pStyle w:val="RecordBase"/>
        <w:ind w:left="240" w:hanging="192"/>
      </w:pPr>
      <w:r>
        <w:t xml:space="preserve"> amendment, right to reproductive freedom, ballot language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slavery and involuntary servitude, prohibition, ballot inclusion - </w:t>
      </w:r>
      <w:r>
        <w:t xml:space="preserve"> </w:t>
      </w:r>
      <w:r>
        <w:t xml:space="preserve">HB  112</w:t>
      </w:r>
      <w:r>
        <w:t xml:space="preserve">;</w:t>
      </w:r>
      <w:r>
        <w:t xml:space="preserve"> </w:t>
      </w:r>
      <w:r>
        <w:t xml:space="preserve">SB  303</w:t>
      </w:r>
    </w:p>
    <w:p>
      <w:pPr>
        <w:pStyle w:val="RecordBase"/>
        <w:ind w:left="240" w:hanging="192"/>
      </w:pPr>
      <w:r>
        <w:t xml:space="preserve"> amendment, submission to voters, procedure - </w:t>
      </w:r>
      <w:r>
        <w:t xml:space="preserve"> </w:t>
      </w:r>
      <w:r>
        <w:t xml:space="preserve">SB  262</w:t>
      </w:r>
    </w:p>
    <w:p>
      <w:pPr>
        <w:pStyle w:val="RecordBase"/>
        <w:ind w:left="240" w:hanging="192"/>
      </w:pPr>
      <w:r>
        <w:t xml:space="preserve"> amendment, tax exemption or elimination, ballot language - </w:t>
      </w:r>
      <w:r>
        <w:t xml:space="preserve"> </w:t>
      </w:r>
      <w:r>
        <w:t xml:space="preserve">HB  847</w:t>
      </w:r>
    </w:p>
    <w:p>
      <w:pPr>
        <w:pStyle w:val="RecordBase"/>
        <w:ind w:left="120" w:hanging="120"/>
      </w:pPr>
      <w:r>
        <w:t xml:space="preserve">County clerk candidacy, eligibility for office, natural born United States citizen - </w:t>
      </w:r>
      <w:r>
        <w:t xml:space="preserve"> </w:t>
      </w:r>
      <w:r>
        <w:t xml:space="preserve">HB  259</w:t>
      </w:r>
    </w:p>
    <w:p>
      <w:pPr>
        <w:pStyle w:val="RecordBase"/>
        <w:ind w:left="120" w:hanging="120"/>
      </w:pPr>
      <w:r>
        <w:t xml:space="preserve">Court-ordered name change, recording, fees, provision - </w:t>
      </w:r>
      <w:r>
        <w:t xml:space="preserve"> </w:t>
      </w:r>
      <w:r>
        <w:t xml:space="preserve">SB  50</w:t>
      </w:r>
    </w:p>
    <w:p>
      <w:pPr>
        <w:pStyle w:val="RecordBase"/>
        <w:ind w:left="120" w:hanging="120"/>
      </w:pPr>
      <w:r>
        <w:t xml:space="preserve">Declaration of intent, write-in candidates, deadline - </w:t>
      </w:r>
      <w:r>
        <w:t xml:space="preserve"> </w:t>
      </w:r>
      <w:r>
        <w:t xml:space="preserve">HB  139</w:t>
      </w:r>
    </w:p>
    <w:p>
      <w:pPr>
        <w:pStyle w:val="RecordBase"/>
        <w:ind w:left="120" w:hanging="120"/>
      </w:pPr>
      <w:r>
        <w:t xml:space="preserve">Destroyed motor vehicle, cost of repair, surrender of certificate of title, salvage title - </w:t>
      </w:r>
      <w:r>
        <w:t xml:space="preserve"> </w:t>
      </w:r>
      <w:r>
        <w:t xml:space="preserve">HB  144</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Duties, gender-neutral language - </w:t>
      </w:r>
      <w:r>
        <w:t xml:space="preserve"> </w:t>
      </w:r>
      <w:r>
        <w:t xml:space="preserve">SB  232</w:t>
      </w:r>
      <w:r>
        <w:t xml:space="preserve">;</w:t>
      </w:r>
      <w:r>
        <w:t xml:space="preserve"> </w:t>
      </w:r>
      <w:r>
        <w:t xml:space="preserve">SB  244</w:t>
      </w:r>
      <w:r>
        <w:t xml:space="preserve">;</w:t>
      </w:r>
      <w:r>
        <w:t xml:space="preserve"> </w:t>
      </w:r>
      <w:r>
        <w:t xml:space="preserve">SB  341</w:t>
      </w:r>
      <w:r>
        <w:t xml:space="preserve">;</w:t>
      </w:r>
      <w:r>
        <w:t xml:space="preserve"> </w:t>
      </w:r>
      <w:r>
        <w:t xml:space="preserve">SB  342</w:t>
      </w:r>
      <w:r>
        <w:t xml:space="preserve">;</w:t>
      </w:r>
      <w:r>
        <w:t xml:space="preserve"> </w:t>
      </w:r>
      <w:r>
        <w:t xml:space="preserve">HB  722</w:t>
      </w:r>
      <w:r>
        <w:t xml:space="preserve">;</w:t>
      </w:r>
      <w:r>
        <w:t xml:space="preserve"> </w:t>
      </w:r>
      <w:r>
        <w:t xml:space="preserve">HB  724</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Elections, cities, legislative body members in cities of 12,000 or more, term of office - </w:t>
      </w:r>
      <w:r>
        <w:t xml:space="preserve"> </w:t>
      </w:r>
      <w:r>
        <w:t xml:space="preserve">HB  754</w:t>
      </w:r>
    </w:p>
    <w:p>
      <w:pPr>
        <w:pStyle w:val="RecordBase"/>
        <w:ind w:left="120" w:hanging="120"/>
      </w:pPr>
      <w:r>
        <w:t xml:space="preserve">Electronic</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240" w:hanging="192"/>
      </w:pPr>
      <w:r>
        <w:t xml:space="preserve"> titling and lien systems, testing - </w:t>
      </w:r>
      <w:r>
        <w:t xml:space="preserve"> </w:t>
      </w:r>
      <w:r>
        <w:t xml:space="preserve">SB  110</w:t>
      </w:r>
      <w:r>
        <w:t xml:space="preserve">: </w:t>
      </w:r>
      <w:r>
        <w:t xml:space="preserve">SFA</w:t>
      </w:r>
      <w:r>
        <w:t xml:space="preserve"> (</w:t>
      </w:r>
      <w:r>
        <w:t xml:space="preserve">2</w:t>
      </w:r>
      <w:r>
        <w:t xml:space="preserve">)</w:t>
      </w:r>
    </w:p>
    <w:p>
      <w:pPr>
        <w:pStyle w:val="RecordBase"/>
        <w:ind w:left="240" w:hanging="192"/>
      </w:pPr>
      <w:r>
        <w:t xml:space="preserve"> titling and registration, manufactured homes - </w:t>
      </w:r>
      <w:r>
        <w:t xml:space="preserve"> </w:t>
      </w:r>
      <w:r>
        <w:t xml:space="preserve">SB  110</w:t>
      </w:r>
      <w:r>
        <w:t xml:space="preserve">: </w:t>
      </w:r>
      <w:r>
        <w:t xml:space="preserve">HCS</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proof of identification, alternative documents - </w:t>
      </w:r>
      <w:r>
        <w:t xml:space="preserve"> </w:t>
      </w:r>
      <w:r>
        <w:t xml:space="preserve">SB  154</w:t>
      </w:r>
    </w:p>
    <w:p>
      <w:pPr>
        <w:pStyle w:val="RecordBase"/>
        <w:ind w:left="240" w:hanging="192"/>
      </w:pPr>
      <w:r>
        <w:t xml:space="preserve"> to vote, school board, age requirement - </w:t>
      </w:r>
      <w:r>
        <w:t xml:space="preserve"> </w:t>
      </w:r>
      <w:r>
        <w:t xml:space="preserve">HB  855</w:t>
      </w:r>
    </w:p>
    <w:p>
      <w:pPr>
        <w:pStyle w:val="RecordBase"/>
        <w:ind w:left="120" w:hanging="120"/>
      </w:pPr>
      <w:r>
        <w:t xml:space="preserve">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Fee charged for motor vehicle registration, increase - </w:t>
      </w:r>
      <w:r>
        <w:t xml:space="preserve"> </w:t>
      </w:r>
      <w:r>
        <w:t xml:space="preserve">HB  370</w:t>
      </w:r>
    </w:p>
    <w:p>
      <w:pPr>
        <w:pStyle w:val="RecordBase"/>
        <w:ind w:left="120" w:hanging="120"/>
      </w:pPr>
      <w:r>
        <w:t xml:space="preserve">Fees for titling and registration of motor vehicles, administrative regulations - </w:t>
      </w:r>
      <w:r>
        <w:t xml:space="preserve"> </w:t>
      </w:r>
      <w:r>
        <w:t xml:space="preserve">SB  110</w:t>
      </w:r>
      <w:r>
        <w:t xml:space="preserve">: </w:t>
      </w:r>
      <w:r>
        <w:t xml:space="preserve">SCS</w:t>
      </w:r>
    </w:p>
    <w:p>
      <w:pPr>
        <w:pStyle w:val="RecordBase"/>
        <w:ind w:left="120" w:hanging="120"/>
      </w:pPr>
      <w:r>
        <w:t xml:space="preserve">Funds, fiscal accountability - </w:t>
      </w:r>
      <w:r>
        <w:t xml:space="preserve"> </w:t>
      </w:r>
      <w:r>
        <w:t xml:space="preserve">SB  133</w:t>
      </w:r>
      <w:r>
        <w:t xml:space="preserve">;</w:t>
      </w:r>
      <w:r>
        <w:t xml:space="preserve"> </w:t>
      </w:r>
      <w:r>
        <w:t xml:space="preserve">HB  520</w:t>
      </w:r>
    </w:p>
    <w:p>
      <w:pPr>
        <w:pStyle w:val="RecordBase"/>
        <w:ind w:left="120" w:hanging="120"/>
      </w:pPr>
      <w:r>
        <w:t xml:space="preserve">Heirs property research fund, fee increase - </w:t>
      </w:r>
      <w:r>
        <w:t xml:space="preserve"> </w:t>
      </w:r>
      <w:r>
        <w:t xml:space="preserve">SB  23</w:t>
      </w:r>
    </w:p>
    <w:p>
      <w:pPr>
        <w:pStyle w:val="RecordBase"/>
        <w:ind w:left="120" w:hanging="120"/>
      </w:pPr>
      <w:r>
        <w:t xml:space="preserve">Highway preservation fee, collection - </w:t>
      </w:r>
      <w:r>
        <w:t xml:space="preserve"> </w:t>
      </w:r>
      <w:r>
        <w:t xml:space="preserve">HB  370</w:t>
      </w:r>
    </w:p>
    <w:p>
      <w:pPr>
        <w:pStyle w:val="RecordBase"/>
        <w:ind w:left="120" w:hanging="120"/>
      </w:pPr>
      <w:r>
        <w:t xml:space="preserve">Independent</w:t>
      </w:r>
    </w:p>
    <w:p>
      <w:pPr>
        <w:pStyle w:val="RecordBase"/>
        <w:ind w:left="240" w:hanging="192"/>
      </w:pPr>
      <w:r>
        <w:t xml:space="preserve"> school district board, establishment, election - </w:t>
      </w:r>
      <w:r>
        <w:t xml:space="preserve"> </w:t>
      </w:r>
      <w:r>
        <w:t xml:space="preserve">HB  11</w:t>
      </w:r>
      <w:r>
        <w:t xml:space="preserve">;</w:t>
      </w:r>
      <w:r>
        <w:t xml:space="preserve"> </w:t>
      </w:r>
      <w:r>
        <w:t xml:space="preserve">HB  99</w:t>
      </w:r>
    </w:p>
    <w:p>
      <w:pPr>
        <w:pStyle w:val="RecordBase"/>
        <w:ind w:left="240" w:hanging="192"/>
      </w:pPr>
      <w:r>
        <w:t xml:space="preserve"> voters, primary, participation - </w:t>
      </w:r>
      <w:r>
        <w:t xml:space="preserve"> </w:t>
      </w:r>
      <w:r>
        <w:t xml:space="preserve">HB  799</w:t>
      </w:r>
      <w:r>
        <w:t xml:space="preserve">;</w:t>
      </w:r>
      <w:r>
        <w:t xml:space="preserve"> </w:t>
      </w:r>
      <w:r>
        <w:t xml:space="preserve">HB  874</w:t>
      </w:r>
    </w:p>
    <w:p>
      <w:pPr>
        <w:pStyle w:val="RecordBase"/>
        <w:ind w:left="120" w:hanging="120"/>
      </w:pPr>
      <w:r>
        <w:t xml:space="preserve">Kentucky Board of Education, membership, partisan election, 2027 - </w:t>
      </w:r>
      <w:r>
        <w:t xml:space="preserve"> </w:t>
      </w:r>
      <w:r>
        <w:t xml:space="preserve">SB  120</w:t>
      </w:r>
    </w:p>
    <w:p>
      <w:pPr>
        <w:pStyle w:val="RecordBase"/>
        <w:ind w:left="120" w:hanging="120"/>
      </w:pPr>
      <w:r>
        <w:t xml:space="preserve">License plate, Kentucky National Guard special license plate, fee distribution - </w:t>
      </w:r>
      <w:r>
        <w:t xml:space="preserve"> </w:t>
      </w:r>
      <w:r>
        <w:t xml:space="preserve">HB  226</w:t>
      </w:r>
      <w:r>
        <w:t xml:space="preserve">;</w:t>
      </w:r>
      <w:r>
        <w:t xml:space="preserve"> </w:t>
      </w:r>
      <w:r>
        <w:t xml:space="preserve">HB  757</w:t>
      </w:r>
      <w:r>
        <w:t xml:space="preserve">: </w:t>
      </w:r>
      <w:r>
        <w:t xml:space="preserve">HCS</w:t>
      </w:r>
    </w:p>
    <w:p>
      <w:pPr>
        <w:pStyle w:val="RecordBase"/>
        <w:ind w:left="120" w:hanging="120"/>
      </w:pPr>
      <w:r>
        <w:t xml:space="preserve">Local branch offices - </w:t>
      </w:r>
      <w:r>
        <w:t xml:space="preserve"> </w:t>
      </w:r>
      <w:r>
        <w:t xml:space="preserve">SB  148</w:t>
      </w:r>
      <w:r>
        <w:t xml:space="preserve">;</w:t>
      </w:r>
      <w:r>
        <w:t xml:space="preserve"> </w:t>
      </w:r>
      <w:r>
        <w:t xml:space="preserve">HB  702</w:t>
      </w:r>
    </w:p>
    <w:p>
      <w:pPr>
        <w:pStyle w:val="RecordBase"/>
        <w:ind w:left="120" w:hanging="120"/>
      </w:pPr>
      <w:r>
        <w:t xml:space="preserve">Marriage licenses, minors, prohibition - </w:t>
      </w:r>
      <w:r>
        <w:t xml:space="preserve"> </w:t>
      </w:r>
      <w:r>
        <w:t xml:space="preserve">SB  156</w:t>
      </w:r>
      <w:r>
        <w:t xml:space="preserve">;</w:t>
      </w:r>
      <w:r>
        <w:t xml:space="preserve"> </w:t>
      </w:r>
      <w:r>
        <w:t xml:space="preserve">HB  174</w:t>
      </w:r>
    </w:p>
    <w:p>
      <w:pPr>
        <w:pStyle w:val="RecordBase"/>
        <w:ind w:left="120" w:hanging="120"/>
      </w:pPr>
      <w:r>
        <w:t xml:space="preserve">Motor</w:t>
      </w:r>
    </w:p>
    <w:p>
      <w:pPr>
        <w:pStyle w:val="RecordBase"/>
        <w:ind w:left="240" w:hanging="192"/>
      </w:pPr>
      <w:r>
        <w:t xml:space="preserve"> vehicle liens, fees - </w:t>
      </w:r>
      <w:r>
        <w:t xml:space="preserve"> </w:t>
      </w:r>
      <w:r>
        <w:t xml:space="preserve">SB  110</w:t>
      </w:r>
    </w:p>
    <w:p>
      <w:pPr>
        <w:pStyle w:val="RecordBase"/>
        <w:ind w:left="240" w:hanging="192"/>
      </w:pPr>
      <w:r>
        <w:t xml:space="preserve"> vehicle taxes and fees, alternative payment and disbursement methods - </w:t>
      </w:r>
      <w:r>
        <w:t xml:space="preserve"> </w:t>
      </w:r>
      <w:r>
        <w:t xml:space="preserve">SB  110</w:t>
      </w:r>
    </w:p>
    <w:p>
      <w:pPr>
        <w:pStyle w:val="RecordBase"/>
        <w:ind w:left="240" w:hanging="192"/>
      </w:pPr>
      <w:r>
        <w:t xml:space="preserve"> vehicle titling and registration, technical corrections - </w:t>
      </w:r>
      <w:r>
        <w:t xml:space="preserve"> </w:t>
      </w:r>
      <w:r>
        <w:t xml:space="preserve">SB  110</w:t>
      </w:r>
    </w:p>
    <w:p>
      <w:pPr>
        <w:pStyle w:val="RecordBase"/>
        <w:ind w:left="240" w:hanging="192"/>
      </w:pPr>
      <w:r>
        <w:t xml:space="preserve"> vehicles, printed titles, eligibility - </w:t>
      </w:r>
      <w:r>
        <w:t xml:space="preserve"> </w:t>
      </w:r>
      <w:r>
        <w:t xml:space="preserve">SB  110</w:t>
      </w:r>
      <w:r>
        <w:t xml:space="preserve">: </w:t>
      </w:r>
      <w:r>
        <w:t xml:space="preserve">HFA</w:t>
      </w:r>
      <w:r>
        <w:t xml:space="preserve"> (</w:t>
      </w:r>
      <w:r>
        <w:t xml:space="preserve">1</w:t>
      </w:r>
      <w:r>
        <w:t xml:space="preserve">)</w:t>
      </w:r>
    </w:p>
    <w:p>
      <w:pPr>
        <w:pStyle w:val="RecordBase"/>
        <w:ind w:left="240" w:hanging="192"/>
      </w:pPr>
      <w:r>
        <w:t xml:space="preserve"> vehicles, transfer on death, death certificate requirement, establishment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vehicles, transfer on death, number of beneficiaries, restriction, establishment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Property</w:t>
      </w:r>
    </w:p>
    <w:p>
      <w:pPr>
        <w:pStyle w:val="RecordBase"/>
        <w:ind w:left="240" w:hanging="192"/>
      </w:pPr>
      <w:r>
        <w:t xml:space="preserve"> donation, recording fees, waiver - </w:t>
      </w:r>
      <w:r>
        <w:t xml:space="preserve"> </w:t>
      </w:r>
      <w:r>
        <w:t xml:space="preserve">SB  254</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Proration of motor vehicle property tax, private party transfers - </w:t>
      </w:r>
      <w:r>
        <w:t xml:space="preserve"> </w:t>
      </w:r>
      <w:r>
        <w:t xml:space="preserve">HB  891</w:t>
      </w:r>
    </w:p>
    <w:p>
      <w:pPr>
        <w:pStyle w:val="RecordBase"/>
        <w:ind w:left="120" w:hanging="120"/>
      </w:pPr>
      <w:r>
        <w:t xml:space="preserve">Public university, campus, voting location - </w:t>
      </w:r>
      <w:r>
        <w:t xml:space="preserve"> </w:t>
      </w:r>
      <w:r>
        <w:t xml:space="preserve">HB  430</w:t>
      </w:r>
    </w:p>
    <w:p>
      <w:pPr>
        <w:pStyle w:val="RecordBase"/>
        <w:ind w:left="120" w:hanging="120"/>
      </w:pPr>
      <w:r>
        <w:t xml:space="preserve">Publication requirements, property tax rate levy - </w:t>
      </w:r>
      <w:r>
        <w:t xml:space="preserve"> </w:t>
      </w:r>
      <w:r>
        <w:t xml:space="preserve">HB  757</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Recall</w:t>
      </w:r>
    </w:p>
    <w:p>
      <w:pPr>
        <w:pStyle w:val="RecordBase"/>
        <w:ind w:left="240" w:hanging="192"/>
      </w:pPr>
      <w:r>
        <w:t xml:space="preserve"> elections, local board of education - </w:t>
      </w:r>
      <w:r>
        <w:t xml:space="preserve"> </w:t>
      </w:r>
      <w:r>
        <w:t xml:space="preserve">SB  194</w:t>
      </w:r>
    </w:p>
    <w:p>
      <w:pPr>
        <w:pStyle w:val="RecordBase"/>
        <w:ind w:left="240" w:hanging="192"/>
      </w:pPr>
      <w:r>
        <w:t xml:space="preserve"> elections, superintendents of a school district - </w:t>
      </w:r>
      <w:r>
        <w:t xml:space="preserve"> </w:t>
      </w:r>
      <w:r>
        <w:t xml:space="preserve">HB  846</w:t>
      </w:r>
    </w:p>
    <w:p>
      <w:pPr>
        <w:pStyle w:val="RecordBase"/>
        <w:ind w:left="120" w:hanging="120"/>
      </w:pPr>
      <w:r>
        <w:t xml:space="preserve">Reports, local government and Legislative Research Commission, due date, August 1 - </w:t>
      </w:r>
      <w:r>
        <w:t xml:space="preserve"> </w:t>
      </w:r>
      <w:r>
        <w:t xml:space="preserve">HB  851</w:t>
      </w:r>
    </w:p>
    <w:p>
      <w:pPr>
        <w:pStyle w:val="RecordBase"/>
        <w:ind w:left="120" w:hanging="120"/>
      </w:pPr>
      <w:r>
        <w:t xml:space="preserve">Street-legal special purpose vehicles, property tax exemption - </w:t>
      </w:r>
      <w:r>
        <w:t xml:space="preserve"> </w:t>
      </w:r>
      <w:r>
        <w:t xml:space="preserve">SB  110</w:t>
      </w:r>
      <w:r>
        <w:t xml:space="preserve">: </w:t>
      </w:r>
      <w:r>
        <w:t xml:space="preserve">HCS</w:t>
      </w:r>
    </w:p>
    <w:p>
      <w:pPr>
        <w:pStyle w:val="RecordBase"/>
        <w:ind w:left="120" w:hanging="120"/>
      </w:pPr>
      <w:r>
        <w:t xml:space="preserve">Uniform</w:t>
      </w:r>
    </w:p>
    <w:p>
      <w:pPr>
        <w:pStyle w:val="RecordBase"/>
        <w:ind w:left="240" w:hanging="192"/>
      </w:pPr>
      <w:r>
        <w:t xml:space="preserve"> Real Property Transfer on Death Act, presentation of death certificate,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Real Property Transfer on Death Act, provision of forms,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Real Property Transfer on Death Act, requirements, establishment - </w:t>
      </w:r>
      <w:r>
        <w:t xml:space="preserve"> </w:t>
      </w:r>
      <w:r>
        <w:t xml:space="preserve">SB  34</w:t>
      </w:r>
    </w:p>
    <w:p>
      <w:pPr>
        <w:pStyle w:val="RecordBase"/>
        <w:ind w:left="120" w:hanging="120"/>
      </w:pPr>
      <w:r>
        <w:t xml:space="preserve">Vehicle registration fees, increase - </w:t>
      </w:r>
      <w:r>
        <w:t xml:space="preserve"> </w:t>
      </w:r>
      <w:r>
        <w:t xml:space="preserve">HB  370</w:t>
      </w:r>
    </w:p>
    <w:p>
      <w:pPr>
        <w:pStyle w:val="RecordBase"/>
        <w:ind w:left="120" w:hanging="120"/>
      </w:pPr>
      <w:r>
        <w:t xml:space="preserve">Voter</w:t>
      </w:r>
    </w:p>
    <w:p>
      <w:pPr>
        <w:pStyle w:val="RecordBase"/>
        <w:ind w:left="240" w:hanging="192"/>
      </w:pPr>
      <w:r>
        <w:t xml:space="preserve"> registration, felony conviction, removal - </w:t>
      </w:r>
      <w:r>
        <w:t xml:space="preserve"> </w:t>
      </w:r>
      <w:r>
        <w:t xml:space="preserve">HB  534</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registration, Social Security number, requirement - </w:t>
      </w:r>
      <w:r>
        <w:t xml:space="preserve"> </w:t>
      </w:r>
      <w:r>
        <w:t xml:space="preserve">HB  923</w:t>
      </w:r>
    </w:p>
    <w:p>
      <w:pPr>
        <w:pStyle w:val="RecordBase"/>
        <w:ind w:left="240" w:hanging="192"/>
      </w:pPr>
      <w:r>
        <w:t xml:space="preserve"> registration, United States citizenship, requirement - </w:t>
      </w:r>
      <w:r>
        <w:t xml:space="preserve"> </w:t>
      </w:r>
      <w:r>
        <w:t xml:space="preserve">HB  923</w:t>
      </w:r>
    </w:p>
    <w:p>
      <w:pPr>
        <w:pStyle w:val="RecordBase"/>
        <w:ind w:left="240" w:hanging="192"/>
      </w:pPr>
      <w:r>
        <w:t xml:space="preserve"> residence, city, elections - </w:t>
      </w:r>
      <w:r>
        <w:t xml:space="preserve"> </w:t>
      </w:r>
      <w:r>
        <w:t xml:space="preserve">HB  291</w:t>
      </w:r>
    </w:p>
    <w:p>
      <w:pPr>
        <w:pStyle w:val="RecordBase"/>
        <w:ind w:left="120" w:hanging="120"/>
      </w:pPr>
      <w:r>
        <w:t xml:space="preserve">Voting</w:t>
      </w:r>
    </w:p>
    <w:p>
      <w:pPr>
        <w:pStyle w:val="RecordBase"/>
        <w:ind w:left="240" w:hanging="192"/>
      </w:pPr>
      <w:r>
        <w:t xml:space="preserve"> hours, extension - </w:t>
      </w:r>
      <w:r>
        <w:t xml:space="preserve"> </w:t>
      </w:r>
      <w:r>
        <w:t xml:space="preserve">HB  615</w:t>
      </w:r>
    </w:p>
    <w:p>
      <w:pPr>
        <w:pStyle w:val="RecordBase"/>
        <w:ind w:left="240" w:hanging="192"/>
      </w:pPr>
      <w:r>
        <w:t xml:space="preserve"> systems, equipment, standards - </w:t>
      </w:r>
      <w:r>
        <w:t xml:space="preserve"> </w:t>
      </w:r>
      <w:r>
        <w:t xml:space="preserve">HB  139</w:t>
      </w:r>
    </w:p>
    <w:p>
      <w:pPr>
        <w:pStyle w:val="RecordBase"/>
        <w:ind w:left="120" w:hanging="120"/>
      </w:pPr>
      <w:r>
        <w:t xml:space="preserve">Will,</w:t>
      </w:r>
    </w:p>
    <w:p>
      <w:pPr>
        <w:pStyle w:val="RecordBase"/>
        <w:ind w:left="240" w:hanging="192"/>
      </w:pPr>
      <w:r>
        <w:t xml:space="preserve"> recorded, retention schedule, establishment - </w:t>
      </w:r>
      <w:r>
        <w:t xml:space="preserve"> </w:t>
      </w:r>
      <w:r>
        <w:t xml:space="preserve">SB  146</w:t>
      </w:r>
    </w:p>
    <w:p>
      <w:pPr>
        <w:pStyle w:val="RecordBase"/>
        <w:ind w:left="240" w:hanging="192"/>
      </w:pPr>
      <w:r>
        <w:t xml:space="preserve"> recording, flat fee, establishment - </w:t>
      </w:r>
      <w:r>
        <w:t xml:space="preserve"> </w:t>
      </w:r>
      <w:r>
        <w:t xml:space="preserve">SB  146</w:t>
      </w:r>
    </w:p>
    <w:p>
      <w:pPr>
        <w:pStyle w:val="RecordBase"/>
        <w:ind w:left="240" w:hanging="192"/>
      </w:pPr>
      <w:r>
        <w:t xml:space="preserve"> recording, tax, establishment - </w:t>
      </w:r>
      <w:r>
        <w:t xml:space="preserve"> </w:t>
      </w:r>
      <w:r>
        <w:t xml:space="preserve">SB  146</w:t>
      </w:r>
    </w:p>
    <w:p>
      <w:pPr>
        <w:pStyle w:val="RecordBase"/>
        <w:ind w:left="120" w:hanging="120"/>
      </w:pPr>
      <w:r>
        <w:t xml:space="preserve">Wills,</w:t>
      </w:r>
    </w:p>
    <w:p>
      <w:pPr>
        <w:pStyle w:val="RecordBase"/>
        <w:ind w:left="240" w:hanging="192"/>
      </w:pPr>
      <w:r>
        <w:t xml:space="preserve"> recording, fee, provision - </w:t>
      </w:r>
      <w:r>
        <w:t xml:space="preserve"> </w:t>
      </w:r>
      <w:r>
        <w:t xml:space="preserve">SB  50</w:t>
      </w:r>
    </w:p>
    <w:p>
      <w:pPr>
        <w:pStyle w:val="RecordBase"/>
        <w:ind w:left="240" w:hanging="192"/>
      </w:pPr>
      <w:r>
        <w:t xml:space="preserve"> recording, tax, establishment - </w:t>
      </w:r>
      <w:r>
        <w:t xml:space="preserve"> </w:t>
      </w:r>
      <w:r>
        <w:t xml:space="preserve">SB  50</w:t>
        <w:br/>
      </w:r>
    </w:p>
    <w:p>
      <w:pPr>
        <w:pStyle w:val="RecordHeading3"/>
      </w:pPr>
      <w:r>
        <w:rPr>
          <w:b/>
        </w:rPr>
        <w:t xml:space="preserve">County Judges/Executive</w:t>
      </w:r>
    </w:p>
    <w:p>
      <w:pPr>
        <w:pStyle w:val="RecordBase"/>
        <w:ind w:left="120" w:hanging="120"/>
      </w:pPr>
      <w:r>
        <w:t xml:space="preserve">Community improvement districts, board appointments - </w:t>
      </w:r>
      <w:r>
        <w:t xml:space="preserve"> </w:t>
      </w:r>
      <w:r>
        <w:t xml:space="preserve">HB  843</w:t>
      </w:r>
    </w:p>
    <w:p>
      <w:pPr>
        <w:pStyle w:val="RecordBase"/>
        <w:ind w:left="120" w:hanging="120"/>
      </w:pPr>
      <w:r>
        <w:t xml:space="preserve">Consolidated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County</w:t>
      </w:r>
    </w:p>
    <w:p>
      <w:pPr>
        <w:pStyle w:val="RecordBase"/>
        <w:ind w:left="240" w:hanging="192"/>
      </w:pPr>
      <w:r>
        <w:t xml:space="preserve"> road expense allowance, eligibility - </w:t>
      </w:r>
      <w:r>
        <w:t xml:space="preserve"> </w:t>
      </w:r>
      <w:r>
        <w:t xml:space="preserve">HB  622</w:t>
      </w:r>
      <w:r>
        <w:t xml:space="preserve">: </w:t>
      </w:r>
      <w:r>
        <w:t xml:space="preserve">SCS</w:t>
      </w:r>
    </w:p>
    <w:p>
      <w:pPr>
        <w:pStyle w:val="RecordBase"/>
        <w:ind w:left="240" w:hanging="192"/>
      </w:pPr>
      <w:r>
        <w:t xml:space="preserve"> road expense allowance, reduction - </w:t>
      </w:r>
      <w:r>
        <w:t xml:space="preserve"> </w:t>
      </w:r>
      <w:r>
        <w:t xml:space="preserve">HB  622</w:t>
      </w:r>
      <w:r>
        <w:t xml:space="preserve">: </w:t>
      </w:r>
      <w:r>
        <w:t xml:space="preserve">SCS</w:t>
      </w:r>
    </w:p>
    <w:p>
      <w:pPr>
        <w:pStyle w:val="RecordBase"/>
        <w:ind w:left="240" w:hanging="192"/>
      </w:pPr>
      <w:r>
        <w:t xml:space="preserve"> school board, membership, appointment - </w:t>
      </w:r>
      <w:r>
        <w:t xml:space="preserve"> </w:t>
      </w:r>
      <w:r>
        <w:t xml:space="preserve">SB  114</w:t>
      </w:r>
    </w:p>
    <w:p>
      <w:pPr>
        <w:pStyle w:val="RecordBase"/>
        <w:ind w:left="120" w:hanging="120"/>
      </w:pPr>
      <w:r>
        <w:t xml:space="preserve">County/judge executive, take up stray equines, contract for services, 501(c)(3) - </w:t>
      </w:r>
      <w:r>
        <w:t xml:space="preserve"> </w:t>
      </w:r>
      <w:r>
        <w:t xml:space="preserve">SB  73</w:t>
      </w:r>
      <w:r>
        <w:t xml:space="preserve">: </w:t>
      </w:r>
      <w:r>
        <w:t xml:space="preserve">HFA</w:t>
      </w:r>
      <w:r>
        <w:t xml:space="preserve"> (</w:t>
      </w:r>
      <w:r>
        <w:t xml:space="preserve">1</w:t>
      </w:r>
      <w:r>
        <w:t xml:space="preserve">)</w:t>
      </w:r>
    </w:p>
    <w:p>
      <w:pPr>
        <w:pStyle w:val="RecordBase"/>
        <w:ind w:left="120" w:hanging="120"/>
      </w:pPr>
      <w:r>
        <w:t xml:space="preserve">Court Facilities Construction Standards Board, appointment - </w:t>
      </w:r>
      <w:r>
        <w:t xml:space="preserve"> </w:t>
      </w:r>
      <w:r>
        <w:t xml:space="preserve">HB  919</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Fire</w:t>
      </w:r>
    </w:p>
    <w:p>
      <w:pPr>
        <w:pStyle w:val="RecordBase"/>
        <w:ind w:left="240" w:hanging="192"/>
      </w:pPr>
      <w:r>
        <w:t xml:space="preserv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protection entities, board of trustees, membership, residency requirement - </w:t>
      </w:r>
      <w:r>
        <w:t xml:space="preserve"> </w:t>
      </w:r>
      <w:r>
        <w:t xml:space="preserve">HB  682</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Property valuation administrator, vacancy authority, special examination request limitation - </w:t>
      </w:r>
      <w:r>
        <w:t xml:space="preserve"> </w:t>
      </w:r>
      <w:r>
        <w:t xml:space="preserve">HB  356</w:t>
      </w:r>
      <w:r>
        <w:t xml:space="preserve">: </w:t>
      </w:r>
      <w:r>
        <w:t xml:space="preserve">HCS</w:t>
      </w:r>
    </w:p>
    <w:p>
      <w:pPr>
        <w:pStyle w:val="RecordBase"/>
        <w:ind w:left="120" w:hanging="120"/>
      </w:pPr>
      <w:r>
        <w:t xml:space="preserve">Public library district boards, appointments by county judge/executive - </w:t>
      </w:r>
      <w:r>
        <w:t xml:space="preserve"> </w:t>
      </w:r>
      <w:r>
        <w:t xml:space="preserve">SB  40</w:t>
      </w:r>
      <w:r>
        <w:t xml:space="preserve">;</w:t>
      </w:r>
      <w:r>
        <w:t xml:space="preserve"> </w:t>
      </w:r>
      <w:r>
        <w:t xml:space="preserve">SB  40</w:t>
      </w:r>
      <w:r>
        <w:t xml:space="preserve">: </w:t>
      </w:r>
      <w:r>
        <w:t xml:space="preserve">SCS</w:t>
      </w:r>
    </w:p>
    <w:p>
      <w:pPr>
        <w:pStyle w:val="RecordBase"/>
        <w:ind w:left="120" w:hanging="120"/>
      </w:pPr>
      <w:r>
        <w:t xml:space="preserve">Take up stray equines, contract for services, immunity - </w:t>
      </w:r>
      <w:r>
        <w:t xml:space="preserve"> </w:t>
      </w:r>
      <w:r>
        <w:t xml:space="preserve">SB  73</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687</w:t>
      </w:r>
      <w:r>
        <w:t xml:space="preserve">;</w:t>
      </w:r>
      <w:r>
        <w:t xml:space="preserve"> </w:t>
      </w:r>
      <w:r>
        <w:t xml:space="preserve">HB  687</w:t>
      </w:r>
      <w:r>
        <w:t xml:space="preserve">: </w:t>
      </w:r>
      <w:r>
        <w:t xml:space="preserve">HCS</w:t>
        <w:br/>
      </w:r>
    </w:p>
    <w:p>
      <w:pPr>
        <w:pStyle w:val="RecordHeading3"/>
      </w:pPr>
      <w:r>
        <w:rPr>
          <w:b/>
        </w:rPr>
        <w:t xml:space="preserve">County Magistrates And Justices Of The Peace</w:t>
      </w:r>
    </w:p>
    <w:p>
      <w:pPr>
        <w:pStyle w:val="RecordBase"/>
        <w:ind w:left="120" w:hanging="120"/>
      </w:pPr>
      <w:r>
        <w:t xml:space="preserve">County commissioner, candidacy requirements, citizenship requirements - </w:t>
      </w:r>
      <w:r>
        <w:t xml:space="preserve"> </w:t>
      </w:r>
      <w:r>
        <w:t xml:space="preserve">HB  186</w:t>
      </w:r>
    </w:p>
    <w:p>
      <w:pPr>
        <w:pStyle w:val="RecordBase"/>
        <w:ind w:left="120" w:hanging="120"/>
      </w:pPr>
      <w:r>
        <w:t xml:space="preserve">Elected officials, eligibility for office, citizenship - </w:t>
      </w:r>
      <w:r>
        <w:t xml:space="preserve"> </w:t>
      </w:r>
      <w:r>
        <w:t xml:space="preserve">HB  441</w:t>
        <w:br/>
      </w:r>
    </w:p>
    <w:p>
      <w:pPr>
        <w:pStyle w:val="RecordHeading3"/>
      </w:pPr>
      <w:r>
        <w:rPr>
          <w:b/>
        </w:rPr>
        <w:t xml:space="preserve">Court Of Appeals</w:t>
      </w:r>
    </w:p>
    <w:p>
      <w:pPr>
        <w:pStyle w:val="RecordBase"/>
        <w:ind w:left="120" w:hanging="120"/>
      </w:pPr>
      <w:r>
        <w:t xml:space="preserve">Bona fides, challenge, costs, recovery - </w:t>
      </w:r>
      <w:r>
        <w:t xml:space="preserve"> </w:t>
      </w:r>
      <w:r>
        <w:t xml:space="preserve">HB  534</w:t>
      </w:r>
    </w:p>
    <w:p>
      <w:pPr>
        <w:pStyle w:val="RecordBase"/>
        <w:ind w:left="120" w:hanging="120"/>
      </w:pPr>
      <w:r>
        <w:t xml:space="preserve">County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Court</w:t>
      </w:r>
    </w:p>
    <w:p>
      <w:pPr>
        <w:pStyle w:val="RecordBase"/>
        <w:ind w:left="240" w:hanging="192"/>
      </w:pPr>
      <w:r>
        <w:t xml:space="preserve"> of Appeals judges, credible threats to harm or kill, Kentucky State Police, investigation - </w:t>
      </w:r>
      <w:r>
        <w:t xml:space="preserve"> </w:t>
      </w:r>
      <w:r>
        <w:t xml:space="preserve">HB  671</w:t>
      </w:r>
    </w:p>
    <w:p>
      <w:pPr>
        <w:pStyle w:val="RecordBase"/>
        <w:ind w:left="240" w:hanging="192"/>
      </w:pPr>
      <w:r>
        <w:t xml:space="preserve"> of Appeals judges, credible threats to harm or kill, Kentucky State Police, mitigation - </w:t>
      </w:r>
      <w:r>
        <w:t xml:space="preserve"> </w:t>
      </w:r>
      <w:r>
        <w:t xml:space="preserve">HB  671</w:t>
      </w:r>
    </w:p>
    <w:p>
      <w:pPr>
        <w:pStyle w:val="RecordBase"/>
        <w:ind w:left="120" w:hanging="120"/>
      </w:pPr>
      <w:r>
        <w:t xml:space="preserve">Election contest, costs, recovery - </w:t>
      </w:r>
      <w:r>
        <w:t xml:space="preserve"> </w:t>
      </w:r>
      <w:r>
        <w:t xml:space="preserve">HB  534</w:t>
      </w:r>
    </w:p>
    <w:p>
      <w:pPr>
        <w:pStyle w:val="RecordBase"/>
        <w:ind w:left="120" w:hanging="120"/>
      </w:pPr>
      <w:r>
        <w:t xml:space="preserve">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Judge candidacy, eligibility for office, natural born United States citizen - </w:t>
      </w:r>
      <w:r>
        <w:t xml:space="preserve"> </w:t>
      </w:r>
      <w:r>
        <w:t xml:space="preserve">HB  259</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Judges, compensation, General Assembly, provision - </w:t>
      </w:r>
      <w:r>
        <w:t xml:space="preserve"> </w:t>
      </w:r>
      <w:r>
        <w:t xml:space="preserve">HB  905</w:t>
      </w:r>
    </w:p>
    <w:p>
      <w:pPr>
        <w:pStyle w:val="RecordBase"/>
        <w:ind w:left="120" w:hanging="120"/>
      </w:pPr>
      <w:r>
        <w:t xml:space="preserve">Judicial Council, membership, technical corrections, insertion - </w:t>
      </w:r>
      <w:r>
        <w:t xml:space="preserve"> </w:t>
      </w:r>
      <w:r>
        <w:t xml:space="preserve">SB  315</w:t>
        <w:br/>
      </w:r>
    </w:p>
    <w:p>
      <w:pPr>
        <w:pStyle w:val="RecordHeading3"/>
      </w:pPr>
      <w:r>
        <w:rPr>
          <w:b/>
        </w:rPr>
        <w:t xml:space="preserve">Court, Supreme</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Attorneys, nonparticipation in association, professional liability insurance limit,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Children, treatment plan, protocols, requirement - </w:t>
      </w:r>
      <w:r>
        <w:t xml:space="preserve"> </w:t>
      </w:r>
      <w:r>
        <w:t xml:space="preserve">HB  691</w:t>
      </w:r>
    </w:p>
    <w:p>
      <w:pPr>
        <w:pStyle w:val="RecordBase"/>
        <w:ind w:left="120" w:hanging="120"/>
      </w:pPr>
      <w:r>
        <w:t xml:space="preserve">County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Court</w:t>
      </w:r>
    </w:p>
    <w:p>
      <w:pPr>
        <w:pStyle w:val="RecordBase"/>
        <w:ind w:left="240" w:hanging="192"/>
      </w:pPr>
      <w:r>
        <w:t xml:space="preserve"> facilities, construction, duties, reassignment - </w:t>
      </w:r>
      <w:r>
        <w:t xml:space="preserve"> </w:t>
      </w:r>
      <w:r>
        <w:t xml:space="preserve">HB  919</w:t>
      </w:r>
    </w:p>
    <w:p>
      <w:pPr>
        <w:pStyle w:val="RecordBase"/>
        <w:ind w:left="240" w:hanging="192"/>
      </w:pPr>
      <w:r>
        <w:t xml:space="preserve"> facilities Construction Standards Board, appointment - </w:t>
      </w:r>
      <w:r>
        <w:t xml:space="preserve"> </w:t>
      </w:r>
      <w:r>
        <w:t xml:space="preserve">HB  919</w:t>
      </w:r>
    </w:p>
    <w:p>
      <w:pPr>
        <w:pStyle w:val="RecordBase"/>
        <w:ind w:left="120" w:hanging="120"/>
      </w:pPr>
      <w:r>
        <w:t xml:space="preserve">Elections, Justices, statewide basis, establishment - </w:t>
      </w:r>
      <w:r>
        <w:t xml:space="preserve"> </w:t>
      </w:r>
      <w:r>
        <w:t xml:space="preserve">HB  570</w:t>
      </w:r>
    </w:p>
    <w:p>
      <w:pPr>
        <w:pStyle w:val="RecordBase"/>
        <w:ind w:left="120" w:hanging="120"/>
      </w:pPr>
      <w:r>
        <w:t xml:space="preserve">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Impartiality of tribunal, request for appointment of special judge, procedure, establishment - </w:t>
      </w:r>
      <w:r>
        <w:t xml:space="preserve"> </w:t>
      </w:r>
      <w:r>
        <w:t xml:space="preserve">HB  569</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r>
    </w:p>
    <w:p>
      <w:pPr>
        <w:pStyle w:val="RecordBase"/>
        <w:ind w:left="240" w:hanging="192"/>
      </w:pPr>
      <w:r>
        <w:t xml:space="preserve"> Council, membership, technical corrections, insertion - </w:t>
      </w:r>
      <w:r>
        <w:t xml:space="preserve"> </w:t>
      </w:r>
      <w:r>
        <w:t xml:space="preserve">SB  315</w:t>
      </w:r>
    </w:p>
    <w:p>
      <w:pPr>
        <w:pStyle w:val="RecordBase"/>
        <w:ind w:left="120" w:hanging="120"/>
      </w:pPr>
      <w:r>
        <w:t xml:space="preserve">Justice, eligibility for office, citizenship - </w:t>
      </w:r>
      <w:r>
        <w:t xml:space="preserve"> </w:t>
      </w:r>
      <w:r>
        <w:t xml:space="preserve">HB  441</w:t>
      </w:r>
    </w:p>
    <w:p>
      <w:pPr>
        <w:pStyle w:val="RecordBase"/>
        <w:ind w:left="120" w:hanging="120"/>
      </w:pPr>
      <w:r>
        <w:t xml:space="preserve">Justices,</w:t>
      </w:r>
    </w:p>
    <w:p>
      <w:pPr>
        <w:pStyle w:val="RecordBase"/>
        <w:ind w:left="240" w:hanging="192"/>
      </w:pPr>
      <w:r>
        <w:t xml:space="preserve"> compensation, General Assembly, provision - </w:t>
      </w:r>
      <w:r>
        <w:t xml:space="preserve"> </w:t>
      </w:r>
      <w:r>
        <w:t xml:space="preserve">HB  905</w:t>
      </w:r>
    </w:p>
    <w:p>
      <w:pPr>
        <w:pStyle w:val="RecordBase"/>
        <w:ind w:left="240" w:hanging="192"/>
      </w:pPr>
      <w:r>
        <w:t xml:space="preserve"> eligibility for office, natural born United States citizen - </w:t>
      </w:r>
      <w:r>
        <w:t xml:space="preserve"> </w:t>
      </w:r>
      <w:r>
        <w:t xml:space="preserve">HB  259</w:t>
      </w:r>
    </w:p>
    <w:p>
      <w:pPr>
        <w:pStyle w:val="RecordBase"/>
        <w:ind w:left="120" w:hanging="120"/>
      </w:pPr>
      <w:r>
        <w:t xml:space="preserve">Justices</w:t>
      </w:r>
    </w:p>
    <w:p>
      <w:pPr>
        <w:pStyle w:val="RecordBase"/>
        <w:ind w:left="240" w:hanging="192"/>
      </w:pPr>
      <w:r>
        <w:t xml:space="preserve"> of the Supreme Court, credible threats to harm or kill, Kentucky State Police, investigate - </w:t>
      </w:r>
      <w:r>
        <w:t xml:space="preserve"> </w:t>
      </w:r>
      <w:r>
        <w:t xml:space="preserve">HB  671</w:t>
      </w:r>
    </w:p>
    <w:p>
      <w:pPr>
        <w:pStyle w:val="RecordBase"/>
        <w:ind w:left="240" w:hanging="192"/>
      </w:pPr>
      <w:r>
        <w:t xml:space="preserve"> of the Supreme Court, credible threats to harm or kill, Kentucky State Police, mitigate - </w:t>
      </w:r>
      <w:r>
        <w:t xml:space="preserve"> </w:t>
      </w:r>
      <w:r>
        <w:t xml:space="preserve">HB  671</w:t>
      </w:r>
    </w:p>
    <w:p>
      <w:pPr>
        <w:pStyle w:val="RecordBase"/>
        <w:ind w:left="120" w:hanging="120"/>
      </w:pPr>
      <w:r>
        <w:t xml:space="preserve">Kentucky bar, membership dues, parameters, establishment - </w:t>
      </w:r>
      <w:r>
        <w:t xml:space="preserve"> </w:t>
      </w:r>
      <w:r>
        <w:t xml:space="preserve">HB  526</w:t>
      </w:r>
    </w:p>
    <w:p>
      <w:pPr>
        <w:pStyle w:val="RecordBase"/>
        <w:ind w:left="120" w:hanging="120"/>
      </w:pPr>
      <w:r>
        <w:t xml:space="preserve">Local Project Development Board, appointment - </w:t>
      </w:r>
      <w:r>
        <w:t xml:space="preserve"> </w:t>
      </w:r>
      <w:r>
        <w:t xml:space="preserve">HB  919</w:t>
      </w:r>
    </w:p>
    <w:p>
      <w:pPr>
        <w:pStyle w:val="RecordBase"/>
        <w:ind w:left="120" w:hanging="120"/>
      </w:pPr>
      <w:r>
        <w:t xml:space="preserve">Policies, court facility construction, provision - </w:t>
      </w:r>
      <w:r>
        <w:t xml:space="preserve"> </w:t>
      </w:r>
      <w:r>
        <w:t xml:space="preserve">HB  919</w:t>
        <w:br/>
      </w:r>
    </w:p>
    <w:p>
      <w:pPr>
        <w:pStyle w:val="RecordHeading3"/>
      </w:pPr>
      <w:r>
        <w:rPr>
          <w:b/>
        </w:rPr>
        <w:t xml:space="preserve">Courts</w:t>
      </w:r>
    </w:p>
    <w:p>
      <w:pPr>
        <w:pStyle w:val="RecordBase"/>
        <w:ind w:left="120" w:hanging="120"/>
      </w:pPr>
      <w:r>
        <w:t xml:space="preserve">202C</w:t>
      </w:r>
    </w:p>
    <w:p>
      <w:pPr>
        <w:pStyle w:val="RecordBase"/>
        <w:ind w:left="240" w:hanging="192"/>
      </w:pPr>
      <w:r>
        <w:t xml:space="preserve"> proceedings, extended time between hearings - </w:t>
      </w:r>
      <w:r>
        <w:t xml:space="preserve"> </w:t>
      </w:r>
      <w:r>
        <w:t xml:space="preserve">HB  485</w:t>
      </w:r>
    </w:p>
    <w:p>
      <w:pPr>
        <w:pStyle w:val="RecordBase"/>
        <w:ind w:left="240" w:hanging="192"/>
      </w:pPr>
      <w:r>
        <w:t xml:space="preserve"> proceedings, venue, court of criminal prosecution - </w:t>
      </w:r>
      <w:r>
        <w:t xml:space="preserve"> </w:t>
      </w:r>
      <w:r>
        <w:t xml:space="preserve">HB  485</w:t>
      </w:r>
      <w:r>
        <w:t xml:space="preserve">: </w:t>
      </w:r>
      <w:r>
        <w:t xml:space="preserve">HCS</w:t>
      </w:r>
    </w:p>
    <w:p>
      <w:pPr>
        <w:pStyle w:val="RecordBase"/>
        <w:ind w:left="120" w:hanging="120"/>
      </w:pPr>
      <w:r>
        <w:t xml:space="preserve">Abortion, minors, authorization - </w:t>
      </w:r>
      <w:r>
        <w:t xml:space="preserve"> </w:t>
      </w:r>
      <w:r>
        <w:t xml:space="preserve">HB  22</w:t>
      </w:r>
    </w:p>
    <w:p>
      <w:pPr>
        <w:pStyle w:val="RecordBase"/>
        <w:ind w:left="120" w:hanging="120"/>
      </w:pPr>
      <w:r>
        <w:t xml:space="preserve">Adjudicative proceeding, foreign law, unenforceability - </w:t>
      </w:r>
      <w:r>
        <w:t xml:space="preserve"> </w:t>
      </w:r>
      <w:r>
        <w:t xml:space="preserve">HB  539</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SB  164</w:t>
      </w:r>
      <w:r>
        <w:t xml:space="preserve">;</w:t>
      </w:r>
      <w:r>
        <w:t xml:space="preserve"> </w:t>
      </w:r>
      <w:r>
        <w:t xml:space="preserve">HB  198</w:t>
      </w:r>
    </w:p>
    <w:p>
      <w:pPr>
        <w:pStyle w:val="RecordBase"/>
        <w:ind w:left="240" w:hanging="192"/>
      </w:pPr>
      <w:r>
        <w:t xml:space="preserve"> Office of the Courts, data, petition for order of protection - </w:t>
      </w:r>
      <w:r>
        <w:t xml:space="preserve"> </w:t>
      </w:r>
      <w:r>
        <w:t xml:space="preserve">HB  611</w:t>
      </w:r>
    </w:p>
    <w:p>
      <w:pPr>
        <w:pStyle w:val="RecordBase"/>
        <w:ind w:left="240" w:hanging="192"/>
      </w:pPr>
      <w:r>
        <w:t xml:space="preserve"> Office of the Courts, fines and fees, data submission, requirement - </w:t>
      </w:r>
      <w:r>
        <w:t xml:space="preserve"> </w:t>
      </w:r>
      <w:r>
        <w:t xml:space="preserve">HB  774</w:t>
      </w:r>
    </w:p>
    <w:p>
      <w:pPr>
        <w:pStyle w:val="RecordBase"/>
        <w:ind w:left="240" w:hanging="192"/>
      </w:pPr>
      <w:r>
        <w:t xml:space="preserve"> Office of the Courts, uniform civil citation form, creation - </w:t>
      </w:r>
      <w:r>
        <w:t xml:space="preserve"> </w:t>
      </w:r>
      <w:r>
        <w:t xml:space="preserve">SB  24</w:t>
      </w:r>
      <w:r>
        <w:t xml:space="preserve">;</w:t>
      </w:r>
      <w:r>
        <w:t xml:space="preserve"> </w:t>
      </w:r>
      <w:r>
        <w:t xml:space="preserve">SB  266</w:t>
      </w:r>
    </w:p>
    <w:p>
      <w:pPr>
        <w:pStyle w:val="RecordBase"/>
        <w:ind w:left="120" w:hanging="120"/>
      </w:pPr>
      <w:r>
        <w:t xml:space="preserve">Adoptive child placement, restrictions - </w:t>
      </w:r>
      <w:r>
        <w:t xml:space="preserve"> </w:t>
      </w:r>
      <w:r>
        <w:t xml:space="preserve">HB  537</w:t>
      </w:r>
      <w:r>
        <w:t xml:space="preserve">;</w:t>
      </w:r>
      <w:r>
        <w:t xml:space="preserve"> </w:t>
      </w:r>
      <w:r>
        <w:t xml:space="preserve">HB  778</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120" w:hanging="120"/>
      </w:pPr>
      <w:r>
        <w:t xml:space="preserve">Appointment of Department of Public Advocacy, specific cases - </w:t>
      </w:r>
      <w:r>
        <w:t xml:space="preserve"> </w:t>
      </w:r>
      <w:r>
        <w:t xml:space="preserve">HB  762</w:t>
      </w:r>
    </w:p>
    <w:p>
      <w:pPr>
        <w:pStyle w:val="RecordBase"/>
        <w:ind w:left="120" w:hanging="120"/>
      </w:pPr>
      <w:r>
        <w:t xml:space="preserve">Branch budget recommendations, supporting documents - </w:t>
      </w:r>
      <w:r>
        <w:t xml:space="preserve"> </w:t>
      </w:r>
      <w:r>
        <w:t xml:space="preserve">SB  185</w:t>
      </w:r>
    </w:p>
    <w:p>
      <w:pPr>
        <w:pStyle w:val="RecordBase"/>
        <w:ind w:left="120" w:hanging="120"/>
      </w:pPr>
      <w:r>
        <w:t xml:space="preserve">Cabinet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120" w:hanging="120"/>
      </w:pPr>
      <w:r>
        <w:t xml:space="preserve">Cannabis possession, personal use quantity, removal of penalties - </w:t>
      </w:r>
      <w:r>
        <w:t xml:space="preserve"> </w:t>
      </w:r>
      <w:r>
        <w:t xml:space="preserve">SB  164</w:t>
      </w:r>
      <w:r>
        <w:t xml:space="preserve">;</w:t>
      </w:r>
      <w:r>
        <w:t xml:space="preserve"> </w:t>
      </w:r>
      <w:r>
        <w:t xml:space="preserve">HB  198</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w:t>
      </w:r>
    </w:p>
    <w:p>
      <w:pPr>
        <w:pStyle w:val="RecordBase"/>
        <w:ind w:left="240" w:hanging="192"/>
      </w:pPr>
      <w:r>
        <w:t xml:space="preserve"> custody, gender-neutral language, insertion - </w:t>
      </w:r>
      <w:r>
        <w:t xml:space="preserve"> </w:t>
      </w:r>
      <w:r>
        <w:t xml:space="preserve">SB  229</w:t>
      </w:r>
    </w:p>
    <w:p>
      <w:pPr>
        <w:pStyle w:val="RecordBase"/>
        <w:ind w:left="240" w:hanging="192"/>
      </w:pPr>
      <w:r>
        <w:t xml:space="preserve"> custody proceedings, domestic violence or abuse, determination, factors - </w:t>
      </w:r>
      <w:r>
        <w:t xml:space="preserve"> </w:t>
      </w:r>
      <w:r>
        <w:t xml:space="preserve">HB  418</w:t>
      </w:r>
    </w:p>
    <w:p>
      <w:pPr>
        <w:pStyle w:val="RecordBase"/>
        <w:ind w:left="240" w:hanging="192"/>
      </w:pPr>
      <w:r>
        <w:t xml:space="preserve"> custody proceedings, domestic violence or abuse, written findings - </w:t>
      </w:r>
      <w:r>
        <w:t xml:space="preserve"> </w:t>
      </w:r>
      <w:r>
        <w:t xml:space="preserve">HB  418</w:t>
      </w:r>
    </w:p>
    <w:p>
      <w:pPr>
        <w:pStyle w:val="RecordBase"/>
        <w:ind w:left="240" w:hanging="192"/>
      </w:pPr>
      <w:r>
        <w:t xml:space="preserve">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Civil cause of action, wrongful conviction, recovery - </w:t>
      </w:r>
      <w:r>
        <w:t xml:space="preserve"> </w:t>
      </w:r>
      <w:r>
        <w:t xml:space="preserve">SB  131</w:t>
      </w:r>
    </w:p>
    <w:p>
      <w:pPr>
        <w:pStyle w:val="RecordBase"/>
        <w:ind w:left="120" w:hanging="120"/>
      </w:pPr>
      <w:r>
        <w:t xml:space="preserve">County/judge executive, take up stray equines, contract for services, 501(c)(3) - </w:t>
      </w:r>
      <w:r>
        <w:t xml:space="preserve"> </w:t>
      </w:r>
      <w:r>
        <w:t xml:space="preserve">SB  73</w:t>
      </w:r>
      <w:r>
        <w:t xml:space="preserve">: </w:t>
      </w:r>
      <w:r>
        <w:t xml:space="preserve">HFA</w:t>
      </w:r>
      <w:r>
        <w:t xml:space="preserve"> (</w:t>
      </w:r>
      <w:r>
        <w:t xml:space="preserve">1</w:t>
      </w:r>
      <w:r>
        <w:t xml:space="preserve">)</w:t>
      </w:r>
    </w:p>
    <w:p>
      <w:pPr>
        <w:pStyle w:val="RecordBase"/>
        <w:ind w:left="120" w:hanging="120"/>
      </w:pPr>
      <w:r>
        <w:t xml:space="preserve">Court security officer, transports, authorization - </w:t>
      </w:r>
      <w:r>
        <w:t xml:space="preserve"> </w:t>
      </w:r>
      <w:r>
        <w:t xml:space="preserve">SB  312</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Crime victims, leave from employment - </w:t>
      </w:r>
      <w:r>
        <w:t xml:space="preserve"> </w:t>
      </w:r>
      <w:r>
        <w:t xml:space="preserve">HB  623</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Data collection, Administrative Office of the Courts, behavioral health, pilot program, extension - </w:t>
      </w:r>
      <w:r>
        <w:t xml:space="preserve"> </w:t>
      </w:r>
      <w:r>
        <w:t xml:space="preserve">SB  90</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Enforcement of nondisclosure and confidentiality agreements, sexual abuse, declaratory judgment - </w:t>
      </w:r>
      <w:r>
        <w:t xml:space="preserve"> </w:t>
      </w:r>
      <w:r>
        <w:t xml:space="preserve">HB  608</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Ex parte orders, firearm restrictions, prohibition - </w:t>
      </w:r>
      <w:r>
        <w:t xml:space="preserve"> </w:t>
      </w:r>
      <w:r>
        <w:t xml:space="preserve">HB  77</w:t>
      </w:r>
    </w:p>
    <w:p>
      <w:pPr>
        <w:pStyle w:val="RecordBase"/>
        <w:ind w:left="120" w:hanging="120"/>
      </w:pPr>
      <w:r>
        <w:t xml:space="preserve">Exclusive jurisdiction, real estate, contractor dispute, establishment - </w:t>
      </w:r>
      <w:r>
        <w:t xml:space="preserve"> </w:t>
      </w:r>
      <w:r>
        <w:t xml:space="preserve">HB  330</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Felony conviction, voting, reporting requirements - </w:t>
      </w:r>
      <w:r>
        <w:t xml:space="preserve"> </w:t>
      </w:r>
      <w:r>
        <w:t xml:space="preserve">HB  534</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12</w:t>
      </w:r>
      <w:r>
        <w:t xml:space="preserve">)</w:t>
      </w:r>
    </w:p>
    <w:p>
      <w:pPr>
        <w:pStyle w:val="RecordBase"/>
        <w:ind w:left="120" w:hanging="120"/>
      </w:pPr>
      <w:r>
        <w:t xml:space="preserve">Fictive kin caregiver,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Foster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Incarcerated minors, bill of rights - </w:t>
      </w:r>
      <w:r>
        <w:t xml:space="preserve"> </w:t>
      </w:r>
      <w:r>
        <w:t xml:space="preserve">HB  715</w:t>
      </w:r>
    </w:p>
    <w:p>
      <w:pPr>
        <w:pStyle w:val="RecordBase"/>
        <w:ind w:left="120" w:hanging="120"/>
      </w:pPr>
      <w:r>
        <w:t xml:space="preserve">Informed consent, medical examination or treatment, court order - </w:t>
      </w:r>
      <w:r>
        <w:t xml:space="preserve"> </w:t>
      </w:r>
      <w:r>
        <w:t xml:space="preserve">HB  548</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Involuntary</w:t>
      </w:r>
    </w:p>
    <w:p>
      <w:pPr>
        <w:pStyle w:val="RecordBase"/>
        <w:ind w:left="240" w:hanging="192"/>
      </w:pPr>
      <w:r>
        <w:t xml:space="preserve"> commitment proceeding, qualifying offense, felony offense under KRS Chapter 510 - </w:t>
      </w:r>
      <w:r>
        <w:t xml:space="preserve"> </w:t>
      </w:r>
      <w:r>
        <w:t xml:space="preserve">HB  249</w:t>
      </w:r>
      <w:r>
        <w:t xml:space="preserve">: </w:t>
      </w:r>
      <w:r>
        <w:t xml:space="preserve">HFA</w:t>
      </w:r>
      <w:r>
        <w:t xml:space="preserve"> (</w:t>
      </w:r>
      <w:r>
        <w:t xml:space="preserve">1</w:t>
      </w:r>
      <w:r>
        <w:t xml:space="preserve">)</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r>
    </w:p>
    <w:p>
      <w:pPr>
        <w:pStyle w:val="RecordBase"/>
        <w:ind w:left="240" w:hanging="192"/>
      </w:pPr>
      <w:r>
        <w:t xml:space="preserve"> candidates,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candidates, political affiliation, conduct - </w:t>
      </w:r>
      <w:r>
        <w:t xml:space="preserve"> </w:t>
      </w:r>
      <w:r>
        <w:t xml:space="preserve">HB  534</w:t>
      </w:r>
      <w:r>
        <w:t xml:space="preserve">;</w:t>
      </w:r>
      <w:r>
        <w:t xml:space="preserve"> </w:t>
      </w:r>
      <w:r>
        <w:t xml:space="preserve">HB  534</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13</w:t>
      </w:r>
      <w:r>
        <w:t xml:space="preserve">)</w:t>
      </w:r>
    </w:p>
    <w:p>
      <w:pPr>
        <w:pStyle w:val="RecordBase"/>
        <w:ind w:left="240" w:hanging="192"/>
      </w:pPr>
      <w:r>
        <w:t xml:space="preserve"> sales conducted by auctioneer, requirements - </w:t>
      </w:r>
      <w:r>
        <w:t xml:space="preserve"> </w:t>
      </w:r>
      <w:r>
        <w:t xml:space="preserve">HB  566</w:t>
      </w:r>
    </w:p>
    <w:p>
      <w:pPr>
        <w:pStyle w:val="RecordBase"/>
        <w:ind w:left="120" w:hanging="120"/>
      </w:pPr>
      <w:r>
        <w:t xml:space="preserve">Kentucky</w:t>
      </w:r>
    </w:p>
    <w:p>
      <w:pPr>
        <w:pStyle w:val="RecordBase"/>
        <w:ind w:left="240" w:hanging="192"/>
      </w:pPr>
      <w:r>
        <w:t xml:space="preserve"> Center for Statistics, costs, fines, and fees, collection, requirement - </w:t>
      </w:r>
      <w:r>
        <w:t xml:space="preserve"> </w:t>
      </w:r>
      <w:r>
        <w:t xml:space="preserve">HB  774</w:t>
      </w:r>
    </w:p>
    <w:p>
      <w:pPr>
        <w:pStyle w:val="RecordBase"/>
        <w:ind w:left="240" w:hanging="192"/>
      </w:pPr>
      <w:r>
        <w:t xml:space="preserve"> Tax Tribunal, adjudication for all tax related claims, creation - </w:t>
      </w:r>
      <w:r>
        <w:t xml:space="preserve"> </w:t>
      </w:r>
      <w:r>
        <w:t xml:space="preserve">HB  645</w:t>
      </w:r>
    </w:p>
    <w:p>
      <w:pPr>
        <w:pStyle w:val="RecordBase"/>
        <w:ind w:left="120" w:hanging="120"/>
      </w:pPr>
      <w:r>
        <w:t xml:space="preserve">Knowingly</w:t>
      </w:r>
    </w:p>
    <w:p>
      <w:pPr>
        <w:pStyle w:val="RecordBase"/>
        <w:ind w:left="240" w:hanging="192"/>
      </w:pPr>
      <w:r>
        <w:t xml:space="preserve"> recording or disclosing grand jury information, Commonwealth's attorney staff, exception - </w:t>
      </w:r>
      <w:r>
        <w:t xml:space="preserve"> </w:t>
      </w:r>
      <w:r>
        <w:t xml:space="preserve">HB  305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240" w:hanging="192"/>
      </w:pPr>
      <w:r>
        <w:t xml:space="preserve">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Landlord and tenant, code violation, failure to repair, cause of action - </w:t>
      </w:r>
      <w:r>
        <w:t xml:space="preserve"> </w:t>
      </w:r>
      <w:r>
        <w:t xml:space="preserve">HB  319</w:t>
      </w:r>
    </w:p>
    <w:p>
      <w:pPr>
        <w:pStyle w:val="RecordBase"/>
        <w:ind w:left="120" w:hanging="120"/>
      </w:pPr>
      <w:r>
        <w:t xml:space="preserve">Local CASA programs, board of directors, standards - </w:t>
      </w:r>
      <w:r>
        <w:t xml:space="preserve"> </w:t>
      </w:r>
      <w:r>
        <w:t xml:space="preserve">SB  17</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Marriage, minors, void - </w:t>
      </w:r>
      <w:r>
        <w:t xml:space="preserve"> </w:t>
      </w:r>
      <w:r>
        <w:t xml:space="preserve">SB  156</w:t>
      </w:r>
      <w:r>
        <w:t xml:space="preserve">;</w:t>
      </w:r>
      <w:r>
        <w:t xml:space="preserve"> </w:t>
      </w:r>
      <w:r>
        <w:t xml:space="preserve">HB  174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Orders of attachment or garnishment, information included - </w:t>
      </w:r>
      <w:r>
        <w:t xml:space="preserve"> </w:t>
      </w:r>
      <w:r>
        <w:t xml:space="preserve">SB  219</w:t>
      </w:r>
      <w:r>
        <w:t xml:space="preserve">: </w:t>
      </w:r>
      <w:r>
        <w:t xml:space="preserve">HCS</w:t>
      </w:r>
    </w:p>
    <w:p>
      <w:pPr>
        <w:pStyle w:val="RecordBase"/>
        <w:ind w:left="120" w:hanging="120"/>
      </w:pPr>
      <w:r>
        <w:t xml:space="preserve">Paid visitation supervisors, child custody proceedings, training - </w:t>
      </w:r>
      <w:r>
        <w:t xml:space="preserve"> </w:t>
      </w:r>
      <w:r>
        <w:t xml:space="preserve">HB  418</w:t>
      </w:r>
    </w:p>
    <w:p>
      <w:pPr>
        <w:pStyle w:val="RecordBase"/>
        <w:ind w:left="120" w:hanging="120"/>
      </w:pPr>
      <w:r>
        <w:t xml:space="preserve">Parenting coordinators, child custody proceedings, training - </w:t>
      </w:r>
      <w:r>
        <w:t xml:space="preserve"> </w:t>
      </w:r>
      <w:r>
        <w:t xml:space="preserve">HB  418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Petitions under KRS Chapter 202A, appointment of counsel - </w:t>
      </w:r>
      <w:r>
        <w:t xml:space="preserve"> </w:t>
      </w:r>
      <w:r>
        <w:t xml:space="preserve">HB  762</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Probation, caretaker status, conditions - </w:t>
      </w:r>
      <w:r>
        <w:t xml:space="preserve"> </w:t>
      </w:r>
      <w:r>
        <w:t xml:space="preserve">SB  122</w:t>
      </w:r>
      <w:r>
        <w:t xml:space="preserve">: </w:t>
      </w:r>
      <w:r>
        <w:t xml:space="preserve">SFA</w:t>
      </w:r>
      <w:r>
        <w:t xml:space="preserve"> (</w:t>
      </w:r>
      <w:r>
        <w:t xml:space="preserve">1</w:t>
      </w:r>
      <w:r>
        <w:t xml:space="preserve">)</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Relative caregiver,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Religious freedom, violation, appropriate relief, establishment - </w:t>
      </w:r>
      <w:r>
        <w:t xml:space="preserve"> </w:t>
      </w:r>
      <w:r>
        <w:t xml:space="preserve">HB  170</w:t>
      </w:r>
    </w:p>
    <w:p>
      <w:pPr>
        <w:pStyle w:val="RecordBase"/>
        <w:ind w:left="120" w:hanging="120"/>
      </w:pPr>
      <w:r>
        <w:t xml:space="preserve">State and local compliance with federal request for background checks - </w:t>
      </w:r>
      <w:r>
        <w:t xml:space="preserve"> </w:t>
      </w:r>
      <w:r>
        <w:t xml:space="preserve">HB  448</w:t>
      </w:r>
    </w:p>
    <w:p>
      <w:pPr>
        <w:pStyle w:val="RecordBase"/>
        <w:ind w:left="120" w:hanging="120"/>
      </w:pPr>
      <w:r>
        <w:t xml:space="preserve">Status offender, detention, requirements - </w:t>
      </w:r>
      <w:r>
        <w:t xml:space="preserve"> </w:t>
      </w:r>
      <w:r>
        <w:t xml:space="preserve">SB  170</w:t>
      </w:r>
      <w:r>
        <w:t xml:space="preserve">;</w:t>
      </w:r>
      <w:r>
        <w:t xml:space="preserve"> </w:t>
      </w:r>
      <w:r>
        <w:t xml:space="preserve">HB  592</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Unified</w:t>
      </w:r>
    </w:p>
    <w:p>
      <w:pPr>
        <w:pStyle w:val="RecordBase"/>
        <w:ind w:left="240" w:hanging="192"/>
      </w:pPr>
      <w:r>
        <w:t xml:space="preserve"> Juvenile Code, interpretation - </w:t>
      </w:r>
      <w:r>
        <w:t xml:space="preserve"> </w:t>
      </w:r>
      <w:r>
        <w:t xml:space="preserve">HB  914</w:t>
      </w:r>
    </w:p>
    <w:p>
      <w:pPr>
        <w:pStyle w:val="RecordBase"/>
        <w:ind w:left="240" w:hanging="192"/>
      </w:pPr>
      <w:r>
        <w:t xml:space="preserve"> Juvenile Code, standard of review - </w:t>
      </w:r>
      <w:r>
        <w:t xml:space="preserve"> </w:t>
      </w:r>
      <w:r>
        <w:t xml:space="preserve">HB  914</w:t>
      </w:r>
    </w:p>
    <w:p>
      <w:pPr>
        <w:pStyle w:val="RecordBase"/>
        <w:ind w:left="120" w:hanging="120"/>
      </w:pPr>
      <w:r>
        <w:t xml:space="preserve">Victim advocates, orders of protection involving minors, evidentiary hearings, attendance - </w:t>
      </w:r>
      <w:r>
        <w:t xml:space="preserve"> </w:t>
      </w:r>
      <w:r>
        <w:t xml:space="preserve">HB  418</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Youthful offender designation, notice - </w:t>
      </w:r>
      <w:r>
        <w:t xml:space="preserve"> </w:t>
      </w:r>
      <w:r>
        <w:t xml:space="preserve">HB  778</w:t>
        <w:br/>
      </w:r>
    </w:p>
    <w:p>
      <w:pPr>
        <w:pStyle w:val="RecordHeading3"/>
      </w:pPr>
      <w:r>
        <w:rPr>
          <w:b/>
        </w:rPr>
        <w:t xml:space="preserve">Courts, Circuit</w:t>
      </w:r>
    </w:p>
    <w:p>
      <w:pPr>
        <w:pStyle w:val="RecordBase"/>
        <w:ind w:left="120" w:hanging="120"/>
      </w:pPr>
      <w:r>
        <w:t xml:space="preserve">202C proceedings, venue, court of criminal prosecution - </w:t>
      </w:r>
      <w:r>
        <w:t xml:space="preserve"> </w:t>
      </w:r>
      <w:r>
        <w:t xml:space="preserve">HB  485</w:t>
      </w:r>
      <w:r>
        <w:t xml:space="preserve">: </w:t>
      </w:r>
      <w:r>
        <w:t xml:space="preserve">HCS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Appeals, dispositional orders, expeditious hearing, technical correction - </w:t>
      </w:r>
      <w:r>
        <w:t xml:space="preserve"> </w:t>
      </w:r>
      <w:r>
        <w:t xml:space="preserve">SB  326</w:t>
      </w:r>
    </w:p>
    <w:p>
      <w:pPr>
        <w:pStyle w:val="RecordBase"/>
        <w:ind w:left="120" w:hanging="120"/>
      </w:pPr>
      <w:r>
        <w:t xml:space="preserve">Birth certificates, adoption, name requests - </w:t>
      </w:r>
      <w:r>
        <w:t xml:space="preserve"> </w:t>
      </w:r>
      <w:r>
        <w:t xml:space="preserve">HB  433</w:t>
      </w:r>
    </w:p>
    <w:p>
      <w:pPr>
        <w:pStyle w:val="RecordBase"/>
        <w:ind w:left="120" w:hanging="120"/>
      </w:pPr>
      <w:r>
        <w:t xml:space="preserve">Bona fides, challenge, costs, recovery - </w:t>
      </w:r>
      <w:r>
        <w:t xml:space="preserve"> </w:t>
      </w:r>
      <w:r>
        <w:t xml:space="preserve">HB  534</w:t>
      </w:r>
    </w:p>
    <w:p>
      <w:pPr>
        <w:pStyle w:val="RecordBase"/>
        <w:ind w:left="120" w:hanging="120"/>
      </w:pPr>
      <w:r>
        <w:t xml:space="preserve">Candidacy for judgeship, eligibility for office, natural born United States citizen - </w:t>
      </w:r>
      <w:r>
        <w:t xml:space="preserve"> </w:t>
      </w:r>
      <w:r>
        <w:t xml:space="preserve">HB  259</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 custody proceedings, domestic violence or abuse, determination of custody, factors - </w:t>
      </w:r>
      <w:r>
        <w:t xml:space="preserve"> </w:t>
      </w:r>
      <w:r>
        <w:t xml:space="preserve">HB  418</w:t>
      </w:r>
    </w:p>
    <w:p>
      <w:pPr>
        <w:pStyle w:val="RecordBase"/>
        <w:ind w:left="120" w:hanging="120"/>
      </w:pPr>
      <w:r>
        <w:t xml:space="preserve">Civil cause of action, wrongful conviction, recovery - </w:t>
      </w:r>
      <w:r>
        <w:t xml:space="preserve"> </w:t>
      </w:r>
      <w:r>
        <w:t xml:space="preserve">SB  131</w:t>
      </w:r>
    </w:p>
    <w:p>
      <w:pPr>
        <w:pStyle w:val="RecordBase"/>
        <w:ind w:left="120" w:hanging="120"/>
      </w:pPr>
      <w:r>
        <w:t xml:space="preserve">County</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law libraries, permissible expenditures - </w:t>
      </w:r>
      <w:r>
        <w:t xml:space="preserve"> </w:t>
      </w:r>
      <w:r>
        <w:t xml:space="preserve">HB  290</w:t>
      </w:r>
    </w:p>
    <w:p>
      <w:pPr>
        <w:pStyle w:val="RecordBase"/>
        <w:ind w:left="120" w:hanging="120"/>
      </w:pPr>
      <w:r>
        <w:t xml:space="preserve">Criminal cases, appeals from District Courts - </w:t>
      </w:r>
      <w:r>
        <w:t xml:space="preserve"> </w:t>
      </w:r>
      <w:r>
        <w:t xml:space="preserve">HB  256</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Domestic relations, suspended visitation or parenting time, restoration - </w:t>
      </w:r>
      <w:r>
        <w:t xml:space="preserve"> </w:t>
      </w:r>
      <w:r>
        <w:t xml:space="preserve">HB  484</w:t>
      </w:r>
    </w:p>
    <w:p>
      <w:pPr>
        <w:pStyle w:val="RecordBase"/>
        <w:ind w:left="120" w:hanging="120"/>
      </w:pPr>
      <w:r>
        <w:t xml:space="preserve">Election contest, costs, recovery - </w:t>
      </w:r>
      <w:r>
        <w:t xml:space="preserve"> </w:t>
      </w:r>
      <w:r>
        <w:t xml:space="preserve">HB  534</w:t>
      </w:r>
    </w:p>
    <w:p>
      <w:pPr>
        <w:pStyle w:val="RecordBase"/>
        <w:ind w:left="120" w:hanging="120"/>
      </w:pPr>
      <w:r>
        <w:t xml:space="preserve">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Franklin</w:t>
      </w:r>
    </w:p>
    <w:p>
      <w:pPr>
        <w:pStyle w:val="RecordBase"/>
        <w:ind w:left="240" w:hanging="192"/>
      </w:pPr>
      <w:r>
        <w:t xml:space="preserve"> Circuit Court, certificate of need, appeals - </w:t>
      </w:r>
      <w:r>
        <w:t xml:space="preserve"> </w:t>
      </w:r>
      <w:r>
        <w:t xml:space="preserve">HB  407</w:t>
      </w:r>
    </w:p>
    <w:p>
      <w:pPr>
        <w:pStyle w:val="RecordBase"/>
        <w:ind w:left="240" w:hanging="192"/>
      </w:pPr>
      <w:r>
        <w:t xml:space="preserve"> Circuit Court, environmental covenants, amendments, objections, judicial review - </w:t>
      </w:r>
      <w:r>
        <w:t xml:space="preserve"> </w:t>
      </w:r>
      <w:r>
        <w:t xml:space="preserve">SB  222</w:t>
      </w:r>
    </w:p>
    <w:p>
      <w:pPr>
        <w:pStyle w:val="RecordBase"/>
        <w:ind w:left="240" w:hanging="192"/>
      </w:pPr>
      <w:r>
        <w:t xml:space="preserve"> Circuit Court, medicinal cannabis, jurisdiction - </w:t>
      </w:r>
      <w:r>
        <w:t xml:space="preserve"> </w:t>
      </w:r>
      <w:r>
        <w:t xml:space="preserve">SB  253</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89</w:t>
      </w:r>
    </w:p>
    <w:p>
      <w:pPr>
        <w:pStyle w:val="RecordBase"/>
        <w:ind w:left="240" w:hanging="192"/>
      </w:pPr>
      <w:r>
        <w:t xml:space="preserve"> visitation, nonparental custody, preponderance standard - </w:t>
      </w:r>
      <w:r>
        <w:t xml:space="preserve"> </w:t>
      </w:r>
      <w:r>
        <w:t xml:space="preserve">SB  281</w:t>
      </w:r>
      <w:r>
        <w:t xml:space="preserve">: </w:t>
      </w:r>
      <w:r>
        <w:t xml:space="preserve">SCS</w:t>
      </w:r>
    </w:p>
    <w:p>
      <w:pPr>
        <w:pStyle w:val="RecordBase"/>
        <w:ind w:left="120" w:hanging="120"/>
      </w:pPr>
      <w:r>
        <w:t xml:space="preserve">Human trafficking, criminal charges, expungement - </w:t>
      </w:r>
      <w:r>
        <w:t xml:space="preserve"> </w:t>
      </w:r>
      <w:r>
        <w:t xml:space="preserve">HB  373</w:t>
      </w:r>
    </w:p>
    <w:p>
      <w:pPr>
        <w:pStyle w:val="RecordBase"/>
        <w:ind w:left="120" w:hanging="120"/>
      </w:pPr>
      <w:r>
        <w:t xml:space="preserve">Impartiality of judge, request for appointment of special judge, procedure, establishment - </w:t>
      </w:r>
      <w:r>
        <w:t xml:space="preserve"> </w:t>
      </w:r>
      <w:r>
        <w:t xml:space="preserve">HB  569</w:t>
      </w:r>
    </w:p>
    <w:p>
      <w:pPr>
        <w:pStyle w:val="RecordBase"/>
        <w:ind w:left="120" w:hanging="120"/>
      </w:pPr>
      <w:r>
        <w:t xml:space="preserve">Interpersonal protective orders, jurisdiction, removal - </w:t>
      </w:r>
      <w:r>
        <w:t xml:space="preserve"> </w:t>
      </w:r>
      <w:r>
        <w:t xml:space="preserve">HB  558</w:t>
      </w:r>
    </w:p>
    <w:p>
      <w:pPr>
        <w:pStyle w:val="RecordBase"/>
        <w:ind w:left="120" w:hanging="120"/>
      </w:pPr>
      <w:r>
        <w:t xml:space="preserve">Involuntary</w:t>
      </w:r>
    </w:p>
    <w:p>
      <w:pPr>
        <w:pStyle w:val="RecordBase"/>
        <w:ind w:left="240" w:hanging="192"/>
      </w:pPr>
      <w:r>
        <w:t xml:space="preserve"> commitment proceeding, qualifying offense, felony offense under KRS Chapter 510 - </w:t>
      </w:r>
      <w:r>
        <w:t xml:space="preserve"> </w:t>
      </w:r>
      <w:r>
        <w:t xml:space="preserve">HB  249</w:t>
      </w:r>
      <w:r>
        <w:t xml:space="preserve">: </w:t>
      </w:r>
      <w:r>
        <w:t xml:space="preserve">HFA</w:t>
      </w:r>
      <w:r>
        <w:t xml:space="preserve"> (</w:t>
      </w:r>
      <w:r>
        <w:t xml:space="preserve">1</w:t>
      </w:r>
      <w:r>
        <w:t xml:space="preserve">)</w:t>
      </w:r>
    </w:p>
    <w:p>
      <w:pPr>
        <w:pStyle w:val="RecordBase"/>
        <w:ind w:left="240" w:hanging="192"/>
      </w:pPr>
      <w:r>
        <w:t xml:space="preserve"> commitment proceeding, qualifying offense, sexual abuse - </w:t>
      </w:r>
      <w:r>
        <w:t xml:space="preserve"> </w:t>
      </w:r>
      <w:r>
        <w:t xml:space="preserve">HB  249</w:t>
      </w:r>
    </w:p>
    <w:p>
      <w:pPr>
        <w:pStyle w:val="RecordBase"/>
        <w:ind w:left="120" w:hanging="120"/>
      </w:pPr>
      <w:r>
        <w:t xml:space="preserve">Judge,</w:t>
      </w:r>
    </w:p>
    <w:p>
      <w:pPr>
        <w:pStyle w:val="RecordBase"/>
        <w:ind w:left="240" w:hanging="192"/>
      </w:pPr>
      <w:r>
        <w:t xml:space="preserve"> Court Facilities Construction Standards Board, appointment - </w:t>
      </w:r>
      <w:r>
        <w:t xml:space="preserve"> </w:t>
      </w:r>
      <w:r>
        <w:t xml:space="preserve">HB  919</w:t>
      </w:r>
    </w:p>
    <w:p>
      <w:pPr>
        <w:pStyle w:val="RecordBase"/>
        <w:ind w:left="240" w:hanging="192"/>
      </w:pPr>
      <w:r>
        <w:t xml:space="preserve"> eligibility for office, citizenship - </w:t>
      </w:r>
      <w:r>
        <w:t xml:space="preserve"> </w:t>
      </w:r>
      <w:r>
        <w:t xml:space="preserve">HB  441</w:t>
      </w:r>
    </w:p>
    <w:p>
      <w:pPr>
        <w:pStyle w:val="RecordBase"/>
        <w:ind w:left="240" w:hanging="192"/>
      </w:pPr>
      <w:r>
        <w:t xml:space="preserve"> impeachment, Julie Muth Goodman, 22nd Judicial Circuit - </w:t>
      </w:r>
      <w:r>
        <w:t xml:space="preserve"> </w:t>
      </w:r>
      <w:r>
        <w:t xml:space="preserve">HR  124</w:t>
      </w:r>
    </w:p>
    <w:p>
      <w:pPr>
        <w:pStyle w:val="RecordBase"/>
        <w:ind w:left="240" w:hanging="192"/>
      </w:pPr>
      <w:r>
        <w:t xml:space="preserve"> Local Project Development Board, appointment - </w:t>
      </w:r>
      <w:r>
        <w:t xml:space="preserve"> </w:t>
      </w:r>
      <w:r>
        <w:t xml:space="preserve">HB  919</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grand jury information, statute of limitation, 10 years - </w:t>
      </w:r>
      <w:r>
        <w:t xml:space="preserve"> </w:t>
      </w:r>
      <w:r>
        <w:t xml:space="preserve">HB  305</w:t>
      </w:r>
      <w:r>
        <w:t xml:space="preserve">: </w:t>
      </w:r>
      <w:r>
        <w:t xml:space="preserve">HCS</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Party to specified appeals, Attorney General, hearing officer, prohibition - </w:t>
      </w:r>
      <w:r>
        <w:t xml:space="preserve"> </w:t>
      </w:r>
      <w:r>
        <w:t xml:space="preserve">SB  198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Report of discrimination and retaliation, cause of action, jurisdiction, establishment - </w:t>
      </w:r>
      <w:r>
        <w:t xml:space="preserve"> </w:t>
      </w:r>
      <w:r>
        <w:t xml:space="preserve">HB  867</w:t>
      </w:r>
    </w:p>
    <w:p>
      <w:pPr>
        <w:pStyle w:val="RecordBase"/>
        <w:ind w:left="120" w:hanging="120"/>
      </w:pPr>
      <w:r>
        <w:t xml:space="preserve">Termination</w:t>
      </w:r>
    </w:p>
    <w:p>
      <w:pPr>
        <w:pStyle w:val="RecordBase"/>
        <w:ind w:left="240" w:hanging="192"/>
      </w:pPr>
      <w:r>
        <w:t xml:space="preserve"> of parental rights, felony conviction, abuse or neglect, rebuttable presumption - </w:t>
      </w:r>
      <w:r>
        <w:t xml:space="preserve"> </w:t>
      </w:r>
      <w:r>
        <w:t xml:space="preserve">SB  138</w:t>
      </w:r>
    </w:p>
    <w:p>
      <w:pPr>
        <w:pStyle w:val="RecordBase"/>
        <w:ind w:left="240" w:hanging="192"/>
      </w:pPr>
      <w:r>
        <w:t xml:space="preserve"> of parental rights, hearing, jury trial, election - </w:t>
      </w:r>
      <w:r>
        <w:t xml:space="preserve"> </w:t>
      </w:r>
      <w:r>
        <w:t xml:space="preserve">HB  915</w:t>
      </w:r>
    </w:p>
    <w:p>
      <w:pPr>
        <w:pStyle w:val="RecordBase"/>
        <w:ind w:left="240" w:hanging="192"/>
      </w:pPr>
      <w:r>
        <w:t xml:space="preserve"> of parental rights, reasonable efforts, requirement - </w:t>
      </w:r>
      <w:r>
        <w:t xml:space="preserve"> </w:t>
      </w:r>
      <w:r>
        <w:t xml:space="preserve">HB  914</w:t>
      </w:r>
    </w:p>
    <w:p>
      <w:pPr>
        <w:pStyle w:val="RecordBase"/>
        <w:ind w:left="120" w:hanging="120"/>
      </w:pPr>
      <w:r>
        <w:t xml:space="preserve">Transfer,</w:t>
      </w:r>
    </w:p>
    <w:p>
      <w:pPr>
        <w:pStyle w:val="RecordBase"/>
        <w:ind w:left="240" w:hanging="192"/>
      </w:pPr>
      <w:r>
        <w:t xml:space="preserve"> youthful offender, 14 years old, violent offense, capital offense, Class A and B felony - </w:t>
      </w:r>
      <w:r>
        <w:t xml:space="preserve"> </w:t>
      </w:r>
      <w:r>
        <w:t xml:space="preserve">HB  930</w:t>
      </w:r>
    </w:p>
    <w:p>
      <w:pPr>
        <w:pStyle w:val="RecordBase"/>
        <w:ind w:left="240" w:hanging="192"/>
      </w:pPr>
      <w:r>
        <w:t xml:space="preserve"> youthful offender, previous youthful offender status, new felony - </w:t>
      </w:r>
      <w:r>
        <w:t xml:space="preserve"> </w:t>
      </w:r>
      <w:r>
        <w:t xml:space="preserve">HB  930</w:t>
        <w:br/>
      </w:r>
    </w:p>
    <w:p>
      <w:pPr>
        <w:pStyle w:val="RecordHeading3"/>
      </w:pPr>
      <w:r>
        <w:rPr>
          <w:b/>
        </w:rPr>
        <w:t xml:space="preserve">Courts, District</w:t>
      </w:r>
    </w:p>
    <w:p>
      <w:pPr>
        <w:pStyle w:val="RecordBase"/>
        <w:ind w:left="120" w:hanging="120"/>
      </w:pPr>
      <w:r>
        <w:t xml:space="preserve">Adoption,</w:t>
      </w:r>
    </w:p>
    <w:p>
      <w:pPr>
        <w:pStyle w:val="RecordBase"/>
        <w:ind w:left="240" w:hanging="192"/>
      </w:pPr>
      <w:r>
        <w:t xml:space="preserve"> birth parent counseling,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legal representation, requirements - </w:t>
      </w:r>
      <w:r>
        <w:t xml:space="preserve"> </w:t>
      </w:r>
      <w:r>
        <w:t xml:space="preserve">HB  778</w:t>
      </w:r>
      <w:r>
        <w:t xml:space="preserve">: </w:t>
      </w:r>
      <w:r>
        <w:t xml:space="preserve">HFA</w:t>
      </w:r>
      <w:r>
        <w:t xml:space="preserve"> (</w:t>
      </w:r>
      <w:r>
        <w:t xml:space="preserve">1</w:t>
      </w:r>
      <w:r>
        <w:t xml:space="preserve">)</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 abuse, neglect, or dependency reports, access - </w:t>
      </w:r>
      <w:r>
        <w:t xml:space="preserve"> </w:t>
      </w:r>
      <w:r>
        <w:t xml:space="preserve">HB  778</w:t>
      </w:r>
      <w:r>
        <w:t xml:space="preserve">;</w:t>
      </w:r>
      <w:r>
        <w:t xml:space="preserve"> </w:t>
      </w:r>
      <w:r>
        <w:t xml:space="preserve">HB  778</w:t>
      </w:r>
      <w:r>
        <w:t xml:space="preserve">: </w:t>
      </w:r>
      <w:r>
        <w:t xml:space="preserve">HCS</w:t>
      </w:r>
      <w:r>
        <w:t xml:space="preserve">, </w:t>
      </w:r>
      <w:r>
        <w:t xml:space="preserve">HFA</w:t>
      </w:r>
      <w:r>
        <w:t xml:space="preserve"> (</w:t>
      </w:r>
      <w:r>
        <w:t xml:space="preserve">2</w:t>
      </w:r>
      <w:r>
        <w:t xml:space="preserve">)</w:t>
      </w:r>
    </w:p>
    <w:p>
      <w:pPr>
        <w:pStyle w:val="RecordBase"/>
        <w:ind w:left="120" w:hanging="120"/>
      </w:pPr>
      <w:r>
        <w:t xml:space="preserve">Children, public offense, treatment plan, procedures, establishment - </w:t>
      </w:r>
      <w:r>
        <w:t xml:space="preserve"> </w:t>
      </w:r>
      <w:r>
        <w:t xml:space="preserve">HB  691</w:t>
      </w:r>
    </w:p>
    <w:p>
      <w:pPr>
        <w:pStyle w:val="RecordBase"/>
        <w:ind w:left="120" w:hanging="120"/>
      </w:pPr>
      <w:r>
        <w:t xml:space="preserve">County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Criminal cases, appeals to Circuit Courts - </w:t>
      </w:r>
      <w:r>
        <w:t xml:space="preserve"> </w:t>
      </w:r>
      <w:r>
        <w:t xml:space="preserve">HB  256</w:t>
      </w:r>
    </w:p>
    <w:p>
      <w:pPr>
        <w:pStyle w:val="RecordBase"/>
        <w:ind w:left="120" w:hanging="120"/>
      </w:pPr>
      <w:r>
        <w:t xml:space="preserve">Dependency,</w:t>
      </w:r>
    </w:p>
    <w:p>
      <w:pPr>
        <w:pStyle w:val="RecordBase"/>
        <w:ind w:left="240" w:hanging="192"/>
      </w:pPr>
      <w:r>
        <w:t xml:space="preserve"> neglect, and abuse actions, placement not with relatives or fictive kin, explanation - </w:t>
      </w:r>
      <w:r>
        <w:t xml:space="preserve"> </w:t>
      </w:r>
      <w:r>
        <w:t xml:space="preserve">HB  914</w:t>
      </w:r>
    </w:p>
    <w:p>
      <w:pPr>
        <w:pStyle w:val="RecordBase"/>
        <w:ind w:left="240" w:hanging="192"/>
      </w:pPr>
      <w:r>
        <w:t xml:space="preserve"> neglect, and abuse actions, removal from home, clear and convincing evidence - </w:t>
      </w:r>
      <w:r>
        <w:t xml:space="preserve"> </w:t>
      </w:r>
      <w:r>
        <w:t xml:space="preserve">HB  914</w:t>
      </w:r>
    </w:p>
    <w:p>
      <w:pPr>
        <w:pStyle w:val="RecordBase"/>
        <w:ind w:left="240" w:hanging="192"/>
      </w:pPr>
      <w:r>
        <w:t xml:space="preserve"> neglect, and abuse actions, removal order, appeal - </w:t>
      </w:r>
      <w:r>
        <w:t xml:space="preserve"> </w:t>
      </w:r>
      <w:r>
        <w:t xml:space="preserve">HB  914</w:t>
      </w:r>
    </w:p>
    <w:p>
      <w:pPr>
        <w:pStyle w:val="RecordBase"/>
        <w:ind w:left="240" w:hanging="192"/>
      </w:pPr>
      <w:r>
        <w:t xml:space="preserve"> neglect, and abuse hearings, audio and video recording - </w:t>
      </w:r>
      <w:r>
        <w:t xml:space="preserve"> </w:t>
      </w:r>
      <w:r>
        <w:t xml:space="preserve">HB  914</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Disposition,</w:t>
      </w:r>
    </w:p>
    <w:p>
      <w:pPr>
        <w:pStyle w:val="RecordBase"/>
        <w:ind w:left="240" w:hanging="192"/>
      </w:pPr>
      <w:r>
        <w:t xml:space="preserve"> options, commitment, minimums - </w:t>
      </w:r>
      <w:r>
        <w:t xml:space="preserve"> </w:t>
      </w:r>
      <w:r>
        <w:t xml:space="preserve">HB  930</w:t>
      </w:r>
    </w:p>
    <w:p>
      <w:pPr>
        <w:pStyle w:val="RecordBase"/>
        <w:ind w:left="240" w:hanging="192"/>
      </w:pPr>
      <w:r>
        <w:t xml:space="preserve"> options, detention, increase - </w:t>
      </w:r>
      <w:r>
        <w:t xml:space="preserve"> </w:t>
      </w:r>
      <w:r>
        <w:t xml:space="preserve">HB  930</w:t>
      </w:r>
    </w:p>
    <w:p>
      <w:pPr>
        <w:pStyle w:val="RecordBase"/>
        <w:ind w:left="120" w:hanging="120"/>
      </w:pPr>
      <w:r>
        <w:t xml:space="preserve">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Fiduciary bond, notary public, signature, establishment - </w:t>
      </w:r>
      <w:r>
        <w:t xml:space="preserve"> </w:t>
      </w:r>
      <w:r>
        <w:t xml:space="preserve">HB  143</w:t>
      </w:r>
    </w:p>
    <w:p>
      <w:pPr>
        <w:pStyle w:val="RecordBase"/>
        <w:ind w:left="120" w:hanging="120"/>
      </w:pPr>
      <w:r>
        <w:t xml:space="preserve">Forcible</w:t>
      </w:r>
    </w:p>
    <w:p>
      <w:pPr>
        <w:pStyle w:val="RecordBase"/>
        <w:ind w:left="240" w:hanging="192"/>
      </w:pPr>
      <w:r>
        <w:t xml:space="preserve"> detainer, eviction of residential tenant during extreme weather, stay - </w:t>
      </w:r>
      <w:r>
        <w:t xml:space="preserve"> </w:t>
      </w:r>
      <w:r>
        <w:t xml:space="preserve">SB  62</w:t>
      </w:r>
    </w:p>
    <w:p>
      <w:pPr>
        <w:pStyle w:val="RecordBase"/>
        <w:ind w:left="240" w:hanging="192"/>
      </w:pPr>
      <w:r>
        <w:t xml:space="preserve"> detainer, expungement - </w:t>
      </w:r>
      <w:r>
        <w:t xml:space="preserve"> </w:t>
      </w:r>
      <w:r>
        <w:t xml:space="preserve">HB  338</w:t>
      </w:r>
      <w:r>
        <w:t xml:space="preserve">;</w:t>
      </w:r>
      <w:r>
        <w:t xml:space="preserve"> </w:t>
      </w:r>
      <w:r>
        <w:t xml:space="preserve">HB  338</w:t>
      </w:r>
      <w:r>
        <w:t xml:space="preserve">: </w:t>
      </w:r>
      <w:r>
        <w:t xml:space="preserve">HCS</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entry and detainer, expungement and sealing of records - </w:t>
      </w:r>
      <w:r>
        <w:t xml:space="preserve"> </w:t>
      </w:r>
      <w:r>
        <w:t xml:space="preserve">SB  83</w:t>
      </w:r>
    </w:p>
    <w:p>
      <w:pPr>
        <w:pStyle w:val="RecordBase"/>
        <w:ind w:left="240" w:hanging="192"/>
      </w:pPr>
      <w:r>
        <w:t xml:space="preserve"> entry and detainer, sealing of records - </w:t>
      </w:r>
      <w:r>
        <w:t xml:space="preserve"> </w:t>
      </w:r>
      <w:r>
        <w:t xml:space="preserve">HB  338</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Guardianship</w:t>
      </w:r>
    </w:p>
    <w:p>
      <w:pPr>
        <w:pStyle w:val="RecordBase"/>
        <w:ind w:left="240" w:hanging="192"/>
      </w:pPr>
      <w:r>
        <w:t xml:space="preserve"> proceedings, attorney, appointment - </w:t>
      </w:r>
      <w:r>
        <w:t xml:space="preserve"> </w:t>
      </w:r>
      <w:r>
        <w:t xml:space="preserve">SB  282</w:t>
      </w:r>
    </w:p>
    <w:p>
      <w:pPr>
        <w:pStyle w:val="RecordBase"/>
        <w:ind w:left="240" w:hanging="192"/>
      </w:pPr>
      <w:r>
        <w:t xml:space="preserve"> proceedings, reports, emergency appointments - </w:t>
      </w:r>
      <w:r>
        <w:t xml:space="preserve"> </w:t>
      </w:r>
      <w:r>
        <w:t xml:space="preserve">HB  879</w:t>
      </w:r>
    </w:p>
    <w:p>
      <w:pPr>
        <w:pStyle w:val="RecordBase"/>
        <w:ind w:left="240" w:hanging="192"/>
      </w:pPr>
      <w:r>
        <w:t xml:space="preserve"> proceedings, technical corrections - </w:t>
      </w:r>
      <w:r>
        <w:t xml:space="preserve"> </w:t>
      </w:r>
      <w:r>
        <w:t xml:space="preserve">HB  866</w:t>
      </w:r>
    </w:p>
    <w:p>
      <w:pPr>
        <w:pStyle w:val="RecordBase"/>
        <w:ind w:left="120" w:hanging="120"/>
      </w:pPr>
      <w:r>
        <w:t xml:space="preserve">Human trafficking, criminal charges, expungement - </w:t>
      </w:r>
      <w:r>
        <w:t xml:space="preserve"> </w:t>
      </w:r>
      <w:r>
        <w:t xml:space="preserve">HB  373</w:t>
      </w:r>
    </w:p>
    <w:p>
      <w:pPr>
        <w:pStyle w:val="RecordBase"/>
        <w:ind w:left="120" w:hanging="120"/>
      </w:pPr>
      <w:r>
        <w:t xml:space="preserve">Impartiality of judge, request for appointment of special judge, procedure, establishment - </w:t>
      </w:r>
      <w:r>
        <w:t xml:space="preserve"> </w:t>
      </w:r>
      <w:r>
        <w:t xml:space="preserve">HB  569</w:t>
      </w:r>
    </w:p>
    <w:p>
      <w:pPr>
        <w:pStyle w:val="RecordBase"/>
        <w:ind w:left="120" w:hanging="120"/>
      </w:pPr>
      <w:r>
        <w:t xml:space="preserve">Interpersonal protective orders, exclusive jurisdiction - </w:t>
      </w:r>
      <w:r>
        <w:t xml:space="preserve"> </w:t>
      </w:r>
      <w:r>
        <w:t xml:space="preserve">HB  558</w:t>
      </w:r>
    </w:p>
    <w:p>
      <w:pPr>
        <w:pStyle w:val="RecordBase"/>
        <w:ind w:left="120" w:hanging="120"/>
      </w:pPr>
      <w:r>
        <w:t xml:space="preserve">Judge candidacy for judgeship, eligibility for office, natural born United States citizen - </w:t>
      </w:r>
      <w:r>
        <w:t xml:space="preserve"> </w:t>
      </w:r>
      <w:r>
        <w:t xml:space="preserve">HB  259</w:t>
      </w:r>
    </w:p>
    <w:p>
      <w:pPr>
        <w:pStyle w:val="RecordBase"/>
        <w:ind w:left="120" w:hanging="120"/>
      </w:pPr>
      <w:r>
        <w:t xml:space="preserve">Judge,</w:t>
      </w:r>
    </w:p>
    <w:p>
      <w:pPr>
        <w:pStyle w:val="RecordBase"/>
        <w:ind w:left="240" w:hanging="192"/>
      </w:pPr>
      <w:r>
        <w:t xml:space="preserve"> Court Facilities Construction Standards Board, appointment - </w:t>
      </w:r>
      <w:r>
        <w:t xml:space="preserve"> </w:t>
      </w:r>
      <w:r>
        <w:t xml:space="preserve">HB  919</w:t>
      </w:r>
    </w:p>
    <w:p>
      <w:pPr>
        <w:pStyle w:val="RecordBase"/>
        <w:ind w:left="240" w:hanging="192"/>
      </w:pPr>
      <w:r>
        <w:t xml:space="preserve"> eligibility for office, citizenship - </w:t>
      </w:r>
      <w:r>
        <w:t xml:space="preserve"> </w:t>
      </w:r>
      <w:r>
        <w:t xml:space="preserve">HB  441</w:t>
      </w:r>
    </w:p>
    <w:p>
      <w:pPr>
        <w:pStyle w:val="RecordBase"/>
        <w:ind w:left="240" w:hanging="192"/>
      </w:pPr>
      <w:r>
        <w:t xml:space="preserve"> Local Project Development Board, appointment - </w:t>
      </w:r>
      <w:r>
        <w:t xml:space="preserve"> </w:t>
      </w:r>
      <w:r>
        <w:t xml:space="preserve">HB  919</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Landlord and tenant, denial of application, failure to provide notice, civil action - </w:t>
      </w:r>
      <w:r>
        <w:t xml:space="preserve"> </w:t>
      </w:r>
      <w:r>
        <w:t xml:space="preserve">HB  295</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Proceedings, wills and estates, establishment - </w:t>
      </w:r>
      <w:r>
        <w:t xml:space="preserve"> </w:t>
      </w:r>
      <w:r>
        <w:t xml:space="preserve">SB  50</w:t>
      </w:r>
    </w:p>
    <w:p>
      <w:pPr>
        <w:pStyle w:val="RecordBase"/>
        <w:ind w:left="120" w:hanging="120"/>
      </w:pPr>
      <w:r>
        <w:t xml:space="preserve">Public offense, first time misdemeanor, county attorney, petition - </w:t>
      </w:r>
      <w:r>
        <w:t xml:space="preserve"> </w:t>
      </w:r>
      <w:r>
        <w:t xml:space="preserve">HB  930</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Sanctions, detention, increase - </w:t>
      </w:r>
      <w:r>
        <w:t xml:space="preserve"> </w:t>
      </w:r>
      <w:r>
        <w:t xml:space="preserve">HB  930</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Status offense, complaint, review, county attorney - </w:t>
      </w:r>
      <w:r>
        <w:t xml:space="preserve"> </w:t>
      </w:r>
      <w:r>
        <w:t xml:space="preserve">HB  930</w:t>
      </w:r>
    </w:p>
    <w:p>
      <w:pPr>
        <w:pStyle w:val="RecordBase"/>
        <w:ind w:left="120" w:hanging="120"/>
      </w:pPr>
      <w:r>
        <w:t xml:space="preserve">Uniform Real Property Transfer on Death Act, nontestamentary transfer, adoption - </w:t>
      </w:r>
      <w:r>
        <w:t xml:space="preserve"> </w:t>
      </w:r>
      <w:r>
        <w:t xml:space="preserve">SB  34</w:t>
      </w:r>
    </w:p>
    <w:p>
      <w:pPr>
        <w:pStyle w:val="RecordBase"/>
        <w:ind w:left="120" w:hanging="120"/>
      </w:pPr>
      <w:r>
        <w:t xml:space="preserve">Youth in state custody, transitional living support, extension or reentry to age 21, request - </w:t>
      </w:r>
      <w:r>
        <w:t xml:space="preserve"> </w:t>
      </w:r>
      <w:r>
        <w:t xml:space="preserve">HB  180</w:t>
      </w:r>
      <w:r>
        <w:t xml:space="preserve">;</w:t>
      </w:r>
      <w:r>
        <w:t xml:space="preserve"> </w:t>
      </w:r>
      <w:r>
        <w:t xml:space="preserve">HB  778</w:t>
      </w:r>
    </w:p>
    <w:p>
      <w:pPr>
        <w:pStyle w:val="RecordBase"/>
        <w:ind w:left="120" w:hanging="120"/>
      </w:pPr>
      <w:r>
        <w:t xml:space="preserve">Youthful offender designation, notice - </w:t>
      </w:r>
      <w:r>
        <w:t xml:space="preserve"> </w:t>
      </w:r>
      <w:r>
        <w:t xml:space="preserve">HB  778</w:t>
        <w:br/>
      </w:r>
    </w:p>
    <w:p>
      <w:pPr>
        <w:pStyle w:val="RecordHeading3"/>
      </w:pPr>
      <w:r>
        <w:rPr>
          <w:b/>
        </w:rPr>
        <w:t xml:space="preserve">Courts, Family</w:t>
      </w:r>
    </w:p>
    <w:p>
      <w:pPr>
        <w:pStyle w:val="RecordBase"/>
        <w:ind w:left="120" w:hanging="120"/>
      </w:pPr>
      <w:r>
        <w:t xml:space="preserve">Adoption,</w:t>
      </w:r>
    </w:p>
    <w:p>
      <w:pPr>
        <w:pStyle w:val="RecordBase"/>
        <w:ind w:left="240" w:hanging="192"/>
      </w:pPr>
      <w:r>
        <w:t xml:space="preserve"> birth parent counseling,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legal representation,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unmarried couples, prohibition - </w:t>
      </w:r>
      <w:r>
        <w:t xml:space="preserve"> </w:t>
      </w:r>
      <w:r>
        <w:t xml:space="preserve">HB  110</w:t>
      </w:r>
    </w:p>
    <w:p>
      <w:pPr>
        <w:pStyle w:val="RecordBase"/>
        <w:ind w:left="120" w:hanging="120"/>
      </w:pPr>
      <w:r>
        <w:t xml:space="preserve">Birth certificates, adoption, name requests - </w:t>
      </w:r>
      <w:r>
        <w:t xml:space="preserve"> </w:t>
      </w:r>
      <w:r>
        <w:t xml:space="preserve">HB  433</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w:t>
      </w:r>
    </w:p>
    <w:p>
      <w:pPr>
        <w:pStyle w:val="RecordBase"/>
        <w:ind w:left="240" w:hanging="192"/>
      </w:pPr>
      <w:r>
        <w:t xml:space="preserve"> abuse, neglect, or dependency reports, access - </w:t>
      </w:r>
      <w:r>
        <w:t xml:space="preserve"> </w:t>
      </w:r>
      <w:r>
        <w:t xml:space="preserve">HB  778</w:t>
      </w:r>
      <w:r>
        <w:t xml:space="preserve">;</w:t>
      </w:r>
      <w:r>
        <w:t xml:space="preserve"> </w:t>
      </w:r>
      <w:r>
        <w:t xml:space="preserve">HB  778</w:t>
      </w:r>
      <w:r>
        <w:t xml:space="preserve">: </w:t>
      </w:r>
      <w:r>
        <w:t xml:space="preserve">HCS</w:t>
      </w:r>
      <w:r>
        <w:t xml:space="preserve">, </w:t>
      </w:r>
      <w:r>
        <w:t xml:space="preserve">HFA</w:t>
      </w:r>
      <w:r>
        <w:t xml:space="preserve"> (</w:t>
      </w:r>
      <w:r>
        <w:t xml:space="preserve">2</w:t>
      </w:r>
      <w:r>
        <w:t xml:space="preserve">)</w:t>
      </w:r>
    </w:p>
    <w:p>
      <w:pPr>
        <w:pStyle w:val="RecordBase"/>
        <w:ind w:left="240" w:hanging="192"/>
      </w:pPr>
      <w:r>
        <w:t xml:space="preserve"> support and related dissolution of marriage proceedings, prohibition on child becoming a party - </w:t>
      </w:r>
      <w:r>
        <w:t xml:space="preserve"> </w:t>
      </w:r>
      <w:r>
        <w:t xml:space="preserve">HB  707</w:t>
      </w:r>
    </w:p>
    <w:p>
      <w:pPr>
        <w:pStyle w:val="RecordBase"/>
        <w:ind w:left="240" w:hanging="192"/>
      </w:pPr>
      <w:r>
        <w:t xml:space="preserve">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Custody</w:t>
      </w:r>
    </w:p>
    <w:p>
      <w:pPr>
        <w:pStyle w:val="RecordBase"/>
        <w:ind w:left="240" w:hanging="192"/>
      </w:pPr>
      <w:r>
        <w:t xml:space="preserve"> proceedings, domestic violence or abuse, determination of custody, factors - </w:t>
      </w:r>
      <w:r>
        <w:t xml:space="preserve"> </w:t>
      </w:r>
      <w:r>
        <w:t xml:space="preserve">HB  418</w:t>
      </w:r>
    </w:p>
    <w:p>
      <w:pPr>
        <w:pStyle w:val="RecordBase"/>
        <w:ind w:left="240" w:hanging="192"/>
      </w:pPr>
      <w:r>
        <w:t xml:space="preserve"> proceedings, reunification therapy, determination, removal - </w:t>
      </w:r>
      <w:r>
        <w:t xml:space="preserve"> </w:t>
      </w:r>
      <w:r>
        <w:t xml:space="preserve">HB  418</w:t>
      </w:r>
      <w:r>
        <w:t xml:space="preserve">: </w:t>
      </w:r>
      <w:r>
        <w:t xml:space="preserve">HCS</w:t>
      </w:r>
    </w:p>
    <w:p>
      <w:pPr>
        <w:pStyle w:val="RecordBase"/>
        <w:ind w:left="120" w:hanging="120"/>
      </w:pPr>
      <w:r>
        <w:t xml:space="preserve">Dependency,</w:t>
      </w:r>
    </w:p>
    <w:p>
      <w:pPr>
        <w:pStyle w:val="RecordBase"/>
        <w:ind w:left="240" w:hanging="192"/>
      </w:pPr>
      <w:r>
        <w:t xml:space="preserve"> neglect, and abuse actions, placement not with relatives or fictive kin, explanation - </w:t>
      </w:r>
      <w:r>
        <w:t xml:space="preserve"> </w:t>
      </w:r>
      <w:r>
        <w:t xml:space="preserve">HB  914</w:t>
      </w:r>
    </w:p>
    <w:p>
      <w:pPr>
        <w:pStyle w:val="RecordBase"/>
        <w:ind w:left="240" w:hanging="192"/>
      </w:pPr>
      <w:r>
        <w:t xml:space="preserve"> neglect, and abuse actions, removal from home, clear and convincing evidence - </w:t>
      </w:r>
      <w:r>
        <w:t xml:space="preserve"> </w:t>
      </w:r>
      <w:r>
        <w:t xml:space="preserve">HB  914</w:t>
      </w:r>
    </w:p>
    <w:p>
      <w:pPr>
        <w:pStyle w:val="RecordBase"/>
        <w:ind w:left="240" w:hanging="192"/>
      </w:pPr>
      <w:r>
        <w:t xml:space="preserve"> neglect, and abuse actions, removal order, appeal - </w:t>
      </w:r>
      <w:r>
        <w:t xml:space="preserve"> </w:t>
      </w:r>
      <w:r>
        <w:t xml:space="preserve">HB  914</w:t>
      </w:r>
    </w:p>
    <w:p>
      <w:pPr>
        <w:pStyle w:val="RecordBase"/>
        <w:ind w:left="240" w:hanging="192"/>
      </w:pPr>
      <w:r>
        <w:t xml:space="preserve"> neglect, and abuse hearings, audio and video recording - </w:t>
      </w:r>
      <w:r>
        <w:t xml:space="preserve"> </w:t>
      </w:r>
      <w:r>
        <w:t xml:space="preserve">HB  914</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Orders</w:t>
      </w:r>
    </w:p>
    <w:p>
      <w:pPr>
        <w:pStyle w:val="RecordBase"/>
        <w:ind w:left="240" w:hanging="192"/>
      </w:pPr>
      <w:r>
        <w:t xml:space="preserve"> of protection, minor petitioner, minor respondent, notification, school personnel - </w:t>
      </w:r>
      <w:r>
        <w:t xml:space="preserve"> </w:t>
      </w:r>
      <w:r>
        <w:t xml:space="preserve">HB  930</w:t>
      </w:r>
    </w:p>
    <w:p>
      <w:pPr>
        <w:pStyle w:val="RecordBase"/>
        <w:ind w:left="240" w:hanging="192"/>
      </w:pPr>
      <w:r>
        <w:t xml:space="preserve"> of protection, minor respondent, right to victim advocate - </w:t>
      </w:r>
      <w:r>
        <w:t xml:space="preserve"> </w:t>
      </w:r>
      <w:r>
        <w:t xml:space="preserve">HB  930</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Termination of parental rights, hearing, jury trial, election - </w:t>
      </w:r>
      <w:r>
        <w:t xml:space="preserve"> </w:t>
      </w:r>
      <w:r>
        <w:t xml:space="preserve">HB  915</w:t>
      </w:r>
    </w:p>
    <w:p>
      <w:pPr>
        <w:pStyle w:val="RecordBase"/>
        <w:ind w:left="120" w:hanging="120"/>
      </w:pPr>
      <w:r>
        <w:t xml:space="preserve">Youth in state custody, transitional living support, extension or reentry to age 21, request - </w:t>
      </w:r>
      <w:r>
        <w:t xml:space="preserve"> </w:t>
      </w:r>
      <w:r>
        <w:t xml:space="preserve">HB  180</w:t>
      </w:r>
      <w:r>
        <w:t xml:space="preserve">;</w:t>
      </w:r>
      <w:r>
        <w:t xml:space="preserve"> </w:t>
      </w:r>
      <w:r>
        <w:t xml:space="preserve">HB  778</w:t>
        <w:br/>
      </w:r>
    </w:p>
    <w:p>
      <w:pPr>
        <w:pStyle w:val="RecordHeading3"/>
      </w:pPr>
      <w:r>
        <w:rPr>
          <w:b/>
        </w:rPr>
        <w:t xml:space="preserve">Courts, Fiscal</w:t>
      </w:r>
    </w:p>
    <w:p>
      <w:pPr>
        <w:pStyle w:val="RecordBase"/>
        <w:ind w:left="120" w:hanging="120"/>
      </w:pPr>
      <w:r>
        <w:t xml:space="preserve">Constables, blue lights siren, when permissions sought - </w:t>
      </w:r>
      <w:r>
        <w:t xml:space="preserve"> </w:t>
      </w:r>
      <w:r>
        <w:t xml:space="preserve">HB  684</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County</w:t>
      </w:r>
    </w:p>
    <w:p>
      <w:pPr>
        <w:pStyle w:val="RecordBase"/>
        <w:ind w:left="240" w:hanging="192"/>
      </w:pPr>
      <w:r>
        <w:t xml:space="preserve"> judge/executive, take up stray equines, contract for services - </w:t>
      </w:r>
      <w:r>
        <w:t xml:space="preserve"> </w:t>
      </w:r>
      <w:r>
        <w:t xml:space="preserve">SB  73</w:t>
      </w:r>
      <w:r>
        <w:t xml:space="preserve">: </w:t>
      </w:r>
      <w:r>
        <w:t xml:space="preserve">HCS</w:t>
      </w:r>
      <w:r>
        <w:t xml:space="preserve">;</w:t>
      </w:r>
      <w:r>
        <w:t xml:space="preserve"> </w:t>
      </w:r>
      <w:r>
        <w:t xml:space="preserve">HB  687</w:t>
      </w:r>
      <w:r>
        <w:t xml:space="preserve">;</w:t>
      </w:r>
      <w:r>
        <w:t xml:space="preserve"> </w:t>
      </w:r>
      <w:r>
        <w:t xml:space="preserve">HB  687</w:t>
      </w:r>
      <w:r>
        <w:t xml:space="preserve">: </w:t>
      </w:r>
      <w:r>
        <w:t xml:space="preserve">HCS</w:t>
      </w:r>
    </w:p>
    <w:p>
      <w:pPr>
        <w:pStyle w:val="RecordBase"/>
        <w:ind w:left="240" w:hanging="192"/>
      </w:pPr>
      <w:r>
        <w:t xml:space="preserve"> treasurer, replacement - </w:t>
      </w:r>
      <w:r>
        <w:t xml:space="preserve"> </w:t>
      </w:r>
      <w:r>
        <w:t xml:space="preserve">SB  149</w:t>
      </w:r>
    </w:p>
    <w:p>
      <w:pPr>
        <w:pStyle w:val="RecordBase"/>
        <w:ind w:left="120" w:hanging="120"/>
      </w:pPr>
      <w:r>
        <w:t xml:space="preserve">Court facilities, construction and maintenance, requirements - </w:t>
      </w:r>
      <w:r>
        <w:t xml:space="preserve"> </w:t>
      </w:r>
      <w:r>
        <w:t xml:space="preserve">HB  919</w:t>
      </w:r>
    </w:p>
    <w:p>
      <w:pPr>
        <w:pStyle w:val="RecordBase"/>
        <w:ind w:left="120" w:hanging="120"/>
      </w:pPr>
      <w:r>
        <w:t xml:space="preserve">Fee officer revenue, return to incoming officer - </w:t>
      </w:r>
      <w:r>
        <w:t xml:space="preserve"> </w:t>
      </w:r>
      <w:r>
        <w:t xml:space="preserve">SB  133</w:t>
      </w:r>
      <w:r>
        <w:t xml:space="preserve">;</w:t>
      </w:r>
      <w:r>
        <w:t xml:space="preserve"> </w:t>
      </w:r>
      <w:r>
        <w:t xml:space="preserve">HB  520</w:t>
      </w:r>
    </w:p>
    <w:p>
      <w:pPr>
        <w:pStyle w:val="RecordBase"/>
        <w:ind w:left="120" w:hanging="120"/>
      </w:pPr>
      <w:r>
        <w:t xml:space="preserve">Occupational license tax for schools, boards of education, rate increase vote requirements - </w:t>
      </w:r>
      <w:r>
        <w:t xml:space="preserve"> </w:t>
      </w:r>
      <w:r>
        <w:t xml:space="preserve">HB  405</w:t>
      </w:r>
    </w:p>
    <w:p>
      <w:pPr>
        <w:pStyle w:val="RecordBase"/>
        <w:ind w:left="120" w:hanging="120"/>
      </w:pPr>
      <w:r>
        <w:t xml:space="preserve">Pedestrian swinging bridges, regulation - </w:t>
      </w:r>
      <w:r>
        <w:t xml:space="preserve"> </w:t>
      </w:r>
      <w:r>
        <w:t xml:space="preserve">SB  261</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Reports, county government and Legislative Research Commission, due date, August 1 - </w:t>
      </w:r>
      <w:r>
        <w:t xml:space="preserve"> </w:t>
      </w:r>
      <w:r>
        <w:t xml:space="preserve">HB  851</w:t>
        <w:br/>
      </w:r>
    </w:p>
    <w:p>
      <w:pPr>
        <w:pStyle w:val="RecordHeading3"/>
      </w:pPr>
      <w:r>
        <w:rPr>
          <w:b/>
        </w:rPr>
        <w:t xml:space="preserve">Crime Victims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Assault in the third degree,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Breaking Free With Ally Day, designation - </w:t>
      </w:r>
      <w:r>
        <w:t xml:space="preserve"> </w:t>
      </w:r>
      <w:r>
        <w:t xml:space="preserve">SR  149</w:t>
      </w:r>
    </w:p>
    <w:p>
      <w:pPr>
        <w:pStyle w:val="RecordBase"/>
        <w:ind w:left="120" w:hanging="120"/>
      </w:pPr>
      <w:r>
        <w:t xml:space="preserve">Contracts, nondisclosure and confidentiality provisions, sexual abuse, void - </w:t>
      </w:r>
      <w:r>
        <w:t xml:space="preserve"> </w:t>
      </w:r>
      <w:r>
        <w:t xml:space="preserve">HB  608</w:t>
      </w:r>
    </w:p>
    <w:p>
      <w:pPr>
        <w:pStyle w:val="RecordBase"/>
        <w:ind w:left="120" w:hanging="120"/>
      </w:pPr>
      <w:r>
        <w:t xml:space="preserve">Conviction</w:t>
      </w:r>
    </w:p>
    <w:p>
      <w:pPr>
        <w:pStyle w:val="RecordBase"/>
        <w:ind w:left="240" w:hanging="192"/>
      </w:pPr>
      <w:r>
        <w:t xml:space="preserve"> of assault in the first of second degree, dating relationship, protective order - </w:t>
      </w:r>
      <w:r>
        <w:t xml:space="preserve"> </w:t>
      </w:r>
      <w:r>
        <w:t xml:space="preserve">HB  611</w:t>
      </w:r>
      <w:r>
        <w:t xml:space="preserve">: </w:t>
      </w:r>
      <w:r>
        <w:t xml:space="preserve">HCS</w:t>
      </w:r>
    </w:p>
    <w:p>
      <w:pPr>
        <w:pStyle w:val="RecordBase"/>
        <w:ind w:left="240" w:hanging="192"/>
      </w:pPr>
      <w:r>
        <w:t xml:space="preserve"> of assault in the first or second degree, family member, order of protection - </w:t>
      </w:r>
      <w:r>
        <w:t xml:space="preserve"> </w:t>
      </w:r>
      <w:r>
        <w:t xml:space="preserve">HB  611</w:t>
      </w:r>
      <w:r>
        <w:t xml:space="preserve">: </w:t>
      </w:r>
      <w:r>
        <w:t xml:space="preserve">HCS</w:t>
      </w:r>
    </w:p>
    <w:p>
      <w:pPr>
        <w:pStyle w:val="RecordBase"/>
        <w:ind w:left="120" w:hanging="120"/>
      </w:pPr>
      <w:r>
        <w:t xml:space="preserve">Genocide, Bosnian survivors and families, honoring - </w:t>
      </w:r>
      <w:r>
        <w:t xml:space="preserve"> </w:t>
      </w:r>
      <w:r>
        <w:t xml:space="preserve">HR  49</w:t>
      </w:r>
      <w:r>
        <w:t xml:space="preserve">;</w:t>
      </w:r>
      <w:r>
        <w:t xml:space="preserve"> </w:t>
      </w:r>
      <w:r>
        <w:t xml:space="preserve">SR  52</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Jeffrey Epstein, sexual abuse, human trafficking - </w:t>
      </w:r>
      <w:r>
        <w:t xml:space="preserve"> </w:t>
      </w:r>
      <w:r>
        <w:t xml:space="preserve">HR  70</w:t>
      </w:r>
    </w:p>
    <w:p>
      <w:pPr>
        <w:pStyle w:val="RecordBase"/>
        <w:ind w:left="120" w:hanging="120"/>
      </w:pPr>
      <w:r>
        <w:t xml:space="preserve">Leave</w:t>
      </w:r>
    </w:p>
    <w:p>
      <w:pPr>
        <w:pStyle w:val="RecordBase"/>
        <w:ind w:left="240" w:hanging="192"/>
      </w:pPr>
      <w:r>
        <w:t xml:space="preserve"> from employment for court appearances, requirements for employer and employee - </w:t>
      </w:r>
      <w:r>
        <w:t xml:space="preserve"> </w:t>
      </w:r>
      <w:r>
        <w:t xml:space="preserve">HB  623</w:t>
      </w:r>
    </w:p>
    <w:p>
      <w:pPr>
        <w:pStyle w:val="RecordBase"/>
        <w:ind w:left="240" w:hanging="192"/>
      </w:pPr>
      <w:r>
        <w:t xml:space="preserve"> from employment for court appearances, requirements for the employer and employee - </w:t>
      </w:r>
      <w:r>
        <w:t xml:space="preserve"> </w:t>
      </w:r>
      <w:r>
        <w:t xml:space="preserve">HB  29</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Orders of protection, minor, right to victim advocate - </w:t>
      </w:r>
      <w:r>
        <w:t xml:space="preserve"> </w:t>
      </w:r>
      <w:r>
        <w:t xml:space="preserve">HB  930</w:t>
      </w:r>
    </w:p>
    <w:p>
      <w:pPr>
        <w:pStyle w:val="RecordBase"/>
        <w:ind w:left="120" w:hanging="120"/>
      </w:pPr>
      <w:r>
        <w:t xml:space="preserve">Sexual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Statute of limitations, civil actions,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Unemployment compensation, workers displaced by domestic violence, sexual assault, or stalking - </w:t>
      </w:r>
      <w:r>
        <w:t xml:space="preserve"> </w:t>
      </w:r>
      <w:r>
        <w:t xml:space="preserve">HB  200</w:t>
      </w:r>
    </w:p>
    <w:p>
      <w:pPr>
        <w:pStyle w:val="RecordBase"/>
        <w:ind w:left="120" w:hanging="120"/>
      </w:pPr>
      <w:r>
        <w:t xml:space="preserve">Victims</w:t>
      </w:r>
    </w:p>
    <w:p>
      <w:pPr>
        <w:pStyle w:val="RecordBase"/>
        <w:ind w:left="240" w:hanging="192"/>
      </w:pPr>
      <w:r>
        <w:t xml:space="preserve"> advocate, Commonwealth's attorneys, employment, requirements - </w:t>
      </w:r>
      <w:r>
        <w:t xml:space="preserve"> </w:t>
      </w:r>
      <w:r>
        <w:t xml:space="preserve">HB  146</w:t>
      </w:r>
    </w:p>
    <w:p>
      <w:pPr>
        <w:pStyle w:val="RecordBase"/>
        <w:ind w:left="240" w:hanging="192"/>
      </w:pPr>
      <w:r>
        <w:t xml:space="preserve"> advocate, county attorneys, employment, requirements - </w:t>
      </w:r>
      <w:r>
        <w:t xml:space="preserve"> </w:t>
      </w:r>
      <w:r>
        <w:t xml:space="preserve">HB  146</w:t>
        <w:br/>
      </w:r>
    </w:p>
    <w:p>
      <w:pPr>
        <w:pStyle w:val="RecordHeading3"/>
      </w:pPr>
      <w:r>
        <w:rPr>
          <w:b/>
        </w:rPr>
        <w:t xml:space="preserve">Crimes And Punishments</w:t>
      </w:r>
    </w:p>
    <w:p>
      <w:pPr>
        <w:pStyle w:val="RecordBase"/>
        <w:ind w:left="120" w:hanging="120"/>
      </w:pPr>
      <w:r>
        <w:t xml:space="preserve">Abortion,</w:t>
      </w:r>
    </w:p>
    <w:p>
      <w:pPr>
        <w:pStyle w:val="RecordBase"/>
        <w:ind w:left="240" w:hanging="192"/>
      </w:pPr>
      <w:r>
        <w:t xml:space="preserve"> lethal fetal anomaly, decriminalization - </w:t>
      </w:r>
      <w:r>
        <w:t xml:space="preserve"> </w:t>
      </w:r>
      <w:r>
        <w:t xml:space="preserve">HB  831</w:t>
      </w:r>
    </w:p>
    <w:p>
      <w:pPr>
        <w:pStyle w:val="RecordBase"/>
        <w:ind w:left="240" w:hanging="192"/>
      </w:pPr>
      <w:r>
        <w:t xml:space="preserve"> pregnancy result of rape or incest, decriminalization - </w:t>
      </w:r>
      <w:r>
        <w:t xml:space="preserve"> </w:t>
      </w:r>
      <w:r>
        <w:t xml:space="preserve">HB  831</w:t>
      </w:r>
    </w:p>
    <w:p>
      <w:pPr>
        <w:pStyle w:val="RecordBase"/>
        <w:ind w:left="240" w:hanging="192"/>
      </w:pPr>
      <w:r>
        <w:t xml:space="preserve"> prior to viability, removal of criminal penalties - </w:t>
      </w:r>
      <w:r>
        <w:t xml:space="preserve"> </w:t>
      </w:r>
      <w:r>
        <w:t xml:space="preserve">HB  22</w:t>
      </w:r>
    </w:p>
    <w:p>
      <w:pPr>
        <w:pStyle w:val="RecordBase"/>
        <w:ind w:left="120" w:hanging="120"/>
      </w:pPr>
      <w:r>
        <w:t xml:space="preserve">Abuse of a corpse, disposition, remuneration, prohibition - </w:t>
      </w:r>
      <w:r>
        <w:t xml:space="preserve"> </w:t>
      </w:r>
      <w:r>
        <w:t xml:space="preserve">SB  221</w:t>
      </w:r>
    </w:p>
    <w:p>
      <w:pPr>
        <w:pStyle w:val="RecordBase"/>
        <w:ind w:left="120" w:hanging="120"/>
      </w:pPr>
      <w:r>
        <w:t xml:space="preserve">Adoptive child placement, restrictions - </w:t>
      </w:r>
      <w:r>
        <w:t xml:space="preserve"> </w:t>
      </w:r>
      <w:r>
        <w:t xml:space="preserve">HB  537</w:t>
      </w:r>
      <w:r>
        <w:t xml:space="preserve">;</w:t>
      </w:r>
      <w:r>
        <w:t xml:space="preserve"> </w:t>
      </w:r>
      <w:r>
        <w:t xml:space="preserve">HB  778</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Advisory Redistricting Commission, prohibition on influence or accepting of influence, penalty - </w:t>
      </w:r>
      <w:r>
        <w:t xml:space="preserve"> </w:t>
      </w:r>
      <w:r>
        <w:t xml:space="preserve">HB  54</w:t>
      </w:r>
    </w:p>
    <w:p>
      <w:pPr>
        <w:pStyle w:val="RecordBase"/>
        <w:ind w:left="120" w:hanging="120"/>
      </w:pPr>
      <w:r>
        <w:t xml:space="preserve">Affirmative</w:t>
      </w:r>
    </w:p>
    <w:p>
      <w:pPr>
        <w:pStyle w:val="RecordBase"/>
        <w:ind w:left="240" w:hanging="192"/>
      </w:pPr>
      <w:r>
        <w:t xml:space="preserve"> defense to murder or manslaughter charge, patient-directed end-of-life care - </w:t>
      </w:r>
      <w:r>
        <w:t xml:space="preserve"> </w:t>
      </w:r>
      <w:r>
        <w:t xml:space="preserve">HB  408</w:t>
      </w:r>
    </w:p>
    <w:p>
      <w:pPr>
        <w:pStyle w:val="RecordBase"/>
        <w:ind w:left="240" w:hanging="192"/>
      </w:pPr>
      <w:r>
        <w:t xml:space="preserve"> defenses, insanity, amend - </w:t>
      </w:r>
      <w:r>
        <w:t xml:space="preserve"> </w:t>
      </w:r>
      <w:r>
        <w:t xml:space="preserve">HB  422</w:t>
      </w:r>
      <w:r>
        <w:t xml:space="preserve">: </w:t>
      </w:r>
      <w:r>
        <w:t xml:space="preserve">HCS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Alternative to ordinary prosecution, behavioral health disorder, pilot program, extension - </w:t>
      </w:r>
      <w:r>
        <w:t xml:space="preserve"> </w:t>
      </w:r>
      <w:r>
        <w:t xml:space="preserve">SB  90</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abuse offender registry, violation, Class A misdemeanor - </w:t>
      </w:r>
      <w:r>
        <w:t xml:space="preserve"> </w:t>
      </w:r>
      <w:r>
        <w:t xml:space="preserve">HB  637</w:t>
      </w:r>
    </w:p>
    <w:p>
      <w:pPr>
        <w:pStyle w:val="RecordBase"/>
        <w:ind w:left="240" w:hanging="192"/>
      </w:pPr>
      <w:r>
        <w:t xml:space="preserve"> cruelty, penalties, enhancement - </w:t>
      </w:r>
      <w:r>
        <w:t xml:space="preserve"> </w:t>
      </w:r>
      <w:r>
        <w:t xml:space="preserve">SB  300</w:t>
      </w:r>
    </w:p>
    <w:p>
      <w:pPr>
        <w:pStyle w:val="RecordBase"/>
        <w:ind w:left="120" w:hanging="120"/>
      </w:pPr>
      <w:r>
        <w:t xml:space="preserve">Assault in the third degree, offense against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Assault, unborn child - </w:t>
      </w:r>
      <w:r>
        <w:t xml:space="preserve"> </w:t>
      </w:r>
      <w:r>
        <w:t xml:space="preserve">HB  690</w:t>
      </w:r>
      <w:r>
        <w:t xml:space="preserve">;</w:t>
      </w:r>
      <w:r>
        <w:t xml:space="preserve"> </w:t>
      </w:r>
      <w:r>
        <w:t xml:space="preserve">HB  714</w:t>
      </w:r>
    </w:p>
    <w:p>
      <w:pPr>
        <w:pStyle w:val="RecordBase"/>
        <w:ind w:left="120" w:hanging="120"/>
      </w:pPr>
      <w:r>
        <w:t xml:space="preserve">Assisted suicide, penalty, increase - </w:t>
      </w:r>
      <w:r>
        <w:t xml:space="preserve"> </w:t>
      </w:r>
      <w:r>
        <w:t xml:space="preserve">HB  646</w:t>
      </w:r>
    </w:p>
    <w:p>
      <w:pPr>
        <w:pStyle w:val="RecordBase"/>
        <w:ind w:left="120" w:hanging="120"/>
      </w:pPr>
      <w:r>
        <w:t xml:space="preserve">Automated license plate reader, prohibition, penalty, fine - </w:t>
      </w:r>
      <w:r>
        <w:t xml:space="preserve"> </w:t>
      </w:r>
      <w:r>
        <w:t xml:space="preserve">HB  375</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w:t>
      </w:r>
    </w:p>
    <w:p>
      <w:pPr>
        <w:pStyle w:val="RecordBase"/>
        <w:ind w:left="240" w:hanging="192"/>
      </w:pPr>
      <w:r>
        <w:t xml:space="preserve"> under the influence, driving under the influence, matching penalties - </w:t>
      </w:r>
      <w:r>
        <w:t xml:space="preserve"> </w:t>
      </w:r>
      <w:r>
        <w:t xml:space="preserve">HB  168</w:t>
      </w:r>
    </w:p>
    <w:p>
      <w:pPr>
        <w:pStyle w:val="RecordBase"/>
        <w:ind w:left="240" w:hanging="192"/>
      </w:pPr>
      <w:r>
        <w:t xml:space="preserve"> under the influence, driving under the influence, separate penalties - </w:t>
      </w:r>
      <w:r>
        <w:t xml:space="preserve"> </w:t>
      </w:r>
      <w:r>
        <w:t xml:space="preserve">HB  168</w:t>
      </w:r>
      <w:r>
        <w:t xml:space="preserve">: </w:t>
      </w:r>
      <w:r>
        <w:t xml:space="preserve">HCS</w:t>
      </w:r>
      <w:r>
        <w:t xml:space="preserve"> (</w:t>
      </w:r>
      <w:r>
        <w:t xml:space="preserve">2</w:t>
      </w:r>
      <w:r>
        <w:t xml:space="preserve">)</w:t>
      </w:r>
    </w:p>
    <w:p>
      <w:pPr>
        <w:pStyle w:val="RecordBase"/>
        <w:ind w:left="240" w:hanging="192"/>
      </w:pPr>
      <w:r>
        <w:t xml:space="preserve"> under the influence, safe-boating course - </w:t>
      </w:r>
      <w:r>
        <w:t xml:space="preserve"> </w:t>
      </w:r>
      <w:r>
        <w:t xml:space="preserve">HB  168</w:t>
      </w:r>
    </w:p>
    <w:p>
      <w:pPr>
        <w:pStyle w:val="RecordBase"/>
        <w:ind w:left="120" w:hanging="120"/>
      </w:pPr>
      <w:r>
        <w:t xml:space="preserve">Bringing pet onto a public school running track, fine, establishment - </w:t>
      </w:r>
      <w:r>
        <w:t xml:space="preserve"> </w:t>
      </w:r>
      <w:r>
        <w:t xml:space="preserve">HB  161</w:t>
      </w:r>
    </w:p>
    <w:p>
      <w:pPr>
        <w:pStyle w:val="RecordBase"/>
        <w:ind w:left="120" w:hanging="120"/>
      </w:pPr>
      <w:r>
        <w:t xml:space="preserve">Campaign consultant, failure to register, Class D felony - </w:t>
      </w:r>
      <w:r>
        <w:t xml:space="preserve"> </w:t>
      </w:r>
      <w:r>
        <w:t xml:space="preserve">HB  171</w:t>
      </w:r>
    </w:p>
    <w:p>
      <w:pPr>
        <w:pStyle w:val="RecordBase"/>
        <w:ind w:left="120" w:hanging="120"/>
      </w:pPr>
      <w:r>
        <w:t xml:space="preserve">Cannabis,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Cannabis trafficking, personal use quantity, exemption - </w:t>
      </w:r>
      <w:r>
        <w:t xml:space="preserve"> </w:t>
      </w:r>
      <w:r>
        <w:t xml:space="preserve">SB  164</w:t>
      </w:r>
      <w:r>
        <w:t xml:space="preserve">;</w:t>
      </w:r>
      <w:r>
        <w:t xml:space="preserve"> </w:t>
      </w:r>
      <w:r>
        <w:t xml:space="preserve">HB  198</w:t>
      </w:r>
    </w:p>
    <w:p>
      <w:pPr>
        <w:pStyle w:val="RecordBase"/>
        <w:ind w:left="120" w:hanging="120"/>
      </w:pPr>
      <w:r>
        <w:t xml:space="preserve">Child</w:t>
      </w:r>
    </w:p>
    <w:p>
      <w:pPr>
        <w:pStyle w:val="RecordBase"/>
        <w:ind w:left="240" w:hanging="192"/>
      </w:pPr>
      <w:r>
        <w:t xml:space="preserve"> abuse homicide, capital offense, establishment - </w:t>
      </w:r>
      <w:r>
        <w:t xml:space="preserve"> </w:t>
      </w:r>
      <w:r>
        <w:t xml:space="preserve">SB  138</w:t>
      </w:r>
    </w:p>
    <w:p>
      <w:pPr>
        <w:pStyle w:val="RecordBase"/>
        <w:ind w:left="240" w:hanging="192"/>
      </w:pPr>
      <w:r>
        <w:t xml:space="preserve"> abuse homicide, knowingly permits abuse, establishment - </w:t>
      </w:r>
      <w:r>
        <w:t xml:space="preserve"> </w:t>
      </w:r>
      <w:r>
        <w:t xml:space="preserve">SB  138</w:t>
      </w:r>
      <w:r>
        <w:t xml:space="preserve">: </w:t>
      </w:r>
      <w:r>
        <w:t xml:space="preserve">SCS</w:t>
      </w:r>
    </w:p>
    <w:p>
      <w:pPr>
        <w:pStyle w:val="RecordBase"/>
        <w:ind w:left="120" w:hanging="120"/>
      </w:pPr>
      <w:r>
        <w:t xml:space="preserve">Civil immunity, undesignated glucagon, good -faith administration, schools - </w:t>
      </w:r>
      <w:r>
        <w:t xml:space="preserve"> </w:t>
      </w:r>
      <w:r>
        <w:t xml:space="preserve">HB  280</w:t>
      </w:r>
    </w:p>
    <w:p>
      <w:pPr>
        <w:pStyle w:val="RecordBase"/>
        <w:ind w:left="120" w:hanging="120"/>
      </w:pPr>
      <w:r>
        <w:t xml:space="preserve">Commercial surrogacy, prohibition, penalty - </w:t>
      </w:r>
      <w:r>
        <w:t xml:space="preserve"> </w:t>
      </w:r>
      <w:r>
        <w:t xml:space="preserve">HB  697</w:t>
      </w:r>
    </w:p>
    <w:p>
      <w:pPr>
        <w:pStyle w:val="RecordBase"/>
        <w:ind w:left="120" w:hanging="120"/>
      </w:pPr>
      <w:r>
        <w:t xml:space="preserve">Concealing the birth of an infant, decriminalization - </w:t>
      </w:r>
      <w:r>
        <w:t xml:space="preserve"> </w:t>
      </w:r>
      <w:r>
        <w:t xml:space="preserve">HB  817</w:t>
      </w:r>
    </w:p>
    <w:p>
      <w:pPr>
        <w:pStyle w:val="RecordBase"/>
        <w:ind w:left="120" w:hanging="120"/>
      </w:pPr>
      <w:r>
        <w:t xml:space="preserve">Constitutional amendment, slavery and involuntary servitude, prohibition - </w:t>
      </w:r>
      <w:r>
        <w:t xml:space="preserve"> </w:t>
      </w:r>
      <w:r>
        <w:t xml:space="preserve">HB  112</w:t>
      </w:r>
      <w:r>
        <w:t xml:space="preserve">;</w:t>
      </w:r>
      <w:r>
        <w:t xml:space="preserve"> </w:t>
      </w:r>
      <w:r>
        <w:t xml:space="preserve">SB  303</w:t>
      </w:r>
    </w:p>
    <w:p>
      <w:pPr>
        <w:pStyle w:val="RecordBase"/>
        <w:ind w:left="120" w:hanging="120"/>
      </w:pPr>
      <w:r>
        <w:t xml:space="preserve">Conviction</w:t>
      </w:r>
    </w:p>
    <w:p>
      <w:pPr>
        <w:pStyle w:val="RecordBase"/>
        <w:ind w:left="240" w:hanging="192"/>
      </w:pPr>
      <w:r>
        <w:t xml:space="preserve"> of assault in the first of second degree, dating relationship, protective order - </w:t>
      </w:r>
      <w:r>
        <w:t xml:space="preserve"> </w:t>
      </w:r>
      <w:r>
        <w:t xml:space="preserve">HB  611</w:t>
      </w:r>
      <w:r>
        <w:t xml:space="preserve">: </w:t>
      </w:r>
      <w:r>
        <w:t xml:space="preserve">HCS</w:t>
      </w:r>
    </w:p>
    <w:p>
      <w:pPr>
        <w:pStyle w:val="RecordBase"/>
        <w:ind w:left="240" w:hanging="192"/>
      </w:pPr>
      <w:r>
        <w:t xml:space="preserve"> of assault in the first or second degree, family member, order of protection - </w:t>
      </w:r>
      <w:r>
        <w:t xml:space="preserve"> </w:t>
      </w:r>
      <w:r>
        <w:t xml:space="preserve">HB  611</w:t>
      </w:r>
      <w:r>
        <w:t xml:space="preserve">: </w:t>
      </w:r>
      <w:r>
        <w:t xml:space="preserve">HCS</w:t>
      </w:r>
    </w:p>
    <w:p>
      <w:pPr>
        <w:pStyle w:val="RecordBase"/>
        <w:ind w:left="120" w:hanging="120"/>
      </w:pPr>
      <w:r>
        <w:t xml:space="preserve">Costs, fines, and fees, annual report, requirement - </w:t>
      </w:r>
      <w:r>
        <w:t xml:space="preserve"> </w:t>
      </w:r>
      <w:r>
        <w:t xml:space="preserve">HB  774</w:t>
      </w:r>
    </w:p>
    <w:p>
      <w:pPr>
        <w:pStyle w:val="RecordBase"/>
        <w:ind w:left="120" w:hanging="120"/>
      </w:pPr>
      <w:r>
        <w:t xml:space="preserve">County jails, contracts with federal immigration agencies, requirement - </w:t>
      </w:r>
      <w:r>
        <w:t xml:space="preserve"> </w:t>
      </w:r>
      <w:r>
        <w:t xml:space="preserve">HB  361</w:t>
      </w:r>
    </w:p>
    <w:p>
      <w:pPr>
        <w:pStyle w:val="RecordBase"/>
        <w:ind w:left="120" w:hanging="120"/>
      </w:pPr>
      <w:r>
        <w:t xml:space="preserve">Criminal</w:t>
      </w:r>
    </w:p>
    <w:p>
      <w:pPr>
        <w:pStyle w:val="RecordBase"/>
        <w:ind w:left="240" w:hanging="192"/>
      </w:pPr>
      <w:r>
        <w:t xml:space="preserve"> abuse and neglect, pediatric ingestion of controlled substances - </w:t>
      </w:r>
      <w:r>
        <w:t xml:space="preserve"> </w:t>
      </w:r>
      <w:r>
        <w:t xml:space="preserve">SB  204</w:t>
      </w:r>
      <w:r>
        <w:t xml:space="preserve">;</w:t>
      </w:r>
      <w:r>
        <w:t xml:space="preserve"> </w:t>
      </w:r>
      <w:r>
        <w:t xml:space="preserve">HB  778</w:t>
      </w:r>
    </w:p>
    <w:p>
      <w:pPr>
        <w:pStyle w:val="RecordBase"/>
        <w:ind w:left="240" w:hanging="192"/>
      </w:pPr>
      <w:r>
        <w:t xml:space="preserve"> abuse in the first degree, mental state - </w:t>
      </w:r>
      <w:r>
        <w:t xml:space="preserve"> </w:t>
      </w:r>
      <w:r>
        <w:t xml:space="preserve">SB  138</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atmospheric pollution, Class D felony, $500,000 civil penalty - </w:t>
      </w:r>
      <w:r>
        <w:t xml:space="preserve"> </w:t>
      </w:r>
      <w:r>
        <w:t xml:space="preserve">SB  25</w:t>
      </w:r>
      <w:r>
        <w:t xml:space="preserve">;</w:t>
      </w:r>
      <w:r>
        <w:t xml:space="preserve"> </w:t>
      </w:r>
      <w:r>
        <w:t xml:space="preserve">HB  60</w:t>
      </w:r>
    </w:p>
    <w:p>
      <w:pPr>
        <w:pStyle w:val="RecordBase"/>
        <w:ind w:left="240" w:hanging="192"/>
      </w:pPr>
      <w:r>
        <w:t xml:space="preserve"> liability, gender-neutral language, insertion - </w:t>
      </w:r>
      <w:r>
        <w:t xml:space="preserve"> </w:t>
      </w:r>
      <w:r>
        <w:t xml:space="preserve">HB  602</w:t>
      </w:r>
    </w:p>
    <w:p>
      <w:pPr>
        <w:pStyle w:val="RecordBase"/>
        <w:ind w:left="240" w:hanging="192"/>
      </w:pPr>
      <w:r>
        <w:t xml:space="preserve"> trespass in the second degree, elements - </w:t>
      </w:r>
      <w:r>
        <w:t xml:space="preserve"> </w:t>
      </w:r>
      <w:r>
        <w:t xml:space="preserve">HB  306</w:t>
      </w:r>
    </w:p>
    <w:p>
      <w:pPr>
        <w:pStyle w:val="RecordBase"/>
        <w:ind w:left="240" w:hanging="192"/>
      </w:pPr>
      <w:r>
        <w:t xml:space="preserve"> trespass in the second degree, second or subsequent offense, Class A misdemeanor - </w:t>
      </w:r>
      <w:r>
        <w:t xml:space="preserve"> </w:t>
      </w:r>
      <w:r>
        <w:t xml:space="preserve">HB  306</w:t>
      </w:r>
    </w:p>
    <w:p>
      <w:pPr>
        <w:pStyle w:val="RecordBase"/>
        <w:ind w:left="240" w:hanging="192"/>
      </w:pPr>
      <w:r>
        <w:t xml:space="preserve"> trespass in the third degree, second or subsequent offense, Class B misdemeanor - </w:t>
      </w:r>
      <w:r>
        <w:t xml:space="preserve"> </w:t>
      </w:r>
      <w:r>
        <w:t xml:space="preserve">HB  306</w:t>
      </w:r>
    </w:p>
    <w:p>
      <w:pPr>
        <w:pStyle w:val="RecordBase"/>
        <w:ind w:left="120" w:hanging="120"/>
      </w:pPr>
      <w:r>
        <w:t xml:space="preserve">Damage</w:t>
      </w:r>
    </w:p>
    <w:p>
      <w:pPr>
        <w:pStyle w:val="RecordBase"/>
        <w:ind w:left="240" w:hanging="192"/>
      </w:pPr>
      <w:r>
        <w:t xml:space="preserve"> to real estate involving insurance, criminal mischief in the first degree - </w:t>
      </w:r>
      <w:r>
        <w:t xml:space="preserve"> </w:t>
      </w:r>
      <w:r>
        <w:t xml:space="preserve">SB  153</w:t>
      </w:r>
    </w:p>
    <w:p>
      <w:pPr>
        <w:pStyle w:val="RecordBase"/>
        <w:ind w:left="240" w:hanging="192"/>
      </w:pPr>
      <w:r>
        <w:t xml:space="preserve"> to real estate involving insurance, fraudulent insurance act - </w:t>
      </w:r>
      <w:r>
        <w:t xml:space="preserve"> </w:t>
      </w:r>
      <w:r>
        <w:t xml:space="preserve">SB  153</w:t>
      </w:r>
    </w:p>
    <w:p>
      <w:pPr>
        <w:pStyle w:val="RecordBase"/>
        <w:ind w:left="120" w:hanging="120"/>
      </w:pPr>
      <w:r>
        <w:t xml:space="preserve">Damaging</w:t>
      </w:r>
    </w:p>
    <w:p>
      <w:pPr>
        <w:pStyle w:val="RecordBase"/>
        <w:ind w:left="240" w:hanging="192"/>
      </w:pPr>
      <w:r>
        <w:t xml:space="preserve"> a public school running track, Class A misdemeanor - </w:t>
      </w:r>
      <w:r>
        <w:t xml:space="preserve"> </w:t>
      </w:r>
      <w:r>
        <w:t xml:space="preserve">HB  161</w:t>
      </w:r>
    </w:p>
    <w:p>
      <w:pPr>
        <w:pStyle w:val="RecordBase"/>
        <w:ind w:left="240" w:hanging="192"/>
      </w:pPr>
      <w:r>
        <w:t xml:space="preserve"> a public school running track, subsequent offense,  Class D felony - </w:t>
      </w:r>
      <w:r>
        <w:t xml:space="preserve"> </w:t>
      </w:r>
      <w:r>
        <w:t xml:space="preserve">HB  161</w:t>
      </w:r>
    </w:p>
    <w:p>
      <w:pPr>
        <w:pStyle w:val="RecordBase"/>
        <w:ind w:left="120" w:hanging="120"/>
      </w:pPr>
      <w:r>
        <w:t xml:space="preserve">Death</w:t>
      </w:r>
    </w:p>
    <w:p>
      <w:pPr>
        <w:pStyle w:val="RecordBase"/>
        <w:ind w:left="240" w:hanging="192"/>
      </w:pPr>
      <w:r>
        <w:t xml:space="preserve"> penalty, executions, Department of Corrections, protocols and procedures, authorization - </w:t>
      </w:r>
      <w:r>
        <w:t xml:space="preserve"> </w:t>
      </w:r>
      <w:r>
        <w:t xml:space="preserve">SB  251</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Defense, intoxication, application,  technical correction - </w:t>
      </w:r>
      <w:r>
        <w:t xml:space="preserve"> </w:t>
      </w:r>
      <w:r>
        <w:t xml:space="preserve">SB  313</w:t>
      </w:r>
      <w:r>
        <w:t xml:space="preserve">;</w:t>
      </w:r>
      <w:r>
        <w:t xml:space="preserve"> </w:t>
      </w:r>
      <w:r>
        <w:t xml:space="preserve">HB  854</w:t>
      </w:r>
    </w:p>
    <w:p>
      <w:pPr>
        <w:pStyle w:val="RecordBase"/>
        <w:ind w:left="120" w:hanging="120"/>
      </w:pPr>
      <w:r>
        <w:t xml:space="preserve">Defenses, insanity, repeal - </w:t>
      </w:r>
      <w:r>
        <w:t xml:space="preserve"> </w:t>
      </w:r>
      <w:r>
        <w:t xml:space="preserve">HB  422</w:t>
      </w:r>
    </w:p>
    <w:p>
      <w:pPr>
        <w:pStyle w:val="RecordBase"/>
        <w:ind w:left="120" w:hanging="120"/>
      </w:pPr>
      <w:r>
        <w:t xml:space="preserve">Detention facilities, female-only,  provision - </w:t>
      </w:r>
      <w:r>
        <w:t xml:space="preserve"> </w:t>
      </w:r>
      <w:r>
        <w:t xml:space="preserve">SB  125</w:t>
      </w:r>
      <w:r>
        <w:t xml:space="preserve">;</w:t>
      </w:r>
      <w:r>
        <w:t xml:space="preserve"> </w:t>
      </w:r>
      <w:r>
        <w:t xml:space="preserve">SB  125</w:t>
      </w:r>
      <w:r>
        <w:t xml:space="preserve">: </w:t>
      </w:r>
      <w:r>
        <w:t xml:space="preserve">SCS</w:t>
      </w:r>
      <w:r>
        <w:t xml:space="preserve"> (</w:t>
      </w:r>
      <w:r>
        <w:t xml:space="preserve">2</w:t>
      </w:r>
      <w:r>
        <w:t xml:space="preserve">)</w:t>
      </w:r>
    </w:p>
    <w:p>
      <w:pPr>
        <w:pStyle w:val="RecordBase"/>
        <w:ind w:left="120" w:hanging="120"/>
      </w:pPr>
      <w:r>
        <w:t xml:space="preserve">Disposition of a corpse, sale or purchase, prohibition - </w:t>
      </w:r>
      <w:r>
        <w:t xml:space="preserve"> </w:t>
      </w:r>
      <w:r>
        <w:t xml:space="preserve">SB  221</w:t>
      </w:r>
    </w:p>
    <w:p>
      <w:pPr>
        <w:pStyle w:val="RecordBase"/>
        <w:ind w:left="120" w:hanging="120"/>
      </w:pPr>
      <w:r>
        <w:t xml:space="preserve">DNA, sample collection, requirement - </w:t>
      </w:r>
      <w:r>
        <w:t xml:space="preserve"> </w:t>
      </w:r>
      <w:r>
        <w:t xml:space="preserve">HB  414</w:t>
      </w:r>
      <w:r>
        <w:t xml:space="preserve">;</w:t>
      </w:r>
      <w:r>
        <w:t xml:space="preserve"> </w:t>
      </w:r>
      <w:r>
        <w:t xml:space="preserve">HB  414</w:t>
      </w:r>
      <w:r>
        <w:t xml:space="preserve">: </w:t>
      </w:r>
      <w:r>
        <w:t xml:space="preserve">HCS</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offender registry, establishment - </w:t>
      </w:r>
      <w:r>
        <w:t xml:space="preserve"> </w:t>
      </w:r>
      <w:r>
        <w:t xml:space="preserve">SB  259</w:t>
      </w:r>
      <w:r>
        <w:t xml:space="preserve">;</w:t>
      </w:r>
      <w:r>
        <w:t xml:space="preserve"> </w:t>
      </w:r>
      <w:r>
        <w:t xml:space="preserve">HB  773</w:t>
      </w:r>
    </w:p>
    <w:p>
      <w:pPr>
        <w:pStyle w:val="RecordBase"/>
        <w:ind w:left="240" w:hanging="192"/>
      </w:pPr>
      <w:r>
        <w:t xml:space="preserve"> violence orders, firearms possession, create crime - </w:t>
      </w:r>
      <w:r>
        <w:t xml:space="preserve"> </w:t>
      </w:r>
      <w:r>
        <w:t xml:space="preserve">HB  125</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implied consent, disclosure prior to administration of tests - </w:t>
      </w:r>
      <w:r>
        <w:t xml:space="preserve"> </w:t>
      </w:r>
      <w:r>
        <w:t xml:space="preserve">SB  66</w:t>
      </w:r>
      <w:r>
        <w:t xml:space="preserve">: </w:t>
      </w:r>
      <w:r>
        <w:t xml:space="preserve">SFA</w:t>
      </w:r>
      <w:r>
        <w:t xml:space="preserve"> (</w:t>
      </w:r>
      <w:r>
        <w:t xml:space="preserve">1</w:t>
      </w:r>
      <w:r>
        <w:t xml:space="preserve">)</w:t>
      </w:r>
    </w:p>
    <w:p>
      <w:pPr>
        <w:pStyle w:val="RecordBase"/>
        <w:ind w:left="240" w:hanging="192"/>
      </w:pPr>
      <w:r>
        <w:t xml:space="preserve"> under the influence, list of controlled substances, expansion - </w:t>
      </w:r>
      <w:r>
        <w:t xml:space="preserve"> </w:t>
      </w:r>
      <w:r>
        <w:t xml:space="preserve">SB  66</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240" w:hanging="192"/>
      </w:pPr>
      <w:r>
        <w:t xml:space="preserve"> under the influence, third or subsequent offense, penalty enhancement, Class D felony - </w:t>
      </w:r>
      <w:r>
        <w:t xml:space="preserve"> </w:t>
      </w:r>
      <w:r>
        <w:t xml:space="preserve">HB  857</w:t>
      </w:r>
    </w:p>
    <w:p>
      <w:pPr>
        <w:pStyle w:val="RecordBase"/>
        <w:ind w:left="240" w:hanging="192"/>
      </w:pPr>
      <w:r>
        <w:t xml:space="preserve"> under the influence under the age of 21, penalties, enhancement - </w:t>
      </w:r>
      <w:r>
        <w:t xml:space="preserve"> </w:t>
      </w:r>
      <w:r>
        <w:t xml:space="preserve">HB  596</w:t>
      </w:r>
      <w:r>
        <w:t xml:space="preserve">;</w:t>
      </w:r>
      <w:r>
        <w:t xml:space="preserve"> </w:t>
      </w:r>
      <w:r>
        <w:t xml:space="preserve">HB  857</w:t>
      </w:r>
    </w:p>
    <w:p>
      <w:pPr>
        <w:pStyle w:val="RecordBase"/>
        <w:ind w:left="120" w:hanging="120"/>
      </w:pPr>
      <w:r>
        <w:t xml:space="preserve">Drug</w:t>
      </w:r>
    </w:p>
    <w:p>
      <w:pPr>
        <w:pStyle w:val="RecordBase"/>
        <w:ind w:left="240" w:hanging="192"/>
      </w:pPr>
      <w:r>
        <w:t xml:space="preserve"> paraphernalia, cannabis accessory, possession - </w:t>
      </w:r>
      <w:r>
        <w:t xml:space="preserve"> </w:t>
      </w:r>
      <w:r>
        <w:t xml:space="preserve">SB  164</w:t>
      </w:r>
      <w:r>
        <w:t xml:space="preserve">;</w:t>
      </w:r>
      <w:r>
        <w:t xml:space="preserve"> </w:t>
      </w:r>
      <w:r>
        <w:t xml:space="preserve">HB  198</w:t>
      </w:r>
    </w:p>
    <w:p>
      <w:pPr>
        <w:pStyle w:val="RecordBase"/>
        <w:ind w:left="240" w:hanging="192"/>
      </w:pPr>
      <w:r>
        <w:t xml:space="preserve"> paraphernalia, drug testing products, exception - </w:t>
      </w:r>
      <w:r>
        <w:t xml:space="preserve"> </w:t>
      </w:r>
      <w:r>
        <w:t xml:space="preserve">HB  910</w:t>
      </w:r>
    </w:p>
    <w:p>
      <w:pPr>
        <w:pStyle w:val="RecordBase"/>
        <w:ind w:left="120" w:hanging="120"/>
      </w:pPr>
      <w:r>
        <w:t xml:space="preserve">End-of-life medication requests, prohibited actions, Class B felony - </w:t>
      </w:r>
      <w:r>
        <w:t xml:space="preserve"> </w:t>
      </w:r>
      <w:r>
        <w:t xml:space="preserve">HB  408</w:t>
      </w:r>
    </w:p>
    <w:p>
      <w:pPr>
        <w:pStyle w:val="RecordBase"/>
        <w:ind w:left="120" w:hanging="120"/>
      </w:pPr>
      <w:r>
        <w:t xml:space="preserve">Exploitation,</w:t>
      </w:r>
    </w:p>
    <w:p>
      <w:pPr>
        <w:pStyle w:val="RecordBase"/>
        <w:ind w:left="240" w:hanging="192"/>
      </w:pPr>
      <w:r>
        <w:t xml:space="preserve"> knowingly, wantonly, or recklessly, Class A misdemeanor - </w:t>
      </w:r>
      <w:r>
        <w:t xml:space="preserve"> </w:t>
      </w:r>
      <w:r>
        <w:t xml:space="preserve">HB  794</w:t>
      </w:r>
      <w:r>
        <w:t xml:space="preserve">: </w:t>
      </w:r>
      <w:r>
        <w:t xml:space="preserve">HCS</w:t>
      </w:r>
    </w:p>
    <w:p>
      <w:pPr>
        <w:pStyle w:val="RecordBase"/>
        <w:ind w:left="240" w:hanging="192"/>
      </w:pPr>
      <w:r>
        <w:t xml:space="preserve"> loss of $1,000 or less, loss of more than $1,000, increasing - </w:t>
      </w:r>
      <w:r>
        <w:t xml:space="preserve"> </w:t>
      </w:r>
      <w:r>
        <w:t xml:space="preserve">HB  794</w:t>
      </w:r>
      <w:r>
        <w:t xml:space="preserve">: </w:t>
      </w:r>
      <w:r>
        <w:t xml:space="preserve">HCS</w:t>
      </w:r>
    </w:p>
    <w:p>
      <w:pPr>
        <w:pStyle w:val="RecordBase"/>
        <w:ind w:left="240" w:hanging="192"/>
      </w:pPr>
      <w:r>
        <w:t xml:space="preserve"> loss of $500 or less, loss of more than $500, penalty enhancement - </w:t>
      </w:r>
      <w:r>
        <w:t xml:space="preserve"> </w:t>
      </w:r>
      <w:r>
        <w:t xml:space="preserve">HB  794</w:t>
      </w:r>
    </w:p>
    <w:p>
      <w:pPr>
        <w:pStyle w:val="RecordBase"/>
        <w:ind w:left="240" w:hanging="192"/>
      </w:pPr>
      <w:r>
        <w:t xml:space="preserve"> victim age 65 or older, establishment - </w:t>
      </w:r>
      <w:r>
        <w:t xml:space="preserve"> </w:t>
      </w:r>
      <w:r>
        <w:t xml:space="preserve">HB  794</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Failure</w:t>
      </w:r>
    </w:p>
    <w:p>
      <w:pPr>
        <w:pStyle w:val="RecordBase"/>
        <w:ind w:left="240" w:hanging="192"/>
      </w:pPr>
      <w:r>
        <w:t xml:space="preserve"> to report a serious crime, Class A misdemeanor, establishment - </w:t>
      </w:r>
      <w:r>
        <w:t xml:space="preserve"> </w:t>
      </w:r>
      <w:r>
        <w:t xml:space="preserve">HB  630</w:t>
      </w:r>
    </w:p>
    <w:p>
      <w:pPr>
        <w:pStyle w:val="RecordBase"/>
        <w:ind w:left="240" w:hanging="192"/>
      </w:pPr>
      <w:r>
        <w:t xml:space="preserve"> to report violence, first, second, or third or subsequent offense, penalties - </w:t>
      </w:r>
      <w:r>
        <w:t xml:space="preserve"> </w:t>
      </w:r>
      <w:r>
        <w:t xml:space="preserve">SB  101</w:t>
      </w:r>
    </w:p>
    <w:p>
      <w:pPr>
        <w:pStyle w:val="RecordBase"/>
        <w:ind w:left="240" w:hanging="192"/>
      </w:pPr>
      <w:r>
        <w:t xml:space="preserve"> to report violence, penalties - </w:t>
      </w:r>
      <w:r>
        <w:t xml:space="preserve"> </w:t>
      </w:r>
      <w:r>
        <w:t xml:space="preserve">SB  101</w:t>
      </w:r>
      <w:r>
        <w:t xml:space="preserve">: </w:t>
      </w:r>
      <w:r>
        <w:t xml:space="preserve">SCS</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enforcement - </w:t>
      </w:r>
      <w:r>
        <w:t xml:space="preserve"> </w:t>
      </w:r>
      <w:r>
        <w:t xml:space="preserve">HB  47</w:t>
      </w:r>
      <w:r>
        <w:t xml:space="preserve">;</w:t>
      </w:r>
      <w:r>
        <w:t xml:space="preserve"> </w:t>
      </w:r>
      <w:r>
        <w:t xml:space="preserve">SB  86</w:t>
      </w:r>
    </w:p>
    <w:p>
      <w:pPr>
        <w:pStyle w:val="RecordBase"/>
        <w:ind w:left="120" w:hanging="120"/>
      </w:pPr>
      <w:r>
        <w:t xml:space="preserve">Felony Assault in the third degree, transfer to Circuit Court, age 14 or older - </w:t>
      </w:r>
      <w:r>
        <w:t xml:space="preserve"> </w:t>
      </w:r>
      <w:r>
        <w:t xml:space="preserve">SB  101</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Fictive kin caregiver,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Foster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Grooming</w:t>
      </w:r>
    </w:p>
    <w:p>
      <w:pPr>
        <w:pStyle w:val="RecordBase"/>
        <w:ind w:left="240" w:hanging="192"/>
      </w:pPr>
      <w:r>
        <w:t xml:space="preserve"> a minor, creation of offense - </w:t>
      </w:r>
      <w:r>
        <w:t xml:space="preserve"> </w:t>
      </w:r>
      <w:r>
        <w:t xml:space="preserve">HB  4</w:t>
      </w:r>
    </w:p>
    <w:p>
      <w:pPr>
        <w:pStyle w:val="RecordBase"/>
        <w:ind w:left="240" w:hanging="192"/>
      </w:pPr>
      <w:r>
        <w:t xml:space="preserve"> a minor, elements - </w:t>
      </w:r>
      <w:r>
        <w:t xml:space="preserve"> </w:t>
      </w:r>
      <w:r>
        <w:t xml:space="preserve">HB  4</w:t>
      </w:r>
      <w:r>
        <w:t xml:space="preserve">: </w:t>
      </w:r>
      <w:r>
        <w:t xml:space="preserve">HFA</w:t>
      </w:r>
      <w:r>
        <w:t xml:space="preserve"> (</w:t>
      </w:r>
      <w:r>
        <w:t xml:space="preserve">2</w:t>
      </w:r>
      <w:r>
        <w:t xml:space="preserve">)</w:t>
      </w:r>
    </w:p>
    <w:p>
      <w:pPr>
        <w:pStyle w:val="RecordBase"/>
        <w:ind w:left="240" w:hanging="192"/>
      </w:pPr>
      <w:r>
        <w:t xml:space="preserve"> a minor, exceptions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 minor, preparing a minor for sexual conduct, removal - </w:t>
      </w:r>
      <w:r>
        <w:t xml:space="preserve"> </w:t>
      </w:r>
      <w:r>
        <w:t xml:space="preserve">HB  4</w:t>
      </w:r>
      <w:r>
        <w:t xml:space="preserve">: </w:t>
      </w:r>
      <w:r>
        <w:t xml:space="preserve">HFA</w:t>
      </w:r>
      <w:r>
        <w:t xml:space="preserve"> (</w:t>
      </w:r>
      <w:r>
        <w:t xml:space="preserve">3</w:t>
      </w:r>
      <w:r>
        <w:t xml:space="preserve">)</w:t>
      </w:r>
    </w:p>
    <w:p>
      <w:pPr>
        <w:pStyle w:val="RecordBase"/>
        <w:ind w:left="120" w:hanging="120"/>
      </w:pPr>
      <w:r>
        <w:t xml:space="preserve">Guilty but mentally ill, end of sentence, involuntary treatment or supervision - </w:t>
      </w:r>
      <w:r>
        <w:t xml:space="preserve"> </w:t>
      </w:r>
      <w:r>
        <w:t xml:space="preserve">HB  422</w:t>
      </w:r>
      <w:r>
        <w:t xml:space="preserve">: </w:t>
      </w:r>
      <w:r>
        <w:t xml:space="preserve">HCS</w:t>
      </w:r>
    </w:p>
    <w:p>
      <w:pPr>
        <w:pStyle w:val="RecordBase"/>
        <w:ind w:left="120" w:hanging="120"/>
      </w:pPr>
      <w:r>
        <w:t xml:space="preserve">Harassing</w:t>
      </w:r>
    </w:p>
    <w:p>
      <w:pPr>
        <w:pStyle w:val="RecordBase"/>
        <w:ind w:left="240" w:hanging="192"/>
      </w:pPr>
      <w:r>
        <w:t xml:space="preserve"> communications, penalty enhancement - </w:t>
      </w:r>
      <w:r>
        <w:t xml:space="preserve"> </w:t>
      </w:r>
      <w:r>
        <w:t xml:space="preserve">HB  934</w:t>
      </w:r>
    </w:p>
    <w:p>
      <w:pPr>
        <w:pStyle w:val="RecordBase"/>
        <w:ind w:left="240" w:hanging="192"/>
      </w:pPr>
      <w:r>
        <w:t xml:space="preserve"> communications, second or subsequent offense, anonymous communication, penalty enhancement - </w:t>
      </w:r>
      <w:r>
        <w:t xml:space="preserve"> </w:t>
      </w:r>
      <w:r>
        <w:t xml:space="preserve">HB  728</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Homicide,</w:t>
      </w:r>
    </w:p>
    <w:p>
      <w:pPr>
        <w:pStyle w:val="RecordBase"/>
        <w:ind w:left="240" w:hanging="192"/>
      </w:pPr>
      <w:r>
        <w:t xml:space="preserve"> caused by driving under the influence, alcohol purchase, prohibition - </w:t>
      </w:r>
      <w:r>
        <w:t xml:space="preserve"> </w:t>
      </w:r>
      <w:r>
        <w:t xml:space="preserve">HB  563</w:t>
      </w:r>
    </w:p>
    <w:p>
      <w:pPr>
        <w:pStyle w:val="RecordBase"/>
        <w:ind w:left="240" w:hanging="192"/>
      </w:pPr>
      <w:r>
        <w:t xml:space="preserve"> unborn child - </w:t>
      </w:r>
      <w:r>
        <w:t xml:space="preserve"> </w:t>
      </w:r>
      <w:r>
        <w:t xml:space="preserve">HB  690</w:t>
      </w:r>
      <w:r>
        <w:t xml:space="preserve">;</w:t>
      </w:r>
      <w:r>
        <w:t xml:space="preserve"> </w:t>
      </w:r>
      <w:r>
        <w:t xml:space="preserve">HB  714</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promotion, patronization, removal - </w:t>
      </w:r>
      <w:r>
        <w:t xml:space="preserve"> </w:t>
      </w:r>
      <w:r>
        <w:t xml:space="preserve">HB  320</w:t>
      </w:r>
      <w:r>
        <w:t xml:space="preserve">: </w:t>
      </w:r>
      <w:r>
        <w:t xml:space="preserve">HFA</w:t>
      </w:r>
      <w:r>
        <w:t xml:space="preserve"> (</w:t>
      </w:r>
      <w:r>
        <w:t xml:space="preserve">1</w:t>
      </w:r>
      <w:r>
        <w:t xml:space="preserve">)</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Hunting and fishing violations, fine increase - </w:t>
      </w:r>
      <w:r>
        <w:t xml:space="preserve"> </w:t>
      </w:r>
      <w:r>
        <w:t xml:space="preserve">HB  506</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Importing, abortion-inducing drug, Class D felony, establishment - </w:t>
      </w:r>
      <w:r>
        <w:t xml:space="preserve"> </w:t>
      </w:r>
      <w:r>
        <w:t xml:space="preserve">HB  646</w:t>
      </w:r>
    </w:p>
    <w:p>
      <w:pPr>
        <w:pStyle w:val="RecordBase"/>
        <w:ind w:left="120" w:hanging="120"/>
      </w:pPr>
      <w:r>
        <w:t xml:space="preserve">Interference</w:t>
      </w:r>
    </w:p>
    <w:p>
      <w:pPr>
        <w:pStyle w:val="RecordBase"/>
        <w:ind w:left="240" w:hanging="192"/>
      </w:pPr>
      <w:r>
        <w:t xml:space="preserve"> with a religious service, Class A misdemeanor, establishment - </w:t>
      </w:r>
      <w:r>
        <w:t xml:space="preserve"> </w:t>
      </w:r>
      <w:r>
        <w:t xml:space="preserve">HB  540</w:t>
      </w:r>
    </w:p>
    <w:p>
      <w:pPr>
        <w:pStyle w:val="RecordBase"/>
        <w:ind w:left="240" w:hanging="192"/>
      </w:pPr>
      <w:r>
        <w:t xml:space="preserve"> with Article V convention delegate, creation of offense - </w:t>
      </w:r>
      <w:r>
        <w:t xml:space="preserve"> </w:t>
      </w:r>
      <w:r>
        <w:t xml:space="preserve">HB  775</w:t>
      </w:r>
    </w:p>
    <w:p>
      <w:pPr>
        <w:pStyle w:val="RecordBase"/>
        <w:ind w:left="120" w:hanging="120"/>
      </w:pPr>
      <w:r>
        <w:t xml:space="preserve">Interrogation of children, requirements - </w:t>
      </w:r>
      <w:r>
        <w:t xml:space="preserve"> </w:t>
      </w:r>
      <w:r>
        <w:t xml:space="preserve">SB  358</w:t>
      </w:r>
      <w:r>
        <w:t xml:space="preserve">;</w:t>
      </w:r>
      <w:r>
        <w:t xml:space="preserve"> </w:t>
      </w:r>
      <w:r>
        <w:t xml:space="preserve">HB  842</w:t>
      </w:r>
    </w:p>
    <w:p>
      <w:pPr>
        <w:pStyle w:val="RecordBase"/>
        <w:ind w:left="120" w:hanging="120"/>
      </w:pPr>
      <w:r>
        <w:t xml:space="preserve">Jeffrey</w:t>
      </w:r>
    </w:p>
    <w:p>
      <w:pPr>
        <w:pStyle w:val="RecordBase"/>
        <w:ind w:left="240" w:hanging="192"/>
      </w:pPr>
      <w:r>
        <w:t xml:space="preserve"> Epstein files, prosecution - </w:t>
      </w:r>
      <w:r>
        <w:t xml:space="preserve"> </w:t>
      </w:r>
      <w:r>
        <w:t xml:space="preserve">HR  62</w:t>
      </w:r>
      <w:r>
        <w:t xml:space="preserve">;</w:t>
      </w:r>
      <w:r>
        <w:t xml:space="preserve"> </w:t>
      </w:r>
      <w:r>
        <w:t xml:space="preserve">SR  95</w:t>
      </w:r>
    </w:p>
    <w:p>
      <w:pPr>
        <w:pStyle w:val="RecordBase"/>
        <w:ind w:left="240" w:hanging="192"/>
      </w:pPr>
      <w:r>
        <w:t xml:space="preserve"> Epstein, sexual abuse, human trafficking - </w:t>
      </w:r>
      <w:r>
        <w:t xml:space="preserve"> </w:t>
      </w:r>
      <w:r>
        <w:t xml:space="preserve">HR  70</w:t>
      </w:r>
    </w:p>
    <w:p>
      <w:pPr>
        <w:pStyle w:val="RecordBase"/>
        <w:ind w:left="120" w:hanging="120"/>
      </w:pPr>
      <w:r>
        <w:t xml:space="preserve">Juvenile</w:t>
      </w:r>
    </w:p>
    <w:p>
      <w:pPr>
        <w:pStyle w:val="RecordBase"/>
        <w:ind w:left="240" w:hanging="192"/>
      </w:pPr>
      <w:r>
        <w:t xml:space="preserve"> offenders, mental health, alleged criminal acts, parameters, establishment - </w:t>
      </w:r>
      <w:r>
        <w:t xml:space="preserve"> </w:t>
      </w:r>
      <w:r>
        <w:t xml:space="preserve">SB  125</w:t>
      </w:r>
      <w:r>
        <w:t xml:space="preserve">;</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services fund, Department of Juvenile Justice - </w:t>
      </w:r>
      <w:r>
        <w:t xml:space="preserve"> </w:t>
      </w:r>
      <w:r>
        <w:t xml:space="preserve">SB  336</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grand jury information, statute of limitation, 10 years - </w:t>
      </w:r>
      <w:r>
        <w:t xml:space="preserve"> </w:t>
      </w:r>
      <w:r>
        <w:t xml:space="preserve">HB  305</w:t>
      </w:r>
      <w:r>
        <w:t xml:space="preserve">: </w:t>
      </w:r>
      <w:r>
        <w:t xml:space="preserve">HCS</w:t>
      </w:r>
    </w:p>
    <w:p>
      <w:pPr>
        <w:pStyle w:val="RecordBase"/>
        <w:ind w:left="240" w:hanging="192"/>
      </w:pPr>
      <w:r>
        <w:t xml:space="preserve"> recording or disclosing grand jury information, Commonwealth's attorney staff, exception - </w:t>
      </w:r>
      <w:r>
        <w:t xml:space="preserve"> </w:t>
      </w:r>
      <w:r>
        <w:t xml:space="preserve">HB  305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240" w:hanging="192"/>
      </w:pPr>
      <w:r>
        <w:t xml:space="preserve">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Long-term care facility, electronic monitoring device, violation - </w:t>
      </w:r>
      <w:r>
        <w:t xml:space="preserve"> </w:t>
      </w:r>
      <w:r>
        <w:t xml:space="preserve">HB  491</w:t>
      </w:r>
    </w:p>
    <w:p>
      <w:pPr>
        <w:pStyle w:val="RecordBase"/>
        <w:ind w:left="120" w:hanging="120"/>
      </w:pPr>
      <w:r>
        <w:t xml:space="preserve">Malicious distribution of images without consent, Class B misdemeanor - </w:t>
      </w:r>
      <w:r>
        <w:t xml:space="preserve"> </w:t>
      </w:r>
      <w:r>
        <w:t xml:space="preserve">HB  836</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Manslaughter</w:t>
      </w:r>
    </w:p>
    <w:p>
      <w:pPr>
        <w:pStyle w:val="RecordBase"/>
        <w:ind w:left="240" w:hanging="192"/>
      </w:pPr>
      <w:r>
        <w:t xml:space="preserve"> in the first degree, age of child victim, increase to under 18 - </w:t>
      </w:r>
      <w:r>
        <w:t xml:space="preserve"> </w:t>
      </w:r>
      <w:r>
        <w:t xml:space="preserve">SB  138</w:t>
      </w:r>
    </w:p>
    <w:p>
      <w:pPr>
        <w:pStyle w:val="RecordBase"/>
        <w:ind w:left="240" w:hanging="192"/>
      </w:pPr>
      <w:r>
        <w:t xml:space="preserve"> in the second degree, victim under 18, penalty enhancement - </w:t>
      </w:r>
      <w:r>
        <w:t xml:space="preserve"> </w:t>
      </w:r>
      <w:r>
        <w:t xml:space="preserve">SB  138</w:t>
      </w:r>
    </w:p>
    <w:p>
      <w:pPr>
        <w:pStyle w:val="RecordBase"/>
        <w:ind w:left="120" w:hanging="120"/>
      </w:pPr>
      <w:r>
        <w:t xml:space="preserve">Manslaughter, ingestion of cychlorphine - </w:t>
      </w:r>
      <w:r>
        <w:t xml:space="preserve"> </w:t>
      </w:r>
      <w:r>
        <w:t xml:space="preserve">HB  750</w:t>
      </w:r>
    </w:p>
    <w:p>
      <w:pPr>
        <w:pStyle w:val="RecordBase"/>
        <w:ind w:left="120" w:hanging="120"/>
      </w:pPr>
      <w:r>
        <w:t xml:space="preserve">Massage therapist violations per instance, Class B to Class A misdemeanor, increasing - </w:t>
      </w:r>
      <w:r>
        <w:t xml:space="preserve"> </w:t>
      </w:r>
      <w:r>
        <w:t xml:space="preserve">SB  132</w:t>
      </w:r>
    </w:p>
    <w:p>
      <w:pPr>
        <w:pStyle w:val="RecordBase"/>
        <w:ind w:left="120" w:hanging="120"/>
      </w:pPr>
      <w:r>
        <w:t xml:space="preserve">Mediation, criminal matters, provision - </w:t>
      </w:r>
      <w:r>
        <w:t xml:space="preserve"> </w:t>
      </w:r>
      <w:r>
        <w:t xml:space="preserve">HB  858</w:t>
      </w:r>
    </w:p>
    <w:p>
      <w:pPr>
        <w:pStyle w:val="RecordBase"/>
        <w:ind w:left="120" w:hanging="120"/>
      </w:pPr>
      <w:r>
        <w:t xml:space="preserve">Medical imaging and radiation therapy, practice without a license, Class A misdemeanor - </w:t>
      </w:r>
      <w:r>
        <w:t xml:space="preserve"> </w:t>
      </w:r>
      <w:r>
        <w:t xml:space="preserve">HB  89</w:t>
      </w:r>
    </w:p>
    <w:p>
      <w:pPr>
        <w:pStyle w:val="RecordBase"/>
        <w:ind w:left="120" w:hanging="120"/>
      </w:pPr>
      <w:r>
        <w:t xml:space="preserve">Medically assisted aid in dying, Class B felony, establishment - </w:t>
      </w:r>
      <w:r>
        <w:t xml:space="preserve"> </w:t>
      </w:r>
      <w:r>
        <w:t xml:space="preserve">HB  646</w:t>
      </w:r>
    </w:p>
    <w:p>
      <w:pPr>
        <w:pStyle w:val="RecordBase"/>
        <w:ind w:left="120" w:hanging="120"/>
      </w:pPr>
      <w:r>
        <w:t xml:space="preserve">Misdemeanor, roofing contractors, violations - </w:t>
      </w:r>
      <w:r>
        <w:t xml:space="preserve"> </w:t>
      </w:r>
      <w:r>
        <w:t xml:space="preserve">HB  150</w:t>
      </w:r>
    </w:p>
    <w:p>
      <w:pPr>
        <w:pStyle w:val="RecordBase"/>
        <w:ind w:left="120" w:hanging="120"/>
      </w:pPr>
      <w:r>
        <w:t xml:space="preserve">Misrepresentation of a substance, cychlorphine - </w:t>
      </w:r>
      <w:r>
        <w:t xml:space="preserve"> </w:t>
      </w:r>
      <w:r>
        <w:t xml:space="preserve">HB  750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Not guilty by reason of insanity, split verdict, prohibition - </w:t>
      </w:r>
      <w:r>
        <w:t xml:space="preserve"> </w:t>
      </w:r>
      <w:r>
        <w:t xml:space="preserve">HB  422</w:t>
      </w:r>
      <w:r>
        <w:t xml:space="preserve">: </w:t>
      </w:r>
      <w:r>
        <w:t xml:space="preserve">HCS</w:t>
      </w:r>
    </w:p>
    <w:p>
      <w:pPr>
        <w:pStyle w:val="RecordBase"/>
        <w:ind w:left="120" w:hanging="120"/>
      </w:pPr>
      <w:r>
        <w:t xml:space="preserve">Obstructing</w:t>
      </w:r>
    </w:p>
    <w:p>
      <w:pPr>
        <w:pStyle w:val="RecordBase"/>
        <w:ind w:left="240" w:hanging="192"/>
      </w:pPr>
      <w:r>
        <w:t xml:space="preserve"> a highway or other public passage, enhance penalties - </w:t>
      </w:r>
      <w:r>
        <w:t xml:space="preserve"> </w:t>
      </w:r>
      <w:r>
        <w:t xml:space="preserve">HB  599</w:t>
      </w:r>
    </w:p>
    <w:p>
      <w:pPr>
        <w:pStyle w:val="RecordBase"/>
        <w:ind w:left="240" w:hanging="192"/>
      </w:pPr>
      <w:r>
        <w:t xml:space="preserve"> an emergency responder, enhance penalties - </w:t>
      </w:r>
      <w:r>
        <w:t xml:space="preserve"> </w:t>
      </w:r>
      <w:r>
        <w:t xml:space="preserve">HB  599</w:t>
      </w:r>
    </w:p>
    <w:p>
      <w:pPr>
        <w:pStyle w:val="RecordBase"/>
        <w:ind w:left="120" w:hanging="120"/>
      </w:pPr>
      <w:r>
        <w:t xml:space="preserve">Occupational license, public employment, prior conviction, application, criteria - </w:t>
      </w:r>
      <w:r>
        <w:t xml:space="preserve"> </w:t>
      </w:r>
      <w:r>
        <w:t xml:space="preserve">HB  185</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Pardons and commutations, Governor's ability, limitation - </w:t>
      </w:r>
      <w:r>
        <w:t xml:space="preserve"> </w:t>
      </w:r>
      <w:r>
        <w:t xml:space="preserve">SB  10</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Possession</w:t>
      </w:r>
    </w:p>
    <w:p>
      <w:pPr>
        <w:pStyle w:val="RecordBase"/>
        <w:ind w:left="240" w:hanging="192"/>
      </w:pPr>
      <w:r>
        <w:t xml:space="preserve"> of a controlled substance, first degree, abortion-inducing drug, addition - </w:t>
      </w:r>
      <w:r>
        <w:t xml:space="preserve"> </w:t>
      </w:r>
      <w:r>
        <w:t xml:space="preserve">HB  646</w:t>
      </w:r>
    </w:p>
    <w:p>
      <w:pPr>
        <w:pStyle w:val="RecordBase"/>
        <w:ind w:left="240" w:hanging="192"/>
      </w:pPr>
      <w:r>
        <w:t xml:space="preserve"> of a controlled substance, first degree, pregnant woman, exemption - </w:t>
      </w:r>
      <w:r>
        <w:t xml:space="preserve"> </w:t>
      </w:r>
      <w:r>
        <w:t xml:space="preserve">HB  646</w:t>
      </w:r>
    </w:p>
    <w:p>
      <w:pPr>
        <w:pStyle w:val="RecordBase"/>
        <w:ind w:left="240" w:hanging="192"/>
      </w:pPr>
      <w:r>
        <w:t xml:space="preserve"> of a machine gun conversion device, Class C felony - </w:t>
      </w:r>
      <w:r>
        <w:t xml:space="preserve"> </w:t>
      </w:r>
      <w:r>
        <w:t xml:space="preserve">HB  299</w:t>
      </w:r>
      <w:r>
        <w:t xml:space="preserve">;</w:t>
      </w:r>
      <w:r>
        <w:t xml:space="preserve"> </w:t>
      </w:r>
      <w:r>
        <w:t xml:space="preserve">HB  299</w:t>
      </w:r>
      <w:r>
        <w:t xml:space="preserve">: </w:t>
      </w:r>
      <w:r>
        <w:t xml:space="preserve">HCS</w:t>
      </w:r>
    </w:p>
    <w:p>
      <w:pPr>
        <w:pStyle w:val="RecordBase"/>
        <w:ind w:left="240" w:hanging="192"/>
      </w:pPr>
      <w:r>
        <w:t xml:space="preserve"> of assault weapons, creation of offense - </w:t>
      </w:r>
      <w:r>
        <w:t xml:space="preserve"> </w:t>
      </w:r>
      <w:r>
        <w:t xml:space="preserve">HB  315</w:t>
      </w:r>
    </w:p>
    <w:p>
      <w:pPr>
        <w:pStyle w:val="RecordBase"/>
        <w:ind w:left="240" w:hanging="192"/>
      </w:pPr>
      <w:r>
        <w:t xml:space="preserve"> of machine guns, creation of offense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Pregnancy resource centers, unlicensed operation or advertisement, Class A misdemeanor - </w:t>
      </w:r>
      <w:r>
        <w:t xml:space="preserve"> </w:t>
      </w:r>
      <w:r>
        <w:t xml:space="preserve">HB  549</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Probation, caretaker status, conditions - </w:t>
      </w:r>
      <w:r>
        <w:t xml:space="preserve"> </w:t>
      </w:r>
      <w:r>
        <w:t xml:space="preserve">SB  122</w:t>
      </w:r>
      <w:r>
        <w:t xml:space="preserve">: </w:t>
      </w:r>
      <w:r>
        <w:t xml:space="preserve">SFA</w:t>
      </w:r>
      <w:r>
        <w:t xml:space="preserve"> (</w:t>
      </w:r>
      <w:r>
        <w:t xml:space="preserve">1</w:t>
      </w:r>
      <w:r>
        <w:t xml:space="preserve">)</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Property, damage, restoration or reparation, technical corrections - </w:t>
      </w:r>
      <w:r>
        <w:t xml:space="preserve"> </w:t>
      </w:r>
      <w:r>
        <w:t xml:space="preserve">SB  314</w:t>
      </w:r>
      <w:r>
        <w:t xml:space="preserve">;</w:t>
      </w:r>
      <w:r>
        <w:t xml:space="preserve"> </w:t>
      </w:r>
      <w:r>
        <w:t xml:space="preserve">HB  853</w:t>
      </w:r>
    </w:p>
    <w:p>
      <w:pPr>
        <w:pStyle w:val="RecordBase"/>
        <w:ind w:left="120" w:hanging="120"/>
      </w:pPr>
      <w:r>
        <w:t xml:space="preserve">Public</w:t>
      </w:r>
    </w:p>
    <w:p>
      <w:pPr>
        <w:pStyle w:val="RecordBase"/>
        <w:ind w:left="240" w:hanging="192"/>
      </w:pPr>
      <w:r>
        <w:t xml:space="preserve"> question advocacy, criminal penalty - </w:t>
      </w:r>
      <w:r>
        <w:t xml:space="preserve"> </w:t>
      </w:r>
      <w:r>
        <w:t xml:space="preserve">HB  394</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violations, fines, Class A misdemeanor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Rape</w:t>
      </w:r>
    </w:p>
    <w:p>
      <w:pPr>
        <w:pStyle w:val="RecordBase"/>
        <w:ind w:left="240" w:hanging="192"/>
      </w:pPr>
      <w:r>
        <w:t xml:space="preserve"> in the first degree, victim under 12 years old, capital offense - </w:t>
      </w:r>
      <w:r>
        <w:t xml:space="preserve"> </w:t>
      </w:r>
      <w:r>
        <w:t xml:space="preserve">HB  399</w:t>
      </w:r>
    </w:p>
    <w:p>
      <w:pPr>
        <w:pStyle w:val="RecordBase"/>
        <w:ind w:left="240" w:hanging="192"/>
      </w:pPr>
      <w:r>
        <w:t xml:space="preserve"> in the third degree, school employee, intercourse with a student, prohibition - </w:t>
      </w:r>
      <w:r>
        <w:t xml:space="preserve"> </w:t>
      </w:r>
      <w:r>
        <w:t xml:space="preserve">HB  443</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Relative caregiver,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Restoration of voting rights and civil rights, automatic, constitutional amendment - </w:t>
      </w:r>
      <w:r>
        <w:t xml:space="preserve"> </w:t>
      </w:r>
      <w:r>
        <w:t xml:space="preserve">HB  129</w:t>
      </w:r>
      <w:r>
        <w:t xml:space="preserve">;</w:t>
      </w:r>
      <w:r>
        <w:t xml:space="preserve"> </w:t>
      </w:r>
      <w:r>
        <w:t xml:space="preserve">HB  420</w:t>
      </w:r>
    </w:p>
    <w:p>
      <w:pPr>
        <w:pStyle w:val="RecordBase"/>
        <w:ind w:left="120" w:hanging="120"/>
      </w:pPr>
      <w:r>
        <w:t xml:space="preserve">Risk protection order, violation, Class A misdemeanor - </w:t>
      </w:r>
      <w:r>
        <w:t xml:space="preserve"> </w:t>
      </w:r>
      <w:r>
        <w:t xml:space="preserve">HB  410</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Sentencing, life without possibility of probation or parole for 25 years, enhancement to 35 years - </w:t>
      </w:r>
      <w:r>
        <w:t xml:space="preserve"> </w:t>
      </w:r>
      <w:r>
        <w:t xml:space="preserve">HB  422</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308</w:t>
      </w:r>
    </w:p>
    <w:p>
      <w:pPr>
        <w:pStyle w:val="RecordBase"/>
        <w:ind w:left="240" w:hanging="192"/>
      </w:pPr>
      <w:r>
        <w:t xml:space="preserve"> offender registrants, annual registration fee - </w:t>
      </w:r>
      <w:r>
        <w:t xml:space="preserve"> </w:t>
      </w:r>
      <w:r>
        <w:t xml:space="preserve">HB  929</w:t>
      </w:r>
    </w:p>
    <w:p>
      <w:pPr>
        <w:pStyle w:val="RecordBase"/>
        <w:ind w:left="240" w:hanging="192"/>
      </w:pPr>
      <w:r>
        <w:t xml:space="preserve"> offenders, participation in Halloween-related activity,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w:t>
      </w:r>
    </w:p>
    <w:p>
      <w:pPr>
        <w:pStyle w:val="RecordBase"/>
        <w:ind w:left="240" w:hanging="192"/>
      </w:pPr>
      <w:r>
        <w:t xml:space="preserve"> abuse in the first degree, school employee, sexual contact with a student, prohibition - </w:t>
      </w:r>
      <w:r>
        <w:t xml:space="preserve"> </w:t>
      </w:r>
      <w:r>
        <w:t xml:space="preserve">HB  443</w:t>
      </w:r>
    </w:p>
    <w:p>
      <w:pPr>
        <w:pStyle w:val="RecordBase"/>
        <w:ind w:left="240" w:hanging="192"/>
      </w:pPr>
      <w:r>
        <w:t xml:space="preserve"> abuse in the first degree, victim under 12 years old, capital offense - </w:t>
      </w:r>
      <w:r>
        <w:t xml:space="preserve"> </w:t>
      </w:r>
      <w:r>
        <w:t xml:space="preserve">HB  399</w:t>
      </w:r>
    </w:p>
    <w:p>
      <w:pPr>
        <w:pStyle w:val="RecordBase"/>
        <w:ind w:left="120" w:hanging="120"/>
      </w:pPr>
      <w:r>
        <w:t xml:space="preserve">Sodomy</w:t>
      </w:r>
    </w:p>
    <w:p>
      <w:pPr>
        <w:pStyle w:val="RecordBase"/>
        <w:ind w:left="240" w:hanging="192"/>
      </w:pPr>
      <w:r>
        <w:t xml:space="preserve"> in the first degree, victim under 12 years old, capital offense - </w:t>
      </w:r>
      <w:r>
        <w:t xml:space="preserve"> </w:t>
      </w:r>
      <w:r>
        <w:t xml:space="preserve">HB  399</w:t>
      </w:r>
    </w:p>
    <w:p>
      <w:pPr>
        <w:pStyle w:val="RecordBase"/>
        <w:ind w:left="240" w:hanging="192"/>
      </w:pPr>
      <w:r>
        <w:t xml:space="preserve"> in the third degree, school employee, intercourse with a student, prohibition - </w:t>
      </w:r>
      <w:r>
        <w:t xml:space="preserve"> </w:t>
      </w:r>
      <w:r>
        <w:t xml:space="preserve">HB  443</w:t>
      </w:r>
    </w:p>
    <w:p>
      <w:pPr>
        <w:pStyle w:val="RecordBase"/>
        <w:ind w:left="120" w:hanging="120"/>
      </w:pPr>
      <w:r>
        <w:t xml:space="preserve">Spousal notification, abortion, criminal penalty, elimination - </w:t>
      </w:r>
      <w:r>
        <w:t xml:space="preserve"> </w:t>
      </w:r>
      <w:r>
        <w:t xml:space="preserve">HB  831</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Status offender, detention, requirements - </w:t>
      </w:r>
      <w:r>
        <w:t xml:space="preserve"> </w:t>
      </w:r>
      <w:r>
        <w:t xml:space="preserve">SB  170</w:t>
      </w:r>
      <w:r>
        <w:t xml:space="preserve">: </w:t>
      </w:r>
      <w:r>
        <w:t xml:space="preserve">SCS</w:t>
      </w:r>
    </w:p>
    <w:p>
      <w:pPr>
        <w:pStyle w:val="RecordBase"/>
        <w:ind w:left="120" w:hanging="120"/>
      </w:pPr>
      <w:r>
        <w:t xml:space="preserve">Statutory cap on aggregate of consecutive sentences, removal - </w:t>
      </w:r>
      <w:r>
        <w:t xml:space="preserve"> </w:t>
      </w:r>
      <w:r>
        <w:t xml:space="preserve">HB  893</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Theft</w:t>
      </w:r>
    </w:p>
    <w:p>
      <w:pPr>
        <w:pStyle w:val="RecordBase"/>
        <w:ind w:left="240" w:hanging="192"/>
      </w:pPr>
      <w:r>
        <w:t xml:space="preserve"> by deception, listing real property for sale or rent without title or authority, presumption - </w:t>
      </w:r>
      <w:r>
        <w:t xml:space="preserve"> </w:t>
      </w:r>
      <w:r>
        <w:t xml:space="preserve">HB  264</w:t>
      </w:r>
    </w:p>
    <w:p>
      <w:pPr>
        <w:pStyle w:val="RecordBase"/>
        <w:ind w:left="240" w:hanging="192"/>
      </w:pPr>
      <w:r>
        <w:t xml:space="preserve"> by deception, listing vacant land for sale or rent without title or authority,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Trafficking</w:t>
      </w:r>
    </w:p>
    <w:p>
      <w:pPr>
        <w:pStyle w:val="RecordBase"/>
        <w:ind w:left="240" w:hanging="192"/>
      </w:pPr>
      <w:r>
        <w:t xml:space="preserve"> in controlled substance, second degree, abortion-inducing drug, inclusion - </w:t>
      </w:r>
      <w:r>
        <w:t xml:space="preserve"> </w:t>
      </w:r>
      <w:r>
        <w:t xml:space="preserve">HB  646</w:t>
      </w:r>
    </w:p>
    <w:p>
      <w:pPr>
        <w:pStyle w:val="RecordBase"/>
        <w:ind w:left="240" w:hanging="192"/>
      </w:pPr>
      <w:r>
        <w:t xml:space="preserve"> of a controlled substance, cychlorphine - </w:t>
      </w:r>
      <w:r>
        <w:t xml:space="preserve"> </w:t>
      </w:r>
      <w:r>
        <w:t xml:space="preserve">HB  750</w:t>
      </w:r>
    </w:p>
    <w:p>
      <w:pPr>
        <w:pStyle w:val="RecordBase"/>
        <w:ind w:left="120" w:hanging="120"/>
      </w:pPr>
      <w:r>
        <w:t xml:space="preserve">Trophy</w:t>
      </w:r>
    </w:p>
    <w:p>
      <w:pPr>
        <w:pStyle w:val="RecordBase"/>
        <w:ind w:left="240" w:hanging="192"/>
      </w:pPr>
      <w:r>
        <w:t xml:space="preserve"> catfish, live transportation, prohibition, penalties - </w:t>
      </w:r>
      <w:r>
        <w:t xml:space="preserve"> </w:t>
      </w:r>
      <w:r>
        <w:t xml:space="preserve">HB  397</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Unauthorized</w:t>
      </w:r>
    </w:p>
    <w:p>
      <w:pPr>
        <w:pStyle w:val="RecordBase"/>
        <w:ind w:left="240" w:hanging="192"/>
      </w:pPr>
      <w:r>
        <w:t xml:space="preserve"> use of professional license or certification, Class B misdemeanor - </w:t>
      </w:r>
      <w:r>
        <w:t xml:space="preserve"> </w:t>
      </w:r>
      <w:r>
        <w:t xml:space="preserve">HB  151</w:t>
      </w:r>
    </w:p>
    <w:p>
      <w:pPr>
        <w:pStyle w:val="RecordBase"/>
        <w:ind w:left="240" w:hanging="192"/>
      </w:pPr>
      <w:r>
        <w:t xml:space="preserve"> vote at Article V convention, creation of offense - </w:t>
      </w:r>
      <w:r>
        <w:t xml:space="preserve"> </w:t>
      </w:r>
      <w:r>
        <w:t xml:space="preserve">HB  775</w:t>
      </w:r>
    </w:p>
    <w:p>
      <w:pPr>
        <w:pStyle w:val="RecordBase"/>
        <w:ind w:left="120" w:hanging="120"/>
      </w:pPr>
      <w:r>
        <w:t xml:space="preserve">Unlawful</w:t>
      </w:r>
    </w:p>
    <w:p>
      <w:pPr>
        <w:pStyle w:val="RecordBase"/>
        <w:ind w:left="240" w:hanging="192"/>
      </w:pPr>
      <w:r>
        <w:t xml:space="preserve"> employment by unauthorized alien, criminal offense, elements - </w:t>
      </w:r>
      <w:r>
        <w:t xml:space="preserve"> </w:t>
      </w:r>
      <w:r>
        <w:t xml:space="preserve">HB  62</w:t>
      </w:r>
    </w:p>
    <w:p>
      <w:pPr>
        <w:pStyle w:val="RecordBase"/>
        <w:ind w:left="240" w:hanging="192"/>
      </w:pPr>
      <w:r>
        <w:t xml:space="preserve"> possession in the first degree, list of substances, removal - </w:t>
      </w:r>
      <w:r>
        <w:t xml:space="preserve"> </w:t>
      </w:r>
      <w:r>
        <w:t xml:space="preserve">HB  680</w:t>
      </w:r>
    </w:p>
    <w:p>
      <w:pPr>
        <w:pStyle w:val="RecordBase"/>
        <w:ind w:left="240" w:hanging="192"/>
      </w:pPr>
      <w:r>
        <w:t xml:space="preserve"> possession in the second degree, list of substances, expansion - </w:t>
      </w:r>
      <w:r>
        <w:t xml:space="preserve"> </w:t>
      </w:r>
      <w:r>
        <w:t xml:space="preserve">HB  680</w:t>
      </w:r>
    </w:p>
    <w:p>
      <w:pPr>
        <w:pStyle w:val="RecordBase"/>
        <w:ind w:left="240" w:hanging="192"/>
      </w:pPr>
      <w:r>
        <w:t xml:space="preserve"> possession of a controlled substance on hospital property, Class D felony - </w:t>
      </w:r>
      <w:r>
        <w:t xml:space="preserve"> </w:t>
      </w:r>
      <w:r>
        <w:t xml:space="preserve">HB  680</w:t>
      </w:r>
    </w:p>
    <w:p>
      <w:pPr>
        <w:pStyle w:val="RecordBase"/>
        <w:ind w:left="240" w:hanging="192"/>
      </w:pPr>
      <w:r>
        <w:t xml:space="preserve"> storage of a firearm, prohibition, affirmative defense - </w:t>
      </w:r>
      <w:r>
        <w:t xml:space="preserve"> </w:t>
      </w:r>
      <w:r>
        <w:t xml:space="preserve">HB  113</w:t>
      </w:r>
    </w:p>
    <w:p>
      <w:pPr>
        <w:pStyle w:val="RecordBase"/>
        <w:ind w:left="240" w:hanging="192"/>
      </w:pPr>
      <w:r>
        <w:t xml:space="preserve"> transaction with a minor, applicable, adults, youthful offenders - </w:t>
      </w:r>
      <w:r>
        <w:t xml:space="preserve"> </w:t>
      </w:r>
      <w:r>
        <w:t xml:space="preserve">HB  930</w:t>
      </w:r>
    </w:p>
    <w:p>
      <w:pPr>
        <w:pStyle w:val="RecordBase"/>
        <w:ind w:left="240" w:hanging="192"/>
      </w:pPr>
      <w:r>
        <w:t xml:space="preserve"> transaction with a minor in the first degree, firearm, commission of offense - </w:t>
      </w:r>
      <w:r>
        <w:t xml:space="preserve"> </w:t>
      </w:r>
      <w:r>
        <w:t xml:space="preserve">HB  930</w:t>
      </w:r>
    </w:p>
    <w:p>
      <w:pPr>
        <w:pStyle w:val="RecordBase"/>
        <w:ind w:left="240" w:hanging="192"/>
      </w:pPr>
      <w:r>
        <w:t xml:space="preserve"> use of a tracking device, expanded restrictions, parental exemption - </w:t>
      </w:r>
      <w:r>
        <w:t xml:space="preserve"> </w:t>
      </w:r>
      <w:r>
        <w:t xml:space="preserve">HB  64</w:t>
      </w:r>
    </w:p>
    <w:p>
      <w:pPr>
        <w:pStyle w:val="RecordBase"/>
        <w:ind w:left="120" w:hanging="120"/>
      </w:pPr>
      <w:r>
        <w:t xml:space="preserve">Using hate symbols to intimidate, creation of offense - </w:t>
      </w:r>
      <w:r>
        <w:t xml:space="preserve"> </w:t>
      </w:r>
      <w:r>
        <w:t xml:space="preserve">HB  478</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Virtual currency kiosk operators, criminal penalties - </w:t>
      </w:r>
      <w:r>
        <w:t xml:space="preserve"> </w:t>
      </w:r>
      <w:r>
        <w:t xml:space="preserve">HB  380</w:t>
      </w:r>
      <w:r>
        <w:t xml:space="preserve">: </w:t>
      </w:r>
      <w:r>
        <w:t xml:space="preserve">HCS</w:t>
      </w:r>
    </w:p>
    <w:p>
      <w:pPr>
        <w:pStyle w:val="RecordBase"/>
        <w:ind w:left="120" w:hanging="120"/>
      </w:pPr>
      <w:r>
        <w:t xml:space="preserve">Voting</w:t>
      </w:r>
    </w:p>
    <w:p>
      <w:pPr>
        <w:pStyle w:val="RecordBase"/>
        <w:ind w:left="240" w:hanging="192"/>
      </w:pPr>
      <w:r>
        <w:t xml:space="preserve"> rights and civil rights for felons, automatic restoration, constitutional amendment - </w:t>
      </w:r>
      <w:r>
        <w:t xml:space="preserve"> </w:t>
      </w:r>
      <w:r>
        <w:t xml:space="preserve">HB  861</w:t>
      </w:r>
    </w:p>
    <w:p>
      <w:pPr>
        <w:pStyle w:val="RecordBase"/>
        <w:ind w:left="240" w:hanging="192"/>
      </w:pPr>
      <w:r>
        <w:t xml:space="preserve"> rights for felons, constitutional amendment - </w:t>
      </w:r>
      <w:r>
        <w:t xml:space="preserve"> </w:t>
      </w:r>
      <w:r>
        <w:t xml:space="preserve">SB  80</w:t>
      </w:r>
    </w:p>
    <w:p>
      <w:pPr>
        <w:pStyle w:val="RecordBase"/>
        <w:ind w:left="120" w:hanging="120"/>
      </w:pPr>
      <w:r>
        <w:t xml:space="preserve">Youth, Assault in the third degree, detain, optional - </w:t>
      </w:r>
      <w:r>
        <w:t xml:space="preserve"> </w:t>
      </w:r>
      <w:r>
        <w:t xml:space="preserve">SB  101</w:t>
      </w:r>
    </w:p>
    <w:p>
      <w:pPr>
        <w:pStyle w:val="RecordBase"/>
        <w:ind w:left="120" w:hanging="120"/>
      </w:pPr>
      <w:r>
        <w:t xml:space="preserve">Youthful offender designation, notice - </w:t>
      </w:r>
      <w:r>
        <w:t xml:space="preserve"> </w:t>
      </w:r>
      <w:r>
        <w:t xml:space="preserve">HB  778</w:t>
        <w:br/>
      </w:r>
    </w:p>
    <w:p>
      <w:pPr>
        <w:pStyle w:val="RecordHeading3"/>
      </w:pPr>
      <w:r>
        <w:rPr>
          <w:b/>
        </w:rPr>
        <w:t xml:space="preserve">Criminal Procedure</w:t>
      </w:r>
    </w:p>
    <w:p>
      <w:pPr>
        <w:pStyle w:val="RecordBase"/>
        <w:ind w:left="120" w:hanging="120"/>
      </w:pPr>
      <w:r>
        <w:t xml:space="preserve">Abuse of a corpse, disposition, remuneration, prohibition - </w:t>
      </w:r>
      <w:r>
        <w:t xml:space="preserve"> </w:t>
      </w:r>
      <w:r>
        <w:t xml:space="preserve">SB  221</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Affirmative defenses, insanity, amend - </w:t>
      </w:r>
      <w:r>
        <w:t xml:space="preserve"> </w:t>
      </w:r>
      <w:r>
        <w:t xml:space="preserve">HB  422</w:t>
      </w:r>
      <w:r>
        <w:t xml:space="preserve">: </w:t>
      </w:r>
      <w:r>
        <w:t xml:space="preserve">HCS</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abuse offender registry, violation, Class A misdemeanor - </w:t>
      </w:r>
      <w:r>
        <w:t xml:space="preserve"> </w:t>
      </w:r>
      <w:r>
        <w:t xml:space="preserve">HB  637</w:t>
      </w:r>
    </w:p>
    <w:p>
      <w:pPr>
        <w:pStyle w:val="RecordBase"/>
        <w:ind w:left="240" w:hanging="192"/>
      </w:pPr>
      <w:r>
        <w:t xml:space="preserve"> cruelty, penalties, enhancement - </w:t>
      </w:r>
      <w:r>
        <w:t xml:space="preserve"> </w:t>
      </w:r>
      <w:r>
        <w:t xml:space="preserve">SB  300</w:t>
      </w:r>
    </w:p>
    <w:p>
      <w:pPr>
        <w:pStyle w:val="RecordBase"/>
        <w:ind w:left="120" w:hanging="120"/>
      </w:pPr>
      <w:r>
        <w:t xml:space="preserve">Child</w:t>
      </w:r>
    </w:p>
    <w:p>
      <w:pPr>
        <w:pStyle w:val="RecordBase"/>
        <w:ind w:left="240" w:hanging="192"/>
      </w:pPr>
      <w:r>
        <w:t xml:space="preserve"> abuse homicide, capital offense, establishment - </w:t>
      </w:r>
      <w:r>
        <w:t xml:space="preserve"> </w:t>
      </w:r>
      <w:r>
        <w:t xml:space="preserve">SB  138</w:t>
      </w:r>
    </w:p>
    <w:p>
      <w:pPr>
        <w:pStyle w:val="RecordBase"/>
        <w:ind w:left="240" w:hanging="192"/>
      </w:pPr>
      <w:r>
        <w:t xml:space="preserve"> abuse homicide, knowingly permits abuse, establishment - </w:t>
      </w:r>
      <w:r>
        <w:t xml:space="preserve"> </w:t>
      </w:r>
      <w:r>
        <w:t xml:space="preserve">SB  138</w:t>
      </w:r>
      <w:r>
        <w:t xml:space="preserve">: </w:t>
      </w:r>
      <w:r>
        <w:t xml:space="preserve">SCS</w:t>
      </w:r>
    </w:p>
    <w:p>
      <w:pPr>
        <w:pStyle w:val="RecordBase"/>
        <w:ind w:left="120" w:hanging="120"/>
      </w:pPr>
      <w:r>
        <w:t xml:space="preserve">Children, public offense, treatment plan, judicial review, provision - </w:t>
      </w:r>
      <w:r>
        <w:t xml:space="preserve"> </w:t>
      </w:r>
      <w:r>
        <w:t xml:space="preserve">HB  691</w:t>
      </w:r>
    </w:p>
    <w:p>
      <w:pPr>
        <w:pStyle w:val="RecordBase"/>
        <w:ind w:left="120" w:hanging="120"/>
      </w:pPr>
      <w:r>
        <w:t xml:space="preserve">Commercial surrogacy, felony, penalties, provision - </w:t>
      </w:r>
      <w:r>
        <w:t xml:space="preserve"> </w:t>
      </w:r>
      <w:r>
        <w:t xml:space="preserve">HB  697</w:t>
      </w:r>
    </w:p>
    <w:p>
      <w:pPr>
        <w:pStyle w:val="RecordBase"/>
        <w:ind w:left="120" w:hanging="120"/>
      </w:pPr>
      <w:r>
        <w:t xml:space="preserve">Concealing the birth of an infant, decriminalization - </w:t>
      </w:r>
      <w:r>
        <w:t xml:space="preserve"> </w:t>
      </w:r>
      <w:r>
        <w:t xml:space="preserve">HB  817</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Conviction</w:t>
      </w:r>
    </w:p>
    <w:p>
      <w:pPr>
        <w:pStyle w:val="RecordBase"/>
        <w:ind w:left="240" w:hanging="192"/>
      </w:pPr>
      <w:r>
        <w:t xml:space="preserve"> of assault in the first of second degree, dating relationship, protective order - </w:t>
      </w:r>
      <w:r>
        <w:t xml:space="preserve"> </w:t>
      </w:r>
      <w:r>
        <w:t xml:space="preserve">HB  611</w:t>
      </w:r>
      <w:r>
        <w:t xml:space="preserve">: </w:t>
      </w:r>
      <w:r>
        <w:t xml:space="preserve">HCS</w:t>
      </w:r>
    </w:p>
    <w:p>
      <w:pPr>
        <w:pStyle w:val="RecordBase"/>
        <w:ind w:left="240" w:hanging="192"/>
      </w:pPr>
      <w:r>
        <w:t xml:space="preserve"> of assault in the first or second degree, family member, order of protection - </w:t>
      </w:r>
      <w:r>
        <w:t xml:space="preserve"> </w:t>
      </w:r>
      <w:r>
        <w:t xml:space="preserve">HB  611</w:t>
      </w:r>
      <w:r>
        <w:t xml:space="preserve">: </w:t>
      </w:r>
      <w:r>
        <w:t xml:space="preserve">HCS</w:t>
      </w:r>
    </w:p>
    <w:p>
      <w:pPr>
        <w:pStyle w:val="RecordBase"/>
        <w:ind w:left="120" w:hanging="120"/>
      </w:pPr>
      <w:r>
        <w:t xml:space="preserve">Criminal</w:t>
      </w:r>
    </w:p>
    <w:p>
      <w:pPr>
        <w:pStyle w:val="RecordBase"/>
        <w:ind w:left="240" w:hanging="192"/>
      </w:pPr>
      <w:r>
        <w:t xml:space="preserve"> abuse and neglect, pediatric ingestion of controlled substances - </w:t>
      </w:r>
      <w:r>
        <w:t xml:space="preserve"> </w:t>
      </w:r>
      <w:r>
        <w:t xml:space="preserve">SB  204</w:t>
      </w:r>
      <w:r>
        <w:t xml:space="preserve">;</w:t>
      </w:r>
      <w:r>
        <w:t xml:space="preserve"> </w:t>
      </w:r>
      <w:r>
        <w:t xml:space="preserve">HB  778</w:t>
      </w:r>
    </w:p>
    <w:p>
      <w:pPr>
        <w:pStyle w:val="RecordBase"/>
        <w:ind w:left="240" w:hanging="192"/>
      </w:pPr>
      <w:r>
        <w:t xml:space="preserve"> abuse in the first degree, mental state - </w:t>
      </w:r>
      <w:r>
        <w:t xml:space="preserve"> </w:t>
      </w:r>
      <w:r>
        <w:t xml:space="preserve">SB  138</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liability, gender-neutral language, insertion - </w:t>
      </w:r>
      <w:r>
        <w:t xml:space="preserve"> </w:t>
      </w:r>
      <w:r>
        <w:t xml:space="preserve">HB  602</w:t>
      </w:r>
    </w:p>
    <w:p>
      <w:pPr>
        <w:pStyle w:val="RecordBase"/>
        <w:ind w:left="240" w:hanging="192"/>
      </w:pPr>
      <w:r>
        <w:t xml:space="preserve"> trespass in the second degree, elements - </w:t>
      </w:r>
      <w:r>
        <w:t xml:space="preserve"> </w:t>
      </w:r>
      <w:r>
        <w:t xml:space="preserve">HB  306</w:t>
      </w:r>
    </w:p>
    <w:p>
      <w:pPr>
        <w:pStyle w:val="RecordBase"/>
        <w:ind w:left="240" w:hanging="192"/>
      </w:pPr>
      <w:r>
        <w:t xml:space="preserve"> trespass in the second degree, second or subsequent offense, Class A misdemeanor - </w:t>
      </w:r>
      <w:r>
        <w:t xml:space="preserve"> </w:t>
      </w:r>
      <w:r>
        <w:t xml:space="preserve">HB  306</w:t>
      </w:r>
    </w:p>
    <w:p>
      <w:pPr>
        <w:pStyle w:val="RecordBase"/>
        <w:ind w:left="240" w:hanging="192"/>
      </w:pPr>
      <w:r>
        <w:t xml:space="preserve"> trespass in the third degree, second or subsequent offense, Class B misdemeanor - </w:t>
      </w:r>
      <w:r>
        <w:t xml:space="preserve"> </w:t>
      </w:r>
      <w:r>
        <w:t xml:space="preserve">HB  306</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Defenses, insanity, repeal - </w:t>
      </w:r>
      <w:r>
        <w:t xml:space="preserve"> </w:t>
      </w:r>
      <w:r>
        <w:t xml:space="preserve">HB  422</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Dispositional orders, right of appeal, Circuit Court, technical correction - </w:t>
      </w:r>
      <w:r>
        <w:t xml:space="preserve"> </w:t>
      </w:r>
      <w:r>
        <w:t xml:space="preserve">SB  326</w:t>
      </w:r>
    </w:p>
    <w:p>
      <w:pPr>
        <w:pStyle w:val="RecordBase"/>
        <w:ind w:left="120" w:hanging="120"/>
      </w:pPr>
      <w:r>
        <w:t xml:space="preserve">District Courts, appeals to Circuit Courts - </w:t>
      </w:r>
      <w:r>
        <w:t xml:space="preserve"> </w:t>
      </w:r>
      <w:r>
        <w:t xml:space="preserve">HB  256</w:t>
      </w:r>
    </w:p>
    <w:p>
      <w:pPr>
        <w:pStyle w:val="RecordBase"/>
        <w:ind w:left="120" w:hanging="120"/>
      </w:pPr>
      <w:r>
        <w:t xml:space="preserve">DNA,</w:t>
      </w:r>
    </w:p>
    <w:p>
      <w:pPr>
        <w:pStyle w:val="RecordBase"/>
        <w:ind w:left="240" w:hanging="192"/>
      </w:pPr>
      <w:r>
        <w:t xml:space="preserve"> sample collection, expungement of data - </w:t>
      </w:r>
      <w:r>
        <w:t xml:space="preserve"> </w:t>
      </w:r>
      <w:r>
        <w:t xml:space="preserve">HB  414</w:t>
      </w:r>
      <w:r>
        <w:t xml:space="preserve">: </w:t>
      </w:r>
      <w:r>
        <w:t xml:space="preserve">HCS</w:t>
      </w:r>
    </w:p>
    <w:p>
      <w:pPr>
        <w:pStyle w:val="RecordBase"/>
        <w:ind w:left="240" w:hanging="192"/>
      </w:pPr>
      <w:r>
        <w:t xml:space="preserve"> sample collection, requirement - </w:t>
      </w:r>
      <w:r>
        <w:t xml:space="preserve"> </w:t>
      </w:r>
      <w:r>
        <w:t xml:space="preserve">HB  414</w:t>
      </w:r>
      <w:r>
        <w:t xml:space="preserve">;</w:t>
      </w:r>
      <w:r>
        <w:t xml:space="preserve"> </w:t>
      </w:r>
      <w:r>
        <w:t xml:space="preserve">HB  414</w:t>
      </w:r>
      <w:r>
        <w:t xml:space="preserve">: </w:t>
      </w:r>
      <w:r>
        <w:t xml:space="preserve">HCS</w:t>
      </w:r>
    </w:p>
    <w:p>
      <w:pPr>
        <w:pStyle w:val="RecordBase"/>
        <w:ind w:left="120" w:hanging="120"/>
      </w:pPr>
      <w:r>
        <w:t xml:space="preserve">Domestic violence offender registry, establishment - </w:t>
      </w:r>
      <w:r>
        <w:t xml:space="preserve"> </w:t>
      </w:r>
      <w:r>
        <w:t xml:space="preserve">SB  259</w:t>
      </w:r>
      <w:r>
        <w:t xml:space="preserve">;</w:t>
      </w:r>
      <w:r>
        <w:t xml:space="preserve"> </w:t>
      </w:r>
      <w:r>
        <w:t xml:space="preserve">HB  773</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implied consent, disclosure prior to administration of tests - </w:t>
      </w:r>
      <w:r>
        <w:t xml:space="preserve"> </w:t>
      </w:r>
      <w:r>
        <w:t xml:space="preserve">SB  66</w:t>
      </w:r>
      <w:r>
        <w:t xml:space="preserve">: </w:t>
      </w:r>
      <w:r>
        <w:t xml:space="preserve">SFA</w:t>
      </w:r>
      <w:r>
        <w:t xml:space="preserve"> (</w:t>
      </w:r>
      <w:r>
        <w:t xml:space="preserve">1</w:t>
      </w:r>
      <w:r>
        <w:t xml:space="preserve">)</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240" w:hanging="192"/>
      </w:pPr>
      <w:r>
        <w:t xml:space="preserve"> under the influence, third or subsequent offense, penalty enhancement, Class D felony - </w:t>
      </w:r>
      <w:r>
        <w:t xml:space="preserve"> </w:t>
      </w:r>
      <w:r>
        <w:t xml:space="preserve">HB  857</w:t>
      </w:r>
    </w:p>
    <w:p>
      <w:pPr>
        <w:pStyle w:val="RecordBase"/>
        <w:ind w:left="240" w:hanging="192"/>
      </w:pPr>
      <w:r>
        <w:t xml:space="preserve"> under the influence under the age of 21, penalties, enhancement - </w:t>
      </w:r>
      <w:r>
        <w:t xml:space="preserve"> </w:t>
      </w:r>
      <w:r>
        <w:t xml:space="preserve">HB  596</w:t>
      </w:r>
      <w:r>
        <w:t xml:space="preserve">;</w:t>
      </w:r>
      <w:r>
        <w:t xml:space="preserve"> </w:t>
      </w:r>
      <w:r>
        <w:t xml:space="preserve">HB  857</w:t>
      </w:r>
    </w:p>
    <w:p>
      <w:pPr>
        <w:pStyle w:val="RecordBase"/>
        <w:ind w:left="120" w:hanging="120"/>
      </w:pPr>
      <w:r>
        <w:t xml:space="preserve">Drug paraphernalia, drug testing products, exception - </w:t>
      </w:r>
      <w:r>
        <w:t xml:space="preserve"> </w:t>
      </w:r>
      <w:r>
        <w:t xml:space="preserve">HB  910</w:t>
      </w:r>
    </w:p>
    <w:p>
      <w:pPr>
        <w:pStyle w:val="RecordBase"/>
        <w:ind w:left="120" w:hanging="120"/>
      </w:pPr>
      <w:r>
        <w:t xml:space="preserve">Executions,</w:t>
      </w:r>
    </w:p>
    <w:p>
      <w:pPr>
        <w:pStyle w:val="RecordBase"/>
        <w:ind w:left="240" w:hanging="192"/>
      </w:pPr>
      <w:r>
        <w:t xml:space="preserve"> Department of Corrections, administrative regulations deadline - </w:t>
      </w:r>
      <w:r>
        <w:t xml:space="preserve"> </w:t>
      </w:r>
      <w:r>
        <w:t xml:space="preserve">SB  251</w:t>
      </w:r>
      <w:r>
        <w:t xml:space="preserve">: </w:t>
      </w:r>
      <w:r>
        <w:t xml:space="preserve">SFA</w:t>
      </w:r>
      <w:r>
        <w:t xml:space="preserve"> (</w:t>
      </w:r>
      <w:r>
        <w:t xml:space="preserve">1</w:t>
      </w:r>
      <w:r>
        <w:t xml:space="preserve">)</w:t>
      </w:r>
    </w:p>
    <w:p>
      <w:pPr>
        <w:pStyle w:val="RecordBase"/>
        <w:ind w:left="240" w:hanging="192"/>
      </w:pPr>
      <w:r>
        <w:t xml:space="preserve"> Department of Corrections, protocols and procedures, authorization - </w:t>
      </w:r>
      <w:r>
        <w:t xml:space="preserve"> </w:t>
      </w:r>
      <w:r>
        <w:t xml:space="preserve">SB  251</w:t>
      </w:r>
    </w:p>
    <w:p>
      <w:pPr>
        <w:pStyle w:val="RecordBase"/>
        <w:ind w:left="120" w:hanging="120"/>
      </w:pPr>
      <w:r>
        <w:t xml:space="preserve">Exploitation,</w:t>
      </w:r>
    </w:p>
    <w:p>
      <w:pPr>
        <w:pStyle w:val="RecordBase"/>
        <w:ind w:left="240" w:hanging="192"/>
      </w:pPr>
      <w:r>
        <w:t xml:space="preserve"> knowingly, wantonly, or recklessly, Class A misdemeanor - </w:t>
      </w:r>
      <w:r>
        <w:t xml:space="preserve"> </w:t>
      </w:r>
      <w:r>
        <w:t xml:space="preserve">HB  794</w:t>
      </w:r>
      <w:r>
        <w:t xml:space="preserve">: </w:t>
      </w:r>
      <w:r>
        <w:t xml:space="preserve">HCS</w:t>
      </w:r>
    </w:p>
    <w:p>
      <w:pPr>
        <w:pStyle w:val="RecordBase"/>
        <w:ind w:left="240" w:hanging="192"/>
      </w:pPr>
      <w:r>
        <w:t xml:space="preserve"> loss of $1,000 or less, loss of more than $1,000, increasing - </w:t>
      </w:r>
      <w:r>
        <w:t xml:space="preserve"> </w:t>
      </w:r>
      <w:r>
        <w:t xml:space="preserve">HB  794</w:t>
      </w:r>
      <w:r>
        <w:t xml:space="preserve">: </w:t>
      </w:r>
      <w:r>
        <w:t xml:space="preserve">HCS</w:t>
      </w:r>
    </w:p>
    <w:p>
      <w:pPr>
        <w:pStyle w:val="RecordBase"/>
        <w:ind w:left="240" w:hanging="192"/>
      </w:pPr>
      <w:r>
        <w:t xml:space="preserve"> loss of $500 or less, loss of more than $500, penalty enhancement - </w:t>
      </w:r>
      <w:r>
        <w:t xml:space="preserve"> </w:t>
      </w:r>
      <w:r>
        <w:t xml:space="preserve">HB  794</w:t>
      </w:r>
    </w:p>
    <w:p>
      <w:pPr>
        <w:pStyle w:val="RecordBase"/>
        <w:ind w:left="240" w:hanging="192"/>
      </w:pPr>
      <w:r>
        <w:t xml:space="preserve"> victim age 65 or older, establishment - </w:t>
      </w:r>
      <w:r>
        <w:t xml:space="preserve"> </w:t>
      </w:r>
      <w:r>
        <w:t xml:space="preserve">HB  794</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Failure to report a serious crime, Class A misdemeanor, establishment - </w:t>
      </w:r>
      <w:r>
        <w:t xml:space="preserve"> </w:t>
      </w:r>
      <w:r>
        <w:t xml:space="preserve">HB  630</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enforcement - </w:t>
      </w:r>
      <w:r>
        <w:t xml:space="preserve"> </w:t>
      </w:r>
      <w:r>
        <w:t xml:space="preserve">HB  47</w:t>
      </w:r>
      <w:r>
        <w:t xml:space="preserve">;</w:t>
      </w:r>
      <w:r>
        <w:t xml:space="preserve"> </w:t>
      </w:r>
      <w:r>
        <w:t xml:space="preserve">SB  86</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Grooming</w:t>
      </w:r>
    </w:p>
    <w:p>
      <w:pPr>
        <w:pStyle w:val="RecordBase"/>
        <w:ind w:left="240" w:hanging="192"/>
      </w:pPr>
      <w:r>
        <w:t xml:space="preserve"> a minor, creation of offense - </w:t>
      </w:r>
      <w:r>
        <w:t xml:space="preserve"> </w:t>
      </w:r>
      <w:r>
        <w:t xml:space="preserve">HB  4</w:t>
      </w:r>
    </w:p>
    <w:p>
      <w:pPr>
        <w:pStyle w:val="RecordBase"/>
        <w:ind w:left="240" w:hanging="192"/>
      </w:pPr>
      <w:r>
        <w:t xml:space="preserve"> a minor, elements - </w:t>
      </w:r>
      <w:r>
        <w:t xml:space="preserve"> </w:t>
      </w:r>
      <w:r>
        <w:t xml:space="preserve">HB  4</w:t>
      </w:r>
      <w:r>
        <w:t xml:space="preserve">: </w:t>
      </w:r>
      <w:r>
        <w:t xml:space="preserve">HFA</w:t>
      </w:r>
      <w:r>
        <w:t xml:space="preserve"> (</w:t>
      </w:r>
      <w:r>
        <w:t xml:space="preserve">2</w:t>
      </w:r>
      <w:r>
        <w:t xml:space="preserve">)</w:t>
      </w:r>
    </w:p>
    <w:p>
      <w:pPr>
        <w:pStyle w:val="RecordBase"/>
        <w:ind w:left="240" w:hanging="192"/>
      </w:pPr>
      <w:r>
        <w:t xml:space="preserve"> a minor, exceptions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 minor, preparing a minor for sexual conduct, removal - </w:t>
      </w:r>
      <w:r>
        <w:t xml:space="preserve"> </w:t>
      </w:r>
      <w:r>
        <w:t xml:space="preserve">HB  4</w:t>
      </w:r>
      <w:r>
        <w:t xml:space="preserve">: </w:t>
      </w:r>
      <w:r>
        <w:t xml:space="preserve">HFA</w:t>
      </w:r>
      <w:r>
        <w:t xml:space="preserve"> (</w:t>
      </w:r>
      <w:r>
        <w:t xml:space="preserve">3</w:t>
      </w:r>
      <w:r>
        <w:t xml:space="preserve">)</w:t>
      </w:r>
    </w:p>
    <w:p>
      <w:pPr>
        <w:pStyle w:val="RecordBase"/>
        <w:ind w:left="120" w:hanging="120"/>
      </w:pPr>
      <w:r>
        <w:t xml:space="preserve">Guilty</w:t>
      </w:r>
    </w:p>
    <w:p>
      <w:pPr>
        <w:pStyle w:val="RecordBase"/>
        <w:ind w:left="240" w:hanging="192"/>
      </w:pPr>
      <w:r>
        <w:t xml:space="preserve"> but mentally ill, end of sentence, involuntary treatment or supervision - </w:t>
      </w:r>
      <w:r>
        <w:t xml:space="preserve"> </w:t>
      </w:r>
      <w:r>
        <w:t xml:space="preserve">HB  422</w:t>
      </w:r>
      <w:r>
        <w:t xml:space="preserve">: </w:t>
      </w:r>
      <w:r>
        <w:t xml:space="preserve">HCS</w:t>
      </w:r>
    </w:p>
    <w:p>
      <w:pPr>
        <w:pStyle w:val="RecordBase"/>
        <w:ind w:left="240" w:hanging="192"/>
      </w:pPr>
      <w:r>
        <w:t xml:space="preserve"> but mentally ill, treatment at end of sentence, mental health petition - </w:t>
      </w:r>
      <w:r>
        <w:t xml:space="preserve"> </w:t>
      </w:r>
      <w:r>
        <w:t xml:space="preserve">HB  422</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Harassing</w:t>
      </w:r>
    </w:p>
    <w:p>
      <w:pPr>
        <w:pStyle w:val="RecordBase"/>
        <w:ind w:left="240" w:hanging="192"/>
      </w:pPr>
      <w:r>
        <w:t xml:space="preserve"> communications, penalty enhancement - </w:t>
      </w:r>
      <w:r>
        <w:t xml:space="preserve"> </w:t>
      </w:r>
      <w:r>
        <w:t xml:space="preserve">HB  934</w:t>
      </w:r>
    </w:p>
    <w:p>
      <w:pPr>
        <w:pStyle w:val="RecordBase"/>
        <w:ind w:left="240" w:hanging="192"/>
      </w:pPr>
      <w:r>
        <w:t xml:space="preserve"> communications, second or subsequent offense, anonymous communication, penalty enhancement - </w:t>
      </w:r>
      <w:r>
        <w:t xml:space="preserve"> </w:t>
      </w:r>
      <w:r>
        <w:t xml:space="preserve">HB  728</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High acuity youth, public offense, psychiatric treatment, provision - </w:t>
      </w:r>
      <w:r>
        <w:t xml:space="preserve"> </w:t>
      </w:r>
      <w:r>
        <w:t xml:space="preserve">HB  691</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promotion, patronization, removal - </w:t>
      </w:r>
      <w:r>
        <w:t xml:space="preserve"> </w:t>
      </w:r>
      <w:r>
        <w:t xml:space="preserve">HB  320</w:t>
      </w:r>
      <w:r>
        <w:t xml:space="preserve">: </w:t>
      </w:r>
      <w:r>
        <w:t xml:space="preserve">HFA</w:t>
      </w:r>
      <w:r>
        <w:t xml:space="preserve"> (</w:t>
      </w:r>
      <w:r>
        <w:t xml:space="preserve">1</w:t>
      </w:r>
      <w:r>
        <w:t xml:space="preserve">)</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Interference with a religious service, Class A misdemeanor, establishment - </w:t>
      </w:r>
      <w:r>
        <w:t xml:space="preserve"> </w:t>
      </w:r>
      <w:r>
        <w:t xml:space="preserve">HB  540</w:t>
      </w:r>
    </w:p>
    <w:p>
      <w:pPr>
        <w:pStyle w:val="RecordBase"/>
        <w:ind w:left="120" w:hanging="120"/>
      </w:pPr>
      <w:r>
        <w:t xml:space="preserve">Interrogation of children, requirements - </w:t>
      </w:r>
      <w:r>
        <w:t xml:space="preserve"> </w:t>
      </w:r>
      <w:r>
        <w:t xml:space="preserve">SB  358</w:t>
      </w:r>
      <w:r>
        <w:t xml:space="preserve">;</w:t>
      </w:r>
      <w:r>
        <w:t xml:space="preserve"> </w:t>
      </w:r>
      <w:r>
        <w:t xml:space="preserve">HB  842</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grand jury information, statute of limitation, 10 years - </w:t>
      </w:r>
      <w:r>
        <w:t xml:space="preserve"> </w:t>
      </w:r>
      <w:r>
        <w:t xml:space="preserve">HB  305</w:t>
      </w:r>
      <w:r>
        <w:t xml:space="preserve">: </w:t>
      </w:r>
      <w:r>
        <w:t xml:space="preserve">HCS</w:t>
      </w:r>
    </w:p>
    <w:p>
      <w:pPr>
        <w:pStyle w:val="RecordBase"/>
        <w:ind w:left="240" w:hanging="192"/>
      </w:pPr>
      <w:r>
        <w:t xml:space="preserve"> recording or disclosing grand jury information, Commonwealth's attorney staff, exception - </w:t>
      </w:r>
      <w:r>
        <w:t xml:space="preserve"> </w:t>
      </w:r>
      <w:r>
        <w:t xml:space="preserve">HB  305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240" w:hanging="192"/>
      </w:pPr>
      <w:r>
        <w:t xml:space="preserve">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Mandatory reentry supervision, qualifications - </w:t>
      </w:r>
      <w:r>
        <w:t xml:space="preserve"> </w:t>
      </w:r>
      <w:r>
        <w:t xml:space="preserve">SB  48</w:t>
      </w:r>
      <w:r>
        <w:t xml:space="preserve">;</w:t>
      </w:r>
      <w:r>
        <w:t xml:space="preserve"> </w:t>
      </w:r>
      <w:r>
        <w:t xml:space="preserve">HB  422</w:t>
      </w:r>
    </w:p>
    <w:p>
      <w:pPr>
        <w:pStyle w:val="RecordBase"/>
        <w:ind w:left="120" w:hanging="120"/>
      </w:pPr>
      <w:r>
        <w:t xml:space="preserve">Manslaughter</w:t>
      </w:r>
    </w:p>
    <w:p>
      <w:pPr>
        <w:pStyle w:val="RecordBase"/>
        <w:ind w:left="240" w:hanging="192"/>
      </w:pPr>
      <w:r>
        <w:t xml:space="preserve"> in the first degree, age of child victim, increase to under 18 - </w:t>
      </w:r>
      <w:r>
        <w:t xml:space="preserve"> </w:t>
      </w:r>
      <w:r>
        <w:t xml:space="preserve">SB  138</w:t>
      </w:r>
    </w:p>
    <w:p>
      <w:pPr>
        <w:pStyle w:val="RecordBase"/>
        <w:ind w:left="240" w:hanging="192"/>
      </w:pPr>
      <w:r>
        <w:t xml:space="preserve"> in the second degree, victim under 18, penalty enhancement - </w:t>
      </w:r>
      <w:r>
        <w:t xml:space="preserve"> </w:t>
      </w:r>
      <w:r>
        <w:t xml:space="preserve">SB  138</w:t>
      </w:r>
    </w:p>
    <w:p>
      <w:pPr>
        <w:pStyle w:val="RecordBase"/>
        <w:ind w:left="120" w:hanging="120"/>
      </w:pPr>
      <w:r>
        <w:t xml:space="preserve">Manslaughter, ingestion of cychlorphine - </w:t>
      </w:r>
      <w:r>
        <w:t xml:space="preserve"> </w:t>
      </w:r>
      <w:r>
        <w:t xml:space="preserve">HB  750</w:t>
      </w:r>
    </w:p>
    <w:p>
      <w:pPr>
        <w:pStyle w:val="RecordBase"/>
        <w:ind w:left="120" w:hanging="120"/>
      </w:pPr>
      <w:r>
        <w:t xml:space="preserve">Mediation, criminal matters, provision - </w:t>
      </w:r>
      <w:r>
        <w:t xml:space="preserve"> </w:t>
      </w:r>
      <w:r>
        <w:t xml:space="preserve">HB  858</w:t>
      </w:r>
    </w:p>
    <w:p>
      <w:pPr>
        <w:pStyle w:val="RecordBase"/>
        <w:ind w:left="120" w:hanging="120"/>
      </w:pPr>
      <w:r>
        <w:t xml:space="preserve">Mediators, criminal matters, qualifications, establishment - </w:t>
      </w:r>
      <w:r>
        <w:t xml:space="preserve"> </w:t>
      </w:r>
      <w:r>
        <w:t xml:space="preserve">HB  858</w:t>
      </w:r>
    </w:p>
    <w:p>
      <w:pPr>
        <w:pStyle w:val="RecordBase"/>
        <w:ind w:left="120" w:hanging="120"/>
      </w:pPr>
      <w:r>
        <w:t xml:space="preserve">Misrepresentation of a substance, cychlorphine - </w:t>
      </w:r>
      <w:r>
        <w:t xml:space="preserve"> </w:t>
      </w:r>
      <w:r>
        <w:t xml:space="preserve">HB  750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Non-felony cases, sentencing hearings, evidence - </w:t>
      </w:r>
      <w:r>
        <w:t xml:space="preserve"> </w:t>
      </w:r>
      <w:r>
        <w:t xml:space="preserve">HB  255</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Not guilty by reason of insanity, split verdict, prohibition - </w:t>
      </w:r>
      <w:r>
        <w:t xml:space="preserve"> </w:t>
      </w:r>
      <w:r>
        <w:t xml:space="preserve">HB  422</w:t>
      </w:r>
      <w:r>
        <w:t xml:space="preserve">: </w:t>
      </w:r>
      <w:r>
        <w:t xml:space="preserve">HCS</w:t>
      </w:r>
    </w:p>
    <w:p>
      <w:pPr>
        <w:pStyle w:val="RecordBase"/>
        <w:ind w:left="120" w:hanging="120"/>
      </w:pPr>
      <w:r>
        <w:t xml:space="preserve">Obstructing</w:t>
      </w:r>
    </w:p>
    <w:p>
      <w:pPr>
        <w:pStyle w:val="RecordBase"/>
        <w:ind w:left="240" w:hanging="192"/>
      </w:pPr>
      <w:r>
        <w:t xml:space="preserve"> a highway or other public passage, enhance penalties - </w:t>
      </w:r>
      <w:r>
        <w:t xml:space="preserve"> </w:t>
      </w:r>
      <w:r>
        <w:t xml:space="preserve">HB  599</w:t>
      </w:r>
    </w:p>
    <w:p>
      <w:pPr>
        <w:pStyle w:val="RecordBase"/>
        <w:ind w:left="240" w:hanging="192"/>
      </w:pPr>
      <w:r>
        <w:t xml:space="preserve"> an emergency responder, enhance penalties - </w:t>
      </w:r>
      <w:r>
        <w:t xml:space="preserve"> </w:t>
      </w:r>
      <w:r>
        <w:t xml:space="preserve">HB  599</w:t>
      </w:r>
    </w:p>
    <w:p>
      <w:pPr>
        <w:pStyle w:val="RecordBase"/>
        <w:ind w:left="120" w:hanging="120"/>
      </w:pPr>
      <w:r>
        <w:t xml:space="preserve">Persistent felony offender sentencing, definition - </w:t>
      </w:r>
      <w:r>
        <w:t xml:space="preserve"> </w:t>
      </w:r>
      <w:r>
        <w:t xml:space="preserve">HB  30</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Pregnancy outcomes, prosecution, prohibition - </w:t>
      </w:r>
      <w:r>
        <w:t xml:space="preserve"> </w:t>
      </w:r>
      <w:r>
        <w:t xml:space="preserve">HB  817</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Probation, caretaker status, conditions - </w:t>
      </w:r>
      <w:r>
        <w:t xml:space="preserve"> </w:t>
      </w:r>
      <w:r>
        <w:t xml:space="preserve">SB  122</w:t>
      </w:r>
      <w:r>
        <w:t xml:space="preserve">: </w:t>
      </w:r>
      <w:r>
        <w:t xml:space="preserve">SFA</w:t>
      </w:r>
      <w:r>
        <w:t xml:space="preserve"> (</w:t>
      </w:r>
      <w:r>
        <w:t xml:space="preserve">1</w:t>
      </w:r>
      <w:r>
        <w:t xml:space="preserve">)</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Sentencing, life without possibility of probation or parole for 25 years, enhancement to 35 years - </w:t>
      </w:r>
      <w:r>
        <w:t xml:space="preserve"> </w:t>
      </w:r>
      <w:r>
        <w:t xml:space="preserve">HB  422</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308</w:t>
      </w:r>
    </w:p>
    <w:p>
      <w:pPr>
        <w:pStyle w:val="RecordBase"/>
        <w:ind w:left="240" w:hanging="192"/>
      </w:pPr>
      <w:r>
        <w:t xml:space="preserve"> offender registrants, annual registration fee - </w:t>
      </w:r>
      <w:r>
        <w:t xml:space="preserve"> </w:t>
      </w:r>
      <w:r>
        <w:t xml:space="preserve">HB  929</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 registry, registrant information, expansion - </w:t>
      </w:r>
      <w:r>
        <w:t xml:space="preserve"> </w:t>
      </w:r>
      <w:r>
        <w:t xml:space="preserve">HB  868</w:t>
      </w:r>
    </w:p>
    <w:p>
      <w:pPr>
        <w:pStyle w:val="RecordBase"/>
        <w:ind w:left="240" w:hanging="192"/>
      </w:pPr>
      <w:r>
        <w:t xml:space="preserve"> offenders, participation in Halloween-related activity,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Status offender, detention, requirements - </w:t>
      </w:r>
      <w:r>
        <w:t xml:space="preserve"> </w:t>
      </w:r>
      <w:r>
        <w:t xml:space="preserve">SB  170</w:t>
      </w:r>
      <w:r>
        <w:t xml:space="preserve">;</w:t>
      </w:r>
      <w:r>
        <w:t xml:space="preserve"> </w:t>
      </w:r>
      <w:r>
        <w:t xml:space="preserve">SB  170</w:t>
      </w:r>
      <w:r>
        <w:t xml:space="preserve">: </w:t>
      </w:r>
      <w:r>
        <w:t xml:space="preserve">SCS</w:t>
      </w:r>
      <w:r>
        <w:t xml:space="preserve">;</w:t>
      </w:r>
      <w:r>
        <w:t xml:space="preserve"> </w:t>
      </w:r>
      <w:r>
        <w:t xml:space="preserve">HB  592</w:t>
      </w:r>
    </w:p>
    <w:p>
      <w:pPr>
        <w:pStyle w:val="RecordBase"/>
        <w:ind w:left="120" w:hanging="120"/>
      </w:pPr>
      <w:r>
        <w:t xml:space="preserve">Statutory cap on aggregate of consecutive sentences, removal - </w:t>
      </w:r>
      <w:r>
        <w:t xml:space="preserve"> </w:t>
      </w:r>
      <w:r>
        <w:t xml:space="preserve">HB  893</w:t>
      </w:r>
    </w:p>
    <w:p>
      <w:pPr>
        <w:pStyle w:val="RecordBase"/>
        <w:ind w:left="120" w:hanging="120"/>
      </w:pPr>
      <w:r>
        <w:t xml:space="preserve">Trafficking of a controlled substance, cychlorphine - </w:t>
      </w:r>
      <w:r>
        <w:t xml:space="preserve"> </w:t>
      </w:r>
      <w:r>
        <w:t xml:space="preserve">HB  750</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criminal offense, elements - </w:t>
      </w:r>
      <w:r>
        <w:t xml:space="preserve"> </w:t>
      </w:r>
      <w:r>
        <w:t xml:space="preserve">HB  62</w:t>
      </w:r>
    </w:p>
    <w:p>
      <w:pPr>
        <w:pStyle w:val="RecordBase"/>
        <w:ind w:left="240" w:hanging="192"/>
      </w:pPr>
      <w:r>
        <w:t xml:space="preserve"> possession in the first degree, list of substances, removal - </w:t>
      </w:r>
      <w:r>
        <w:t xml:space="preserve"> </w:t>
      </w:r>
      <w:r>
        <w:t xml:space="preserve">HB  680</w:t>
      </w:r>
    </w:p>
    <w:p>
      <w:pPr>
        <w:pStyle w:val="RecordBase"/>
        <w:ind w:left="240" w:hanging="192"/>
      </w:pPr>
      <w:r>
        <w:t xml:space="preserve"> possession in the second degree, list of substances, expansion - </w:t>
      </w:r>
      <w:r>
        <w:t xml:space="preserve"> </w:t>
      </w:r>
      <w:r>
        <w:t xml:space="preserve">HB  680</w:t>
      </w:r>
    </w:p>
    <w:p>
      <w:pPr>
        <w:pStyle w:val="RecordBase"/>
        <w:ind w:left="240" w:hanging="192"/>
      </w:pPr>
      <w:r>
        <w:t xml:space="preserve"> possession of a controlled substance on hospital property, Class D felony - </w:t>
      </w:r>
      <w:r>
        <w:t xml:space="preserve"> </w:t>
      </w:r>
      <w:r>
        <w:t xml:space="preserve">HB  680</w:t>
      </w:r>
    </w:p>
    <w:p>
      <w:pPr>
        <w:pStyle w:val="RecordBase"/>
        <w:ind w:left="240" w:hanging="192"/>
      </w:pPr>
      <w:r>
        <w:t xml:space="preserve"> storage of a firearm, prohibition, affirmative defense - </w:t>
      </w:r>
      <w:r>
        <w:t xml:space="preserve"> </w:t>
      </w:r>
      <w:r>
        <w:t xml:space="preserve">HB  113</w:t>
      </w:r>
    </w:p>
    <w:p>
      <w:pPr>
        <w:pStyle w:val="RecordBase"/>
        <w:ind w:left="120" w:hanging="120"/>
      </w:pPr>
      <w:r>
        <w:t xml:space="preserve">Use of force justification, fleeing an obstruction of a highway - </w:t>
      </w:r>
      <w:r>
        <w:t xml:space="preserve"> </w:t>
      </w:r>
      <w:r>
        <w:t xml:space="preserve">HB  599</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Violent offender, life sentence, release, prohibited until 30 years served - </w:t>
      </w:r>
      <w:r>
        <w:t xml:space="preserve"> </w:t>
      </w:r>
      <w:r>
        <w:t xml:space="preserve">HB  422</w:t>
      </w:r>
    </w:p>
    <w:p>
      <w:pPr>
        <w:pStyle w:val="RecordBase"/>
        <w:ind w:left="120" w:hanging="120"/>
      </w:pPr>
      <w:r>
        <w:t xml:space="preserve">Youthful offender designation, notice - </w:t>
      </w:r>
      <w:r>
        <w:t xml:space="preserve"> </w:t>
      </w:r>
      <w:r>
        <w:t xml:space="preserve">HB  778</w:t>
        <w:br/>
      </w:r>
    </w:p>
    <w:p>
      <w:pPr>
        <w:pStyle w:val="RecordHeading3"/>
      </w:pPr>
      <w:r>
        <w:rPr>
          <w:b/>
        </w:rPr>
        <w:t xml:space="preserve">Data Protection</w:t>
      </w:r>
    </w:p>
    <w:p>
      <w:pPr>
        <w:pStyle w:val="RecordBase"/>
        <w:ind w:left="120" w:hanging="120"/>
      </w:pPr>
      <w:r>
        <w:t xml:space="preserve">Artificial intelligence, mental health chatbot - </w:t>
      </w:r>
      <w:r>
        <w:t xml:space="preserve"> </w:t>
      </w:r>
      <w:r>
        <w:t xml:space="preserve">HB  641</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SB  340</w:t>
      </w:r>
    </w:p>
    <w:p>
      <w:pPr>
        <w:pStyle w:val="RecordBase"/>
        <w:ind w:left="240" w:hanging="192"/>
      </w:pPr>
      <w:r>
        <w:t xml:space="preserve"> statewide health data utility, development, study requirement - </w:t>
      </w:r>
      <w:r>
        <w:t xml:space="preserve"> </w:t>
      </w:r>
      <w:r>
        <w:t xml:space="preserve">HB  676</w:t>
      </w:r>
      <w:r>
        <w:t xml:space="preserve">: </w:t>
      </w:r>
      <w:r>
        <w:t xml:space="preserve">HFA</w:t>
      </w:r>
      <w:r>
        <w:t xml:space="preserve"> (</w:t>
      </w:r>
      <w:r>
        <w:t xml:space="preserve">3</w:t>
      </w:r>
      <w:r>
        <w:t xml:space="preserve">)</w:t>
      </w:r>
    </w:p>
    <w:p>
      <w:pPr>
        <w:pStyle w:val="RecordBase"/>
        <w:ind w:left="240" w:hanging="192"/>
      </w:pPr>
      <w:r>
        <w:t xml:space="preserve"> statewide health data utility, establishment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w:t>
      </w:r>
    </w:p>
    <w:p>
      <w:pPr>
        <w:pStyle w:val="RecordBase"/>
        <w:ind w:left="240" w:hanging="192"/>
      </w:pPr>
      <w:r>
        <w:t xml:space="preserve"> data protection, consumer data rights, social media, artificial intelligence - </w:t>
      </w:r>
      <w:r>
        <w:t xml:space="preserve"> </w:t>
      </w:r>
      <w:r>
        <w:t xml:space="preserve">HB  559</w:t>
      </w:r>
    </w:p>
    <w:p>
      <w:pPr>
        <w:pStyle w:val="RecordBase"/>
        <w:ind w:left="240" w:hanging="192"/>
      </w:pPr>
      <w:r>
        <w:t xml:space="preserve"> data protection,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Protection of minors, social media platforms, personal information, age verification - </w:t>
      </w:r>
      <w:r>
        <w:t xml:space="preserve"> </w:t>
      </w:r>
      <w:r>
        <w:t xml:space="preserve">HB  232</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br/>
      </w:r>
    </w:p>
    <w:p>
      <w:pPr>
        <w:pStyle w:val="RecordHeading3"/>
      </w:pPr>
      <w:r>
        <w:rPr>
          <w:b/>
        </w:rPr>
        <w:t xml:space="preserve">Deaths</w:t>
      </w:r>
    </w:p>
    <w:p>
      <w:pPr>
        <w:pStyle w:val="RecordBase"/>
        <w:ind w:left="120" w:hanging="120"/>
      </w:pPr>
      <w:r>
        <w:t xml:space="preserve">Advanced practice respiratory therapists, health facilities, declaration of death - </w:t>
      </w:r>
      <w:r>
        <w:t xml:space="preserve"> </w:t>
      </w:r>
      <w:r>
        <w:t xml:space="preserve">HB  709</w:t>
      </w:r>
    </w:p>
    <w:p>
      <w:pPr>
        <w:pStyle w:val="RecordBase"/>
        <w:ind w:left="120" w:hanging="120"/>
      </w:pPr>
      <w:r>
        <w:t xml:space="preserve">Arrest-related, coroner investigation, report - </w:t>
      </w:r>
      <w:r>
        <w:t xml:space="preserve"> </w:t>
      </w:r>
      <w:r>
        <w:t xml:space="preserve">SB  208</w:t>
      </w:r>
    </w:p>
    <w:p>
      <w:pPr>
        <w:pStyle w:val="RecordBase"/>
        <w:ind w:left="120" w:hanging="120"/>
      </w:pPr>
      <w:r>
        <w:t xml:space="preserve">Autopsy by the state medical examiner, requirement - </w:t>
      </w:r>
      <w:r>
        <w:t xml:space="preserve"> </w:t>
      </w:r>
      <w:r>
        <w:t xml:space="preserve">HB  848</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Executions, Department of Corrections, protocols and procedures, authorization - </w:t>
      </w:r>
      <w:r>
        <w:t xml:space="preserve"> </w:t>
      </w:r>
      <w:r>
        <w:t xml:space="preserve">SB  251</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Firefighters, line-of-duty death, benefits payable, eligibility - </w:t>
      </w:r>
      <w:r>
        <w:t xml:space="preserve"> </w:t>
      </w:r>
      <w:r>
        <w:t xml:space="preserve">HB  34</w:t>
      </w:r>
    </w:p>
    <w:p>
      <w:pPr>
        <w:pStyle w:val="RecordBase"/>
        <w:ind w:left="120" w:hanging="120"/>
      </w:pPr>
      <w:r>
        <w:t xml:space="preserve">Funeral expense, inheritance tax deduction, increase - </w:t>
      </w:r>
      <w:r>
        <w:t xml:space="preserve"> </w:t>
      </w:r>
      <w:r>
        <w:t xml:space="preserve">HB  575</w:t>
      </w:r>
    </w:p>
    <w:p>
      <w:pPr>
        <w:pStyle w:val="RecordBase"/>
        <w:ind w:left="120" w:hanging="120"/>
      </w:pPr>
      <w:r>
        <w:t xml:space="preserve">In the line of duty benefits, eligibility, expansion - </w:t>
      </w:r>
      <w:r>
        <w:t xml:space="preserve"> </w:t>
      </w:r>
      <w:r>
        <w:t xml:space="preserve">HB  106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r>
        <w:t xml:space="preserve">;</w:t>
      </w:r>
      <w:r>
        <w:t xml:space="preserve"> </w:t>
      </w:r>
      <w:r>
        <w:t xml:space="preserve">HB  757</w:t>
      </w:r>
    </w:p>
    <w:p>
      <w:pPr>
        <w:pStyle w:val="RecordBase"/>
        <w:ind w:left="240" w:hanging="192"/>
      </w:pPr>
      <w:r>
        <w:t xml:space="preserve"> tax, beneficiary, exemption - </w:t>
      </w:r>
      <w:r>
        <w:t xml:space="preserve"> </w:t>
      </w:r>
      <w:r>
        <w:t xml:space="preserve">HB  46</w:t>
      </w:r>
    </w:p>
    <w:p>
      <w:pPr>
        <w:pStyle w:val="RecordBase"/>
        <w:ind w:left="240" w:hanging="192"/>
      </w:pPr>
      <w:r>
        <w:t xml:space="preserve"> tax, foster child, Class A beneficiary, August 1, 2026 - </w:t>
      </w:r>
      <w:r>
        <w:t xml:space="preserve"> </w:t>
      </w:r>
      <w:r>
        <w:t xml:space="preserve">HB  435</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State Board of Elections, Annual Lifetime Kentucky Death Report, transmittal, requirement - </w:t>
      </w:r>
      <w:r>
        <w:t xml:space="preserve"> </w:t>
      </w:r>
      <w:r>
        <w:t xml:space="preserve">SB  147</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death certificate requirement,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br/>
      </w:r>
    </w:p>
    <w:p>
      <w:pPr>
        <w:pStyle w:val="RecordHeading3"/>
      </w:pPr>
      <w:r>
        <w:rPr>
          <w:b/>
        </w:rPr>
        <w:t xml:space="preserve">Deeds And Conveyances</w:t>
      </w:r>
    </w:p>
    <w:p>
      <w:pPr>
        <w:pStyle w:val="RecordBase"/>
        <w:ind w:left="120" w:hanging="120"/>
      </w:pPr>
      <w:r>
        <w:t xml:space="preserve">Commissioner deed, grantee failure to file, municipal government, petition to compel, authorization - </w:t>
      </w:r>
      <w:r>
        <w:t xml:space="preserve"> </w:t>
      </w:r>
      <w:r>
        <w:t xml:space="preserve">HB  780</w:t>
      </w:r>
    </w:p>
    <w:p>
      <w:pPr>
        <w:pStyle w:val="RecordBase"/>
        <w:ind w:left="120" w:hanging="120"/>
      </w:pPr>
      <w:r>
        <w:t xml:space="preserve">Estate, unsatisfied claim, real property, apportionment provision, remove - </w:t>
      </w:r>
      <w:r>
        <w:t xml:space="preserve"> </w:t>
      </w:r>
      <w:r>
        <w:t xml:space="preserve">SB  34</w:t>
      </w:r>
      <w:r>
        <w:t xml:space="preserve">: </w:t>
      </w:r>
      <w:r>
        <w:t xml:space="preserve">SFA</w:t>
      </w:r>
      <w:r>
        <w:t xml:space="preserve"> (</w:t>
      </w:r>
      <w:r>
        <w:t xml:space="preserve">2</w:t>
      </w:r>
      <w:r>
        <w:t xml:space="preserve">)</w:t>
      </w:r>
    </w:p>
    <w:p>
      <w:pPr>
        <w:pStyle w:val="RecordBase"/>
        <w:ind w:left="120" w:hanging="120"/>
      </w:pPr>
      <w:r>
        <w:t xml:space="preserve">Heirs property, partition - </w:t>
      </w:r>
      <w:r>
        <w:t xml:space="preserve"> </w:t>
      </w:r>
      <w:r>
        <w:t xml:space="preserve">SB  23</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contest proceeding, remove - </w:t>
      </w:r>
      <w:r>
        <w:t xml:space="preserve"> </w:t>
      </w:r>
      <w:r>
        <w:t xml:space="preserve">SB  34</w:t>
      </w:r>
      <w:r>
        <w:t xml:space="preserve">: </w:t>
      </w:r>
      <w:r>
        <w:t xml:space="preserve">SFA</w:t>
      </w:r>
      <w:r>
        <w:t xml:space="preserve"> (</w:t>
      </w:r>
      <w:r>
        <w:t xml:space="preserve">2</w:t>
      </w:r>
      <w:r>
        <w:t xml:space="preserve">)</w:t>
      </w:r>
    </w:p>
    <w:p>
      <w:pPr>
        <w:pStyle w:val="RecordBase"/>
        <w:ind w:left="240" w:hanging="192"/>
      </w:pPr>
      <w:r>
        <w:t xml:space="preserve"> Real Property Transfer on Death Act, presentation of death certificate,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Real Property Transfer on Death Act, requirements, establishment - </w:t>
      </w:r>
      <w:r>
        <w:t xml:space="preserve"> </w:t>
      </w:r>
      <w:r>
        <w:t xml:space="preserve">SB  34</w:t>
      </w:r>
    </w:p>
    <w:p>
      <w:pPr>
        <w:pStyle w:val="RecordBase"/>
        <w:ind w:left="240" w:hanging="192"/>
      </w:pPr>
      <w:r>
        <w:t xml:space="preserve"> Real Property Transfer on Death Act, revocation authority, power of attorney, remove - </w:t>
      </w:r>
      <w:r>
        <w:t xml:space="preserve"> </w:t>
      </w:r>
      <w:r>
        <w:t xml:space="preserve">SB  34</w:t>
      </w:r>
      <w:r>
        <w:t xml:space="preserve">: </w:t>
      </w:r>
      <w:r>
        <w:t xml:space="preserve">SFA</w:t>
      </w:r>
      <w:r>
        <w:t xml:space="preserve"> (</w:t>
      </w:r>
      <w:r>
        <w:t xml:space="preserve">2</w:t>
      </w:r>
      <w:r>
        <w:t xml:space="preserve">)</w:t>
      </w:r>
    </w:p>
    <w:p>
      <w:pPr>
        <w:pStyle w:val="RecordBase"/>
        <w:ind w:left="240" w:hanging="192"/>
      </w:pPr>
      <w:r>
        <w:t xml:space="preserve"> Real Property Transfer on Death Act, untimely filing, void, provision - </w:t>
      </w:r>
      <w:r>
        <w:t xml:space="preserve"> </w:t>
      </w:r>
      <w:r>
        <w:t xml:space="preserve">SB  34</w:t>
      </w:r>
      <w:r>
        <w:t xml:space="preserve">: </w:t>
      </w:r>
      <w:r>
        <w:t xml:space="preserve">SFA</w:t>
      </w:r>
      <w:r>
        <w:t xml:space="preserve"> (</w:t>
      </w:r>
      <w:r>
        <w:t xml:space="preserve">2</w:t>
      </w:r>
      <w:r>
        <w:t xml:space="preserve">)</w:t>
        <w:br/>
      </w:r>
    </w:p>
    <w:p>
      <w:pPr>
        <w:pStyle w:val="RecordHeading3"/>
      </w:pPr>
      <w:r>
        <w:rPr>
          <w:b/>
        </w:rPr>
        <w:t xml:space="preserve">Dementia</w:t>
      </w:r>
    </w:p>
    <w:p>
      <w:pPr>
        <w:pStyle w:val="RecordBase"/>
        <w:ind w:left="120" w:hanging="120"/>
      </w:pPr>
      <w:r>
        <w:t xml:space="preserve">Advisory council, reports and membership - </w:t>
      </w:r>
      <w:r>
        <w:t xml:space="preserve"> </w:t>
      </w:r>
      <w:r>
        <w:t xml:space="preserve">HB  393</w:t>
      </w:r>
    </w:p>
    <w:p>
      <w:pPr>
        <w:pStyle w:val="RecordBase"/>
        <w:ind w:left="120" w:hanging="120"/>
      </w:pPr>
      <w:r>
        <w:t xml:space="preserve">Long-term care facility, electronic monitoring device, attorney-in-fact, consent - </w:t>
      </w:r>
      <w:r>
        <w:t xml:space="preserve"> </w:t>
      </w:r>
      <w:r>
        <w:t xml:space="preserve">HB  491</w:t>
      </w:r>
    </w:p>
    <w:p>
      <w:pPr>
        <w:pStyle w:val="RecordBase"/>
        <w:ind w:left="120" w:hanging="120"/>
      </w:pPr>
      <w:r>
        <w:t xml:space="preserve">Toolkit on early detection and diagnosis, development - </w:t>
      </w:r>
      <w:r>
        <w:t xml:space="preserve"> </w:t>
      </w:r>
      <w:r>
        <w:t xml:space="preserve">HB  393</w:t>
        <w:br/>
      </w:r>
    </w:p>
    <w:p>
      <w:pPr>
        <w:pStyle w:val="RecordHeading3"/>
      </w:pPr>
      <w:r>
        <w:rPr>
          <w:b/>
        </w:rPr>
        <w:t xml:space="preserve">Digital Assets</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Hardware wallet providers, trade practice requirements - </w:t>
      </w:r>
      <w:r>
        <w:t xml:space="preserve"> </w:t>
      </w:r>
      <w:r>
        <w:t xml:space="preserve">HB  380</w:t>
      </w:r>
      <w:r>
        <w:t xml:space="preserve">: </w:t>
      </w:r>
      <w:r>
        <w:t xml:space="preserve">HFA</w:t>
      </w:r>
      <w:r>
        <w:t xml:space="preserve"> (</w:t>
      </w:r>
      <w:r>
        <w:t xml:space="preserve">3</w:t>
      </w:r>
      <w:r>
        <w:t xml:space="preserve">)</w:t>
      </w:r>
    </w:p>
    <w:p>
      <w:pPr>
        <w:pStyle w:val="RecordBase"/>
        <w:ind w:left="120" w:hanging="120"/>
      </w:pPr>
      <w:r>
        <w:t xml:space="preserve">Virtual</w:t>
      </w:r>
    </w:p>
    <w:p>
      <w:pPr>
        <w:pStyle w:val="RecordBase"/>
        <w:ind w:left="240" w:hanging="192"/>
      </w:pPr>
      <w:r>
        <w:t xml:space="preserve"> currency kiosk operators,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transaction requirements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currency kiosk operators, transaction requirements - </w:t>
      </w:r>
      <w:r>
        <w:t xml:space="preserve"> </w:t>
      </w:r>
      <w:r>
        <w:t xml:space="preserve">SB  189</w:t>
      </w:r>
      <w:r>
        <w:t xml:space="preserve">: </w:t>
      </w:r>
      <w:r>
        <w:t xml:space="preserve">SCS</w:t>
        <w:br/>
      </w:r>
    </w:p>
    <w:p>
      <w:pPr>
        <w:pStyle w:val="RecordHeading3"/>
      </w:pPr>
      <w:r>
        <w:rPr>
          <w:b/>
        </w:rPr>
        <w:t xml:space="preserve">Disabilities</w:t>
      </w:r>
    </w:p>
    <w:p>
      <w:pPr>
        <w:pStyle w:val="RecordBase"/>
        <w:ind w:left="120" w:hanging="120"/>
      </w:pPr>
      <w:r>
        <w:t xml:space="preserve">Americans with Disabilities Act Amendments Act of 2008, incorporation - </w:t>
      </w:r>
      <w:r>
        <w:t xml:space="preserve"> </w:t>
      </w:r>
      <w:r>
        <w:t xml:space="preserve">HB  468</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240" w:hanging="192"/>
      </w:pPr>
      <w:r>
        <w:t xml:space="preserve"> with disabilities, maximum class and caseload sizes - </w:t>
      </w:r>
      <w:r>
        <w:t xml:space="preserve"> </w:t>
      </w:r>
      <w:r>
        <w:t xml:space="preserve">HB  621</w:t>
      </w:r>
    </w:p>
    <w:p>
      <w:pPr>
        <w:pStyle w:val="RecordBase"/>
        <w:ind w:left="240" w:hanging="192"/>
      </w:pPr>
      <w:r>
        <w:t xml:space="preserve"> with special health needs, gender-neutral language - </w:t>
      </w:r>
      <w:r>
        <w:t xml:space="preserve"> </w:t>
      </w:r>
      <w:r>
        <w:t xml:space="preserve">HB  523</w:t>
      </w:r>
    </w:p>
    <w:p>
      <w:pPr>
        <w:pStyle w:val="RecordBase"/>
        <w:ind w:left="120" w:hanging="120"/>
      </w:pPr>
      <w:r>
        <w:t xml:space="preserve">Death of spouse or cotenant, termination of lease - </w:t>
      </w:r>
      <w:r>
        <w:t xml:space="preserve"> </w:t>
      </w:r>
      <w:r>
        <w:t xml:space="preserve">HB  340</w:t>
      </w:r>
    </w:p>
    <w:p>
      <w:pPr>
        <w:pStyle w:val="RecordBase"/>
        <w:ind w:left="120" w:hanging="120"/>
      </w:pPr>
      <w:r>
        <w:t xml:space="preserve">Disorders excluded from the ADA, disqualification for educational certificates - </w:t>
      </w:r>
      <w:r>
        <w:t xml:space="preserve"> </w:t>
      </w:r>
      <w:r>
        <w:t xml:space="preserve">SB  351</w:t>
      </w:r>
    </w:p>
    <w:p>
      <w:pPr>
        <w:pStyle w:val="RecordBase"/>
        <w:ind w:left="120" w:hanging="120"/>
      </w:pPr>
      <w:r>
        <w:t xml:space="preserve">Exceptional children, teachers, maximum caseloads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Kentucky School for the Deaf Board, creation, membership, duties - </w:t>
      </w:r>
      <w:r>
        <w:t xml:space="preserve"> </w:t>
      </w:r>
      <w:r>
        <w:t xml:space="preserve">HB  528</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Medicaid, 1915(c) home and community-based waivers,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Medicaid waiver slot allocation, priority, requirement - </w:t>
      </w:r>
      <w:r>
        <w:t xml:space="preserve"> </w:t>
      </w:r>
      <w:r>
        <w:t xml:space="preserve">HB  2</w:t>
      </w:r>
      <w:r>
        <w:t xml:space="preserve">: </w:t>
      </w:r>
      <w:r>
        <w:t xml:space="preserve">HFA</w:t>
      </w:r>
      <w:r>
        <w:t xml:space="preserve"> (</w:t>
      </w:r>
      <w:r>
        <w:t xml:space="preserve">19</w:t>
      </w:r>
      <w:r>
        <w:t xml:space="preserve">)</w:t>
      </w:r>
    </w:p>
    <w:p>
      <w:pPr>
        <w:pStyle w:val="RecordBase"/>
        <w:ind w:left="120" w:hanging="120"/>
      </w:pPr>
      <w:r>
        <w:t xml:space="preserve">Multiple Sclerosis (MS) Awareness Week, recognition - </w:t>
      </w:r>
      <w:r>
        <w:t xml:space="preserve"> </w:t>
      </w:r>
      <w:r>
        <w:t xml:space="preserve">HR  87</w:t>
      </w:r>
    </w:p>
    <w:p>
      <w:pPr>
        <w:pStyle w:val="RecordBase"/>
        <w:ind w:left="120" w:hanging="120"/>
      </w:pPr>
      <w:r>
        <w:t xml:space="preserve">Operator's licenses and personal identification cards, communication disorder notation - </w:t>
      </w:r>
      <w:r>
        <w:t xml:space="preserve"> </w:t>
      </w:r>
      <w:r>
        <w:t xml:space="preserve">HB  519</w:t>
      </w:r>
    </w:p>
    <w:p>
      <w:pPr>
        <w:pStyle w:val="RecordBase"/>
        <w:ind w:left="120" w:hanging="120"/>
      </w:pPr>
      <w:r>
        <w:t xml:space="preserve">Permanently disabled veterans, survivor tuition waiver, conversion to last-dollar scholarship - </w:t>
      </w:r>
      <w:r>
        <w:t xml:space="preserve"> </w:t>
      </w:r>
      <w:r>
        <w:t xml:space="preserve">HB  497</w:t>
      </w:r>
    </w:p>
    <w:p>
      <w:pPr>
        <w:pStyle w:val="RecordBase"/>
        <w:ind w:left="120" w:hanging="120"/>
      </w:pPr>
      <w:r>
        <w:t xml:space="preserve">Post-traumatic stress disorder, hyperbaric oxygen therapy, inclusion for treatment for veterans - </w:t>
      </w:r>
      <w:r>
        <w:t xml:space="preserve"> </w:t>
      </w:r>
      <w:r>
        <w:t xml:space="preserve">HB  369</w:t>
      </w:r>
    </w:p>
    <w:p>
      <w:pPr>
        <w:pStyle w:val="RecordBase"/>
        <w:ind w:left="120" w:hanging="120"/>
      </w:pPr>
      <w:r>
        <w:t xml:space="preserve">Profound Autism Day, March 17, 2026, recognizing - </w:t>
      </w:r>
      <w:r>
        <w:t xml:space="preserve"> </w:t>
      </w:r>
      <w:r>
        <w:t xml:space="preserve">HR  32</w:t>
      </w:r>
      <w:r>
        <w:t xml:space="preserve">;</w:t>
      </w:r>
      <w:r>
        <w:t xml:space="preserve"> </w:t>
      </w:r>
      <w:r>
        <w:t xml:space="preserve">SR  55</w:t>
      </w:r>
      <w:r>
        <w:t xml:space="preserve">;</w:t>
      </w:r>
      <w:r>
        <w:t xml:space="preserve"> </w:t>
      </w:r>
      <w:r>
        <w:t xml:space="preserve">SR  72</w:t>
      </w:r>
    </w:p>
    <w:p>
      <w:pPr>
        <w:pStyle w:val="RecordBase"/>
        <w:ind w:left="120" w:hanging="120"/>
      </w:pPr>
      <w:r>
        <w:t xml:space="preserve">Property</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veterans - </w:t>
      </w:r>
      <w:r>
        <w:t xml:space="preserve"> </w:t>
      </w:r>
      <w:r>
        <w:t xml:space="preserve">HB  285</w:t>
      </w:r>
    </w:p>
    <w:p>
      <w:pPr>
        <w:pStyle w:val="RecordBase"/>
        <w:ind w:left="120" w:hanging="120"/>
      </w:pPr>
      <w:r>
        <w:t xml:space="preserve">Prostheses and orthoses, coverage requirement - </w:t>
      </w:r>
      <w:r>
        <w:t xml:space="preserve"> </w:t>
      </w:r>
      <w:r>
        <w:t xml:space="preserve">SB  97</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Sales and use tax, diapers, exemption - </w:t>
      </w:r>
      <w:r>
        <w:t xml:space="preserve"> </w:t>
      </w:r>
      <w:r>
        <w:t xml:space="preserve">HB  865</w:t>
      </w:r>
    </w:p>
    <w:p>
      <w:pPr>
        <w:pStyle w:val="RecordBase"/>
        <w:ind w:left="120" w:hanging="120"/>
      </w:pPr>
      <w:r>
        <w:t xml:space="preserve">Special education classrooms, video and audio surveillance, access to footage - </w:t>
      </w:r>
      <w:r>
        <w:t xml:space="preserve"> </w:t>
      </w:r>
      <w:r>
        <w:t xml:space="preserve">SB  332</w:t>
      </w:r>
      <w:r>
        <w:t xml:space="preserve">;</w:t>
      </w:r>
      <w:r>
        <w:t xml:space="preserve"> </w:t>
      </w:r>
      <w:r>
        <w:t xml:space="preserve">HB  791</w:t>
      </w:r>
    </w:p>
    <w:p>
      <w:pPr>
        <w:pStyle w:val="RecordBase"/>
        <w:ind w:left="120" w:hanging="120"/>
      </w:pPr>
      <w:r>
        <w:t xml:space="preserve">United States Congress, Major Richard Star Act, urging passage - </w:t>
      </w:r>
      <w:r>
        <w:t xml:space="preserve"> </w:t>
      </w:r>
      <w:r>
        <w:t xml:space="preserve">SJR 68</w:t>
      </w:r>
    </w:p>
    <w:p>
      <w:pPr>
        <w:pStyle w:val="RecordBase"/>
        <w:ind w:left="120" w:hanging="120"/>
      </w:pPr>
      <w:r>
        <w:t xml:space="preserve">Veterans,</w:t>
      </w:r>
    </w:p>
    <w:p>
      <w:pPr>
        <w:pStyle w:val="RecordBase"/>
        <w:ind w:left="240" w:hanging="192"/>
      </w:pPr>
      <w:r>
        <w:t xml:space="preserve"> property tax exemption, primary residence and vehicle - </w:t>
      </w:r>
      <w:r>
        <w:t xml:space="preserve"> </w:t>
      </w:r>
      <w:r>
        <w:t xml:space="preserve">SB  169</w:t>
      </w:r>
    </w:p>
    <w:p>
      <w:pPr>
        <w:pStyle w:val="RecordBase"/>
        <w:ind w:left="240" w:hanging="192"/>
      </w:pPr>
      <w:r>
        <w:t xml:space="preserve"> property tax exemptions, proposed constitutional amendment - </w:t>
      </w:r>
      <w:r>
        <w:t xml:space="preserve"> </w:t>
      </w:r>
      <w:r>
        <w:t xml:space="preserve">HB  877</w:t>
      </w:r>
    </w:p>
    <w:p>
      <w:pPr>
        <w:pStyle w:val="RecordBase"/>
        <w:ind w:left="240" w:hanging="192"/>
      </w:pPr>
      <w:r>
        <w:t xml:space="preserve"> property tax homestead exemption, proposed constitutional amendment - </w:t>
      </w:r>
      <w:r>
        <w:t xml:space="preserve"> </w:t>
      </w:r>
      <w:r>
        <w:t xml:space="preserve">HB  587</w:t>
      </w:r>
    </w:p>
    <w:p>
      <w:pPr>
        <w:pStyle w:val="RecordBase"/>
        <w:ind w:left="240" w:hanging="192"/>
      </w:pPr>
      <w:r>
        <w:t xml:space="preserve"> Residential Ease of Access for Disabled Veterans Program, accessibility ramps - </w:t>
      </w:r>
      <w:r>
        <w:t xml:space="preserve"> </w:t>
      </w:r>
      <w:r>
        <w:t xml:space="preserve">SB  139</w:t>
      </w:r>
      <w:r>
        <w:t xml:space="preserve">;</w:t>
      </w:r>
      <w:r>
        <w:t xml:space="preserve"> </w:t>
      </w:r>
      <w:r>
        <w:t xml:space="preserve">HB  214</w:t>
        <w:br/>
      </w:r>
    </w:p>
    <w:p>
      <w:pPr>
        <w:pStyle w:val="RecordHeading3"/>
      </w:pPr>
      <w:r>
        <w:rPr>
          <w:b/>
        </w:rPr>
        <w:t xml:space="preserve">Disasters And Recovery Efforts</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Captive cervids, Department of Agriculture, sole authority, natural disasters, declared emergency - </w:t>
      </w:r>
      <w:r>
        <w:t xml:space="preserve"> </w:t>
      </w:r>
      <w:r>
        <w:t xml:space="preserve">HB  665</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Contractor requirements, enforcement - </w:t>
      </w:r>
      <w:r>
        <w:t xml:space="preserve"> </w:t>
      </w:r>
      <w:r>
        <w:t xml:space="preserve">SB  153</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HCR 66</w:t>
      </w:r>
      <w:r>
        <w:t xml:space="preserve">: </w:t>
      </w:r>
      <w:r>
        <w:t xml:space="preserve">HFA</w:t>
      </w:r>
      <w:r>
        <w:t xml:space="preserve"> (</w:t>
      </w:r>
      <w:r>
        <w:t xml:space="preserve">1</w:t>
      </w:r>
      <w:r>
        <w:t xml:space="preserve">)</w:t>
      </w:r>
      <w:r>
        <w:t xml:space="preserve">;</w:t>
      </w:r>
      <w:r>
        <w:t xml:space="preserve"> </w:t>
      </w:r>
      <w:r>
        <w:t xml:space="preserve">SCR 96</w:t>
      </w:r>
    </w:p>
    <w:p>
      <w:pPr>
        <w:pStyle w:val="RecordBase"/>
        <w:ind w:left="120" w:hanging="120"/>
      </w:pPr>
      <w:r>
        <w:t xml:space="preserve">Division of Emergency Management, Kentucky Severe Weather Alert System, creation - </w:t>
      </w:r>
      <w:r>
        <w:t xml:space="preserve"> </w:t>
      </w:r>
      <w:r>
        <w:t xml:space="preserve">HB  221</w:t>
      </w:r>
    </w:p>
    <w:p>
      <w:pPr>
        <w:pStyle w:val="RecordBase"/>
        <w:ind w:left="120" w:hanging="120"/>
      </w:pPr>
      <w:r>
        <w:t xml:space="preserve">East Kentucky Disaster Relief Center at Bear Mountain, construction, encouraging - </w:t>
      </w:r>
      <w:r>
        <w:t xml:space="preserve"> </w:t>
      </w:r>
      <w:r>
        <w:t xml:space="preserve">HR  84</w:t>
      </w:r>
    </w:p>
    <w:p>
      <w:pPr>
        <w:pStyle w:val="RecordBase"/>
        <w:ind w:left="120" w:hanging="120"/>
      </w:pPr>
      <w:r>
        <w:t xml:space="preserve">Emergency response districts, creation - </w:t>
      </w:r>
      <w:r>
        <w:t xml:space="preserve"> </w:t>
      </w:r>
      <w:r>
        <w:t xml:space="preserve">SB  84</w:t>
      </w:r>
    </w:p>
    <w:p>
      <w:pPr>
        <w:pStyle w:val="RecordBase"/>
        <w:ind w:left="120" w:hanging="120"/>
      </w:pPr>
      <w:r>
        <w:t xml:space="preserve">Kentucky</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Qualification System, implementation - </w:t>
      </w:r>
      <w:r>
        <w:t xml:space="preserve"> </w:t>
      </w:r>
      <w:r>
        <w:t xml:space="preserve">HB  767</w:t>
      </w:r>
    </w:p>
    <w:p>
      <w:pPr>
        <w:pStyle w:val="RecordBase"/>
        <w:ind w:left="120" w:hanging="120"/>
      </w:pPr>
      <w:r>
        <w:t xml:space="preserve">National</w:t>
      </w:r>
    </w:p>
    <w:p>
      <w:pPr>
        <w:pStyle w:val="RecordBase"/>
        <w:ind w:left="240" w:hanging="192"/>
      </w:pPr>
      <w:r>
        <w:t xml:space="preserve"> Guard, Commonwealth emergency response pay during emergencies, estalishment - </w:t>
      </w:r>
      <w:r>
        <w:t xml:space="preserve"> </w:t>
      </w:r>
      <w:r>
        <w:t xml:space="preserve">HB  364</w:t>
      </w:r>
    </w:p>
    <w:p>
      <w:pPr>
        <w:pStyle w:val="RecordBase"/>
        <w:ind w:left="240" w:hanging="192"/>
      </w:pPr>
      <w:r>
        <w:t xml:space="preserve"> Guard, Commonwealth emergency response pay, hazardous duty assignments, requirement - </w:t>
      </w:r>
      <w:r>
        <w:t xml:space="preserve"> </w:t>
      </w:r>
      <w:r>
        <w:t xml:space="preserve">HB  364</w:t>
      </w:r>
      <w:r>
        <w:t xml:space="preserve">: </w:t>
      </w:r>
      <w:r>
        <w:t xml:space="preserve">HFA</w:t>
      </w:r>
      <w:r>
        <w:t xml:space="preserve"> (</w:t>
      </w:r>
      <w:r>
        <w:t xml:space="preserve">1</w:t>
      </w:r>
      <w:r>
        <w:t xml:space="preserve">)</w:t>
      </w:r>
    </w:p>
    <w:p>
      <w:pPr>
        <w:pStyle w:val="RecordBase"/>
        <w:ind w:left="120" w:hanging="120"/>
      </w:pPr>
      <w:r>
        <w:t xml:space="preserve">Non-FORTIFIED dwellings, property insurance, optional policy provisions - </w:t>
      </w:r>
      <w:r>
        <w:t xml:space="preserve"> </w:t>
      </w:r>
      <w:r>
        <w:t xml:space="preserve">HB  527</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Residential safe room rebate fund, disaster safety - </w:t>
      </w:r>
      <w:r>
        <w:t xml:space="preserve"> </w:t>
      </w:r>
      <w:r>
        <w:t xml:space="preserve">SB  11</w:t>
      </w:r>
      <w:r>
        <w:t xml:space="preserve">;</w:t>
      </w:r>
      <w:r>
        <w:t xml:space="preserve"> </w:t>
      </w:r>
      <w:r>
        <w:t xml:space="preserve">SB  11</w:t>
      </w:r>
      <w:r>
        <w:t xml:space="preserve">: </w:t>
      </w:r>
      <w:r>
        <w:t xml:space="preserve">SCS</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Unemployment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Diseases</w:t>
      </w:r>
    </w:p>
    <w:p>
      <w:pPr>
        <w:pStyle w:val="RecordBase"/>
        <w:ind w:left="120" w:hanging="120"/>
      </w:pPr>
      <w:r>
        <w:t xml:space="preserve">Alpha-gal syndrome, reporting, requirement - </w:t>
      </w:r>
      <w:r>
        <w:t xml:space="preserve"> </w:t>
      </w:r>
      <w:r>
        <w:t xml:space="preserve">HB  884</w:t>
      </w:r>
    </w:p>
    <w:p>
      <w:pPr>
        <w:pStyle w:val="RecordBase"/>
        <w:ind w:left="120" w:hanging="120"/>
      </w:pPr>
      <w:r>
        <w:t xml:space="preserve">Amyotrophic Lateral Sclerosis (ALS) Awareness Month, recognition - </w:t>
      </w:r>
      <w:r>
        <w:t xml:space="preserve"> </w:t>
      </w:r>
      <w:r>
        <w:t xml:space="preserve">HR  15</w:t>
      </w:r>
    </w:p>
    <w:p>
      <w:pPr>
        <w:pStyle w:val="RecordBase"/>
        <w:ind w:left="120" w:hanging="120"/>
      </w:pPr>
      <w:r>
        <w:t xml:space="preserve">Animal</w:t>
      </w:r>
    </w:p>
    <w:p>
      <w:pPr>
        <w:pStyle w:val="RecordBase"/>
        <w:ind w:left="240" w:hanging="192"/>
      </w:pPr>
      <w:r>
        <w:t xml:space="preserve"> health emergencies, communicable disease, Commissioner of Agriculture, containment - </w:t>
      </w:r>
      <w:r>
        <w:t xml:space="preserve"> </w:t>
      </w:r>
      <w:r>
        <w:t xml:space="preserve">SB  155</w:t>
      </w:r>
    </w:p>
    <w:p>
      <w:pPr>
        <w:pStyle w:val="RecordBase"/>
        <w:ind w:left="240" w:hanging="192"/>
      </w:pPr>
      <w:r>
        <w:t xml:space="preserve"> health emergencies, communicable disease, effective date, emergency - </w:t>
      </w:r>
      <w:r>
        <w:t xml:space="preserve"> </w:t>
      </w:r>
      <w:r>
        <w:t xml:space="preserve">SB  155</w:t>
      </w:r>
      <w:r>
        <w:t xml:space="preserve">: </w:t>
      </w:r>
      <w:r>
        <w:t xml:space="preserve">HCS</w:t>
      </w:r>
    </w:p>
    <w:p>
      <w:pPr>
        <w:pStyle w:val="RecordBase"/>
        <w:ind w:left="240" w:hanging="192"/>
      </w:pPr>
      <w:r>
        <w:t xml:space="preserve"> testing facilities, research, experimentation, reporting - </w:t>
      </w:r>
      <w:r>
        <w:t xml:space="preserve"> </w:t>
      </w:r>
      <w:r>
        <w:t xml:space="preserve">HB  465</w:t>
      </w:r>
    </w:p>
    <w:p>
      <w:pPr>
        <w:pStyle w:val="RecordBase"/>
        <w:ind w:left="120" w:hanging="120"/>
      </w:pPr>
      <w:r>
        <w:t xml:space="preserve">Autism</w:t>
      </w:r>
    </w:p>
    <w:p>
      <w:pPr>
        <w:pStyle w:val="RecordBase"/>
        <w:ind w:left="240" w:hanging="192"/>
      </w:pPr>
      <w:r>
        <w:t xml:space="preserve"> spectrum disorder trust fund, tax checkoff - </w:t>
      </w:r>
      <w:r>
        <w:t xml:space="preserve"> </w:t>
      </w:r>
      <w:r>
        <w:t xml:space="preserve">SB  69</w:t>
      </w:r>
    </w:p>
    <w:p>
      <w:pPr>
        <w:pStyle w:val="RecordBase"/>
        <w:ind w:left="240" w:hanging="192"/>
      </w:pPr>
      <w:r>
        <w:t xml:space="preserve"> spectrum disorder trust fund, tax checkoff, removal - </w:t>
      </w:r>
      <w:r>
        <w:t xml:space="preserve"> </w:t>
      </w:r>
      <w:r>
        <w:t xml:space="preserve">SB  69</w:t>
      </w:r>
      <w:r>
        <w:t xml:space="preserve">: </w:t>
      </w:r>
      <w:r>
        <w:t xml:space="preserve">HCS</w:t>
      </w:r>
    </w:p>
    <w:p>
      <w:pPr>
        <w:pStyle w:val="RecordBase"/>
        <w:ind w:left="120" w:hanging="120"/>
      </w:pPr>
      <w:r>
        <w:t xml:space="preserve">Breast</w:t>
      </w:r>
    </w:p>
    <w:p>
      <w:pPr>
        <w:pStyle w:val="RecordBase"/>
        <w:ind w:left="240" w:hanging="192"/>
      </w:pPr>
      <w:r>
        <w:t xml:space="preserve"> Cancer Awareness Month, recognition - </w:t>
      </w:r>
      <w:r>
        <w:t xml:space="preserve"> </w:t>
      </w:r>
      <w:r>
        <w:t xml:space="preserve">SR  137</w:t>
      </w:r>
    </w:p>
    <w:p>
      <w:pPr>
        <w:pStyle w:val="RecordBase"/>
        <w:ind w:left="240" w:hanging="192"/>
      </w:pPr>
      <w:r>
        <w:t xml:space="preserve"> cancer, examinations, coverage requirement - </w:t>
      </w:r>
      <w:r>
        <w:t xml:space="preserve"> </w:t>
      </w:r>
      <w:r>
        <w:t xml:space="preserve">HB  135</w:t>
      </w:r>
    </w:p>
    <w:p>
      <w:pPr>
        <w:pStyle w:val="RecordBase"/>
        <w:ind w:left="120" w:hanging="120"/>
      </w:pPr>
      <w:r>
        <w:t xml:space="preserve">Cancers, firefighters, line-of-duty death, benefits payable - </w:t>
      </w:r>
      <w:r>
        <w:t xml:space="preserve"> </w:t>
      </w:r>
      <w:r>
        <w:t xml:space="preserve">HB  34</w:t>
      </w:r>
    </w:p>
    <w:p>
      <w:pPr>
        <w:pStyle w:val="RecordBase"/>
        <w:ind w:left="120" w:hanging="120"/>
      </w:pPr>
      <w:r>
        <w:t xml:space="preserve">Cardiovascular disease, National Wear Red Day, recognition - </w:t>
      </w:r>
      <w:r>
        <w:t xml:space="preserve"> </w:t>
      </w:r>
      <w:r>
        <w:t xml:space="preserve">HR  58</w:t>
      </w:r>
    </w:p>
    <w:p>
      <w:pPr>
        <w:pStyle w:val="RecordBase"/>
        <w:ind w:left="120" w:hanging="120"/>
      </w:pPr>
      <w:r>
        <w:t xml:space="preserve">Colorectal Cancer Awareness Month in Kentucky - </w:t>
      </w:r>
      <w:r>
        <w:t xml:space="preserve"> </w:t>
      </w:r>
      <w:r>
        <w:t xml:space="preserve">HR  85</w:t>
      </w:r>
      <w:r>
        <w:t xml:space="preserve">;</w:t>
      </w:r>
      <w:r>
        <w:t xml:space="preserve"> </w:t>
      </w:r>
      <w:r>
        <w:t xml:space="preserve">SR  135</w:t>
      </w:r>
    </w:p>
    <w:p>
      <w:pPr>
        <w:pStyle w:val="RecordBase"/>
        <w:ind w:left="120" w:hanging="120"/>
      </w:pPr>
      <w:r>
        <w:t xml:space="preserve">Dementia, Alzheimer's, advisory council, membership and reports, early detection toolkit - </w:t>
      </w:r>
      <w:r>
        <w:t xml:space="preserve"> </w:t>
      </w:r>
      <w:r>
        <w:t xml:space="preserve">HB  393</w:t>
      </w:r>
    </w:p>
    <w:p>
      <w:pPr>
        <w:pStyle w:val="RecordBase"/>
        <w:ind w:left="120" w:hanging="120"/>
      </w:pPr>
      <w:r>
        <w:t xml:space="preserve">Diabetes,</w:t>
      </w:r>
    </w:p>
    <w:p>
      <w:pPr>
        <w:pStyle w:val="RecordBase"/>
        <w:ind w:left="240" w:hanging="192"/>
      </w:pPr>
      <w:r>
        <w:t xml:space="preserve"> administration of undesignated glucagon in schools - </w:t>
      </w:r>
      <w:r>
        <w:t xml:space="preserve"> </w:t>
      </w:r>
      <w:r>
        <w:t xml:space="preserve">HB  263</w:t>
      </w:r>
    </w:p>
    <w:p>
      <w:pPr>
        <w:pStyle w:val="RecordBase"/>
        <w:ind w:left="240" w:hanging="192"/>
      </w:pPr>
      <w:r>
        <w:t xml:space="preserve"> undesignated glucagon, schools - </w:t>
      </w:r>
      <w:r>
        <w:t xml:space="preserve"> </w:t>
      </w:r>
      <w:r>
        <w:t xml:space="preserve">HB  177</w:t>
      </w:r>
      <w:r>
        <w:t xml:space="preserve">;</w:t>
      </w:r>
      <w:r>
        <w:t xml:space="preserve"> </w:t>
      </w:r>
      <w:r>
        <w:t xml:space="preserve">HB  280</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Hope in the Fight KY, breast cancer awareness, contributions, acknowledgement - </w:t>
      </w:r>
      <w:r>
        <w:t xml:space="preserve"> </w:t>
      </w:r>
      <w:r>
        <w:t xml:space="preserve">SR  137</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Infantile seizure disorder, health care provider, continuing education - </w:t>
      </w:r>
      <w:r>
        <w:t xml:space="preserve"> </w:t>
      </w:r>
      <w:r>
        <w:t xml:space="preserve">HB  696</w:t>
      </w:r>
    </w:p>
    <w:p>
      <w:pPr>
        <w:pStyle w:val="RecordBase"/>
        <w:ind w:left="120" w:hanging="120"/>
      </w:pPr>
      <w:r>
        <w:t xml:space="preserve">Kentucky Fire Commission, cancer screening reimbursements, funding source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Medicinal</w:t>
      </w:r>
    </w:p>
    <w:p>
      <w:pPr>
        <w:pStyle w:val="RecordBase"/>
        <w:ind w:left="240" w:hanging="192"/>
      </w:pPr>
      <w:r>
        <w:t xml:space="preserve"> cannabis, qualifying medical conditions - </w:t>
      </w:r>
      <w:r>
        <w:t xml:space="preserve"> </w:t>
      </w:r>
      <w:r>
        <w:t xml:space="preserve">HB  401</w:t>
      </w:r>
    </w:p>
    <w:p>
      <w:pPr>
        <w:pStyle w:val="RecordBase"/>
        <w:ind w:left="240" w:hanging="192"/>
      </w:pPr>
      <w:r>
        <w:t xml:space="preserve"> cannabis, qualifying medical conditions, inclusion - </w:t>
      </w:r>
      <w:r>
        <w:t xml:space="preserve"> </w:t>
      </w:r>
      <w:r>
        <w:t xml:space="preserve">HB  894</w:t>
      </w:r>
    </w:p>
    <w:p>
      <w:pPr>
        <w:pStyle w:val="RecordBase"/>
        <w:ind w:left="120" w:hanging="120"/>
      </w:pPr>
      <w:r>
        <w:t xml:space="preserve">Multiple Sclerosis (MS) Awareness Week, recognition - </w:t>
      </w:r>
      <w:r>
        <w:t xml:space="preserve"> </w:t>
      </w:r>
      <w:r>
        <w:t xml:space="preserve">HR  87</w:t>
      </w:r>
    </w:p>
    <w:p>
      <w:pPr>
        <w:pStyle w:val="RecordBase"/>
        <w:ind w:left="120" w:hanging="120"/>
      </w:pPr>
      <w:r>
        <w:t xml:space="preserve">Rabies vaccination, administration, veterinary technician - </w:t>
      </w:r>
      <w:r>
        <w:t xml:space="preserve"> </w:t>
      </w:r>
      <w:r>
        <w:t xml:space="preserve">HB  173</w:t>
      </w:r>
      <w:r>
        <w:t xml:space="preserve">;</w:t>
      </w:r>
      <w:r>
        <w:t xml:space="preserve"> </w:t>
      </w:r>
      <w:r>
        <w:t xml:space="preserve">HB  212</w:t>
      </w:r>
    </w:p>
    <w:p>
      <w:pPr>
        <w:pStyle w:val="RecordBase"/>
        <w:ind w:left="120" w:hanging="120"/>
      </w:pPr>
      <w:r>
        <w:t xml:space="preserve">Recovery</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Suits and Sneakers Day, cancer, recognition - </w:t>
      </w:r>
      <w:r>
        <w:t xml:space="preserve"> </w:t>
      </w:r>
      <w:r>
        <w:t xml:space="preserve">SR  31</w:t>
      </w:r>
      <w:r>
        <w:t xml:space="preserve">;</w:t>
      </w:r>
      <w:r>
        <w:t xml:space="preserve"> </w:t>
      </w:r>
      <w:r>
        <w:t xml:space="preserve">HR  33</w:t>
      </w:r>
    </w:p>
    <w:p>
      <w:pPr>
        <w:pStyle w:val="RecordBase"/>
        <w:ind w:left="120" w:hanging="120"/>
      </w:pPr>
      <w:r>
        <w:t xml:space="preserve">Testicular cancer, awareness - </w:t>
      </w:r>
      <w:r>
        <w:t xml:space="preserve"> </w:t>
      </w:r>
      <w:r>
        <w:t xml:space="preserve">HR  119</w:t>
      </w:r>
    </w:p>
    <w:p>
      <w:pPr>
        <w:pStyle w:val="RecordBase"/>
        <w:ind w:left="120" w:hanging="120"/>
      </w:pPr>
      <w:r>
        <w:t xml:space="preserve">Type</w:t>
      </w:r>
    </w:p>
    <w:p>
      <w:pPr>
        <w:pStyle w:val="RecordBase"/>
        <w:ind w:left="240" w:hanging="192"/>
      </w:pPr>
      <w:r>
        <w:t xml:space="preserve"> 1 diabetes information, provision by school districts and public charter schools - </w:t>
      </w:r>
      <w:r>
        <w:t xml:space="preserve"> </w:t>
      </w:r>
      <w:r>
        <w:t xml:space="preserve">HB  141</w:t>
      </w:r>
    </w:p>
    <w:p>
      <w:pPr>
        <w:pStyle w:val="RecordBase"/>
        <w:ind w:left="240" w:hanging="192"/>
      </w:pPr>
      <w:r>
        <w:t xml:space="preserve"> 1 diabetes information, school district website, at main entrance, and in FRYSC - </w:t>
      </w:r>
      <w:r>
        <w:t xml:space="preserve"> </w:t>
      </w:r>
      <w:r>
        <w:t xml:space="preserve">HB  141</w:t>
      </w:r>
      <w:r>
        <w:t xml:space="preserve">: </w:t>
      </w:r>
      <w:r>
        <w:t xml:space="preserve">HCS</w:t>
        <w:br/>
      </w:r>
    </w:p>
    <w:p>
      <w:pPr>
        <w:pStyle w:val="RecordHeading3"/>
      </w:pPr>
      <w:r>
        <w:rPr>
          <w:b/>
        </w:rPr>
        <w:t xml:space="preserve">Distilled Spirits</w:t>
      </w:r>
    </w:p>
    <w:p>
      <w:pPr>
        <w:pStyle w:val="RecordBase"/>
        <w:ind w:left="120" w:hanging="120"/>
      </w:pPr>
      <w:r>
        <w:t xml:space="preserve">Alcoholic</w:t>
      </w:r>
    </w:p>
    <w:p>
      <w:pPr>
        <w:pStyle w:val="RecordBase"/>
        <w:ind w:left="240" w:hanging="192"/>
      </w:pPr>
      <w:r>
        <w:t xml:space="preserve"> beverages bill, licensing and taxation, omnibus bill - </w:t>
      </w:r>
      <w:r>
        <w:t xml:space="preserve"> </w:t>
      </w:r>
      <w:r>
        <w:t xml:space="preserve">HB  612</w:t>
      </w:r>
    </w:p>
    <w:p>
      <w:pPr>
        <w:pStyle w:val="RecordBase"/>
        <w:ind w:left="240" w:hanging="192"/>
      </w:pPr>
      <w:r>
        <w:t xml:space="preserve"> beverages, licensing and taxation, omnibus bill - </w:t>
      </w:r>
      <w:r>
        <w:t xml:space="preserve"> </w:t>
      </w:r>
      <w:r>
        <w:t xml:space="preserve">HB  9</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Caterers, privileges and limitations - </w:t>
      </w:r>
      <w:r>
        <w:t xml:space="preserve"> </w:t>
      </w:r>
      <w:r>
        <w:t xml:space="preserve">SB  109</w:t>
      </w:r>
      <w:r>
        <w:t xml:space="preserve">;</w:t>
      </w:r>
      <w:r>
        <w:t xml:space="preserve"> </w:t>
      </w:r>
      <w:r>
        <w:t xml:space="preserve">SB  145</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Quota retail package license, counties with first class cities, restrictions - </w:t>
      </w:r>
      <w:r>
        <w:t xml:space="preserve"> </w:t>
      </w:r>
      <w:r>
        <w:t xml:space="preserve">HB  933</w:t>
      </w:r>
    </w:p>
    <w:p>
      <w:pPr>
        <w:pStyle w:val="RecordBase"/>
        <w:ind w:left="120" w:hanging="120"/>
      </w:pPr>
      <w:r>
        <w:t xml:space="preserve">Small farm wineries, retail alcoholic beverage sales by the drink, supplemental bar license - </w:t>
      </w:r>
      <w:r>
        <w:t xml:space="preserve"> </w:t>
      </w:r>
      <w:r>
        <w:t xml:space="preserve">SB  220</w:t>
      </w:r>
    </w:p>
    <w:p>
      <w:pPr>
        <w:pStyle w:val="RecordBase"/>
        <w:ind w:left="120" w:hanging="120"/>
      </w:pPr>
      <w:r>
        <w:t xml:space="preserve">Vintage distilled spirits, sale and purchase - </w:t>
      </w:r>
      <w:r>
        <w:t xml:space="preserve"> </w:t>
      </w:r>
      <w:r>
        <w:t xml:space="preserve">HB  704</w:t>
        <w:br/>
      </w:r>
    </w:p>
    <w:p>
      <w:pPr>
        <w:pStyle w:val="RecordHeading3"/>
      </w:pPr>
      <w:r>
        <w:rPr>
          <w:b/>
        </w:rPr>
        <w:t xml:space="preserve">Domestic Relations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Attorney general, support order, appeal, technical corrections - </w:t>
      </w:r>
      <w:r>
        <w:t xml:space="preserve"> </w:t>
      </w:r>
      <w:r>
        <w:t xml:space="preserve">SB  329</w:t>
      </w:r>
    </w:p>
    <w:p>
      <w:pPr>
        <w:pStyle w:val="RecordBase"/>
        <w:ind w:left="120" w:hanging="120"/>
      </w:pPr>
      <w:r>
        <w:t xml:space="preserve">Child</w:t>
      </w:r>
    </w:p>
    <w:p>
      <w:pPr>
        <w:pStyle w:val="RecordBase"/>
        <w:ind w:left="240" w:hanging="192"/>
      </w:pPr>
      <w:r>
        <w:t xml:space="preserve"> custody proceedings, domestic violence or abuse, determination of custody, factors - </w:t>
      </w:r>
      <w:r>
        <w:t xml:space="preserve"> </w:t>
      </w:r>
      <w:r>
        <w:t xml:space="preserve">HB  418</w:t>
      </w:r>
    </w:p>
    <w:p>
      <w:pPr>
        <w:pStyle w:val="RecordBase"/>
        <w:ind w:left="240" w:hanging="192"/>
      </w:pPr>
      <w:r>
        <w:t xml:space="preserve"> placement, restricting - </w:t>
      </w:r>
      <w:r>
        <w:t xml:space="preserve"> </w:t>
      </w:r>
      <w:r>
        <w:t xml:space="preserve">HB  537</w:t>
      </w:r>
    </w:p>
    <w:p>
      <w:pPr>
        <w:pStyle w:val="RecordBase"/>
        <w:ind w:left="240" w:hanging="192"/>
      </w:pPr>
      <w:r>
        <w:t xml:space="preserve"> placement, restrictions - </w:t>
      </w:r>
      <w:r>
        <w:t xml:space="preserve"> </w:t>
      </w:r>
      <w:r>
        <w:t xml:space="preserve">HB  778</w:t>
      </w:r>
    </w:p>
    <w:p>
      <w:pPr>
        <w:pStyle w:val="RecordBase"/>
        <w:ind w:left="240" w:hanging="192"/>
      </w:pPr>
      <w:r>
        <w:t xml:space="preserve"> support and related dissolution of marriage proceedings, prohibition on child becoming a party - </w:t>
      </w:r>
      <w:r>
        <w:t xml:space="preserve"> </w:t>
      </w:r>
      <w:r>
        <w:t xml:space="preserve">HB  707</w:t>
      </w:r>
    </w:p>
    <w:p>
      <w:pPr>
        <w:pStyle w:val="RecordBase"/>
        <w:ind w:left="240" w:hanging="192"/>
      </w:pPr>
      <w:r>
        <w:t xml:space="preserve"> support guidelines, secretary, Cabinet for Health and Family Services, removal - </w:t>
      </w:r>
      <w:r>
        <w:t xml:space="preserve"> </w:t>
      </w:r>
      <w:r>
        <w:t xml:space="preserve">SB  198</w:t>
      </w:r>
    </w:p>
    <w:p>
      <w:pPr>
        <w:pStyle w:val="RecordBase"/>
        <w:ind w:left="240" w:hanging="192"/>
      </w:pPr>
      <w:r>
        <w:t xml:space="preserve">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offender registry, establishment - </w:t>
      </w:r>
      <w:r>
        <w:t xml:space="preserve"> </w:t>
      </w:r>
      <w:r>
        <w:t xml:space="preserve">SB  259</w:t>
      </w:r>
      <w:r>
        <w:t xml:space="preserve">;</w:t>
      </w:r>
      <w:r>
        <w:t xml:space="preserve"> </w:t>
      </w:r>
      <w:r>
        <w:t xml:space="preserve">HB  773</w:t>
      </w:r>
    </w:p>
    <w:p>
      <w:pPr>
        <w:pStyle w:val="RecordBase"/>
        <w:ind w:left="240" w:hanging="192"/>
      </w:pPr>
      <w:r>
        <w:t xml:space="preserve"> violence orders, firearms possession, prohibition - </w:t>
      </w:r>
      <w:r>
        <w:t xml:space="preserve"> </w:t>
      </w:r>
      <w:r>
        <w:t xml:space="preserve">HB  116</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Dower, property acquired by inheritance, exception - </w:t>
      </w:r>
      <w:r>
        <w:t xml:space="preserve"> </w:t>
      </w:r>
      <w:r>
        <w:t xml:space="preserve">HB  886</w:t>
      </w:r>
    </w:p>
    <w:p>
      <w:pPr>
        <w:pStyle w:val="RecordBase"/>
        <w:ind w:left="120" w:hanging="120"/>
      </w:pPr>
      <w:r>
        <w:t xml:space="preserve">Emergency protective orders, firearms restrictions, prohibition - </w:t>
      </w:r>
      <w:r>
        <w:t xml:space="preserve"> </w:t>
      </w:r>
      <w:r>
        <w:t xml:space="preserve">HB  77</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89</w:t>
      </w:r>
      <w:r>
        <w:t xml:space="preserve">;</w:t>
      </w:r>
      <w:r>
        <w:t xml:space="preserve"> </w:t>
      </w:r>
      <w:r>
        <w:t xml:space="preserve">SB  281</w:t>
      </w:r>
    </w:p>
    <w:p>
      <w:pPr>
        <w:pStyle w:val="RecordBase"/>
        <w:ind w:left="240" w:hanging="192"/>
      </w:pPr>
      <w:r>
        <w:t xml:space="preserve"> visitation, evidentiary standard, provision - </w:t>
      </w:r>
      <w:r>
        <w:t xml:space="preserve"> </w:t>
      </w:r>
      <w:r>
        <w:t xml:space="preserve">SB  281</w:t>
      </w:r>
    </w:p>
    <w:p>
      <w:pPr>
        <w:pStyle w:val="RecordBase"/>
        <w:ind w:left="240" w:hanging="192"/>
      </w:pPr>
      <w:r>
        <w:t xml:space="preserve"> visitation, nonparental custody, preponderance standard - </w:t>
      </w:r>
      <w:r>
        <w:t xml:space="preserve"> </w:t>
      </w:r>
      <w:r>
        <w:t xml:space="preserve">SB  281</w:t>
      </w:r>
      <w:r>
        <w:t xml:space="preserve">: </w:t>
      </w:r>
      <w:r>
        <w:t xml:space="preserve">SCS</w:t>
      </w:r>
    </w:p>
    <w:p>
      <w:pPr>
        <w:pStyle w:val="RecordBase"/>
        <w:ind w:left="120" w:hanging="120"/>
      </w:pPr>
      <w:r>
        <w:t xml:space="preserve">Health and Family Services, dependency, neglect, or abuse, family violence, report - </w:t>
      </w:r>
      <w:r>
        <w:t xml:space="preserve"> </w:t>
      </w:r>
      <w:r>
        <w:t xml:space="preserve">HB  611</w:t>
      </w:r>
      <w:r>
        <w:t xml:space="preserve">: </w:t>
      </w:r>
      <w:r>
        <w:t xml:space="preserve">HCS</w:t>
      </w:r>
    </w:p>
    <w:p>
      <w:pPr>
        <w:pStyle w:val="RecordBase"/>
        <w:ind w:left="120" w:hanging="120"/>
      </w:pPr>
      <w:r>
        <w:t xml:space="preserve">Interpersonal</w:t>
      </w:r>
    </w:p>
    <w:p>
      <w:pPr>
        <w:pStyle w:val="RecordBase"/>
        <w:ind w:left="240" w:hanging="192"/>
      </w:pPr>
      <w:r>
        <w:t xml:space="preserve"> protective orders, District Court, exclusive jurisdiction - </w:t>
      </w:r>
      <w:r>
        <w:t xml:space="preserve"> </w:t>
      </w:r>
      <w:r>
        <w:t xml:space="preserve">HB  558</w:t>
      </w:r>
    </w:p>
    <w:p>
      <w:pPr>
        <w:pStyle w:val="RecordBase"/>
        <w:ind w:left="240" w:hanging="192"/>
      </w:pPr>
      <w:r>
        <w:t xml:space="preserve"> protective orders, firearms possession, prohibition - </w:t>
      </w:r>
      <w:r>
        <w:t xml:space="preserve"> </w:t>
      </w:r>
      <w:r>
        <w:t xml:space="preserve">HB  116</w:t>
      </w:r>
    </w:p>
    <w:p>
      <w:pPr>
        <w:pStyle w:val="RecordBase"/>
        <w:ind w:left="120" w:hanging="120"/>
      </w:pPr>
      <w:r>
        <w:t xml:space="preserve">Kentucky State Police, data, JC-3 information - </w:t>
      </w:r>
      <w:r>
        <w:t xml:space="preserve"> </w:t>
      </w:r>
      <w:r>
        <w:t xml:space="preserve">HB  611</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Orders</w:t>
      </w:r>
    </w:p>
    <w:p>
      <w:pPr>
        <w:pStyle w:val="RecordBase"/>
        <w:ind w:left="240" w:hanging="192"/>
      </w:pPr>
      <w:r>
        <w:t xml:space="preserve"> of protection, minor petitioner, minor respondent, notification, school personnel - </w:t>
      </w:r>
      <w:r>
        <w:t xml:space="preserve"> </w:t>
      </w:r>
      <w:r>
        <w:t xml:space="preserve">HB  930</w:t>
      </w:r>
    </w:p>
    <w:p>
      <w:pPr>
        <w:pStyle w:val="RecordBase"/>
        <w:ind w:left="240" w:hanging="192"/>
      </w:pPr>
      <w:r>
        <w:t xml:space="preserve"> of protection, minor respondent, right to victim advocate - </w:t>
      </w:r>
      <w:r>
        <w:t xml:space="preserve"> </w:t>
      </w:r>
      <w:r>
        <w:t xml:space="preserve">HB  930</w:t>
      </w:r>
    </w:p>
    <w:p>
      <w:pPr>
        <w:pStyle w:val="RecordBase"/>
        <w:ind w:left="120" w:hanging="120"/>
      </w:pPr>
      <w:r>
        <w:t xml:space="preserve">Postnuptial agreements, enforceability - </w:t>
      </w:r>
      <w:r>
        <w:t xml:space="preserve"> </w:t>
      </w:r>
      <w:r>
        <w:t xml:space="preserve">HB  701</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Temporary interpersonal protective orders, firearms restrictions, prohibition - </w:t>
      </w:r>
      <w:r>
        <w:t xml:space="preserve"> </w:t>
      </w:r>
      <w:r>
        <w:t xml:space="preserve">HB  77</w:t>
      </w:r>
    </w:p>
    <w:p>
      <w:pPr>
        <w:pStyle w:val="RecordBase"/>
        <w:ind w:left="120" w:hanging="120"/>
      </w:pPr>
      <w:r>
        <w:t xml:space="preserve">Termination of parental rights, hearing, jury trial, election - </w:t>
      </w:r>
      <w:r>
        <w:t xml:space="preserve"> </w:t>
      </w:r>
      <w:r>
        <w:t xml:space="preserve">HB  915</w:t>
      </w:r>
    </w:p>
    <w:p>
      <w:pPr>
        <w:pStyle w:val="RecordBase"/>
        <w:ind w:left="120" w:hanging="120"/>
      </w:pPr>
      <w:r>
        <w:t xml:space="preserve">Tracking device, placement without consent, prohibition - </w:t>
      </w:r>
      <w:r>
        <w:t xml:space="preserve"> </w:t>
      </w:r>
      <w:r>
        <w:t xml:space="preserve">HB  64</w:t>
      </w:r>
    </w:p>
    <w:p>
      <w:pPr>
        <w:pStyle w:val="RecordBase"/>
        <w:ind w:left="120" w:hanging="120"/>
      </w:pPr>
      <w:r>
        <w:t xml:space="preserve">Unemployment compensation, workers displaced by domestic violence, sexual assault, or stalking - </w:t>
      </w:r>
      <w:r>
        <w:t xml:space="preserve"> </w:t>
      </w:r>
      <w:r>
        <w:t xml:space="preserve">HB  200</w:t>
        <w:br/>
      </w:r>
    </w:p>
    <w:p>
      <w:pPr>
        <w:pStyle w:val="RecordHeading3"/>
      </w:pPr>
      <w:r>
        <w:rPr>
          <w:b/>
        </w:rPr>
        <w:t xml:space="preserve">Driver Licensing</w:t>
      </w:r>
    </w:p>
    <w:p>
      <w:pPr>
        <w:pStyle w:val="RecordBase"/>
        <w:ind w:left="120" w:hanging="120"/>
      </w:pPr>
      <w:r>
        <w:t xml:space="preserve">21 year olds, new license requirement, elimination - </w:t>
      </w:r>
      <w:r>
        <w:t xml:space="preserve"> </w:t>
      </w:r>
      <w:r>
        <w:t xml:space="preserve">SB  110</w:t>
      </w:r>
      <w:r>
        <w:t xml:space="preserve">: </w:t>
      </w:r>
      <w:r>
        <w:t xml:space="preserve">SCS</w:t>
      </w:r>
    </w:p>
    <w:p>
      <w:pPr>
        <w:pStyle w:val="RecordBase"/>
        <w:ind w:left="120" w:hanging="120"/>
      </w:pPr>
      <w:r>
        <w:t xml:space="preserve">4-year renewal option, elimination - </w:t>
      </w:r>
      <w:r>
        <w:t xml:space="preserve"> </w:t>
      </w:r>
      <w:r>
        <w:t xml:space="preserve">SB  7</w:t>
      </w:r>
    </w:p>
    <w:p>
      <w:pPr>
        <w:pStyle w:val="RecordBase"/>
        <w:ind w:left="120" w:hanging="120"/>
      </w:pPr>
      <w:r>
        <w:t xml:space="preserve">Application, circuit clerk, duties - </w:t>
      </w:r>
      <w:r>
        <w:t xml:space="preserve"> </w:t>
      </w:r>
      <w:r>
        <w:t xml:space="preserve">HB  162</w:t>
      </w:r>
    </w:p>
    <w:p>
      <w:pPr>
        <w:pStyle w:val="RecordBase"/>
        <w:ind w:left="120" w:hanging="120"/>
      </w:pPr>
      <w:r>
        <w:t xml:space="preserve">Identity</w:t>
      </w:r>
    </w:p>
    <w:p>
      <w:pPr>
        <w:pStyle w:val="RecordBase"/>
        <w:ind w:left="240" w:hanging="192"/>
      </w:pPr>
      <w:r>
        <w:t xml:space="preserve"> documents, citizenship status, denotation - </w:t>
      </w:r>
      <w:r>
        <w:t xml:space="preserve"> </w:t>
      </w:r>
      <w:r>
        <w:t xml:space="preserve">HB  70</w:t>
      </w:r>
    </w:p>
    <w:p>
      <w:pPr>
        <w:pStyle w:val="RecordBase"/>
        <w:ind w:left="240" w:hanging="192"/>
      </w:pPr>
      <w:r>
        <w:t xml:space="preserve"> documents, issuance by local officials - </w:t>
      </w:r>
      <w:r>
        <w:t xml:space="preserve"> </w:t>
      </w:r>
      <w:r>
        <w:t xml:space="preserve">HB  332</w:t>
      </w:r>
    </w:p>
    <w:p>
      <w:pPr>
        <w:pStyle w:val="RecordBase"/>
        <w:ind w:left="120" w:hanging="120"/>
      </w:pPr>
      <w:r>
        <w:t xml:space="preserve">Instruction permit, testing, remote testing in high schools, pilot project - </w:t>
      </w:r>
      <w:r>
        <w:t xml:space="preserve"> </w:t>
      </w:r>
      <w:r>
        <w:t xml:space="preserve">SB  299</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Operator's licenses and personal identification cards, communication disorder notation - </w:t>
      </w:r>
      <w:r>
        <w:t xml:space="preserve"> </w:t>
      </w:r>
      <w:r>
        <w:t xml:space="preserve">HB  519</w:t>
      </w:r>
    </w:p>
    <w:p>
      <w:pPr>
        <w:pStyle w:val="RecordBase"/>
        <w:ind w:left="120" w:hanging="120"/>
      </w:pPr>
      <w:r>
        <w:t xml:space="preserve">Renewal and duplicate issued by county, requirements - </w:t>
      </w:r>
      <w:r>
        <w:t xml:space="preserve"> </w:t>
      </w:r>
      <w:r>
        <w:t xml:space="preserve">SB  7</w:t>
      </w:r>
    </w:p>
    <w:p>
      <w:pPr>
        <w:pStyle w:val="RecordBase"/>
        <w:ind w:left="120" w:hanging="120"/>
      </w:pPr>
      <w:r>
        <w:t xml:space="preserve">Vision tests, physician assistants, administration - </w:t>
      </w:r>
      <w:r>
        <w:t xml:space="preserve"> </w:t>
      </w:r>
      <w:r>
        <w:t xml:space="preserve">SB  116</w:t>
      </w:r>
      <w:r>
        <w:t xml:space="preserve">;</w:t>
      </w:r>
      <w:r>
        <w:t xml:space="preserve"> </w:t>
      </w:r>
      <w:r>
        <w:t xml:space="preserve">SB  116</w:t>
      </w:r>
      <w:r>
        <w:t xml:space="preserve">: </w:t>
      </w:r>
      <w:r>
        <w:t xml:space="preserve">SCS</w:t>
      </w:r>
    </w:p>
    <w:p>
      <w:pPr>
        <w:pStyle w:val="RecordBase"/>
        <w:ind w:left="120" w:hanging="120"/>
      </w:pPr>
      <w:r>
        <w:t xml:space="preserve">Written examination, road skills test, English only requirement - </w:t>
      </w:r>
      <w:r>
        <w:t xml:space="preserve"> </w:t>
      </w:r>
      <w:r>
        <w:t xml:space="preserve">SB  123</w:t>
        <w:br/>
      </w:r>
    </w:p>
    <w:p>
      <w:pPr>
        <w:pStyle w:val="RecordHeading3"/>
      </w:pPr>
      <w:r>
        <w:rPr>
          <w:b/>
        </w:rPr>
        <w:t xml:space="preserve">Drugs And Medicines</w:t>
      </w:r>
    </w:p>
    <w:p>
      <w:pPr>
        <w:pStyle w:val="RecordBase"/>
        <w:ind w:left="120" w:hanging="120"/>
      </w:pPr>
      <w:r>
        <w:t xml:space="preserve">Abortion-inducing</w:t>
      </w:r>
    </w:p>
    <w:p>
      <w:pPr>
        <w:pStyle w:val="RecordBase"/>
        <w:ind w:left="240" w:hanging="192"/>
      </w:pPr>
      <w:r>
        <w:t xml:space="preserve"> drug, Schedule IV, addition - </w:t>
      </w:r>
      <w:r>
        <w:t xml:space="preserve"> </w:t>
      </w:r>
      <w:r>
        <w:t xml:space="preserve">HB  646</w:t>
      </w:r>
    </w:p>
    <w:p>
      <w:pPr>
        <w:pStyle w:val="RecordBase"/>
        <w:ind w:left="240" w:hanging="192"/>
      </w:pPr>
      <w:r>
        <w:t xml:space="preserve"> drugs, prohibitions, removal - </w:t>
      </w:r>
      <w:r>
        <w:t xml:space="preserve"> </w:t>
      </w:r>
      <w:r>
        <w:t xml:space="preserve">HB  22</w:t>
      </w:r>
    </w:p>
    <w:p>
      <w:pPr>
        <w:pStyle w:val="RecordBase"/>
        <w:ind w:left="240" w:hanging="192"/>
      </w:pPr>
      <w:r>
        <w:t xml:space="preserve"> drugs, trafficking, possession, penalties, establishment - </w:t>
      </w:r>
      <w:r>
        <w:t xml:space="preserve"> </w:t>
      </w:r>
      <w:r>
        <w:t xml:space="preserve">HB  646</w:t>
      </w:r>
    </w:p>
    <w:p>
      <w:pPr>
        <w:pStyle w:val="RecordBase"/>
        <w:ind w:left="120" w:hanging="120"/>
      </w:pPr>
      <w:r>
        <w:t xml:space="preserve">Advanced</w:t>
      </w:r>
    </w:p>
    <w:p>
      <w:pPr>
        <w:pStyle w:val="RecordBase"/>
        <w:ind w:left="240" w:hanging="192"/>
      </w:pPr>
      <w:r>
        <w:t xml:space="preserve"> practice registered nurses, nonscheduled legend drugs, dispensing - </w:t>
      </w:r>
      <w:r>
        <w:t xml:space="preserve"> </w:t>
      </w:r>
      <w:r>
        <w:t xml:space="preserve">HB  192</w:t>
      </w:r>
    </w:p>
    <w:p>
      <w:pPr>
        <w:pStyle w:val="RecordBase"/>
        <w:ind w:left="240" w:hanging="192"/>
      </w:pPr>
      <w:r>
        <w:t xml:space="preserve"> practice respiratory therapists, prescriptive authority - </w:t>
      </w:r>
      <w:r>
        <w:t xml:space="preserve"> </w:t>
      </w:r>
      <w:r>
        <w:t xml:space="preserve">HB  709</w:t>
      </w:r>
    </w:p>
    <w:p>
      <w:pPr>
        <w:pStyle w:val="RecordBase"/>
        <w:ind w:left="120" w:hanging="120"/>
      </w:pPr>
      <w:r>
        <w:t xml:space="preserve">Alternative treatments, chronic pain - </w:t>
      </w:r>
      <w:r>
        <w:t xml:space="preserve"> </w:t>
      </w:r>
      <w:r>
        <w:t xml:space="preserve">SB  190</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Blood donations, donations - </w:t>
      </w:r>
      <w:r>
        <w:t xml:space="preserve"> </w:t>
      </w:r>
      <w:r>
        <w:t xml:space="preserve">HB  752</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Cannabis,</w:t>
      </w:r>
    </w:p>
    <w:p>
      <w:pPr>
        <w:pStyle w:val="RecordBase"/>
        <w:ind w:left="240" w:hanging="192"/>
      </w:pPr>
      <w:r>
        <w:t xml:space="preserve"> constitutional amendment, guarantee of rights - </w:t>
      </w:r>
      <w:r>
        <w:t xml:space="preserve"> </w:t>
      </w:r>
      <w:r>
        <w:t xml:space="preserve">SB  168</w:t>
      </w:r>
      <w:r>
        <w:t xml:space="preserve">;</w:t>
      </w:r>
      <w:r>
        <w:t xml:space="preserve"> </w:t>
      </w:r>
      <w:r>
        <w:t xml:space="preserve">HB  199</w:t>
      </w:r>
    </w:p>
    <w:p>
      <w:pPr>
        <w:pStyle w:val="RecordBase"/>
        <w:ind w:left="240" w:hanging="192"/>
      </w:pPr>
      <w:r>
        <w:t xml:space="preserve">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Cannabis practitioners, podiatrists, authorization - </w:t>
      </w:r>
      <w:r>
        <w:t xml:space="preserve"> </w:t>
      </w:r>
      <w:r>
        <w:t xml:space="preserve">SB  18</w:t>
      </w:r>
    </w:p>
    <w:p>
      <w:pPr>
        <w:pStyle w:val="RecordBase"/>
        <w:ind w:left="120" w:hanging="120"/>
      </w:pPr>
      <w:r>
        <w:t xml:space="preserve">Cannabis-infused beverages, concentration of intoxicating substances - </w:t>
      </w:r>
      <w:r>
        <w:t xml:space="preserve"> </w:t>
      </w:r>
      <w:r>
        <w:t xml:space="preserve">HB  913</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Contraceptive coverage - </w:t>
      </w:r>
      <w:r>
        <w:t xml:space="preserve"> </w:t>
      </w:r>
      <w:r>
        <w:t xml:space="preserve">HB  550</w:t>
      </w:r>
    </w:p>
    <w:p>
      <w:pPr>
        <w:pStyle w:val="RecordBase"/>
        <w:ind w:left="120" w:hanging="120"/>
      </w:pPr>
      <w:r>
        <w:t xml:space="preserve">Controlled</w:t>
      </w:r>
    </w:p>
    <w:p>
      <w:pPr>
        <w:pStyle w:val="RecordBase"/>
        <w:ind w:left="240" w:hanging="192"/>
      </w:pPr>
      <w:r>
        <w:t xml:space="preserve"> substance monitoring system,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substances, continuing education, pediatric ingestion - </w:t>
      </w:r>
      <w:r>
        <w:t xml:space="preserve"> </w:t>
      </w:r>
      <w:r>
        <w:t xml:space="preserve">SB  204</w:t>
      </w:r>
      <w:r>
        <w:t xml:space="preserve">;</w:t>
      </w:r>
      <w:r>
        <w:t xml:space="preserve"> </w:t>
      </w:r>
      <w:r>
        <w:t xml:space="preserve">HB  778</w:t>
      </w:r>
    </w:p>
    <w:p>
      <w:pPr>
        <w:pStyle w:val="RecordBase"/>
        <w:ind w:left="240" w:hanging="192"/>
      </w:pPr>
      <w:r>
        <w:t xml:space="preserve"> substances conviction, licensure, required permanent ban, removal - </w:t>
      </w:r>
      <w:r>
        <w:t xml:space="preserve"> </w:t>
      </w:r>
      <w:r>
        <w:t xml:space="preserve">HB  584</w:t>
      </w:r>
    </w:p>
    <w:p>
      <w:pPr>
        <w:pStyle w:val="RecordBase"/>
        <w:ind w:left="240" w:hanging="192"/>
      </w:pPr>
      <w:r>
        <w:t xml:space="preserve"> substances, electronic monitoring - </w:t>
      </w:r>
      <w:r>
        <w:t xml:space="preserve"> </w:t>
      </w:r>
      <w:r>
        <w:t xml:space="preserve">HB  388</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Criminal abuse and neglect,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Delta-9-tetrahydrocannabinol, workers' compensation, drug test, allowable levels - </w:t>
      </w:r>
      <w:r>
        <w:t xml:space="preserve"> </w:t>
      </w:r>
      <w:r>
        <w:t xml:space="preserve">HB  403</w:t>
      </w:r>
    </w:p>
    <w:p>
      <w:pPr>
        <w:pStyle w:val="RecordBase"/>
        <w:ind w:left="120" w:hanging="120"/>
      </w:pPr>
      <w:r>
        <w:t xml:space="preserve">Department for Public Health, cannabis and hemp products - </w:t>
      </w:r>
      <w:r>
        <w:t xml:space="preserve"> </w:t>
      </w:r>
      <w:r>
        <w:t xml:space="preserve">HB  896</w:t>
      </w:r>
    </w:p>
    <w:p>
      <w:pPr>
        <w:pStyle w:val="RecordBase"/>
        <w:ind w:left="120" w:hanging="120"/>
      </w:pPr>
      <w:r>
        <w:t xml:space="preserve">Driving under the influence, list of controlled substances, expansion - </w:t>
      </w:r>
      <w:r>
        <w:t xml:space="preserve"> </w:t>
      </w:r>
      <w:r>
        <w:t xml:space="preserve">SB  66</w:t>
      </w:r>
    </w:p>
    <w:p>
      <w:pPr>
        <w:pStyle w:val="RecordBase"/>
        <w:ind w:left="120" w:hanging="120"/>
      </w:pPr>
      <w:r>
        <w:t xml:space="preserve">Drug paraphernalia, drug testing products, exception - </w:t>
      </w:r>
      <w:r>
        <w:t xml:space="preserve"> </w:t>
      </w:r>
      <w:r>
        <w:t xml:space="preserve">HB  910</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Generic drugs and biosimilars, insurance, formulary placement - </w:t>
      </w:r>
      <w:r>
        <w:t xml:space="preserve"> </w:t>
      </w:r>
      <w:r>
        <w:t xml:space="preserve">SB  211</w:t>
      </w:r>
    </w:p>
    <w:p>
      <w:pPr>
        <w:pStyle w:val="RecordBase"/>
        <w:ind w:left="120" w:hanging="120"/>
      </w:pPr>
      <w:r>
        <w:t xml:space="preserve">Health insurance, step therapy requirements - </w:t>
      </w:r>
      <w:r>
        <w:t xml:space="preserve"> </w:t>
      </w:r>
      <w:r>
        <w:t xml:space="preserve">SB  307</w:t>
      </w:r>
    </w:p>
    <w:p>
      <w:pPr>
        <w:pStyle w:val="RecordBase"/>
        <w:ind w:left="120" w:hanging="120"/>
      </w:pPr>
      <w:r>
        <w:t xml:space="preserve">Hemp products, cannabis, and kratom, Department of Psychoactive Substances, regulation - </w:t>
      </w:r>
      <w:r>
        <w:t xml:space="preserve"> </w:t>
      </w:r>
      <w:r>
        <w:t xml:space="preserve">HB  895</w:t>
      </w:r>
    </w:p>
    <w:p>
      <w:pPr>
        <w:pStyle w:val="RecordBase"/>
        <w:ind w:left="120" w:hanging="120"/>
      </w:pPr>
      <w:r>
        <w:t xml:space="preserve">Hormonal contraceptives, provisions - </w:t>
      </w:r>
      <w:r>
        <w:t xml:space="preserve"> </w:t>
      </w:r>
      <w:r>
        <w:t xml:space="preserve">HB  550</w:t>
      </w:r>
    </w:p>
    <w:p>
      <w:pPr>
        <w:pStyle w:val="RecordBase"/>
        <w:ind w:left="120" w:hanging="120"/>
      </w:pPr>
      <w:r>
        <w:t xml:space="preserve">Hospitals, unlawful possession of a controlled substance, Class D felony - </w:t>
      </w:r>
      <w:r>
        <w:t xml:space="preserve"> </w:t>
      </w:r>
      <w:r>
        <w:t xml:space="preserve">HB  680</w:t>
      </w:r>
    </w:p>
    <w:p>
      <w:pPr>
        <w:pStyle w:val="RecordBase"/>
        <w:ind w:left="120" w:hanging="120"/>
      </w:pPr>
      <w:r>
        <w:t xml:space="preserve">Ibogaine research and intellectual property fund, establishment - </w:t>
      </w:r>
      <w:r>
        <w:t xml:space="preserve"> </w:t>
      </w:r>
      <w:r>
        <w:t xml:space="preserve">SB  77</w:t>
      </w:r>
      <w:r>
        <w:t xml:space="preserve">;</w:t>
      </w:r>
      <w:r>
        <w:t xml:space="preserve"> </w:t>
      </w:r>
      <w:r>
        <w:t xml:space="preserve">SB  77</w:t>
      </w:r>
      <w:r>
        <w:t xml:space="preserve">: </w:t>
      </w:r>
      <w:r>
        <w:t xml:space="preserve">SCS</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Intranasal epinephrine for anaphylaxis treatment at schools, possession and administration - </w:t>
      </w:r>
      <w:r>
        <w:t xml:space="preserve"> </w:t>
      </w:r>
      <w:r>
        <w:t xml:space="preserve">HB  156</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Manslaughter, ingestion of cychlorphine - </w:t>
      </w:r>
      <w:r>
        <w:t xml:space="preserve"> </w:t>
      </w:r>
      <w:r>
        <w:t xml:space="preserve">HB  750</w:t>
      </w:r>
    </w:p>
    <w:p>
      <w:pPr>
        <w:pStyle w:val="RecordBase"/>
        <w:ind w:left="120" w:hanging="120"/>
      </w:pPr>
      <w:r>
        <w:t xml:space="preserve">Medicaid coverage, weight loss drugs, prohibition - </w:t>
      </w:r>
      <w:r>
        <w:t xml:space="preserve"> </w:t>
      </w:r>
      <w:r>
        <w:t xml:space="preserve">HB  2</w:t>
      </w:r>
      <w:r>
        <w:t xml:space="preserve">: </w:t>
      </w:r>
      <w:r>
        <w:t xml:space="preserve">HCS</w:t>
      </w:r>
    </w:p>
    <w:p>
      <w:pPr>
        <w:pStyle w:val="RecordBase"/>
        <w:ind w:left="120" w:hanging="120"/>
      </w:pPr>
      <w:r>
        <w:t xml:space="preserve">Medicaid,</w:t>
      </w:r>
    </w:p>
    <w:p>
      <w:pPr>
        <w:pStyle w:val="RecordBase"/>
        <w:ind w:left="240" w:hanging="192"/>
      </w:pPr>
      <w:r>
        <w:t xml:space="preserve"> outpatient pharmacy program, administrative regulation nullification - </w:t>
      </w:r>
      <w:r>
        <w:t xml:space="preserve"> </w:t>
      </w:r>
      <w:r>
        <w:t xml:space="preserve">SB  65</w:t>
      </w:r>
    </w:p>
    <w:p>
      <w:pPr>
        <w:pStyle w:val="RecordBase"/>
        <w:ind w:left="240" w:hanging="192"/>
      </w:pPr>
      <w:r>
        <w:t xml:space="preserve"> utilization controls, nonopioid analgesics - </w:t>
      </w:r>
      <w:r>
        <w:t xml:space="preserve"> </w:t>
      </w:r>
      <w:r>
        <w:t xml:space="preserve">SB  56</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w:t>
      </w:r>
    </w:p>
    <w:p>
      <w:pPr>
        <w:pStyle w:val="RecordBase"/>
        <w:ind w:left="240" w:hanging="192"/>
      </w:pPr>
      <w:r>
        <w:t xml:space="preserve"> cannabis, at-home cultivation, requirements - </w:t>
      </w:r>
      <w:r>
        <w:t xml:space="preserve"> </w:t>
      </w:r>
      <w:r>
        <w:t xml:space="preserve">HB  401</w:t>
      </w:r>
    </w:p>
    <w:p>
      <w:pPr>
        <w:pStyle w:val="RecordBase"/>
        <w:ind w:left="240" w:hanging="192"/>
      </w:pPr>
      <w:r>
        <w:t xml:space="preserve"> cannabis, consumption by smoking - </w:t>
      </w:r>
      <w:r>
        <w:t xml:space="preserve"> </w:t>
      </w:r>
      <w:r>
        <w:t xml:space="preserve">HB  401</w:t>
      </w:r>
    </w:p>
    <w:p>
      <w:pPr>
        <w:pStyle w:val="RecordBase"/>
        <w:ind w:left="240" w:hanging="192"/>
      </w:pPr>
      <w:r>
        <w:t xml:space="preserve"> cannabis, qualifying medical conditions - </w:t>
      </w:r>
      <w:r>
        <w:t xml:space="preserve"> </w:t>
      </w:r>
      <w:r>
        <w:t xml:space="preserve">HB  401</w:t>
      </w:r>
    </w:p>
    <w:p>
      <w:pPr>
        <w:pStyle w:val="RecordBase"/>
        <w:ind w:left="240" w:hanging="192"/>
      </w:pPr>
      <w:r>
        <w:t xml:space="preserve"> cannabis, qualifying medical conditions, inclusion - </w:t>
      </w:r>
      <w:r>
        <w:t xml:space="preserve"> </w:t>
      </w:r>
      <w:r>
        <w:t xml:space="preserve">HB  894</w:t>
      </w:r>
    </w:p>
    <w:p>
      <w:pPr>
        <w:pStyle w:val="RecordBase"/>
        <w:ind w:left="240" w:hanging="192"/>
      </w:pPr>
      <w:r>
        <w:t xml:space="preserve"> cannabis, requirements - </w:t>
      </w:r>
      <w:r>
        <w:t xml:space="preserve"> </w:t>
      </w:r>
      <w:r>
        <w:t xml:space="preserve">SB  253</w:t>
      </w:r>
    </w:p>
    <w:p>
      <w:pPr>
        <w:pStyle w:val="RecordBase"/>
        <w:ind w:left="240" w:hanging="192"/>
      </w:pPr>
      <w:r>
        <w:t xml:space="preserve"> hemp, regulation, quality assurance, safety protocols - </w:t>
      </w:r>
      <w:r>
        <w:t xml:space="preserve"> </w:t>
      </w:r>
      <w:r>
        <w:t xml:space="preserve">HB  532</w:t>
      </w:r>
    </w:p>
    <w:p>
      <w:pPr>
        <w:pStyle w:val="RecordBase"/>
        <w:ind w:left="120" w:hanging="120"/>
      </w:pPr>
      <w:r>
        <w:t xml:space="preserve">Medroxyprogesterone ocetate treatment. sex crime against victim under 12 years old - </w:t>
      </w:r>
      <w:r>
        <w:t xml:space="preserve"> </w:t>
      </w:r>
      <w:r>
        <w:t xml:space="preserve">HB  308</w:t>
      </w:r>
    </w:p>
    <w:p>
      <w:pPr>
        <w:pStyle w:val="RecordBase"/>
        <w:ind w:left="120" w:hanging="120"/>
      </w:pPr>
      <w:r>
        <w:t xml:space="preserve">Misrepresentation of a substance, cychlorphine - </w:t>
      </w:r>
      <w:r>
        <w:t xml:space="preserve"> </w:t>
      </w:r>
      <w:r>
        <w:t xml:space="preserve">HB  750</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Pharmacy technicians, supervision, nonretail, modification - </w:t>
      </w:r>
      <w:r>
        <w:t xml:space="preserve"> </w:t>
      </w:r>
      <w:r>
        <w:t xml:space="preserve">SB  174</w:t>
      </w:r>
    </w:p>
    <w:p>
      <w:pPr>
        <w:pStyle w:val="RecordBase"/>
        <w:ind w:left="120" w:hanging="120"/>
      </w:pPr>
      <w:r>
        <w:t xml:space="preserve">Prescribed medications, administration in schools - </w:t>
      </w:r>
      <w:r>
        <w:t xml:space="preserve"> </w:t>
      </w:r>
      <w:r>
        <w:t xml:space="preserve">HB  177</w:t>
      </w:r>
      <w:r>
        <w:t xml:space="preserve">;</w:t>
      </w:r>
      <w:r>
        <w:t xml:space="preserve"> </w:t>
      </w:r>
      <w:r>
        <w:t xml:space="preserve">HB  280</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drug safety, regulation, enforcement - </w:t>
      </w:r>
      <w:r>
        <w:t xml:space="preserve"> </w:t>
      </w:r>
      <w:r>
        <w:t xml:space="preserve">HB  729</w:t>
      </w:r>
    </w:p>
    <w:p>
      <w:pPr>
        <w:pStyle w:val="RecordBase"/>
        <w:ind w:left="120" w:hanging="120"/>
      </w:pPr>
      <w:r>
        <w:t xml:space="preserve">Psychotropic drugs, adverse drug reaction reporting system, Medicaid - </w:t>
      </w:r>
      <w:r>
        <w:t xml:space="preserve"> </w:t>
      </w:r>
      <w:r>
        <w:t xml:space="preserve">HB  296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Retail sales licenses, tobacco, nicotine, and vapor products - </w:t>
      </w:r>
      <w:r>
        <w:t xml:space="preserve"> </w:t>
      </w:r>
      <w:r>
        <w:t xml:space="preserve">SB  109</w:t>
      </w:r>
      <w:r>
        <w:t xml:space="preserve">;</w:t>
      </w:r>
      <w:r>
        <w:t xml:space="preserve"> </w:t>
      </w:r>
      <w:r>
        <w:t xml:space="preserve">SB  145</w:t>
      </w:r>
      <w:r>
        <w:t xml:space="preserve">: </w:t>
      </w:r>
      <w:r>
        <w:t xml:space="preserve">HCS</w:t>
      </w:r>
    </w:p>
    <w:p>
      <w:pPr>
        <w:pStyle w:val="RecordBase"/>
        <w:ind w:left="120" w:hanging="120"/>
      </w:pPr>
      <w:r>
        <w:t xml:space="preserve">Schedule II narcotics, physician assistants, prescription, limit - </w:t>
      </w:r>
      <w:r>
        <w:t xml:space="preserve"> </w:t>
      </w:r>
      <w:r>
        <w:t xml:space="preserve">SB  116</w:t>
      </w:r>
      <w:r>
        <w:t xml:space="preserve">;</w:t>
      </w:r>
      <w:r>
        <w:t xml:space="preserve"> </w:t>
      </w:r>
      <w:r>
        <w:t xml:space="preserve">SB  116</w:t>
      </w:r>
      <w:r>
        <w:t xml:space="preserve">: </w:t>
      </w:r>
      <w:r>
        <w:t xml:space="preserve">SCS</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Taxation, kratom and hemp-derived cannabinoid products - </w:t>
      </w:r>
      <w:r>
        <w:t xml:space="preserve"> </w:t>
      </w:r>
      <w:r>
        <w:t xml:space="preserve">HB  9</w:t>
      </w:r>
      <w:r>
        <w:t xml:space="preserve">;</w:t>
      </w:r>
      <w:r>
        <w:t xml:space="preserve"> </w:t>
      </w:r>
      <w:r>
        <w:t xml:space="preserve">HB  612</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nicotine, and vapor products, 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120" w:hanging="120"/>
      </w:pPr>
      <w:r>
        <w:t xml:space="preserve">Trafficking of a controlled substance, cychlorphine - </w:t>
      </w:r>
      <w:r>
        <w:t xml:space="preserve"> </w:t>
      </w:r>
      <w:r>
        <w:t xml:space="preserve">HB  750</w:t>
      </w:r>
    </w:p>
    <w:p>
      <w:pPr>
        <w:pStyle w:val="RecordBase"/>
        <w:ind w:left="120" w:hanging="120"/>
      </w:pPr>
      <w:r>
        <w:t xml:space="preserve">Undesignated</w:t>
      </w:r>
    </w:p>
    <w:p>
      <w:pPr>
        <w:pStyle w:val="RecordBase"/>
        <w:ind w:left="240" w:hanging="192"/>
      </w:pPr>
      <w:r>
        <w:t xml:space="preserve"> glucagon, diabetes, administration, prescriptive authority - </w:t>
      </w:r>
      <w:r>
        <w:t xml:space="preserve"> </w:t>
      </w:r>
      <w:r>
        <w:t xml:space="preserve">HB  263</w:t>
      </w:r>
    </w:p>
    <w:p>
      <w:pPr>
        <w:pStyle w:val="RecordBase"/>
        <w:ind w:left="240" w:hanging="192"/>
      </w:pPr>
      <w:r>
        <w:t xml:space="preserve"> glucagon, storage and administration in schools - </w:t>
      </w:r>
      <w:r>
        <w:t xml:space="preserve"> </w:t>
      </w:r>
      <w:r>
        <w:t xml:space="preserve">HB  177</w:t>
      </w:r>
      <w:r>
        <w:t xml:space="preserve">;</w:t>
      </w:r>
      <w:r>
        <w:t xml:space="preserve"> </w:t>
      </w:r>
      <w:r>
        <w:t xml:space="preserve">HB  280</w:t>
      </w:r>
    </w:p>
    <w:p>
      <w:pPr>
        <w:pStyle w:val="RecordBase"/>
        <w:ind w:left="120" w:hanging="120"/>
      </w:pPr>
      <w:r>
        <w:t xml:space="preserve">Unlawful posession of a controlled substance - </w:t>
      </w:r>
      <w:r>
        <w:t xml:space="preserve"> </w:t>
      </w:r>
      <w:r>
        <w:t xml:space="preserve">HB  680</w:t>
      </w:r>
    </w:p>
    <w:p>
      <w:pPr>
        <w:pStyle w:val="RecordBase"/>
        <w:ind w:left="120" w:hanging="120"/>
      </w:pPr>
      <w:r>
        <w:t xml:space="preserve">Veterinarians, controlled substances, data reporting - </w:t>
      </w:r>
      <w:r>
        <w:t xml:space="preserve"> </w:t>
      </w:r>
      <w:r>
        <w:t xml:space="preserve">HB  387</w:t>
      </w:r>
      <w:r>
        <w:t xml:space="preserve">: </w:t>
      </w:r>
      <w:r>
        <w:t xml:space="preserve">HCS</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presumption of nonwork-relatedness, exception - </w:t>
      </w:r>
      <w:r>
        <w:t xml:space="preserve"> </w:t>
      </w:r>
      <w:r>
        <w:t xml:space="preserve">HB  403</w:t>
        <w:br/>
      </w:r>
    </w:p>
    <w:p>
      <w:pPr>
        <w:pStyle w:val="RecordHeading3"/>
      </w:pPr>
      <w:r>
        <w:rPr>
          <w:b/>
        </w:rPr>
        <w:t xml:space="preserve">Economic Development</w:t>
      </w:r>
    </w:p>
    <w:p>
      <w:pPr>
        <w:pStyle w:val="RecordBase"/>
        <w:ind w:left="120" w:hanging="120"/>
      </w:pPr>
      <w:r>
        <w:t xml:space="preserve">Angel Investor Program, eligibility - </w:t>
      </w:r>
      <w:r>
        <w:t xml:space="preserve"> </w:t>
      </w:r>
      <w:r>
        <w:t xml:space="preserve">HB  577</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Bluegrass State Skills Corporation, gender-nuetral language, inclusion - </w:t>
      </w:r>
      <w:r>
        <w:t xml:space="preserve"> </w:t>
      </w:r>
      <w:r>
        <w:t xml:space="preserve">HB  796</w:t>
      </w:r>
    </w:p>
    <w:p>
      <w:pPr>
        <w:pStyle w:val="RecordBase"/>
        <w:ind w:left="120" w:hanging="120"/>
      </w:pPr>
      <w:r>
        <w:t xml:space="preserve">Budget</w:t>
      </w:r>
    </w:p>
    <w:p>
      <w:pPr>
        <w:pStyle w:val="RecordBase"/>
        <w:ind w:left="240" w:hanging="192"/>
      </w:pPr>
      <w:r>
        <w:t xml:space="preserve">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Cabinet</w:t>
      </w:r>
    </w:p>
    <w:p>
      <w:pPr>
        <w:pStyle w:val="RecordBase"/>
        <w:ind w:left="240" w:hanging="192"/>
      </w:pPr>
      <w:r>
        <w:t xml:space="preserve"> for Economic Development, gender-neutral language, insertion - </w:t>
      </w:r>
      <w:r>
        <w:t xml:space="preserve"> </w:t>
      </w:r>
      <w:r>
        <w:t xml:space="preserve">SB  355</w:t>
      </w:r>
    </w:p>
    <w:p>
      <w:pPr>
        <w:pStyle w:val="RecordBase"/>
        <w:ind w:left="240" w:hanging="192"/>
      </w:pPr>
      <w:r>
        <w:t xml:space="preserve"> For Economic Development, gender-neutral language, insertion - </w:t>
      </w:r>
      <w:r>
        <w:t xml:space="preserve"> </w:t>
      </w:r>
      <w:r>
        <w:t xml:space="preserve">SB  352</w:t>
      </w:r>
    </w:p>
    <w:p>
      <w:pPr>
        <w:pStyle w:val="RecordBase"/>
        <w:ind w:left="240" w:hanging="192"/>
      </w:pPr>
      <w:r>
        <w:t xml:space="preserve"> for Economic Development, Kentucky Entertainment Commission, establishment - </w:t>
      </w:r>
      <w:r>
        <w:t xml:space="preserve"> </w:t>
      </w:r>
      <w:r>
        <w:t xml:space="preserve">HB  926</w:t>
      </w:r>
    </w:p>
    <w:p>
      <w:pPr>
        <w:pStyle w:val="RecordBase"/>
        <w:ind w:left="240" w:hanging="192"/>
      </w:pPr>
      <w:r>
        <w:t xml:space="preserve"> for Economic Development, Kentucky Entertainment Leadership Council, establishment - </w:t>
      </w:r>
      <w:r>
        <w:t xml:space="preserve"> </w:t>
      </w:r>
      <w:r>
        <w:t xml:space="preserve">HB  926</w:t>
      </w:r>
    </w:p>
    <w:p>
      <w:pPr>
        <w:pStyle w:val="RecordBase"/>
        <w:ind w:left="240" w:hanging="192"/>
      </w:pPr>
      <w:r>
        <w:t xml:space="preserve"> for Economic Development, Office of Outdoor Recreation Industry, establishment - </w:t>
      </w:r>
      <w:r>
        <w:t xml:space="preserve"> </w:t>
      </w:r>
      <w:r>
        <w:t xml:space="preserve">HB  371</w:t>
      </w:r>
    </w:p>
    <w:p>
      <w:pPr>
        <w:pStyle w:val="RecordBase"/>
        <w:ind w:left="120" w:hanging="120"/>
      </w:pPr>
      <w:r>
        <w:t xml:space="preserve">Certified Child Care Community Designation Program, requirements - </w:t>
      </w:r>
      <w:r>
        <w:t xml:space="preserve"> </w:t>
      </w:r>
      <w:r>
        <w:t xml:space="preserve">HB  6</w:t>
      </w:r>
    </w:p>
    <w:p>
      <w:pPr>
        <w:pStyle w:val="RecordBase"/>
        <w:ind w:left="120" w:hanging="120"/>
      </w:pPr>
      <w:r>
        <w:t xml:space="preserve">Community improvement districts, types of projects, expansion - </w:t>
      </w:r>
      <w:r>
        <w:t xml:space="preserve"> </w:t>
      </w:r>
      <w:r>
        <w:t xml:space="preserve">HB  843</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Controller responsibilities,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Economic</w:t>
      </w:r>
    </w:p>
    <w:p>
      <w:pPr>
        <w:pStyle w:val="RecordBase"/>
        <w:ind w:left="240" w:hanging="192"/>
      </w:pPr>
      <w:r>
        <w:t xml:space="preserve"> Development Finance Authority, business loans, preference for veteran-owned businesses - </w:t>
      </w:r>
      <w:r>
        <w:t xml:space="preserve"> </w:t>
      </w:r>
      <w:r>
        <w:t xml:space="preserve">HB  286</w:t>
      </w:r>
    </w:p>
    <w:p>
      <w:pPr>
        <w:pStyle w:val="RecordBase"/>
        <w:ind w:left="240" w:hanging="192"/>
      </w:pPr>
      <w:r>
        <w:t xml:space="preserve"> development fund, technical correction - </w:t>
      </w:r>
      <w:r>
        <w:t xml:space="preserve"> </w:t>
      </w:r>
      <w:r>
        <w:t xml:space="preserve">HB  819</w:t>
      </w:r>
    </w:p>
    <w:p>
      <w:pPr>
        <w:pStyle w:val="RecordBase"/>
        <w:ind w:left="240" w:hanging="192"/>
      </w:pPr>
      <w:r>
        <w:t xml:space="preserve">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Employee</w:t>
      </w:r>
    </w:p>
    <w:p>
      <w:pPr>
        <w:pStyle w:val="RecordBase"/>
        <w:ind w:left="240" w:hanging="192"/>
      </w:pPr>
      <w:r>
        <w:t xml:space="preserve"> Child Care Assistance Partnership Program, requirements - </w:t>
      </w:r>
      <w:r>
        <w:t xml:space="preserve"> </w:t>
      </w:r>
      <w:r>
        <w:t xml:space="preserve">HB  6</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Film industry credit, eligible productions, certified audits - </w:t>
      </w:r>
      <w:r>
        <w:t xml:space="preserve"> </w:t>
      </w:r>
      <w:r>
        <w:t xml:space="preserve">SB  324</w:t>
      </w:r>
      <w:r>
        <w:t xml:space="preserve">;</w:t>
      </w:r>
      <w:r>
        <w:t xml:space="preserve"> </w:t>
      </w:r>
      <w:r>
        <w:t xml:space="preserve">SB  324</w:t>
      </w:r>
      <w:r>
        <w:t xml:space="preserve">: </w:t>
      </w:r>
      <w:r>
        <w:t xml:space="preserve">SCS</w:t>
      </w:r>
    </w:p>
    <w:p>
      <w:pPr>
        <w:pStyle w:val="RecordBase"/>
        <w:ind w:left="120" w:hanging="120"/>
      </w:pPr>
      <w:r>
        <w:t xml:space="preserve">Gender-neutral language, insertion - </w:t>
      </w:r>
      <w:r>
        <w:t xml:space="preserve"> </w:t>
      </w:r>
      <w:r>
        <w:t xml:space="preserve">HB  795</w:t>
      </w:r>
    </w:p>
    <w:p>
      <w:pPr>
        <w:pStyle w:val="RecordBase"/>
        <w:ind w:left="120" w:hanging="120"/>
      </w:pPr>
      <w:r>
        <w:t xml:space="preserve">General Burnside Island State Park, development - </w:t>
      </w:r>
      <w:r>
        <w:t xml:space="preserve"> </w:t>
      </w:r>
      <w:r>
        <w:t xml:space="preserve">HB  683</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240" w:hanging="192"/>
      </w:pPr>
      <w:r>
        <w:t xml:space="preserve"> Resources Accelerating Needed Transformation Program, procedures - </w:t>
      </w:r>
      <w:r>
        <w:t xml:space="preserve"> </w:t>
      </w:r>
      <w:r>
        <w:t xml:space="preserve">HB  647</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High-growth loan program, creation - </w:t>
      </w:r>
      <w:r>
        <w:t xml:space="preserve"> </w:t>
      </w:r>
      <w:r>
        <w:t xml:space="preserve">HB  890</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Jobs retention project, eligible costs incurred, heritage county location - </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Kentucky</w:t>
      </w:r>
    </w:p>
    <w:p>
      <w:pPr>
        <w:pStyle w:val="RecordBase"/>
        <w:ind w:left="240" w:hanging="192"/>
      </w:pPr>
      <w:r>
        <w:t xml:space="preserve"> Angel Investment Act, application acceptance, sunset - </w:t>
      </w:r>
      <w:r>
        <w:t xml:space="preserve"> </w:t>
      </w:r>
      <w:r>
        <w:t xml:space="preserve">HB  757</w:t>
      </w:r>
    </w:p>
    <w:p>
      <w:pPr>
        <w:pStyle w:val="RecordBase"/>
        <w:ind w:left="240" w:hanging="192"/>
      </w:pPr>
      <w:r>
        <w:t xml:space="preserve"> Business Incentives Program, eligible company, definition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Business Investment Program, eligible and start-up costs, addition - </w:t>
      </w:r>
      <w:r>
        <w:t xml:space="preserve"> </w:t>
      </w:r>
      <w:r>
        <w:t xml:space="preserve">HB  757</w:t>
      </w:r>
      <w:r>
        <w:t xml:space="preserve">: </w:t>
      </w:r>
      <w:r>
        <w:t xml:space="preserve">HCS</w:t>
      </w:r>
      <w:r>
        <w:t xml:space="preserve">;</w:t>
      </w:r>
      <w:r>
        <w:t xml:space="preserve"> </w:t>
      </w:r>
      <w:r>
        <w:t xml:space="preserve">HB  936</w:t>
      </w:r>
    </w:p>
    <w:p>
      <w:pPr>
        <w:pStyle w:val="RecordBase"/>
        <w:ind w:left="240" w:hanging="192"/>
      </w:pPr>
      <w:r>
        <w:t xml:space="preserve"> Business Investment Program, expansion of eligible companies and wage target thresholds - </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Business Investment Program, nuclear projects, eligibility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708</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Office of Agricultural Policy, program information, dissemination - </w:t>
      </w:r>
      <w:r>
        <w:t xml:space="preserve"> </w:t>
      </w:r>
      <w:r>
        <w:t xml:space="preserve">HB  132</w:t>
      </w:r>
    </w:p>
    <w:p>
      <w:pPr>
        <w:pStyle w:val="RecordBase"/>
        <w:ind w:left="240" w:hanging="192"/>
      </w:pPr>
      <w:r>
        <w:t xml:space="preserve"> Product Development Initiative, maximum funding available, heritage county designation - </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Product Development Initiative Program, housing provision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Talent Recruitment Grant Program, establish - </w:t>
      </w:r>
      <w:r>
        <w:t xml:space="preserve"> </w:t>
      </w:r>
      <w:r>
        <w:t xml:space="preserve">HB  576</w:t>
      </w:r>
    </w:p>
    <w:p>
      <w:pPr>
        <w:pStyle w:val="RecordBase"/>
        <w:ind w:left="240" w:hanging="192"/>
      </w:pPr>
      <w:r>
        <w:t xml:space="preserve"> Talent Recruitment Grant Program, establishment - </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Local government incentive agreements, occupational license fees, wage apportionment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Quick, Bob, President and CEO, Commerce Lexington, retirement - </w:t>
      </w:r>
      <w:r>
        <w:t xml:space="preserve"> </w:t>
      </w:r>
      <w:r>
        <w:t xml:space="preserve">SR  151</w:t>
      </w:r>
    </w:p>
    <w:p>
      <w:pPr>
        <w:pStyle w:val="RecordBase"/>
        <w:ind w:left="120" w:hanging="120"/>
      </w:pPr>
      <w:r>
        <w:t xml:space="preserve">Refundable economic development credit, income tax - </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Regional industrial development districts, purposes expansion and prioritization - </w:t>
      </w:r>
      <w:r>
        <w:t xml:space="preserve"> </w:t>
      </w:r>
      <w:r>
        <w:t xml:space="preserve">HB  757</w:t>
      </w:r>
    </w:p>
    <w:p>
      <w:pPr>
        <w:pStyle w:val="RecordBase"/>
        <w:ind w:left="120" w:hanging="120"/>
      </w:pPr>
      <w:r>
        <w:t xml:space="preserve">Rural Kentucky Revitalization Opportunity Partnership, investment, tax increment financing - </w:t>
      </w:r>
      <w:r>
        <w:t xml:space="preserve"> </w:t>
      </w:r>
      <w:r>
        <w:t xml:space="preserve">SB  255</w:t>
      </w:r>
    </w:p>
    <w:p>
      <w:pPr>
        <w:pStyle w:val="RecordBase"/>
        <w:ind w:left="120" w:hanging="120"/>
      </w:pPr>
      <w:r>
        <w:t xml:space="preserve">State transient room tax revenues, restricted funds, transfer - </w:t>
      </w:r>
      <w:r>
        <w:t xml:space="preserve"> </w:t>
      </w:r>
      <w:r>
        <w:t xml:space="preserve">SB  325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Tax</w:t>
      </w:r>
    </w:p>
    <w:p>
      <w:pPr>
        <w:pStyle w:val="RecordBase"/>
        <w:ind w:left="240" w:hanging="192"/>
      </w:pPr>
      <w:r>
        <w:t xml:space="preserve"> increment financing, modified new revenues, definition, sunset date, removal - </w:t>
      </w:r>
      <w:r>
        <w:t xml:space="preserve"> </w:t>
      </w:r>
      <w:r>
        <w:t xml:space="preserve">HB  462</w:t>
      </w:r>
    </w:p>
    <w:p>
      <w:pPr>
        <w:pStyle w:val="RecordBase"/>
        <w:ind w:left="240" w:hanging="192"/>
      </w:pPr>
      <w:r>
        <w:t xml:space="preserve"> increment financing, state participation program, sunset - </w:t>
      </w:r>
      <w:r>
        <w:t xml:space="preserve"> </w:t>
      </w:r>
      <w:r>
        <w:t xml:space="preserve">HB  757</w:t>
      </w:r>
    </w:p>
    <w:p>
      <w:pPr>
        <w:pStyle w:val="RecordBase"/>
        <w:ind w:left="120" w:hanging="120"/>
      </w:pPr>
      <w:r>
        <w:t xml:space="preserve">Tourism attraction project, open to public, increase - </w:t>
      </w:r>
      <w:r>
        <w:t xml:space="preserve"> </w:t>
      </w:r>
      <w:r>
        <w:t xml:space="preserve">SB  354</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Wages, gender-neutral language, insertion - </w:t>
      </w:r>
      <w:r>
        <w:t xml:space="preserve"> </w:t>
      </w:r>
      <w:r>
        <w:t xml:space="preserve">SB  353</w:t>
        <w:br/>
      </w:r>
    </w:p>
    <w:p>
      <w:pPr>
        <w:pStyle w:val="RecordHeading3"/>
      </w:pPr>
      <w:r>
        <w:rPr>
          <w:b/>
        </w:rPr>
        <w:t xml:space="preserve">Education, Elementary And Secondary</w:t>
      </w:r>
    </w:p>
    <w:p>
      <w:pPr>
        <w:pStyle w:val="RecordBase"/>
        <w:ind w:left="120" w:hanging="120"/>
      </w:pPr>
      <w:r>
        <w:t xml:space="preserve">Accountability</w:t>
      </w:r>
    </w:p>
    <w:p>
      <w:pPr>
        <w:pStyle w:val="RecordBase"/>
        <w:ind w:left="240" w:hanging="192"/>
      </w:pPr>
      <w:r>
        <w:t xml:space="preserve"> system, local accountability, guidelines - </w:t>
      </w:r>
      <w:r>
        <w:t xml:space="preserve"> </w:t>
      </w:r>
      <w:r>
        <w:t xml:space="preserve">HB  257</w:t>
      </w:r>
    </w:p>
    <w:p>
      <w:pPr>
        <w:pStyle w:val="RecordBase"/>
        <w:ind w:left="240" w:hanging="192"/>
      </w:pPr>
      <w:r>
        <w:t xml:space="preserve"> system, state indicators, modification - </w:t>
      </w:r>
      <w:r>
        <w:t xml:space="preserve"> </w:t>
      </w:r>
      <w:r>
        <w:t xml:space="preserve">HB  257</w:t>
      </w:r>
    </w:p>
    <w:p>
      <w:pPr>
        <w:pStyle w:val="RecordBase"/>
        <w:ind w:left="120" w:hanging="120"/>
      </w:pPr>
      <w:r>
        <w:t xml:space="preserve">Administrators, pay increase, limitation, waiver - </w:t>
      </w:r>
      <w:r>
        <w:t xml:space="preserve"> </w:t>
      </w:r>
      <w:r>
        <w:t xml:space="preserve">SB  2</w:t>
      </w:r>
      <w:r>
        <w:t xml:space="preserve">: </w:t>
      </w:r>
      <w:r>
        <w:t xml:space="preserve">HFA</w:t>
      </w:r>
      <w:r>
        <w:t xml:space="preserve"> (</w:t>
      </w:r>
      <w:r>
        <w:t xml:space="preserve">1</w:t>
      </w:r>
      <w:r>
        <w:t xml:space="preserve">)</w:t>
      </w:r>
    </w:p>
    <w:p>
      <w:pPr>
        <w:pStyle w:val="RecordBase"/>
        <w:ind w:left="120" w:hanging="120"/>
      </w:pPr>
      <w:r>
        <w:t xml:space="preserve">Advanced</w:t>
      </w:r>
    </w:p>
    <w:p>
      <w:pPr>
        <w:pStyle w:val="RecordBase"/>
        <w:ind w:left="240" w:hanging="192"/>
      </w:pPr>
      <w:r>
        <w:t xml:space="preserve"> coursework, middle school mathematics, requirements - </w:t>
      </w:r>
      <w:r>
        <w:t xml:space="preserve"> </w:t>
      </w:r>
      <w:r>
        <w:t xml:space="preserve">HB  789</w:t>
      </w:r>
    </w:p>
    <w:p>
      <w:pPr>
        <w:pStyle w:val="RecordBase"/>
        <w:ind w:left="240" w:hanging="192"/>
      </w:pPr>
      <w:r>
        <w:t xml:space="preserve"> mathematics coursework, middle school access and opportunities, study of - </w:t>
      </w:r>
      <w:r>
        <w:t xml:space="preserve"> </w:t>
      </w:r>
      <w:r>
        <w:t xml:space="preserve">HB  789</w:t>
      </w:r>
      <w:r>
        <w:t xml:space="preserve">: </w:t>
      </w:r>
      <w:r>
        <w:t xml:space="preserve">HCS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Alternate high school diploma, requirement - </w:t>
      </w:r>
      <w:r>
        <w:t xml:space="preserve"> </w:t>
      </w:r>
      <w:r>
        <w:t xml:space="preserve">HB  562</w:t>
      </w:r>
    </w:p>
    <w:p>
      <w:pPr>
        <w:pStyle w:val="RecordBase"/>
        <w:ind w:left="120" w:hanging="120"/>
      </w:pPr>
      <w:r>
        <w:t xml:space="preserve">Alternative school placement, placement term, appeal - </w:t>
      </w:r>
      <w:r>
        <w:t xml:space="preserve"> </w:t>
      </w:r>
      <w:r>
        <w:t xml:space="preserve">HB  833</w:t>
      </w:r>
    </w:p>
    <w:p>
      <w:pPr>
        <w:pStyle w:val="RecordBase"/>
        <w:ind w:left="120" w:hanging="120"/>
      </w:pPr>
      <w:r>
        <w:t xml:space="preserve">Assessment system, required assessments, modification - </w:t>
      </w:r>
      <w:r>
        <w:t xml:space="preserve"> </w:t>
      </w:r>
      <w:r>
        <w:t xml:space="preserve">HB  257</w:t>
      </w:r>
    </w:p>
    <w:p>
      <w:pPr>
        <w:pStyle w:val="RecordBase"/>
        <w:ind w:left="120" w:hanging="120"/>
      </w:pPr>
      <w:r>
        <w:t xml:space="preserve">Athletics, girls flag football, KHSAA recognition - </w:t>
      </w:r>
      <w:r>
        <w:t xml:space="preserve"> </w:t>
      </w:r>
      <w:r>
        <w:t xml:space="preserve">SR  81</w:t>
      </w:r>
    </w:p>
    <w:p>
      <w:pPr>
        <w:pStyle w:val="RecordBase"/>
        <w:ind w:left="120" w:hanging="120"/>
      </w:pPr>
      <w:r>
        <w:t xml:space="preserve">Autonomous vehicles, school buses, prohibition - </w:t>
      </w:r>
      <w:r>
        <w:t xml:space="preserve"> </w:t>
      </w:r>
      <w:r>
        <w:t xml:space="preserve">HB  223</w:t>
      </w:r>
    </w:p>
    <w:p>
      <w:pPr>
        <w:pStyle w:val="RecordBase"/>
        <w:ind w:left="120" w:hanging="120"/>
      </w:pPr>
      <w:r>
        <w:t xml:space="preserve">Beyond the control of school, failed diversion, petition - </w:t>
      </w:r>
      <w:r>
        <w:t xml:space="preserve"> </w:t>
      </w:r>
      <w:r>
        <w:t xml:space="preserve">SB  162</w:t>
      </w:r>
      <w:r>
        <w:t xml:space="preserve">;</w:t>
      </w:r>
      <w:r>
        <w:t xml:space="preserve"> </w:t>
      </w:r>
      <w:r>
        <w:t xml:space="preserve">SB  162</w:t>
      </w:r>
      <w:r>
        <w:t xml:space="preserve">: </w:t>
      </w:r>
      <w:r>
        <w:t xml:space="preserve">SCS</w:t>
      </w:r>
    </w:p>
    <w:p>
      <w:pPr>
        <w:pStyle w:val="RecordBase"/>
        <w:ind w:left="120" w:hanging="120"/>
      </w:pPr>
      <w:r>
        <w:t xml:space="preserve">Board of education eligibility, school board employee, prohibition - </w:t>
      </w:r>
      <w:r>
        <w:t xml:space="preserve"> </w:t>
      </w:r>
      <w:r>
        <w:t xml:space="preserve">SB  4</w:t>
      </w:r>
      <w:r>
        <w:t xml:space="preserve">: </w:t>
      </w:r>
      <w:r>
        <w:t xml:space="preserve">HCS</w:t>
      </w:r>
    </w:p>
    <w:p>
      <w:pPr>
        <w:pStyle w:val="RecordBase"/>
        <w:ind w:left="120" w:hanging="120"/>
      </w:pPr>
      <w:r>
        <w:t xml:space="preserve">Boards of education, local associations, collective bargaining, requirement - </w:t>
      </w:r>
      <w:r>
        <w:t xml:space="preserve"> </w:t>
      </w:r>
      <w:r>
        <w:t xml:space="preserve">HB  898</w:t>
      </w:r>
    </w:p>
    <w:p>
      <w:pPr>
        <w:pStyle w:val="RecordBase"/>
        <w:ind w:left="120" w:hanging="120"/>
      </w:pPr>
      <w:r>
        <w:t xml:space="preserve">Bringing pet onto a public school running track, fine, establishment - </w:t>
      </w:r>
      <w:r>
        <w:t xml:space="preserve"> </w:t>
      </w:r>
      <w:r>
        <w:t xml:space="preserve">HB  161</w:t>
      </w:r>
    </w:p>
    <w:p>
      <w:pPr>
        <w:pStyle w:val="RecordBase"/>
        <w:ind w:left="120" w:hanging="120"/>
      </w:pPr>
      <w:r>
        <w:t xml:space="preserve">Budget-setting process, school districts, establishment - </w:t>
      </w:r>
      <w:r>
        <w:t xml:space="preserve"> </w:t>
      </w:r>
      <w:r>
        <w:t xml:space="preserve">SB  3</w:t>
      </w:r>
      <w:r>
        <w:t xml:space="preserve">;</w:t>
      </w:r>
      <w:r>
        <w:t xml:space="preserve"> </w:t>
      </w:r>
      <w:r>
        <w:t xml:space="preserve">HB  834</w:t>
      </w:r>
    </w:p>
    <w:p>
      <w:pPr>
        <w:pStyle w:val="RecordBase"/>
        <w:ind w:left="120" w:hanging="120"/>
      </w:pPr>
      <w:r>
        <w:t xml:space="preserve">Bullying prevention, Senate Bill 228, 10th anniversary, honoring - </w:t>
      </w:r>
      <w:r>
        <w:t xml:space="preserve"> </w:t>
      </w:r>
      <w:r>
        <w:t xml:space="preserve">SR  111</w:t>
      </w:r>
    </w:p>
    <w:p>
      <w:pPr>
        <w:pStyle w:val="RecordBase"/>
        <w:ind w:left="120" w:hanging="120"/>
      </w:pPr>
      <w:r>
        <w:t xml:space="preserve">Bus stop, student misconduct, expulsion, authorization - </w:t>
      </w:r>
      <w:r>
        <w:t xml:space="preserve"> </w:t>
      </w:r>
      <w:r>
        <w:t xml:space="preserve">SB  101</w:t>
      </w:r>
      <w:r>
        <w:t xml:space="preserve">: </w:t>
      </w:r>
      <w:r>
        <w:t xml:space="preserve">HFA</w:t>
      </w:r>
      <w:r>
        <w:t xml:space="preserve"> (</w:t>
      </w:r>
      <w:r>
        <w:t xml:space="preserve">2</w:t>
      </w:r>
      <w:r>
        <w:t xml:space="preserve">)</w:t>
      </w:r>
    </w:p>
    <w:p>
      <w:pPr>
        <w:pStyle w:val="RecordBase"/>
        <w:ind w:left="120" w:hanging="120"/>
      </w:pPr>
      <w:r>
        <w:t xml:space="preserve">Center</w:t>
      </w:r>
    </w:p>
    <w:p>
      <w:pPr>
        <w:pStyle w:val="RecordBase"/>
        <w:ind w:left="240" w:hanging="192"/>
      </w:pPr>
      <w:r>
        <w:t xml:space="preserve"> for Mathmatics, administration by Northern Kentucky University - </w:t>
      </w:r>
      <w:r>
        <w:t xml:space="preserve"> </w:t>
      </w:r>
      <w:r>
        <w:t xml:space="preserve">HB  379</w:t>
      </w:r>
      <w:r>
        <w:t xml:space="preserve">: </w:t>
      </w:r>
      <w:r>
        <w:t xml:space="preserve">HCS</w:t>
      </w:r>
    </w:p>
    <w:p>
      <w:pPr>
        <w:pStyle w:val="RecordBase"/>
        <w:ind w:left="240" w:hanging="192"/>
      </w:pPr>
      <w:r>
        <w:t xml:space="preserve"> for School Safety, wearable panic alert system, grants - </w:t>
      </w:r>
      <w:r>
        <w:t xml:space="preserve"> </w:t>
      </w:r>
      <w:r>
        <w:t xml:space="preserve">HB  643</w:t>
      </w:r>
    </w:p>
    <w:p>
      <w:pPr>
        <w:pStyle w:val="RecordBase"/>
        <w:ind w:left="120" w:hanging="120"/>
      </w:pPr>
      <w:r>
        <w:t xml:space="preserve">Central</w:t>
      </w:r>
    </w:p>
    <w:p>
      <w:pPr>
        <w:pStyle w:val="RecordBase"/>
        <w:ind w:left="240" w:hanging="192"/>
      </w:pPr>
      <w:r>
        <w:t xml:space="preserve"> office staff, substitute support staff assignment, requirement - </w:t>
      </w:r>
      <w:r>
        <w:t xml:space="preserve"> </w:t>
      </w:r>
      <w:r>
        <w:t xml:space="preserve">HB  779</w:t>
      </w:r>
    </w:p>
    <w:p>
      <w:pPr>
        <w:pStyle w:val="RecordBase"/>
        <w:ind w:left="240" w:hanging="192"/>
      </w:pPr>
      <w:r>
        <w:t xml:space="preserve"> office staff, substitute teacher assignment, requirement - </w:t>
      </w:r>
      <w:r>
        <w:t xml:space="preserve"> </w:t>
      </w:r>
      <w:r>
        <w:t xml:space="preserve">HB  779</w:t>
      </w:r>
    </w:p>
    <w:p>
      <w:pPr>
        <w:pStyle w:val="RecordBase"/>
        <w:ind w:left="120" w:hanging="120"/>
      </w:pPr>
      <w:r>
        <w:t xml:space="preserve">CERS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w:t>
      </w:r>
    </w:p>
    <w:p>
      <w:pPr>
        <w:pStyle w:val="RecordBase"/>
        <w:ind w:left="240" w:hanging="192"/>
      </w:pPr>
      <w:r>
        <w:t xml:space="preserve"> and classified staff, salary schedule, increase - </w:t>
      </w:r>
      <w:r>
        <w:t xml:space="preserve"> </w:t>
      </w:r>
      <w:r>
        <w:t xml:space="preserve">HB  19</w:t>
      </w:r>
    </w:p>
    <w:p>
      <w:pPr>
        <w:pStyle w:val="RecordBase"/>
        <w:ind w:left="240" w:hanging="192"/>
      </w:pPr>
      <w:r>
        <w:t xml:space="preserve"> nonpublic school employees, grooming, students and minors, prohibition - </w:t>
      </w:r>
      <w:r>
        <w:t xml:space="preserve"> </w:t>
      </w:r>
      <w:r>
        <w:t xml:space="preserve">SB  196</w:t>
      </w:r>
    </w:p>
    <w:p>
      <w:pPr>
        <w:pStyle w:val="RecordBase"/>
        <w:ind w:left="120" w:hanging="120"/>
      </w:pPr>
      <w:r>
        <w:t xml:space="preserve">Child abuse, neglect, or dependency reports, access - </w:t>
      </w:r>
      <w:r>
        <w:t xml:space="preserve"> </w:t>
      </w:r>
      <w:r>
        <w:t xml:space="preserve">HB  778</w:t>
      </w:r>
      <w:r>
        <w:t xml:space="preserve">;</w:t>
      </w:r>
      <w:r>
        <w:t xml:space="preserve"> </w:t>
      </w:r>
      <w:r>
        <w:t xml:space="preserve">HB  778</w:t>
      </w:r>
      <w:r>
        <w:t xml:space="preserve">: </w:t>
      </w:r>
      <w:r>
        <w:t xml:space="preserve">HCS</w:t>
      </w:r>
    </w:p>
    <w:p>
      <w:pPr>
        <w:pStyle w:val="RecordBase"/>
        <w:ind w:left="120" w:hanging="120"/>
      </w:pPr>
      <w:r>
        <w:t xml:space="preserve">Choking prevention, anti-choking devices, Heimlich maneuver, emergencies - </w:t>
      </w:r>
      <w:r>
        <w:t xml:space="preserve"> </w:t>
      </w:r>
      <w:r>
        <w:t xml:space="preserve">HB  335</w:t>
      </w:r>
    </w:p>
    <w:p>
      <w:pPr>
        <w:pStyle w:val="RecordBase"/>
        <w:ind w:left="120" w:hanging="120"/>
      </w:pPr>
      <w:r>
        <w:t xml:space="preserve">Class size waivers, temporary exemption, Kentucky Department of Education - </w:t>
      </w:r>
      <w:r>
        <w:t xml:space="preserve"> </w:t>
      </w:r>
      <w:r>
        <w:t xml:space="preserve">SB  121</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Commissioner of education, examination of local board records; authorization - </w:t>
      </w:r>
      <w:r>
        <w:t xml:space="preserve"> </w:t>
      </w:r>
      <w:r>
        <w:t xml:space="preserve">HB  834</w:t>
      </w:r>
    </w:p>
    <w:p>
      <w:pPr>
        <w:pStyle w:val="RecordBase"/>
        <w:ind w:left="120" w:hanging="120"/>
      </w:pPr>
      <w:r>
        <w:t xml:space="preserve">Commonwealth</w:t>
      </w:r>
    </w:p>
    <w:p>
      <w:pPr>
        <w:pStyle w:val="RecordBase"/>
        <w:ind w:left="240" w:hanging="192"/>
      </w:pPr>
      <w:r>
        <w:t xml:space="preserve"> Education Continuum, membership and duties - </w:t>
      </w:r>
      <w:r>
        <w:t xml:space="preserve"> </w:t>
      </w:r>
      <w:r>
        <w:t xml:space="preserve">HB  379</w:t>
      </w:r>
    </w:p>
    <w:p>
      <w:pPr>
        <w:pStyle w:val="RecordBase"/>
        <w:ind w:left="240" w:hanging="192"/>
      </w:pPr>
      <w:r>
        <w:t xml:space="preserve"> Education Continuum, removal - </w:t>
      </w:r>
      <w:r>
        <w:t xml:space="preserve"> </w:t>
      </w:r>
      <w:r>
        <w:t xml:space="preserve">HB  379</w:t>
      </w:r>
      <w:r>
        <w:t xml:space="preserve">: </w:t>
      </w:r>
      <w:r>
        <w:t xml:space="preserve">HCS</w:t>
      </w:r>
    </w:p>
    <w:p>
      <w:pPr>
        <w:pStyle w:val="RecordBase"/>
        <w:ind w:left="120" w:hanging="120"/>
      </w:pPr>
      <w:r>
        <w:t xml:space="preserve">Competitive</w:t>
      </w:r>
    </w:p>
    <w:p>
      <w:pPr>
        <w:pStyle w:val="RecordBase"/>
        <w:ind w:left="240" w:hanging="192"/>
      </w:pPr>
      <w:r>
        <w:t xml:space="preserve"> food sales, student-based enterprises, authorization - </w:t>
      </w:r>
      <w:r>
        <w:t xml:space="preserve"> </w:t>
      </w:r>
      <w:r>
        <w:t xml:space="preserve">HB  555</w:t>
      </w:r>
    </w:p>
    <w:p>
      <w:pPr>
        <w:pStyle w:val="RecordBase"/>
        <w:ind w:left="240" w:hanging="192"/>
      </w:pPr>
      <w:r>
        <w:t xml:space="preserve"> food sales, student-based enterprises, nutritional requirements - </w:t>
      </w:r>
      <w:r>
        <w:t xml:space="preserve"> </w:t>
      </w:r>
      <w:r>
        <w:t xml:space="preserve">HB  555</w:t>
      </w:r>
      <w:r>
        <w:t xml:space="preserve">: </w:t>
      </w:r>
      <w:r>
        <w:t xml:space="preserve">SCS</w:t>
      </w:r>
    </w:p>
    <w:p>
      <w:pPr>
        <w:pStyle w:val="RecordBase"/>
        <w:ind w:left="240" w:hanging="192"/>
      </w:pPr>
      <w:r>
        <w:t xml:space="preserve"> food sales, student-based enterprises, time restrictions - </w:t>
      </w:r>
      <w:r>
        <w:t xml:space="preserve"> </w:t>
      </w:r>
      <w:r>
        <w:t xml:space="preserve">HB  555</w:t>
      </w:r>
      <w:r>
        <w:t xml:space="preserve">: </w:t>
      </w:r>
      <w:r>
        <w:t xml:space="preserve">SFA</w:t>
      </w:r>
      <w:r>
        <w:t xml:space="preserve"> (</w:t>
      </w:r>
      <w:r>
        <w:t xml:space="preserve">1</w:t>
      </w:r>
      <w:r>
        <w:t xml:space="preserve">)</w:t>
      </w:r>
    </w:p>
    <w:p>
      <w:pPr>
        <w:pStyle w:val="RecordBase"/>
        <w:ind w:left="120" w:hanging="120"/>
      </w:pPr>
      <w:r>
        <w:t xml:space="preserve">Compulsory attendance, exempt child, income tax credit - </w:t>
      </w:r>
      <w:r>
        <w:t xml:space="preserve"> </w:t>
      </w:r>
      <w:r>
        <w:t xml:space="preserve">HB  489</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Contiguous school districts, merger - </w:t>
      </w:r>
      <w:r>
        <w:t xml:space="preserve"> </w:t>
      </w:r>
      <w:r>
        <w:t xml:space="preserve">HB  827</w:t>
      </w:r>
    </w:p>
    <w:p>
      <w:pPr>
        <w:pStyle w:val="RecordBase"/>
        <w:ind w:left="120" w:hanging="120"/>
      </w:pPr>
      <w:r>
        <w:t xml:space="preserve">Contract school employees, prohibition of unauthorized electronic communication - </w:t>
      </w:r>
      <w:r>
        <w:t xml:space="preserve"> </w:t>
      </w:r>
      <w:r>
        <w:t xml:space="preserve">SB  181</w:t>
      </w:r>
      <w:r>
        <w:t xml:space="preserve">: </w:t>
      </w:r>
      <w:r>
        <w:t xml:space="preserve">SCS</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County school boards, enrollment of 25,000 or more, membership - </w:t>
      </w:r>
      <w:r>
        <w:t xml:space="preserve"> </w:t>
      </w:r>
      <w:r>
        <w:t xml:space="preserve">SB  114</w:t>
      </w:r>
      <w:r>
        <w:t xml:space="preserve">;</w:t>
      </w:r>
      <w:r>
        <w:t xml:space="preserve"> </w:t>
      </w:r>
      <w:r>
        <w:t xml:space="preserve">HB  649</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Critical school improvement advisory committee, establishment - </w:t>
      </w:r>
      <w:r>
        <w:t xml:space="preserve"> </w:t>
      </w:r>
      <w:r>
        <w:t xml:space="preserve">SB  4</w:t>
      </w:r>
      <w:r>
        <w:t xml:space="preserve">: </w:t>
      </w:r>
      <w:r>
        <w:t xml:space="preserve">HCS</w:t>
      </w:r>
    </w:p>
    <w:p>
      <w:pPr>
        <w:pStyle w:val="RecordBase"/>
        <w:ind w:left="120" w:hanging="120"/>
      </w:pPr>
      <w:r>
        <w:t xml:space="preserve">Damaging</w:t>
      </w:r>
    </w:p>
    <w:p>
      <w:pPr>
        <w:pStyle w:val="RecordBase"/>
        <w:ind w:left="240" w:hanging="192"/>
      </w:pPr>
      <w:r>
        <w:t xml:space="preserve"> a public school running track, Class A misdemeanor - </w:t>
      </w:r>
      <w:r>
        <w:t xml:space="preserve"> </w:t>
      </w:r>
      <w:r>
        <w:t xml:space="preserve">HB  161</w:t>
      </w:r>
    </w:p>
    <w:p>
      <w:pPr>
        <w:pStyle w:val="RecordBase"/>
        <w:ind w:left="240" w:hanging="192"/>
      </w:pPr>
      <w:r>
        <w:t xml:space="preserve"> a public school running track, subsequent offense,  Class D felony - </w:t>
      </w:r>
      <w:r>
        <w:t xml:space="preserve"> </w:t>
      </w:r>
      <w:r>
        <w:t xml:space="preserve">HB  161</w:t>
      </w:r>
    </w:p>
    <w:p>
      <w:pPr>
        <w:pStyle w:val="RecordBase"/>
        <w:ind w:left="120" w:hanging="120"/>
      </w:pPr>
      <w:r>
        <w:t xml:space="preserve">Department</w:t>
      </w:r>
    </w:p>
    <w:p>
      <w:pPr>
        <w:pStyle w:val="RecordBase"/>
        <w:ind w:left="240" w:hanging="192"/>
      </w:pPr>
      <w:r>
        <w:t xml:space="preserve"> of Education, annual report, student removed to be homeschooled, removal - </w:t>
      </w:r>
      <w:r>
        <w:t xml:space="preserve"> </w:t>
      </w:r>
      <w:r>
        <w:t xml:space="preserve">SB  170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Education, data sharing for refugee report - </w:t>
      </w:r>
      <w:r>
        <w:t xml:space="preserve"> </w:t>
      </w:r>
      <w:r>
        <w:t xml:space="preserve">HB  531</w:t>
      </w:r>
    </w:p>
    <w:p>
      <w:pPr>
        <w:pStyle w:val="RecordBase"/>
        <w:ind w:left="120" w:hanging="120"/>
      </w:pPr>
      <w:r>
        <w:t xml:space="preserve">District employees, notification to superintendent of charged felonies, requirement - </w:t>
      </w:r>
      <w:r>
        <w:t xml:space="preserve"> </w:t>
      </w:r>
      <w:r>
        <w:t xml:space="preserve">HB  415</w:t>
      </w:r>
      <w:r>
        <w:t xml:space="preserve">: </w:t>
      </w:r>
      <w:r>
        <w:t xml:space="preserve">HCS</w:t>
      </w:r>
    </w:p>
    <w:p>
      <w:pPr>
        <w:pStyle w:val="RecordBase"/>
        <w:ind w:left="120" w:hanging="120"/>
      </w:pPr>
      <w:r>
        <w:t xml:space="preserve">Driver testing, instruction permit, remote testing in high schools, pilot project - </w:t>
      </w:r>
      <w:r>
        <w:t xml:space="preserve"> </w:t>
      </w:r>
      <w:r>
        <w:t xml:space="preserve">SB  299</w:t>
      </w:r>
    </w:p>
    <w:p>
      <w:pPr>
        <w:pStyle w:val="RecordBase"/>
        <w:ind w:left="120" w:hanging="120"/>
      </w:pPr>
      <w:r>
        <w:t xml:space="preserve">Dual</w:t>
      </w:r>
    </w:p>
    <w:p>
      <w:pPr>
        <w:pStyle w:val="RecordBase"/>
        <w:ind w:left="240" w:hanging="192"/>
      </w:pPr>
      <w:r>
        <w:t xml:space="preserve"> Credit Scholarship Program, participating institution, proprietary school, inclusion - </w:t>
      </w:r>
      <w:r>
        <w:t xml:space="preserve"> </w:t>
      </w:r>
      <w:r>
        <w:t xml:space="preserve">HB  35</w:t>
      </w:r>
    </w:p>
    <w:p>
      <w:pPr>
        <w:pStyle w:val="RecordBase"/>
        <w:ind w:left="240" w:hanging="192"/>
      </w:pPr>
      <w:r>
        <w:t xml:space="preserve"> credit scholarship program, registered teacher apprenticeship program, eligibility - </w:t>
      </w:r>
      <w:r>
        <w:t xml:space="preserve"> </w:t>
      </w:r>
      <w:r>
        <w:t xml:space="preserve">SB  22</w:t>
      </w:r>
      <w:r>
        <w:t xml:space="preserve">;</w:t>
      </w:r>
      <w:r>
        <w:t xml:space="preserve"> </w:t>
      </w:r>
      <w:r>
        <w:t xml:space="preserve">SB  22</w:t>
      </w:r>
      <w:r>
        <w:t xml:space="preserve">: </w:t>
      </w:r>
      <w:r>
        <w:t xml:space="preserve">HCS</w:t>
      </w:r>
    </w:p>
    <w:p>
      <w:pPr>
        <w:pStyle w:val="RecordBase"/>
        <w:ind w:left="120" w:hanging="120"/>
      </w:pPr>
      <w:r>
        <w:t xml:space="preserve">Dyslexia and dysgraphia, multitiered system of supports - </w:t>
      </w:r>
      <w:r>
        <w:t xml:space="preserve"> </w:t>
      </w:r>
      <w:r>
        <w:t xml:space="preserve">SB  105</w:t>
      </w:r>
      <w:r>
        <w:t xml:space="preserve">;</w:t>
      </w:r>
      <w:r>
        <w:t xml:space="preserve"> </w:t>
      </w:r>
      <w:r>
        <w:t xml:space="preserve">HB  389</w:t>
      </w:r>
    </w:p>
    <w:p>
      <w:pPr>
        <w:pStyle w:val="RecordBase"/>
        <w:ind w:left="120" w:hanging="120"/>
      </w:pPr>
      <w:r>
        <w:t xml:space="preserve">Dyslexia,</w:t>
      </w:r>
    </w:p>
    <w:p>
      <w:pPr>
        <w:pStyle w:val="RecordBase"/>
        <w:ind w:left="240" w:hanging="192"/>
      </w:pPr>
      <w:r>
        <w:t xml:space="preserve"> interventions, evidence-based - </w:t>
      </w:r>
      <w:r>
        <w:t xml:space="preserve"> </w:t>
      </w:r>
      <w:r>
        <w:t xml:space="preserve">HB  389</w:t>
      </w:r>
      <w:r>
        <w:t xml:space="preserve">: </w:t>
      </w:r>
      <w:r>
        <w:t xml:space="preserve">HCS</w:t>
      </w:r>
    </w:p>
    <w:p>
      <w:pPr>
        <w:pStyle w:val="RecordBase"/>
        <w:ind w:left="240" w:hanging="192"/>
      </w:pPr>
      <w:r>
        <w:t xml:space="preserve"> local board of education, policy requirements - </w:t>
      </w:r>
      <w:r>
        <w:t xml:space="preserve"> </w:t>
      </w:r>
      <w:r>
        <w:t xml:space="preserve">HB  253</w:t>
      </w:r>
    </w:p>
    <w:p>
      <w:pPr>
        <w:pStyle w:val="RecordBase"/>
        <w:ind w:left="240" w:hanging="192"/>
      </w:pPr>
      <w:r>
        <w:t xml:space="preserve"> study project, Kentucky Department of Education - </w:t>
      </w:r>
      <w:r>
        <w:t xml:space="preserve"> </w:t>
      </w:r>
      <w:r>
        <w:t xml:space="preserve">HB  253</w:t>
      </w:r>
    </w:p>
    <w:p>
      <w:pPr>
        <w:pStyle w:val="RecordBase"/>
        <w:ind w:left="120" w:hanging="120"/>
      </w:pPr>
      <w:r>
        <w:t xml:space="preserve">Early Childhood Education Governance and Outcomes Task Force, establishment - </w:t>
      </w:r>
      <w:r>
        <w:t xml:space="preserve"> </w:t>
      </w:r>
      <w:r>
        <w:t xml:space="preserve">HCR 108</w:t>
      </w:r>
    </w:p>
    <w:p>
      <w:pPr>
        <w:pStyle w:val="RecordBase"/>
        <w:ind w:left="120" w:hanging="120"/>
      </w:pPr>
      <w:r>
        <w:t xml:space="preserve">Education</w:t>
      </w:r>
    </w:p>
    <w:p>
      <w:pPr>
        <w:pStyle w:val="RecordBase"/>
        <w:ind w:left="240" w:hanging="192"/>
      </w:pPr>
      <w:r>
        <w:t xml:space="preserve"> Assessment and Accountability Review Subcommittee, tentative authorization of new reports - </w:t>
      </w:r>
      <w:r>
        <w:t xml:space="preserve"> </w:t>
      </w:r>
      <w:r>
        <w:t xml:space="preserve">HB  654</w:t>
      </w:r>
      <w:r>
        <w:t xml:space="preserve">: </w:t>
      </w:r>
      <w:r>
        <w:t xml:space="preserve">HCS</w:t>
      </w:r>
    </w:p>
    <w:p>
      <w:pPr>
        <w:pStyle w:val="RecordBase"/>
        <w:ind w:left="240" w:hanging="192"/>
      </w:pPr>
      <w:r>
        <w:t xml:space="preserve"> Opportunity Account Program tax credit, repeal - </w:t>
      </w:r>
      <w:r>
        <w:t xml:space="preserve"> </w:t>
      </w:r>
      <w:r>
        <w:t xml:space="preserve">HB  28</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public schools, authority - </w:t>
      </w:r>
      <w:r>
        <w:t xml:space="preserve"> </w:t>
      </w:r>
      <w:r>
        <w:t xml:space="preserve">HB  390</w:t>
      </w:r>
    </w:p>
    <w:p>
      <w:pPr>
        <w:pStyle w:val="RecordBase"/>
        <w:ind w:left="240" w:hanging="192"/>
      </w:pPr>
      <w:r>
        <w:t xml:space="preserve"> Professional Standards Board, superintendent notification, requirement - </w:t>
      </w:r>
      <w:r>
        <w:t xml:space="preserve"> </w:t>
      </w:r>
      <w:r>
        <w:t xml:space="preserve">HB  415</w:t>
      </w:r>
      <w:r>
        <w:t xml:space="preserve">: </w:t>
      </w:r>
      <w:r>
        <w:t xml:space="preserve">HCS</w:t>
      </w:r>
    </w:p>
    <w:p>
      <w:pPr>
        <w:pStyle w:val="RecordBase"/>
        <w:ind w:left="240" w:hanging="192"/>
      </w:pPr>
      <w:r>
        <w:t xml:space="preserve"> technology, total cost of ownership, assessment - </w:t>
      </w:r>
      <w:r>
        <w:t xml:space="preserve"> </w:t>
      </w:r>
      <w:r>
        <w:t xml:space="preserve">HB  463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Elementary</w:t>
      </w:r>
    </w:p>
    <w:p>
      <w:pPr>
        <w:pStyle w:val="RecordBase"/>
        <w:ind w:left="240" w:hanging="192"/>
      </w:pPr>
      <w:r>
        <w:t xml:space="preserve"> and secondary education scholarship federal tax credit, 11th Amendment waiver, deletion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240" w:hanging="192"/>
      </w:pPr>
      <w:r>
        <w:t xml:space="preserve"> and secondary education scholarship federal tax credit, participation, modification - </w:t>
      </w:r>
      <w:r>
        <w:t xml:space="preserve"> </w:t>
      </w:r>
      <w:r>
        <w:t xml:space="preserve">HB  1</w:t>
      </w:r>
      <w:r>
        <w:t xml:space="preserve">: </w:t>
      </w:r>
      <w:r>
        <w:t xml:space="preserve">HCS</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Employee certification eligibility, disqualification for disorders excluded from the ADA - </w:t>
      </w:r>
      <w:r>
        <w:t xml:space="preserve"> </w:t>
      </w:r>
      <w:r>
        <w:t xml:space="preserve">SB  351</w:t>
      </w:r>
    </w:p>
    <w:p>
      <w:pPr>
        <w:pStyle w:val="RecordBase"/>
        <w:ind w:left="120" w:hanging="120"/>
      </w:pPr>
      <w:r>
        <w:t xml:space="preserve">Employees, compelled medical examination - </w:t>
      </w:r>
      <w:r>
        <w:t xml:space="preserve"> </w:t>
      </w:r>
      <w:r>
        <w:t xml:space="preserve">SB  351</w:t>
      </w:r>
    </w:p>
    <w:p>
      <w:pPr>
        <w:pStyle w:val="RecordBase"/>
        <w:ind w:left="120" w:hanging="120"/>
      </w:pPr>
      <w:r>
        <w:t xml:space="preserve">Employer contributions to Kentucky Educational Savings Plan Trust, income tax credit - </w:t>
      </w:r>
      <w:r>
        <w:t xml:space="preserve"> </w:t>
      </w:r>
      <w:r>
        <w:t xml:space="preserve">HB  343</w:t>
      </w:r>
    </w:p>
    <w:p>
      <w:pPr>
        <w:pStyle w:val="RecordBase"/>
        <w:ind w:left="120" w:hanging="120"/>
      </w:pPr>
      <w:r>
        <w:t xml:space="preserve">Exceptional</w:t>
      </w:r>
    </w:p>
    <w:p>
      <w:pPr>
        <w:pStyle w:val="RecordBase"/>
        <w:ind w:left="240" w:hanging="192"/>
      </w:pPr>
      <w:r>
        <w:t xml:space="preserve"> children, teacher maximum class and caseload sizes - </w:t>
      </w:r>
      <w:r>
        <w:t xml:space="preserve"> </w:t>
      </w:r>
      <w:r>
        <w:t xml:space="preserve">HB  621</w:t>
      </w:r>
    </w:p>
    <w:p>
      <w:pPr>
        <w:pStyle w:val="RecordBase"/>
        <w:ind w:left="240" w:hanging="192"/>
      </w:pPr>
      <w:r>
        <w:t xml:space="preserve"> children, teachers, maximum caseload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Facilities use by students, individual privacy - </w:t>
      </w:r>
      <w:r>
        <w:t xml:space="preserve"> </w:t>
      </w:r>
      <w:r>
        <w:t xml:space="preserve">SB  239</w:t>
      </w:r>
    </w:p>
    <w:p>
      <w:pPr>
        <w:pStyle w:val="RecordBase"/>
        <w:ind w:left="120" w:hanging="120"/>
      </w:pPr>
      <w:r>
        <w:t xml:space="preserve">Family</w:t>
      </w:r>
    </w:p>
    <w:p>
      <w:pPr>
        <w:pStyle w:val="RecordBase"/>
        <w:ind w:left="240" w:hanging="192"/>
      </w:pPr>
      <w:r>
        <w:t xml:space="preserve"> accountability, intervention, and response teams, repeal - </w:t>
      </w:r>
      <w:r>
        <w:t xml:space="preserve"> </w:t>
      </w:r>
      <w:r>
        <w:t xml:space="preserve">SB  170</w:t>
      </w:r>
      <w:r>
        <w:t xml:space="preserve">: </w:t>
      </w:r>
      <w:r>
        <w:t xml:space="preserve">SCS</w:t>
      </w:r>
    </w:p>
    <w:p>
      <w:pPr>
        <w:pStyle w:val="RecordBase"/>
        <w:ind w:left="240" w:hanging="192"/>
      </w:pPr>
      <w:r>
        <w:t xml:space="preserve"> resource or youth services center, gender transition services, prohibition - </w:t>
      </w:r>
      <w:r>
        <w:t xml:space="preserve"> </w:t>
      </w:r>
      <w:r>
        <w:t xml:space="preserve">HB  553</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FFA Leadership Training Center, Kentucky Department of Education, administrative responsibility - </w:t>
      </w:r>
      <w:r>
        <w:t xml:space="preserve"> </w:t>
      </w:r>
      <w:r>
        <w:t xml:space="preserve">SB  121</w:t>
      </w:r>
    </w:p>
    <w:p>
      <w:pPr>
        <w:pStyle w:val="RecordBase"/>
        <w:ind w:left="120" w:hanging="120"/>
      </w:pPr>
      <w:r>
        <w:t xml:space="preserve">Financial disclosure website, school district, requirement - </w:t>
      </w:r>
      <w:r>
        <w:t xml:space="preserve"> </w:t>
      </w:r>
      <w:r>
        <w:t xml:space="preserve">SB  3</w:t>
      </w:r>
    </w:p>
    <w:p>
      <w:pPr>
        <w:pStyle w:val="RecordBase"/>
        <w:ind w:left="120" w:hanging="120"/>
      </w:pPr>
      <w:r>
        <w:t xml:space="preserve">Foster children, Tutoring and Academic Assistance Grant Program, establishment - </w:t>
      </w:r>
      <w:r>
        <w:t xml:space="preserve"> </w:t>
      </w:r>
      <w:r>
        <w:t xml:space="preserve">HB  931</w:t>
      </w:r>
    </w:p>
    <w:p>
      <w:pPr>
        <w:pStyle w:val="RecordBase"/>
        <w:ind w:left="120" w:hanging="120"/>
      </w:pPr>
      <w:r>
        <w:t xml:space="preserve">Gender-appropriate pronouns, parental request, usage - </w:t>
      </w:r>
      <w:r>
        <w:t xml:space="preserve"> </w:t>
      </w:r>
      <w:r>
        <w:t xml:space="preserve">SB  239</w:t>
      </w:r>
    </w:p>
    <w:p>
      <w:pPr>
        <w:pStyle w:val="RecordBase"/>
        <w:ind w:left="120" w:hanging="120"/>
      </w:pPr>
      <w:r>
        <w:t xml:space="preserve">Gender-neutral language, insertion - </w:t>
      </w:r>
      <w:r>
        <w:t xml:space="preserve"> </w:t>
      </w:r>
      <w:r>
        <w:t xml:space="preserve">SB  234</w:t>
      </w:r>
      <w:r>
        <w:t xml:space="preserve">;</w:t>
      </w:r>
      <w:r>
        <w:t xml:space="preserve"> </w:t>
      </w:r>
      <w:r>
        <w:t xml:space="preserve">SB  235</w:t>
      </w:r>
      <w:r>
        <w:t xml:space="preserve">;</w:t>
      </w:r>
      <w:r>
        <w:t xml:space="preserve"> </w:t>
      </w:r>
      <w:r>
        <w:t xml:space="preserve">SB  236</w:t>
      </w:r>
      <w:r>
        <w:t xml:space="preserve">;</w:t>
      </w:r>
      <w:r>
        <w:t xml:space="preserve"> </w:t>
      </w:r>
      <w:r>
        <w:t xml:space="preserve">HB  719</w:t>
      </w:r>
      <w:r>
        <w:t xml:space="preserve">;</w:t>
      </w:r>
      <w:r>
        <w:t xml:space="preserve"> </w:t>
      </w:r>
      <w:r>
        <w:t xml:space="preserve">HB  720</w:t>
      </w:r>
    </w:p>
    <w:p>
      <w:pPr>
        <w:pStyle w:val="RecordBase"/>
        <w:ind w:left="120" w:hanging="120"/>
      </w:pPr>
      <w:r>
        <w:t xml:space="preserve">General tax rate levy, recall process - </w:t>
      </w:r>
      <w:r>
        <w:t xml:space="preserve"> </w:t>
      </w:r>
      <w:r>
        <w:t xml:space="preserve">SB  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Great Kentuckians education program - </w:t>
      </w:r>
      <w:r>
        <w:t xml:space="preserve"> </w:t>
      </w:r>
      <w:r>
        <w:t xml:space="preserve">SR  8</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Health</w:t>
      </w:r>
    </w:p>
    <w:p>
      <w:pPr>
        <w:pStyle w:val="RecordBase"/>
        <w:ind w:left="240" w:hanging="192"/>
      </w:pPr>
      <w:r>
        <w:t xml:space="preserve"> and medical, policies, state agencies, deployment - </w:t>
      </w:r>
      <w:r>
        <w:t xml:space="preserve"> </w:t>
      </w:r>
      <w:r>
        <w:t xml:space="preserve">SJR 91</w:t>
      </w:r>
    </w:p>
    <w:p>
      <w:pPr>
        <w:pStyle w:val="RecordBase"/>
        <w:ind w:left="240" w:hanging="192"/>
      </w:pPr>
      <w:r>
        <w:t xml:space="preserve"> course, organ donation, benefits - </w:t>
      </w:r>
      <w:r>
        <w:t xml:space="preserve"> </w:t>
      </w:r>
      <w:r>
        <w:t xml:space="preserve">HB  243</w:t>
      </w:r>
    </w:p>
    <w:p>
      <w:pPr>
        <w:pStyle w:val="RecordBase"/>
        <w:ind w:left="120" w:hanging="120"/>
      </w:pPr>
      <w:r>
        <w:t xml:space="preserve">Healthy relationship instruction, age-appropriate, requirement for all grades - </w:t>
      </w:r>
      <w:r>
        <w:t xml:space="preserve"> </w:t>
      </w:r>
      <w:r>
        <w:t xml:space="preserve">HB  717</w:t>
      </w:r>
    </w:p>
    <w:p>
      <w:pPr>
        <w:pStyle w:val="RecordBase"/>
        <w:ind w:left="120" w:hanging="120"/>
      </w:pPr>
      <w:r>
        <w:t xml:space="preserve">High School Equivalency Diploma, written or paper test, offered - </w:t>
      </w:r>
      <w:r>
        <w:t xml:space="preserve"> </w:t>
      </w:r>
      <w:r>
        <w:t xml:space="preserve">HB  826</w:t>
      </w:r>
    </w:p>
    <w:p>
      <w:pPr>
        <w:pStyle w:val="RecordBase"/>
        <w:ind w:left="120" w:hanging="120"/>
      </w:pPr>
      <w:r>
        <w:t xml:space="preserve">Historical instruction, African and Native American history requirements - </w:t>
      </w:r>
      <w:r>
        <w:t xml:space="preserve"> </w:t>
      </w:r>
      <w:r>
        <w:t xml:space="preserve">HB  122</w:t>
      </w:r>
    </w:p>
    <w:p>
      <w:pPr>
        <w:pStyle w:val="RecordBase"/>
        <w:ind w:left="120" w:hanging="120"/>
      </w:pPr>
      <w:r>
        <w:t xml:space="preserve">History of racism, curriculum, inclusion - </w:t>
      </w:r>
      <w:r>
        <w:t xml:space="preserve"> </w:t>
      </w:r>
      <w:r>
        <w:t xml:space="preserve">HB  395</w:t>
      </w:r>
    </w:p>
    <w:p>
      <w:pPr>
        <w:pStyle w:val="RecordBase"/>
        <w:ind w:left="120" w:hanging="120"/>
      </w:pPr>
      <w:r>
        <w:t xml:space="preserve">Housing development districts, participation - </w:t>
      </w:r>
      <w:r>
        <w:t xml:space="preserve"> </w:t>
      </w:r>
      <w:r>
        <w:t xml:space="preserve">SB  9</w:t>
      </w:r>
      <w:r>
        <w:t xml:space="preserve">;</w:t>
      </w:r>
      <w:r>
        <w:t xml:space="preserve"> </w:t>
      </w:r>
      <w:r>
        <w:t xml:space="preserve">HB  536</w:t>
      </w:r>
    </w:p>
    <w:p>
      <w:pPr>
        <w:pStyle w:val="RecordBase"/>
        <w:ind w:left="120" w:hanging="120"/>
      </w:pPr>
      <w:r>
        <w:t xml:space="preserve">Human</w:t>
      </w:r>
    </w:p>
    <w:p>
      <w:pPr>
        <w:pStyle w:val="RecordBase"/>
        <w:ind w:left="240" w:hanging="192"/>
      </w:pPr>
      <w:r>
        <w:t xml:space="preserve"> growth and development instruction, requirements, parental notification - </w:t>
      </w:r>
      <w:r>
        <w:t xml:space="preserve"> </w:t>
      </w:r>
      <w:r>
        <w:t xml:space="preserve">SB  320</w:t>
      </w:r>
      <w:r>
        <w:t xml:space="preserve">;</w:t>
      </w:r>
      <w:r>
        <w:t xml:space="preserve"> </w:t>
      </w:r>
      <w:r>
        <w:t xml:space="preserve">HB  359</w:t>
      </w:r>
    </w:p>
    <w:p>
      <w:pPr>
        <w:pStyle w:val="RecordBase"/>
        <w:ind w:left="240" w:hanging="192"/>
      </w:pPr>
      <w:r>
        <w:t xml:space="preserve"> sexuality instruction,  parental right to opt student out of instruction - </w:t>
      </w:r>
      <w:r>
        <w:t xml:space="preserve"> </w:t>
      </w:r>
      <w:r>
        <w:t xml:space="preserve">HB  461</w:t>
      </w:r>
    </w:p>
    <w:p>
      <w:pPr>
        <w:pStyle w:val="RecordBase"/>
        <w:ind w:left="240" w:hanging="192"/>
      </w:pPr>
      <w:r>
        <w:t xml:space="preserve"> sexuality programs, parental rights, opt out - </w:t>
      </w:r>
      <w:r>
        <w:t xml:space="preserve"> </w:t>
      </w:r>
      <w:r>
        <w:t xml:space="preserve">SB  239</w:t>
      </w:r>
    </w:p>
    <w:p>
      <w:pPr>
        <w:pStyle w:val="RecordBase"/>
        <w:ind w:left="120" w:hanging="120"/>
      </w:pPr>
      <w:r>
        <w:t xml:space="preserve">ICE agents, educational campus, arrests, prohibition, encouraging - </w:t>
      </w:r>
      <w:r>
        <w:t xml:space="preserve"> </w:t>
      </w:r>
      <w:r>
        <w:t xml:space="preserve">HR  115</w:t>
      </w:r>
    </w:p>
    <w:p>
      <w:pPr>
        <w:pStyle w:val="RecordBase"/>
        <w:ind w:left="120" w:hanging="120"/>
      </w:pPr>
      <w:r>
        <w:t xml:space="preserve">IEP, Section 504 plan, children of military families, comparable services - </w:t>
      </w:r>
      <w:r>
        <w:t xml:space="preserve"> </w:t>
      </w:r>
      <w:r>
        <w:t xml:space="preserve">HB  383</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Independent</w:t>
      </w:r>
    </w:p>
    <w:p>
      <w:pPr>
        <w:pStyle w:val="RecordBase"/>
        <w:ind w:left="240" w:hanging="192"/>
      </w:pPr>
      <w:r>
        <w:t xml:space="preserve"> school districts, establishment - </w:t>
      </w:r>
      <w:r>
        <w:t xml:space="preserve"> </w:t>
      </w:r>
      <w:r>
        <w:t xml:space="preserve">HB  11</w:t>
      </w:r>
      <w:r>
        <w:t xml:space="preserve">;</w:t>
      </w:r>
      <w:r>
        <w:t xml:space="preserve"> </w:t>
      </w:r>
      <w:r>
        <w:t xml:space="preserve">HB  99</w:t>
      </w:r>
    </w:p>
    <w:p>
      <w:pPr>
        <w:pStyle w:val="RecordBase"/>
        <w:ind w:left="240" w:hanging="192"/>
      </w:pPr>
      <w:r>
        <w:t xml:space="preserve"> school districts, merger - </w:t>
      </w:r>
      <w:r>
        <w:t xml:space="preserve"> </w:t>
      </w:r>
      <w:r>
        <w:t xml:space="preserve">HB  827</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Insolvent school districts, merger - </w:t>
      </w:r>
      <w:r>
        <w:t xml:space="preserve"> </w:t>
      </w:r>
      <w:r>
        <w:t xml:space="preserve">HB  827</w:t>
      </w:r>
    </w:p>
    <w:p>
      <w:pPr>
        <w:pStyle w:val="RecordBase"/>
        <w:ind w:left="120" w:hanging="120"/>
      </w:pPr>
      <w:r>
        <w:t xml:space="preserve">Interscholastic extracurricular activities, participation - </w:t>
      </w:r>
      <w:r>
        <w:t xml:space="preserve"> </w:t>
      </w:r>
      <w:r>
        <w:t xml:space="preserve">HB  421</w:t>
      </w:r>
    </w:p>
    <w:p>
      <w:pPr>
        <w:pStyle w:val="RecordBase"/>
        <w:ind w:left="120" w:hanging="120"/>
      </w:pPr>
      <w:r>
        <w:t xml:space="preserve">Jefferson County Public Schools, future school name, José Martí, encouraging - </w:t>
      </w:r>
      <w:r>
        <w:t xml:space="preserve"> </w:t>
      </w:r>
      <w:r>
        <w:t xml:space="preserve">HR  29</w:t>
      </w:r>
    </w:p>
    <w:p>
      <w:pPr>
        <w:pStyle w:val="RecordBase"/>
        <w:ind w:left="120" w:hanging="120"/>
      </w:pPr>
      <w:r>
        <w:t xml:space="preserve">KEES</w:t>
      </w:r>
    </w:p>
    <w:p>
      <w:pPr>
        <w:pStyle w:val="RecordBase"/>
        <w:ind w:left="240" w:hanging="192"/>
      </w:pPr>
      <w:r>
        <w:t xml:space="preserve"> awards, base awards, adjustment, high school students - </w:t>
      </w:r>
      <w:r>
        <w:t xml:space="preserve"> </w:t>
      </w:r>
      <w:r>
        <w:t xml:space="preserve">HB  130</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Association for Environmental Education, honoring - </w:t>
      </w:r>
      <w:r>
        <w:t xml:space="preserve"> </w:t>
      </w:r>
      <w:r>
        <w:t xml:space="preserve">SR  177</w:t>
      </w:r>
    </w:p>
    <w:p>
      <w:pPr>
        <w:pStyle w:val="RecordBase"/>
        <w:ind w:left="240" w:hanging="192"/>
      </w:pPr>
      <w:r>
        <w:t xml:space="preserve"> Board of Education, athletics agency employees, complaint system, establishment - </w:t>
      </w:r>
      <w:r>
        <w:t xml:space="preserve"> </w:t>
      </w:r>
      <w:r>
        <w:t xml:space="preserve">SB  184</w:t>
      </w:r>
      <w:r>
        <w:t xml:space="preserve">;</w:t>
      </w:r>
      <w:r>
        <w:t xml:space="preserve"> </w:t>
      </w:r>
      <w:r>
        <w:t xml:space="preserve">HB  626</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Board of Education, nonvoting teacher and student member, Supreme Court districts - </w:t>
      </w:r>
      <w:r>
        <w:t xml:space="preserve"> </w:t>
      </w:r>
      <w:r>
        <w:t xml:space="preserve">SB  121</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Department of Education, district employee training, requirement - </w:t>
      </w:r>
      <w:r>
        <w:t xml:space="preserve"> </w:t>
      </w:r>
      <w:r>
        <w:t xml:space="preserve">HB  415</w:t>
      </w:r>
      <w:r>
        <w:t xml:space="preserve">: </w:t>
      </w:r>
      <w:r>
        <w:t xml:space="preserve">HCS</w:t>
      </w:r>
    </w:p>
    <w:p>
      <w:pPr>
        <w:pStyle w:val="RecordBase"/>
        <w:ind w:left="240" w:hanging="192"/>
      </w:pPr>
      <w:r>
        <w:t xml:space="preserve"> Department of Education, public school nurses, related data, report - </w:t>
      </w:r>
      <w:r>
        <w:t xml:space="preserve"> </w:t>
      </w:r>
      <w:r>
        <w:t xml:space="preserve">HJR 98</w:t>
      </w:r>
    </w:p>
    <w:p>
      <w:pPr>
        <w:pStyle w:val="RecordBase"/>
        <w:ind w:left="240" w:hanging="192"/>
      </w:pPr>
      <w:r>
        <w:t xml:space="preserve"> Department of Education, robotics competitions, eligible robotics teams, grant awards - </w:t>
      </w:r>
      <w:r>
        <w:t xml:space="preserve"> </w:t>
      </w:r>
      <w:r>
        <w:t xml:space="preserve">HB  44</w:t>
      </w:r>
    </w:p>
    <w:p>
      <w:pPr>
        <w:pStyle w:val="RecordBase"/>
        <w:ind w:left="240" w:hanging="192"/>
      </w:pPr>
      <w:r>
        <w:t xml:space="preserve"> Educator Placement Service System, potential applicants - </w:t>
      </w:r>
      <w:r>
        <w:t xml:space="preserve"> </w:t>
      </w:r>
      <w:r>
        <w:t xml:space="preserve">HB  727</w:t>
      </w:r>
    </w:p>
    <w:p>
      <w:pPr>
        <w:pStyle w:val="RecordBase"/>
        <w:ind w:left="240" w:hanging="192"/>
      </w:pPr>
      <w:r>
        <w:t xml:space="preserve"> Farm to School Program, partial reimbursement calculation, needs-based factor - </w:t>
      </w:r>
      <w:r>
        <w:t xml:space="preserve"> </w:t>
      </w:r>
      <w:r>
        <w:t xml:space="preserve">HB  871</w:t>
      </w:r>
      <w:r>
        <w:t xml:space="preserve">: </w:t>
      </w:r>
      <w:r>
        <w:t xml:space="preserve">HFA</w:t>
      </w:r>
      <w:r>
        <w:t xml:space="preserve"> (</w:t>
      </w:r>
      <w:r>
        <w:t xml:space="preserve">1</w:t>
      </w:r>
      <w:r>
        <w:t xml:space="preserve">)</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School Boards Association, 90th anniversary, honoring - </w:t>
      </w:r>
      <w:r>
        <w:t xml:space="preserve"> </w:t>
      </w:r>
      <w:r>
        <w:t xml:space="preserve">SR  141</w:t>
      </w:r>
    </w:p>
    <w:p>
      <w:pPr>
        <w:pStyle w:val="RecordBase"/>
        <w:ind w:left="240" w:hanging="192"/>
      </w:pPr>
      <w:r>
        <w:t xml:space="preserve"> School for the Deaf, superintendent, appointment - </w:t>
      </w:r>
      <w:r>
        <w:t xml:space="preserve"> </w:t>
      </w:r>
      <w:r>
        <w:t xml:space="preserve">HB  528</w:t>
      </w:r>
    </w:p>
    <w:p>
      <w:pPr>
        <w:pStyle w:val="RecordBase"/>
        <w:ind w:left="120" w:hanging="120"/>
      </w:pPr>
      <w:r>
        <w:t xml:space="preserve">Kindergarten, full day, requirement - </w:t>
      </w:r>
      <w:r>
        <w:t xml:space="preserve"> </w:t>
      </w:r>
      <w:r>
        <w:t xml:space="preserve">HB  513</w:t>
      </w:r>
    </w:p>
    <w:p>
      <w:pPr>
        <w:pStyle w:val="RecordBase"/>
        <w:ind w:left="120" w:hanging="120"/>
      </w:pPr>
      <w:r>
        <w:t xml:space="preserve">Large</w:t>
      </w:r>
    </w:p>
    <w:p>
      <w:pPr>
        <w:pStyle w:val="RecordBase"/>
        <w:ind w:left="240" w:hanging="192"/>
      </w:pPr>
      <w:r>
        <w:t xml:space="preserve"> school district, appointed member of board of education, removal - </w:t>
      </w:r>
      <w:r>
        <w:t xml:space="preserve"> </w:t>
      </w:r>
      <w:r>
        <w:t xml:space="preserve">SB  4</w:t>
      </w:r>
      <w:r>
        <w:t xml:space="preserve">: </w:t>
      </w:r>
      <w:r>
        <w:t xml:space="preserve">HCS</w:t>
      </w:r>
    </w:p>
    <w:p>
      <w:pPr>
        <w:pStyle w:val="RecordBase"/>
        <w:ind w:left="240" w:hanging="192"/>
      </w:pPr>
      <w:r>
        <w:t xml:space="preserve"> school district, board of education membership, establishment - </w:t>
      </w:r>
      <w:r>
        <w:t xml:space="preserve"> </w:t>
      </w:r>
      <w:r>
        <w:t xml:space="preserve">SB  4</w:t>
      </w:r>
      <w:r>
        <w:t xml:space="preserve">: </w:t>
      </w:r>
      <w:r>
        <w:t xml:space="preserve">HCS</w:t>
      </w:r>
    </w:p>
    <w:p>
      <w:pPr>
        <w:pStyle w:val="RecordBase"/>
        <w:ind w:left="240" w:hanging="192"/>
      </w:pPr>
      <w:r>
        <w:t xml:space="preserve"> school districts, board of education evaluation, requirement - </w:t>
      </w:r>
      <w:r>
        <w:t xml:space="preserve"> </w:t>
      </w:r>
      <w:r>
        <w:t xml:space="preserve">SB  4</w:t>
      </w:r>
      <w:r>
        <w:t xml:space="preserve">: </w:t>
      </w:r>
      <w:r>
        <w:t xml:space="preserve">HCS</w:t>
      </w:r>
    </w:p>
    <w:p>
      <w:pPr>
        <w:pStyle w:val="RecordBase"/>
        <w:ind w:left="120" w:hanging="120"/>
      </w:pPr>
      <w:r>
        <w:t xml:space="preserve">Learning</w:t>
      </w:r>
    </w:p>
    <w:p>
      <w:pPr>
        <w:pStyle w:val="RecordBase"/>
        <w:ind w:left="240" w:hanging="192"/>
      </w:pPr>
      <w:r>
        <w:t xml:space="preserve"> pods, protections - </w:t>
      </w:r>
      <w:r>
        <w:t xml:space="preserve"> </w:t>
      </w:r>
      <w:r>
        <w:t xml:space="preserve">HB  390</w:t>
      </w:r>
    </w:p>
    <w:p>
      <w:pPr>
        <w:pStyle w:val="RecordBase"/>
        <w:ind w:left="240" w:hanging="192"/>
      </w:pPr>
      <w:r>
        <w:t xml:space="preserve"> pods, teacher certification requirements, exemption - </w:t>
      </w:r>
      <w:r>
        <w:t xml:space="preserve"> </w:t>
      </w:r>
      <w:r>
        <w:t xml:space="preserve">HB  390</w:t>
      </w:r>
    </w:p>
    <w:p>
      <w:pPr>
        <w:pStyle w:val="RecordBase"/>
        <w:ind w:left="120" w:hanging="120"/>
      </w:pPr>
      <w:r>
        <w:t xml:space="preserve">Local</w:t>
      </w:r>
    </w:p>
    <w:p>
      <w:pPr>
        <w:pStyle w:val="RecordBase"/>
        <w:ind w:left="240" w:hanging="192"/>
      </w:pPr>
      <w:r>
        <w:t xml:space="preserve"> accountability system, offset expenses, 1-time payment - </w:t>
      </w:r>
      <w:r>
        <w:t xml:space="preserve"> </w:t>
      </w:r>
      <w:r>
        <w:t xml:space="preserve">HB  257</w:t>
      </w:r>
      <w:r>
        <w:t xml:space="preserve">: </w:t>
      </w:r>
      <w:r>
        <w:t xml:space="preserve">HCS</w:t>
      </w:r>
    </w:p>
    <w:p>
      <w:pPr>
        <w:pStyle w:val="RecordBase"/>
        <w:ind w:left="240" w:hanging="192"/>
      </w:pPr>
      <w:r>
        <w:t xml:space="preserve"> board of education, candidates, certification of qualification for membership, requirement - </w:t>
      </w:r>
      <w:r>
        <w:t xml:space="preserve"> </w:t>
      </w:r>
      <w:r>
        <w:t xml:space="preserve">HB  469</w:t>
      </w:r>
    </w:p>
    <w:p>
      <w:pPr>
        <w:pStyle w:val="RecordBase"/>
        <w:ind w:left="240" w:hanging="192"/>
      </w:pPr>
      <w:r>
        <w:t xml:space="preserve"> board of education, candidates, qualification for membership, proof requirement - </w:t>
      </w:r>
      <w:r>
        <w:t xml:space="preserve"> </w:t>
      </w:r>
      <w:r>
        <w:t xml:space="preserve">HB  469</w:t>
      </w:r>
      <w:r>
        <w:t xml:space="preserve">: </w:t>
      </w:r>
      <w:r>
        <w:t xml:space="preserve">HCS</w:t>
      </w:r>
    </w:p>
    <w:p>
      <w:pPr>
        <w:pStyle w:val="RecordBase"/>
        <w:ind w:left="240" w:hanging="192"/>
      </w:pPr>
      <w:r>
        <w:t xml:space="preserve"> board of education, chairperson, term establishment - </w:t>
      </w:r>
      <w:r>
        <w:t xml:space="preserve"> </w:t>
      </w:r>
      <w:r>
        <w:t xml:space="preserve">SB  215</w:t>
      </w:r>
    </w:p>
    <w:p>
      <w:pPr>
        <w:pStyle w:val="RecordBase"/>
        <w:ind w:left="240" w:hanging="192"/>
      </w:pPr>
      <w:r>
        <w:t xml:space="preserve"> board of education, conflicts of interest, eligibility requirements - </w:t>
      </w:r>
      <w:r>
        <w:t xml:space="preserve"> </w:t>
      </w:r>
      <w:r>
        <w:t xml:space="preserve">SB  215</w:t>
      </w:r>
    </w:p>
    <w:p>
      <w:pPr>
        <w:pStyle w:val="RecordBase"/>
        <w:ind w:left="240" w:hanging="192"/>
      </w:pPr>
      <w:r>
        <w:t xml:space="preserve"> board of education, county district election divisions, reestablishing - </w:t>
      </w:r>
      <w:r>
        <w:t xml:space="preserve"> </w:t>
      </w:r>
      <w:r>
        <w:t xml:space="preserve">SB  202</w:t>
      </w:r>
    </w:p>
    <w:p>
      <w:pPr>
        <w:pStyle w:val="RecordBase"/>
        <w:ind w:left="240" w:hanging="192"/>
      </w:pPr>
      <w:r>
        <w:t xml:space="preserve"> board of education, eligibility for office, citizenship - </w:t>
      </w:r>
      <w:r>
        <w:t xml:space="preserve"> </w:t>
      </w:r>
      <w:r>
        <w:t xml:space="preserve">HB  454</w:t>
      </w:r>
    </w:p>
    <w:p>
      <w:pPr>
        <w:pStyle w:val="RecordBase"/>
        <w:ind w:left="240" w:hanging="192"/>
      </w:pPr>
      <w:r>
        <w:t xml:space="preserve"> board of education member, candidacy requirements, citizenship restrictions - </w:t>
      </w:r>
      <w:r>
        <w:t xml:space="preserve"> </w:t>
      </w:r>
      <w:r>
        <w:t xml:space="preserve">HB  186</w:t>
      </w:r>
    </w:p>
    <w:p>
      <w:pPr>
        <w:pStyle w:val="RecordBase"/>
        <w:ind w:left="240" w:hanging="192"/>
      </w:pPr>
      <w:r>
        <w:t xml:space="preserve"> board of education member, recall election, establishment - </w:t>
      </w:r>
      <w:r>
        <w:t xml:space="preserve"> </w:t>
      </w:r>
      <w:r>
        <w:t xml:space="preserve">SB  194</w:t>
      </w:r>
    </w:p>
    <w:p>
      <w:pPr>
        <w:pStyle w:val="RecordBase"/>
        <w:ind w:left="240" w:hanging="192"/>
      </w:pPr>
      <w:r>
        <w:t xml:space="preserve"> board of education, members, employment of relatives - </w:t>
      </w:r>
      <w:r>
        <w:t xml:space="preserve"> </w:t>
      </w:r>
      <w:r>
        <w:t xml:space="preserve">SB  215</w:t>
      </w:r>
    </w:p>
    <w:p>
      <w:pPr>
        <w:pStyle w:val="RecordBase"/>
        <w:ind w:left="240" w:hanging="192"/>
      </w:pPr>
      <w:r>
        <w:t xml:space="preserve"> board of education, number of members, determination - </w:t>
      </w:r>
      <w:r>
        <w:t xml:space="preserve"> </w:t>
      </w:r>
      <w:r>
        <w:t xml:space="preserve">SB  202</w:t>
      </w:r>
    </w:p>
    <w:p>
      <w:pPr>
        <w:pStyle w:val="RecordBase"/>
        <w:ind w:left="240" w:hanging="192"/>
      </w:pPr>
      <w:r>
        <w:t xml:space="preserve"> board, superintendent contracts, published - </w:t>
      </w:r>
      <w:r>
        <w:t xml:space="preserve"> </w:t>
      </w:r>
      <w:r>
        <w:t xml:space="preserve">SB  3</w:t>
      </w:r>
      <w:r>
        <w:t xml:space="preserve">: </w:t>
      </w:r>
      <w:r>
        <w:t xml:space="preserve">SFA</w:t>
      </w:r>
      <w:r>
        <w:t xml:space="preserve"> (</w:t>
      </w:r>
      <w:r>
        <w:t xml:space="preserve">2</w:t>
      </w:r>
      <w:r>
        <w:t xml:space="preserve">)</w:t>
      </w:r>
    </w:p>
    <w:p>
      <w:pPr>
        <w:pStyle w:val="RecordBase"/>
        <w:ind w:left="240" w:hanging="192"/>
      </w:pPr>
      <w:r>
        <w:t xml:space="preserve"> board, superintendent salary and benefits, published - </w:t>
      </w:r>
      <w:r>
        <w:t xml:space="preserve"> </w:t>
      </w:r>
      <w:r>
        <w:t xml:space="preserve">SB  3</w:t>
      </w:r>
      <w:r>
        <w:t xml:space="preserve">: </w:t>
      </w:r>
      <w:r>
        <w:t xml:space="preserve">SFA</w:t>
      </w:r>
      <w:r>
        <w:t xml:space="preserve"> (</w:t>
      </w:r>
      <w:r>
        <w:t xml:space="preserve">1</w:t>
      </w:r>
      <w:r>
        <w:t xml:space="preserve">)</w:t>
      </w:r>
    </w:p>
    <w:p>
      <w:pPr>
        <w:pStyle w:val="RecordBase"/>
        <w:ind w:left="240" w:hanging="192"/>
      </w:pPr>
      <w:r>
        <w:t xml:space="preserve"> board, superintendent salary and benefits upon separation, published - </w:t>
      </w:r>
      <w:r>
        <w:t xml:space="preserve"> </w:t>
      </w:r>
      <w:r>
        <w:t xml:space="preserve">SB  3</w:t>
      </w:r>
      <w:r>
        <w:t xml:space="preserve">: </w:t>
      </w:r>
      <w:r>
        <w:t xml:space="preserve">SFA</w:t>
      </w:r>
      <w:r>
        <w:t xml:space="preserve"> (</w:t>
      </w:r>
      <w:r>
        <w:t xml:space="preserve">2</w:t>
      </w:r>
      <w:r>
        <w:t xml:space="preserve">)</w:t>
      </w:r>
    </w:p>
    <w:p>
      <w:pPr>
        <w:pStyle w:val="RecordBase"/>
        <w:ind w:left="240" w:hanging="192"/>
      </w:pPr>
      <w:r>
        <w:t xml:space="preserve"> boards of education,  code of ethics for board membership, enforcement - </w:t>
      </w:r>
      <w:r>
        <w:t xml:space="preserve"> </w:t>
      </w:r>
      <w:r>
        <w:t xml:space="preserve">HB  469</w:t>
      </w:r>
    </w:p>
    <w:p>
      <w:pPr>
        <w:pStyle w:val="RecordBase"/>
        <w:ind w:left="240" w:hanging="192"/>
      </w:pPr>
      <w:r>
        <w:t xml:space="preserve"> boards of education, authority to review summative evaluations - </w:t>
      </w:r>
      <w:r>
        <w:t xml:space="preserve"> </w:t>
      </w:r>
      <w:r>
        <w:t xml:space="preserve">SB  151</w:t>
      </w:r>
    </w:p>
    <w:p>
      <w:pPr>
        <w:pStyle w:val="RecordBase"/>
        <w:ind w:left="240" w:hanging="192"/>
      </w:pPr>
      <w:r>
        <w:t xml:space="preserve"> boards of education, collective bargaining agreement, prohibition - </w:t>
      </w:r>
      <w:r>
        <w:t xml:space="preserve"> </w:t>
      </w:r>
      <w:r>
        <w:t xml:space="preserve">HB  888</w:t>
      </w:r>
    </w:p>
    <w:p>
      <w:pPr>
        <w:pStyle w:val="RecordBase"/>
        <w:ind w:left="240" w:hanging="192"/>
      </w:pPr>
      <w:r>
        <w:t xml:space="preserve"> boards of education, informational material, Type 1 diabetes - </w:t>
      </w:r>
      <w:r>
        <w:t xml:space="preserve"> </w:t>
      </w:r>
      <w:r>
        <w:t xml:space="preserve">HB  141</w:t>
      </w:r>
    </w:p>
    <w:p>
      <w:pPr>
        <w:pStyle w:val="RecordBase"/>
        <w:ind w:left="240" w:hanging="192"/>
      </w:pPr>
      <w:r>
        <w:t xml:space="preserve"> boards of education, in-service training requirements, finance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boards of education, reaffirmation of authority - </w:t>
      </w:r>
      <w:r>
        <w:t xml:space="preserve"> </w:t>
      </w:r>
      <w:r>
        <w:t xml:space="preserve">SR  47</w:t>
      </w:r>
    </w:p>
    <w:p>
      <w:pPr>
        <w:pStyle w:val="RecordBase"/>
        <w:ind w:left="240" w:hanging="192"/>
      </w:pPr>
      <w:r>
        <w:t xml:space="preserve"> school board, student journalism protection, adoption of policies - </w:t>
      </w:r>
      <w:r>
        <w:t xml:space="preserve"> </w:t>
      </w:r>
      <w:r>
        <w:t xml:space="preserve">SB  63</w:t>
      </w:r>
    </w:p>
    <w:p>
      <w:pPr>
        <w:pStyle w:val="RecordBase"/>
        <w:ind w:left="240" w:hanging="192"/>
      </w:pPr>
      <w:r>
        <w:t xml:space="preserve"> school boards and school districts, food procurement, exemption - </w:t>
      </w:r>
      <w:r>
        <w:t xml:space="preserve"> </w:t>
      </w:r>
      <w:r>
        <w:t xml:space="preserve">SB  5</w:t>
      </w:r>
      <w:r>
        <w:t xml:space="preserve">;</w:t>
      </w:r>
      <w:r>
        <w:t xml:space="preserve"> </w:t>
      </w:r>
      <w:r>
        <w:t xml:space="preserve">SB  5</w:t>
      </w:r>
      <w:r>
        <w:t xml:space="preserve">: </w:t>
      </w:r>
      <w:r>
        <w:t xml:space="preserve">HCS</w:t>
      </w:r>
    </w:p>
    <w:p>
      <w:pPr>
        <w:pStyle w:val="RecordBase"/>
        <w:ind w:left="240" w:hanging="192"/>
      </w:pPr>
      <w:r>
        <w:t xml:space="preserve"> school boards, student representative, requirement - </w:t>
      </w:r>
      <w:r>
        <w:t xml:space="preserve"> </w:t>
      </w:r>
      <w:r>
        <w:t xml:space="preserve">HB  716</w:t>
      </w:r>
    </w:p>
    <w:p>
      <w:pPr>
        <w:pStyle w:val="RecordBase"/>
        <w:ind w:left="240" w:hanging="192"/>
      </w:pPr>
      <w:r>
        <w:t xml:space="preserve"> school district employees, grooming, students and minors, prohibition - </w:t>
      </w:r>
      <w:r>
        <w:t xml:space="preserve"> </w:t>
      </w:r>
      <w:r>
        <w:t xml:space="preserve">SB  196</w:t>
      </w:r>
    </w:p>
    <w:p>
      <w:pPr>
        <w:pStyle w:val="RecordBase"/>
        <w:ind w:left="240" w:hanging="192"/>
      </w:pPr>
      <w:r>
        <w:t xml:space="preserve"> school district, preschool programs - </w:t>
      </w:r>
      <w:r>
        <w:t xml:space="preserve"> </w:t>
      </w:r>
      <w:r>
        <w:t xml:space="preserve">SB  165</w:t>
      </w:r>
      <w:r>
        <w:t xml:space="preserve">;</w:t>
      </w:r>
      <w:r>
        <w:t xml:space="preserve"> </w:t>
      </w:r>
      <w:r>
        <w:t xml:space="preserve">SB  166</w:t>
      </w:r>
      <w:r>
        <w:t xml:space="preserve">;</w:t>
      </w:r>
      <w:r>
        <w:t xml:space="preserve"> </w:t>
      </w:r>
      <w:r>
        <w:t xml:space="preserve">HB  572</w:t>
      </w:r>
      <w:r>
        <w:t xml:space="preserve">;</w:t>
      </w:r>
      <w:r>
        <w:t xml:space="preserve"> </w:t>
      </w:r>
      <w:r>
        <w:t xml:space="preserve">HB  574</w:t>
      </w:r>
    </w:p>
    <w:p>
      <w:pPr>
        <w:pStyle w:val="RecordBase"/>
        <w:ind w:left="240" w:hanging="192"/>
      </w:pPr>
      <w:r>
        <w:t xml:space="preserve"> school districts, disaster relief student attendance days, allowance - </w:t>
      </w:r>
      <w:r>
        <w:t xml:space="preserve"> </w:t>
      </w:r>
      <w:r>
        <w:t xml:space="preserve">HB  631</w:t>
      </w:r>
    </w:p>
    <w:p>
      <w:pPr>
        <w:pStyle w:val="RecordBase"/>
        <w:ind w:left="240" w:hanging="192"/>
      </w:pPr>
      <w:r>
        <w:t xml:space="preserve"> superintendent, recall election, establishment - </w:t>
      </w:r>
      <w:r>
        <w:t xml:space="preserve"> </w:t>
      </w:r>
      <w:r>
        <w:t xml:space="preserve">HB  846</w:t>
      </w:r>
    </w:p>
    <w:p>
      <w:pPr>
        <w:pStyle w:val="RecordBase"/>
        <w:ind w:left="120" w:hanging="120"/>
      </w:pPr>
      <w:r>
        <w:t xml:space="preserve">Maternity leave, Office of Career and Technical Education, state-operated vocational facilities - </w:t>
      </w:r>
      <w:r>
        <w:t xml:space="preserve"> </w:t>
      </w:r>
      <w:r>
        <w:t xml:space="preserve">SB  347</w:t>
      </w:r>
    </w:p>
    <w:p>
      <w:pPr>
        <w:pStyle w:val="RecordBase"/>
        <w:ind w:left="120" w:hanging="120"/>
      </w:pPr>
      <w:r>
        <w:t xml:space="preserve">Math and science teacher scholarship pilot program, KHEAA, establishment - </w:t>
      </w:r>
      <w:r>
        <w:t xml:space="preserve"> </w:t>
      </w:r>
      <w:r>
        <w:t xml:space="preserve">HB  790</w:t>
      </w:r>
    </w:p>
    <w:p>
      <w:pPr>
        <w:pStyle w:val="RecordBase"/>
        <w:ind w:left="120" w:hanging="120"/>
      </w:pPr>
      <w:r>
        <w:t xml:space="preserve">Medicaid Benefits Program, preschool education, appropriation - </w:t>
      </w:r>
      <w:r>
        <w:t xml:space="preserve"> </w:t>
      </w:r>
      <w:r>
        <w:t xml:space="preserve">HB  500</w:t>
      </w:r>
      <w:r>
        <w:t xml:space="preserve">: </w:t>
      </w:r>
      <w:r>
        <w:t xml:space="preserve">HFA</w:t>
      </w:r>
      <w:r>
        <w:t xml:space="preserve"> (</w:t>
      </w:r>
      <w:r>
        <w:t xml:space="preserve">14</w:t>
      </w:r>
      <w:r>
        <w:t xml:space="preserve">)</w:t>
      </w:r>
    </w:p>
    <w:p>
      <w:pPr>
        <w:pStyle w:val="RecordBase"/>
        <w:ind w:left="120" w:hanging="120"/>
      </w:pPr>
      <w:r>
        <w:t xml:space="preserve">Menstrual products, distribution in schools - </w:t>
      </w:r>
      <w:r>
        <w:t xml:space="preserve"> </w:t>
      </w:r>
      <w:r>
        <w:t xml:space="preserve">HB  95</w:t>
      </w:r>
    </w:p>
    <w:p>
      <w:pPr>
        <w:pStyle w:val="RecordBase"/>
        <w:ind w:left="120" w:hanging="120"/>
      </w:pPr>
      <w:r>
        <w:t xml:space="preserve">Middle school advanced mathematics policy, requirement - </w:t>
      </w:r>
      <w:r>
        <w:t xml:space="preserve"> </w:t>
      </w:r>
      <w:r>
        <w:t xml:space="preserve">SB  260</w:t>
      </w:r>
    </w:p>
    <w:p>
      <w:pPr>
        <w:pStyle w:val="RecordBase"/>
        <w:ind w:left="120" w:hanging="120"/>
      </w:pPr>
      <w:r>
        <w:t xml:space="preserve">Misconduct</w:t>
      </w:r>
    </w:p>
    <w:p>
      <w:pPr>
        <w:pStyle w:val="RecordBase"/>
        <w:ind w:left="240" w:hanging="192"/>
      </w:pPr>
      <w:r>
        <w:t xml:space="preserve"> involving minor, nondisclosure agreement, prohibition - </w:t>
      </w:r>
      <w:r>
        <w:t xml:space="preserve"> </w:t>
      </w:r>
      <w:r>
        <w:t xml:space="preserve">SB  181</w:t>
      </w:r>
    </w:p>
    <w:p>
      <w:pPr>
        <w:pStyle w:val="RecordBase"/>
        <w:ind w:left="240" w:hanging="192"/>
      </w:pPr>
      <w:r>
        <w:t xml:space="preserve"> involving minors, nondisclosure agreement, prohibition - </w:t>
      </w:r>
      <w:r>
        <w:t xml:space="preserve"> </w:t>
      </w:r>
      <w:r>
        <w:t xml:space="preserve">HB  102</w:t>
      </w:r>
    </w:p>
    <w:p>
      <w:pPr>
        <w:pStyle w:val="RecordBase"/>
        <w:ind w:left="120" w:hanging="120"/>
      </w:pPr>
      <w:r>
        <w:t xml:space="preserve">Misdemeanor sex crimes, hiring of offenders  by school superintendent, prohibition - </w:t>
      </w:r>
      <w:r>
        <w:t xml:space="preserve"> </w:t>
      </w:r>
      <w:r>
        <w:t xml:space="preserve">SB  215</w:t>
      </w:r>
    </w:p>
    <w:p>
      <w:pPr>
        <w:pStyle w:val="RecordBase"/>
        <w:ind w:left="120" w:hanging="120"/>
      </w:pPr>
      <w:r>
        <w:t xml:space="preserve">Modified</w:t>
      </w:r>
    </w:p>
    <w:p>
      <w:pPr>
        <w:pStyle w:val="RecordBase"/>
        <w:ind w:left="240" w:hanging="192"/>
      </w:pPr>
      <w:r>
        <w:t xml:space="preserve"> high school diploma, requirement - </w:t>
      </w:r>
      <w:r>
        <w:t xml:space="preserve"> </w:t>
      </w:r>
      <w:r>
        <w:t xml:space="preserve">HB  562</w:t>
      </w:r>
    </w:p>
    <w:p>
      <w:pPr>
        <w:pStyle w:val="RecordBase"/>
        <w:ind w:left="240" w:hanging="192"/>
      </w:pPr>
      <w:r>
        <w:t xml:space="preserve"> high school diploma, scholarship eligibility, establishment - </w:t>
      </w:r>
      <w:r>
        <w:t xml:space="preserve"> </w:t>
      </w:r>
      <w:r>
        <w:t xml:space="preserve">HB  562</w:t>
      </w:r>
      <w:r>
        <w:t xml:space="preserve">: </w:t>
      </w:r>
      <w:r>
        <w:t xml:space="preserve">SCS</w:t>
      </w:r>
    </w:p>
    <w:p>
      <w:pPr>
        <w:pStyle w:val="RecordBase"/>
        <w:ind w:left="120" w:hanging="120"/>
      </w:pPr>
      <w:r>
        <w:t xml:space="preserve">Moral instruction, public schools, requirements - </w:t>
      </w:r>
      <w:r>
        <w:t xml:space="preserve"> </w:t>
      </w:r>
      <w:r>
        <w:t xml:space="preserve">HB  829</w:t>
      </w:r>
    </w:p>
    <w:p>
      <w:pPr>
        <w:pStyle w:val="RecordBase"/>
        <w:ind w:left="120" w:hanging="120"/>
      </w:pPr>
      <w:r>
        <w:t xml:space="preserve">National Blue Ribbon Schools, 2025, Notre Dame Academy, congratulating - </w:t>
      </w:r>
      <w:r>
        <w:t xml:space="preserve"> </w:t>
      </w:r>
      <w:r>
        <w:t xml:space="preserve">SR  64</w:t>
      </w:r>
    </w:p>
    <w:p>
      <w:pPr>
        <w:pStyle w:val="RecordBase"/>
        <w:ind w:left="120" w:hanging="120"/>
      </w:pPr>
      <w:r>
        <w:t xml:space="preserve">New public school construction, Transportation Cabinet, analysis of access routes - </w:t>
      </w:r>
      <w:r>
        <w:t xml:space="preserve"> </w:t>
      </w:r>
      <w:r>
        <w:t xml:space="preserve">SB  140</w:t>
      </w:r>
    </w:p>
    <w:p>
      <w:pPr>
        <w:pStyle w:val="RecordBase"/>
        <w:ind w:left="120" w:hanging="120"/>
      </w:pPr>
      <w:r>
        <w:t xml:space="preserve">Noncertified</w:t>
      </w:r>
    </w:p>
    <w:p>
      <w:pPr>
        <w:pStyle w:val="RecordBase"/>
        <w:ind w:left="240" w:hanging="192"/>
      </w:pPr>
      <w:r>
        <w:t xml:space="preserve"> school graduates, KEES base amount, inclusion - </w:t>
      </w:r>
      <w:r>
        <w:t xml:space="preserve"> </w:t>
      </w:r>
      <w:r>
        <w:t xml:space="preserve">HB  275</w:t>
      </w:r>
    </w:p>
    <w:p>
      <w:pPr>
        <w:pStyle w:val="RecordBase"/>
        <w:ind w:left="240" w:hanging="192"/>
      </w:pPr>
      <w:r>
        <w:t xml:space="preserve"> school student, KEES award amounts, inclusion - </w:t>
      </w:r>
      <w:r>
        <w:t xml:space="preserve"> </w:t>
      </w:r>
      <w:r>
        <w:t xml:space="preserve">HB  298</w:t>
      </w:r>
    </w:p>
    <w:p>
      <w:pPr>
        <w:pStyle w:val="RecordBase"/>
        <w:ind w:left="120" w:hanging="120"/>
      </w:pPr>
      <w:r>
        <w:t xml:space="preserve">Nonpublic school students, interscholastic athletics participation, authorization - </w:t>
      </w:r>
      <w:r>
        <w:t xml:space="preserve"> </w:t>
      </w:r>
      <w:r>
        <w:t xml:space="preserve">HB  875</w:t>
      </w:r>
    </w:p>
    <w:p>
      <w:pPr>
        <w:pStyle w:val="RecordBase"/>
        <w:ind w:left="120" w:hanging="120"/>
      </w:pPr>
      <w:r>
        <w:t xml:space="preserve">Nonresident pupil enrollment, admissions process, tuition, policy requirements - </w:t>
      </w:r>
      <w:r>
        <w:t xml:space="preserve"> </w:t>
      </w:r>
      <w:r>
        <w:t xml:space="preserve">HB  289</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46</w:t>
      </w:r>
      <w:r>
        <w:t xml:space="preserve">;</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240" w:hanging="192"/>
      </w:pPr>
      <w:r>
        <w:t xml:space="preserve"> bus passenger vehicles, school activity, transportation, driver qualifications - </w:t>
      </w:r>
      <w:r>
        <w:t xml:space="preserve"> </w:t>
      </w:r>
      <w:r>
        <w:t xml:space="preserve">SB  46</w:t>
      </w:r>
      <w:r>
        <w:t xml:space="preserve">: </w:t>
      </w:r>
      <w:r>
        <w:t xml:space="preserve">HCS</w:t>
      </w:r>
      <w:r>
        <w:t xml:space="preserve">, </w:t>
      </w:r>
      <w:r>
        <w:t xml:space="preserve">SCS</w:t>
      </w:r>
      <w:r>
        <w:t xml:space="preserve">;</w:t>
      </w:r>
      <w:r>
        <w:t xml:space="preserve"> </w:t>
      </w:r>
      <w:r>
        <w:t xml:space="preserve">SB  219</w:t>
      </w:r>
      <w:r>
        <w:t xml:space="preserve">: </w:t>
      </w:r>
      <w:r>
        <w:t xml:space="preserve">HCA</w:t>
      </w:r>
      <w:r>
        <w:t xml:space="preserve"> (</w:t>
      </w:r>
      <w:r>
        <w:t xml:space="preserve">1</w:t>
      </w:r>
      <w:r>
        <w:t xml:space="preserve">)</w:t>
      </w:r>
    </w:p>
    <w:p>
      <w:pPr>
        <w:pStyle w:val="RecordBase"/>
        <w:ind w:left="120" w:hanging="120"/>
      </w:pPr>
      <w:r>
        <w:t xml:space="preserve">Occupational license tax for schools, rate increase requirements - </w:t>
      </w:r>
      <w:r>
        <w:t xml:space="preserve"> </w:t>
      </w:r>
      <w:r>
        <w:t xml:space="preserve">HB  405</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240" w:hanging="192"/>
      </w:pPr>
      <w:r>
        <w:t xml:space="preserve"> records requirements, curriculum and instructional materials, establishment - </w:t>
      </w:r>
      <w:r>
        <w:t xml:space="preserve"> </w:t>
      </w:r>
      <w:r>
        <w:t xml:space="preserve">SB  215</w:t>
      </w:r>
    </w:p>
    <w:p>
      <w:pPr>
        <w:pStyle w:val="RecordBase"/>
        <w:ind w:left="120" w:hanging="120"/>
      </w:pPr>
      <w:r>
        <w:t xml:space="preserve">Part-time pupil enrollment, requirements - </w:t>
      </w:r>
      <w:r>
        <w:t xml:space="preserve"> </w:t>
      </w:r>
      <w:r>
        <w:t xml:space="preserve">HB  289</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Principal</w:t>
      </w:r>
    </w:p>
    <w:p>
      <w:pPr>
        <w:pStyle w:val="RecordBase"/>
        <w:ind w:left="240" w:hanging="192"/>
      </w:pPr>
      <w:r>
        <w:t xml:space="preserve"> leadership development practicum, establishment - </w:t>
      </w:r>
      <w:r>
        <w:t xml:space="preserve"> </w:t>
      </w:r>
      <w:r>
        <w:t xml:space="preserve">SB  4</w:t>
      </w:r>
    </w:p>
    <w:p>
      <w:pPr>
        <w:pStyle w:val="RecordBase"/>
        <w:ind w:left="240" w:hanging="192"/>
      </w:pPr>
      <w:r>
        <w:t xml:space="preserve"> leadership development practicum, partnership, modification - </w:t>
      </w:r>
      <w:r>
        <w:t xml:space="preserve"> </w:t>
      </w:r>
      <w:r>
        <w:t xml:space="preserve">SB  4</w:t>
      </w:r>
      <w:r>
        <w:t xml:space="preserve">: </w:t>
      </w:r>
      <w:r>
        <w:t xml:space="preserve">HCS</w:t>
      </w:r>
      <w:r>
        <w:t xml:space="preserve">, </w:t>
      </w:r>
      <w:r>
        <w:t xml:space="preserve">SCS</w:t>
      </w:r>
    </w:p>
    <w:p>
      <w:pPr>
        <w:pStyle w:val="RecordBase"/>
        <w:ind w:left="120" w:hanging="120"/>
      </w:pPr>
      <w:r>
        <w:t xml:space="preserve">Principal, performance-based retention criteria - </w:t>
      </w:r>
      <w:r>
        <w:t xml:space="preserve"> </w:t>
      </w:r>
      <w:r>
        <w:t xml:space="preserve">SB  2</w:t>
      </w:r>
      <w:r>
        <w:t xml:space="preserve">: </w:t>
      </w:r>
      <w:r>
        <w:t xml:space="preserve">HFA</w:t>
      </w:r>
      <w:r>
        <w:t xml:space="preserve"> (</w:t>
      </w:r>
      <w:r>
        <w:t xml:space="preserve">1</w:t>
      </w:r>
      <w:r>
        <w:t xml:space="preserve">)</w:t>
      </w:r>
    </w:p>
    <w:p>
      <w:pPr>
        <w:pStyle w:val="RecordBase"/>
        <w:ind w:left="120" w:hanging="120"/>
      </w:pPr>
      <w:r>
        <w:t xml:space="preserve">Proactive</w:t>
      </w:r>
    </w:p>
    <w:p>
      <w:pPr>
        <w:pStyle w:val="RecordBase"/>
        <w:ind w:left="240" w:hanging="192"/>
      </w:pPr>
      <w:r>
        <w:t xml:space="preserve"> admissions program, information on students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admissions program, information on students that opt in,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postsecondary admissions program, reporting of student data, notification to students - </w:t>
      </w:r>
      <w:r>
        <w:t xml:space="preserve"> </w:t>
      </w:r>
      <w:r>
        <w:t xml:space="preserve">HB  307</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Professional development, certified personnel, compensation - </w:t>
      </w:r>
      <w:r>
        <w:t xml:space="preserve"> </w:t>
      </w:r>
      <w:r>
        <w:t xml:space="preserve">HB  564</w:t>
      </w:r>
    </w:p>
    <w:p>
      <w:pPr>
        <w:pStyle w:val="RecordBase"/>
        <w:ind w:left="120" w:hanging="120"/>
      </w:pPr>
      <w:r>
        <w:t xml:space="preserve">Property tax rate, petition, procedure - </w:t>
      </w:r>
      <w:r>
        <w:t xml:space="preserve"> </w:t>
      </w:r>
      <w:r>
        <w:t xml:space="preserve">HB  139</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charter school boards, informational material, Type 1 diabetes - </w:t>
      </w:r>
      <w:r>
        <w:t xml:space="preserve"> </w:t>
      </w:r>
      <w:r>
        <w:t xml:space="preserve">HB  141</w:t>
      </w:r>
    </w:p>
    <w:p>
      <w:pPr>
        <w:pStyle w:val="RecordBase"/>
        <w:ind w:left="240" w:hanging="192"/>
      </w:pPr>
      <w:r>
        <w:t xml:space="preserve"> charter school employees, grooming, students and minors, prohibition - </w:t>
      </w:r>
      <w:r>
        <w:t xml:space="preserve"> </w:t>
      </w:r>
      <w:r>
        <w:t xml:space="preserve">SB  196</w:t>
      </w:r>
    </w:p>
    <w:p>
      <w:pPr>
        <w:pStyle w:val="RecordBase"/>
        <w:ind w:left="240" w:hanging="192"/>
      </w:pPr>
      <w:r>
        <w:t xml:space="preserve"> charter schools, charter contract, requirements - </w:t>
      </w:r>
      <w:r>
        <w:t xml:space="preserve"> </w:t>
      </w:r>
      <w:r>
        <w:t xml:space="preserve">SB  196</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agencies, employee compensation, publication - </w:t>
      </w:r>
      <w:r>
        <w:t xml:space="preserve"> </w:t>
      </w:r>
      <w:r>
        <w:t xml:space="preserve">SB  26</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elementary students, instructional technology, limitation of use - </w:t>
      </w:r>
      <w:r>
        <w:t xml:space="preserve"> </w:t>
      </w:r>
      <w:r>
        <w:t xml:space="preserve">SB  318</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240" w:hanging="192"/>
      </w:pPr>
      <w:r>
        <w:t xml:space="preserve"> school district, third-party lobbyist compensation, prohibition - </w:t>
      </w:r>
      <w:r>
        <w:t xml:space="preserve"> </w:t>
      </w:r>
      <w:r>
        <w:t xml:space="preserve">HB  90</w:t>
      </w:r>
    </w:p>
    <w:p>
      <w:pPr>
        <w:pStyle w:val="RecordBase"/>
        <w:ind w:left="240" w:hanging="192"/>
      </w:pPr>
      <w:r>
        <w:t xml:space="preserve"> school reporting requirements, elimination and preservation of designated reports - </w:t>
      </w:r>
      <w:r>
        <w:t xml:space="preserve"> </w:t>
      </w:r>
      <w:r>
        <w:t xml:space="preserve">HB  654</w:t>
      </w:r>
    </w:p>
    <w:p>
      <w:pPr>
        <w:pStyle w:val="RecordBase"/>
        <w:ind w:left="240" w:hanging="192"/>
      </w:pPr>
      <w:r>
        <w:t xml:space="preserve"> school reporting requirements, new reporting requirements, limited authorization - </w:t>
      </w:r>
      <w:r>
        <w:t xml:space="preserve"> </w:t>
      </w:r>
      <w:r>
        <w:t xml:space="preserve">HB  654</w:t>
      </w:r>
      <w:r>
        <w:t xml:space="preserve">: </w:t>
      </w:r>
      <w:r>
        <w:t xml:space="preserve">HCS</w:t>
      </w:r>
    </w:p>
    <w:p>
      <w:pPr>
        <w:pStyle w:val="RecordBase"/>
        <w:ind w:left="240" w:hanging="192"/>
      </w:pPr>
      <w:r>
        <w:t xml:space="preserve"> school students, Student Secular Bill of Rights, investigation and enforcement - </w:t>
      </w:r>
      <w:r>
        <w:t xml:space="preserve"> </w:t>
      </w:r>
      <w:r>
        <w:t xml:space="preserve">SB  240</w:t>
      </w:r>
    </w:p>
    <w:p>
      <w:pPr>
        <w:pStyle w:val="RecordBase"/>
        <w:ind w:left="240" w:hanging="192"/>
      </w:pPr>
      <w:r>
        <w:t xml:space="preserve"> schools, Ten Commandments, reading and display, requirements - </w:t>
      </w:r>
      <w:r>
        <w:t xml:space="preserve"> </w:t>
      </w:r>
      <w:r>
        <w:t xml:space="preserve">HB  670</w:t>
      </w:r>
    </w:p>
    <w:p>
      <w:pPr>
        <w:pStyle w:val="RecordBase"/>
        <w:ind w:left="240" w:hanging="192"/>
      </w:pPr>
      <w:r>
        <w:t xml:space="preserve"> Schools Week in Kentucky, designation - </w:t>
      </w:r>
      <w:r>
        <w:t xml:space="preserve"> </w:t>
      </w:r>
      <w:r>
        <w:t xml:space="preserve">SR  117</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Read Across America Day, endorsement - </w:t>
      </w:r>
      <w:r>
        <w:t xml:space="preserve"> </w:t>
      </w:r>
      <w:r>
        <w:t xml:space="preserve">SR  109</w:t>
      </w:r>
      <w:r>
        <w:t xml:space="preserve">;</w:t>
      </w:r>
      <w:r>
        <w:t xml:space="preserve"> </w:t>
      </w:r>
      <w:r>
        <w:t xml:space="preserve">SR  136</w:t>
      </w:r>
    </w:p>
    <w:p>
      <w:pPr>
        <w:pStyle w:val="RecordBase"/>
        <w:ind w:left="120" w:hanging="120"/>
      </w:pPr>
      <w:r>
        <w:t xml:space="preserve">Recess, inclusion in instructional day, minimum time requirements by grade level - </w:t>
      </w:r>
      <w:r>
        <w:t xml:space="preserve"> </w:t>
      </w:r>
      <w:r>
        <w:t xml:space="preserve">SB  111</w:t>
      </w:r>
    </w:p>
    <w:p>
      <w:pPr>
        <w:pStyle w:val="RecordBase"/>
        <w:ind w:left="120" w:hanging="120"/>
      </w:pPr>
      <w:r>
        <w:t xml:space="preserve">Refugee assistance, cost of attendance, estimation - </w:t>
      </w:r>
      <w:r>
        <w:t xml:space="preserve"> </w:t>
      </w:r>
      <w:r>
        <w:t xml:space="preserve">HB  531</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Renewal of lapsed teaching certification, eligibility requirements - </w:t>
      </w:r>
      <w:r>
        <w:t xml:space="preserve"> </w:t>
      </w:r>
      <w:r>
        <w:t xml:space="preserve">HB  685</w:t>
      </w:r>
    </w:p>
    <w:p>
      <w:pPr>
        <w:pStyle w:val="RecordBase"/>
        <w:ind w:left="120" w:hanging="120"/>
      </w:pPr>
      <w:r>
        <w:t xml:space="preserve">Running track, public access, requirement - </w:t>
      </w:r>
      <w:r>
        <w:t xml:space="preserve"> </w:t>
      </w:r>
      <w:r>
        <w:t xml:space="preserve">HB  161</w:t>
      </w:r>
    </w:p>
    <w:p>
      <w:pPr>
        <w:pStyle w:val="RecordBase"/>
        <w:ind w:left="120" w:hanging="120"/>
      </w:pPr>
      <w:r>
        <w:t xml:space="preserve">Scholarship</w:t>
      </w:r>
    </w:p>
    <w:p>
      <w:pPr>
        <w:pStyle w:val="RecordBase"/>
        <w:ind w:left="240" w:hanging="192"/>
      </w:pPr>
      <w:r>
        <w:t xml:space="preserve"> granting organizations, in-state office, requirement - </w:t>
      </w:r>
      <w:r>
        <w:t xml:space="preserve"> </w:t>
      </w:r>
      <w:r>
        <w:t xml:space="preserve">HB  1</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School</w:t>
      </w:r>
    </w:p>
    <w:p>
      <w:pPr>
        <w:pStyle w:val="RecordBase"/>
        <w:ind w:left="240" w:hanging="192"/>
      </w:pPr>
      <w:r>
        <w:t xml:space="preserve"> advisory councils, elections, notice - </w:t>
      </w:r>
      <w:r>
        <w:t xml:space="preserve"> </w:t>
      </w:r>
      <w:r>
        <w:t xml:space="preserve">SB  152</w:t>
      </w:r>
    </w:p>
    <w:p>
      <w:pPr>
        <w:pStyle w:val="RecordBase"/>
        <w:ind w:left="240" w:hanging="192"/>
      </w:pPr>
      <w:r>
        <w:t xml:space="preserve"> advisory councils, hiring of principal, nonbinding nomination - </w:t>
      </w:r>
      <w:r>
        <w:t xml:space="preserve"> </w:t>
      </w:r>
      <w:r>
        <w:t xml:space="preserve">SB  152</w:t>
      </w:r>
      <w:r>
        <w:t xml:space="preserve">: </w:t>
      </w:r>
      <w:r>
        <w:t xml:space="preserve">SCS</w:t>
      </w:r>
    </w:p>
    <w:p>
      <w:pPr>
        <w:pStyle w:val="RecordBase"/>
        <w:ind w:left="240" w:hanging="192"/>
      </w:pPr>
      <w:r>
        <w:t xml:space="preserve"> advisory councils, school-based policies, local boards of education, review, approval - </w:t>
      </w:r>
      <w:r>
        <w:t xml:space="preserve"> </w:t>
      </w:r>
      <w:r>
        <w:t xml:space="preserve">SB  152</w:t>
      </w:r>
    </w:p>
    <w:p>
      <w:pPr>
        <w:pStyle w:val="RecordBase"/>
        <w:ind w:left="240" w:hanging="192"/>
      </w:pPr>
      <w:r>
        <w:t xml:space="preserve"> board members and candidates for legislative office, employment, protection - </w:t>
      </w:r>
      <w:r>
        <w:t xml:space="preserve"> </w:t>
      </w:r>
      <w:r>
        <w:t xml:space="preserve">SB  356</w:t>
      </w:r>
    </w:p>
    <w:p>
      <w:pPr>
        <w:pStyle w:val="RecordBase"/>
        <w:ind w:left="240" w:hanging="192"/>
      </w:pPr>
      <w:r>
        <w:t xml:space="preserve"> buildings, immigration enforcement, prohibition - </w:t>
      </w:r>
      <w:r>
        <w:t xml:space="preserve"> </w:t>
      </w:r>
      <w:r>
        <w:t xml:space="preserve">HR  97</w:t>
      </w:r>
      <w:r>
        <w:t xml:space="preserve">;</w:t>
      </w:r>
      <w:r>
        <w:t xml:space="preserve"> </w:t>
      </w:r>
      <w:r>
        <w:t xml:space="preserve">SR  125</w:t>
      </w:r>
    </w:p>
    <w:p>
      <w:pPr>
        <w:pStyle w:val="RecordBase"/>
        <w:ind w:left="240" w:hanging="192"/>
      </w:pPr>
      <w:r>
        <w:t xml:space="preserve"> bus stop arm cameras, installation, civil penalty, enforcement - </w:t>
      </w:r>
      <w:r>
        <w:t xml:space="preserve"> </w:t>
      </w:r>
      <w:r>
        <w:t xml:space="preserve">HB  7</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consolidation nickel, establishment - </w:t>
      </w:r>
      <w:r>
        <w:t xml:space="preserve"> </w:t>
      </w:r>
      <w:r>
        <w:t xml:space="preserve">HB  801</w:t>
      </w:r>
    </w:p>
    <w:p>
      <w:pPr>
        <w:pStyle w:val="RecordBase"/>
        <w:ind w:left="240" w:hanging="192"/>
      </w:pPr>
      <w:r>
        <w:t xml:space="preserve"> consolidation requirements, establishment - </w:t>
      </w:r>
      <w:r>
        <w:t xml:space="preserve"> </w:t>
      </w:r>
      <w:r>
        <w:t xml:space="preserve">HB  801</w:t>
      </w:r>
    </w:p>
    <w:p>
      <w:pPr>
        <w:pStyle w:val="RecordBase"/>
        <w:ind w:left="240" w:hanging="192"/>
      </w:pPr>
      <w:r>
        <w:t xml:space="preserve"> district applicant, employment history request, deadline - </w:t>
      </w:r>
      <w:r>
        <w:t xml:space="preserve"> </w:t>
      </w:r>
      <w:r>
        <w:t xml:space="preserve">SB  181</w:t>
      </w:r>
    </w:p>
    <w:p>
      <w:pPr>
        <w:pStyle w:val="RecordBase"/>
        <w:ind w:left="240" w:hanging="192"/>
      </w:pPr>
      <w:r>
        <w:t xml:space="preserve"> district applicants, disclosure of abusive conduct - </w:t>
      </w:r>
      <w:r>
        <w:t xml:space="preserve"> </w:t>
      </w:r>
      <w:r>
        <w:t xml:space="preserve">HB  102</w:t>
      </w:r>
      <w:r>
        <w:t xml:space="preserve">;</w:t>
      </w:r>
      <w:r>
        <w:t xml:space="preserve"> </w:t>
      </w:r>
      <w:r>
        <w:t xml:space="preserve">SB  181</w:t>
      </w:r>
    </w:p>
    <w:p>
      <w:pPr>
        <w:pStyle w:val="RecordBase"/>
        <w:ind w:left="240" w:hanging="192"/>
      </w:pPr>
      <w:r>
        <w:t xml:space="preserve"> district applicants, employment history request, deadline - </w:t>
      </w:r>
      <w:r>
        <w:t xml:space="preserve"> </w:t>
      </w:r>
      <w:r>
        <w:t xml:space="preserve">HB  102</w:t>
      </w:r>
    </w:p>
    <w:p>
      <w:pPr>
        <w:pStyle w:val="RecordBase"/>
        <w:ind w:left="240" w:hanging="192"/>
      </w:pPr>
      <w:r>
        <w:t xml:space="preserve"> district employees, substitute services - </w:t>
      </w:r>
      <w:r>
        <w:t xml:space="preserve"> </w:t>
      </w:r>
      <w:r>
        <w:t xml:space="preserve">HB  779</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 facility projects, waivers, no expiration - </w:t>
      </w:r>
      <w:r>
        <w:t xml:space="preserve"> </w:t>
      </w:r>
      <w:r>
        <w:t xml:space="preserve">SB  121</w:t>
      </w:r>
      <w:r>
        <w:t xml:space="preserve">;</w:t>
      </w:r>
      <w:r>
        <w:t xml:space="preserve"> </w:t>
      </w:r>
      <w:r>
        <w:t xml:space="preserve">SB  263</w:t>
      </w:r>
    </w:p>
    <w:p>
      <w:pPr>
        <w:pStyle w:val="RecordBase"/>
        <w:ind w:left="240" w:hanging="192"/>
      </w:pPr>
      <w:r>
        <w:t xml:space="preserve"> districts, administrator salaries, limitation - </w:t>
      </w:r>
      <w:r>
        <w:t xml:space="preserve"> </w:t>
      </w:r>
      <w:r>
        <w:t xml:space="preserve">SB  2</w:t>
      </w:r>
    </w:p>
    <w:p>
      <w:pPr>
        <w:pStyle w:val="RecordBase"/>
        <w:ind w:left="240" w:hanging="192"/>
      </w:pPr>
      <w:r>
        <w:t xml:space="preserve"> districts, boundary divisions, deadline - </w:t>
      </w:r>
      <w:r>
        <w:t xml:space="preserve"> </w:t>
      </w:r>
      <w:r>
        <w:t xml:space="preserve">HB  139</w:t>
      </w:r>
    </w:p>
    <w:p>
      <w:pPr>
        <w:pStyle w:val="RecordBase"/>
        <w:ind w:left="240" w:hanging="192"/>
      </w:pPr>
      <w:r>
        <w:t xml:space="preserve"> districts, superintendent salary, limitation - </w:t>
      </w:r>
      <w:r>
        <w:t xml:space="preserve"> </w:t>
      </w:r>
      <w:r>
        <w:t xml:space="preserve">SB  2</w:t>
      </w:r>
    </w:p>
    <w:p>
      <w:pPr>
        <w:pStyle w:val="RecordBase"/>
        <w:ind w:left="240" w:hanging="192"/>
      </w:pPr>
      <w:r>
        <w:t xml:space="preserve"> materials, complaint process, removal - </w:t>
      </w:r>
      <w:r>
        <w:t xml:space="preserve"> </w:t>
      </w:r>
      <w:r>
        <w:t xml:space="preserve">HB  862</w:t>
      </w:r>
    </w:p>
    <w:p>
      <w:pPr>
        <w:pStyle w:val="RecordBase"/>
        <w:ind w:left="240" w:hanging="192"/>
      </w:pPr>
      <w:r>
        <w:t xml:space="preserve"> nutrition, free and reduced-price meal programs, study to expand access - </w:t>
      </w:r>
      <w:r>
        <w:t xml:space="preserve"> </w:t>
      </w:r>
      <w:r>
        <w:t xml:space="preserve">HJR 88</w:t>
      </w:r>
    </w:p>
    <w:p>
      <w:pPr>
        <w:pStyle w:val="RecordBase"/>
        <w:ind w:left="240" w:hanging="192"/>
      </w:pPr>
      <w:r>
        <w:t xml:space="preserve"> nutrition, reimbursement to school districts - </w:t>
      </w:r>
      <w:r>
        <w:t xml:space="preserve"> </w:t>
      </w:r>
      <w:r>
        <w:t xml:space="preserve">HB  871</w:t>
      </w:r>
    </w:p>
    <w:p>
      <w:pPr>
        <w:pStyle w:val="RecordBase"/>
        <w:ind w:left="240" w:hanging="192"/>
      </w:pPr>
      <w:r>
        <w:t xml:space="preserve"> of innovation pilot project, establishment - </w:t>
      </w:r>
      <w:r>
        <w:t xml:space="preserve"> </w:t>
      </w:r>
      <w:r>
        <w:t xml:space="preserve">SB  263</w:t>
      </w:r>
    </w:p>
    <w:p>
      <w:pPr>
        <w:pStyle w:val="RecordBase"/>
        <w:ind w:left="240" w:hanging="192"/>
      </w:pPr>
      <w:r>
        <w:t xml:space="preserve"> of innovation pilot project, modification - </w:t>
      </w:r>
      <w:r>
        <w:t xml:space="preserve"> </w:t>
      </w:r>
      <w:r>
        <w:t xml:space="preserve">SB  263</w:t>
      </w:r>
      <w:r>
        <w:t xml:space="preserve">: </w:t>
      </w:r>
      <w:r>
        <w:t xml:space="preserve">SCS</w:t>
      </w:r>
    </w:p>
    <w:p>
      <w:pPr>
        <w:pStyle w:val="RecordBase"/>
        <w:ind w:left="240" w:hanging="192"/>
      </w:pPr>
      <w:r>
        <w:t xml:space="preserve"> property, employee housing, affordable housing, allowable uses - </w:t>
      </w:r>
      <w:r>
        <w:t xml:space="preserve"> </w:t>
      </w:r>
      <w:r>
        <w:t xml:space="preserve">HB  661</w:t>
      </w:r>
    </w:p>
    <w:p>
      <w:pPr>
        <w:pStyle w:val="RecordBase"/>
        <w:ind w:left="240" w:hanging="192"/>
      </w:pPr>
      <w:r>
        <w:t xml:space="preserve"> Psychologist Interstate Licensure Compact, adoption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240" w:hanging="192"/>
      </w:pPr>
      <w:r>
        <w:t xml:space="preserve"> safety, school mapping data program - </w:t>
      </w:r>
      <w:r>
        <w:t xml:space="preserve"> </w:t>
      </w:r>
      <w:r>
        <w:t xml:space="preserve">HB  652</w:t>
      </w:r>
    </w:p>
    <w:p>
      <w:pPr>
        <w:pStyle w:val="RecordBase"/>
        <w:ind w:left="240" w:hanging="192"/>
      </w:pPr>
      <w:r>
        <w:t xml:space="preserve"> safety, school mapping data program, delete appropriation - </w:t>
      </w:r>
      <w:r>
        <w:t xml:space="preserve"> </w:t>
      </w:r>
      <w:r>
        <w:t xml:space="preserve">HB  652</w:t>
      </w:r>
      <w:r>
        <w:t xml:space="preserve">: </w:t>
      </w:r>
      <w:r>
        <w:t xml:space="preserve">HCS</w:t>
      </w:r>
    </w:p>
    <w:p>
      <w:pPr>
        <w:pStyle w:val="RecordBase"/>
        <w:ind w:left="240" w:hanging="192"/>
      </w:pPr>
      <w:r>
        <w:t xml:space="preserve"> social workers, school psychologists, national certification, stipend - </w:t>
      </w:r>
      <w:r>
        <w:t xml:space="preserve"> </w:t>
      </w:r>
      <w:r>
        <w:t xml:space="preserve">HB  260</w:t>
      </w:r>
    </w:p>
    <w:p>
      <w:pPr>
        <w:pStyle w:val="RecordBase"/>
        <w:ind w:left="240" w:hanging="192"/>
      </w:pPr>
      <w:r>
        <w:t xml:space="preserve"> superintendent, personnel contracts, requirements - </w:t>
      </w:r>
      <w:r>
        <w:t xml:space="preserve"> </w:t>
      </w:r>
      <w:r>
        <w:t xml:space="preserve">SB  196</w:t>
      </w:r>
    </w:p>
    <w:p>
      <w:pPr>
        <w:pStyle w:val="RecordBase"/>
        <w:ind w:left="240" w:hanging="192"/>
      </w:pPr>
      <w:r>
        <w:t xml:space="preserve"> transportation in non-school bus passenger vehicles, driver disqualification - </w:t>
      </w:r>
      <w:r>
        <w:t xml:space="preserve"> </w:t>
      </w:r>
      <w:r>
        <w:t xml:space="preserve">SB  46</w:t>
      </w:r>
      <w:r>
        <w:t xml:space="preserve">: </w:t>
      </w:r>
      <w:r>
        <w:t xml:space="preserve">HFA</w:t>
      </w:r>
      <w:r>
        <w:t xml:space="preserve"> (</w:t>
      </w:r>
      <w:r>
        <w:t xml:space="preserve">1</w:t>
      </w:r>
      <w:r>
        <w:t xml:space="preserve">)</w:t>
      </w:r>
    </w:p>
    <w:p>
      <w:pPr>
        <w:pStyle w:val="RecordBase"/>
        <w:ind w:left="120" w:hanging="120"/>
      </w:pPr>
      <w:r>
        <w:t xml:space="preserve">School-based</w:t>
      </w:r>
    </w:p>
    <w:p>
      <w:pPr>
        <w:pStyle w:val="RecordBase"/>
        <w:ind w:left="240" w:hanging="192"/>
      </w:pPr>
      <w:r>
        <w:t xml:space="preserve"> decision making councils, writing program policy, requirement - </w:t>
      </w:r>
      <w:r>
        <w:t xml:space="preserve"> </w:t>
      </w:r>
      <w:r>
        <w:t xml:space="preserve">HB  257</w:t>
      </w:r>
    </w:p>
    <w:p>
      <w:pPr>
        <w:pStyle w:val="RecordBase"/>
        <w:ind w:left="240" w:hanging="192"/>
      </w:pPr>
      <w:r>
        <w:t xml:space="preserve"> Medicaid program, requirements - </w:t>
      </w:r>
      <w:r>
        <w:t xml:space="preserve"> </w:t>
      </w:r>
      <w:r>
        <w:t xml:space="preserve">HB  583</w:t>
      </w:r>
    </w:p>
    <w:p>
      <w:pPr>
        <w:pStyle w:val="RecordBase"/>
        <w:ind w:left="120" w:hanging="120"/>
      </w:pPr>
      <w:r>
        <w:t xml:space="preserve">Schools, authorization to carry concealed deadly weapons - </w:t>
      </w:r>
      <w:r>
        <w:t xml:space="preserve"> </w:t>
      </w:r>
      <w:r>
        <w:t xml:space="preserve">HB  517</w:t>
      </w:r>
    </w:p>
    <w:p>
      <w:pPr>
        <w:pStyle w:val="RecordBase"/>
        <w:ind w:left="120" w:hanging="120"/>
      </w:pPr>
      <w:r>
        <w:t xml:space="preserve">SEEK, district eligibility, restrictions - </w:t>
      </w:r>
      <w:r>
        <w:t xml:space="preserve"> </w:t>
      </w:r>
      <w:r>
        <w:t xml:space="preserve">SB  2</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Serious physical injury or death, investigation, requirements - </w:t>
      </w:r>
      <w:r>
        <w:t xml:space="preserve"> </w:t>
      </w:r>
      <w:r>
        <w:t xml:space="preserve">HB  906</w:t>
      </w:r>
    </w:p>
    <w:p>
      <w:pPr>
        <w:pStyle w:val="RecordBase"/>
        <w:ind w:left="120" w:hanging="120"/>
      </w:pPr>
      <w:r>
        <w:t xml:space="preserve">Sex</w:t>
      </w:r>
    </w:p>
    <w:p>
      <w:pPr>
        <w:pStyle w:val="RecordBase"/>
        <w:ind w:left="240" w:hanging="192"/>
      </w:pPr>
      <w:r>
        <w:t xml:space="preserve"> discrimination, prohibition - </w:t>
      </w:r>
      <w:r>
        <w:t xml:space="preserve"> </w:t>
      </w:r>
      <w:r>
        <w:t xml:space="preserve">SB  179</w:t>
      </w:r>
      <w:r>
        <w:t xml:space="preserve">;</w:t>
      </w:r>
      <w:r>
        <w:t xml:space="preserve"> </w:t>
      </w:r>
      <w:r>
        <w:t xml:space="preserve">HB  334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Sick</w:t>
      </w:r>
    </w:p>
    <w:p>
      <w:pPr>
        <w:pStyle w:val="RecordBase"/>
        <w:ind w:left="240" w:hanging="192"/>
      </w:pPr>
      <w:r>
        <w:t xml:space="preserve"> leave, payment to school district employees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SB  124</w:t>
      </w:r>
      <w:r>
        <w:t xml:space="preserve">;</w:t>
      </w:r>
      <w:r>
        <w:t xml:space="preserve"> </w:t>
      </w:r>
      <w:r>
        <w:t xml:space="preserve">SB  124</w:t>
      </w:r>
      <w:r>
        <w:t xml:space="preserve">: </w:t>
      </w:r>
      <w:r>
        <w:t xml:space="preserve">HFA</w:t>
      </w:r>
      <w:r>
        <w:t xml:space="preserve"> (</w:t>
      </w:r>
      <w:r>
        <w:t xml:space="preserve">1</w:t>
      </w:r>
      <w:r>
        <w:t xml:space="preserve">)</w:t>
      </w:r>
      <w:r>
        <w:t xml:space="preserve">;</w:t>
      </w:r>
      <w:r>
        <w:t xml:space="preserve"> </w:t>
      </w:r>
      <w:r>
        <w:t xml:space="preserve">HB  148</w:t>
      </w:r>
    </w:p>
    <w:p>
      <w:pPr>
        <w:pStyle w:val="RecordBase"/>
        <w:ind w:left="120" w:hanging="120"/>
      </w:pPr>
      <w:r>
        <w:t xml:space="preserve">Social</w:t>
      </w:r>
    </w:p>
    <w:p>
      <w:pPr>
        <w:pStyle w:val="RecordBase"/>
        <w:ind w:left="240" w:hanging="192"/>
      </w:pPr>
      <w:r>
        <w:t xml:space="preserve"> media accounts, official communications, political topics or questions, requirement - </w:t>
      </w:r>
      <w:r>
        <w:t xml:space="preserve"> </w:t>
      </w:r>
      <w:r>
        <w:t xml:space="preserve">HB  323</w:t>
      </w:r>
    </w:p>
    <w:p>
      <w:pPr>
        <w:pStyle w:val="RecordBase"/>
        <w:ind w:left="240" w:hanging="192"/>
      </w:pPr>
      <w:r>
        <w:t xml:space="preserve"> studies academic standards, Kentucky Department of Education, revision - </w:t>
      </w:r>
      <w:r>
        <w:t xml:space="preserve"> </w:t>
      </w:r>
      <w:r>
        <w:t xml:space="preserve">HB  438</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Special education classrooms, video and audio surveillance system, requirements - </w:t>
      </w:r>
      <w:r>
        <w:t xml:space="preserve"> </w:t>
      </w:r>
      <w:r>
        <w:t xml:space="preserve">SB  332</w:t>
      </w:r>
      <w:r>
        <w:t xml:space="preserve">;</w:t>
      </w:r>
      <w:r>
        <w:t xml:space="preserve"> </w:t>
      </w:r>
      <w:r>
        <w:t xml:space="preserve">HB  791</w:t>
      </w:r>
    </w:p>
    <w:p>
      <w:pPr>
        <w:pStyle w:val="RecordBase"/>
        <w:ind w:left="120" w:hanging="120"/>
      </w:pPr>
      <w:r>
        <w:t xml:space="preserve">State</w:t>
      </w:r>
    </w:p>
    <w:p>
      <w:pPr>
        <w:pStyle w:val="RecordBase"/>
        <w:ind w:left="240" w:hanging="192"/>
      </w:pPr>
      <w:r>
        <w:t xml:space="preserve"> accountability system, state indicators, requirements - </w:t>
      </w:r>
      <w:r>
        <w:t xml:space="preserve"> </w:t>
      </w:r>
      <w:r>
        <w:t xml:space="preserve">HB  257</w:t>
      </w:r>
      <w:r>
        <w:t xml:space="preserve">: </w:t>
      </w:r>
      <w:r>
        <w:t xml:space="preserve">HFA</w:t>
      </w:r>
      <w:r>
        <w:t xml:space="preserve"> (</w:t>
      </w:r>
      <w:r>
        <w:t xml:space="preserve">1</w:t>
      </w:r>
      <w:r>
        <w:t xml:space="preserve">)</w:t>
      </w:r>
    </w:p>
    <w:p>
      <w:pPr>
        <w:pStyle w:val="RecordBase"/>
        <w:ind w:left="240" w:hanging="192"/>
      </w:pPr>
      <w:r>
        <w:t xml:space="preserve"> employee health plan, community supported agriculture purchases, wellness rewards, inclusion - </w:t>
      </w:r>
      <w:r>
        <w:t xml:space="preserve"> </w:t>
      </w:r>
      <w:r>
        <w:t xml:space="preserve">HJR 86</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Status offender, detention, requirements - </w:t>
      </w:r>
      <w:r>
        <w:t xml:space="preserve"> </w:t>
      </w:r>
      <w:r>
        <w:t xml:space="preserve">SB  170</w:t>
      </w:r>
      <w:r>
        <w:t xml:space="preserve">: </w:t>
      </w:r>
      <w:r>
        <w:t xml:space="preserve">SCS</w:t>
      </w:r>
    </w:p>
    <w:p>
      <w:pPr>
        <w:pStyle w:val="RecordBase"/>
        <w:ind w:left="120" w:hanging="120"/>
      </w:pPr>
      <w:r>
        <w:t xml:space="preserve">Student</w:t>
      </w:r>
    </w:p>
    <w:p>
      <w:pPr>
        <w:pStyle w:val="RecordBase"/>
        <w:ind w:left="240" w:hanging="192"/>
      </w:pPr>
      <w:r>
        <w:t xml:space="preserve"> attendance days, school calendar amendment, waiver - </w:t>
      </w:r>
      <w:r>
        <w:t xml:space="preserve"> </w:t>
      </w:r>
      <w:r>
        <w:t xml:space="preserve">HB  635</w:t>
      </w:r>
    </w:p>
    <w:p>
      <w:pPr>
        <w:pStyle w:val="RecordBase"/>
        <w:ind w:left="240" w:hanging="192"/>
      </w:pPr>
      <w:r>
        <w:t xml:space="preserve"> behavior, removal from classroom, option - </w:t>
      </w:r>
      <w:r>
        <w:t xml:space="preserve"> </w:t>
      </w:r>
      <w:r>
        <w:t xml:space="preserve">HB  882</w:t>
      </w:r>
    </w:p>
    <w:p>
      <w:pPr>
        <w:pStyle w:val="RecordBase"/>
        <w:ind w:left="240" w:hanging="192"/>
      </w:pPr>
      <w:r>
        <w:t xml:space="preserve"> causing physical injury, expulsion requirement, grades 6 to 12 - </w:t>
      </w:r>
      <w:r>
        <w:t xml:space="preserve"> </w:t>
      </w:r>
      <w:r>
        <w:t xml:space="preserve">SB  101</w:t>
      </w:r>
      <w:r>
        <w:t xml:space="preserve">: </w:t>
      </w:r>
      <w:r>
        <w:t xml:space="preserve">HCS</w:t>
      </w:r>
    </w:p>
    <w:p>
      <w:pPr>
        <w:pStyle w:val="RecordBase"/>
        <w:ind w:left="240" w:hanging="192"/>
      </w:pPr>
      <w:r>
        <w:t xml:space="preserve"> expulsion, requirements - </w:t>
      </w:r>
      <w:r>
        <w:t xml:space="preserve"> </w:t>
      </w:r>
      <w:r>
        <w:t xml:space="preserve">SB  101</w:t>
      </w:r>
      <w:r>
        <w:t xml:space="preserve">: </w:t>
      </w:r>
      <w:r>
        <w:t xml:space="preserve">HCS</w:t>
      </w:r>
    </w:p>
    <w:p>
      <w:pPr>
        <w:pStyle w:val="RecordBase"/>
        <w:ind w:left="240" w:hanging="192"/>
      </w:pPr>
      <w:r>
        <w:t xml:space="preserve"> expulsion, school records, requirements - </w:t>
      </w:r>
      <w:r>
        <w:t xml:space="preserve"> </w:t>
      </w:r>
      <w:r>
        <w:t xml:space="preserve">SB  101</w:t>
      </w:r>
      <w:r>
        <w:t xml:space="preserve">: </w:t>
      </w:r>
      <w:r>
        <w:t xml:space="preserve">HCS</w:t>
      </w:r>
    </w:p>
    <w:p>
      <w:pPr>
        <w:pStyle w:val="RecordBase"/>
        <w:ind w:left="240" w:hanging="192"/>
      </w:pPr>
      <w:r>
        <w:t xml:space="preserve"> journalists and student media advisors, protections - </w:t>
      </w:r>
      <w:r>
        <w:t xml:space="preserve"> </w:t>
      </w:r>
      <w:r>
        <w:t xml:space="preserve">SB  63</w:t>
      </w:r>
    </w:p>
    <w:p>
      <w:pPr>
        <w:pStyle w:val="RecordBase"/>
        <w:ind w:left="240" w:hanging="192"/>
      </w:pPr>
      <w:r>
        <w:t xml:space="preserve"> lunch period, 30 minute minimum duration - </w:t>
      </w:r>
      <w:r>
        <w:t xml:space="preserve"> </w:t>
      </w:r>
      <w:r>
        <w:t xml:space="preserve">HB  250</w:t>
      </w:r>
    </w:p>
    <w:p>
      <w:pPr>
        <w:pStyle w:val="RecordBase"/>
        <w:ind w:left="240" w:hanging="192"/>
      </w:pPr>
      <w:r>
        <w:t xml:space="preserve"> violence, expulsion, requirement - </w:t>
      </w:r>
      <w:r>
        <w:t xml:space="preserve"> </w:t>
      </w:r>
      <w:r>
        <w:t xml:space="preserve">SB  101</w:t>
      </w:r>
      <w:r>
        <w:t xml:space="preserve">;</w:t>
      </w:r>
      <w:r>
        <w:t xml:space="preserve"> </w:t>
      </w:r>
      <w:r>
        <w:t xml:space="preserve">SB  101</w:t>
      </w:r>
      <w:r>
        <w:t xml:space="preserve">: </w:t>
      </w:r>
      <w:r>
        <w:t xml:space="preserve">HFA</w:t>
      </w:r>
      <w:r>
        <w:t xml:space="preserve"> (</w:t>
      </w:r>
      <w:r>
        <w:t xml:space="preserve">1</w:t>
      </w:r>
      <w:r>
        <w:t xml:space="preserve">)</w:t>
      </w:r>
    </w:p>
    <w:p>
      <w:pPr>
        <w:pStyle w:val="RecordBase"/>
        <w:ind w:left="240" w:hanging="192"/>
      </w:pPr>
      <w:r>
        <w:t xml:space="preserve"> violence, expulsion, requirement, grades 6 to 12 - </w:t>
      </w:r>
      <w:r>
        <w:t xml:space="preserve"> </w:t>
      </w:r>
      <w:r>
        <w:t xml:space="preserve">SB  101</w:t>
      </w:r>
      <w:r>
        <w:t xml:space="preserve">: </w:t>
      </w:r>
      <w:r>
        <w:t xml:space="preserve">SCS</w:t>
      </w:r>
    </w:p>
    <w:p>
      <w:pPr>
        <w:pStyle w:val="RecordBase"/>
        <w:ind w:left="240" w:hanging="192"/>
      </w:pPr>
      <w:r>
        <w:t xml:space="preserve"> violence, report, law enforcement, exception for student disability - </w:t>
      </w:r>
      <w:r>
        <w:t xml:space="preserve"> </w:t>
      </w:r>
      <w:r>
        <w:t xml:space="preserve">SB  101</w:t>
      </w:r>
      <w:r>
        <w:t xml:space="preserve">: </w:t>
      </w:r>
      <w:r>
        <w:t xml:space="preserve">SCS</w:t>
      </w:r>
    </w:p>
    <w:p>
      <w:pPr>
        <w:pStyle w:val="RecordBase"/>
        <w:ind w:left="240" w:hanging="192"/>
      </w:pPr>
      <w:r>
        <w:t xml:space="preserve"> violence, report, requirement - </w:t>
      </w:r>
      <w:r>
        <w:t xml:space="preserve"> </w:t>
      </w:r>
      <w:r>
        <w:t xml:space="preserve">SB  101</w:t>
      </w:r>
    </w:p>
    <w:p>
      <w:pPr>
        <w:pStyle w:val="RecordBase"/>
        <w:ind w:left="240" w:hanging="192"/>
      </w:pPr>
      <w:r>
        <w:t xml:space="preserve"> wellness, physical activity in schools, recognition - </w:t>
      </w:r>
      <w:r>
        <w:t xml:space="preserve"> </w:t>
      </w:r>
      <w:r>
        <w:t xml:space="preserve">SR  169</w:t>
      </w:r>
    </w:p>
    <w:p>
      <w:pPr>
        <w:pStyle w:val="RecordBase"/>
        <w:ind w:left="120" w:hanging="120"/>
      </w:pPr>
      <w:r>
        <w:t xml:space="preserve">Students, anaphylaxis treatment, possession and administration of intranasal epinephrine at schools - </w:t>
      </w:r>
      <w:r>
        <w:t xml:space="preserve"> </w:t>
      </w:r>
      <w:r>
        <w:t xml:space="preserve">HB  156</w:t>
      </w:r>
    </w:p>
    <w:p>
      <w:pPr>
        <w:pStyle w:val="RecordBase"/>
        <w:ind w:left="120" w:hanging="120"/>
      </w:pPr>
      <w:r>
        <w:t xml:space="preserve">Success Sequence, instruction, requirements - </w:t>
      </w:r>
      <w:r>
        <w:t xml:space="preserve"> </w:t>
      </w:r>
      <w:r>
        <w:t xml:space="preserve">HB  52</w:t>
      </w:r>
    </w:p>
    <w:p>
      <w:pPr>
        <w:pStyle w:val="RecordBase"/>
        <w:ind w:left="120" w:hanging="120"/>
      </w:pPr>
      <w:r>
        <w:t xml:space="preserve">Suicide prevention training for coaches, KHSAA, requirement - </w:t>
      </w:r>
      <w:r>
        <w:t xml:space="preserve"> </w:t>
      </w:r>
      <w:r>
        <w:t xml:space="preserve">SB  256</w:t>
      </w:r>
    </w:p>
    <w:p>
      <w:pPr>
        <w:pStyle w:val="RecordBase"/>
        <w:ind w:left="120" w:hanging="120"/>
      </w:pPr>
      <w:r>
        <w:t xml:space="preserve">Sunscreen, application, local board policy - </w:t>
      </w:r>
      <w:r>
        <w:t xml:space="preserve"> </w:t>
      </w:r>
      <w:r>
        <w:t xml:space="preserve">HB  586</w:t>
      </w:r>
    </w:p>
    <w:p>
      <w:pPr>
        <w:pStyle w:val="RecordBase"/>
        <w:ind w:left="120" w:hanging="120"/>
      </w:pPr>
      <w:r>
        <w:t xml:space="preserve">Superintendent access to applicant records, open records request, authorization - </w:t>
      </w:r>
      <w:r>
        <w:t xml:space="preserve"> </w:t>
      </w:r>
      <w:r>
        <w:t xml:space="preserve">HB  415</w:t>
      </w:r>
      <w:r>
        <w:t xml:space="preserve">: </w:t>
      </w:r>
      <w:r>
        <w:t xml:space="preserve">HCS</w:t>
      </w:r>
    </w:p>
    <w:p>
      <w:pPr>
        <w:pStyle w:val="RecordBase"/>
        <w:ind w:left="120" w:hanging="120"/>
      </w:pPr>
      <w:r>
        <w:t xml:space="preserve">Superintendent,</w:t>
      </w:r>
    </w:p>
    <w:p>
      <w:pPr>
        <w:pStyle w:val="RecordBase"/>
        <w:ind w:left="240" w:hanging="192"/>
      </w:pPr>
      <w:r>
        <w:t xml:space="preserve"> authority to initiate summative evaluations - </w:t>
      </w:r>
      <w:r>
        <w:t xml:space="preserve"> </w:t>
      </w:r>
      <w:r>
        <w:t xml:space="preserve">SB  151</w:t>
      </w:r>
    </w:p>
    <w:p>
      <w:pPr>
        <w:pStyle w:val="RecordBase"/>
        <w:ind w:left="240" w:hanging="192"/>
      </w:pPr>
      <w:r>
        <w:t xml:space="preserve"> contract, publication, requirement - </w:t>
      </w:r>
      <w:r>
        <w:t xml:space="preserve"> </w:t>
      </w:r>
      <w:r>
        <w:t xml:space="preserve">SB  2</w:t>
      </w:r>
      <w:r>
        <w:t xml:space="preserve">: </w:t>
      </w:r>
      <w:r>
        <w:t xml:space="preserve">HFA</w:t>
      </w:r>
      <w:r>
        <w:t xml:space="preserve"> (</w:t>
      </w:r>
      <w:r>
        <w:t xml:space="preserve">1</w:t>
      </w:r>
      <w:r>
        <w:t xml:space="preserve">)</w:t>
      </w:r>
    </w:p>
    <w:p>
      <w:pPr>
        <w:pStyle w:val="RecordBase"/>
        <w:ind w:left="240" w:hanging="192"/>
      </w:pPr>
      <w:r>
        <w:t xml:space="preserve"> contract, published - </w:t>
      </w:r>
      <w:r>
        <w:t xml:space="preserve"> </w:t>
      </w:r>
      <w:r>
        <w:t xml:space="preserve">SB  3</w:t>
      </w:r>
      <w:r>
        <w:t xml:space="preserve">: </w:t>
      </w:r>
      <w:r>
        <w:t xml:space="preserve">SFA</w:t>
      </w:r>
      <w:r>
        <w:t xml:space="preserve"> (</w:t>
      </w:r>
      <w:r>
        <w:t xml:space="preserve">2</w:t>
      </w:r>
      <w:r>
        <w:t xml:space="preserve">)</w:t>
      </w:r>
    </w:p>
    <w:p>
      <w:pPr>
        <w:pStyle w:val="RecordBase"/>
        <w:ind w:left="120" w:hanging="120"/>
      </w:pPr>
      <w:r>
        <w:t xml:space="preserve">Superintendent</w:t>
      </w:r>
    </w:p>
    <w:p>
      <w:pPr>
        <w:pStyle w:val="RecordBase"/>
        <w:ind w:left="240" w:hanging="192"/>
      </w:pPr>
      <w:r>
        <w:t xml:space="preserve"> investigations, local board report, requirement - </w:t>
      </w:r>
      <w:r>
        <w:t xml:space="preserve"> </w:t>
      </w:r>
      <w:r>
        <w:t xml:space="preserve">SB  215</w:t>
      </w:r>
    </w:p>
    <w:p>
      <w:pPr>
        <w:pStyle w:val="RecordBase"/>
        <w:ind w:left="240" w:hanging="192"/>
      </w:pPr>
      <w:r>
        <w:t xml:space="preserve"> removal process, requirements - </w:t>
      </w:r>
      <w:r>
        <w:t xml:space="preserve"> </w:t>
      </w:r>
      <w:r>
        <w:t xml:space="preserve">SB  215</w:t>
      </w:r>
    </w:p>
    <w:p>
      <w:pPr>
        <w:pStyle w:val="RecordBase"/>
        <w:ind w:left="240" w:hanging="192"/>
      </w:pPr>
      <w:r>
        <w:t xml:space="preserve"> reporting requirements, Education Professional Standards Board, establishment - </w:t>
      </w:r>
      <w:r>
        <w:t xml:space="preserve"> </w:t>
      </w:r>
      <w:r>
        <w:t xml:space="preserve">HB  415</w:t>
      </w:r>
      <w:r>
        <w:t xml:space="preserve">: </w:t>
      </w:r>
      <w:r>
        <w:t xml:space="preserve">HCS</w:t>
      </w:r>
    </w:p>
    <w:p>
      <w:pPr>
        <w:pStyle w:val="RecordBase"/>
        <w:ind w:left="120" w:hanging="120"/>
      </w:pPr>
      <w:r>
        <w:t xml:space="preserve">Superintendent,</w:t>
      </w:r>
    </w:p>
    <w:p>
      <w:pPr>
        <w:pStyle w:val="RecordBase"/>
        <w:ind w:left="240" w:hanging="192"/>
      </w:pPr>
      <w:r>
        <w:t xml:space="preserve"> salary and benefits, published - </w:t>
      </w:r>
      <w:r>
        <w:t xml:space="preserve"> </w:t>
      </w:r>
      <w:r>
        <w:t xml:space="preserve">SB  3</w:t>
      </w:r>
      <w:r>
        <w:t xml:space="preserve">: </w:t>
      </w:r>
      <w:r>
        <w:t xml:space="preserve">SFA</w:t>
      </w:r>
      <w:r>
        <w:t xml:space="preserve"> (</w:t>
      </w:r>
      <w:r>
        <w:t xml:space="preserve">1</w:t>
      </w:r>
      <w:r>
        <w:t xml:space="preserve">)</w:t>
      </w:r>
    </w:p>
    <w:p>
      <w:pPr>
        <w:pStyle w:val="RecordBase"/>
        <w:ind w:left="240" w:hanging="192"/>
      </w:pPr>
      <w:r>
        <w:t xml:space="preserve"> salary and benefits upon separation, published - </w:t>
      </w:r>
      <w:r>
        <w:t xml:space="preserve"> </w:t>
      </w:r>
      <w:r>
        <w:t xml:space="preserve">SB  3</w:t>
      </w:r>
      <w:r>
        <w:t xml:space="preserve">: </w:t>
      </w:r>
      <w:r>
        <w:t xml:space="preserve">SFA</w:t>
      </w:r>
      <w:r>
        <w:t xml:space="preserve"> (</w:t>
      </w:r>
      <w:r>
        <w:t xml:space="preserve">2</w:t>
      </w:r>
      <w:r>
        <w:t xml:space="preserve">)</w:t>
      </w:r>
    </w:p>
    <w:p>
      <w:pPr>
        <w:pStyle w:val="RecordBase"/>
        <w:ind w:left="120" w:hanging="120"/>
      </w:pPr>
      <w:r>
        <w:t xml:space="preserve">Superintendent with compensation greater than commissioner, Senate confirmation, require - </w:t>
      </w:r>
      <w:r>
        <w:t xml:space="preserve"> </w:t>
      </w:r>
      <w:r>
        <w:t xml:space="preserve">SB  215</w:t>
      </w:r>
    </w:p>
    <w:p>
      <w:pPr>
        <w:pStyle w:val="RecordBase"/>
        <w:ind w:left="120" w:hanging="120"/>
      </w:pPr>
      <w:r>
        <w:t xml:space="preserve">Superintendents,</w:t>
      </w:r>
    </w:p>
    <w:p>
      <w:pPr>
        <w:pStyle w:val="RecordBase"/>
        <w:ind w:left="240" w:hanging="192"/>
      </w:pPr>
      <w:r>
        <w:t xml:space="preserve"> authority and duties, consolidated local govenment county school district - </w:t>
      </w:r>
      <w:r>
        <w:t xml:space="preserve"> </w:t>
      </w:r>
      <w:r>
        <w:t xml:space="preserve">SB  1</w:t>
      </w:r>
    </w:p>
    <w:p>
      <w:pPr>
        <w:pStyle w:val="RecordBase"/>
        <w:ind w:left="240" w:hanging="192"/>
      </w:pPr>
      <w:r>
        <w:t xml:space="preserve"> writing program policy, selection - </w:t>
      </w:r>
      <w:r>
        <w:t xml:space="preserve"> </w:t>
      </w:r>
      <w:r>
        <w:t xml:space="preserve">HB  257</w:t>
      </w:r>
      <w:r>
        <w:t xml:space="preserve">: </w:t>
      </w:r>
      <w:r>
        <w:t xml:space="preserve">HCS</w:t>
      </w:r>
    </w:p>
    <w:p>
      <w:pPr>
        <w:pStyle w:val="RecordBase"/>
        <w:ind w:left="120" w:hanging="120"/>
      </w:pPr>
      <w:r>
        <w:t xml:space="preserve">Teacher</w:t>
      </w:r>
    </w:p>
    <w:p>
      <w:pPr>
        <w:pStyle w:val="RecordBase"/>
        <w:ind w:left="240" w:hanging="192"/>
      </w:pPr>
      <w:r>
        <w:t xml:space="preserve"> bill of rights, creation - </w:t>
      </w:r>
      <w:r>
        <w:t xml:space="preserve"> </w:t>
      </w:r>
      <w:r>
        <w:t xml:space="preserve">HB  932</w:t>
      </w:r>
    </w:p>
    <w:p>
      <w:pPr>
        <w:pStyle w:val="RecordBase"/>
        <w:ind w:left="240" w:hanging="192"/>
      </w:pPr>
      <w:r>
        <w:t xml:space="preserve"> bill of rights, notification and posting, requirement - </w:t>
      </w:r>
      <w:r>
        <w:t xml:space="preserve"> </w:t>
      </w:r>
      <w:r>
        <w:t xml:space="preserve">HB  932</w:t>
      </w:r>
    </w:p>
    <w:p>
      <w:pPr>
        <w:pStyle w:val="RecordBase"/>
        <w:ind w:left="240" w:hanging="192"/>
      </w:pPr>
      <w:r>
        <w:t xml:space="preserve"> certification alternative routes, reestablishment - </w:t>
      </w:r>
      <w:r>
        <w:t xml:space="preserve"> </w:t>
      </w:r>
      <w:r>
        <w:t xml:space="preserve">HB  759</w:t>
      </w:r>
    </w:p>
    <w:p>
      <w:pPr>
        <w:pStyle w:val="RecordBase"/>
        <w:ind w:left="240" w:hanging="192"/>
      </w:pPr>
      <w:r>
        <w:t xml:space="preserve"> certification alternative routes, renewal requirements, establishment - </w:t>
      </w:r>
      <w:r>
        <w:t xml:space="preserve"> </w:t>
      </w:r>
      <w:r>
        <w:t xml:space="preserve">HB  759</w:t>
      </w:r>
    </w:p>
    <w:p>
      <w:pPr>
        <w:pStyle w:val="RecordBase"/>
        <w:ind w:left="240" w:hanging="192"/>
      </w:pPr>
      <w:r>
        <w:t xml:space="preserve"> planning time, required supervision and instruction, compensation - </w:t>
      </w:r>
      <w:r>
        <w:t xml:space="preserve"> </w:t>
      </w:r>
      <w:r>
        <w:t xml:space="preserve">HB  610</w:t>
      </w:r>
    </w:p>
    <w:p>
      <w:pPr>
        <w:pStyle w:val="RecordBase"/>
        <w:ind w:left="120" w:hanging="120"/>
      </w:pPr>
      <w:r>
        <w:t xml:space="preserve">Teachers of exceptional children, salary supplement, establishment - </w:t>
      </w:r>
      <w:r>
        <w:t xml:space="preserve"> </w:t>
      </w:r>
      <w:r>
        <w:t xml:space="preserve">HB  921</w:t>
      </w:r>
    </w:p>
    <w:p>
      <w:pPr>
        <w:pStyle w:val="RecordBase"/>
        <w:ind w:left="120" w:hanging="120"/>
      </w:pPr>
      <w:r>
        <w:t xml:space="preserve">Teachers, personnel and certification records, disclosure, requirement - </w:t>
      </w:r>
      <w:r>
        <w:t xml:space="preserve"> </w:t>
      </w:r>
      <w:r>
        <w:t xml:space="preserve">HB  415</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HCS</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Ten Commandments, reading or posting in public schools - </w:t>
      </w:r>
      <w:r>
        <w:t xml:space="preserve"> </w:t>
      </w:r>
      <w:r>
        <w:t xml:space="preserve">HB  244</w:t>
      </w:r>
    </w:p>
    <w:p>
      <w:pPr>
        <w:pStyle w:val="RecordBase"/>
        <w:ind w:left="120" w:hanging="120"/>
      </w:pPr>
      <w:r>
        <w:t xml:space="preserve">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Ultra-processed foods, ban - </w:t>
      </w:r>
      <w:r>
        <w:t xml:space="preserve"> </w:t>
      </w:r>
      <w:r>
        <w:t xml:space="preserve">HB  277</w:t>
      </w:r>
    </w:p>
    <w:p>
      <w:pPr>
        <w:pStyle w:val="RecordBase"/>
        <w:ind w:left="120" w:hanging="120"/>
      </w:pPr>
      <w:r>
        <w:t xml:space="preserve">Unauthorized</w:t>
      </w:r>
    </w:p>
    <w:p>
      <w:pPr>
        <w:pStyle w:val="RecordBase"/>
        <w:ind w:left="240" w:hanging="192"/>
      </w:pPr>
      <w:r>
        <w:t xml:space="preserve"> electronic communication, limited exclusion for designated staff - </w:t>
      </w:r>
      <w:r>
        <w:t xml:space="preserve"> </w:t>
      </w:r>
      <w:r>
        <w:t xml:space="preserve">SB  181</w:t>
      </w:r>
      <w:r>
        <w:t xml:space="preserve">: </w:t>
      </w:r>
      <w:r>
        <w:t xml:space="preserve">SFA</w:t>
      </w:r>
      <w:r>
        <w:t xml:space="preserve"> (</w:t>
      </w:r>
      <w:r>
        <w:t xml:space="preserve">2</w:t>
      </w:r>
      <w:r>
        <w:t xml:space="preserve">)</w:t>
      </w:r>
    </w:p>
    <w:p>
      <w:pPr>
        <w:pStyle w:val="RecordBase"/>
        <w:ind w:left="240" w:hanging="192"/>
      </w:pPr>
      <w:r>
        <w:t xml:space="preserve"> electronic communication, permitted exclusions - </w:t>
      </w:r>
      <w:r>
        <w:t xml:space="preserve"> </w:t>
      </w:r>
      <w:r>
        <w:t xml:space="preserve">HB  67</w:t>
      </w:r>
      <w:r>
        <w:t xml:space="preserve">;</w:t>
      </w:r>
      <w:r>
        <w:t xml:space="preserve"> </w:t>
      </w:r>
      <w:r>
        <w:t xml:space="preserve">SB  181</w:t>
      </w:r>
    </w:p>
    <w:p>
      <w:pPr>
        <w:pStyle w:val="RecordBase"/>
        <w:ind w:left="240" w:hanging="192"/>
      </w:pPr>
      <w:r>
        <w:t xml:space="preserve"> electronic communication, reduction in scope of exclusions, enforcement flexibility - </w:t>
      </w:r>
      <w:r>
        <w:t xml:space="preserve"> </w:t>
      </w:r>
      <w:r>
        <w:t xml:space="preserve">SB  181</w:t>
      </w:r>
      <w:r>
        <w:t xml:space="preserve">: </w:t>
      </w:r>
      <w:r>
        <w:t xml:space="preserve">SCS</w:t>
      </w:r>
    </w:p>
    <w:p>
      <w:pPr>
        <w:pStyle w:val="RecordBase"/>
        <w:ind w:left="240" w:hanging="192"/>
      </w:pPr>
      <w:r>
        <w:t xml:space="preserve"> electronic communication with students, disciplinary and investigation flexibility - </w:t>
      </w:r>
      <w:r>
        <w:t xml:space="preserve"> </w:t>
      </w:r>
      <w:r>
        <w:t xml:space="preserve">HB  67</w:t>
      </w:r>
      <w:r>
        <w:t xml:space="preserve">;</w:t>
      </w:r>
      <w:r>
        <w:t xml:space="preserve"> </w:t>
      </w:r>
      <w:r>
        <w:t xml:space="preserve">SB  181</w:t>
      </w:r>
    </w:p>
    <w:p>
      <w:pPr>
        <w:pStyle w:val="RecordBase"/>
        <w:ind w:left="240" w:hanging="192"/>
      </w:pPr>
      <w:r>
        <w:t xml:space="preserve"> electronic communication with students, expansion of permitted exclusions - </w:t>
      </w:r>
      <w:r>
        <w:t xml:space="preserve"> </w:t>
      </w:r>
      <w:r>
        <w:t xml:space="preserve">HB  67</w:t>
      </w:r>
      <w:r>
        <w:t xml:space="preserve">: </w:t>
      </w:r>
      <w:r>
        <w:t xml:space="preserve">HCS</w:t>
      </w:r>
    </w:p>
    <w:p>
      <w:pPr>
        <w:pStyle w:val="RecordBase"/>
        <w:ind w:left="120" w:hanging="120"/>
      </w:pPr>
      <w:r>
        <w:t xml:space="preserve">Undesignated</w:t>
      </w:r>
    </w:p>
    <w:p>
      <w:pPr>
        <w:pStyle w:val="RecordBase"/>
        <w:ind w:left="240" w:hanging="192"/>
      </w:pPr>
      <w:r>
        <w:t xml:space="preserve"> glucagon, administration to students - </w:t>
      </w:r>
      <w:r>
        <w:t xml:space="preserve"> </w:t>
      </w:r>
      <w:r>
        <w:t xml:space="preserve">HB  263</w:t>
      </w:r>
      <w:r>
        <w:t xml:space="preserve">;</w:t>
      </w:r>
      <w:r>
        <w:t xml:space="preserve"> </w:t>
      </w:r>
      <w:r>
        <w:t xml:space="preserve">HB  280</w:t>
      </w:r>
      <w:r>
        <w:t xml:space="preserve">: </w:t>
      </w:r>
      <w:r>
        <w:t xml:space="preserve">SCS</w:t>
      </w:r>
    </w:p>
    <w:p>
      <w:pPr>
        <w:pStyle w:val="RecordBase"/>
        <w:ind w:left="240" w:hanging="192"/>
      </w:pPr>
      <w:r>
        <w:t xml:space="preserve"> glucagon, storage and administration - </w:t>
      </w:r>
      <w:r>
        <w:t xml:space="preserve"> </w:t>
      </w:r>
      <w:r>
        <w:t xml:space="preserve">HB  177</w:t>
      </w:r>
      <w:r>
        <w:t xml:space="preserve">;</w:t>
      </w:r>
      <w:r>
        <w:t xml:space="preserve"> </w:t>
      </w:r>
      <w:r>
        <w:t xml:space="preserve">HB  280</w:t>
      </w:r>
    </w:p>
    <w:p>
      <w:pPr>
        <w:pStyle w:val="RecordBase"/>
        <w:ind w:left="120" w:hanging="120"/>
      </w:pPr>
      <w:r>
        <w:t xml:space="preserve">Urban agriculture, promotion - </w:t>
      </w:r>
      <w:r>
        <w:t xml:space="preserve"> </w:t>
      </w:r>
      <w:r>
        <w:t xml:space="preserve">HB  195</w:t>
      </w:r>
      <w:r>
        <w:t xml:space="preserve">;</w:t>
      </w:r>
      <w:r>
        <w:t xml:space="preserve"> </w:t>
      </w:r>
      <w:r>
        <w:t xml:space="preserve">HB  195</w:t>
      </w:r>
      <w:r>
        <w:t xml:space="preserve">: </w:t>
      </w:r>
      <w:r>
        <w:t xml:space="preserve">HCS</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Virtual program, nonresident pupil enrollment, restrictions - </w:t>
      </w:r>
      <w:r>
        <w:t xml:space="preserve"> </w:t>
      </w:r>
      <w:r>
        <w:t xml:space="preserve">HB  883</w:t>
      </w:r>
    </w:p>
    <w:p>
      <w:pPr>
        <w:pStyle w:val="RecordBase"/>
        <w:ind w:left="120" w:hanging="120"/>
      </w:pPr>
      <w:r>
        <w:t xml:space="preserve">Vital statistics, data collection, male and female, identification - </w:t>
      </w:r>
      <w:r>
        <w:t xml:space="preserve"> </w:t>
      </w:r>
      <w:r>
        <w:t xml:space="preserve">SB  179</w:t>
      </w:r>
      <w:r>
        <w:t xml:space="preserve">;</w:t>
      </w:r>
      <w:r>
        <w:t xml:space="preserve"> </w:t>
      </w:r>
      <w:r>
        <w:t xml:space="preserve">HB  334</w:t>
      </w:r>
    </w:p>
    <w:p>
      <w:pPr>
        <w:pStyle w:val="RecordBase"/>
        <w:ind w:left="120" w:hanging="120"/>
      </w:pPr>
      <w:r>
        <w:t xml:space="preserve">Waiver</w:t>
      </w:r>
    </w:p>
    <w:p>
      <w:pPr>
        <w:pStyle w:val="RecordBase"/>
        <w:ind w:left="240" w:hanging="192"/>
      </w:pPr>
      <w:r>
        <w:t xml:space="preserve"> approval authority, Kentucky Board of Education, modification - </w:t>
      </w:r>
      <w:r>
        <w:t xml:space="preserve"> </w:t>
      </w:r>
      <w:r>
        <w:t xml:space="preserve">SB  263</w:t>
      </w:r>
    </w:p>
    <w:p>
      <w:pPr>
        <w:pStyle w:val="RecordBase"/>
        <w:ind w:left="240" w:hanging="192"/>
      </w:pPr>
      <w:r>
        <w:t xml:space="preserve"> approval process, Kentucky Board of Education, modification - </w:t>
      </w:r>
      <w:r>
        <w:t xml:space="preserve"> </w:t>
      </w:r>
      <w:r>
        <w:t xml:space="preserve">SB  263</w:t>
      </w:r>
    </w:p>
    <w:p>
      <w:pPr>
        <w:pStyle w:val="RecordBase"/>
        <w:ind w:left="240" w:hanging="192"/>
      </w:pPr>
      <w:r>
        <w:t xml:space="preserve"> authority delegation, Kentucky Board of Education, limitation - </w:t>
      </w:r>
      <w:r>
        <w:t xml:space="preserve"> </w:t>
      </w:r>
      <w:r>
        <w:t xml:space="preserve">SB  263</w:t>
      </w:r>
      <w:r>
        <w:t xml:space="preserve">: </w:t>
      </w:r>
      <w:r>
        <w:t xml:space="preserve">SCS</w:t>
      </w:r>
    </w:p>
    <w:p>
      <w:pPr>
        <w:pStyle w:val="RecordBase"/>
        <w:ind w:left="120" w:hanging="120"/>
      </w:pPr>
      <w:r>
        <w:t xml:space="preserve">Wearable</w:t>
      </w:r>
    </w:p>
    <w:p>
      <w:pPr>
        <w:pStyle w:val="RecordBase"/>
        <w:ind w:left="240" w:hanging="192"/>
      </w:pPr>
      <w:r>
        <w:t xml:space="preserve"> panic alert system, firearm - </w:t>
      </w:r>
      <w:r>
        <w:t xml:space="preserve"> </w:t>
      </w:r>
      <w:r>
        <w:t xml:space="preserve">HB  643</w:t>
      </w:r>
      <w:r>
        <w:t xml:space="preserve">: </w:t>
      </w:r>
      <w:r>
        <w:t xml:space="preserve">HFA</w:t>
      </w:r>
      <w:r>
        <w:t xml:space="preserve"> (</w:t>
      </w:r>
      <w:r>
        <w:t xml:space="preserve">1</w:t>
      </w:r>
      <w:r>
        <w:t xml:space="preserve">)</w:t>
      </w:r>
    </w:p>
    <w:p>
      <w:pPr>
        <w:pStyle w:val="RecordBase"/>
        <w:ind w:left="240" w:hanging="192"/>
      </w:pPr>
      <w:r>
        <w:t xml:space="preserve"> panic alert system, implementation - </w:t>
      </w:r>
      <w:r>
        <w:t xml:space="preserve"> </w:t>
      </w:r>
      <w:r>
        <w:t xml:space="preserve">HB  643</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Youth organizations, provision of information on school property - </w:t>
      </w:r>
      <w:r>
        <w:t xml:space="preserve"> </w:t>
      </w:r>
      <w:r>
        <w:t xml:space="preserve">HB  104</w:t>
      </w:r>
    </w:p>
    <w:p>
      <w:pPr>
        <w:pStyle w:val="RecordBase"/>
        <w:ind w:left="120" w:hanging="120"/>
      </w:pPr>
      <w:r>
        <w:t xml:space="preserve">Youthful offender designation, notice - </w:t>
      </w:r>
      <w:r>
        <w:t xml:space="preserve"> </w:t>
      </w:r>
      <w:r>
        <w:t xml:space="preserve">HB  778</w:t>
        <w:br/>
      </w:r>
    </w:p>
    <w:p>
      <w:pPr>
        <w:pStyle w:val="RecordHeading3"/>
      </w:pPr>
      <w:r>
        <w:rPr>
          <w:b/>
        </w:rPr>
        <w:t xml:space="preserve">Education, Finance</w:t>
      </w:r>
    </w:p>
    <w:p>
      <w:pPr>
        <w:pStyle w:val="RecordBase"/>
        <w:ind w:left="120" w:hanging="120"/>
      </w:pPr>
      <w:r>
        <w:t xml:space="preserve">Adult</w:t>
      </w:r>
    </w:p>
    <w:p>
      <w:pPr>
        <w:pStyle w:val="RecordBase"/>
        <w:ind w:left="240" w:hanging="192"/>
      </w:pPr>
      <w:r>
        <w:t xml:space="preserve"> Workforce Diploma Pilot Program - </w:t>
      </w:r>
      <w:r>
        <w:t xml:space="preserve"> </w:t>
      </w:r>
      <w:r>
        <w:t xml:space="preserve">HB  498</w:t>
      </w:r>
      <w:r>
        <w:t xml:space="preserve">: </w:t>
      </w:r>
      <w:r>
        <w:t xml:space="preserve">HCS</w:t>
      </w:r>
    </w:p>
    <w:p>
      <w:pPr>
        <w:pStyle w:val="RecordBase"/>
        <w:ind w:left="240" w:hanging="192"/>
      </w:pPr>
      <w:r>
        <w:t xml:space="preserve"> Workforce Diploma Pilot Program, creation - </w:t>
      </w:r>
      <w:r>
        <w:t xml:space="preserve"> </w:t>
      </w:r>
      <w:r>
        <w:t xml:space="preserve">HB  498</w:t>
      </w:r>
    </w:p>
    <w:p>
      <w:pPr>
        <w:pStyle w:val="RecordBase"/>
        <w:ind w:left="240" w:hanging="192"/>
      </w:pPr>
      <w:r>
        <w:t xml:space="preserve"> Workforce Diploma Pilot Program, milestones, payment - </w:t>
      </w:r>
      <w:r>
        <w:t xml:space="preserve"> </w:t>
      </w:r>
      <w:r>
        <w:t xml:space="preserve">HB  498</w:t>
      </w:r>
      <w:r>
        <w:t xml:space="preserve">: </w:t>
      </w:r>
      <w:r>
        <w:t xml:space="preserve">HFA</w:t>
      </w:r>
      <w:r>
        <w:t xml:space="preserve"> (</w:t>
      </w:r>
      <w:r>
        <w:t xml:space="preserve">2</w:t>
      </w:r>
      <w:r>
        <w:t xml:space="preserve">)</w:t>
      </w:r>
    </w:p>
    <w:p>
      <w:pPr>
        <w:pStyle w:val="RecordBase"/>
        <w:ind w:left="240" w:hanging="192"/>
      </w:pPr>
      <w:r>
        <w:t xml:space="preserve"> Workforce Diploma Pilot Program, unit of high school credit, payment - </w:t>
      </w:r>
      <w:r>
        <w:t xml:space="preserve"> </w:t>
      </w:r>
      <w:r>
        <w:t xml:space="preserve">HB  498</w:t>
      </w:r>
      <w:r>
        <w:t xml:space="preserve">: </w:t>
      </w:r>
      <w:r>
        <w:t xml:space="preserve">HFA</w:t>
      </w:r>
      <w:r>
        <w:t xml:space="preserve"> (</w:t>
      </w:r>
      <w:r>
        <w:t xml:space="preserve">1</w:t>
      </w:r>
      <w:r>
        <w:t xml:space="preserve">)</w:t>
      </w:r>
    </w:p>
    <w:p>
      <w:pPr>
        <w:pStyle w:val="RecordBase"/>
        <w:ind w:left="120" w:hanging="120"/>
      </w:pPr>
      <w:r>
        <w:t xml:space="preserve">Budget-setting process, school districts, establishment - </w:t>
      </w:r>
      <w:r>
        <w:t xml:space="preserve"> </w:t>
      </w:r>
      <w:r>
        <w:t xml:space="preserve">SB  3</w:t>
      </w:r>
      <w:r>
        <w:t xml:space="preserve">;</w:t>
      </w:r>
      <w:r>
        <w:t xml:space="preserve"> </w:t>
      </w:r>
      <w:r>
        <w:t xml:space="preserve">HB  834</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Commissioner of education, examination of local board records; authorization - </w:t>
      </w:r>
      <w:r>
        <w:t xml:space="preserve"> </w:t>
      </w:r>
      <w:r>
        <w:t xml:space="preserve">HB  834</w:t>
      </w:r>
    </w:p>
    <w:p>
      <w:pPr>
        <w:pStyle w:val="RecordBase"/>
        <w:ind w:left="120" w:hanging="120"/>
      </w:pPr>
      <w:r>
        <w:t xml:space="preserve">Competitive food sales, student-based enterprises, authorization - </w:t>
      </w:r>
      <w:r>
        <w:t xml:space="preserve"> </w:t>
      </w:r>
      <w:r>
        <w:t xml:space="preserve">HB  555</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Critical construction needs levy, equalization, extension - </w:t>
      </w:r>
      <w:r>
        <w:t xml:space="preserve"> </w:t>
      </w:r>
      <w:r>
        <w:t xml:space="preserve">HB  801</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Disabled veterans, spouse and child, free tuition - </w:t>
      </w:r>
      <w:r>
        <w:t xml:space="preserve"> </w:t>
      </w:r>
      <w:r>
        <w:t xml:space="preserve">HB  247</w:t>
      </w:r>
      <w:r>
        <w:t xml:space="preserve">;</w:t>
      </w:r>
      <w:r>
        <w:t xml:space="preserve"> </w:t>
      </w:r>
      <w:r>
        <w:t xml:space="preserve">HB  381</w:t>
      </w:r>
    </w:p>
    <w:p>
      <w:pPr>
        <w:pStyle w:val="RecordBase"/>
        <w:ind w:left="120" w:hanging="120"/>
      </w:pPr>
      <w:r>
        <w:t xml:space="preserve">Dual</w:t>
      </w:r>
    </w:p>
    <w:p>
      <w:pPr>
        <w:pStyle w:val="RecordBase"/>
        <w:ind w:left="240" w:hanging="192"/>
      </w:pPr>
      <w:r>
        <w:t xml:space="preserve"> Credit Scholarship Program, participating institution, proprietary school, inclusion - </w:t>
      </w:r>
      <w:r>
        <w:t xml:space="preserve"> </w:t>
      </w:r>
      <w:r>
        <w:t xml:space="preserve">HB  35</w:t>
      </w:r>
    </w:p>
    <w:p>
      <w:pPr>
        <w:pStyle w:val="RecordBase"/>
        <w:ind w:left="240" w:hanging="192"/>
      </w:pPr>
      <w:r>
        <w:t xml:space="preserve"> credit scholarship program, registered teacher apprenticeship program, eligibility - </w:t>
      </w:r>
      <w:r>
        <w:t xml:space="preserve"> </w:t>
      </w:r>
      <w:r>
        <w:t xml:space="preserve">SB  22</w:t>
      </w:r>
    </w:p>
    <w:p>
      <w:pPr>
        <w:pStyle w:val="RecordBase"/>
        <w:ind w:left="120" w:hanging="120"/>
      </w:pPr>
      <w:r>
        <w:t xml:space="preserve">Education</w:t>
      </w:r>
    </w:p>
    <w:p>
      <w:pPr>
        <w:pStyle w:val="RecordBase"/>
        <w:ind w:left="240" w:hanging="192"/>
      </w:pPr>
      <w:r>
        <w:t xml:space="preserve"> Opportunity Account Program tax credit, repeal - </w:t>
      </w:r>
      <w:r>
        <w:t xml:space="preserve"> </w:t>
      </w:r>
      <w:r>
        <w:t xml:space="preserve">HB  28</w:t>
      </w:r>
    </w:p>
    <w:p>
      <w:pPr>
        <w:pStyle w:val="RecordBase"/>
        <w:ind w:left="240" w:hanging="192"/>
      </w:pPr>
      <w:r>
        <w:t xml:space="preserve"> technology, total cost of ownership, assessment - </w:t>
      </w:r>
      <w:r>
        <w:t xml:space="preserve"> </w:t>
      </w:r>
      <w:r>
        <w:t xml:space="preserve">HB  463</w:t>
      </w:r>
    </w:p>
    <w:p>
      <w:pPr>
        <w:pStyle w:val="RecordBase"/>
        <w:ind w:left="120" w:hanging="120"/>
      </w:pPr>
      <w:r>
        <w:t xml:space="preserve">Elementary</w:t>
      </w:r>
    </w:p>
    <w:p>
      <w:pPr>
        <w:pStyle w:val="RecordBase"/>
        <w:ind w:left="240" w:hanging="192"/>
      </w:pPr>
      <w:r>
        <w:t xml:space="preserve"> and secondary education scholarship federal tax credit, 11th Amendment waiver, deletion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240" w:hanging="192"/>
      </w:pPr>
      <w:r>
        <w:t xml:space="preserve"> and secondary education scholarship federal tax credit, participation, modification - </w:t>
      </w:r>
      <w:r>
        <w:t xml:space="preserve"> </w:t>
      </w:r>
      <w:r>
        <w:t xml:space="preserve">HB  1</w:t>
      </w:r>
      <w:r>
        <w:t xml:space="preserve">: </w:t>
      </w:r>
      <w:r>
        <w:t xml:space="preserve">HCS</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General tax rate levy, recall process - </w:t>
      </w:r>
      <w:r>
        <w:t xml:space="preserve"> </w:t>
      </w:r>
      <w:r>
        <w:t xml:space="preserve">SB  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Healthcare Worker Loan Relief Program, dental loan repayment - </w:t>
      </w:r>
      <w:r>
        <w:t xml:space="preserve"> </w:t>
      </w:r>
      <w:r>
        <w:t xml:space="preserve">SB  217</w:t>
      </w:r>
    </w:p>
    <w:p>
      <w:pPr>
        <w:pStyle w:val="RecordBase"/>
        <w:ind w:left="120" w:hanging="120"/>
      </w:pPr>
      <w:r>
        <w:t xml:space="preserve">Independent</w:t>
      </w:r>
    </w:p>
    <w:p>
      <w:pPr>
        <w:pStyle w:val="RecordBase"/>
        <w:ind w:left="240" w:hanging="192"/>
      </w:pPr>
      <w:r>
        <w:t xml:space="preserve"> school districts, establishment - </w:t>
      </w:r>
      <w:r>
        <w:t xml:space="preserve"> </w:t>
      </w:r>
      <w:r>
        <w:t xml:space="preserve">HB  11</w:t>
      </w:r>
      <w:r>
        <w:t xml:space="preserve">;</w:t>
      </w:r>
      <w:r>
        <w:t xml:space="preserve"> </w:t>
      </w:r>
      <w:r>
        <w:t xml:space="preserve">HB  99</w:t>
      </w:r>
    </w:p>
    <w:p>
      <w:pPr>
        <w:pStyle w:val="RecordBase"/>
        <w:ind w:left="240" w:hanging="192"/>
      </w:pPr>
      <w:r>
        <w:t xml:space="preserve"> school districts, merger - </w:t>
      </w:r>
      <w:r>
        <w:t xml:space="preserve"> </w:t>
      </w:r>
      <w:r>
        <w:t xml:space="preserve">HB  827</w:t>
      </w:r>
    </w:p>
    <w:p>
      <w:pPr>
        <w:pStyle w:val="RecordBase"/>
        <w:ind w:left="120" w:hanging="120"/>
      </w:pPr>
      <w:r>
        <w:t xml:space="preserve">Insolvent school districts, merger - </w:t>
      </w:r>
      <w:r>
        <w:t xml:space="preserve"> </w:t>
      </w:r>
      <w:r>
        <w:t xml:space="preserve">HB  827</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KEES</w:t>
      </w:r>
    </w:p>
    <w:p>
      <w:pPr>
        <w:pStyle w:val="RecordBase"/>
        <w:ind w:left="240" w:hanging="192"/>
      </w:pPr>
      <w:r>
        <w:t xml:space="preserve"> awards, adjustment, GPA awards, supplemental awards - </w:t>
      </w:r>
      <w:r>
        <w:t xml:space="preserve"> </w:t>
      </w:r>
      <w:r>
        <w:t xml:space="preserve">HB  130</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base awards, noncertified school graduates, inclusion - </w:t>
      </w:r>
      <w:r>
        <w:t xml:space="preserve"> </w:t>
      </w:r>
      <w:r>
        <w:t xml:space="preserve">HB  275</w:t>
      </w:r>
    </w:p>
    <w:p>
      <w:pPr>
        <w:pStyle w:val="RecordBase"/>
        <w:ind w:left="120" w:hanging="120"/>
      </w:pPr>
      <w:r>
        <w:t xml:space="preserve">KEES, eligibility expiration, extension - </w:t>
      </w:r>
      <w:r>
        <w:t xml:space="preserve"> </w:t>
      </w:r>
      <w:r>
        <w:t xml:space="preserve">HB  769</w:t>
      </w:r>
    </w:p>
    <w:p>
      <w:pPr>
        <w:pStyle w:val="RecordBase"/>
        <w:ind w:left="120" w:hanging="120"/>
      </w:pPr>
      <w:r>
        <w:t xml:space="preserve">KEES</w:t>
      </w:r>
    </w:p>
    <w:p>
      <w:pPr>
        <w:pStyle w:val="RecordBase"/>
        <w:ind w:left="240" w:hanging="192"/>
      </w:pPr>
      <w:r>
        <w:t xml:space="preserve"> eligibility notification, requirement to include instructions to access common application - </w:t>
      </w:r>
      <w:r>
        <w:t xml:space="preserve"> </w:t>
      </w:r>
      <w:r>
        <w:t xml:space="preserve">HB  307</w:t>
      </w:r>
      <w:r>
        <w:t xml:space="preserve">: </w:t>
      </w:r>
      <w:r>
        <w:t xml:space="preserve">HFA</w:t>
      </w:r>
      <w:r>
        <w:t xml:space="preserve"> (</w:t>
      </w:r>
      <w:r>
        <w:t xml:space="preserve">1</w:t>
      </w:r>
      <w:r>
        <w:t xml:space="preserve">)</w:t>
      </w:r>
    </w:p>
    <w:p>
      <w:pPr>
        <w:pStyle w:val="RecordBase"/>
        <w:ind w:left="240" w:hanging="192"/>
      </w:pPr>
      <w:r>
        <w:t xml:space="preserve"> scholarship, United States service academies, eligibility - </w:t>
      </w:r>
      <w:r>
        <w:t xml:space="preserve"> </w:t>
      </w:r>
      <w:r>
        <w:t xml:space="preserve">SB  106</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Department of Education, robotics competition fund, establishment - </w:t>
      </w:r>
      <w:r>
        <w:t xml:space="preserve"> </w:t>
      </w:r>
      <w:r>
        <w:t xml:space="preserve">HB  44</w:t>
      </w:r>
    </w:p>
    <w:p>
      <w:pPr>
        <w:pStyle w:val="RecordBase"/>
        <w:ind w:left="240" w:hanging="192"/>
      </w:pPr>
      <w:r>
        <w:t xml:space="preserve"> Public Service Student Loan Forgiveness Program fund, establishment - </w:t>
      </w:r>
      <w:r>
        <w:t xml:space="preserve"> </w:t>
      </w:r>
      <w:r>
        <w:t xml:space="preserve">HB  924</w:t>
      </w:r>
    </w:p>
    <w:p>
      <w:pPr>
        <w:pStyle w:val="RecordBase"/>
        <w:ind w:left="240" w:hanging="192"/>
      </w:pPr>
      <w:r>
        <w:t xml:space="preserve"> Saves account, contributions, tax incentives - </w:t>
      </w:r>
      <w:r>
        <w:t xml:space="preserve"> </w:t>
      </w:r>
      <w:r>
        <w:t xml:space="preserve">HB  27</w:t>
      </w:r>
    </w:p>
    <w:p>
      <w:pPr>
        <w:pStyle w:val="RecordBase"/>
        <w:ind w:left="240" w:hanging="192"/>
      </w:pPr>
      <w:r>
        <w:t xml:space="preserve"> State University, PhD in Aquaculture and Aquatic Science, authorization - </w:t>
      </w:r>
      <w:r>
        <w:t xml:space="preserve"> </w:t>
      </w:r>
      <w:r>
        <w:t xml:space="preserve">HJR 106</w:t>
      </w:r>
    </w:p>
    <w:p>
      <w:pPr>
        <w:pStyle w:val="RecordBase"/>
        <w:ind w:left="120" w:hanging="120"/>
      </w:pPr>
      <w:r>
        <w:t xml:space="preserve">KHEAA, KEES adjustment - </w:t>
      </w:r>
      <w:r>
        <w:t xml:space="preserve"> </w:t>
      </w:r>
      <w:r>
        <w:t xml:space="preserve">HB  130</w:t>
      </w:r>
    </w:p>
    <w:p>
      <w:pPr>
        <w:pStyle w:val="RecordBase"/>
        <w:ind w:left="120" w:hanging="120"/>
      </w:pPr>
      <w:r>
        <w:t xml:space="preserve">Local board of education, general tax rate,  publication requirements - </w:t>
      </w:r>
      <w:r>
        <w:t xml:space="preserve"> </w:t>
      </w:r>
      <w:r>
        <w:t xml:space="preserve">HB  757</w:t>
      </w:r>
      <w:r>
        <w:t xml:space="preserve">: </w:t>
      </w:r>
      <w:r>
        <w:t xml:space="preserve">HCS</w:t>
      </w:r>
    </w:p>
    <w:p>
      <w:pPr>
        <w:pStyle w:val="RecordBase"/>
        <w:ind w:left="120" w:hanging="120"/>
      </w:pPr>
      <w:r>
        <w:t xml:space="preserve">Math and science teacher scholarship pilot program, KHEAA, establishment - </w:t>
      </w:r>
      <w:r>
        <w:t xml:space="preserve"> </w:t>
      </w:r>
      <w:r>
        <w:t xml:space="preserve">HB  790</w:t>
      </w:r>
    </w:p>
    <w:p>
      <w:pPr>
        <w:pStyle w:val="RecordBase"/>
        <w:ind w:left="120" w:hanging="120"/>
      </w:pPr>
      <w:r>
        <w:t xml:space="preserve">Modified high school diploma, scholarship eligibility, establishment - </w:t>
      </w:r>
      <w:r>
        <w:t xml:space="preserve"> </w:t>
      </w:r>
      <w:r>
        <w:t xml:space="preserve">HB  562</w:t>
      </w:r>
      <w:r>
        <w:t xml:space="preserve">: </w:t>
      </w:r>
      <w:r>
        <w:t xml:space="preserve">SCS</w:t>
      </w:r>
    </w:p>
    <w:p>
      <w:pPr>
        <w:pStyle w:val="RecordBase"/>
        <w:ind w:left="120" w:hanging="120"/>
      </w:pPr>
      <w:r>
        <w:t xml:space="preserve">New public school construction, Transportation Cabinet, analysis of access routes - </w:t>
      </w:r>
      <w:r>
        <w:t xml:space="preserve"> </w:t>
      </w:r>
      <w:r>
        <w:t xml:space="preserve">SB  140</w:t>
      </w:r>
    </w:p>
    <w:p>
      <w:pPr>
        <w:pStyle w:val="RecordBase"/>
        <w:ind w:left="120" w:hanging="120"/>
      </w:pPr>
      <w:r>
        <w:t xml:space="preserve">Nonresident pupil, tuition fee - </w:t>
      </w:r>
      <w:r>
        <w:t xml:space="preserve"> </w:t>
      </w:r>
      <w:r>
        <w:t xml:space="preserve">HB  289</w:t>
      </w:r>
    </w:p>
    <w:p>
      <w:pPr>
        <w:pStyle w:val="RecordBase"/>
        <w:ind w:left="120" w:hanging="120"/>
      </w:pPr>
      <w:r>
        <w:t xml:space="preserve">Occupational</w:t>
      </w:r>
    </w:p>
    <w:p>
      <w:pPr>
        <w:pStyle w:val="RecordBase"/>
        <w:ind w:left="240" w:hanging="192"/>
      </w:pPr>
      <w:r>
        <w:t xml:space="preserve"> license tax for schools, levy restrictions - </w:t>
      </w:r>
      <w:r>
        <w:t xml:space="preserve"> </w:t>
      </w:r>
      <w:r>
        <w:t xml:space="preserve">HB  757</w:t>
      </w:r>
    </w:p>
    <w:p>
      <w:pPr>
        <w:pStyle w:val="RecordBase"/>
        <w:ind w:left="240" w:hanging="192"/>
      </w:pPr>
      <w:r>
        <w:t xml:space="preserve"> license tax for schools, population threshold, increase - </w:t>
      </w:r>
      <w:r>
        <w:t xml:space="preserve"> </w:t>
      </w:r>
      <w:r>
        <w:t xml:space="preserve">SB  76</w:t>
      </w:r>
      <w:r>
        <w:t xml:space="preserve">;</w:t>
      </w:r>
      <w:r>
        <w:t xml:space="preserve"> </w:t>
      </w:r>
      <w:r>
        <w:t xml:space="preserve">SB  76</w:t>
      </w:r>
      <w:r>
        <w:t xml:space="preserve">: </w:t>
      </w:r>
      <w:r>
        <w:t xml:space="preserve">SCS</w:t>
      </w:r>
    </w:p>
    <w:p>
      <w:pPr>
        <w:pStyle w:val="RecordBase"/>
        <w:ind w:left="240" w:hanging="192"/>
      </w:pPr>
      <w:r>
        <w:t xml:space="preserve"> license tax for schools, rate increase requirements - </w:t>
      </w:r>
      <w:r>
        <w:t xml:space="preserve"> </w:t>
      </w:r>
      <w:r>
        <w:t xml:space="preserve">HB  405</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Permissible investments, credit union financial products - </w:t>
      </w:r>
      <w:r>
        <w:t xml:space="preserve"> </w:t>
      </w:r>
      <w:r>
        <w:t xml:space="preserve">SB  87</w:t>
      </w:r>
    </w:p>
    <w:p>
      <w:pPr>
        <w:pStyle w:val="RecordBase"/>
        <w:ind w:left="120" w:hanging="120"/>
      </w:pPr>
      <w:r>
        <w:t xml:space="preserve">Personal property tax rate levy restrictions - </w:t>
      </w:r>
      <w:r>
        <w:t xml:space="preserve"> </w:t>
      </w:r>
      <w:r>
        <w:t xml:space="preserve">HB  757</w:t>
      </w:r>
    </w:p>
    <w:p>
      <w:pPr>
        <w:pStyle w:val="RecordBase"/>
        <w:ind w:left="120" w:hanging="120"/>
      </w:pPr>
      <w:r>
        <w:t xml:space="preserve">Physician recruitment and retention program, eligibility, loan repayment - </w:t>
      </w:r>
      <w:r>
        <w:t xml:space="preserve"> </w:t>
      </w:r>
      <w:r>
        <w:t xml:space="preserve">HB  922</w:t>
      </w:r>
    </w:p>
    <w:p>
      <w:pPr>
        <w:pStyle w:val="RecordBase"/>
        <w:ind w:left="120" w:hanging="120"/>
      </w:pPr>
      <w:r>
        <w:t xml:space="preserve">Postsecondary</w:t>
      </w:r>
    </w:p>
    <w:p>
      <w:pPr>
        <w:pStyle w:val="RecordBase"/>
        <w:ind w:left="240" w:hanging="192"/>
      </w:pPr>
      <w:r>
        <w:t xml:space="preserve"> education institutions' debt, requirements for collection by Department of Revenue - </w:t>
      </w:r>
      <w:r>
        <w:t xml:space="preserve"> </w:t>
      </w:r>
      <w:r>
        <w:t xml:space="preserve">HB  379</w:t>
      </w:r>
      <w:r>
        <w:t xml:space="preserve">: </w:t>
      </w:r>
      <w:r>
        <w:t xml:space="preserve">HCS</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Pre-K for All, information technology funding - </w:t>
      </w:r>
      <w:r>
        <w:t xml:space="preserve"> </w:t>
      </w:r>
      <w:r>
        <w:t xml:space="preserve">HB  500</w:t>
      </w:r>
      <w:r>
        <w:t xml:space="preserve">: </w:t>
      </w:r>
      <w:r>
        <w:t xml:space="preserve">HFA</w:t>
      </w:r>
      <w:r>
        <w:t xml:space="preserve"> (</w:t>
      </w:r>
      <w:r>
        <w:t xml:space="preserve">15</w:t>
      </w:r>
      <w:r>
        <w:t xml:space="preserve">)</w:t>
      </w:r>
    </w:p>
    <w:p>
      <w:pPr>
        <w:pStyle w:val="RecordBase"/>
        <w:ind w:left="120" w:hanging="120"/>
      </w:pPr>
      <w:r>
        <w:t xml:space="preserve">Promise program scholarship, eligibility - </w:t>
      </w:r>
      <w:r>
        <w:t xml:space="preserve"> </w:t>
      </w:r>
      <w:r>
        <w:t xml:space="preserve">HB  770</w:t>
      </w:r>
    </w:p>
    <w:p>
      <w:pPr>
        <w:pStyle w:val="RecordBase"/>
        <w:ind w:left="120" w:hanging="120"/>
      </w:pPr>
      <w:r>
        <w:t xml:space="preserve">Property tax, tax bills, standardized form, requirement - </w:t>
      </w:r>
      <w:r>
        <w:t xml:space="preserve"> </w:t>
      </w:r>
      <w:r>
        <w:t xml:space="preserve">SB  91</w:t>
      </w:r>
    </w:p>
    <w:p>
      <w:pPr>
        <w:pStyle w:val="RecordBase"/>
        <w:ind w:left="120" w:hanging="120"/>
      </w:pPr>
      <w:r>
        <w:t xml:space="preserve">Property,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postsecondary education, diversity, equity and inclusion activities, deletion of penalties - </w:t>
      </w:r>
      <w:r>
        <w:t xml:space="preserve"> </w:t>
      </w:r>
      <w:r>
        <w:t xml:space="preserve">HB  681</w:t>
      </w:r>
    </w:p>
    <w:p>
      <w:pPr>
        <w:pStyle w:val="RecordBase"/>
        <w:ind w:left="240" w:hanging="192"/>
      </w:pPr>
      <w:r>
        <w:t xml:space="preserve"> postsecondary education institutions, tuition, residency - </w:t>
      </w:r>
      <w:r>
        <w:t xml:space="preserve"> </w:t>
      </w:r>
      <w:r>
        <w:t xml:space="preserve">HB  240</w:t>
      </w:r>
    </w:p>
    <w:p>
      <w:pPr>
        <w:pStyle w:val="RecordBase"/>
        <w:ind w:left="240" w:hanging="192"/>
      </w:pPr>
      <w:r>
        <w:t xml:space="preserve"> school nurses, employment, salaries, report - </w:t>
      </w:r>
      <w:r>
        <w:t xml:space="preserve"> </w:t>
      </w:r>
      <w:r>
        <w:t xml:space="preserve">HJR 98</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w:t>
      </w:r>
    </w:p>
    <w:p>
      <w:pPr>
        <w:pStyle w:val="RecordBase"/>
        <w:ind w:left="240" w:hanging="192"/>
      </w:pPr>
      <w:r>
        <w:t xml:space="preserve"> granting organizations, in-state office, requirement - </w:t>
      </w:r>
      <w:r>
        <w:t xml:space="preserve"> </w:t>
      </w:r>
      <w:r>
        <w:t xml:space="preserve">HB  1</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program, coal county paramedic - </w:t>
      </w:r>
      <w:r>
        <w:t xml:space="preserve"> </w:t>
      </w:r>
      <w:r>
        <w:t xml:space="preserve">HB  358</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School</w:t>
      </w:r>
    </w:p>
    <w:p>
      <w:pPr>
        <w:pStyle w:val="RecordBase"/>
        <w:ind w:left="240" w:hanging="192"/>
      </w:pPr>
      <w:r>
        <w:t xml:space="preserve"> consolidation nickel, establishment, equalization - </w:t>
      </w:r>
      <w:r>
        <w:t xml:space="preserve"> </w:t>
      </w:r>
      <w:r>
        <w:t xml:space="preserve">HB  801</w:t>
      </w:r>
    </w:p>
    <w:p>
      <w:pPr>
        <w:pStyle w:val="RecordBase"/>
        <w:ind w:left="240" w:hanging="192"/>
      </w:pPr>
      <w:r>
        <w:t xml:space="preserve"> district employees, salary increase - </w:t>
      </w:r>
      <w:r>
        <w:t xml:space="preserve"> </w:t>
      </w:r>
      <w:r>
        <w:t xml:space="preserve">HB  500</w:t>
      </w:r>
      <w:r>
        <w:t xml:space="preserve">: </w:t>
      </w:r>
      <w:r>
        <w:t xml:space="preserve">HFA</w:t>
      </w:r>
      <w:r>
        <w:t xml:space="preserve"> (</w:t>
      </w:r>
      <w:r>
        <w:t xml:space="preserve">12</w:t>
      </w:r>
      <w:r>
        <w:t xml:space="preserve">)</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 taxation, omnibus reforms - </w:t>
      </w:r>
      <w:r>
        <w:t xml:space="preserve"> </w:t>
      </w:r>
      <w:r>
        <w:t xml:space="preserve">HB  757</w:t>
      </w:r>
    </w:p>
    <w:p>
      <w:pPr>
        <w:pStyle w:val="RecordBase"/>
        <w:ind w:left="240" w:hanging="192"/>
      </w:pPr>
      <w:r>
        <w:t xml:space="preserve"> districts, administrator salaries, limitation - </w:t>
      </w:r>
      <w:r>
        <w:t xml:space="preserve"> </w:t>
      </w:r>
      <w:r>
        <w:t xml:space="preserve">SB  2</w:t>
      </w:r>
    </w:p>
    <w:p>
      <w:pPr>
        <w:pStyle w:val="RecordBase"/>
        <w:ind w:left="240" w:hanging="192"/>
      </w:pPr>
      <w:r>
        <w:t xml:space="preserve"> districts, superintendent salary, limitation - </w:t>
      </w:r>
      <w:r>
        <w:t xml:space="preserve"> </w:t>
      </w:r>
      <w:r>
        <w:t xml:space="preserve">SB  2</w:t>
      </w:r>
    </w:p>
    <w:p>
      <w:pPr>
        <w:pStyle w:val="RecordBase"/>
        <w:ind w:left="240" w:hanging="192"/>
      </w:pPr>
      <w:r>
        <w:t xml:space="preserve"> nickel tax rate, petition process requirements, recall process - </w:t>
      </w:r>
      <w:r>
        <w:t xml:space="preserve"> </w:t>
      </w:r>
      <w:r>
        <w:t xml:space="preserve">SB  41</w:t>
      </w:r>
    </w:p>
    <w:p>
      <w:pPr>
        <w:pStyle w:val="RecordBase"/>
        <w:ind w:left="240" w:hanging="192"/>
      </w:pPr>
      <w:r>
        <w:t xml:space="preserve"> nutrition, free and reduced-price meal programs, study to expand access - </w:t>
      </w:r>
      <w:r>
        <w:t xml:space="preserve"> </w:t>
      </w:r>
      <w:r>
        <w:t xml:space="preserve">HJR 88</w:t>
      </w:r>
    </w:p>
    <w:p>
      <w:pPr>
        <w:pStyle w:val="RecordBase"/>
        <w:ind w:left="120" w:hanging="120"/>
      </w:pPr>
      <w:r>
        <w:t xml:space="preserve">School-based Medicaid, billing requirements - </w:t>
      </w:r>
      <w:r>
        <w:t xml:space="preserve"> </w:t>
      </w:r>
      <w:r>
        <w:t xml:space="preserve">HB  583</w:t>
      </w:r>
    </w:p>
    <w:p>
      <w:pPr>
        <w:pStyle w:val="RecordBase"/>
        <w:ind w:left="120" w:hanging="120"/>
      </w:pPr>
      <w:r>
        <w:t xml:space="preserve">SEEK, district eligibility, restrictions - </w:t>
      </w:r>
      <w:r>
        <w:t xml:space="preserve"> </w:t>
      </w:r>
      <w:r>
        <w:t xml:space="preserve">SB  2</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Sick leave, payment to school district employees for excess sick leave prior to retirement - </w:t>
      </w:r>
      <w:r>
        <w:t xml:space="preserve"> </w:t>
      </w:r>
      <w:r>
        <w:t xml:space="preserve">SB  124</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Survivor benefits, tuition waiver, age limit for eligibility - </w:t>
      </w:r>
      <w:r>
        <w:t xml:space="preserve"> </w:t>
      </w:r>
      <w:r>
        <w:t xml:space="preserve">HB  497</w:t>
      </w:r>
      <w:r>
        <w:t xml:space="preserve">: </w:t>
      </w:r>
      <w:r>
        <w:t xml:space="preserve">HFA</w:t>
      </w:r>
      <w:r>
        <w:t xml:space="preserve"> (</w:t>
      </w:r>
      <w:r>
        <w:t xml:space="preserve">2</w:t>
      </w:r>
      <w:r>
        <w:t xml:space="preserve">)</w:t>
      </w:r>
    </w:p>
    <w:p>
      <w:pPr>
        <w:pStyle w:val="RecordBase"/>
        <w:ind w:left="120" w:hanging="120"/>
      </w:pPr>
      <w:r>
        <w:t xml:space="preserve">Teachers, compensation for duties assigned during noninstructional planning time - </w:t>
      </w:r>
      <w:r>
        <w:t xml:space="preserve"> </w:t>
      </w:r>
      <w:r>
        <w:t xml:space="preserve">HB  610</w:t>
      </w:r>
    </w:p>
    <w:p>
      <w:pPr>
        <w:pStyle w:val="RecordBase"/>
        <w:ind w:left="120" w:hanging="120"/>
      </w:pPr>
      <w:r>
        <w:t xml:space="preserve">Teachers of exceptional children, salary supplement, establishment - </w:t>
      </w:r>
      <w:r>
        <w:t xml:space="preserve"> </w:t>
      </w:r>
      <w:r>
        <w:t xml:space="preserve">HB  921</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Transactions, penny shortage, rounding - </w:t>
      </w:r>
      <w:r>
        <w:t xml:space="preserve"> </w:t>
      </w:r>
      <w:r>
        <w:t xml:space="preserve">HB  757</w:t>
      </w:r>
    </w:p>
    <w:p>
      <w:pPr>
        <w:pStyle w:val="RecordBase"/>
        <w:ind w:left="120" w:hanging="120"/>
      </w:pPr>
      <w:r>
        <w:t xml:space="preserve">Tuition</w:t>
      </w:r>
    </w:p>
    <w:p>
      <w:pPr>
        <w:pStyle w:val="RecordBase"/>
        <w:ind w:left="240" w:hanging="192"/>
      </w:pPr>
      <w:r>
        <w:t xml:space="preserve"> waivers, conversion to 128 credit hours, expiration - </w:t>
      </w:r>
      <w:r>
        <w:t xml:space="preserve"> </w:t>
      </w:r>
      <w:r>
        <w:t xml:space="preserve">HB  497</w:t>
      </w:r>
      <w:r>
        <w:t xml:space="preserve">: </w:t>
      </w:r>
      <w:r>
        <w:t xml:space="preserve">HCS</w:t>
      </w:r>
    </w:p>
    <w:p>
      <w:pPr>
        <w:pStyle w:val="RecordBase"/>
        <w:ind w:left="240" w:hanging="192"/>
      </w:pPr>
      <w:r>
        <w:t xml:space="preserve">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240" w:hanging="192"/>
      </w:pPr>
      <w:r>
        <w:t xml:space="preserve"> waivers, convert designated waivers to last-dollar scholarships - </w:t>
      </w:r>
      <w:r>
        <w:t xml:space="preserve"> </w:t>
      </w:r>
      <w:r>
        <w:t xml:space="preserve">HB  497</w:t>
      </w:r>
    </w:p>
    <w:p>
      <w:pPr>
        <w:pStyle w:val="RecordBase"/>
        <w:ind w:left="120" w:hanging="120"/>
      </w:pPr>
      <w:r>
        <w:t xml:space="preserve">Urgent needs school assistance, reimbursement of funds - </w:t>
      </w:r>
      <w:r>
        <w:t xml:space="preserve"> </w:t>
      </w:r>
      <w:r>
        <w:t xml:space="preserve">HB  757</w:t>
      </w:r>
    </w:p>
    <w:p>
      <w:pPr>
        <w:pStyle w:val="RecordBase"/>
        <w:ind w:left="120" w:hanging="120"/>
      </w:pPr>
      <w:r>
        <w:t xml:space="preserve">Waiver</w:t>
      </w:r>
    </w:p>
    <w:p>
      <w:pPr>
        <w:pStyle w:val="RecordBase"/>
        <w:ind w:left="240" w:hanging="192"/>
      </w:pPr>
      <w:r>
        <w:t xml:space="preserve"> approval authority, Kentucky Board of Education, modification - </w:t>
      </w:r>
      <w:r>
        <w:t xml:space="preserve"> </w:t>
      </w:r>
      <w:r>
        <w:t xml:space="preserve">SB  263</w:t>
      </w:r>
    </w:p>
    <w:p>
      <w:pPr>
        <w:pStyle w:val="RecordBase"/>
        <w:ind w:left="240" w:hanging="192"/>
      </w:pPr>
      <w:r>
        <w:t xml:space="preserve"> approval delegation, Kentucky Board of Education, limitation - </w:t>
      </w:r>
      <w:r>
        <w:t xml:space="preserve"> </w:t>
      </w:r>
      <w:r>
        <w:t xml:space="preserve">SB  263</w:t>
      </w:r>
      <w:r>
        <w:t xml:space="preserve">: </w:t>
      </w:r>
      <w:r>
        <w:t xml:space="preserve">SCS</w:t>
      </w:r>
    </w:p>
    <w:p>
      <w:pPr>
        <w:pStyle w:val="RecordBase"/>
        <w:ind w:left="240" w:hanging="192"/>
      </w:pPr>
      <w:r>
        <w:t xml:space="preserve"> approval process, Kentucky Board of Education, modification - </w:t>
      </w:r>
      <w:r>
        <w:t xml:space="preserve"> </w:t>
      </w:r>
      <w:r>
        <w:t xml:space="preserve">SB  263</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Workforce Pell Grants, workforce training - </w:t>
      </w:r>
      <w:r>
        <w:t xml:space="preserve"> </w:t>
      </w:r>
      <w:r>
        <w:t xml:space="preserve">SB  249</w:t>
        <w:br/>
      </w:r>
    </w:p>
    <w:p>
      <w:pPr>
        <w:pStyle w:val="RecordHeading3"/>
      </w:pPr>
      <w:r>
        <w:rPr>
          <w:b/>
        </w:rPr>
        <w:t xml:space="preserve">Education, Higher</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Barrow, Dr. Joel, and the Choctaw Academy, honoring - </w:t>
      </w:r>
      <w:r>
        <w:t xml:space="preserve"> </w:t>
      </w:r>
      <w:r>
        <w:t xml:space="preserve">SR  132</w:t>
      </w:r>
    </w:p>
    <w:p>
      <w:pPr>
        <w:pStyle w:val="RecordBase"/>
        <w:ind w:left="120" w:hanging="120"/>
      </w:pPr>
      <w:r>
        <w:t xml:space="preserve">Board of trustees, faculty removal process, creation - </w:t>
      </w:r>
      <w:r>
        <w:t xml:space="preserve"> </w:t>
      </w:r>
      <w:r>
        <w:t xml:space="preserve">HB  490</w:t>
      </w:r>
    </w:p>
    <w:p>
      <w:pPr>
        <w:pStyle w:val="RecordBase"/>
        <w:ind w:left="120" w:hanging="120"/>
      </w:pPr>
      <w:r>
        <w:t xml:space="preserve">Center of Excellence in Rural Health, dental loan repayment and grants - </w:t>
      </w:r>
      <w:r>
        <w:t xml:space="preserve"> </w:t>
      </w:r>
      <w:r>
        <w:t xml:space="preserve">SB  217</w:t>
      </w:r>
    </w:p>
    <w:p>
      <w:pPr>
        <w:pStyle w:val="RecordBase"/>
        <w:ind w:left="120" w:hanging="120"/>
      </w:pPr>
      <w:r>
        <w:t xml:space="preserve">Certificate of employability, eligible employee, income tax credit - </w:t>
      </w:r>
      <w:r>
        <w:t xml:space="preserve"> </w:t>
      </w:r>
      <w:r>
        <w:t xml:space="preserve">HB  694</w:t>
      </w:r>
    </w:p>
    <w:p>
      <w:pPr>
        <w:pStyle w:val="RecordBase"/>
        <w:ind w:left="120" w:hanging="120"/>
      </w:pPr>
      <w:r>
        <w:t xml:space="preserve">Commonwealth</w:t>
      </w:r>
    </w:p>
    <w:p>
      <w:pPr>
        <w:pStyle w:val="RecordBase"/>
        <w:ind w:left="240" w:hanging="192"/>
      </w:pPr>
      <w:r>
        <w:t xml:space="preserve"> Education Continuum, membership and duties - </w:t>
      </w:r>
      <w:r>
        <w:t xml:space="preserve"> </w:t>
      </w:r>
      <w:r>
        <w:t xml:space="preserve">HB  379</w:t>
      </w:r>
    </w:p>
    <w:p>
      <w:pPr>
        <w:pStyle w:val="RecordBase"/>
        <w:ind w:left="240" w:hanging="192"/>
      </w:pPr>
      <w:r>
        <w:t xml:space="preserve"> Education Continuum, removal - </w:t>
      </w:r>
      <w:r>
        <w:t xml:space="preserve"> </w:t>
      </w:r>
      <w:r>
        <w:t xml:space="preserve">HB  379</w:t>
      </w:r>
      <w:r>
        <w:t xml:space="preserve">: </w:t>
      </w:r>
      <w:r>
        <w:t xml:space="preserve">HCS</w:t>
      </w:r>
    </w:p>
    <w:p>
      <w:pPr>
        <w:pStyle w:val="RecordBase"/>
        <w:ind w:left="120" w:hanging="120"/>
      </w:pPr>
      <w:r>
        <w:t xml:space="preserve">Consortium of public health colleges, establishment - </w:t>
      </w:r>
      <w:r>
        <w:t xml:space="preserve"> </w:t>
      </w:r>
      <w:r>
        <w:t xml:space="preserve">HB  676</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Department of Corrections,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Dual Credit Scholarship Program, participating institution, proprietary school, inclusion - </w:t>
      </w:r>
      <w:r>
        <w:t xml:space="preserve"> </w:t>
      </w:r>
      <w:r>
        <w:t xml:space="preserve">HB  35</w:t>
      </w:r>
    </w:p>
    <w:p>
      <w:pPr>
        <w:pStyle w:val="RecordBase"/>
        <w:ind w:left="120" w:hanging="120"/>
      </w:pPr>
      <w:r>
        <w:t xml:space="preserve">Dyslexia, teacher preparation, requirements - </w:t>
      </w:r>
      <w:r>
        <w:t xml:space="preserve"> </w:t>
      </w:r>
      <w:r>
        <w:t xml:space="preserve">HB  253</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Educator preparation program, multitiered system of supports, application and implementation - </w:t>
      </w:r>
      <w:r>
        <w:t xml:space="preserve"> </w:t>
      </w:r>
      <w:r>
        <w:t xml:space="preserve">SB  105</w:t>
      </w:r>
      <w:r>
        <w:t xml:space="preserve">;</w:t>
      </w:r>
      <w:r>
        <w:t xml:space="preserve"> </w:t>
      </w:r>
      <w:r>
        <w:t xml:space="preserve">HB  389</w:t>
      </w:r>
    </w:p>
    <w:p>
      <w:pPr>
        <w:pStyle w:val="RecordBase"/>
        <w:ind w:left="120" w:hanging="120"/>
      </w:pPr>
      <w:r>
        <w:t xml:space="preserve">Employer contributions to Kentucky Educational Savings Plan Trust, income tax credit - </w:t>
      </w:r>
      <w:r>
        <w:t xml:space="preserve"> </w:t>
      </w:r>
      <w:r>
        <w:t xml:space="preserve">HB  343</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Gender-neutral language, insertion - </w:t>
      </w:r>
      <w:r>
        <w:t xml:space="preserve"> </w:t>
      </w:r>
      <w:r>
        <w:t xml:space="preserve">SB  346</w:t>
      </w:r>
      <w:r>
        <w:t xml:space="preserve">;</w:t>
      </w:r>
      <w:r>
        <w:t xml:space="preserve"> </w:t>
      </w:r>
      <w:r>
        <w:t xml:space="preserve">HB  705</w:t>
      </w:r>
      <w:r>
        <w:t xml:space="preserve">;</w:t>
      </w:r>
      <w:r>
        <w:t xml:space="preserve"> </w:t>
      </w:r>
      <w:r>
        <w:t xml:space="preserve">HB  706</w:t>
      </w:r>
    </w:p>
    <w:p>
      <w:pPr>
        <w:pStyle w:val="RecordBase"/>
        <w:ind w:left="120" w:hanging="120"/>
      </w:pPr>
      <w:r>
        <w:t xml:space="preserve">Governing public postsecondary boards, orientation and professional development attendance - </w:t>
      </w:r>
      <w:r>
        <w:t xml:space="preserve"> </w:t>
      </w:r>
      <w:r>
        <w:t xml:space="preserve">HB  379</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Great Kentuckians education program - </w:t>
      </w:r>
      <w:r>
        <w:t xml:space="preserve"> </w:t>
      </w:r>
      <w:r>
        <w:t xml:space="preserve">SR  8</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Healthcare Worker Loan Relief Program, dental loan repayment - </w:t>
      </w:r>
      <w:r>
        <w:t xml:space="preserve"> </w:t>
      </w:r>
      <w:r>
        <w:t xml:space="preserve">SB  217</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ICE agents, educational campus, arrests, prohibition, encouraging - </w:t>
      </w:r>
      <w:r>
        <w:t xml:space="preserve"> </w:t>
      </w:r>
      <w:r>
        <w:t xml:space="preserve">HR  115</w:t>
      </w:r>
    </w:p>
    <w:p>
      <w:pPr>
        <w:pStyle w:val="RecordBase"/>
        <w:ind w:left="120" w:hanging="120"/>
      </w:pPr>
      <w:r>
        <w:t xml:space="preserve">Intercollegiate</w:t>
      </w:r>
    </w:p>
    <w:p>
      <w:pPr>
        <w:pStyle w:val="RecordBase"/>
        <w:ind w:left="240" w:hanging="192"/>
      </w:pPr>
      <w:r>
        <w:t xml:space="preserve"> athletic games, public postsecondary institutions, requirement - </w:t>
      </w:r>
      <w:r>
        <w:t xml:space="preserve"> </w:t>
      </w:r>
      <w:r>
        <w:t xml:space="preserve">HB  42</w:t>
      </w:r>
    </w:p>
    <w:p>
      <w:pPr>
        <w:pStyle w:val="RecordBase"/>
        <w:ind w:left="240" w:hanging="192"/>
      </w:pPr>
      <w:r>
        <w:t xml:space="preserve"> athletics enterprises, registration with Council on Postsecondary Education - </w:t>
      </w:r>
      <w:r>
        <w:t xml:space="preserve"> </w:t>
      </w:r>
      <w:r>
        <w:t xml:space="preserve">SB  130</w:t>
      </w:r>
    </w:p>
    <w:p>
      <w:pPr>
        <w:pStyle w:val="RecordBase"/>
        <w:ind w:left="120" w:hanging="120"/>
      </w:pPr>
      <w:r>
        <w:t xml:space="preserve">KCTCS,</w:t>
      </w:r>
    </w:p>
    <w:p>
      <w:pPr>
        <w:pStyle w:val="RecordBase"/>
        <w:ind w:left="240" w:hanging="192"/>
      </w:pPr>
      <w:r>
        <w:t xml:space="preserve">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240" w:hanging="192"/>
      </w:pPr>
      <w:r>
        <w:t xml:space="preserve"> property valuation administrator exam, location and requirements - </w:t>
      </w:r>
      <w:r>
        <w:t xml:space="preserve"> </w:t>
      </w:r>
      <w:r>
        <w:t xml:space="preserve">HB  356</w:t>
      </w:r>
    </w:p>
    <w:p>
      <w:pPr>
        <w:pStyle w:val="RecordBase"/>
        <w:ind w:left="120" w:hanging="120"/>
      </w:pPr>
      <w:r>
        <w:t xml:space="preserve">KEES</w:t>
      </w:r>
    </w:p>
    <w:p>
      <w:pPr>
        <w:pStyle w:val="RecordBase"/>
        <w:ind w:left="240" w:hanging="192"/>
      </w:pPr>
      <w:r>
        <w:t xml:space="preserve"> awards, adjustment, GPA awards, supplemental awards - </w:t>
      </w:r>
      <w:r>
        <w:t xml:space="preserve"> </w:t>
      </w:r>
      <w:r>
        <w:t xml:space="preserve">HB  130</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base awards, noncertified school graduates, inclusion - </w:t>
      </w:r>
      <w:r>
        <w:t xml:space="preserve"> </w:t>
      </w:r>
      <w:r>
        <w:t xml:space="preserve">HB  275</w:t>
      </w:r>
    </w:p>
    <w:p>
      <w:pPr>
        <w:pStyle w:val="RecordBase"/>
        <w:ind w:left="120" w:hanging="120"/>
      </w:pPr>
      <w:r>
        <w:t xml:space="preserve">KEES, eligibility expiration, extension - </w:t>
      </w:r>
      <w:r>
        <w:t xml:space="preserve"> </w:t>
      </w:r>
      <w:r>
        <w:t xml:space="preserve">HB  769</w:t>
      </w:r>
    </w:p>
    <w:p>
      <w:pPr>
        <w:pStyle w:val="RecordBase"/>
        <w:ind w:left="120" w:hanging="120"/>
      </w:pPr>
      <w:r>
        <w:t xml:space="preserve">KEES</w:t>
      </w:r>
    </w:p>
    <w:p>
      <w:pPr>
        <w:pStyle w:val="RecordBase"/>
        <w:ind w:left="240" w:hanging="192"/>
      </w:pPr>
      <w:r>
        <w:t xml:space="preserve"> scholarship, United States service academies, eligibility - </w:t>
      </w:r>
      <w:r>
        <w:t xml:space="preserve"> </w:t>
      </w:r>
      <w:r>
        <w:t xml:space="preserve">SB  106</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Association for Environmental Education, honoring - </w:t>
      </w:r>
      <w:r>
        <w:t xml:space="preserve"> </w:t>
      </w:r>
      <w:r>
        <w:t xml:space="preserve">SR  177</w:t>
      </w:r>
    </w:p>
    <w:p>
      <w:pPr>
        <w:pStyle w:val="RecordBase"/>
        <w:ind w:left="240" w:hanging="192"/>
      </w:pPr>
      <w:r>
        <w:t xml:space="preserve"> Community and Technical College, program approval, process and criteria - </w:t>
      </w:r>
      <w:r>
        <w:t xml:space="preserve"> </w:t>
      </w:r>
      <w:r>
        <w:t xml:space="preserve">HB  619</w:t>
      </w:r>
      <w:r>
        <w:t xml:space="preserve">: </w:t>
      </w:r>
      <w:r>
        <w:t xml:space="preserve">HCS</w:t>
      </w:r>
    </w:p>
    <w:p>
      <w:pPr>
        <w:pStyle w:val="RecordBase"/>
        <w:ind w:left="240" w:hanging="192"/>
      </w:pPr>
      <w:r>
        <w:t xml:space="preserve"> Community and Technical College System, board of regents, authority - </w:t>
      </w:r>
      <w:r>
        <w:t xml:space="preserve"> </w:t>
      </w:r>
      <w:r>
        <w:t xml:space="preserve">HB  619</w:t>
      </w:r>
      <w:r>
        <w:t xml:space="preserve">: </w:t>
      </w:r>
      <w:r>
        <w:t xml:space="preserve">HCS</w:t>
      </w:r>
    </w:p>
    <w:p>
      <w:pPr>
        <w:pStyle w:val="RecordBase"/>
        <w:ind w:left="240" w:hanging="192"/>
      </w:pPr>
      <w:r>
        <w:t xml:space="preserve"> Community and Technical College System, president, authority - </w:t>
      </w:r>
      <w:r>
        <w:t xml:space="preserve"> </w:t>
      </w:r>
      <w:r>
        <w:t xml:space="preserve">HB  619</w:t>
      </w:r>
    </w:p>
    <w:p>
      <w:pPr>
        <w:pStyle w:val="RecordBase"/>
        <w:ind w:left="240" w:hanging="192"/>
      </w:pPr>
      <w:r>
        <w:t xml:space="preserve"> Educational Savings Plan, contributions - </w:t>
      </w:r>
      <w:r>
        <w:t xml:space="preserve"> </w:t>
      </w:r>
      <w:r>
        <w:t xml:space="preserve">HB  131</w:t>
      </w:r>
    </w:p>
    <w:p>
      <w:pPr>
        <w:pStyle w:val="RecordBase"/>
        <w:ind w:left="240" w:hanging="192"/>
      </w:pPr>
      <w:r>
        <w:t xml:space="preserve"> healthcare workforce investment fund, eligibility, speech-language pathology and audiology - </w:t>
      </w:r>
      <w:r>
        <w:t xml:space="preserve"> </w:t>
      </w:r>
      <w:r>
        <w:t xml:space="preserve">HB  266</w:t>
      </w:r>
    </w:p>
    <w:p>
      <w:pPr>
        <w:pStyle w:val="RecordBase"/>
        <w:ind w:left="240" w:hanging="192"/>
      </w:pPr>
      <w:r>
        <w:t xml:space="preserve"> Public Service Student Loan Forgiveness Program, establishment - </w:t>
      </w:r>
      <w:r>
        <w:t xml:space="preserve"> </w:t>
      </w:r>
      <w:r>
        <w:t xml:space="preserve">HB  924</w:t>
      </w:r>
    </w:p>
    <w:p>
      <w:pPr>
        <w:pStyle w:val="RecordBase"/>
        <w:ind w:left="240" w:hanging="192"/>
      </w:pPr>
      <w:r>
        <w:t xml:space="preserve"> State University Cooperative Extension Service, Kentucky Urban Youth Agriculture Initiative - </w:t>
      </w:r>
      <w:r>
        <w:t xml:space="preserve"> </w:t>
      </w:r>
      <w:r>
        <w:t xml:space="preserve">HB  195</w:t>
      </w:r>
      <w:r>
        <w:t xml:space="preserve">: </w:t>
      </w:r>
      <w:r>
        <w:t xml:space="preserve">HFA</w:t>
      </w:r>
      <w:r>
        <w:t xml:space="preserve"> (</w:t>
      </w:r>
      <w:r>
        <w:t xml:space="preserve">1</w:t>
      </w:r>
      <w:r>
        <w:t xml:space="preserve">)</w:t>
      </w:r>
    </w:p>
    <w:p>
      <w:pPr>
        <w:pStyle w:val="RecordBase"/>
        <w:ind w:left="240" w:hanging="192"/>
      </w:pPr>
      <w:r>
        <w:t xml:space="preserve"> State University, PhD in Aquaculture and Aquatic Science, authorization - </w:t>
      </w:r>
      <w:r>
        <w:t xml:space="preserve"> </w:t>
      </w:r>
      <w:r>
        <w:t xml:space="preserve">HJR 106</w:t>
      </w:r>
    </w:p>
    <w:p>
      <w:pPr>
        <w:pStyle w:val="RecordBase"/>
        <w:ind w:left="240" w:hanging="192"/>
      </w:pPr>
      <w:r>
        <w:t xml:space="preserve"> statewide health data utility, Advisory Board, members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statewide health data utility, consortium of public health colleges, operation - </w:t>
      </w:r>
      <w:r>
        <w:t xml:space="preserve"> </w:t>
      </w:r>
      <w:r>
        <w:t xml:space="preserve">HB  676</w:t>
      </w:r>
    </w:p>
    <w:p>
      <w:pPr>
        <w:pStyle w:val="RecordBase"/>
        <w:ind w:left="240" w:hanging="192"/>
      </w:pPr>
      <w:r>
        <w:t xml:space="preserve"> Translational Science Day, designation - </w:t>
      </w:r>
      <w:r>
        <w:t xml:space="preserve"> </w:t>
      </w:r>
      <w:r>
        <w:t xml:space="preserve">SR  144</w:t>
      </w:r>
    </w:p>
    <w:p>
      <w:pPr>
        <w:pStyle w:val="RecordBase"/>
        <w:ind w:left="120" w:hanging="120"/>
      </w:pPr>
      <w:r>
        <w:t xml:space="preserve">KHEAA, KEES adjustment - </w:t>
      </w:r>
      <w:r>
        <w:t xml:space="preserve"> </w:t>
      </w:r>
      <w:r>
        <w:t xml:space="preserve">HB  130</w:t>
      </w:r>
    </w:p>
    <w:p>
      <w:pPr>
        <w:pStyle w:val="RecordBase"/>
        <w:ind w:left="120" w:hanging="120"/>
      </w:pPr>
      <w:r>
        <w:t xml:space="preserve">Math and science teacher scholarship pilot program, KHEAA, establishment - </w:t>
      </w:r>
      <w:r>
        <w:t xml:space="preserve"> </w:t>
      </w:r>
      <w:r>
        <w:t xml:space="preserve">HB  790</w:t>
      </w:r>
    </w:p>
    <w:p>
      <w:pPr>
        <w:pStyle w:val="RecordBase"/>
        <w:ind w:left="120" w:hanging="120"/>
      </w:pPr>
      <w:r>
        <w:t xml:space="preserve">Modified high school diploma, scholarship eligibility, establishment - </w:t>
      </w:r>
      <w:r>
        <w:t xml:space="preserve"> </w:t>
      </w:r>
      <w:r>
        <w:t xml:space="preserve">HB  562</w:t>
      </w:r>
      <w:r>
        <w:t xml:space="preserve">: </w:t>
      </w:r>
      <w:r>
        <w:t xml:space="preserve">SCS</w:t>
      </w:r>
    </w:p>
    <w:p>
      <w:pPr>
        <w:pStyle w:val="RecordBase"/>
        <w:ind w:left="120" w:hanging="120"/>
      </w:pPr>
      <w:r>
        <w:t xml:space="preserve">National Guard Tuition Scholarship Program, spouses, inclusion - </w:t>
      </w:r>
      <w:r>
        <w:t xml:space="preserve"> </w:t>
      </w:r>
      <w:r>
        <w:t xml:space="preserve">HB  590</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Physician</w:t>
      </w:r>
    </w:p>
    <w:p>
      <w:pPr>
        <w:pStyle w:val="RecordBase"/>
        <w:ind w:left="240" w:hanging="192"/>
      </w:pPr>
      <w:r>
        <w:t xml:space="preserve"> recruitment and retention program, eligibility, loan repayment - </w:t>
      </w:r>
      <w:r>
        <w:t xml:space="preserve"> </w:t>
      </w:r>
      <w:r>
        <w:t xml:space="preserve">HB  922</w:t>
      </w:r>
    </w:p>
    <w:p>
      <w:pPr>
        <w:pStyle w:val="RecordBase"/>
        <w:ind w:left="240" w:hanging="192"/>
      </w:pPr>
      <w:r>
        <w:t xml:space="preserve"> shortages, health care, medically underserved areas, collaboration - </w:t>
      </w:r>
      <w:r>
        <w:t xml:space="preserve"> </w:t>
      </w:r>
      <w:r>
        <w:t xml:space="preserve">SJR 116</w:t>
      </w:r>
    </w:p>
    <w:p>
      <w:pPr>
        <w:pStyle w:val="RecordBase"/>
        <w:ind w:left="120" w:hanging="120"/>
      </w:pPr>
      <w:r>
        <w:t xml:space="preserve">Postsecondary</w:t>
      </w:r>
    </w:p>
    <w:p>
      <w:pPr>
        <w:pStyle w:val="RecordBase"/>
        <w:ind w:left="240" w:hanging="192"/>
      </w:pPr>
      <w:r>
        <w:t xml:space="preserve"> education institutions' debt, requirements for collection by Department of Revenue - </w:t>
      </w:r>
      <w:r>
        <w:t xml:space="preserve"> </w:t>
      </w:r>
      <w:r>
        <w:t xml:space="preserve">HB  379</w:t>
      </w:r>
      <w:r>
        <w:t xml:space="preserve">: </w:t>
      </w:r>
      <w:r>
        <w:t xml:space="preserve">HCS</w:t>
      </w:r>
    </w:p>
    <w:p>
      <w:pPr>
        <w:pStyle w:val="RecordBase"/>
        <w:ind w:left="240" w:hanging="192"/>
      </w:pPr>
      <w:r>
        <w:t xml:space="preserve"> education institutions, foster and adopted students, requirements - </w:t>
      </w:r>
      <w:r>
        <w:t xml:space="preserve"> </w:t>
      </w:r>
      <w:r>
        <w:t xml:space="preserve">HB  782</w:t>
      </w:r>
    </w:p>
    <w:p>
      <w:pPr>
        <w:pStyle w:val="RecordBase"/>
        <w:ind w:left="240" w:hanging="192"/>
      </w:pPr>
      <w:r>
        <w:t xml:space="preserve"> education institutions, housing unstable students, requirements - </w:t>
      </w:r>
      <w:r>
        <w:t xml:space="preserve"> </w:t>
      </w:r>
      <w:r>
        <w:t xml:space="preserve">HB  782</w:t>
      </w:r>
    </w:p>
    <w:p>
      <w:pPr>
        <w:pStyle w:val="RecordBase"/>
        <w:ind w:left="240" w:hanging="192"/>
      </w:pPr>
      <w:r>
        <w:t xml:space="preserve"> education working group, convening - </w:t>
      </w:r>
      <w:r>
        <w:t xml:space="preserve"> </w:t>
      </w:r>
      <w:r>
        <w:t xml:space="preserve">HB  96</w:t>
      </w:r>
      <w:r>
        <w:t xml:space="preserve">: </w:t>
      </w:r>
      <w:r>
        <w:t xml:space="preserve">SCS</w:t>
      </w:r>
    </w:p>
    <w:p>
      <w:pPr>
        <w:pStyle w:val="RecordBase"/>
        <w:ind w:left="240" w:hanging="192"/>
      </w:pPr>
      <w:r>
        <w:t xml:space="preserve"> education working group, membership - </w:t>
      </w:r>
      <w:r>
        <w:t xml:space="preserve"> </w:t>
      </w:r>
      <w:r>
        <w:t xml:space="preserve">HB  96</w:t>
      </w:r>
      <w:r>
        <w:t xml:space="preserve">;</w:t>
      </w:r>
      <w:r>
        <w:t xml:space="preserve"> </w:t>
      </w:r>
      <w:r>
        <w:t xml:space="preserve">HB  96</w:t>
      </w:r>
      <w:r>
        <w:t xml:space="preserve">: </w:t>
      </w:r>
      <w:r>
        <w:t xml:space="preserve">SFA</w:t>
      </w:r>
      <w:r>
        <w:t xml:space="preserve"> (</w:t>
      </w:r>
      <w:r>
        <w:t xml:space="preserve">1</w:t>
      </w:r>
      <w:r>
        <w:t xml:space="preserve">)</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Proactive</w:t>
      </w:r>
    </w:p>
    <w:p>
      <w:pPr>
        <w:pStyle w:val="RecordBase"/>
        <w:ind w:left="240" w:hanging="192"/>
      </w:pPr>
      <w:r>
        <w:t xml:space="preserve"> admissions program, information on students that opt in,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admissions program, personalized prospective admissions letter sent by institutions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admissions program, public postsecondary institutions, establishment - </w:t>
      </w:r>
      <w:r>
        <w:t xml:space="preserve"> </w:t>
      </w:r>
      <w:r>
        <w:t xml:space="preserve">HB  307</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Promise program scholarship, eligibility - </w:t>
      </w:r>
      <w:r>
        <w:t xml:space="preserve"> </w:t>
      </w:r>
      <w:r>
        <w:t xml:space="preserve">HB  770</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institutions, deceased veterans, spouse and child, free tuition - </w:t>
      </w:r>
      <w:r>
        <w:t xml:space="preserve"> </w:t>
      </w:r>
      <w:r>
        <w:t xml:space="preserve">HB  381</w:t>
      </w:r>
    </w:p>
    <w:p>
      <w:pPr>
        <w:pStyle w:val="RecordBase"/>
        <w:ind w:left="240" w:hanging="192"/>
      </w:pPr>
      <w:r>
        <w:t xml:space="preserve"> institutions, disabled veterans, spouse and child, free tuition - </w:t>
      </w:r>
      <w:r>
        <w:t xml:space="preserve"> </w:t>
      </w:r>
      <w:r>
        <w:t xml:space="preserve">HB  247</w:t>
      </w:r>
      <w:r>
        <w:t xml:space="preserve">;</w:t>
      </w:r>
      <w:r>
        <w:t xml:space="preserve"> </w:t>
      </w:r>
      <w:r>
        <w:t xml:space="preserve">HB  381</w:t>
      </w:r>
    </w:p>
    <w:p>
      <w:pPr>
        <w:pStyle w:val="RecordBase"/>
        <w:ind w:left="240" w:hanging="192"/>
      </w:pPr>
      <w:r>
        <w:t xml:space="preserve"> postsecondary education, diversity, equity and inclusion activities, deletion of prohibitions - </w:t>
      </w:r>
      <w:r>
        <w:t xml:space="preserve"> </w:t>
      </w:r>
      <w:r>
        <w:t xml:space="preserve">HB  681</w:t>
      </w:r>
    </w:p>
    <w:p>
      <w:pPr>
        <w:pStyle w:val="RecordBase"/>
        <w:ind w:left="240" w:hanging="192"/>
      </w:pPr>
      <w:r>
        <w:t xml:space="preserve"> postsecondary education institutions, faculty removal process, creation - </w:t>
      </w:r>
      <w:r>
        <w:t xml:space="preserve"> </w:t>
      </w:r>
      <w:r>
        <w:t xml:space="preserve">HB  490</w:t>
      </w:r>
      <w:r>
        <w:t xml:space="preserve">: </w:t>
      </w:r>
      <w:r>
        <w:t xml:space="preserve">HFA</w:t>
      </w:r>
      <w:r>
        <w:t xml:space="preserve"> (</w:t>
      </w:r>
      <w:r>
        <w:t xml:space="preserve">1</w:t>
      </w:r>
      <w:r>
        <w:t xml:space="preserve">)</w:t>
      </w:r>
    </w:p>
    <w:p>
      <w:pPr>
        <w:pStyle w:val="RecordBase"/>
        <w:ind w:left="240" w:hanging="192"/>
      </w:pPr>
      <w:r>
        <w:t xml:space="preserve"> postsecondary education institutions, student housing exemption - </w:t>
      </w:r>
      <w:r>
        <w:t xml:space="preserve"> </w:t>
      </w:r>
      <w:r>
        <w:t xml:space="preserve">HB  766</w:t>
      </w:r>
      <w:r>
        <w:t xml:space="preserve">: </w:t>
      </w:r>
      <w:r>
        <w:t xml:space="preserve">HCS</w:t>
      </w:r>
    </w:p>
    <w:p>
      <w:pPr>
        <w:pStyle w:val="RecordBase"/>
        <w:ind w:left="240" w:hanging="192"/>
      </w:pPr>
      <w:r>
        <w:t xml:space="preserve"> postsecondary education institutions, student housing requirement, restriction - </w:t>
      </w:r>
      <w:r>
        <w:t xml:space="preserve"> </w:t>
      </w:r>
      <w:r>
        <w:t xml:space="preserve">HB  766</w:t>
      </w:r>
    </w:p>
    <w:p>
      <w:pPr>
        <w:pStyle w:val="RecordBase"/>
        <w:ind w:left="240" w:hanging="192"/>
      </w:pPr>
      <w:r>
        <w:t xml:space="preserve"> postsecondary education institutions, Ten Commandments, display, requirement - </w:t>
      </w:r>
      <w:r>
        <w:t xml:space="preserve"> </w:t>
      </w:r>
      <w:r>
        <w:t xml:space="preserve">HB  670</w:t>
      </w:r>
    </w:p>
    <w:p>
      <w:pPr>
        <w:pStyle w:val="RecordBase"/>
        <w:ind w:left="240" w:hanging="192"/>
      </w:pPr>
      <w:r>
        <w:t xml:space="preserve"> postsecondary education institutions, tuition, residency - </w:t>
      </w:r>
      <w:r>
        <w:t xml:space="preserve"> </w:t>
      </w:r>
      <w:r>
        <w:t xml:space="preserve">HB  240</w:t>
      </w:r>
    </w:p>
    <w:p>
      <w:pPr>
        <w:pStyle w:val="RecordBase"/>
        <w:ind w:left="240" w:hanging="192"/>
      </w:pPr>
      <w:r>
        <w:t xml:space="preserve"> postsecondary institutions, faculty removal process, creation - </w:t>
      </w:r>
      <w:r>
        <w:t xml:space="preserve"> </w:t>
      </w:r>
      <w:r>
        <w:t xml:space="preserve">HB  490</w:t>
      </w:r>
    </w:p>
    <w:p>
      <w:pPr>
        <w:pStyle w:val="RecordBase"/>
        <w:ind w:left="240" w:hanging="192"/>
      </w:pPr>
      <w:r>
        <w:t xml:space="preserve"> postsecondary institutions, third-party lobbyist compensation, prohibition - </w:t>
      </w:r>
      <w:r>
        <w:t xml:space="preserve"> </w:t>
      </w:r>
      <w:r>
        <w:t xml:space="preserve">HB  90</w:t>
      </w:r>
    </w:p>
    <w:p>
      <w:pPr>
        <w:pStyle w:val="RecordBase"/>
        <w:ind w:left="240" w:hanging="192"/>
      </w:pPr>
      <w:r>
        <w:t xml:space="preserve"> postsecondary president evaluation, procedure for open and closed sessions - </w:t>
      </w:r>
      <w:r>
        <w:t xml:space="preserve"> </w:t>
      </w:r>
      <w:r>
        <w:t xml:space="preserve">HB  379</w:t>
      </w:r>
      <w:r>
        <w:t xml:space="preserve">: </w:t>
      </w:r>
      <w:r>
        <w:t xml:space="preserve">HCS</w:t>
      </w:r>
    </w:p>
    <w:p>
      <w:pPr>
        <w:pStyle w:val="RecordBase"/>
        <w:ind w:left="240" w:hanging="192"/>
      </w:pPr>
      <w:r>
        <w:t xml:space="preserve"> postsecondary tuition and fees, restriction of authority of governing board to increase - </w:t>
      </w:r>
      <w:r>
        <w:t xml:space="preserve"> </w:t>
      </w:r>
      <w:r>
        <w:t xml:space="preserve">HB  376</w:t>
      </w:r>
    </w:p>
    <w:p>
      <w:pPr>
        <w:pStyle w:val="RecordBase"/>
        <w:ind w:left="240" w:hanging="192"/>
      </w:pPr>
      <w:r>
        <w:t xml:space="preserve"> university, campus, voting location - </w:t>
      </w:r>
      <w:r>
        <w:t xml:space="preserve"> </w:t>
      </w:r>
      <w:r>
        <w:t xml:space="preserve">HB  430</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School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Self-insured</w:t>
      </w:r>
    </w:p>
    <w:p>
      <w:pPr>
        <w:pStyle w:val="RecordBase"/>
        <w:ind w:left="240" w:hanging="192"/>
      </w:pPr>
      <w:r>
        <w:t xml:space="preserve"> employer group health plan, counseling interventions, perinatal depression, coverage - </w:t>
      </w:r>
      <w:r>
        <w:t xml:space="preserve"> </w:t>
      </w:r>
      <w:r>
        <w:t xml:space="preserve">HB  21</w:t>
      </w:r>
    </w:p>
    <w:p>
      <w:pPr>
        <w:pStyle w:val="RecordBase"/>
        <w:ind w:left="240" w:hanging="192"/>
      </w:pPr>
      <w:r>
        <w:t xml:space="preserve"> employer group health plan, formulas, coverage requirement - </w:t>
      </w:r>
      <w:r>
        <w:t xml:space="preserve"> </w:t>
      </w:r>
      <w:r>
        <w:t xml:space="preserve">HB  365</w:t>
      </w:r>
    </w:p>
    <w:p>
      <w:pPr>
        <w:pStyle w:val="RecordBase"/>
        <w:ind w:left="240" w:hanging="192"/>
      </w:pPr>
      <w:r>
        <w:t xml:space="preserve"> employer group health plan, mental health wellness examination, coverage requirement - </w:t>
      </w:r>
      <w:r>
        <w:t xml:space="preserve"> </w:t>
      </w:r>
      <w:r>
        <w:t xml:space="preserve">HB  634</w:t>
      </w:r>
    </w:p>
    <w:p>
      <w:pPr>
        <w:pStyle w:val="RecordBase"/>
        <w:ind w:left="240" w:hanging="192"/>
      </w:pPr>
      <w:r>
        <w:t xml:space="preserve"> employer group health plan, step therapy requirements - </w:t>
      </w:r>
      <w:r>
        <w:t xml:space="preserve"> </w:t>
      </w:r>
      <w:r>
        <w:t xml:space="preserve">SB  307</w:t>
      </w:r>
    </w:p>
    <w:p>
      <w:pPr>
        <w:pStyle w:val="RecordBase"/>
        <w:ind w:left="240" w:hanging="192"/>
      </w:pPr>
      <w:r>
        <w:t xml:space="preserve"> employer group health plan, telehealth coverage, requirement - </w:t>
      </w:r>
      <w:r>
        <w:t xml:space="preserve"> </w:t>
      </w:r>
      <w:r>
        <w:t xml:space="preserve">HB  726</w:t>
      </w:r>
    </w:p>
    <w:p>
      <w:pPr>
        <w:pStyle w:val="RecordBase"/>
        <w:ind w:left="240" w:hanging="192"/>
      </w:pPr>
      <w:r>
        <w:t xml:space="preserve"> group employer health plan, contraceptive coverage - </w:t>
      </w:r>
      <w:r>
        <w:t xml:space="preserve"> </w:t>
      </w:r>
      <w:r>
        <w:t xml:space="preserve">HB  550</w:t>
      </w:r>
    </w:p>
    <w:p>
      <w:pPr>
        <w:pStyle w:val="RecordBase"/>
        <w:ind w:left="240" w:hanging="192"/>
      </w:pPr>
      <w:r>
        <w:t xml:space="preserve"> group health plan, assisted reproductive technology, coverage requirement - </w:t>
      </w:r>
      <w:r>
        <w:t xml:space="preserve"> </w:t>
      </w:r>
      <w:r>
        <w:t xml:space="preserve">HB  20</w:t>
      </w:r>
    </w:p>
    <w:p>
      <w:pPr>
        <w:pStyle w:val="RecordBase"/>
        <w:ind w:left="240" w:hanging="192"/>
      </w:pPr>
      <w:r>
        <w:t xml:space="preserve"> group health plan, feeding or eating disorders, coverage requirements - </w:t>
      </w:r>
      <w:r>
        <w:t xml:space="preserve"> </w:t>
      </w:r>
      <w:r>
        <w:t xml:space="preserve">HB  169</w:t>
      </w:r>
    </w:p>
    <w:p>
      <w:pPr>
        <w:pStyle w:val="RecordBase"/>
        <w:ind w:left="240" w:hanging="192"/>
      </w:pPr>
      <w:r>
        <w:t xml:space="preserve"> group health plan, generic drugs and biosimilars, formulary placement - </w:t>
      </w:r>
      <w:r>
        <w:t xml:space="preserve"> </w:t>
      </w:r>
      <w:r>
        <w:t xml:space="preserve">SB  211</w:t>
      </w:r>
    </w:p>
    <w:p>
      <w:pPr>
        <w:pStyle w:val="RecordBase"/>
        <w:ind w:left="240" w:hanging="192"/>
      </w:pPr>
      <w:r>
        <w:t xml:space="preserve"> group health plan, prescription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group health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group health plan, scalp cooling device, breast cancer treatment, coverage - </w:t>
      </w:r>
      <w:r>
        <w:t xml:space="preserve"> </w:t>
      </w:r>
      <w:r>
        <w:t xml:space="preserve">HB  25</w:t>
      </w:r>
    </w:p>
    <w:p>
      <w:pPr>
        <w:pStyle w:val="RecordBase"/>
        <w:ind w:left="240" w:hanging="192"/>
      </w:pPr>
      <w:r>
        <w:t xml:space="preserve"> group health plans, prostheses and orthoses, coverage, requirements - </w:t>
      </w:r>
      <w:r>
        <w:t xml:space="preserve"> </w:t>
      </w:r>
      <w:r>
        <w:t xml:space="preserve">SB  97</w:t>
      </w:r>
      <w:r>
        <w:t xml:space="preserve">;</w:t>
      </w:r>
      <w:r>
        <w:t xml:space="preserve"> </w:t>
      </w:r>
      <w:r>
        <w:t xml:space="preserve">SB  97</w:t>
      </w:r>
      <w:r>
        <w:t xml:space="preserve">: </w:t>
      </w:r>
      <w:r>
        <w:t xml:space="preserve">SCS</w:t>
      </w:r>
    </w:p>
    <w:p>
      <w:pPr>
        <w:pStyle w:val="RecordBase"/>
        <w:ind w:left="240" w:hanging="192"/>
      </w:pPr>
      <w:r>
        <w:t xml:space="preserve"> group health plans, prosthetic and orthotic devices, coverage requirement - </w:t>
      </w:r>
      <w:r>
        <w:t xml:space="preserve"> </w:t>
      </w:r>
      <w:r>
        <w:t xml:space="preserve">HB  740</w:t>
      </w:r>
    </w:p>
    <w:p>
      <w:pPr>
        <w:pStyle w:val="RecordBase"/>
        <w:ind w:left="240" w:hanging="192"/>
      </w:pPr>
      <w:r>
        <w:t xml:space="preserve"> group plans, epinephrine devices, coverage requirement - </w:t>
      </w:r>
      <w:r>
        <w:t xml:space="preserve"> </w:t>
      </w:r>
      <w:r>
        <w:t xml:space="preserve">HB  32</w:t>
      </w:r>
    </w:p>
    <w:p>
      <w:pPr>
        <w:pStyle w:val="RecordBase"/>
        <w:ind w:left="240" w:hanging="192"/>
      </w:pPr>
      <w:r>
        <w:t xml:space="preserve"> health plans, perinatal mood and anxiety disorders screenings, coverage requirement - </w:t>
      </w:r>
      <w:r>
        <w:t xml:space="preserve"> </w:t>
      </w:r>
      <w:r>
        <w:t xml:space="preserve">HB  386</w:t>
      </w:r>
    </w:p>
    <w:p>
      <w:pPr>
        <w:pStyle w:val="RecordBase"/>
        <w:ind w:left="240" w:hanging="192"/>
      </w:pPr>
      <w:r>
        <w:t xml:space="preserve"> postsecondary education health plan, breast examinations, coverage requirement - </w:t>
      </w:r>
      <w:r>
        <w:t xml:space="preserve"> </w:t>
      </w:r>
      <w:r>
        <w:t xml:space="preserve">HB  135</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Social workers, education, student interns - </w:t>
      </w:r>
      <w:r>
        <w:t xml:space="preserve"> </w:t>
      </w:r>
      <w:r>
        <w:t xml:space="preserve">HB  424</w:t>
      </w:r>
    </w:p>
    <w:p>
      <w:pPr>
        <w:pStyle w:val="RecordBase"/>
        <w:ind w:left="120" w:hanging="120"/>
      </w:pPr>
      <w:r>
        <w:t xml:space="preserve">State</w:t>
      </w:r>
    </w:p>
    <w:p>
      <w:pPr>
        <w:pStyle w:val="RecordBase"/>
        <w:ind w:left="240" w:hanging="192"/>
      </w:pPr>
      <w:r>
        <w:t xml:space="preserve"> employee health plan, community supported agriculture purchases, wellness rewards, inclusion - </w:t>
      </w:r>
      <w:r>
        <w:t xml:space="preserve"> </w:t>
      </w:r>
      <w:r>
        <w:t xml:space="preserve">HJR 86</w:t>
      </w:r>
    </w:p>
    <w:p>
      <w:pPr>
        <w:pStyle w:val="RecordBase"/>
        <w:ind w:left="240" w:hanging="192"/>
      </w:pPr>
      <w:r>
        <w:t xml:space="preserve"> postsecondary education institution health plan; gender transition services, prohibition - </w:t>
      </w:r>
      <w:r>
        <w:t xml:space="preserve"> </w:t>
      </w:r>
      <w:r>
        <w:t xml:space="preserve">HB  553</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Statewide course classification system, online resource, requirements - </w:t>
      </w:r>
      <w:r>
        <w:t xml:space="preserve"> </w:t>
      </w:r>
      <w:r>
        <w:t xml:space="preserve">HB  94</w:t>
      </w:r>
      <w:r>
        <w:t xml:space="preserve">: </w:t>
      </w:r>
      <w:r>
        <w:t xml:space="preserve">HCS</w:t>
      </w:r>
    </w:p>
    <w:p>
      <w:pPr>
        <w:pStyle w:val="RecordBase"/>
        <w:ind w:left="120" w:hanging="120"/>
      </w:pPr>
      <w:r>
        <w:t xml:space="preserve">STEM Initiative Task Force, repeal - </w:t>
      </w:r>
      <w:r>
        <w:t xml:space="preserve"> </w:t>
      </w:r>
      <w:r>
        <w:t xml:space="preserve">HB  379</w:t>
      </w:r>
    </w:p>
    <w:p>
      <w:pPr>
        <w:pStyle w:val="RecordBase"/>
        <w:ind w:left="120" w:hanging="120"/>
      </w:pPr>
      <w:r>
        <w:t xml:space="preserve">Student</w:t>
      </w:r>
    </w:p>
    <w:p>
      <w:pPr>
        <w:pStyle w:val="RecordBase"/>
        <w:ind w:left="240" w:hanging="192"/>
      </w:pPr>
      <w:r>
        <w:t xml:space="preserve"> housing, exemption process - </w:t>
      </w:r>
      <w:r>
        <w:t xml:space="preserve"> </w:t>
      </w:r>
      <w:r>
        <w:t xml:space="preserve">HB  766</w:t>
      </w:r>
      <w:r>
        <w:t xml:space="preserve">: </w:t>
      </w:r>
      <w:r>
        <w:t xml:space="preserve">HCS</w:t>
      </w:r>
    </w:p>
    <w:p>
      <w:pPr>
        <w:pStyle w:val="RecordBase"/>
        <w:ind w:left="240" w:hanging="192"/>
      </w:pPr>
      <w:r>
        <w:t xml:space="preserve"> loans, employer repayment credit - </w:t>
      </w:r>
      <w:r>
        <w:t xml:space="preserve"> </w:t>
      </w:r>
      <w:r>
        <w:t xml:space="preserve">HB  237</w:t>
      </w:r>
    </w:p>
    <w:p>
      <w:pPr>
        <w:pStyle w:val="RecordBase"/>
        <w:ind w:left="120" w:hanging="120"/>
      </w:pPr>
      <w:r>
        <w:t xml:space="preserve">Survivor benefits, tuition waiver, age limit for eligibility - </w:t>
      </w:r>
      <w:r>
        <w:t xml:space="preserve"> </w:t>
      </w:r>
      <w:r>
        <w:t xml:space="preserve">HB  497</w:t>
      </w:r>
      <w:r>
        <w:t xml:space="preserve">: </w:t>
      </w:r>
      <w:r>
        <w:t xml:space="preserve">HFA</w:t>
      </w:r>
      <w:r>
        <w:t xml:space="preserve"> (</w:t>
      </w:r>
      <w:r>
        <w:t xml:space="preserve">2</w:t>
      </w:r>
      <w:r>
        <w:t xml:space="preserve">)</w:t>
      </w:r>
    </w:p>
    <w:p>
      <w:pPr>
        <w:pStyle w:val="RecordBase"/>
        <w:ind w:left="120" w:hanging="120"/>
      </w:pPr>
      <w:r>
        <w:t xml:space="preserve">Teacher</w:t>
      </w:r>
    </w:p>
    <w:p>
      <w:pPr>
        <w:pStyle w:val="RecordBase"/>
        <w:ind w:left="240" w:hanging="192"/>
      </w:pPr>
      <w:r>
        <w:t xml:space="preserve"> preparation program, initial application, requirements - </w:t>
      </w:r>
      <w:r>
        <w:t xml:space="preserve"> </w:t>
      </w:r>
      <w:r>
        <w:t xml:space="preserve">HB  416</w:t>
      </w:r>
    </w:p>
    <w:p>
      <w:pPr>
        <w:pStyle w:val="RecordBase"/>
        <w:ind w:left="240" w:hanging="192"/>
      </w:pPr>
      <w:r>
        <w:t xml:space="preserve"> preparation programs, 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Teachers'</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HCS</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Tuition</w:t>
      </w:r>
    </w:p>
    <w:p>
      <w:pPr>
        <w:pStyle w:val="RecordBase"/>
        <w:ind w:left="240" w:hanging="192"/>
      </w:pPr>
      <w:r>
        <w:t xml:space="preserve"> waiver, 65 and older, repeal - </w:t>
      </w:r>
      <w:r>
        <w:t xml:space="preserve"> </w:t>
      </w:r>
      <w:r>
        <w:t xml:space="preserve">HB  497</w:t>
      </w:r>
    </w:p>
    <w:p>
      <w:pPr>
        <w:pStyle w:val="RecordBase"/>
        <w:ind w:left="240" w:hanging="192"/>
      </w:pPr>
      <w:r>
        <w:t xml:space="preserve"> waivers, conversion to 128 credit hours, expiration - </w:t>
      </w:r>
      <w:r>
        <w:t xml:space="preserve"> </w:t>
      </w:r>
      <w:r>
        <w:t xml:space="preserve">HB  497</w:t>
      </w:r>
      <w:r>
        <w:t xml:space="preserve">: </w:t>
      </w:r>
      <w:r>
        <w:t xml:space="preserve">HCS</w:t>
      </w:r>
    </w:p>
    <w:p>
      <w:pPr>
        <w:pStyle w:val="RecordBase"/>
        <w:ind w:left="240" w:hanging="192"/>
      </w:pPr>
      <w:r>
        <w:t xml:space="preserve"> waivers, conversion to last-dollar scholarship for designated beneficiaries - </w:t>
      </w:r>
      <w:r>
        <w:t xml:space="preserve"> </w:t>
      </w:r>
      <w:r>
        <w:t xml:space="preserve">HB  497</w:t>
      </w:r>
    </w:p>
    <w:p>
      <w:pPr>
        <w:pStyle w:val="RecordBase"/>
        <w:ind w:left="240" w:hanging="192"/>
      </w:pPr>
      <w:r>
        <w:t xml:space="preserve">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University of Kentucky Cooperative Extension Service, Kentucky Urban Youth Agriculture Initiative - </w:t>
      </w:r>
      <w:r>
        <w:t xml:space="preserve"> </w:t>
      </w:r>
      <w:r>
        <w:t xml:space="preserve">HB  195</w:t>
      </w:r>
      <w:r>
        <w:t xml:space="preserve">: </w:t>
      </w:r>
      <w:r>
        <w:t xml:space="preserve">HFA</w:t>
      </w:r>
      <w:r>
        <w:t xml:space="preserve"> (</w:t>
      </w:r>
      <w:r>
        <w:t xml:space="preserve">1</w:t>
      </w:r>
      <w:r>
        <w:t xml:space="preserve">)</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Use of public funds, low-earning outcome programs, prohibition - </w:t>
      </w:r>
      <w:r>
        <w:t xml:space="preserve"> </w:t>
      </w:r>
      <w:r>
        <w:t xml:space="preserve">SB  279</w:t>
      </w:r>
    </w:p>
    <w:p>
      <w:pPr>
        <w:pStyle w:val="RecordBase"/>
        <w:ind w:left="120" w:hanging="120"/>
      </w:pPr>
      <w:r>
        <w:t xml:space="preserve">Veterans educational benefits, FAFSA application, use of federal funds, requirement - </w:t>
      </w:r>
      <w:r>
        <w:t xml:space="preserve"> </w:t>
      </w:r>
      <w:r>
        <w:t xml:space="preserve">HB  351</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Vital statistics, data collection, male and female, identification - </w:t>
      </w:r>
      <w:r>
        <w:t xml:space="preserve"> </w:t>
      </w:r>
      <w:r>
        <w:t xml:space="preserve">SB  179</w:t>
      </w:r>
      <w:r>
        <w:t xml:space="preserve">;</w:t>
      </w:r>
      <w:r>
        <w:t xml:space="preserve"> </w:t>
      </w:r>
      <w:r>
        <w:t xml:space="preserve">HB  334</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Workforce Pell Grants, workforce training - </w:t>
      </w:r>
      <w:r>
        <w:t xml:space="preserve"> </w:t>
      </w:r>
      <w:r>
        <w:t xml:space="preserve">SB  249</w:t>
        <w:br/>
      </w:r>
    </w:p>
    <w:p>
      <w:pPr>
        <w:pStyle w:val="RecordHeading3"/>
      </w:pPr>
      <w:r>
        <w:rPr>
          <w:b/>
        </w:rPr>
        <w:t xml:space="preserve">Education, Vocational</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Alternate high school diploma, requirement - </w:t>
      </w:r>
      <w:r>
        <w:t xml:space="preserve"> </w:t>
      </w:r>
      <w:r>
        <w:t xml:space="preserve">HB  562</w:t>
      </w:r>
    </w:p>
    <w:p>
      <w:pPr>
        <w:pStyle w:val="RecordBase"/>
        <w:ind w:left="120" w:hanging="120"/>
      </w:pPr>
      <w:r>
        <w:t xml:space="preserve">Apprenticeship funding, public water and wastewater systems, Kentucky FLOW Program - </w:t>
      </w:r>
      <w:r>
        <w:t xml:space="preserve"> </w:t>
      </w:r>
      <w:r>
        <w:t xml:space="preserve">HB  763</w:t>
      </w:r>
    </w:p>
    <w:p>
      <w:pPr>
        <w:pStyle w:val="RecordBase"/>
        <w:ind w:left="120" w:hanging="120"/>
      </w:pPr>
      <w:r>
        <w:t xml:space="preserve">Certificate of employability, eligible employee, income tax credit - </w:t>
      </w:r>
      <w:r>
        <w:t xml:space="preserve"> </w:t>
      </w:r>
      <w:r>
        <w:t xml:space="preserve">HB  694</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Department</w:t>
      </w:r>
    </w:p>
    <w:p>
      <w:pPr>
        <w:pStyle w:val="RecordBase"/>
        <w:ind w:left="240" w:hanging="192"/>
      </w:pPr>
      <w:r>
        <w:t xml:space="preserve"> of Corrections, KCTCS Prison Education Program, authorization, establishment - </w:t>
      </w:r>
      <w:r>
        <w:t xml:space="preserve"> </w:t>
      </w:r>
      <w:r>
        <w:t xml:space="preserve">HB  5</w:t>
      </w:r>
    </w:p>
    <w:p>
      <w:pPr>
        <w:pStyle w:val="RecordBase"/>
        <w:ind w:left="240" w:hanging="192"/>
      </w:pPr>
      <w:r>
        <w:t xml:space="preserve"> of Corrections,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240" w:hanging="192"/>
      </w:pPr>
      <w:r>
        <w:t xml:space="preserve"> of Revenue, eligible employee credit, report - </w:t>
      </w:r>
      <w:r>
        <w:t xml:space="preserve"> </w:t>
      </w:r>
      <w:r>
        <w:t xml:space="preserve">HB  694</w:t>
      </w:r>
    </w:p>
    <w:p>
      <w:pPr>
        <w:pStyle w:val="RecordBase"/>
        <w:ind w:left="120" w:hanging="120"/>
      </w:pPr>
      <w:r>
        <w:t xml:space="preserve">Dual Credit Scholarship Program, participating institution, proprietary school, inclusion - </w:t>
      </w:r>
      <w:r>
        <w:t xml:space="preserve"> </w:t>
      </w:r>
      <w:r>
        <w:t xml:space="preserve">HB  35</w:t>
      </w:r>
    </w:p>
    <w:p>
      <w:pPr>
        <w:pStyle w:val="RecordBase"/>
        <w:ind w:left="120" w:hanging="120"/>
      </w:pPr>
      <w:r>
        <w:t xml:space="preserve">Emergency</w:t>
      </w:r>
    </w:p>
    <w:p>
      <w:pPr>
        <w:pStyle w:val="RecordBase"/>
        <w:ind w:left="240" w:hanging="192"/>
      </w:pPr>
      <w:r>
        <w:t xml:space="preserve"> Medical Services, training and educational institutes, oversight - </w:t>
      </w:r>
      <w:r>
        <w:t xml:space="preserve"> </w:t>
      </w:r>
      <w:r>
        <w:t xml:space="preserve">HB  236</w:t>
      </w:r>
      <w:r>
        <w:t xml:space="preserve">: </w:t>
      </w:r>
      <w:r>
        <w:t xml:space="preserve">HCS</w:t>
      </w:r>
    </w:p>
    <w:p>
      <w:pPr>
        <w:pStyle w:val="RecordBase"/>
        <w:ind w:left="240" w:hanging="192"/>
      </w:pPr>
      <w:r>
        <w:t xml:space="preserve"> medical services, training or educational institutions, oversight - </w:t>
      </w:r>
      <w:r>
        <w:t xml:space="preserve"> </w:t>
      </w:r>
      <w:r>
        <w:t xml:space="preserve">HB  236</w:t>
      </w:r>
    </w:p>
    <w:p>
      <w:pPr>
        <w:pStyle w:val="RecordBase"/>
        <w:ind w:left="240" w:hanging="192"/>
      </w:pPr>
      <w:r>
        <w:t xml:space="preserve"> Medical Services, training programs, oversight - </w:t>
      </w:r>
      <w:r>
        <w:t xml:space="preserve"> </w:t>
      </w:r>
      <w:r>
        <w:t xml:space="preserve">HB  236</w:t>
      </w:r>
      <w:r>
        <w:t xml:space="preserve">: </w:t>
      </w:r>
      <w:r>
        <w:t xml:space="preserve">HCS</w:t>
      </w:r>
    </w:p>
    <w:p>
      <w:pPr>
        <w:pStyle w:val="RecordBase"/>
        <w:ind w:left="120" w:hanging="120"/>
      </w:pPr>
      <w:r>
        <w:t xml:space="preserve">Energy and Environment Cabinet, Voluntary utility manager accreditation, apprenticeships - </w:t>
      </w:r>
      <w:r>
        <w:t xml:space="preserve"> </w:t>
      </w:r>
      <w:r>
        <w:t xml:space="preserve">HB  763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 School Equivalency Diploma, written or paper test, offered - </w:t>
      </w:r>
      <w:r>
        <w:t xml:space="preserve"> </w:t>
      </w:r>
      <w:r>
        <w:t xml:space="preserve">HB  826</w:t>
      </w:r>
    </w:p>
    <w:p>
      <w:pPr>
        <w:pStyle w:val="RecordBase"/>
        <w:ind w:left="120" w:hanging="120"/>
      </w:pPr>
      <w:r>
        <w:t xml:space="preserve">ICE agents, educational campus, arrests, prohibition, encouraging - </w:t>
      </w:r>
      <w:r>
        <w:t xml:space="preserve"> </w:t>
      </w:r>
      <w:r>
        <w:t xml:space="preserve">HR  115</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KCTCS Prison Education Program, establishment - </w:t>
      </w:r>
      <w:r>
        <w:t xml:space="preserve"> </w:t>
      </w:r>
      <w:r>
        <w:t xml:space="preserve">HB  5</w:t>
      </w:r>
    </w:p>
    <w:p>
      <w:pPr>
        <w:pStyle w:val="RecordBase"/>
        <w:ind w:left="120" w:hanging="120"/>
      </w:pPr>
      <w:r>
        <w:t xml:space="preserve">KCTCS,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Kentucky School for the Deaf, superintendent, appointment - </w:t>
      </w:r>
      <w:r>
        <w:t xml:space="preserve"> </w:t>
      </w:r>
      <w:r>
        <w:t xml:space="preserve">HB  528</w:t>
      </w:r>
    </w:p>
    <w:p>
      <w:pPr>
        <w:pStyle w:val="RecordBase"/>
        <w:ind w:left="120" w:hanging="120"/>
      </w:pPr>
      <w:r>
        <w:t xml:space="preserve">Maternity leave, Office of Career and Technical Education, state-operated vocational facilities - </w:t>
      </w:r>
      <w:r>
        <w:t xml:space="preserve"> </w:t>
      </w:r>
      <w:r>
        <w:t xml:space="preserve">SB  347</w:t>
      </w:r>
    </w:p>
    <w:p>
      <w:pPr>
        <w:pStyle w:val="RecordBase"/>
        <w:ind w:left="120" w:hanging="120"/>
      </w:pPr>
      <w:r>
        <w:t xml:space="preserve">Modified</w:t>
      </w:r>
    </w:p>
    <w:p>
      <w:pPr>
        <w:pStyle w:val="RecordBase"/>
        <w:ind w:left="240" w:hanging="192"/>
      </w:pPr>
      <w:r>
        <w:t xml:space="preserve"> high school diploma, requirement - </w:t>
      </w:r>
      <w:r>
        <w:t xml:space="preserve"> </w:t>
      </w:r>
      <w:r>
        <w:t xml:space="preserve">HB  562</w:t>
      </w:r>
    </w:p>
    <w:p>
      <w:pPr>
        <w:pStyle w:val="RecordBase"/>
        <w:ind w:left="240" w:hanging="192"/>
      </w:pPr>
      <w:r>
        <w:t xml:space="preserve"> high school diploma, scholarship eligibility, establishment - </w:t>
      </w:r>
      <w:r>
        <w:t xml:space="preserve"> </w:t>
      </w:r>
      <w:r>
        <w:t xml:space="preserve">HB  562</w:t>
      </w:r>
      <w:r>
        <w:t xml:space="preserve">: </w:t>
      </w:r>
      <w:r>
        <w:t xml:space="preserve">SCS</w:t>
      </w:r>
    </w:p>
    <w:p>
      <w:pPr>
        <w:pStyle w:val="RecordBase"/>
        <w:ind w:left="120" w:hanging="120"/>
      </w:pPr>
      <w:r>
        <w:t xml:space="preserve">Moral instruction, public schools, requirements - </w:t>
      </w:r>
      <w:r>
        <w:t xml:space="preserve"> </w:t>
      </w:r>
      <w:r>
        <w:t xml:space="preserve">HB  829</w:t>
      </w:r>
    </w:p>
    <w:p>
      <w:pPr>
        <w:pStyle w:val="RecordBase"/>
        <w:ind w:left="120" w:hanging="120"/>
      </w:pPr>
      <w:r>
        <w:t xml:space="preserve">Pathways or programs, performing arts, requirement - </w:t>
      </w:r>
      <w:r>
        <w:t xml:space="preserve"> </w:t>
      </w:r>
      <w:r>
        <w:t xml:space="preserve">HB  591</w:t>
      </w:r>
    </w:p>
    <w:p>
      <w:pPr>
        <w:pStyle w:val="RecordBase"/>
        <w:ind w:left="120" w:hanging="120"/>
      </w:pPr>
      <w:r>
        <w:t xml:space="preserve">Postsecondary</w:t>
      </w:r>
    </w:p>
    <w:p>
      <w:pPr>
        <w:pStyle w:val="RecordBase"/>
        <w:ind w:left="240" w:hanging="192"/>
      </w:pPr>
      <w:r>
        <w:t xml:space="preserve"> education institutions, foster and adopted students, requirements - </w:t>
      </w:r>
      <w:r>
        <w:t xml:space="preserve"> </w:t>
      </w:r>
      <w:r>
        <w:t xml:space="preserve">HB  782</w:t>
      </w:r>
    </w:p>
    <w:p>
      <w:pPr>
        <w:pStyle w:val="RecordBase"/>
        <w:ind w:left="240" w:hanging="192"/>
      </w:pPr>
      <w:r>
        <w:t xml:space="preserve"> education institutions, housing unstable students, requirements - </w:t>
      </w:r>
      <w:r>
        <w:t xml:space="preserve"> </w:t>
      </w:r>
      <w:r>
        <w:t xml:space="preserve">HB  782</w:t>
      </w:r>
    </w:p>
    <w:p>
      <w:pPr>
        <w:pStyle w:val="RecordBase"/>
        <w:ind w:left="120" w:hanging="120"/>
      </w:pPr>
      <w:r>
        <w:t xml:space="preserve">Proactive</w:t>
      </w:r>
    </w:p>
    <w:p>
      <w:pPr>
        <w:pStyle w:val="RecordBase"/>
        <w:ind w:left="240" w:hanging="192"/>
      </w:pPr>
      <w:r>
        <w:t xml:space="preserve"> admissions program, information on students that opt in,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admissions program, personalized prospective admissions letter sent by institutions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Public postsecondary education, diversity, equity and inclusion activities, deletion of prohibitions - </w:t>
      </w:r>
      <w:r>
        <w:t xml:space="preserve"> </w:t>
      </w:r>
      <w:r>
        <w:t xml:space="preserve">HB  681</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Robotics competition fund, Robotics Funding Selection Committee, grant awards - </w:t>
      </w:r>
      <w:r>
        <w:t xml:space="preserve"> </w:t>
      </w:r>
      <w:r>
        <w:t xml:space="preserve">HB  44</w:t>
      </w:r>
    </w:p>
    <w:p>
      <w:pPr>
        <w:pStyle w:val="RecordBase"/>
        <w:ind w:left="120" w:hanging="120"/>
      </w:pPr>
      <w:r>
        <w:t xml:space="preserve">School</w:t>
      </w:r>
    </w:p>
    <w:p>
      <w:pPr>
        <w:pStyle w:val="RecordBase"/>
        <w:ind w:left="240" w:hanging="192"/>
      </w:pPr>
      <w:r>
        <w:t xml:space="preserve"> of innovation pilot project, establishment - </w:t>
      </w:r>
      <w:r>
        <w:t xml:space="preserve"> </w:t>
      </w:r>
      <w:r>
        <w:t xml:space="preserve">SB  263</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Student behavior, removal from classroom, option - </w:t>
      </w:r>
      <w:r>
        <w:t xml:space="preserve"> </w:t>
      </w:r>
      <w:r>
        <w:t xml:space="preserve">HB  882</w:t>
      </w:r>
    </w:p>
    <w:p>
      <w:pPr>
        <w:pStyle w:val="RecordBase"/>
        <w:ind w:left="120" w:hanging="120"/>
      </w:pPr>
      <w:r>
        <w:t xml:space="preserve">Teacher</w:t>
      </w:r>
    </w:p>
    <w:p>
      <w:pPr>
        <w:pStyle w:val="RecordBase"/>
        <w:ind w:left="240" w:hanging="192"/>
      </w:pPr>
      <w:r>
        <w:t xml:space="preserve"> bill of rights, creation - </w:t>
      </w:r>
      <w:r>
        <w:t xml:space="preserve"> </w:t>
      </w:r>
      <w:r>
        <w:t xml:space="preserve">HB  932</w:t>
      </w:r>
    </w:p>
    <w:p>
      <w:pPr>
        <w:pStyle w:val="RecordBase"/>
        <w:ind w:left="240" w:hanging="192"/>
      </w:pPr>
      <w:r>
        <w:t xml:space="preserve"> bill of rights, notification and posting, requirement - </w:t>
      </w:r>
      <w:r>
        <w:t xml:space="preserve"> </w:t>
      </w:r>
      <w:r>
        <w:t xml:space="preserve">HB  932</w:t>
      </w:r>
    </w:p>
    <w:p>
      <w:pPr>
        <w:pStyle w:val="RecordBase"/>
        <w:ind w:left="240" w:hanging="192"/>
      </w:pPr>
      <w:r>
        <w:t xml:space="preserve"> certification alternative routes, reestablishment - </w:t>
      </w:r>
      <w:r>
        <w:t xml:space="preserve"> </w:t>
      </w:r>
      <w:r>
        <w:t xml:space="preserve">HB  759</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Ultra-processed foods, ban - </w:t>
      </w:r>
      <w:r>
        <w:t xml:space="preserve"> </w:t>
      </w:r>
      <w:r>
        <w:t xml:space="preserve">HB  277</w:t>
      </w:r>
    </w:p>
    <w:p>
      <w:pPr>
        <w:pStyle w:val="RecordBase"/>
        <w:ind w:left="120" w:hanging="120"/>
      </w:pPr>
      <w:r>
        <w:t xml:space="preserve">Virtual program, nonresident pupil enrollment, restrictions - </w:t>
      </w:r>
      <w:r>
        <w:t xml:space="preserve"> </w:t>
      </w:r>
      <w:r>
        <w:t xml:space="preserve">HB  883</w:t>
      </w:r>
    </w:p>
    <w:p>
      <w:pPr>
        <w:pStyle w:val="RecordBase"/>
        <w:ind w:left="120" w:hanging="120"/>
      </w:pPr>
      <w:r>
        <w:t xml:space="preserve">Waiver</w:t>
      </w:r>
    </w:p>
    <w:p>
      <w:pPr>
        <w:pStyle w:val="RecordBase"/>
        <w:ind w:left="240" w:hanging="192"/>
      </w:pPr>
      <w:r>
        <w:t xml:space="preserve"> approval authority, Kentucky Board of Education, modification - </w:t>
      </w:r>
      <w:r>
        <w:t xml:space="preserve"> </w:t>
      </w:r>
      <w:r>
        <w:t xml:space="preserve">SB  263</w:t>
      </w:r>
    </w:p>
    <w:p>
      <w:pPr>
        <w:pStyle w:val="RecordBase"/>
        <w:ind w:left="240" w:hanging="192"/>
      </w:pPr>
      <w:r>
        <w:t xml:space="preserve"> approval delegation, Kentucky Board of Education, limitation - </w:t>
      </w:r>
      <w:r>
        <w:t xml:space="preserve"> </w:t>
      </w:r>
      <w:r>
        <w:t xml:space="preserve">SB  263</w:t>
      </w:r>
      <w:r>
        <w:t xml:space="preserve">: </w:t>
      </w:r>
      <w:r>
        <w:t xml:space="preserve">SCS</w:t>
      </w:r>
    </w:p>
    <w:p>
      <w:pPr>
        <w:pStyle w:val="RecordBase"/>
        <w:ind w:left="240" w:hanging="192"/>
      </w:pPr>
      <w:r>
        <w:t xml:space="preserve"> approval process, Kentucky Board of Education, modification - </w:t>
      </w:r>
      <w:r>
        <w:t xml:space="preserve"> </w:t>
      </w:r>
      <w:r>
        <w:t xml:space="preserve">SB  263</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Youth organizations, provision of information - </w:t>
      </w:r>
      <w:r>
        <w:t xml:space="preserve"> </w:t>
      </w:r>
      <w:r>
        <w:t xml:space="preserve">HB  104</w:t>
        <w:br/>
      </w:r>
    </w:p>
    <w:p>
      <w:pPr>
        <w:pStyle w:val="RecordHeading3"/>
      </w:pPr>
      <w:r>
        <w:rPr>
          <w:b/>
        </w:rPr>
        <w:t xml:space="preserve">Effective Dates, Delayed</w:t>
      </w:r>
    </w:p>
    <w:p>
      <w:pPr>
        <w:pStyle w:val="RecordBase"/>
        <w:ind w:left="120" w:hanging="120"/>
      </w:pPr>
      <w:r>
        <w:t xml:space="preserve">Abortion, state health insurance coverage, January 1, 2027 - </w:t>
      </w:r>
      <w:r>
        <w:t xml:space="preserve"> </w:t>
      </w:r>
      <w:r>
        <w:t xml:space="preserve">HB  22</w:t>
      </w:r>
    </w:p>
    <w:p>
      <w:pPr>
        <w:pStyle w:val="RecordBase"/>
        <w:ind w:left="120" w:hanging="120"/>
      </w:pPr>
      <w:r>
        <w:t xml:space="preserve">Alcoholic beverages, licensing and taxation, omnibus bill - </w:t>
      </w:r>
      <w:r>
        <w:t xml:space="preserve"> </w:t>
      </w:r>
      <w:r>
        <w:t xml:space="preserve">HB  9</w:t>
      </w:r>
      <w:r>
        <w:t xml:space="preserve">;</w:t>
      </w:r>
      <w:r>
        <w:t xml:space="preserve"> </w:t>
      </w:r>
      <w:r>
        <w:t xml:space="preserve">HB  612</w:t>
      </w:r>
    </w:p>
    <w:p>
      <w:pPr>
        <w:pStyle w:val="RecordBase"/>
        <w:ind w:left="120" w:hanging="120"/>
      </w:pPr>
      <w:r>
        <w:t xml:space="preserve">Applications for license or permit, administrative hearings, judicial review, January 1, 2027 - </w:t>
      </w:r>
      <w:r>
        <w:t xml:space="preserve"> </w:t>
      </w:r>
      <w:r>
        <w:t xml:space="preserve">SB  52</w:t>
      </w:r>
      <w:r>
        <w:t xml:space="preserve">: </w:t>
      </w:r>
      <w:r>
        <w:t xml:space="preserve">SCS</w:t>
      </w:r>
    </w:p>
    <w:p>
      <w:pPr>
        <w:pStyle w:val="RecordBase"/>
        <w:ind w:left="120" w:hanging="120"/>
      </w:pPr>
      <w:r>
        <w:t xml:space="preserve">Area development districts, fiscal accountability - </w:t>
      </w:r>
      <w:r>
        <w:t xml:space="preserve"> </w:t>
      </w:r>
      <w:r>
        <w:t xml:space="preserve">SB  133</w:t>
      </w:r>
      <w:r>
        <w:t xml:space="preserve">;</w:t>
      </w:r>
      <w:r>
        <w:t xml:space="preserve"> </w:t>
      </w:r>
      <w:r>
        <w:t xml:space="preserve">HB  520</w:t>
      </w:r>
    </w:p>
    <w:p>
      <w:pPr>
        <w:pStyle w:val="RecordBase"/>
        <w:ind w:left="120" w:hanging="120"/>
      </w:pPr>
      <w:r>
        <w:t xml:space="preserve">Assisted reproductive technology, coverage requirement, January 1, 2027 - </w:t>
      </w:r>
      <w:r>
        <w:t xml:space="preserve"> </w:t>
      </w:r>
      <w:r>
        <w:t xml:space="preserve">HB  20</w:t>
      </w:r>
    </w:p>
    <w:p>
      <w:pPr>
        <w:pStyle w:val="RecordBase"/>
        <w:ind w:left="120" w:hanging="120"/>
      </w:pPr>
      <w:r>
        <w:t xml:space="preserve">Attorneys, nonparticipation in association, July 1, 2027 - </w:t>
      </w:r>
      <w:r>
        <w:t xml:space="preserve"> </w:t>
      </w:r>
      <w:r>
        <w:t xml:space="preserve">HB  526</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Autologous and directed blood transfusion coverage, January 1, 2027 - </w:t>
      </w:r>
      <w:r>
        <w:t xml:space="preserve"> </w:t>
      </w:r>
      <w:r>
        <w:t xml:space="preserve">HB  752</w:t>
      </w:r>
    </w:p>
    <w:p>
      <w:pPr>
        <w:pStyle w:val="RecordBase"/>
        <w:ind w:left="120" w:hanging="120"/>
      </w:pPr>
      <w:r>
        <w:t xml:space="preserve">Bees and beekeeping supplies, sales and use tax exemption, August 1, 2026 - </w:t>
      </w:r>
      <w:r>
        <w:t xml:space="preserve"> </w:t>
      </w:r>
      <w:r>
        <w:t xml:space="preserve">HB  57</w:t>
      </w:r>
    </w:p>
    <w:p>
      <w:pPr>
        <w:pStyle w:val="RecordBase"/>
        <w:ind w:left="120" w:hanging="120"/>
      </w:pPr>
      <w:r>
        <w:t xml:space="preserve">Board of Tax Appeals, abolishment, January 1, 2028 - </w:t>
      </w:r>
      <w:r>
        <w:t xml:space="preserve"> </w:t>
      </w:r>
      <w:r>
        <w:t xml:space="preserve">HB  645</w:t>
      </w:r>
    </w:p>
    <w:p>
      <w:pPr>
        <w:pStyle w:val="RecordBase"/>
        <w:ind w:left="120" w:hanging="120"/>
      </w:pPr>
      <w:r>
        <w:t xml:space="preserve">Breast examinations, coverage requirement, January 1, 2027 - </w:t>
      </w:r>
      <w:r>
        <w:t xml:space="preserve"> </w:t>
      </w:r>
      <w:r>
        <w:t xml:space="preserve">HB  135</w:t>
      </w:r>
    </w:p>
    <w:p>
      <w:pPr>
        <w:pStyle w:val="RecordBase"/>
        <w:ind w:left="120" w:hanging="120"/>
      </w:pPr>
      <w:r>
        <w:t xml:space="preserve">Chronic pain treatments, January 1, 2027 - </w:t>
      </w:r>
      <w:r>
        <w:t xml:space="preserve"> </w:t>
      </w:r>
      <w:r>
        <w:t xml:space="preserve">SB  190</w:t>
      </w:r>
    </w:p>
    <w:p>
      <w:pPr>
        <w:pStyle w:val="RecordBase"/>
        <w:ind w:left="120" w:hanging="120"/>
      </w:pPr>
      <w:r>
        <w:t xml:space="preserve">Contraceptive coverage, January 1, 2027 - </w:t>
      </w:r>
      <w:r>
        <w:t xml:space="preserve"> </w:t>
      </w:r>
      <w:r>
        <w:t xml:space="preserve">HB  550</w:t>
      </w:r>
    </w:p>
    <w:p>
      <w:pPr>
        <w:pStyle w:val="RecordBase"/>
        <w:ind w:left="120" w:hanging="120"/>
      </w:pPr>
      <w:r>
        <w:t xml:space="preserve">Coroner, compensation requirements, January 4, 2027 - </w:t>
      </w:r>
      <w:r>
        <w:t xml:space="preserve"> </w:t>
      </w:r>
      <w:r>
        <w:t xml:space="preserve">HB  138</w:t>
      </w:r>
    </w:p>
    <w:p>
      <w:pPr>
        <w:pStyle w:val="RecordBase"/>
        <w:ind w:left="120" w:hanging="120"/>
      </w:pPr>
      <w:r>
        <w:t xml:space="preserve">County</w:t>
      </w:r>
    </w:p>
    <w:p>
      <w:pPr>
        <w:pStyle w:val="RecordBase"/>
        <w:ind w:left="240" w:hanging="192"/>
      </w:pPr>
      <w:r>
        <w:t xml:space="preserve"> clerk fees, motor vehicle titling and registration, January 1, 2027 - </w:t>
      </w:r>
      <w:r>
        <w:t xml:space="preserve"> </w:t>
      </w:r>
      <w:r>
        <w:t xml:space="preserve">SB  110</w:t>
      </w:r>
      <w:r>
        <w:t xml:space="preserve">: </w:t>
      </w:r>
      <w:r>
        <w:t xml:space="preserve">SCS</w:t>
      </w:r>
    </w:p>
    <w:p>
      <w:pPr>
        <w:pStyle w:val="RecordBase"/>
        <w:ind w:left="240" w:hanging="192"/>
      </w:pPr>
      <w:r>
        <w:t xml:space="preserve"> Employees Retirement System, hazardous positions, July 1, 2027 - </w:t>
      </w:r>
      <w:r>
        <w:t xml:space="preserve"> </w:t>
      </w:r>
      <w:r>
        <w:t xml:space="preserve">HB  901</w:t>
      </w:r>
    </w:p>
    <w:p>
      <w:pPr>
        <w:pStyle w:val="RecordBase"/>
        <w:ind w:left="240" w:hanging="192"/>
      </w:pPr>
      <w:r>
        <w:t xml:space="preserve"> school boards, enrollment of 25,000 or more, membership - </w:t>
      </w:r>
      <w:r>
        <w:t xml:space="preserve"> </w:t>
      </w:r>
      <w:r>
        <w:t xml:space="preserve">SB  114</w:t>
      </w:r>
    </w:p>
    <w:p>
      <w:pPr>
        <w:pStyle w:val="RecordBase"/>
        <w:ind w:left="240" w:hanging="192"/>
      </w:pPr>
      <w:r>
        <w:t xml:space="preserve"> school boards, enrollment of 25,000 or more, membership, January 1, 2027 - </w:t>
      </w:r>
      <w:r>
        <w:t xml:space="preserve"> </w:t>
      </w:r>
      <w:r>
        <w:t xml:space="preserve">HB  649</w:t>
      </w:r>
    </w:p>
    <w:p>
      <w:pPr>
        <w:pStyle w:val="RecordBase"/>
        <w:ind w:left="120" w:hanging="120"/>
      </w:pPr>
      <w:r>
        <w:t xml:space="preserve">Coverage</w:t>
      </w:r>
    </w:p>
    <w:p>
      <w:pPr>
        <w:pStyle w:val="RecordBase"/>
        <w:ind w:left="240" w:hanging="192"/>
      </w:pPr>
      <w:r>
        <w:t xml:space="preserve"> for breastfeeding support and equipment, January 1, 2027 - </w:t>
      </w:r>
      <w:r>
        <w:t xml:space="preserve"> </w:t>
      </w:r>
      <w:r>
        <w:t xml:space="preserve">HB  365</w:t>
      </w:r>
    </w:p>
    <w:p>
      <w:pPr>
        <w:pStyle w:val="RecordBase"/>
        <w:ind w:left="240" w:hanging="192"/>
      </w:pPr>
      <w:r>
        <w:t xml:space="preserve"> for formulas, January 1, 2027 - </w:t>
      </w:r>
      <w:r>
        <w:t xml:space="preserve"> </w:t>
      </w:r>
      <w:r>
        <w:t xml:space="preserve">HB  365</w:t>
      </w:r>
    </w:p>
    <w:p>
      <w:pPr>
        <w:pStyle w:val="RecordBase"/>
        <w:ind w:left="240" w:hanging="192"/>
      </w:pPr>
      <w:r>
        <w:t xml:space="preserve"> for hearing aids and related services, January 1, 2027 - </w:t>
      </w:r>
      <w:r>
        <w:t xml:space="preserve"> </w:t>
      </w:r>
      <w:r>
        <w:t xml:space="preserve">HB  164</w:t>
      </w:r>
    </w:p>
    <w:p>
      <w:pPr>
        <w:pStyle w:val="RecordBase"/>
        <w:ind w:left="120" w:hanging="120"/>
      </w:pPr>
      <w:r>
        <w:t xml:space="preserve">Data</w:t>
      </w:r>
    </w:p>
    <w:p>
      <w:pPr>
        <w:pStyle w:val="RecordBase"/>
        <w:ind w:left="240" w:hanging="192"/>
      </w:pPr>
      <w:r>
        <w:t xml:space="preserve"> collection, workforce participation, employment information, January 1, 2028 - </w:t>
      </w:r>
      <w:r>
        <w:t xml:space="preserve"> </w:t>
      </w:r>
      <w:r>
        <w:t xml:space="preserve">HB  459</w:t>
      </w:r>
    </w:p>
    <w:p>
      <w:pPr>
        <w:pStyle w:val="RecordBase"/>
        <w:ind w:left="240" w:hanging="192"/>
      </w:pPr>
      <w:r>
        <w:t xml:space="preserve"> privacy, automatic content recognition data, July 1, 2027 - </w:t>
      </w:r>
      <w:r>
        <w:t xml:space="preserve"> </w:t>
      </w:r>
      <w:r>
        <w:t xml:space="preserve">HB  692</w:t>
      </w:r>
    </w:p>
    <w:p>
      <w:pPr>
        <w:pStyle w:val="RecordBase"/>
        <w:ind w:left="120" w:hanging="120"/>
      </w:pPr>
      <w:r>
        <w:t xml:space="preserve">Department for Medicaid Services, prior authorization report, January 1, 2027 - </w:t>
      </w:r>
      <w:r>
        <w:t xml:space="preserve"> </w:t>
      </w:r>
      <w:r>
        <w:t xml:space="preserve">HB  176</w:t>
      </w:r>
    </w:p>
    <w:p>
      <w:pPr>
        <w:pStyle w:val="RecordBase"/>
        <w:ind w:left="120" w:hanging="120"/>
      </w:pPr>
      <w:r>
        <w:t xml:space="preserve">Dependency, neglect, and abuse, January 1, 2027 - </w:t>
      </w:r>
      <w:r>
        <w:t xml:space="preserve"> </w:t>
      </w:r>
      <w:r>
        <w:t xml:space="preserve">HB  914</w:t>
      </w:r>
    </w:p>
    <w:p>
      <w:pPr>
        <w:pStyle w:val="RecordBase"/>
        <w:ind w:left="120" w:hanging="120"/>
      </w:pPr>
      <w:r>
        <w:t xml:space="preserve">Driver</w:t>
      </w:r>
    </w:p>
    <w:p>
      <w:pPr>
        <w:pStyle w:val="RecordBase"/>
        <w:ind w:left="240" w:hanging="192"/>
      </w:pPr>
      <w:r>
        <w:t xml:space="preserve"> licensing, issuance of identity documents by local officials, July 1, 2027 - </w:t>
      </w:r>
      <w:r>
        <w:t xml:space="preserve"> </w:t>
      </w:r>
      <w:r>
        <w:t xml:space="preserve">HB  332</w:t>
      </w:r>
    </w:p>
    <w:p>
      <w:pPr>
        <w:pStyle w:val="RecordBase"/>
        <w:ind w:left="240" w:hanging="192"/>
      </w:pPr>
      <w:r>
        <w:t xml:space="preserve"> licensing, renewal and duplicate issued by county, July 1, 2027 - </w:t>
      </w:r>
      <w:r>
        <w:t xml:space="preserve"> </w:t>
      </w:r>
      <w:r>
        <w:t xml:space="preserve">SB  7</w:t>
      </w:r>
    </w:p>
    <w:p>
      <w:pPr>
        <w:pStyle w:val="RecordBase"/>
        <w:ind w:left="120" w:hanging="120"/>
      </w:pPr>
      <w:r>
        <w:t xml:space="preserve">Elections, Supreme Court Justices, January 2, 2029 - </w:t>
      </w:r>
      <w:r>
        <w:t xml:space="preserve"> </w:t>
      </w:r>
      <w:r>
        <w:t xml:space="preserve">HB  570</w:t>
      </w:r>
    </w:p>
    <w:p>
      <w:pPr>
        <w:pStyle w:val="RecordBase"/>
        <w:ind w:left="120" w:hanging="120"/>
      </w:pPr>
      <w:r>
        <w:t xml:space="preserve">Electric vehicle power dealer, August 1, 2026 - </w:t>
      </w:r>
      <w:r>
        <w:t xml:space="preserve"> </w:t>
      </w:r>
      <w:r>
        <w:t xml:space="preserve">HB  757</w:t>
      </w:r>
      <w:r>
        <w:t xml:space="preserve">: </w:t>
      </w:r>
      <w:r>
        <w:t xml:space="preserve">HCS</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Epinephrine devices, coverage requirement, January 1, 2027 - </w:t>
      </w:r>
      <w:r>
        <w:t xml:space="preserve"> </w:t>
      </w:r>
      <w:r>
        <w:t xml:space="preserve">HB  32</w:t>
      </w:r>
    </w:p>
    <w:p>
      <w:pPr>
        <w:pStyle w:val="RecordBase"/>
        <w:ind w:left="120" w:hanging="120"/>
      </w:pPr>
      <w:r>
        <w:t xml:space="preserve">Fantasy contest operator and predictive markets operator, taxation, January 1, 2027 - </w:t>
      </w:r>
      <w:r>
        <w:t xml:space="preserve"> </w:t>
      </w:r>
      <w:r>
        <w:t xml:space="preserve">HB  757</w:t>
      </w:r>
    </w:p>
    <w:p>
      <w:pPr>
        <w:pStyle w:val="RecordBase"/>
        <w:ind w:left="120" w:hanging="120"/>
      </w:pPr>
      <w:r>
        <w:t xml:space="preserve">Feeding or eating disorders, coverage requirements, January 1, 2027 - </w:t>
      </w:r>
      <w:r>
        <w:t xml:space="preserve"> </w:t>
      </w:r>
      <w:r>
        <w:t xml:space="preserve">HB  169</w:t>
      </w:r>
    </w:p>
    <w:p>
      <w:pPr>
        <w:pStyle w:val="RecordBase"/>
        <w:ind w:left="120" w:hanging="120"/>
      </w:pPr>
      <w:r>
        <w:t xml:space="preserve">Firearms and firearm-related items, sales and use tax, exemption, August 1, 2026 - </w:t>
      </w:r>
      <w:r>
        <w:t xml:space="preserve"> </w:t>
      </w:r>
      <w:r>
        <w:t xml:space="preserve">HB  79</w:t>
      </w:r>
    </w:p>
    <w:p>
      <w:pPr>
        <w:pStyle w:val="RecordBase"/>
        <w:ind w:left="120" w:hanging="120"/>
      </w:pPr>
      <w:r>
        <w:t xml:space="preserve">Firearms, registration, licensing, logging of sales, January 1, 2027 - </w:t>
      </w:r>
      <w:r>
        <w:t xml:space="preserve"> </w:t>
      </w:r>
      <w:r>
        <w:t xml:space="preserve">HB  116</w:t>
      </w:r>
    </w:p>
    <w:p>
      <w:pPr>
        <w:pStyle w:val="RecordBase"/>
        <w:ind w:left="120" w:hanging="120"/>
      </w:pPr>
      <w:r>
        <w:t xml:space="preserve">Generic drugs and biosimilars, insurance, formulary placement, January 1, 2027 - </w:t>
      </w:r>
      <w:r>
        <w:t xml:space="preserve"> </w:t>
      </w:r>
      <w:r>
        <w:t xml:space="preserve">SB  211</w:t>
      </w:r>
    </w:p>
    <w:p>
      <w:pPr>
        <w:pStyle w:val="RecordBase"/>
        <w:ind w:left="120" w:hanging="120"/>
      </w:pPr>
      <w:r>
        <w:t xml:space="preserve">Guardians ad litem and other appointed counsel, July 1, 2027 - </w:t>
      </w:r>
      <w:r>
        <w:t xml:space="preserve"> </w:t>
      </w:r>
      <w:r>
        <w:t xml:space="preserve">HB  598</w:t>
      </w:r>
    </w:p>
    <w:p>
      <w:pPr>
        <w:pStyle w:val="RecordBase"/>
        <w:ind w:left="120" w:hanging="120"/>
      </w:pPr>
      <w:r>
        <w:t xml:space="preserve">Health</w:t>
      </w:r>
    </w:p>
    <w:p>
      <w:pPr>
        <w:pStyle w:val="RecordBase"/>
        <w:ind w:left="240" w:hanging="192"/>
      </w:pPr>
      <w:r>
        <w:t xml:space="preserve"> care billing practices, requirements, January 1, 2027 - </w:t>
      </w:r>
      <w:r>
        <w:t xml:space="preserve"> </w:t>
      </w:r>
      <w:r>
        <w:t xml:space="preserve">HB  59</w:t>
      </w:r>
    </w:p>
    <w:p>
      <w:pPr>
        <w:pStyle w:val="RecordBase"/>
        <w:ind w:left="240" w:hanging="192"/>
      </w:pPr>
      <w:r>
        <w:t xml:space="preserve"> data collection, repeal, July 1, 2028 - </w:t>
      </w:r>
      <w:r>
        <w:t xml:space="preserve"> </w:t>
      </w:r>
      <w:r>
        <w:t xml:space="preserve">HB  676</w:t>
      </w:r>
    </w:p>
    <w:p>
      <w:pPr>
        <w:pStyle w:val="RecordBase"/>
        <w:ind w:left="120" w:hanging="120"/>
      </w:pPr>
      <w:r>
        <w:t xml:space="preserve">Identity document applications, circuit clerk, July 1, 2027 - </w:t>
      </w:r>
      <w:r>
        <w:t xml:space="preserve"> </w:t>
      </w:r>
      <w:r>
        <w:t xml:space="preserve">HB  162</w:t>
      </w:r>
    </w:p>
    <w:p>
      <w:pPr>
        <w:pStyle w:val="RecordBase"/>
        <w:ind w:left="120" w:hanging="120"/>
      </w:pPr>
      <w:r>
        <w:t xml:space="preserve">Independent voters, primary, participation, December 1, 2027 - </w:t>
      </w:r>
      <w:r>
        <w:t xml:space="preserve"> </w:t>
      </w:r>
      <w:r>
        <w:t xml:space="preserve">HB  874</w:t>
      </w:r>
    </w:p>
    <w:p>
      <w:pPr>
        <w:pStyle w:val="RecordBase"/>
        <w:ind w:left="120" w:hanging="120"/>
      </w:pPr>
      <w:r>
        <w:t xml:space="preserve">Intercollegiate athletics enterprises, registration, January 1, 2027 - </w:t>
      </w:r>
      <w:r>
        <w:t xml:space="preserve"> </w:t>
      </w:r>
      <w:r>
        <w:t xml:space="preserve">SB  130</w:t>
      </w:r>
    </w:p>
    <w:p>
      <w:pPr>
        <w:pStyle w:val="RecordBase"/>
        <w:ind w:left="120" w:hanging="120"/>
      </w:pPr>
      <w:r>
        <w:t xml:space="preserve">Investor-owned electric utilities, December 30, 2026 - </w:t>
      </w:r>
      <w:r>
        <w:t xml:space="preserve"> </w:t>
      </w:r>
      <w:r>
        <w:t xml:space="preserve">HB  367</w:t>
      </w:r>
    </w:p>
    <w:p>
      <w:pPr>
        <w:pStyle w:val="RecordBase"/>
        <w:ind w:left="120" w:hanging="120"/>
      </w:pPr>
      <w:r>
        <w:t xml:space="preserve">Involuntary hospitalization proceedings, hearings - </w:t>
      </w:r>
      <w:r>
        <w:t xml:space="preserve"> </w:t>
      </w:r>
      <w:r>
        <w:t xml:space="preserve">HB  485</w:t>
      </w:r>
      <w:r>
        <w:t xml:space="preserve">: </w:t>
      </w:r>
      <w:r>
        <w:t xml:space="preserve">HCS</w:t>
      </w:r>
    </w:p>
    <w:p>
      <w:pPr>
        <w:pStyle w:val="RecordBase"/>
        <w:ind w:left="120" w:hanging="120"/>
      </w:pPr>
      <w:r>
        <w:t xml:space="preserve">Kentucky</w:t>
      </w:r>
    </w:p>
    <w:p>
      <w:pPr>
        <w:pStyle w:val="RecordBase"/>
        <w:ind w:left="240" w:hanging="192"/>
      </w:pPr>
      <w:r>
        <w:t xml:space="preserve"> Pesticide Safety and Consumer Right to Know Act, January 1, 2027 - </w:t>
      </w:r>
      <w:r>
        <w:t xml:space="preserve"> </w:t>
      </w:r>
      <w:r>
        <w:t xml:space="preserve">SB  199</w:t>
      </w:r>
      <w:r>
        <w:t xml:space="preserve">: </w:t>
      </w:r>
      <w:r>
        <w:t xml:space="preserve">HFA</w:t>
      </w:r>
      <w:r>
        <w:t xml:space="preserve"> (</w:t>
      </w:r>
      <w:r>
        <w:t xml:space="preserve">1</w:t>
      </w:r>
      <w:r>
        <w:t xml:space="preserve">)</w:t>
      </w:r>
    </w:p>
    <w:p>
      <w:pPr>
        <w:pStyle w:val="RecordBase"/>
        <w:ind w:left="240" w:hanging="192"/>
      </w:pPr>
      <w:r>
        <w:t xml:space="preserve"> Tax Tribunal, creation, July 1, 2027 - </w:t>
      </w:r>
      <w:r>
        <w:t xml:space="preserve"> </w:t>
      </w:r>
      <w:r>
        <w:t xml:space="preserve">HB  645</w:t>
      </w:r>
    </w:p>
    <w:p>
      <w:pPr>
        <w:pStyle w:val="RecordBase"/>
        <w:ind w:left="120" w:hanging="120"/>
      </w:pPr>
      <w:r>
        <w:t xml:space="preserve">Kindergarten, full day, requirement, July 1, 2027 - </w:t>
      </w:r>
      <w:r>
        <w:t xml:space="preserve"> </w:t>
      </w:r>
      <w:r>
        <w:t xml:space="preserve">HB  513</w:t>
      </w:r>
    </w:p>
    <w:p>
      <w:pPr>
        <w:pStyle w:val="RecordBase"/>
        <w:ind w:left="120" w:hanging="120"/>
      </w:pPr>
      <w:r>
        <w:t xml:space="preserve">License plates, optional standard plate, senior citizens, January 1, 2027 - </w:t>
      </w:r>
      <w:r>
        <w:t xml:space="preserve"> </w:t>
      </w:r>
      <w:r>
        <w:t xml:space="preserve">HB  860</w:t>
      </w:r>
    </w:p>
    <w:p>
      <w:pPr>
        <w:pStyle w:val="RecordBase"/>
        <w:ind w:left="120" w:hanging="120"/>
      </w:pPr>
      <w:r>
        <w:t xml:space="preserve">Local</w:t>
      </w:r>
    </w:p>
    <w:p>
      <w:pPr>
        <w:pStyle w:val="RecordBase"/>
        <w:ind w:left="240" w:hanging="192"/>
      </w:pPr>
      <w:r>
        <w:t xml:space="preserve"> boards of education, certification of candidate qualification, January 1, 2027 - </w:t>
      </w:r>
      <w:r>
        <w:t xml:space="preserve"> </w:t>
      </w:r>
      <w:r>
        <w:t xml:space="preserve">HB  469</w:t>
      </w:r>
    </w:p>
    <w:p>
      <w:pPr>
        <w:pStyle w:val="RecordBase"/>
        <w:ind w:left="240" w:hanging="192"/>
      </w:pPr>
      <w:r>
        <w:t xml:space="preserve"> boards of education, proof off candidate qualification, January 1, 2027 - </w:t>
      </w:r>
      <w:r>
        <w:t xml:space="preserve"> </w:t>
      </w:r>
      <w:r>
        <w:t xml:space="preserve">HB  469</w:t>
      </w:r>
      <w:r>
        <w:t xml:space="preserve">: </w:t>
      </w:r>
      <w:r>
        <w:t xml:space="preserve">HCS</w:t>
      </w:r>
    </w:p>
    <w:p>
      <w:pPr>
        <w:pStyle w:val="RecordBase"/>
        <w:ind w:left="240" w:hanging="192"/>
      </w:pPr>
      <w:r>
        <w:t xml:space="preserve"> occupational license tax, population threshold, August 1, 2026 - </w:t>
      </w:r>
      <w:r>
        <w:t xml:space="preserve"> </w:t>
      </w:r>
      <w:r>
        <w:t xml:space="preserve">SB  76</w:t>
      </w:r>
      <w:r>
        <w:t xml:space="preserve">;</w:t>
      </w:r>
      <w:r>
        <w:t xml:space="preserve"> </w:t>
      </w:r>
      <w:r>
        <w:t xml:space="preserve">SB  76</w:t>
      </w:r>
      <w:r>
        <w:t xml:space="preserve">: </w:t>
      </w:r>
      <w:r>
        <w:t xml:space="preserve">SCS</w:t>
      </w:r>
    </w:p>
    <w:p>
      <w:pPr>
        <w:pStyle w:val="RecordBase"/>
        <w:ind w:left="120" w:hanging="120"/>
      </w:pPr>
      <w:r>
        <w:t xml:space="preserve">Marketplace provider and remote retailer, taxation thresholds, August 1, 2026 - </w:t>
      </w:r>
      <w:r>
        <w:t xml:space="preserve"> </w:t>
      </w:r>
      <w:r>
        <w:t xml:space="preserve">HB  757</w:t>
      </w:r>
    </w:p>
    <w:p>
      <w:pPr>
        <w:pStyle w:val="RecordBase"/>
        <w:ind w:left="120" w:hanging="120"/>
      </w:pPr>
      <w:r>
        <w:t xml:space="preserve">Mental</w:t>
      </w:r>
    </w:p>
    <w:p>
      <w:pPr>
        <w:pStyle w:val="RecordBase"/>
        <w:ind w:left="240" w:hanging="192"/>
      </w:pPr>
      <w:r>
        <w:t xml:space="preserve"> health and substance use disorder parity, January 1, 2027 - </w:t>
      </w:r>
      <w:r>
        <w:t xml:space="preserve"> </w:t>
      </w:r>
      <w:r>
        <w:t xml:space="preserve">HB  279</w:t>
      </w:r>
    </w:p>
    <w:p>
      <w:pPr>
        <w:pStyle w:val="RecordBase"/>
        <w:ind w:left="240" w:hanging="192"/>
      </w:pPr>
      <w:r>
        <w:t xml:space="preserve"> health parity, requirements, January 1, 2027 - </w:t>
      </w:r>
      <w:r>
        <w:t xml:space="preserve"> </w:t>
      </w:r>
      <w:r>
        <w:t xml:space="preserve">SB  212</w:t>
      </w:r>
    </w:p>
    <w:p>
      <w:pPr>
        <w:pStyle w:val="RecordBase"/>
        <w:ind w:left="240" w:hanging="192"/>
      </w:pPr>
      <w:r>
        <w:t xml:space="preserve"> health wellness examination, coverage requirement, January 1, 2027 - </w:t>
      </w:r>
      <w:r>
        <w:t xml:space="preserve"> </w:t>
      </w:r>
      <w:r>
        <w:t xml:space="preserve">HB  634</w:t>
      </w:r>
    </w:p>
    <w:p>
      <w:pPr>
        <w:pStyle w:val="RecordBase"/>
        <w:ind w:left="120" w:hanging="120"/>
      </w:pPr>
      <w:r>
        <w:t xml:space="preserve">Motor</w:t>
      </w:r>
    </w:p>
    <w:p>
      <w:pPr>
        <w:pStyle w:val="RecordBase"/>
        <w:ind w:left="240" w:hanging="192"/>
      </w:pPr>
      <w:r>
        <w:t xml:space="preserve"> fuels tax, definitions - </w:t>
      </w:r>
      <w:r>
        <w:t xml:space="preserve"> </w:t>
      </w:r>
      <w:r>
        <w:t xml:space="preserve">HB  757</w:t>
      </w:r>
      <w:r>
        <w:t xml:space="preserve">: </w:t>
      </w:r>
      <w:r>
        <w:t xml:space="preserve">HCS</w:t>
      </w:r>
    </w:p>
    <w:p>
      <w:pPr>
        <w:pStyle w:val="RecordBase"/>
        <w:ind w:left="240" w:hanging="192"/>
      </w:pPr>
      <w:r>
        <w:t xml:space="preserve"> fuels tax, taxicab refunds - </w:t>
      </w:r>
      <w:r>
        <w:t xml:space="preserve"> </w:t>
      </w:r>
      <w:r>
        <w:t xml:space="preserve">HB  757</w:t>
      </w:r>
      <w:r>
        <w:t xml:space="preserve">: </w:t>
      </w:r>
      <w:r>
        <w:t xml:space="preserve">HCS</w:t>
      </w:r>
    </w:p>
    <w:p>
      <w:pPr>
        <w:pStyle w:val="RecordBase"/>
        <w:ind w:left="240" w:hanging="192"/>
      </w:pPr>
      <w:r>
        <w:t xml:space="preserve"> vehicle registration and county clerk fees, January 1, 2027 - </w:t>
      </w:r>
      <w:r>
        <w:t xml:space="preserve"> </w:t>
      </w:r>
      <w:r>
        <w:t xml:space="preserve">HB  370</w:t>
      </w:r>
    </w:p>
    <w:p>
      <w:pPr>
        <w:pStyle w:val="RecordBase"/>
        <w:ind w:left="120" w:hanging="120"/>
      </w:pPr>
      <w:r>
        <w:t xml:space="preserve">Nonresident pupil enrollment policies, July 1, 2028 - </w:t>
      </w:r>
      <w:r>
        <w:t xml:space="preserve"> </w:t>
      </w:r>
      <w:r>
        <w:t xml:space="preserve">HB  289</w:t>
      </w:r>
    </w:p>
    <w:p>
      <w:pPr>
        <w:pStyle w:val="RecordBase"/>
        <w:ind w:left="120" w:hanging="120"/>
      </w:pPr>
      <w:r>
        <w:t xml:space="preserve">Occupational safety and health, violation, penalties, OSHA, August 1, 2026 - </w:t>
      </w:r>
      <w:r>
        <w:t xml:space="preserve"> </w:t>
      </w:r>
      <w:r>
        <w:t xml:space="preserve">HB  620</w:t>
      </w:r>
    </w:p>
    <w:p>
      <w:pPr>
        <w:pStyle w:val="RecordBase"/>
        <w:ind w:left="120" w:hanging="120"/>
      </w:pPr>
      <w:r>
        <w:t xml:space="preserve">Office of Homeland Security, investigation, January 1, 2027 - </w:t>
      </w:r>
      <w:r>
        <w:t xml:space="preserve"> </w:t>
      </w:r>
      <w:r>
        <w:t xml:space="preserve">HJR 110</w:t>
      </w:r>
    </w:p>
    <w:p>
      <w:pPr>
        <w:pStyle w:val="RecordBase"/>
        <w:ind w:left="120" w:hanging="120"/>
      </w:pPr>
      <w:r>
        <w:t xml:space="preserve">Operator's license and personal identification cards, communication disorder notation, July 1, 2027 - </w:t>
      </w:r>
      <w:r>
        <w:t xml:space="preserve"> </w:t>
      </w:r>
      <w:r>
        <w:t xml:space="preserve">HB  519</w:t>
      </w:r>
    </w:p>
    <w:p>
      <w:pPr>
        <w:pStyle w:val="RecordBase"/>
        <w:ind w:left="120" w:hanging="120"/>
      </w:pPr>
      <w:r>
        <w:t xml:space="preserve">Pay</w:t>
      </w:r>
    </w:p>
    <w:p>
      <w:pPr>
        <w:pStyle w:val="RecordBase"/>
        <w:ind w:left="240" w:hanging="192"/>
      </w:pPr>
      <w:r>
        <w:t xml:space="preserve"> phone service, utility gross receipts tax, August 1, 2026 - </w:t>
      </w:r>
      <w:r>
        <w:t xml:space="preserve"> </w:t>
      </w:r>
      <w:r>
        <w:t xml:space="preserve">HB  757</w:t>
      </w:r>
    </w:p>
    <w:p>
      <w:pPr>
        <w:pStyle w:val="RecordBase"/>
        <w:ind w:left="240" w:hanging="192"/>
      </w:pPr>
      <w:r>
        <w:t xml:space="preserve"> telephone and data brokering services, sales tax, August 1, 2026 - </w:t>
      </w:r>
      <w:r>
        <w:t xml:space="preserve"> </w:t>
      </w:r>
      <w:r>
        <w:t xml:space="preserve">HB  757</w:t>
      </w:r>
    </w:p>
    <w:p>
      <w:pPr>
        <w:pStyle w:val="RecordBase"/>
        <w:ind w:left="120" w:hanging="120"/>
      </w:pPr>
      <w:r>
        <w:t xml:space="preserve">Perinatal</w:t>
      </w:r>
    </w:p>
    <w:p>
      <w:pPr>
        <w:pStyle w:val="RecordBase"/>
        <w:ind w:left="240" w:hanging="192"/>
      </w:pPr>
      <w:r>
        <w:t xml:space="preserve"> depression, coverage requirement, January 1, 2027 - </w:t>
      </w:r>
      <w:r>
        <w:t xml:space="preserve"> </w:t>
      </w:r>
      <w:r>
        <w:t xml:space="preserve">HB  21</w:t>
      </w:r>
    </w:p>
    <w:p>
      <w:pPr>
        <w:pStyle w:val="RecordBase"/>
        <w:ind w:left="240" w:hanging="192"/>
      </w:pPr>
      <w:r>
        <w:t xml:space="preserve"> mood and anxiety disorders screenings, coverage requirement, January 1, 2027 - </w:t>
      </w:r>
      <w:r>
        <w:t xml:space="preserve"> </w:t>
      </w:r>
      <w:r>
        <w:t xml:space="preserve">HB  386</w:t>
      </w:r>
    </w:p>
    <w:p>
      <w:pPr>
        <w:pStyle w:val="RecordBase"/>
        <w:ind w:left="120" w:hanging="120"/>
      </w:pPr>
      <w:r>
        <w:t xml:space="preserve">Permits for residential construction, third-party inspections, July 1, 2027 - </w:t>
      </w:r>
      <w:r>
        <w:t xml:space="preserve"> </w:t>
      </w:r>
      <w:r>
        <w:t xml:space="preserve">HB  618</w:t>
      </w:r>
    </w:p>
    <w:p>
      <w:pPr>
        <w:pStyle w:val="RecordBase"/>
        <w:ind w:left="120" w:hanging="120"/>
      </w:pPr>
      <w:r>
        <w:t xml:space="preserve">Planning unit, housing regulations, July 1, 2027 - </w:t>
      </w:r>
      <w:r>
        <w:t xml:space="preserve"> </w:t>
      </w:r>
      <w:r>
        <w:t xml:space="preserve">HB  617</w:t>
      </w:r>
    </w:p>
    <w:p>
      <w:pPr>
        <w:pStyle w:val="RecordBase"/>
        <w:ind w:left="120" w:hanging="120"/>
      </w:pPr>
      <w:r>
        <w:t xml:space="preserve">Prescription</w:t>
      </w:r>
    </w:p>
    <w:p>
      <w:pPr>
        <w:pStyle w:val="RecordBase"/>
        <w:ind w:left="240" w:hanging="192"/>
      </w:pPr>
      <w:r>
        <w:t xml:space="preserve"> drug coverage, cost-sharing and rebate requirements, January 1, 2027 -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January 1, 2027 - </w:t>
      </w:r>
      <w:r>
        <w:t xml:space="preserve"> </w:t>
      </w:r>
      <w:r>
        <w:t xml:space="preserve">SB  103</w:t>
      </w:r>
      <w:r>
        <w:t xml:space="preserve">;</w:t>
      </w:r>
      <w:r>
        <w:t xml:space="preserve"> </w:t>
      </w:r>
      <w:r>
        <w:t xml:space="preserve">HB  453</w:t>
      </w:r>
    </w:p>
    <w:p>
      <w:pPr>
        <w:pStyle w:val="RecordBase"/>
        <w:ind w:left="120" w:hanging="120"/>
      </w:pPr>
      <w:r>
        <w:t xml:space="preserve">Prior authorization, exemption program, January 1, 2028 - </w:t>
      </w:r>
      <w:r>
        <w:t xml:space="preserve"> </w:t>
      </w:r>
      <w:r>
        <w:t xml:space="preserve">HB  176</w:t>
      </w:r>
    </w:p>
    <w:p>
      <w:pPr>
        <w:pStyle w:val="RecordBase"/>
        <w:ind w:left="120" w:hanging="120"/>
      </w:pPr>
      <w:r>
        <w:t xml:space="preserve">Property</w:t>
      </w:r>
    </w:p>
    <w:p>
      <w:pPr>
        <w:pStyle w:val="RecordBase"/>
        <w:ind w:left="240" w:hanging="192"/>
      </w:pPr>
      <w:r>
        <w:t xml:space="preserve"> tax, emergency services, rate increase, January 1, 2027 - </w:t>
      </w:r>
      <w:r>
        <w:t xml:space="preserve"> </w:t>
      </w:r>
      <w:r>
        <w:t xml:space="preserve">HB  105</w:t>
      </w:r>
      <w:r>
        <w:t xml:space="preserve">;</w:t>
      </w:r>
      <w:r>
        <w:t xml:space="preserve"> </w:t>
      </w:r>
      <w:r>
        <w:t xml:space="preserve">HB  613</w:t>
      </w:r>
    </w:p>
    <w:p>
      <w:pPr>
        <w:pStyle w:val="RecordBase"/>
        <w:ind w:left="240" w:hanging="192"/>
      </w:pPr>
      <w:r>
        <w:t xml:space="preserve"> tax, tax rate levy, recall process, January 1, 2027 - </w:t>
      </w:r>
      <w:r>
        <w:t xml:space="preserve"> </w:t>
      </w:r>
      <w:r>
        <w:t xml:space="preserve">SB  41</w:t>
      </w:r>
    </w:p>
    <w:p>
      <w:pPr>
        <w:pStyle w:val="RecordBase"/>
        <w:ind w:left="120" w:hanging="120"/>
      </w:pPr>
      <w:r>
        <w:t xml:space="preserve">Prostheses</w:t>
      </w:r>
    </w:p>
    <w:p>
      <w:pPr>
        <w:pStyle w:val="RecordBase"/>
        <w:ind w:left="240" w:hanging="192"/>
      </w:pPr>
      <w:r>
        <w:t xml:space="preserve"> and orthoses, coverage requirement, January 1, 2027 - </w:t>
      </w:r>
      <w:r>
        <w:t xml:space="preserve"> </w:t>
      </w:r>
      <w:r>
        <w:t xml:space="preserve">SB  97</w:t>
      </w:r>
    </w:p>
    <w:p>
      <w:pPr>
        <w:pStyle w:val="RecordBase"/>
        <w:ind w:left="240" w:hanging="192"/>
      </w:pPr>
      <w:r>
        <w:t xml:space="preserve"> and orthoses, coverage requirement, January 1, 2028 - </w:t>
      </w:r>
      <w:r>
        <w:t xml:space="preserve"> </w:t>
      </w:r>
      <w:r>
        <w:t xml:space="preserve">SB  97</w:t>
      </w:r>
      <w:r>
        <w:t xml:space="preserve">: </w:t>
      </w:r>
      <w:r>
        <w:t xml:space="preserve">SCS</w:t>
      </w:r>
    </w:p>
    <w:p>
      <w:pPr>
        <w:pStyle w:val="RecordBase"/>
        <w:ind w:left="120" w:hanging="120"/>
      </w:pPr>
      <w:r>
        <w:t xml:space="preserve">Prosthetic and orthotic devices, coverage requirement, January 1, 2027 - </w:t>
      </w:r>
      <w:r>
        <w:t xml:space="preserve"> </w:t>
      </w:r>
      <w:r>
        <w:t xml:space="preserve">HB  740</w:t>
      </w:r>
    </w:p>
    <w:p>
      <w:pPr>
        <w:pStyle w:val="RecordBase"/>
        <w:ind w:left="120" w:hanging="120"/>
      </w:pPr>
      <w:r>
        <w:t xml:space="preserve">Protection of minors, social media platforms, January 1, 2027 - </w:t>
      </w:r>
      <w:r>
        <w:t xml:space="preserve"> </w:t>
      </w:r>
      <w:r>
        <w:t xml:space="preserve">HB  232</w:t>
      </w:r>
    </w:p>
    <w:p>
      <w:pPr>
        <w:pStyle w:val="RecordBase"/>
        <w:ind w:left="120" w:hanging="120"/>
      </w:pPr>
      <w:r>
        <w:t xml:space="preserve">Public</w:t>
      </w:r>
    </w:p>
    <w:p>
      <w:pPr>
        <w:pStyle w:val="RecordBase"/>
        <w:ind w:left="240" w:hanging="192"/>
      </w:pPr>
      <w:r>
        <w:t xml:space="preserve"> education agencies, diversity, equity, and inclusion civil actions, February 1, 2027 - </w:t>
      </w:r>
      <w:r>
        <w:t xml:space="preserve"> </w:t>
      </w:r>
      <w:r>
        <w:t xml:space="preserve">SB  26</w:t>
      </w:r>
    </w:p>
    <w:p>
      <w:pPr>
        <w:pStyle w:val="RecordBase"/>
        <w:ind w:left="240" w:hanging="192"/>
      </w:pPr>
      <w:r>
        <w:t xml:space="preserve"> Pension Oversight Board, membership, qualifications, January 1, 2027 - </w:t>
      </w:r>
      <w:r>
        <w:t xml:space="preserve"> </w:t>
      </w:r>
      <w:r>
        <w:t xml:space="preserve">SB  70</w:t>
      </w:r>
    </w:p>
    <w:p>
      <w:pPr>
        <w:pStyle w:val="RecordBase"/>
        <w:ind w:left="240" w:hanging="192"/>
      </w:pPr>
      <w:r>
        <w:t xml:space="preserve"> postsecondary tuition and fees, restrictions on authority to increase, July 1, 2029 - </w:t>
      </w:r>
      <w:r>
        <w:t xml:space="preserve"> </w:t>
      </w:r>
      <w:r>
        <w:t xml:space="preserve">HB  376</w:t>
      </w:r>
    </w:p>
    <w:p>
      <w:pPr>
        <w:pStyle w:val="RecordBase"/>
        <w:ind w:left="240" w:hanging="192"/>
      </w:pPr>
      <w:r>
        <w:t xml:space="preserve"> school running track access requirement, damage penalties, January 1, 2027 - </w:t>
      </w:r>
      <w:r>
        <w:t xml:space="preserve"> </w:t>
      </w:r>
      <w:r>
        <w:t xml:space="preserve">HB  161</w:t>
      </w:r>
    </w:p>
    <w:p>
      <w:pPr>
        <w:pStyle w:val="RecordBase"/>
        <w:ind w:left="240" w:hanging="192"/>
      </w:pPr>
      <w:r>
        <w:t xml:space="preserve"> Service Commission, prioritization of affordable, reliable, clean energy, November 1, 2026 - </w:t>
      </w:r>
      <w:r>
        <w:t xml:space="preserve"> </w:t>
      </w:r>
      <w:r>
        <w:t xml:space="preserve">SB  250</w:t>
      </w:r>
    </w:p>
    <w:p>
      <w:pPr>
        <w:pStyle w:val="RecordBase"/>
        <w:ind w:left="120" w:hanging="120"/>
      </w:pPr>
      <w:r>
        <w:t xml:space="preserve">Safe at Home Program, participation, by prosecutors and public defenders, January 1, 2027 - </w:t>
      </w:r>
      <w:r>
        <w:t xml:space="preserve"> </w:t>
      </w:r>
      <w:r>
        <w:t xml:space="preserve">HB  442</w:t>
      </w:r>
      <w:r>
        <w:t xml:space="preserve">: </w:t>
      </w:r>
      <w:r>
        <w:t xml:space="preserve">HCS</w:t>
      </w:r>
    </w:p>
    <w:p>
      <w:pPr>
        <w:pStyle w:val="RecordBase"/>
        <w:ind w:left="120" w:hanging="120"/>
      </w:pPr>
      <w:r>
        <w:t xml:space="preserve">Sales</w:t>
      </w:r>
    </w:p>
    <w:p>
      <w:pPr>
        <w:pStyle w:val="RecordBase"/>
        <w:ind w:left="240" w:hanging="192"/>
      </w:pPr>
      <w:r>
        <w:t xml:space="preserve"> and use tax, aircraft sales to nonresidents, exemption, August 1, 2026 - </w:t>
      </w:r>
      <w:r>
        <w:t xml:space="preserve"> </w:t>
      </w:r>
      <w:r>
        <w:t xml:space="preserve">HB  262</w:t>
      </w:r>
    </w:p>
    <w:p>
      <w:pPr>
        <w:pStyle w:val="RecordBase"/>
        <w:ind w:left="240" w:hanging="192"/>
      </w:pPr>
      <w:r>
        <w:t xml:space="preserve"> and use tax, certain spay, neuter, vaccination, and adoption fees, exemption, August 1, 2026 - </w:t>
      </w:r>
      <w:r>
        <w:t xml:space="preserve"> </w:t>
      </w:r>
      <w:r>
        <w:t xml:space="preserve">HB  241</w:t>
      </w:r>
    </w:p>
    <w:p>
      <w:pPr>
        <w:pStyle w:val="RecordBase"/>
        <w:ind w:left="240" w:hanging="192"/>
      </w:pPr>
      <w:r>
        <w:t xml:space="preserve"> and use tax, diapers, exemption, August 1, 2026 - </w:t>
      </w:r>
      <w:r>
        <w:t xml:space="preserve"> </w:t>
      </w:r>
      <w:r>
        <w:t xml:space="preserve">HB  865</w:t>
      </w:r>
    </w:p>
    <w:p>
      <w:pPr>
        <w:pStyle w:val="RecordBase"/>
        <w:ind w:left="120" w:hanging="120"/>
      </w:pPr>
      <w:r>
        <w:t xml:space="preserve">Sanitation districts, fiscal accountability - </w:t>
      </w:r>
      <w:r>
        <w:t xml:space="preserve"> </w:t>
      </w:r>
      <w:r>
        <w:t xml:space="preserve">SB  133</w:t>
      </w:r>
      <w:r>
        <w:t xml:space="preserve">;</w:t>
      </w:r>
      <w:r>
        <w:t xml:space="preserve"> </w:t>
      </w:r>
      <w:r>
        <w:t xml:space="preserve">HB  520</w:t>
      </w:r>
    </w:p>
    <w:p>
      <w:pPr>
        <w:pStyle w:val="RecordBase"/>
        <w:ind w:left="120" w:hanging="120"/>
      </w:pPr>
      <w:r>
        <w:t xml:space="preserve">Scalp cooling device in connection with breast cancer treatment, coverage, January 1, 2027 - </w:t>
      </w:r>
      <w:r>
        <w:t xml:space="preserve"> </w:t>
      </w:r>
      <w:r>
        <w:t xml:space="preserve">HB  25</w:t>
      </w:r>
    </w:p>
    <w:p>
      <w:pPr>
        <w:pStyle w:val="RecordBase"/>
        <w:ind w:left="120" w:hanging="120"/>
      </w:pPr>
      <w:r>
        <w:t xml:space="preserve">Scholarships, intercollegiate athletics enterprises, establishment, January 1, 2027 - </w:t>
      </w:r>
      <w:r>
        <w:t xml:space="preserve"> </w:t>
      </w:r>
      <w:r>
        <w:t xml:space="preserve">SB  130</w:t>
      </w:r>
    </w:p>
    <w:p>
      <w:pPr>
        <w:pStyle w:val="RecordBase"/>
        <w:ind w:left="120" w:hanging="120"/>
      </w:pPr>
      <w:r>
        <w:t xml:space="preserve">Self-insured groups, authorization, prohibition, July 15, 2027 - </w:t>
      </w:r>
      <w:r>
        <w:t xml:space="preserve"> </w:t>
      </w:r>
      <w:r>
        <w:t xml:space="preserve">HB  265</w:t>
      </w:r>
      <w:r>
        <w:t xml:space="preserve">: </w:t>
      </w:r>
      <w:r>
        <w:t xml:space="preserve">SCS</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July 1, 2027 - </w:t>
      </w:r>
      <w:r>
        <w:t xml:space="preserve"> </w:t>
      </w:r>
      <w:r>
        <w:t xml:space="preserve">HB  292</w:t>
      </w:r>
    </w:p>
    <w:p>
      <w:pPr>
        <w:pStyle w:val="RecordBase"/>
        <w:ind w:left="120" w:hanging="120"/>
      </w:pPr>
      <w:r>
        <w:t xml:space="preserve">Standard time observance, October 31, 2026 - </w:t>
      </w:r>
      <w:r>
        <w:t xml:space="preserve"> </w:t>
      </w:r>
      <w:r>
        <w:t xml:space="preserve">HB  368</w:t>
      </w:r>
    </w:p>
    <w:p>
      <w:pPr>
        <w:pStyle w:val="RecordBase"/>
        <w:ind w:left="120" w:hanging="120"/>
      </w:pPr>
      <w:r>
        <w:t xml:space="preserve">Statewide</w:t>
      </w:r>
    </w:p>
    <w:p>
      <w:pPr>
        <w:pStyle w:val="RecordBase"/>
        <w:ind w:left="240" w:hanging="192"/>
      </w:pPr>
      <w:r>
        <w:t xml:space="preserve"> transient room surtax, imposition, August 1, 2026 - </w:t>
      </w:r>
      <w:r>
        <w:t xml:space="preserve"> </w:t>
      </w:r>
      <w:r>
        <w:t xml:space="preserve">HB  603</w:t>
      </w:r>
      <w:r>
        <w:t xml:space="preserve">: </w:t>
      </w:r>
      <w:r>
        <w:t xml:space="preserve">HFA</w:t>
      </w:r>
      <w:r>
        <w:t xml:space="preserve"> (</w:t>
      </w:r>
      <w:r>
        <w:t xml:space="preserve">1</w:t>
      </w:r>
      <w:r>
        <w:t xml:space="preserve">)</w:t>
      </w:r>
      <w:r>
        <w:t xml:space="preserve">;</w:t>
      </w:r>
      <w:r>
        <w:t xml:space="preserve"> </w:t>
      </w:r>
      <w:r>
        <w:t xml:space="preserve">HB  757</w:t>
      </w:r>
      <w:r>
        <w:t xml:space="preserve">: </w:t>
      </w:r>
      <w:r>
        <w:t xml:space="preserve">HFA</w:t>
      </w:r>
      <w:r>
        <w:t xml:space="preserve"> (</w:t>
      </w:r>
      <w:r>
        <w:t xml:space="preserve">1</w:t>
      </w:r>
      <w:r>
        <w:t xml:space="preserve">)</w:t>
      </w:r>
      <w:r>
        <w:t xml:space="preserve">, </w:t>
      </w:r>
      <w:r>
        <w:t xml:space="preserve">HFA</w:t>
      </w:r>
      <w:r>
        <w:t xml:space="preserve"> (</w:t>
      </w:r>
      <w:r>
        <w:t xml:space="preserve">6</w:t>
      </w:r>
      <w:r>
        <w:t xml:space="preserve">)</w:t>
      </w:r>
    </w:p>
    <w:p>
      <w:pPr>
        <w:pStyle w:val="RecordBase"/>
        <w:ind w:left="240" w:hanging="192"/>
      </w:pPr>
      <w:r>
        <w:t xml:space="preserve"> trasient room surtax, imposition, August 1, 2026 - </w:t>
      </w:r>
      <w:r>
        <w:t xml:space="preserve"> </w:t>
      </w:r>
      <w:r>
        <w:t xml:space="preserve">HB  832</w:t>
      </w:r>
    </w:p>
    <w:p>
      <w:pPr>
        <w:pStyle w:val="RecordBase"/>
        <w:ind w:left="120" w:hanging="120"/>
      </w:pPr>
      <w:r>
        <w:t xml:space="preserve">Street-legal special purpose vehicles, state and local property tax, exemption, January 1, 2028 - </w:t>
      </w:r>
      <w:r>
        <w:t xml:space="preserve"> </w:t>
      </w:r>
      <w:r>
        <w:t xml:space="preserve">SB  110</w:t>
      </w:r>
      <w:r>
        <w:t xml:space="preserve">: </w:t>
      </w:r>
      <w:r>
        <w:t xml:space="preserve">HCS</w:t>
      </w:r>
    </w:p>
    <w:p>
      <w:pPr>
        <w:pStyle w:val="RecordBase"/>
        <w:ind w:left="120" w:hanging="120"/>
      </w:pPr>
      <w:r>
        <w:t xml:space="preserve">Uniform</w:t>
      </w:r>
    </w:p>
    <w:p>
      <w:pPr>
        <w:pStyle w:val="RecordBase"/>
        <w:ind w:left="240" w:hanging="192"/>
      </w:pPr>
      <w:r>
        <w:t xml:space="preserve"> Canadian money judgments registration, January 1, 2027 - </w:t>
      </w:r>
      <w:r>
        <w:t xml:space="preserve"> </w:t>
      </w:r>
      <w:r>
        <w:t xml:space="preserve">SB  296</w:t>
      </w:r>
    </w:p>
    <w:p>
      <w:pPr>
        <w:pStyle w:val="RecordBase"/>
        <w:ind w:left="240" w:hanging="192"/>
      </w:pPr>
      <w:r>
        <w:t xml:space="preserve"> Foreign Country Money Judgments Recognition Act, January 1, 2027 - </w:t>
      </w:r>
      <w:r>
        <w:t xml:space="preserve"> </w:t>
      </w:r>
      <w:r>
        <w:t xml:space="preserve">SB  296</w:t>
      </w:r>
    </w:p>
    <w:p>
      <w:pPr>
        <w:pStyle w:val="RecordBase"/>
        <w:ind w:left="120" w:hanging="120"/>
      </w:pPr>
      <w:r>
        <w:t xml:space="preserve">Vehicle financial protection products, regulatory requirements, January 1, 2027 - </w:t>
      </w:r>
      <w:r>
        <w:t xml:space="preserve"> </w:t>
      </w:r>
      <w:r>
        <w:t xml:space="preserve">SB  158</w:t>
      </w:r>
    </w:p>
    <w:p>
      <w:pPr>
        <w:pStyle w:val="RecordBase"/>
        <w:ind w:left="120" w:hanging="120"/>
      </w:pPr>
      <w:r>
        <w:t xml:space="preserve">Virtual</w:t>
      </w:r>
    </w:p>
    <w:p>
      <w:pPr>
        <w:pStyle w:val="RecordBase"/>
        <w:ind w:left="240" w:hanging="192"/>
      </w:pPr>
      <w:r>
        <w:t xml:space="preserve"> currency kiosk operators, regulation, April 30, 2027 - </w:t>
      </w:r>
      <w:r>
        <w:t xml:space="preserve"> </w:t>
      </w:r>
      <w:r>
        <w:t xml:space="preserve">HB  380</w:t>
      </w:r>
      <w:r>
        <w:t xml:space="preserve">: </w:t>
      </w:r>
      <w:r>
        <w:t xml:space="preserve">HCS</w:t>
      </w:r>
    </w:p>
    <w:p>
      <w:pPr>
        <w:pStyle w:val="RecordBase"/>
        <w:ind w:left="240" w:hanging="192"/>
      </w:pPr>
      <w:r>
        <w:t xml:space="preserve"> currency kiosk operators, regulation, March 31, 2027 - </w:t>
      </w:r>
      <w:r>
        <w:t xml:space="preserve"> </w:t>
      </w:r>
      <w:r>
        <w:t xml:space="preserve">SB  32</w:t>
      </w:r>
      <w:r>
        <w:t xml:space="preserve">;</w:t>
      </w:r>
      <w:r>
        <w:t xml:space="preserve"> </w:t>
      </w:r>
      <w:r>
        <w:t xml:space="preserve">SB  189</w:t>
      </w:r>
    </w:p>
    <w:p>
      <w:pPr>
        <w:pStyle w:val="RecordBase"/>
        <w:ind w:left="120" w:hanging="120"/>
      </w:pPr>
      <w:r>
        <w:t xml:space="preserve">Welders, requirements for structural steel welding, January 1, 2027 - </w:t>
      </w:r>
      <w:r>
        <w:t xml:space="preserve"> </w:t>
      </w:r>
      <w:r>
        <w:t xml:space="preserve">SB  98</w:t>
      </w:r>
    </w:p>
    <w:p>
      <w:pPr>
        <w:pStyle w:val="RecordBase"/>
        <w:ind w:left="120" w:hanging="120"/>
      </w:pPr>
      <w:r>
        <w:t xml:space="preserve">Worker fairness in the construction industry, January 1, 2027 - </w:t>
      </w:r>
      <w:r>
        <w:t xml:space="preserve"> </w:t>
      </w:r>
      <w:r>
        <w:t xml:space="preserve">SB  117</w:t>
        <w:br/>
      </w:r>
    </w:p>
    <w:p>
      <w:pPr>
        <w:pStyle w:val="RecordHeading3"/>
      </w:pPr>
      <w:r>
        <w:rPr>
          <w:b/>
        </w:rPr>
        <w:t xml:space="preserve">Effective Dates, Emergency</w:t>
      </w:r>
    </w:p>
    <w:p>
      <w:pPr>
        <w:pStyle w:val="RecordBase"/>
        <w:ind w:left="120" w:hanging="120"/>
      </w:pPr>
      <w:r>
        <w:t xml:space="preserve">Abandoned home pool fund, establishment, July 1, 2026 - </w:t>
      </w:r>
      <w:r>
        <w:t xml:space="preserve"> </w:t>
      </w:r>
      <w:r>
        <w:t xml:space="preserve">SB  142</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July 1, 2026 - </w:t>
      </w:r>
      <w:r>
        <w:t xml:space="preserve"> </w:t>
      </w:r>
      <w:r>
        <w:t xml:space="preserve">HB  229</w:t>
      </w:r>
    </w:p>
    <w:p>
      <w:pPr>
        <w:pStyle w:val="RecordBase"/>
        <w:ind w:left="120" w:hanging="120"/>
      </w:pPr>
      <w:r>
        <w:t xml:space="preserve">Alcohol and drug counseling, behavioral health multi-specialty groups, providers - </w:t>
      </w:r>
      <w:r>
        <w:t xml:space="preserve"> </w:t>
      </w:r>
      <w:r>
        <w:t xml:space="preserve">HB  470</w:t>
      </w:r>
    </w:p>
    <w:p>
      <w:pPr>
        <w:pStyle w:val="RecordBase"/>
        <w:ind w:left="120" w:hanging="120"/>
      </w:pPr>
      <w:r>
        <w:t xml:space="preserve">Alcoholic beverages, licensing and taxation, omnibus bill - </w:t>
      </w:r>
      <w:r>
        <w:t xml:space="preserve"> </w:t>
      </w:r>
      <w:r>
        <w:t xml:space="preserve">HB  9</w:t>
      </w:r>
      <w:r>
        <w:t xml:space="preserve">;</w:t>
      </w:r>
      <w:r>
        <w:t xml:space="preserve"> </w:t>
      </w:r>
      <w:r>
        <w:t xml:space="preserve">HB  612</w:t>
      </w:r>
    </w:p>
    <w:p>
      <w:pPr>
        <w:pStyle w:val="RecordBase"/>
        <w:ind w:left="120" w:hanging="120"/>
      </w:pPr>
      <w:r>
        <w:t xml:space="preserve">Animal health emergencies, communicable disease, containment - </w:t>
      </w:r>
      <w:r>
        <w:t xml:space="preserve"> </w:t>
      </w:r>
      <w:r>
        <w:t xml:space="preserve">SB  155</w:t>
      </w:r>
      <w:r>
        <w:t xml:space="preserve">: </w:t>
      </w:r>
      <w:r>
        <w:t xml:space="preserve">HCA</w:t>
      </w:r>
      <w:r>
        <w:t xml:space="preserve"> (</w:t>
      </w:r>
      <w:r>
        <w:t xml:space="preserve">1</w:t>
      </w:r>
      <w:r>
        <w:t xml:space="preserve">)</w:t>
      </w:r>
      <w:r>
        <w:t xml:space="preserve">, </w:t>
      </w:r>
      <w:r>
        <w:t xml:space="preserve">HCS</w:t>
      </w:r>
    </w:p>
    <w:p>
      <w:pPr>
        <w:pStyle w:val="RecordBase"/>
        <w:ind w:left="120" w:hanging="120"/>
      </w:pPr>
      <w:r>
        <w:t xml:space="preserve">Article V Convention to amend U.S. Constitution, selection and oversight of delegates - </w:t>
      </w:r>
      <w:r>
        <w:t xml:space="preserve"> </w:t>
      </w:r>
      <w:r>
        <w:t xml:space="preserve">HB  775</w:t>
      </w:r>
    </w:p>
    <w:p>
      <w:pPr>
        <w:pStyle w:val="RecordBase"/>
        <w:ind w:left="120" w:hanging="120"/>
      </w:pPr>
      <w:r>
        <w:t xml:space="preserve">Auditor of Public Accounts, audit expenses - </w:t>
      </w:r>
      <w:r>
        <w:t xml:space="preserve"> </w:t>
      </w:r>
      <w:r>
        <w:t xml:space="preserve">HB  757</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Biennial Highway Construction Plan, FY 2026-2028 - </w:t>
      </w:r>
      <w:r>
        <w:t xml:space="preserve"> </w:t>
      </w:r>
      <w:r>
        <w:t xml:space="preserve">HB  502</w:t>
      </w:r>
    </w:p>
    <w:p>
      <w:pPr>
        <w:pStyle w:val="RecordBase"/>
        <w:ind w:left="120" w:hanging="120"/>
      </w:pPr>
      <w:r>
        <w:t xml:space="preserve">Board</w:t>
      </w:r>
    </w:p>
    <w:p>
      <w:pPr>
        <w:pStyle w:val="RecordBase"/>
        <w:ind w:left="240" w:hanging="192"/>
      </w:pPr>
      <w:r>
        <w:t xml:space="preserve"> of education eligibility, school board employee, prohibition - </w:t>
      </w:r>
      <w:r>
        <w:t xml:space="preserve"> </w:t>
      </w:r>
      <w:r>
        <w:t xml:space="preserve">SB  4</w:t>
      </w:r>
      <w:r>
        <w:t xml:space="preserve">: </w:t>
      </w:r>
      <w:r>
        <w:t xml:space="preserve">HCS</w:t>
      </w:r>
    </w:p>
    <w:p>
      <w:pPr>
        <w:pStyle w:val="RecordBase"/>
        <w:ind w:left="240" w:hanging="192"/>
      </w:pPr>
      <w:r>
        <w:t xml:space="preserve"> of education, large school districts, redivision - </w:t>
      </w:r>
      <w:r>
        <w:t xml:space="preserve"> </w:t>
      </w:r>
      <w:r>
        <w:t xml:space="preserve">SB  4</w:t>
      </w:r>
      <w:r>
        <w:t xml:space="preserve">: </w:t>
      </w:r>
      <w:r>
        <w:t xml:space="preserve">HCS</w:t>
      </w:r>
    </w:p>
    <w:p>
      <w:pPr>
        <w:pStyle w:val="RecordBase"/>
        <w:ind w:left="240" w:hanging="192"/>
      </w:pPr>
      <w:r>
        <w:t xml:space="preserve"> of Nursing, licensing - </w:t>
      </w:r>
      <w:r>
        <w:t xml:space="preserve"> </w:t>
      </w:r>
      <w:r>
        <w:t xml:space="preserve">HB  280</w:t>
      </w:r>
    </w:p>
    <w:p>
      <w:pPr>
        <w:pStyle w:val="RecordBase"/>
        <w:ind w:left="240" w:hanging="192"/>
      </w:pPr>
      <w:r>
        <w:t xml:space="preserve"> of Pharmacy, prescription drug safety, regulation, enforcement - </w:t>
      </w:r>
      <w:r>
        <w:t xml:space="preserve"> </w:t>
      </w:r>
      <w:r>
        <w:t xml:space="preserve">HB  729</w:t>
      </w:r>
    </w:p>
    <w:p>
      <w:pPr>
        <w:pStyle w:val="RecordBase"/>
        <w:ind w:left="120" w:hanging="120"/>
      </w:pPr>
      <w:r>
        <w:t xml:space="preserve">Budget</w:t>
      </w:r>
    </w:p>
    <w:p>
      <w:pPr>
        <w:pStyle w:val="RecordBase"/>
        <w:ind w:left="240" w:hanging="192"/>
      </w:pPr>
      <w:r>
        <w:t xml:space="preserve"> reserve trust fund, Governor's authorization for SNAP funding - </w:t>
      </w:r>
      <w:r>
        <w:t xml:space="preserve"> </w:t>
      </w:r>
      <w:r>
        <w:t xml:space="preserve">SB  135</w:t>
      </w:r>
      <w:r>
        <w:t xml:space="preserve">;</w:t>
      </w:r>
      <w:r>
        <w:t xml:space="preserve"> </w:t>
      </w:r>
      <w:r>
        <w:t xml:space="preserve">HB  522</w:t>
      </w:r>
    </w:p>
    <w:p>
      <w:pPr>
        <w:pStyle w:val="RecordBase"/>
        <w:ind w:left="240" w:hanging="192"/>
      </w:pPr>
      <w:r>
        <w:t xml:space="preserve">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Cannabis-infused</w:t>
      </w:r>
    </w:p>
    <w:p>
      <w:pPr>
        <w:pStyle w:val="RecordBase"/>
        <w:ind w:left="240" w:hanging="192"/>
      </w:pPr>
      <w:r>
        <w:t xml:space="preserve"> beverages, licenses - </w:t>
      </w:r>
      <w:r>
        <w:t xml:space="preserve"> </w:t>
      </w:r>
      <w:r>
        <w:t xml:space="preserve">SB  223</w:t>
      </w:r>
    </w:p>
    <w:p>
      <w:pPr>
        <w:pStyle w:val="RecordBase"/>
        <w:ind w:left="240" w:hanging="192"/>
      </w:pPr>
      <w:r>
        <w:t xml:space="preserve"> beverages, requirements - </w:t>
      </w:r>
      <w:r>
        <w:t xml:space="preserve"> </w:t>
      </w:r>
      <w:r>
        <w:t xml:space="preserve">SB  223</w:t>
      </w:r>
      <w:r>
        <w:t xml:space="preserve">: </w:t>
      </w:r>
      <w:r>
        <w:t xml:space="preserve">SFA</w:t>
      </w:r>
      <w:r>
        <w:t xml:space="preserve"> (</w:t>
      </w:r>
      <w:r>
        <w:t xml:space="preserve">1</w:t>
      </w:r>
      <w:r>
        <w:t xml:space="preserve">)</w:t>
      </w:r>
    </w:p>
    <w:p>
      <w:pPr>
        <w:pStyle w:val="RecordBase"/>
        <w:ind w:left="120" w:hanging="120"/>
      </w:pPr>
      <w:r>
        <w:t xml:space="preserve">Center of Excellence in Rural Health, dental loan repayment and grants, July 1, 2026 - </w:t>
      </w:r>
      <w:r>
        <w:t xml:space="preserve"> </w:t>
      </w:r>
      <w:r>
        <w:t xml:space="preserve">SB  217</w:t>
      </w:r>
    </w:p>
    <w:p>
      <w:pPr>
        <w:pStyle w:val="RecordBase"/>
        <w:ind w:left="120" w:hanging="120"/>
      </w:pPr>
      <w:r>
        <w:t xml:space="preserve">Certified rehabilitation credit, application rounds, allocation of credit cap - </w:t>
      </w:r>
      <w:r>
        <w:t xml:space="preserve"> </w:t>
      </w:r>
      <w:r>
        <w:t xml:space="preserve">HB  757</w:t>
      </w:r>
    </w:p>
    <w:p>
      <w:pPr>
        <w:pStyle w:val="RecordBase"/>
        <w:ind w:left="120" w:hanging="120"/>
      </w:pPr>
      <w:r>
        <w:t xml:space="preserve">Child-care center licensee standards, establishment - </w:t>
      </w:r>
      <w:r>
        <w:t xml:space="preserve"> </w:t>
      </w:r>
      <w:r>
        <w:t xml:space="preserve">SB  160</w:t>
      </w:r>
    </w:p>
    <w:p>
      <w:pPr>
        <w:pStyle w:val="RecordBase"/>
        <w:ind w:left="120" w:hanging="120"/>
      </w:pPr>
      <w:r>
        <w:t xml:space="preserve">Chip seal pavement, county roads, July 1, 2026 - </w:t>
      </w:r>
      <w:r>
        <w:t xml:space="preserve"> </w:t>
      </w:r>
      <w:r>
        <w:t xml:space="preserve">HB  622</w:t>
      </w:r>
    </w:p>
    <w:p>
      <w:pPr>
        <w:pStyle w:val="RecordBase"/>
        <w:ind w:left="120" w:hanging="120"/>
      </w:pPr>
      <w:r>
        <w:t xml:space="preserve">Claims against the Commonwealth, appropriation of funds - </w:t>
      </w:r>
      <w:r>
        <w:t xml:space="preserve"> </w:t>
      </w:r>
      <w:r>
        <w:t xml:space="preserve">HB  816</w:t>
      </w:r>
    </w:p>
    <w:p>
      <w:pPr>
        <w:pStyle w:val="RecordBase"/>
        <w:ind w:left="120" w:hanging="120"/>
      </w:pPr>
      <w:r>
        <w:t xml:space="preserve">Coal severance tax refunds on foreign coal, extension - </w:t>
      </w:r>
      <w:r>
        <w:t xml:space="preserve"> </w:t>
      </w:r>
      <w:r>
        <w:t xml:space="preserve">HB  757</w:t>
      </w:r>
      <w:r>
        <w:t xml:space="preserve">: </w:t>
      </w:r>
      <w:r>
        <w:t xml:space="preserve">HCS</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Commercial driver licenses, limited CDL, allowable usage period increase - </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120" w:hanging="120"/>
      </w:pPr>
      <w:r>
        <w:t xml:space="preserve">Community engagement waiver application, withdrawl, requirement - </w:t>
      </w:r>
      <w:r>
        <w:t xml:space="preserve"> </w:t>
      </w:r>
      <w:r>
        <w:t xml:space="preserve">HJR 24</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Controlled Substances Prescribing Council, membership, modification - </w:t>
      </w:r>
      <w:r>
        <w:t xml:space="preserve"> </w:t>
      </w:r>
      <w:r>
        <w:t xml:space="preserve">HB  387</w:t>
      </w:r>
      <w:r>
        <w:t xml:space="preserve">: </w:t>
      </w:r>
      <w:r>
        <w:t xml:space="preserve">HCS</w:t>
      </w:r>
    </w:p>
    <w:p>
      <w:pPr>
        <w:pStyle w:val="RecordBase"/>
        <w:ind w:left="120" w:hanging="120"/>
      </w:pPr>
      <w:r>
        <w:t xml:space="preserve">Coroners, emergency response districts, creation, July 1, 2026 - </w:t>
      </w:r>
      <w:r>
        <w:t xml:space="preserve"> </w:t>
      </w:r>
      <w:r>
        <w:t xml:space="preserve">SB  84</w:t>
      </w:r>
    </w:p>
    <w:p>
      <w:pPr>
        <w:pStyle w:val="RecordBase"/>
        <w:ind w:left="120" w:hanging="120"/>
      </w:pPr>
      <w:r>
        <w:t xml:space="preserve">Court facilities, construction, duties, July 1, 2026 - </w:t>
      </w:r>
      <w:r>
        <w:t xml:space="preserve"> </w:t>
      </w:r>
      <w:r>
        <w:t xml:space="preserve">HB  919</w:t>
      </w:r>
    </w:p>
    <w:p>
      <w:pPr>
        <w:pStyle w:val="RecordBase"/>
        <w:ind w:left="120" w:hanging="120"/>
      </w:pPr>
      <w:r>
        <w:t xml:space="preserve">Critical school improvement advisory committee, establishment - </w:t>
      </w:r>
      <w:r>
        <w:t xml:space="preserve"> </w:t>
      </w:r>
      <w:r>
        <w:t xml:space="preserve">SB  4</w:t>
      </w:r>
      <w:r>
        <w:t xml:space="preserve">: </w:t>
      </w:r>
      <w:r>
        <w:t xml:space="preserve">HCS</w:t>
      </w:r>
    </w:p>
    <w:p>
      <w:pPr>
        <w:pStyle w:val="RecordBase"/>
        <w:ind w:left="120" w:hanging="120"/>
      </w:pPr>
      <w:r>
        <w:t xml:space="preserve">Damage resulting from riot, local government liability - </w:t>
      </w:r>
      <w:r>
        <w:t xml:space="preserve"> </w:t>
      </w:r>
      <w:r>
        <w:t xml:space="preserve">HB  84</w:t>
      </w:r>
      <w:r>
        <w:t xml:space="preserve">: </w:t>
      </w:r>
      <w:r>
        <w:t xml:space="preserve">HFA</w:t>
      </w:r>
      <w:r>
        <w:t xml:space="preserve"> (</w:t>
      </w:r>
      <w:r>
        <w:t xml:space="preserve">1</w:t>
      </w:r>
      <w:r>
        <w:t xml:space="preserve">)</w:t>
      </w:r>
    </w:p>
    <w:p>
      <w:pPr>
        <w:pStyle w:val="RecordBase"/>
        <w:ind w:left="120" w:hanging="120"/>
      </w:pPr>
      <w:r>
        <w:t xml:space="preserve">Department</w:t>
      </w:r>
    </w:p>
    <w:p>
      <w:pPr>
        <w:pStyle w:val="RecordBase"/>
        <w:ind w:left="240" w:hanging="192"/>
      </w:pPr>
      <w:r>
        <w:t xml:space="preserve"> for Medicaid Services, administrative regulation nullification, pharmacy program - </w:t>
      </w:r>
      <w:r>
        <w:t xml:space="preserve"> </w:t>
      </w:r>
      <w:r>
        <w:t xml:space="preserve">SB  65</w:t>
      </w:r>
    </w:p>
    <w:p>
      <w:pPr>
        <w:pStyle w:val="RecordBase"/>
        <w:ind w:left="240" w:hanging="192"/>
      </w:pPr>
      <w:r>
        <w:t xml:space="preserve"> of Alcoholic Beverage Control, administrative regulation nullification, product licenses - </w:t>
      </w:r>
      <w:r>
        <w:t xml:space="preserve"> </w:t>
      </w:r>
      <w:r>
        <w:t xml:space="preserve">SB  65</w:t>
      </w:r>
    </w:p>
    <w:p>
      <w:pPr>
        <w:pStyle w:val="RecordBase"/>
        <w:ind w:left="240" w:hanging="192"/>
      </w:pPr>
      <w:r>
        <w:t xml:space="preserve"> of Alcoholic Beverage Control, licensing - </w:t>
      </w:r>
      <w:r>
        <w:t xml:space="preserve"> </w:t>
      </w:r>
      <w:r>
        <w:t xml:space="preserve">SB  109</w:t>
      </w:r>
      <w:r>
        <w:t xml:space="preserve">;</w:t>
      </w:r>
      <w:r>
        <w:t xml:space="preserve"> </w:t>
      </w:r>
      <w:r>
        <w:t xml:space="preserve">SB  145</w:t>
      </w:r>
    </w:p>
    <w:p>
      <w:pPr>
        <w:pStyle w:val="RecordBase"/>
        <w:ind w:left="240" w:hanging="192"/>
      </w:pPr>
      <w:r>
        <w:t xml:space="preserve"> of Education, menstrual products, distribution in schools, appropriation - </w:t>
      </w:r>
      <w:r>
        <w:t xml:space="preserve"> </w:t>
      </w:r>
      <w:r>
        <w:t xml:space="preserve">HB  95</w:t>
      </w:r>
    </w:p>
    <w:p>
      <w:pPr>
        <w:pStyle w:val="RecordBase"/>
        <w:ind w:left="240" w:hanging="192"/>
      </w:pPr>
      <w:r>
        <w:t xml:space="preserve"> of Education, public school reporting requirements, July 1, 2026 - </w:t>
      </w:r>
      <w:r>
        <w:t xml:space="preserve"> </w:t>
      </w:r>
      <w:r>
        <w:t xml:space="preserve">HB  654</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Workers' Claims, reorganization - </w:t>
      </w:r>
      <w:r>
        <w:t xml:space="preserve"> </w:t>
      </w:r>
      <w:r>
        <w:t xml:space="preserve">SB  343</w:t>
      </w:r>
    </w:p>
    <w:p>
      <w:pPr>
        <w:pStyle w:val="RecordBase"/>
        <w:ind w:left="120" w:hanging="120"/>
      </w:pPr>
      <w:r>
        <w:t xml:space="preserve">Depredating wildlife, lands or personal property, damage - </w:t>
      </w:r>
      <w:r>
        <w:t xml:space="preserve"> </w:t>
      </w:r>
      <w:r>
        <w:t xml:space="preserve">HB  142</w:t>
      </w:r>
    </w:p>
    <w:p>
      <w:pPr>
        <w:pStyle w:val="RecordBase"/>
        <w:ind w:left="120" w:hanging="120"/>
      </w:pPr>
      <w:r>
        <w:t xml:space="preserve">Economic development, heritage counties - </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Election procedures, requirements, deadlines - </w:t>
      </w:r>
      <w:r>
        <w:t xml:space="preserve"> </w:t>
      </w:r>
      <w:r>
        <w:t xml:space="preserve">HB  139</w:t>
      </w:r>
    </w:p>
    <w:p>
      <w:pPr>
        <w:pStyle w:val="RecordBase"/>
        <w:ind w:left="120" w:hanging="120"/>
      </w:pPr>
      <w:r>
        <w:t xml:space="preserve">Elections, campaign finance, procedures, deadline - </w:t>
      </w:r>
      <w:r>
        <w:t xml:space="preserve"> </w:t>
      </w:r>
      <w:r>
        <w:t xml:space="preserve">HB  534</w:t>
      </w:r>
    </w:p>
    <w:p>
      <w:pPr>
        <w:pStyle w:val="RecordBase"/>
        <w:ind w:left="120" w:hanging="120"/>
      </w:pPr>
      <w:r>
        <w:t xml:space="preserve">Eminent domain, procedures, establishment - </w:t>
      </w:r>
      <w:r>
        <w:t xml:space="preserve"> </w:t>
      </w:r>
      <w:r>
        <w:t xml:space="preserve">HB  542</w:t>
      </w:r>
    </w:p>
    <w:p>
      <w:pPr>
        <w:pStyle w:val="RecordBase"/>
        <w:ind w:left="120" w:hanging="120"/>
      </w:pPr>
      <w:r>
        <w:t xml:space="preserve">Employees, tip pooling, requirements - </w:t>
      </w:r>
      <w:r>
        <w:t xml:space="preserve"> </w:t>
      </w:r>
      <w:r>
        <w:t xml:space="preserve">HB  185</w:t>
      </w:r>
      <w:r>
        <w:t xml:space="preserve">: </w:t>
      </w:r>
      <w:r>
        <w:t xml:space="preserve">SCS</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Energy Planning and Inventory Commission, board, executive director, duties, authority - </w:t>
      </w:r>
      <w:r>
        <w:t xml:space="preserve"> </w:t>
      </w:r>
      <w:r>
        <w:t xml:space="preserve">SB  100</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Fire protection entities, board of trustees, membership, residency requirement - </w:t>
      </w:r>
      <w:r>
        <w:t xml:space="preserve"> </w:t>
      </w:r>
      <w:r>
        <w:t xml:space="preserve">HB  682</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Governor's recommended Biennial Highway Construction Plan, FY 2026-2028 - </w:t>
      </w:r>
      <w:r>
        <w:t xml:space="preserve"> </w:t>
      </w:r>
      <w:r>
        <w:t xml:space="preserve">HB  533</w:t>
      </w:r>
    </w:p>
    <w:p>
      <w:pPr>
        <w:pStyle w:val="RecordBase"/>
        <w:ind w:left="120" w:hanging="120"/>
      </w:pPr>
      <w:r>
        <w:t xml:space="preserve">Hemp products and cannabis, Department for Public Health, regulation - </w:t>
      </w:r>
      <w:r>
        <w:t xml:space="preserve"> </w:t>
      </w:r>
      <w:r>
        <w:t xml:space="preserve">HB  896</w:t>
      </w:r>
    </w:p>
    <w:p>
      <w:pPr>
        <w:pStyle w:val="RecordBase"/>
        <w:ind w:left="120" w:hanging="120"/>
      </w:pPr>
      <w:r>
        <w:t xml:space="preserve">Homelessness prevention fund, July 1, 2026 - </w:t>
      </w:r>
      <w:r>
        <w:t xml:space="preserve"> </w:t>
      </w:r>
      <w:r>
        <w:t xml:space="preserve">HB  354</w:t>
      </w:r>
    </w:p>
    <w:p>
      <w:pPr>
        <w:pStyle w:val="RecordBase"/>
        <w:ind w:left="120" w:hanging="120"/>
      </w:pPr>
      <w:r>
        <w:t xml:space="preserve">Housing development fund, modification, July 1, 2026 -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Impartiality of tribunal, appointment request for special judge - </w:t>
      </w:r>
      <w:r>
        <w:t xml:space="preserve"> </w:t>
      </w:r>
      <w:r>
        <w:t xml:space="preserve">HB  569</w:t>
      </w:r>
      <w:r>
        <w:t xml:space="preserve">: </w:t>
      </w:r>
      <w:r>
        <w:t xml:space="preserve">HFA</w:t>
      </w:r>
      <w:r>
        <w:t xml:space="preserve"> (</w:t>
      </w:r>
      <w:r>
        <w:t xml:space="preserve">1</w:t>
      </w:r>
      <w:r>
        <w:t xml:space="preserve">)</w:t>
      </w:r>
    </w:p>
    <w:p>
      <w:pPr>
        <w:pStyle w:val="RecordBase"/>
        <w:ind w:left="120" w:hanging="120"/>
      </w:pPr>
      <w:r>
        <w:t xml:space="preserve">Income tax, treatment of qualified tips, qualified overtime compensation - </w:t>
      </w:r>
      <w:r>
        <w:t xml:space="preserve"> </w:t>
      </w:r>
      <w:r>
        <w:t xml:space="preserve">HB  452</w:t>
      </w:r>
    </w:p>
    <w:p>
      <w:pPr>
        <w:pStyle w:val="RecordBase"/>
        <w:ind w:left="120" w:hanging="120"/>
      </w:pPr>
      <w:r>
        <w:t xml:space="preserve">Inheritance and estate tax, time of payment and discount - </w:t>
      </w:r>
      <w:r>
        <w:t xml:space="preserve"> </w:t>
      </w:r>
      <w:r>
        <w:t xml:space="preserve">HB  757</w:t>
      </w:r>
    </w:p>
    <w:p>
      <w:pPr>
        <w:pStyle w:val="RecordBase"/>
        <w:ind w:left="120" w:hanging="120"/>
      </w:pPr>
      <w:r>
        <w:t xml:space="preserve">Jailers, jail canteen account - </w:t>
      </w:r>
      <w:r>
        <w:t xml:space="preserve"> </w:t>
      </w:r>
      <w:r>
        <w:t xml:space="preserve">HB  757</w:t>
      </w:r>
    </w:p>
    <w:p>
      <w:pPr>
        <w:pStyle w:val="RecordBase"/>
        <w:ind w:left="120" w:hanging="120"/>
      </w:pPr>
      <w:r>
        <w:t xml:space="preserve">Juvenile services fund, Department of Juvenile Justice, emergency, July 1, 2026 - </w:t>
      </w:r>
      <w:r>
        <w:t xml:space="preserve"> </w:t>
      </w:r>
      <w:r>
        <w:t xml:space="preserve">SB  336</w:t>
      </w:r>
    </w:p>
    <w:p>
      <w:pPr>
        <w:pStyle w:val="RecordBase"/>
        <w:ind w:left="120" w:hanging="120"/>
      </w:pPr>
      <w:r>
        <w:t xml:space="preserve">KEES base and supplemental awards, increase in amounts awarded, July 1, 2026 - </w:t>
      </w:r>
      <w:r>
        <w:t xml:space="preserve"> </w:t>
      </w:r>
      <w:r>
        <w:t xml:space="preserve">SB  61</w:t>
      </w:r>
    </w:p>
    <w:p>
      <w:pPr>
        <w:pStyle w:val="RecordBase"/>
        <w:ind w:left="120" w:hanging="120"/>
      </w:pPr>
      <w:r>
        <w:t xml:space="preserve">Kentucky</w:t>
      </w:r>
    </w:p>
    <w:p>
      <w:pPr>
        <w:pStyle w:val="RecordBase"/>
        <w:ind w:left="240" w:hanging="192"/>
      </w:pPr>
      <w:r>
        <w:t xml:space="preserve"> Access fund, use of funds - </w:t>
      </w:r>
      <w:r>
        <w:t xml:space="preserve"> </w:t>
      </w:r>
      <w:r>
        <w:t xml:space="preserve">HB  757</w:t>
      </w:r>
    </w:p>
    <w:p>
      <w:pPr>
        <w:pStyle w:val="RecordBase"/>
        <w:ind w:left="240" w:hanging="192"/>
      </w:pPr>
      <w:r>
        <w:t xml:space="preserve"> Board of Education, budget and salary schedule approval, requirement, July 1, 2026 - </w:t>
      </w:r>
      <w:r>
        <w:t xml:space="preserve"> </w:t>
      </w:r>
      <w:r>
        <w:t xml:space="preserve">HB  19</w:t>
      </w:r>
    </w:p>
    <w:p>
      <w:pPr>
        <w:pStyle w:val="RecordBase"/>
        <w:ind w:left="240" w:hanging="192"/>
      </w:pPr>
      <w:r>
        <w:t xml:space="preserve"> Board of Education, membership, partisan election, expiration of appointees, terms - </w:t>
      </w:r>
      <w:r>
        <w:t xml:space="preserve"> </w:t>
      </w:r>
      <w:r>
        <w:t xml:space="preserve">SB  120</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Community and Technical College System, Kentucky Fire Commission, appropriation - </w:t>
      </w:r>
      <w:r>
        <w:t xml:space="preserve"> </w:t>
      </w:r>
      <w:r>
        <w:t xml:space="preserve">SB  44</w:t>
      </w:r>
    </w:p>
    <w:p>
      <w:pPr>
        <w:pStyle w:val="RecordBase"/>
        <w:ind w:left="240" w:hanging="192"/>
      </w:pPr>
      <w:r>
        <w:t xml:space="preserve"> economic development incentive programs, tiered county system, establishment - </w:t>
      </w:r>
      <w:r>
        <w:t xml:space="preserve"> </w:t>
      </w:r>
      <w:r>
        <w:t xml:space="preserve">SB  197</w:t>
      </w:r>
      <w:r>
        <w:t xml:space="preserve">: </w:t>
      </w:r>
      <w:r>
        <w:t xml:space="preserve">SCS</w:t>
      </w:r>
    </w:p>
    <w:p>
      <w:pPr>
        <w:pStyle w:val="RecordBase"/>
        <w:ind w:left="240" w:hanging="192"/>
      </w:pPr>
      <w:r>
        <w:t xml:space="preserve"> Fire Commission, cancer screening reimbursements, funding source - </w:t>
      </w:r>
      <w:r>
        <w:t xml:space="preserve"> </w:t>
      </w:r>
      <w:r>
        <w:t xml:space="preserve">SB  44</w:t>
      </w:r>
    </w:p>
    <w:p>
      <w:pPr>
        <w:pStyle w:val="RecordBase"/>
        <w:ind w:left="240" w:hanging="192"/>
      </w:pPr>
      <w:r>
        <w:t xml:space="preserve"> Fire Commission, membership - </w:t>
      </w:r>
      <w:r>
        <w:t xml:space="preserve"> </w:t>
      </w:r>
      <w:r>
        <w:t xml:space="preserve">SB  44</w:t>
      </w:r>
    </w:p>
    <w:p>
      <w:pPr>
        <w:pStyle w:val="RecordBase"/>
        <w:ind w:left="240" w:hanging="192"/>
      </w:pPr>
      <w:r>
        <w:t xml:space="preserve"> FLOW Program, establishment - </w:t>
      </w:r>
      <w:r>
        <w:t xml:space="preserve"> </w:t>
      </w:r>
      <w:r>
        <w:t xml:space="preserve">HB  763</w:t>
      </w:r>
    </w:p>
    <w:p>
      <w:pPr>
        <w:pStyle w:val="RecordBase"/>
        <w:ind w:left="240" w:hanging="192"/>
      </w:pPr>
      <w:r>
        <w:t xml:space="preserve"> Higher Education Assistance Authority, math and science teacher scholarship pilot program - </w:t>
      </w:r>
      <w:r>
        <w:t xml:space="preserve"> </w:t>
      </w:r>
      <w:r>
        <w:t xml:space="preserve">HB  790</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Infrastructure Authority, administrative fee - </w:t>
      </w:r>
      <w:r>
        <w:t xml:space="preserve"> </w:t>
      </w:r>
      <w:r>
        <w:t xml:space="preserve">HB  757</w:t>
      </w:r>
    </w:p>
    <w:p>
      <w:pPr>
        <w:pStyle w:val="RecordBase"/>
        <w:ind w:left="240" w:hanging="192"/>
      </w:pPr>
      <w:r>
        <w:t xml:space="preserve"> Office of Homeland Security, Indo-Pacific and European regions, investigation - </w:t>
      </w:r>
      <w:r>
        <w:t xml:space="preserve"> </w:t>
      </w:r>
      <w:r>
        <w:t xml:space="preserve">HJR 110</w:t>
      </w:r>
      <w:r>
        <w:t xml:space="preserve">: </w:t>
      </w:r>
      <w:r>
        <w:t xml:space="preserve">HFA</w:t>
      </w:r>
      <w:r>
        <w:t xml:space="preserve"> (</w:t>
      </w:r>
      <w:r>
        <w:t xml:space="preserve">1</w:t>
      </w:r>
      <w:r>
        <w:t xml:space="preserve">)</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exemption from KRS Chapter 56 for office space purchase/lease - </w:t>
      </w:r>
      <w:r>
        <w:t xml:space="preserve"> </w:t>
      </w:r>
      <w:r>
        <w:t xml:space="preserve">HB  887</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Service Student Loan Forgiveness Program fund, establishment, July 1, 2026 - </w:t>
      </w:r>
      <w:r>
        <w:t xml:space="preserve"> </w:t>
      </w:r>
      <w:r>
        <w:t xml:space="preserve">HB  924</w:t>
      </w:r>
    </w:p>
    <w:p>
      <w:pPr>
        <w:pStyle w:val="RecordBase"/>
        <w:ind w:left="240" w:hanging="192"/>
      </w:pPr>
      <w:r>
        <w:t xml:space="preserve"> Qualification System, implementation - </w:t>
      </w:r>
      <w:r>
        <w:t xml:space="preserve"> </w:t>
      </w:r>
      <w:r>
        <w:t xml:space="preserve">HB  767</w:t>
      </w:r>
    </w:p>
    <w:p>
      <w:pPr>
        <w:pStyle w:val="RecordBase"/>
        <w:ind w:left="240" w:hanging="192"/>
      </w:pPr>
      <w:r>
        <w:t xml:space="preserve"> River Authority, water withdrawal fees taxation, prohibition - </w:t>
      </w:r>
      <w:r>
        <w:t xml:space="preserve"> </w:t>
      </w:r>
      <w:r>
        <w:t xml:space="preserve">HB  757</w:t>
      </w:r>
    </w:p>
    <w:p>
      <w:pPr>
        <w:pStyle w:val="RecordBase"/>
        <w:ind w:left="240" w:hanging="192"/>
      </w:pPr>
      <w:r>
        <w:t xml:space="preserve"> State Police, security service billing requirement - </w:t>
      </w:r>
      <w:r>
        <w:t xml:space="preserve"> </w:t>
      </w:r>
      <w:r>
        <w:t xml:space="preserve">HB  757</w:t>
      </w:r>
    </w:p>
    <w:p>
      <w:pPr>
        <w:pStyle w:val="RecordBase"/>
        <w:ind w:left="240" w:hanging="192"/>
      </w:pPr>
      <w:r>
        <w:t xml:space="preserve"> Talent Recruitment Grant Program - </w:t>
      </w:r>
      <w:r>
        <w:t xml:space="preserve"> </w:t>
      </w:r>
      <w:r>
        <w:t xml:space="preserve">HB  576</w:t>
      </w:r>
    </w:p>
    <w:p>
      <w:pPr>
        <w:pStyle w:val="RecordBase"/>
        <w:ind w:left="240" w:hanging="192"/>
      </w:pPr>
      <w:r>
        <w:t xml:space="preserve"> WWATERS program, eligibility, funding, conditions - </w:t>
      </w:r>
      <w:r>
        <w:t xml:space="preserve"> </w:t>
      </w:r>
      <w:r>
        <w:t xml:space="preserve">HB  651</w:t>
      </w:r>
    </w:p>
    <w:p>
      <w:pPr>
        <w:pStyle w:val="RecordBase"/>
        <w:ind w:left="120" w:hanging="120"/>
      </w:pPr>
      <w:r>
        <w:t xml:space="preserve">Kentucky-grown agricultural products, school boards and school districts, procurement, exemption - </w:t>
      </w:r>
      <w:r>
        <w:t xml:space="preserve"> </w:t>
      </w:r>
      <w:r>
        <w:t xml:space="preserve">SB  5</w:t>
      </w:r>
      <w:r>
        <w:t xml:space="preserve">: </w:t>
      </w:r>
      <w:r>
        <w:t xml:space="preserve">HCS</w:t>
      </w:r>
    </w:p>
    <w:p>
      <w:pPr>
        <w:pStyle w:val="RecordBase"/>
        <w:ind w:left="120" w:hanging="120"/>
      </w:pPr>
      <w:r>
        <w:t xml:space="preserve">Large school district, board of education membership, establishment - </w:t>
      </w:r>
      <w:r>
        <w:t xml:space="preserve"> </w:t>
      </w:r>
      <w:r>
        <w:t xml:space="preserve">SB  4</w:t>
      </w:r>
      <w:r>
        <w:t xml:space="preserve">: </w:t>
      </w:r>
      <w:r>
        <w:t xml:space="preserve">HCS</w:t>
      </w:r>
    </w:p>
    <w:p>
      <w:pPr>
        <w:pStyle w:val="RecordBase"/>
        <w:ind w:left="120" w:hanging="120"/>
      </w:pPr>
      <w:r>
        <w:t xml:space="preserve">Local school districts, disaster relief student attendance days, allowance - </w:t>
      </w:r>
      <w:r>
        <w:t xml:space="preserve"> </w:t>
      </w:r>
      <w:r>
        <w:t xml:space="preserve">HB  631</w:t>
      </w:r>
    </w:p>
    <w:p>
      <w:pPr>
        <w:pStyle w:val="RecordBase"/>
        <w:ind w:left="120" w:hanging="120"/>
      </w:pPr>
      <w:r>
        <w:t xml:space="preserve">Medicaid and KCHIP state plan, annual legislative review, establishment - </w:t>
      </w:r>
      <w:r>
        <w:t xml:space="preserve"> </w:t>
      </w:r>
      <w:r>
        <w:t xml:space="preserve">SB  173</w:t>
      </w:r>
    </w:p>
    <w:p>
      <w:pPr>
        <w:pStyle w:val="RecordBase"/>
        <w:ind w:left="120" w:hanging="120"/>
      </w:pPr>
      <w:r>
        <w:t xml:space="preserve">Medicaid, community engagement waiver application, withdrawal, requirement - </w:t>
      </w:r>
      <w:r>
        <w:t xml:space="preserve"> </w:t>
      </w:r>
      <w:r>
        <w:t xml:space="preserve">HJR 24</w:t>
      </w:r>
      <w:r>
        <w:t xml:space="preserve">: </w:t>
      </w:r>
      <w:r>
        <w:t xml:space="preserve">HCS</w:t>
      </w:r>
    </w:p>
    <w:p>
      <w:pPr>
        <w:pStyle w:val="RecordBase"/>
        <w:ind w:left="120" w:hanging="120"/>
      </w:pPr>
      <w:r>
        <w:t xml:space="preserve">Medicaid reform - </w:t>
      </w:r>
      <w:r>
        <w:t xml:space="preserve"> </w:t>
      </w:r>
      <w:r>
        <w:t xml:space="preserve">HB  2</w:t>
      </w:r>
    </w:p>
    <w:p>
      <w:pPr>
        <w:pStyle w:val="RecordBase"/>
        <w:ind w:left="120" w:hanging="120"/>
      </w:pPr>
      <w:r>
        <w:t xml:space="preserve">Medical treatment, discrimination, acts of conscience - </w:t>
      </w:r>
      <w:r>
        <w:t xml:space="preserve"> </w:t>
      </w:r>
      <w:r>
        <w:t xml:space="preserve">SB  72</w:t>
      </w:r>
    </w:p>
    <w:p>
      <w:pPr>
        <w:pStyle w:val="RecordBase"/>
        <w:ind w:left="120" w:hanging="120"/>
      </w:pPr>
      <w:r>
        <w:t xml:space="preserve">Medications for opioid and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 hemp, regulation, quality assurance, safety protocols - </w:t>
      </w:r>
      <w:r>
        <w:t xml:space="preserve"> </w:t>
      </w:r>
      <w:r>
        <w:t xml:space="preserve">HB  532</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Money transfers to capital project allotment account, authorization reduction - </w:t>
      </w:r>
      <w:r>
        <w:t xml:space="preserve"> </w:t>
      </w:r>
      <w:r>
        <w:t xml:space="preserve">HB  757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fuel tax, revision - </w:t>
      </w:r>
      <w:r>
        <w:t xml:space="preserve"> </w:t>
      </w:r>
      <w:r>
        <w:t xml:space="preserve">HB  370</w:t>
      </w:r>
    </w:p>
    <w:p>
      <w:pPr>
        <w:pStyle w:val="RecordBase"/>
        <w:ind w:left="120" w:hanging="120"/>
      </w:pPr>
      <w:r>
        <w:t xml:space="preserve">New tire fee, extension - </w:t>
      </w:r>
      <w:r>
        <w:t xml:space="preserve"> </w:t>
      </w:r>
      <w:r>
        <w:t xml:space="preserve">HB  757</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120" w:hanging="120"/>
      </w:pPr>
      <w:r>
        <w:t xml:space="preserve">Operator's license, vison testing upon renewal. requirement, modification - </w:t>
      </w:r>
      <w:r>
        <w:t xml:space="preserve"> </w:t>
      </w:r>
      <w:r>
        <w:t xml:space="preserve">HB  525</w:t>
      </w:r>
    </w:p>
    <w:p>
      <w:pPr>
        <w:pStyle w:val="RecordBase"/>
        <w:ind w:left="120" w:hanging="120"/>
      </w:pPr>
      <w:r>
        <w:t xml:space="preserve">Outdoor light fixtures, shielding - </w:t>
      </w:r>
      <w:r>
        <w:t xml:space="preserve"> </w:t>
      </w:r>
      <w:r>
        <w:t xml:space="preserve">SB  5</w:t>
      </w:r>
      <w:r>
        <w:t xml:space="preserve">: </w:t>
      </w:r>
      <w:r>
        <w:t xml:space="preserve">HFA</w:t>
      </w:r>
      <w:r>
        <w:t xml:space="preserve"> (</w:t>
      </w:r>
      <w:r>
        <w:t xml:space="preserve">1</w:t>
      </w:r>
      <w:r>
        <w:t xml:space="preserve">)</w:t>
      </w:r>
      <w:r>
        <w:t xml:space="preserve">;</w:t>
      </w:r>
      <w:r>
        <w:t xml:space="preserve"> </w:t>
      </w:r>
      <w:r>
        <w:t xml:space="preserve">HB  571</w:t>
      </w:r>
    </w:p>
    <w:p>
      <w:pPr>
        <w:pStyle w:val="RecordBase"/>
        <w:ind w:left="120" w:hanging="120"/>
      </w:pPr>
      <w:r>
        <w:t xml:space="preserve">Parole Board, membership - </w:t>
      </w:r>
      <w:r>
        <w:t xml:space="preserve"> </w:t>
      </w:r>
      <w:r>
        <w:t xml:space="preserve">HB  58</w:t>
      </w:r>
      <w:r>
        <w:t xml:space="preserve">: </w:t>
      </w:r>
      <w:r>
        <w:t xml:space="preserve">HCS</w:t>
      </w:r>
      <w:r>
        <w:t xml:space="preserve">;</w:t>
      </w:r>
      <w:r>
        <w:t xml:space="preserve"> </w:t>
      </w:r>
      <w:r>
        <w:t xml:space="preserve">HB  529</w:t>
      </w:r>
      <w:r>
        <w:t xml:space="preserve">: </w:t>
      </w:r>
      <w:r>
        <w:t xml:space="preserve">HCS</w:t>
      </w:r>
    </w:p>
    <w:p>
      <w:pPr>
        <w:pStyle w:val="RecordBase"/>
        <w:ind w:left="120" w:hanging="120"/>
      </w:pPr>
      <w:r>
        <w:t xml:space="preserve">Peer support professionals, requirements - </w:t>
      </w:r>
      <w:r>
        <w:t xml:space="preserve"> </w:t>
      </w:r>
      <w:r>
        <w:t xml:space="preserve">HB  470</w:t>
      </w:r>
      <w:r>
        <w:t xml:space="preserve">: </w:t>
      </w:r>
      <w:r>
        <w:t xml:space="preserve">SCS</w:t>
      </w:r>
    </w:p>
    <w:p>
      <w:pPr>
        <w:pStyle w:val="RecordBase"/>
        <w:ind w:left="120" w:hanging="120"/>
      </w:pPr>
      <w:r>
        <w:t xml:space="preserve">Personnel Board, assessments for operation - </w:t>
      </w:r>
      <w:r>
        <w:t xml:space="preserve"> </w:t>
      </w:r>
      <w:r>
        <w:t xml:space="preserve">HB  757</w:t>
      </w:r>
    </w:p>
    <w:p>
      <w:pPr>
        <w:pStyle w:val="RecordBase"/>
        <w:ind w:left="120" w:hanging="120"/>
      </w:pPr>
      <w:r>
        <w:t xml:space="preserve">Physician shortages, health care, medically underserved areas, collaboration, July 1, 2026 - </w:t>
      </w:r>
      <w:r>
        <w:t xml:space="preserve"> </w:t>
      </w:r>
      <w:r>
        <w:t xml:space="preserve">SJR 116</w:t>
      </w:r>
    </w:p>
    <w:p>
      <w:pPr>
        <w:pStyle w:val="RecordBase"/>
        <w:ind w:left="120" w:hanging="120"/>
      </w:pPr>
      <w:r>
        <w:t xml:space="preserve">Postsecondary</w:t>
      </w:r>
    </w:p>
    <w:p>
      <w:pPr>
        <w:pStyle w:val="RecordBase"/>
        <w:ind w:left="240" w:hanging="192"/>
      </w:pPr>
      <w:r>
        <w:t xml:space="preserve"> education working group, membership - </w:t>
      </w:r>
      <w:r>
        <w:t xml:space="preserve"> </w:t>
      </w:r>
      <w:r>
        <w:t xml:space="preserve">HB  96</w:t>
      </w:r>
    </w:p>
    <w:p>
      <w:pPr>
        <w:pStyle w:val="RecordBase"/>
        <w:ind w:left="240" w:hanging="192"/>
      </w:pPr>
      <w:r>
        <w:t xml:space="preserve"> institution, capital construction funds, sale or disposal or property - </w:t>
      </w:r>
      <w:r>
        <w:t xml:space="preserve"> </w:t>
      </w:r>
      <w:r>
        <w:t xml:space="preserve">HB  757</w:t>
      </w:r>
    </w:p>
    <w:p>
      <w:pPr>
        <w:pStyle w:val="RecordBase"/>
        <w:ind w:left="120" w:hanging="120"/>
      </w:pPr>
      <w:r>
        <w:t xml:space="preserve">Premium cigars taxation - </w:t>
      </w:r>
      <w:r>
        <w:t xml:space="preserve"> </w:t>
      </w:r>
      <w:r>
        <w:t xml:space="preserve">HB  757</w:t>
      </w:r>
    </w:p>
    <w:p>
      <w:pPr>
        <w:pStyle w:val="RecordBase"/>
        <w:ind w:left="120" w:hanging="120"/>
      </w:pPr>
      <w:r>
        <w:t xml:space="preserve">Property valuation administrator, examination requirements - </w:t>
      </w:r>
      <w:r>
        <w:t xml:space="preserve"> </w:t>
      </w:r>
      <w:r>
        <w:t xml:space="preserve">HB  356</w:t>
      </w:r>
      <w:r>
        <w:t xml:space="preserve">: </w:t>
      </w:r>
      <w:r>
        <w:t xml:space="preserve">HCS</w:t>
      </w:r>
    </w:p>
    <w:p>
      <w:pPr>
        <w:pStyle w:val="RecordBase"/>
        <w:ind w:left="120" w:hanging="120"/>
      </w:pPr>
      <w:r>
        <w:t xml:space="preserve">Public</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postsecondary education institutions, faculty removal - </w:t>
      </w:r>
      <w:r>
        <w:t xml:space="preserve"> </w:t>
      </w:r>
      <w:r>
        <w:t xml:space="preserve">HB  490</w:t>
      </w:r>
    </w:p>
    <w:p>
      <w:pPr>
        <w:pStyle w:val="RecordBase"/>
        <w:ind w:left="240" w:hanging="192"/>
      </w:pPr>
      <w:r>
        <w:t xml:space="preserve"> Service Commission, fuel adjustment charge - </w:t>
      </w:r>
      <w:r>
        <w:t xml:space="preserve"> </w:t>
      </w:r>
      <w:r>
        <w:t xml:space="preserve">SJR 134</w:t>
      </w:r>
    </w:p>
    <w:p>
      <w:pPr>
        <w:pStyle w:val="RecordBase"/>
        <w:ind w:left="240" w:hanging="192"/>
      </w:pPr>
      <w:r>
        <w:t xml:space="preserve"> Service Commission, membership, authority, administrative attachment - </w:t>
      </w:r>
      <w:r>
        <w:t xml:space="preserve"> </w:t>
      </w:r>
      <w:r>
        <w:t xml:space="preserve">SB  8</w:t>
      </w:r>
    </w:p>
    <w:p>
      <w:pPr>
        <w:pStyle w:val="RecordBase"/>
        <w:ind w:left="240" w:hanging="192"/>
      </w:pPr>
      <w:r>
        <w:t xml:space="preserve"> transit funding, public transportation contribution credit; appropriation - </w:t>
      </w:r>
      <w:r>
        <w:t xml:space="preserve"> </w:t>
      </w:r>
      <w:r>
        <w:t xml:space="preserve">HB  870</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Recyclers, licensing - </w:t>
      </w:r>
      <w:r>
        <w:t xml:space="preserve"> </w:t>
      </w:r>
      <w:r>
        <w:t xml:space="preserve">SB  291</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Regulated electric utilities, fuel adjustment clause, recovery period, extension - </w:t>
      </w:r>
      <w:r>
        <w:t xml:space="preserve"> </w:t>
      </w:r>
      <w:r>
        <w:t xml:space="preserve">SB  172</w:t>
      </w:r>
      <w:r>
        <w:t xml:space="preserve">: </w:t>
      </w:r>
      <w:r>
        <w:t xml:space="preserve">SCS</w:t>
      </w:r>
    </w:p>
    <w:p>
      <w:pPr>
        <w:pStyle w:val="RecordBase"/>
        <w:ind w:left="120" w:hanging="120"/>
      </w:pPr>
      <w:r>
        <w:t xml:space="preserve">Resource viability and energy affordability, eastern Kentucky, study - </w:t>
      </w:r>
      <w:r>
        <w:t xml:space="preserve"> </w:t>
      </w:r>
      <w:r>
        <w:t xml:space="preserve">HJR 77</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SB 5/GA - </w:t>
      </w:r>
      <w:r>
        <w:t xml:space="preserve"> </w:t>
      </w:r>
      <w:r>
        <w:t xml:space="preserve">SB  5</w:t>
      </w:r>
      <w:r>
        <w:t xml:space="preserve">: </w:t>
      </w:r>
      <w:r>
        <w:t xml:space="preserve">HFA</w:t>
      </w:r>
      <w:r>
        <w:t xml:space="preserve"> (</w:t>
      </w:r>
      <w:r>
        <w:t xml:space="preserve">2</w:t>
      </w:r>
      <w:r>
        <w:t xml:space="preserve">)</w:t>
      </w:r>
    </w:p>
    <w:p>
      <w:pPr>
        <w:pStyle w:val="RecordBase"/>
        <w:ind w:left="120" w:hanging="120"/>
      </w:pPr>
      <w:r>
        <w:t xml:space="preserve">School</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consolidation nickel, establishment - </w:t>
      </w:r>
      <w:r>
        <w:t xml:space="preserve"> </w:t>
      </w:r>
      <w:r>
        <w:t xml:space="preserve">HB  801</w:t>
      </w:r>
    </w:p>
    <w:p>
      <w:pPr>
        <w:pStyle w:val="RecordBase"/>
        <w:ind w:left="240" w:hanging="192"/>
      </w:pPr>
      <w:r>
        <w:t xml:space="preserve"> district employee and qualified school volunteer electronic communication with students - </w:t>
      </w:r>
      <w:r>
        <w:t xml:space="preserve"> </w:t>
      </w:r>
      <w:r>
        <w:t xml:space="preserve">HB  67</w:t>
      </w:r>
      <w:r>
        <w:t xml:space="preserve">;</w:t>
      </w:r>
      <w:r>
        <w:t xml:space="preserve"> </w:t>
      </w:r>
      <w:r>
        <w:t xml:space="preserve">SB  181</w:t>
      </w:r>
    </w:p>
    <w:p>
      <w:pPr>
        <w:pStyle w:val="RecordBase"/>
        <w:ind w:left="240" w:hanging="192"/>
      </w:pPr>
      <w:r>
        <w:t xml:space="preserve"> district employees, supplemental one-time payment - </w:t>
      </w:r>
      <w:r>
        <w:t xml:space="preserve"> </w:t>
      </w:r>
      <w:r>
        <w:t xml:space="preserve">HB  17</w:t>
      </w:r>
    </w:p>
    <w:p>
      <w:pPr>
        <w:pStyle w:val="RecordBase"/>
        <w:ind w:left="240" w:hanging="192"/>
      </w:pPr>
      <w:r>
        <w:t xml:space="preserve"> mapping data program - </w:t>
      </w:r>
      <w:r>
        <w:t xml:space="preserve"> </w:t>
      </w:r>
      <w:r>
        <w:t xml:space="preserve">HB  652</w:t>
      </w:r>
    </w:p>
    <w:p>
      <w:pPr>
        <w:pStyle w:val="RecordBase"/>
        <w:ind w:left="240" w:hanging="192"/>
      </w:pPr>
      <w:r>
        <w:t xml:space="preserve"> tax rate levy requirements - </w:t>
      </w:r>
      <w:r>
        <w:t xml:space="preserve"> </w:t>
      </w:r>
      <w:r>
        <w:t xml:space="preserve">HB  757</w:t>
      </w:r>
    </w:p>
    <w:p>
      <w:pPr>
        <w:pStyle w:val="RecordBase"/>
        <w:ind w:left="120" w:hanging="120"/>
      </w:pPr>
      <w:r>
        <w:t xml:space="preserve">Securitization, extra-state generating assets, deferred costs, storm and environmental control costs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Sexual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Social studies academic standards, appropriation of funds, July 1, 2026 - </w:t>
      </w:r>
      <w:r>
        <w:t xml:space="preserve"> </w:t>
      </w:r>
      <w:r>
        <w:t xml:space="preserve">HB  438</w:t>
      </w:r>
    </w:p>
    <w:p>
      <w:pPr>
        <w:pStyle w:val="RecordBase"/>
        <w:ind w:left="120" w:hanging="120"/>
      </w:pPr>
      <w:r>
        <w:t xml:space="preserve">Special license plate, fee distribution - </w:t>
      </w:r>
      <w:r>
        <w:t xml:space="preserve"> </w:t>
      </w:r>
      <w:r>
        <w:t xml:space="preserve">HB  757</w:t>
      </w:r>
      <w:r>
        <w:t xml:space="preserve">: </w:t>
      </w:r>
      <w:r>
        <w:t xml:space="preserve">HCS</w:t>
      </w:r>
    </w:p>
    <w:p>
      <w:pPr>
        <w:pStyle w:val="RecordBase"/>
        <w:ind w:left="120" w:hanging="120"/>
      </w:pPr>
      <w:r>
        <w:t xml:space="preserve">State</w:t>
      </w:r>
    </w:p>
    <w:p>
      <w:pPr>
        <w:pStyle w:val="RecordBase"/>
        <w:ind w:left="240" w:hanging="192"/>
      </w:pPr>
      <w:r>
        <w:t xml:space="preserve"> Budget Director, tax expenditure report - </w:t>
      </w:r>
      <w:r>
        <w:t xml:space="preserve"> </w:t>
      </w:r>
      <w:r>
        <w:t xml:space="preserve">HB  757</w:t>
      </w:r>
    </w:p>
    <w:p>
      <w:pPr>
        <w:pStyle w:val="RecordBase"/>
        <w:ind w:left="240" w:hanging="192"/>
      </w:pPr>
      <w:r>
        <w:t xml:space="preserve"> child-care certification exemption, military property with licensure, establishment - </w:t>
      </w:r>
      <w:r>
        <w:t xml:space="preserve"> </w:t>
      </w:r>
      <w:r>
        <w:t xml:space="preserve">HB  6</w:t>
      </w:r>
      <w:r>
        <w:t xml:space="preserve">: </w:t>
      </w:r>
      <w:r>
        <w:t xml:space="preserve">HCS</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Student attendance days, school calendar amendment, waiver - </w:t>
      </w:r>
      <w:r>
        <w:t xml:space="preserve"> </w:t>
      </w:r>
      <w:r>
        <w:t xml:space="preserve">HB  635</w:t>
      </w:r>
    </w:p>
    <w:p>
      <w:pPr>
        <w:pStyle w:val="RecordBase"/>
        <w:ind w:left="120" w:hanging="120"/>
      </w:pPr>
      <w:r>
        <w:t xml:space="preserve">Superintendent, contract, publication, requirement - </w:t>
      </w:r>
      <w:r>
        <w:t xml:space="preserve"> </w:t>
      </w:r>
      <w:r>
        <w:t xml:space="preserve">SB  2</w:t>
      </w:r>
      <w:r>
        <w:t xml:space="preserve">: </w:t>
      </w:r>
      <w:r>
        <w:t xml:space="preserve">HFA</w:t>
      </w:r>
      <w:r>
        <w:t xml:space="preserve"> (</w:t>
      </w:r>
      <w:r>
        <w:t xml:space="preserve">1</w:t>
      </w:r>
      <w:r>
        <w:t xml:space="preserve">)</w:t>
      </w:r>
    </w:p>
    <w:p>
      <w:pPr>
        <w:pStyle w:val="RecordBase"/>
        <w:ind w:left="120" w:hanging="120"/>
      </w:pPr>
      <w:r>
        <w:t xml:space="preserve">Supplemental payment for KERS and SPRS retirees, appropriation - </w:t>
      </w:r>
      <w:r>
        <w:t xml:space="preserve"> </w:t>
      </w:r>
      <w:r>
        <w:t xml:space="preserve">HB  406</w:t>
      </w:r>
      <w:r>
        <w:t xml:space="preserve">;</w:t>
      </w:r>
      <w:r>
        <w:t xml:space="preserve"> </w:t>
      </w:r>
      <w:r>
        <w:t xml:space="preserve">HB  902</w:t>
      </w:r>
    </w:p>
    <w:p>
      <w:pPr>
        <w:pStyle w:val="RecordBase"/>
        <w:ind w:left="120" w:hanging="120"/>
      </w:pPr>
      <w:r>
        <w:t xml:space="preserve">Tax revenue sharing, modified distribution ratios - </w:t>
      </w:r>
      <w:r>
        <w:t xml:space="preserve"> </w:t>
      </w:r>
      <w:r>
        <w:t xml:space="preserve">HB  370</w:t>
      </w:r>
    </w:p>
    <w:p>
      <w:pPr>
        <w:pStyle w:val="RecordBase"/>
        <w:ind w:left="120" w:hanging="120"/>
      </w:pPr>
      <w:r>
        <w:t xml:space="preserve">Teachers' retirement, service credit, optional makeup days, religious holidays - </w:t>
      </w:r>
      <w:r>
        <w:t xml:space="preserve"> </w:t>
      </w:r>
      <w:r>
        <w:t xml:space="preserve">HB  301</w:t>
      </w:r>
    </w:p>
    <w:p>
      <w:pPr>
        <w:pStyle w:val="RecordBase"/>
        <w:ind w:left="120" w:hanging="120"/>
      </w:pPr>
      <w:r>
        <w:t xml:space="preserve">Therapy or psychotherapy, artificial intelligence, restrictions - </w:t>
      </w:r>
      <w:r>
        <w:t xml:space="preserve"> </w:t>
      </w:r>
      <w:r>
        <w:t xml:space="preserve">HB  455</w:t>
      </w:r>
    </w:p>
    <w:p>
      <w:pPr>
        <w:pStyle w:val="RecordBase"/>
        <w:ind w:left="120" w:hanging="120"/>
      </w:pPr>
      <w:r>
        <w:t xml:space="preserve">Title of acts of the General Assembly, emergency inclusion, effect - </w:t>
      </w:r>
      <w:r>
        <w:t xml:space="preserve"> </w:t>
      </w:r>
      <w:r>
        <w:t xml:space="preserve">HB  912</w:t>
      </w:r>
    </w:p>
    <w:p>
      <w:pPr>
        <w:pStyle w:val="RecordBase"/>
        <w:ind w:left="120" w:hanging="120"/>
      </w:pPr>
      <w:r>
        <w:t xml:space="preserve">Tobacco, vapor products - </w:t>
      </w:r>
      <w:r>
        <w:t xml:space="preserve"> </w:t>
      </w:r>
      <w:r>
        <w:t xml:space="preserve">SB  245</w:t>
      </w:r>
    </w:p>
    <w:p>
      <w:pPr>
        <w:pStyle w:val="RecordBase"/>
        <w:ind w:left="120" w:hanging="120"/>
      </w:pPr>
      <w:r>
        <w:t xml:space="preserve">Undesignated glucagon, storage and administration in schools - </w:t>
      </w:r>
      <w:r>
        <w:t xml:space="preserve"> </w:t>
      </w:r>
      <w:r>
        <w:t xml:space="preserve">HB  280</w:t>
      </w:r>
    </w:p>
    <w:p>
      <w:pPr>
        <w:pStyle w:val="RecordBase"/>
        <w:ind w:left="120" w:hanging="120"/>
      </w:pPr>
      <w:r>
        <w:t xml:space="preserve">Urgent needs school assistance, reimbursement of funds - </w:t>
      </w:r>
      <w:r>
        <w:t xml:space="preserve"> </w:t>
      </w:r>
      <w:r>
        <w:t xml:space="preserve">HB  757</w:t>
      </w:r>
    </w:p>
    <w:p>
      <w:pPr>
        <w:pStyle w:val="RecordBase"/>
        <w:ind w:left="120" w:hanging="120"/>
      </w:pPr>
      <w:r>
        <w:t xml:space="preserve">Virtual program, nonresident pupil enrollment, restrictions - </w:t>
      </w:r>
      <w:r>
        <w:t xml:space="preserve"> </w:t>
      </w:r>
      <w:r>
        <w:t xml:space="preserve">HB  883</w:t>
      </w:r>
    </w:p>
    <w:p>
      <w:pPr>
        <w:pStyle w:val="RecordBase"/>
        <w:ind w:left="120" w:hanging="120"/>
      </w:pPr>
      <w:r>
        <w:t xml:space="preserve">Women Veterans Appreciation Day, June 12, designation - </w:t>
      </w:r>
      <w:r>
        <w:t xml:space="preserve"> </w:t>
      </w:r>
      <w:r>
        <w:t xml:space="preserve">HB  352</w:t>
      </w:r>
    </w:p>
    <w:p>
      <w:pPr>
        <w:pStyle w:val="RecordBase"/>
        <w:ind w:left="120" w:hanging="120"/>
      </w:pPr>
      <w:r>
        <w:t xml:space="preserve">Workforce Pell Grants, workforce training - </w:t>
      </w:r>
      <w:r>
        <w:t xml:space="preserve"> </w:t>
      </w:r>
      <w:r>
        <w:t xml:space="preserve">SB  249</w:t>
      </w:r>
    </w:p>
    <w:p>
      <w:pPr>
        <w:pStyle w:val="RecordBase"/>
        <w:ind w:left="120" w:hanging="120"/>
      </w:pPr>
      <w:r>
        <w:t xml:space="preserve">WWATERS Program, Kentucky Infrastructure Authority, release of funds - </w:t>
      </w:r>
      <w:r>
        <w:t xml:space="preserve"> </w:t>
      </w:r>
      <w:r>
        <w:t xml:space="preserve">HJR 81</w:t>
        <w:br/>
      </w:r>
    </w:p>
    <w:p>
      <w:pPr>
        <w:pStyle w:val="RecordHeading3"/>
      </w:pPr>
      <w:r>
        <w:rPr>
          <w:b/>
        </w:rPr>
        <w:t xml:space="preserve">Elections And Voting</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Automatic tabulating equipment, testing, requirements - </w:t>
      </w:r>
      <w:r>
        <w:t xml:space="preserve"> </w:t>
      </w:r>
      <w:r>
        <w:t xml:space="preserve">HB  139</w:t>
      </w:r>
    </w:p>
    <w:p>
      <w:pPr>
        <w:pStyle w:val="RecordBase"/>
        <w:ind w:left="120" w:hanging="120"/>
      </w:pPr>
      <w:r>
        <w:t xml:space="preserve">Board</w:t>
      </w:r>
    </w:p>
    <w:p>
      <w:pPr>
        <w:pStyle w:val="RecordBase"/>
        <w:ind w:left="240" w:hanging="192"/>
      </w:pPr>
      <w:r>
        <w:t xml:space="preserve"> of education eligibility, school board employee, prohibition - </w:t>
      </w:r>
      <w:r>
        <w:t xml:space="preserve"> </w:t>
      </w:r>
      <w:r>
        <w:t xml:space="preserve">SB  4</w:t>
      </w:r>
      <w:r>
        <w:t xml:space="preserve">: </w:t>
      </w:r>
      <w:r>
        <w:t xml:space="preserve">HCS</w:t>
      </w:r>
    </w:p>
    <w:p>
      <w:pPr>
        <w:pStyle w:val="RecordBase"/>
        <w:ind w:left="240" w:hanging="192"/>
      </w:pPr>
      <w:r>
        <w:t xml:space="preserve"> of education, large school districts, redivision - </w:t>
      </w:r>
      <w:r>
        <w:t xml:space="preserve"> </w:t>
      </w:r>
      <w:r>
        <w:t xml:space="preserve">SB  4</w:t>
      </w:r>
      <w:r>
        <w:t xml:space="preserve">: </w:t>
      </w:r>
      <w:r>
        <w:t xml:space="preserve">HCS</w:t>
      </w:r>
    </w:p>
    <w:p>
      <w:pPr>
        <w:pStyle w:val="RecordBase"/>
        <w:ind w:left="120" w:hanging="120"/>
      </w:pPr>
      <w:r>
        <w:t xml:space="preserve">Campaign</w:t>
      </w:r>
    </w:p>
    <w:p>
      <w:pPr>
        <w:pStyle w:val="RecordBase"/>
        <w:ind w:left="240" w:hanging="192"/>
      </w:pPr>
      <w:r>
        <w:t xml:space="preserve"> consultant, registration, procedure - </w:t>
      </w:r>
      <w:r>
        <w:t xml:space="preserve"> </w:t>
      </w:r>
      <w:r>
        <w:t xml:space="preserve">HB  171</w:t>
      </w:r>
    </w:p>
    <w:p>
      <w:pPr>
        <w:pStyle w:val="RecordBase"/>
        <w:ind w:left="240" w:hanging="192"/>
      </w:pPr>
      <w:r>
        <w:t xml:space="preserve"> finance reports, requirements, online publication - </w:t>
      </w:r>
      <w:r>
        <w:t xml:space="preserve"> </w:t>
      </w:r>
      <w:r>
        <w:t xml:space="preserve">HB  695</w:t>
      </w:r>
    </w:p>
    <w:p>
      <w:pPr>
        <w:pStyle w:val="RecordBase"/>
        <w:ind w:left="240" w:hanging="192"/>
      </w:pPr>
      <w:r>
        <w:t xml:space="preserve"> funds, allowable expenditures, security measures - </w:t>
      </w:r>
      <w:r>
        <w:t xml:space="preserve"> </w:t>
      </w:r>
      <w:r>
        <w:t xml:space="preserve">HB  136</w:t>
      </w:r>
    </w:p>
    <w:p>
      <w:pPr>
        <w:pStyle w:val="RecordBase"/>
        <w:ind w:left="120" w:hanging="120"/>
      </w:pPr>
      <w:r>
        <w:t xml:space="preserve">Candidate</w:t>
      </w:r>
    </w:p>
    <w:p>
      <w:pPr>
        <w:pStyle w:val="RecordBase"/>
        <w:ind w:left="240" w:hanging="192"/>
      </w:pPr>
      <w:r>
        <w:t xml:space="preserve"> filings, signature requirements - </w:t>
      </w:r>
      <w:r>
        <w:t xml:space="preserve"> </w:t>
      </w:r>
      <w:r>
        <w:t xml:space="preserve">HB  864</w:t>
      </w:r>
    </w:p>
    <w:p>
      <w:pPr>
        <w:pStyle w:val="RecordBase"/>
        <w:ind w:left="240" w:hanging="192"/>
      </w:pPr>
      <w:r>
        <w:t xml:space="preserve"> for federal office, ballot inclusion, requirement - </w:t>
      </w:r>
      <w:r>
        <w:t xml:space="preserve"> </w:t>
      </w:r>
      <w:r>
        <w:t xml:space="preserve">HB  534</w:t>
      </w:r>
      <w:r>
        <w:t xml:space="preserve">: </w:t>
      </w:r>
      <w:r>
        <w:t xml:space="preserve">HCS</w:t>
      </w:r>
      <w:r>
        <w:t xml:space="preserve"> (</w:t>
      </w:r>
      <w:r>
        <w:t xml:space="preserve">2</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11</w:t>
      </w:r>
      <w:r>
        <w:t xml:space="preserve">)</w:t>
      </w:r>
    </w:p>
    <w:p>
      <w:pPr>
        <w:pStyle w:val="RecordBase"/>
        <w:ind w:left="240" w:hanging="192"/>
      </w:pPr>
      <w:r>
        <w:t xml:space="preserve"> qualifications, local board of education, requirement to prove qualification - </w:t>
      </w:r>
      <w:r>
        <w:t xml:space="preserve"> </w:t>
      </w:r>
      <w:r>
        <w:t xml:space="preserve">HB  469</w:t>
      </w:r>
      <w:r>
        <w:t xml:space="preserve">: </w:t>
      </w:r>
      <w:r>
        <w:t xml:space="preserve">HCS</w:t>
      </w:r>
    </w:p>
    <w:p>
      <w:pPr>
        <w:pStyle w:val="RecordBase"/>
        <w:ind w:left="120" w:hanging="120"/>
      </w:pPr>
      <w:r>
        <w:t xml:space="preserve">Candidates,</w:t>
      </w:r>
    </w:p>
    <w:p>
      <w:pPr>
        <w:pStyle w:val="RecordBase"/>
        <w:ind w:left="240" w:hanging="192"/>
      </w:pPr>
      <w:r>
        <w:t xml:space="preserve">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notification and declaration, requirements - </w:t>
      </w:r>
      <w:r>
        <w:t xml:space="preserve"> </w:t>
      </w:r>
      <w:r>
        <w:t xml:space="preserve">HB  442</w:t>
      </w:r>
      <w:r>
        <w:t xml:space="preserve">: </w:t>
      </w:r>
      <w:r>
        <w:t xml:space="preserve">HCS</w:t>
      </w:r>
    </w:p>
    <w:p>
      <w:pPr>
        <w:pStyle w:val="RecordBase"/>
        <w:ind w:left="240" w:hanging="192"/>
      </w:pPr>
      <w:r>
        <w:t xml:space="preserve"> vacancy, nomination to fill - </w:t>
      </w:r>
      <w:r>
        <w:t xml:space="preserve"> </w:t>
      </w:r>
      <w:r>
        <w:t xml:space="preserve">HB  139</w:t>
      </w:r>
      <w:r>
        <w:t xml:space="preserve">: </w:t>
      </w:r>
      <w:r>
        <w:t xml:space="preserve">HCS</w:t>
      </w:r>
    </w:p>
    <w:p>
      <w:pPr>
        <w:pStyle w:val="RecordBase"/>
        <w:ind w:left="120" w:hanging="120"/>
      </w:pPr>
      <w:r>
        <w:t xml:space="preserve">Cast</w:t>
      </w:r>
    </w:p>
    <w:p>
      <w:pPr>
        <w:pStyle w:val="RecordBase"/>
        <w:ind w:left="240" w:hanging="192"/>
      </w:pPr>
      <w:r>
        <w:t xml:space="preserve"> vote record, ballot image, public access - </w:t>
      </w:r>
      <w:r>
        <w:t xml:space="preserve"> </w:t>
      </w:r>
      <w:r>
        <w:t xml:space="preserve">HB  534</w:t>
      </w:r>
      <w:r>
        <w:t xml:space="preserve">: </w:t>
      </w:r>
      <w:r>
        <w:t xml:space="preserve">HFA</w:t>
      </w:r>
      <w:r>
        <w:t xml:space="preserve"> (</w:t>
      </w:r>
      <w:r>
        <w:t xml:space="preserve">2</w:t>
      </w:r>
      <w:r>
        <w:t xml:space="preserve">)</w:t>
      </w:r>
    </w:p>
    <w:p>
      <w:pPr>
        <w:pStyle w:val="RecordBase"/>
        <w:ind w:left="240" w:hanging="192"/>
      </w:pPr>
      <w:r>
        <w:t xml:space="preserve"> vote record, definition - </w:t>
      </w:r>
      <w:r>
        <w:t xml:space="preserve"> </w:t>
      </w:r>
      <w:r>
        <w:t xml:space="preserve">HB  534</w:t>
      </w:r>
    </w:p>
    <w:p>
      <w:pPr>
        <w:pStyle w:val="RecordBase"/>
        <w:ind w:left="120" w:hanging="120"/>
      </w:pPr>
      <w:r>
        <w:t xml:space="preserve">Certificates of election, President and Vice President, process, modify - </w:t>
      </w:r>
      <w:r>
        <w:t xml:space="preserve"> </w:t>
      </w:r>
      <w:r>
        <w:t xml:space="preserve">SB  276</w:t>
      </w:r>
    </w:p>
    <w:p>
      <w:pPr>
        <w:pStyle w:val="RecordBase"/>
        <w:ind w:left="120" w:hanging="120"/>
      </w:pPr>
      <w:r>
        <w:t xml:space="preserve">Citizenship, voter registration, documentation, procedure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Common school election, petition, procedure - </w:t>
      </w:r>
      <w:r>
        <w:t xml:space="preserve"> </w:t>
      </w:r>
      <w:r>
        <w:t xml:space="preserve">HB  139</w:t>
      </w:r>
    </w:p>
    <w:p>
      <w:pPr>
        <w:pStyle w:val="RecordBase"/>
        <w:ind w:left="120" w:hanging="120"/>
      </w:pPr>
      <w:r>
        <w:t xml:space="preserve">Constitutional</w:t>
      </w:r>
    </w:p>
    <w:p>
      <w:pPr>
        <w:pStyle w:val="RecordBase"/>
        <w:ind w:left="240" w:hanging="192"/>
      </w:pPr>
      <w:r>
        <w:t xml:space="preserve"> amendment, assessment or reassessment moratoriums, ballot language - </w:t>
      </w:r>
      <w:r>
        <w:t xml:space="preserve"> </w:t>
      </w:r>
      <w:r>
        <w:t xml:space="preserve">HB  233</w:t>
      </w:r>
    </w:p>
    <w:p>
      <w:pPr>
        <w:pStyle w:val="RecordBase"/>
        <w:ind w:left="240" w:hanging="192"/>
      </w:pPr>
      <w:r>
        <w:t xml:space="preserve"> amendment, ballot initiatives, establishment of right of the people to propose - </w:t>
      </w:r>
      <w:r>
        <w:t xml:space="preserve"> </w:t>
      </w:r>
      <w:r>
        <w:t xml:space="preserve">SB  264</w:t>
      </w:r>
      <w:r>
        <w:t xml:space="preserve">;</w:t>
      </w:r>
      <w:r>
        <w:t xml:space="preserve"> </w:t>
      </w:r>
      <w:r>
        <w:t xml:space="preserve">HB  606</w:t>
      </w:r>
    </w:p>
    <w:p>
      <w:pPr>
        <w:pStyle w:val="RecordBase"/>
        <w:ind w:left="240" w:hanging="192"/>
      </w:pPr>
      <w:r>
        <w:t xml:space="preserve"> amendment, eligibility for certain officers, natural born citizen - </w:t>
      </w:r>
      <w:r>
        <w:t xml:space="preserve"> </w:t>
      </w:r>
      <w:r>
        <w:t xml:space="preserve">HB  259</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pardons and commutations, Governor's ability, limitation - </w:t>
      </w:r>
      <w:r>
        <w:t xml:space="preserve"> </w:t>
      </w:r>
      <w:r>
        <w:t xml:space="preserve">SB  10</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exemptions, ballot language - </w:t>
      </w:r>
      <w:r>
        <w:t xml:space="preserve"> </w:t>
      </w:r>
      <w:r>
        <w:t xml:space="preserve">HB  877</w:t>
      </w:r>
    </w:p>
    <w:p>
      <w:pPr>
        <w:pStyle w:val="RecordBase"/>
        <w:ind w:left="240" w:hanging="192"/>
      </w:pPr>
      <w:r>
        <w:t xml:space="preserve"> amendment, property tax homestead exemption, ballot language - </w:t>
      </w:r>
      <w:r>
        <w:t xml:space="preserve"> </w:t>
      </w:r>
      <w:r>
        <w:t xml:space="preserve">HB  587</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proposal, requirements - </w:t>
      </w:r>
      <w:r>
        <w:t xml:space="preserve"> </w:t>
      </w:r>
      <w:r>
        <w:t xml:space="preserve">SB  262</w:t>
      </w:r>
    </w:p>
    <w:p>
      <w:pPr>
        <w:pStyle w:val="RecordBase"/>
        <w:ind w:left="240" w:hanging="192"/>
      </w:pPr>
      <w:r>
        <w:t xml:space="preserve"> amendment, right to reproductive freedom, creation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state and local, excise, sales, or use tax, exemption, ballot language - </w:t>
      </w:r>
      <w:r>
        <w:t xml:space="preserve"> </w:t>
      </w:r>
      <w:r>
        <w:t xml:space="preserve">HB  155</w:t>
      </w:r>
    </w:p>
    <w:p>
      <w:pPr>
        <w:pStyle w:val="RecordBase"/>
        <w:ind w:left="240" w:hanging="192"/>
      </w:pPr>
      <w:r>
        <w:t xml:space="preserve"> amendment, tax exemption or elimination, ballot language - </w:t>
      </w:r>
      <w:r>
        <w:t xml:space="preserve"> </w:t>
      </w:r>
      <w:r>
        <w:t xml:space="preserve">HB  847</w:t>
      </w:r>
    </w:p>
    <w:p>
      <w:pPr>
        <w:pStyle w:val="RecordBase"/>
        <w:ind w:left="120" w:hanging="120"/>
      </w:pPr>
      <w:r>
        <w:t xml:space="preserve">Contributions, political party committee, nonpartisan candidates - </w:t>
      </w:r>
      <w:r>
        <w:t xml:space="preserve"> </w:t>
      </w:r>
      <w:r>
        <w:t xml:space="preserve">HB  573</w:t>
      </w:r>
    </w:p>
    <w:p>
      <w:pPr>
        <w:pStyle w:val="RecordBase"/>
        <w:ind w:left="120" w:hanging="120"/>
      </w:pPr>
      <w:r>
        <w:t xml:space="preserve">Elected officials, requirements, citizenship restrictions - </w:t>
      </w:r>
      <w:r>
        <w:t xml:space="preserve"> </w:t>
      </w:r>
      <w:r>
        <w:t xml:space="preserve">HB  186</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Eligibility</w:t>
      </w:r>
    </w:p>
    <w:p>
      <w:pPr>
        <w:pStyle w:val="RecordBase"/>
        <w:ind w:left="240" w:hanging="192"/>
      </w:pPr>
      <w:r>
        <w:t xml:space="preserve"> to vote, mentally disabled, constitutional amendment - </w:t>
      </w:r>
      <w:r>
        <w:t xml:space="preserve"> </w:t>
      </w:r>
      <w:r>
        <w:t xml:space="preserve">HB  216</w:t>
      </w:r>
    </w:p>
    <w:p>
      <w:pPr>
        <w:pStyle w:val="RecordBase"/>
        <w:ind w:left="240" w:hanging="192"/>
      </w:pPr>
      <w:r>
        <w:t xml:space="preserve"> to vote, mentally incompetent, constitutional amendment - </w:t>
      </w:r>
      <w:r>
        <w:t xml:space="preserve"> </w:t>
      </w:r>
      <w:r>
        <w:t xml:space="preserve">SB  79</w:t>
      </w:r>
    </w:p>
    <w:p>
      <w:pPr>
        <w:pStyle w:val="RecordBase"/>
        <w:ind w:left="240" w:hanging="192"/>
      </w:pPr>
      <w:r>
        <w:t xml:space="preserve"> to vote, proof of identification, alternative documents - </w:t>
      </w:r>
      <w:r>
        <w:t xml:space="preserve"> </w:t>
      </w:r>
      <w:r>
        <w:t xml:space="preserve">SB  154</w:t>
      </w:r>
    </w:p>
    <w:p>
      <w:pPr>
        <w:pStyle w:val="RecordBase"/>
        <w:ind w:left="240" w:hanging="192"/>
      </w:pPr>
      <w:r>
        <w:t xml:space="preserve"> to vote, school board, age requirement - </w:t>
      </w:r>
      <w:r>
        <w:t xml:space="preserve"> </w:t>
      </w:r>
      <w:r>
        <w:t xml:space="preserve">HB  855</w:t>
      </w:r>
    </w:p>
    <w:p>
      <w:pPr>
        <w:pStyle w:val="RecordBase"/>
        <w:ind w:left="120" w:hanging="120"/>
      </w:pPr>
      <w:r>
        <w:t xml:space="preserve">Equipment, non-human readable codes, prohibit - </w:t>
      </w:r>
      <w:r>
        <w:t xml:space="preserve"> </w:t>
      </w:r>
      <w:r>
        <w:t xml:space="preserve">HB  534</w:t>
      </w:r>
    </w:p>
    <w:p>
      <w:pPr>
        <w:pStyle w:val="RecordBase"/>
        <w:ind w:left="120" w:hanging="120"/>
      </w:pPr>
      <w:r>
        <w:t xml:space="preserve">Expenditures, intermediaries, prohibition - </w:t>
      </w:r>
      <w:r>
        <w:t xml:space="preserve"> </w:t>
      </w:r>
      <w:r>
        <w:t xml:space="preserve">HB  172</w:t>
      </w:r>
    </w:p>
    <w:p>
      <w:pPr>
        <w:pStyle w:val="RecordBase"/>
        <w:ind w:left="120" w:hanging="120"/>
      </w:pPr>
      <w:r>
        <w:t xml:space="preserve">Gender-neutral language - </w:t>
      </w:r>
      <w:r>
        <w:t xml:space="preserve"> </w:t>
      </w:r>
      <w:r>
        <w:t xml:space="preserve">SB  216</w:t>
      </w:r>
    </w:p>
    <w:p>
      <w:pPr>
        <w:pStyle w:val="RecordBase"/>
        <w:ind w:left="120" w:hanging="120"/>
      </w:pPr>
      <w:r>
        <w:t xml:space="preserve">General</w:t>
      </w:r>
    </w:p>
    <w:p>
      <w:pPr>
        <w:pStyle w:val="RecordBase"/>
        <w:ind w:left="240" w:hanging="192"/>
      </w:pPr>
      <w:r>
        <w:t xml:space="preserve"> Assembly, member, use of campaign funds, candidacy for constitutional office - </w:t>
      </w:r>
      <w:r>
        <w:t xml:space="preserve"> </w:t>
      </w:r>
      <w:r>
        <w:t xml:space="preserve">SB  176</w:t>
      </w:r>
    </w:p>
    <w:p>
      <w:pPr>
        <w:pStyle w:val="RecordBase"/>
        <w:ind w:left="240" w:hanging="192"/>
      </w:pPr>
      <w:r>
        <w:t xml:space="preserve"> Assembly, terms of members, limit - </w:t>
      </w:r>
      <w:r>
        <w:t xml:space="preserve"> </w:t>
      </w:r>
      <w:r>
        <w:t xml:space="preserve">HB  288</w:t>
      </w:r>
    </w:p>
    <w:p>
      <w:pPr>
        <w:pStyle w:val="RecordBase"/>
        <w:ind w:left="120" w:hanging="120"/>
      </w:pPr>
      <w:r>
        <w:t xml:space="preserve">Guiding principles, recognition - </w:t>
      </w:r>
      <w:r>
        <w:t xml:space="preserve"> </w:t>
      </w:r>
      <w:r>
        <w:t xml:space="preserve">HR  7</w:t>
      </w:r>
    </w:p>
    <w:p>
      <w:pPr>
        <w:pStyle w:val="RecordBase"/>
        <w:ind w:left="120" w:hanging="120"/>
      </w:pPr>
      <w:r>
        <w:t xml:space="preserve">Hand-to-eye recount, random selection, requirements - </w:t>
      </w:r>
      <w:r>
        <w:t xml:space="preserve"> </w:t>
      </w:r>
      <w:r>
        <w:t xml:space="preserve">HB  534</w:t>
      </w:r>
    </w:p>
    <w:p>
      <w:pPr>
        <w:pStyle w:val="RecordBase"/>
        <w:ind w:left="120" w:hanging="120"/>
      </w:pPr>
      <w:r>
        <w:t xml:space="preserve">Independent</w:t>
      </w:r>
    </w:p>
    <w:p>
      <w:pPr>
        <w:pStyle w:val="RecordBase"/>
        <w:ind w:left="240" w:hanging="192"/>
      </w:pPr>
      <w:r>
        <w:t xml:space="preserve"> school district, board of education, establishment - </w:t>
      </w:r>
      <w:r>
        <w:t xml:space="preserve"> </w:t>
      </w:r>
      <w:r>
        <w:t xml:space="preserve">HB  11</w:t>
      </w:r>
      <w:r>
        <w:t xml:space="preserve">;</w:t>
      </w:r>
      <w:r>
        <w:t xml:space="preserve"> </w:t>
      </w:r>
      <w:r>
        <w:t xml:space="preserve">HB  99</w:t>
      </w:r>
    </w:p>
    <w:p>
      <w:pPr>
        <w:pStyle w:val="RecordBase"/>
        <w:ind w:left="240" w:hanging="192"/>
      </w:pPr>
      <w:r>
        <w:t xml:space="preserve"> voters, primary, participation - </w:t>
      </w:r>
      <w:r>
        <w:t xml:space="preserve"> </w:t>
      </w:r>
      <w:r>
        <w:t xml:space="preserve">HB  799</w:t>
      </w:r>
      <w:r>
        <w:t xml:space="preserve">;</w:t>
      </w:r>
      <w:r>
        <w:t xml:space="preserve"> </w:t>
      </w:r>
      <w:r>
        <w:t xml:space="preserve">HB  874</w:t>
      </w:r>
    </w:p>
    <w:p>
      <w:pPr>
        <w:pStyle w:val="RecordBase"/>
        <w:ind w:left="120" w:hanging="120"/>
      </w:pPr>
      <w:r>
        <w:t xml:space="preserve">Judicial candidates, political affiliation, conduct - </w:t>
      </w:r>
      <w:r>
        <w:t xml:space="preserve"> </w:t>
      </w:r>
      <w:r>
        <w:t xml:space="preserve">HB  534</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13</w:t>
      </w:r>
      <w:r>
        <w:t xml:space="preserve">)</w:t>
      </w:r>
    </w:p>
    <w:p>
      <w:pPr>
        <w:pStyle w:val="RecordBase"/>
        <w:ind w:left="120" w:hanging="120"/>
      </w:pPr>
      <w:r>
        <w:t xml:space="preserve">Kentucky Board of Education, membership, partisan election, 2027 - </w:t>
      </w:r>
      <w:r>
        <w:t xml:space="preserve"> </w:t>
      </w:r>
      <w:r>
        <w:t xml:space="preserve">SB  120</w:t>
      </w:r>
    </w:p>
    <w:p>
      <w:pPr>
        <w:pStyle w:val="RecordBase"/>
        <w:ind w:left="120" w:hanging="120"/>
      </w:pPr>
      <w:r>
        <w:t xml:space="preserve">Legislative body members in cities of 12,000 or more, term of office - </w:t>
      </w:r>
      <w:r>
        <w:t xml:space="preserve"> </w:t>
      </w:r>
      <w:r>
        <w:t xml:space="preserve">HB  754</w:t>
      </w:r>
    </w:p>
    <w:p>
      <w:pPr>
        <w:pStyle w:val="RecordBase"/>
        <w:ind w:left="120" w:hanging="120"/>
      </w:pPr>
      <w:r>
        <w:t xml:space="preserve">Local board of education, candidates, certification of qualification for membership, requirement - </w:t>
      </w:r>
      <w:r>
        <w:t xml:space="preserve"> </w:t>
      </w:r>
      <w:r>
        <w:t xml:space="preserve">HB  469</w:t>
      </w:r>
    </w:p>
    <w:p>
      <w:pPr>
        <w:pStyle w:val="RecordBase"/>
        <w:ind w:left="120" w:hanging="120"/>
      </w:pPr>
      <w:r>
        <w:t xml:space="preserve">Political party, requirements, definition - </w:t>
      </w:r>
      <w:r>
        <w:t xml:space="preserve"> </w:t>
      </w:r>
      <w:r>
        <w:t xml:space="preserve">HB  139</w:t>
      </w:r>
    </w:p>
    <w:p>
      <w:pPr>
        <w:pStyle w:val="RecordBase"/>
        <w:ind w:left="120" w:hanging="120"/>
      </w:pPr>
      <w:r>
        <w:t xml:space="preserve">Property tax rate levy, recall process - </w:t>
      </w:r>
      <w:r>
        <w:t xml:space="preserve"> </w:t>
      </w:r>
      <w:r>
        <w:t xml:space="preserve">SB  41</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Public</w:t>
      </w:r>
    </w:p>
    <w:p>
      <w:pPr>
        <w:pStyle w:val="RecordBase"/>
        <w:ind w:left="240" w:hanging="192"/>
      </w:pPr>
      <w:r>
        <w:t xml:space="preserve"> question, advocacy, penalties - </w:t>
      </w:r>
      <w:r>
        <w:t xml:space="preserve"> </w:t>
      </w:r>
      <w:r>
        <w:t xml:space="preserve">HB  394</w:t>
      </w:r>
    </w:p>
    <w:p>
      <w:pPr>
        <w:pStyle w:val="RecordBase"/>
        <w:ind w:left="240" w:hanging="192"/>
      </w:pPr>
      <w:r>
        <w:t xml:space="preserve"> university, campus, voting location - </w:t>
      </w:r>
      <w:r>
        <w:t xml:space="preserve"> </w:t>
      </w:r>
      <w:r>
        <w:t xml:space="preserve">HB  430</w:t>
      </w:r>
    </w:p>
    <w:p>
      <w:pPr>
        <w:pStyle w:val="RecordBase"/>
        <w:ind w:left="120" w:hanging="120"/>
      </w:pPr>
      <w:r>
        <w:t xml:space="preserve">Recall</w:t>
      </w:r>
    </w:p>
    <w:p>
      <w:pPr>
        <w:pStyle w:val="RecordBase"/>
        <w:ind w:left="240" w:hanging="192"/>
      </w:pPr>
      <w:r>
        <w:t xml:space="preserve"> elections, local board of education - </w:t>
      </w:r>
      <w:r>
        <w:t xml:space="preserve"> </w:t>
      </w:r>
      <w:r>
        <w:t xml:space="preserve">SB  194</w:t>
      </w:r>
    </w:p>
    <w:p>
      <w:pPr>
        <w:pStyle w:val="RecordBase"/>
        <w:ind w:left="240" w:hanging="192"/>
      </w:pPr>
      <w:r>
        <w:t xml:space="preserve"> elections, superintendents of a school district - </w:t>
      </w:r>
      <w:r>
        <w:t xml:space="preserve"> </w:t>
      </w:r>
      <w:r>
        <w:t xml:space="preserve">HB  846</w:t>
      </w:r>
    </w:p>
    <w:p>
      <w:pPr>
        <w:pStyle w:val="RecordBase"/>
        <w:ind w:left="120" w:hanging="120"/>
      </w:pPr>
      <w:r>
        <w:t xml:space="preserve">Restoration</w:t>
      </w:r>
    </w:p>
    <w:p>
      <w:pPr>
        <w:pStyle w:val="RecordBase"/>
        <w:ind w:left="240" w:hanging="192"/>
      </w:pPr>
      <w:r>
        <w:t xml:space="preserve"> of voting rights and civil rights, automatic, constitutional amendment - </w:t>
      </w:r>
      <w:r>
        <w:t xml:space="preserve"> </w:t>
      </w:r>
      <w:r>
        <w:t xml:space="preserve">HB  129</w:t>
      </w:r>
      <w:r>
        <w:t xml:space="preserve">;</w:t>
      </w:r>
      <w:r>
        <w:t xml:space="preserve"> </w:t>
      </w:r>
      <w:r>
        <w:t xml:space="preserve">HB  420</w:t>
      </w:r>
    </w:p>
    <w:p>
      <w:pPr>
        <w:pStyle w:val="RecordBase"/>
        <w:ind w:left="240" w:hanging="192"/>
      </w:pPr>
      <w:r>
        <w:t xml:space="preserve"> of voting rights, victims of human trafficking, vacation of felony conviction - </w:t>
      </w:r>
      <w:r>
        <w:t xml:space="preserve"> </w:t>
      </w:r>
      <w:r>
        <w:t xml:space="preserve">HB  373</w:t>
      </w:r>
    </w:p>
    <w:p>
      <w:pPr>
        <w:pStyle w:val="RecordBase"/>
        <w:ind w:left="120" w:hanging="120"/>
      </w:pPr>
      <w:r>
        <w:t xml:space="preserve">Right to vote, dispute, procedure, technical corrections - </w:t>
      </w:r>
      <w:r>
        <w:t xml:space="preserve"> </w:t>
      </w:r>
      <w:r>
        <w:t xml:space="preserve">HB  812</w:t>
      </w:r>
    </w:p>
    <w:p>
      <w:pPr>
        <w:pStyle w:val="RecordBase"/>
        <w:ind w:left="120" w:hanging="120"/>
      </w:pPr>
      <w:r>
        <w:t xml:space="preserve">Safe at Home Program, participation, by prosecutors and public defenders - </w:t>
      </w:r>
      <w:r>
        <w:t xml:space="preserve"> </w:t>
      </w:r>
      <w:r>
        <w:t xml:space="preserve">HB  442</w:t>
      </w:r>
      <w:r>
        <w:t xml:space="preserve">: </w:t>
      </w:r>
      <w:r>
        <w:t xml:space="preserve">HCS</w:t>
      </w:r>
    </w:p>
    <w:p>
      <w:pPr>
        <w:pStyle w:val="RecordBase"/>
        <w:ind w:left="120" w:hanging="120"/>
      </w:pPr>
      <w:r>
        <w:t xml:space="preserve">School districts, boundary divisions, deadline - </w:t>
      </w:r>
      <w:r>
        <w:t xml:space="preserve"> </w:t>
      </w:r>
      <w:r>
        <w:t xml:space="preserve">HB  139</w:t>
      </w:r>
    </w:p>
    <w:p>
      <w:pPr>
        <w:pStyle w:val="RecordBase"/>
        <w:ind w:left="120" w:hanging="120"/>
      </w:pPr>
      <w:r>
        <w:t xml:space="preserve">State Board of Elections, Annual Lifetime Kentucky Death Report, transmittal, requirement - </w:t>
      </w:r>
      <w:r>
        <w:t xml:space="preserve"> </w:t>
      </w:r>
      <w:r>
        <w:t xml:space="preserve">SB  147</w:t>
      </w:r>
    </w:p>
    <w:p>
      <w:pPr>
        <w:pStyle w:val="RecordBase"/>
        <w:ind w:left="120" w:hanging="120"/>
      </w:pPr>
      <w:r>
        <w:t xml:space="preserve">Statement of candidacy, form, requirements - </w:t>
      </w:r>
      <w:r>
        <w:t xml:space="preserve"> </w:t>
      </w:r>
      <w:r>
        <w:t xml:space="preserve">HB  139</w:t>
      </w:r>
    </w:p>
    <w:p>
      <w:pPr>
        <w:pStyle w:val="RecordBase"/>
        <w:ind w:left="120" w:hanging="120"/>
      </w:pPr>
      <w:r>
        <w:t xml:space="preserve">Supreme Court Justices, statewide election, establishment - </w:t>
      </w:r>
      <w:r>
        <w:t xml:space="preserve"> </w:t>
      </w:r>
      <w:r>
        <w:t xml:space="preserve">HB  570</w:t>
      </w:r>
    </w:p>
    <w:p>
      <w:pPr>
        <w:pStyle w:val="RecordBase"/>
        <w:ind w:left="120" w:hanging="120"/>
      </w:pPr>
      <w:r>
        <w:t xml:space="preserve">Systems, equipment, standards - </w:t>
      </w:r>
      <w:r>
        <w:t xml:space="preserve"> </w:t>
      </w:r>
      <w:r>
        <w:t xml:space="preserve">HB  139</w:t>
      </w:r>
    </w:p>
    <w:p>
      <w:pPr>
        <w:pStyle w:val="RecordBase"/>
        <w:ind w:left="120" w:hanging="120"/>
      </w:pPr>
      <w:r>
        <w:t xml:space="preserve">Terms of members of the House of Representatives, extension, constitutional amendment - </w:t>
      </w:r>
      <w:r>
        <w:t xml:space="preserve"> </w:t>
      </w:r>
      <w:r>
        <w:t xml:space="preserve">HB  753</w:t>
      </w:r>
    </w:p>
    <w:p>
      <w:pPr>
        <w:pStyle w:val="RecordBase"/>
        <w:ind w:left="120" w:hanging="120"/>
      </w:pPr>
      <w:r>
        <w:t xml:space="preserve">Voter</w:t>
      </w:r>
    </w:p>
    <w:p>
      <w:pPr>
        <w:pStyle w:val="RecordBase"/>
        <w:ind w:left="240" w:hanging="192"/>
      </w:pPr>
      <w:r>
        <w:t xml:space="preserve"> registration, list maintenance, federal agreements - </w:t>
      </w:r>
      <w:r>
        <w:t xml:space="preserve"> </w:t>
      </w:r>
      <w:r>
        <w:t xml:space="preserve">HB  534</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10</w:t>
      </w:r>
      <w:r>
        <w:t xml:space="preserve">)</w:t>
      </w:r>
    </w:p>
    <w:p>
      <w:pPr>
        <w:pStyle w:val="RecordBase"/>
        <w:ind w:left="240" w:hanging="192"/>
      </w:pPr>
      <w:r>
        <w:t xml:space="preserve"> registration, Social Security number, requirement - </w:t>
      </w:r>
      <w:r>
        <w:t xml:space="preserve"> </w:t>
      </w:r>
      <w:r>
        <w:t xml:space="preserve">HB  923</w:t>
      </w:r>
    </w:p>
    <w:p>
      <w:pPr>
        <w:pStyle w:val="RecordBase"/>
        <w:ind w:left="240" w:hanging="192"/>
      </w:pPr>
      <w:r>
        <w:t xml:space="preserve"> registration, United States citizenship, requirement - </w:t>
      </w:r>
      <w:r>
        <w:t xml:space="preserve"> </w:t>
      </w:r>
      <w:r>
        <w:t xml:space="preserve">HB  923</w:t>
      </w:r>
    </w:p>
    <w:p>
      <w:pPr>
        <w:pStyle w:val="RecordBase"/>
        <w:ind w:left="240" w:hanging="192"/>
      </w:pPr>
      <w:r>
        <w:t xml:space="preserve"> residence, city, elections - </w:t>
      </w:r>
      <w:r>
        <w:t xml:space="preserve"> </w:t>
      </w:r>
      <w:r>
        <w:t xml:space="preserve">HB  291</w:t>
      </w:r>
    </w:p>
    <w:p>
      <w:pPr>
        <w:pStyle w:val="RecordBase"/>
        <w:ind w:left="120" w:hanging="120"/>
      </w:pPr>
      <w:r>
        <w:t xml:space="preserve">Voting</w:t>
      </w:r>
    </w:p>
    <w:p>
      <w:pPr>
        <w:pStyle w:val="RecordBase"/>
        <w:ind w:left="240" w:hanging="192"/>
      </w:pPr>
      <w:r>
        <w:t xml:space="preserve"> hours, extension - </w:t>
      </w:r>
      <w:r>
        <w:t xml:space="preserve"> </w:t>
      </w:r>
      <w:r>
        <w:t xml:space="preserve">HB  615</w:t>
      </w:r>
    </w:p>
    <w:p>
      <w:pPr>
        <w:pStyle w:val="RecordBase"/>
        <w:ind w:left="240" w:hanging="192"/>
      </w:pPr>
      <w:r>
        <w:t xml:space="preserve"> rights and civil rights for felons, automatic restoration, constitutional amendment - </w:t>
      </w:r>
      <w:r>
        <w:t xml:space="preserve"> </w:t>
      </w:r>
      <w:r>
        <w:t xml:space="preserve">HB  861</w:t>
      </w:r>
    </w:p>
    <w:p>
      <w:pPr>
        <w:pStyle w:val="RecordBase"/>
        <w:ind w:left="240" w:hanging="192"/>
      </w:pPr>
      <w:r>
        <w:t xml:space="preserve"> rights for felons, constitutional amendment - </w:t>
      </w:r>
      <w:r>
        <w:t xml:space="preserve"> </w:t>
      </w:r>
      <w:r>
        <w:t xml:space="preserve">SB  80</w:t>
        <w:br/>
      </w:r>
    </w:p>
    <w:p>
      <w:pPr>
        <w:pStyle w:val="RecordHeading3"/>
      </w:pPr>
      <w:r>
        <w:rPr>
          <w:b/>
        </w:rPr>
        <w:t xml:space="preserve">Electricians</w:t>
      </w:r>
    </w:p>
    <w:p>
      <w:pPr>
        <w:pStyle w:val="RecordBase"/>
        <w:ind w:left="120" w:hanging="120"/>
      </w:pPr>
      <w:r>
        <w:t xml:space="preserve">Solar energy, solary energy system, contractors, licensed electrical contractor, requirements - </w:t>
      </w:r>
      <w:r>
        <w:t xml:space="preserve"> </w:t>
      </w:r>
      <w:r>
        <w:t xml:space="preserve">HB  828</w:t>
        <w:br/>
      </w:r>
    </w:p>
    <w:p>
      <w:pPr>
        <w:pStyle w:val="RecordHeading3"/>
      </w:pPr>
      <w:r>
        <w:rPr>
          <w:b/>
        </w:rPr>
        <w:t xml:space="preserve">Emergency Medical Services</w:t>
      </w:r>
    </w:p>
    <w:p>
      <w:pPr>
        <w:pStyle w:val="RecordBase"/>
        <w:ind w:left="120" w:hanging="120"/>
      </w:pPr>
      <w:r>
        <w:t xml:space="preserve">Blood donations, donations - </w:t>
      </w:r>
      <w:r>
        <w:t xml:space="preserve"> </w:t>
      </w:r>
      <w:r>
        <w:t xml:space="preserve">HB  752</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Choking prevention in schools, anti-choking devices, Heimlich maneuver, training - </w:t>
      </w:r>
      <w:r>
        <w:t xml:space="preserve"> </w:t>
      </w:r>
      <w:r>
        <w:t xml:space="preserve">HB  335</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County Employees Retirement System, Tier II benefits for members in hazardous positions - </w:t>
      </w:r>
      <w:r>
        <w:t xml:space="preserve"> </w:t>
      </w:r>
      <w:r>
        <w:t xml:space="preserve">HB  901</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Emergency</w:t>
      </w:r>
    </w:p>
    <w:p>
      <w:pPr>
        <w:pStyle w:val="RecordBase"/>
        <w:ind w:left="240" w:hanging="192"/>
      </w:pPr>
      <w:r>
        <w:t xml:space="preserve"> department, physician, rural health care, recognition - </w:t>
      </w:r>
      <w:r>
        <w:t xml:space="preserve"> </w:t>
      </w:r>
      <w:r>
        <w:t xml:space="preserve">HCR 114</w:t>
      </w:r>
    </w:p>
    <w:p>
      <w:pPr>
        <w:pStyle w:val="RecordBase"/>
        <w:ind w:left="240" w:hanging="192"/>
      </w:pPr>
      <w:r>
        <w:t xml:space="preserve"> services, rate increases, method, recall provisions - </w:t>
      </w:r>
      <w:r>
        <w:t xml:space="preserve"> </w:t>
      </w:r>
      <w:r>
        <w:t xml:space="preserve">HB  105</w:t>
      </w:r>
      <w:r>
        <w:t xml:space="preserve">;</w:t>
      </w:r>
      <w:r>
        <w:t xml:space="preserve"> </w:t>
      </w:r>
      <w:r>
        <w:t xml:space="preserve">HB  613</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Health insurance, coverage and payment requirements - </w:t>
      </w:r>
      <w:r>
        <w:t xml:space="preserve"> </w:t>
      </w:r>
      <w:r>
        <w:t xml:space="preserve">HB  447</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Personnel, postsecondary tuition waiver - </w:t>
      </w:r>
      <w:r>
        <w:t xml:space="preserve"> </w:t>
      </w:r>
      <w:r>
        <w:t xml:space="preserve">HB  497</w:t>
      </w:r>
      <w:r>
        <w:t xml:space="preserve">: </w:t>
      </w:r>
      <w:r>
        <w:t xml:space="preserve">HCS</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Training</w:t>
      </w:r>
    </w:p>
    <w:p>
      <w:pPr>
        <w:pStyle w:val="RecordBase"/>
        <w:ind w:left="240" w:hanging="192"/>
      </w:pPr>
      <w:r>
        <w:t xml:space="preserve"> and education, oversight - </w:t>
      </w:r>
      <w:r>
        <w:t xml:space="preserve"> </w:t>
      </w:r>
      <w:r>
        <w:t xml:space="preserve">HB  236</w:t>
      </w:r>
      <w:r>
        <w:t xml:space="preserve">: </w:t>
      </w:r>
      <w:r>
        <w:t xml:space="preserve">HCS</w:t>
      </w:r>
    </w:p>
    <w:p>
      <w:pPr>
        <w:pStyle w:val="RecordBase"/>
        <w:ind w:left="240" w:hanging="192"/>
      </w:pPr>
      <w:r>
        <w:t xml:space="preserve"> or educational institutions, oversight - </w:t>
      </w:r>
      <w:r>
        <w:t xml:space="preserve"> </w:t>
      </w:r>
      <w:r>
        <w:t xml:space="preserve">HB  236</w:t>
      </w:r>
    </w:p>
    <w:p>
      <w:pPr>
        <w:pStyle w:val="RecordBase"/>
        <w:ind w:left="120" w:hanging="120"/>
      </w:pPr>
      <w:r>
        <w:t xml:space="preserve">Trauma centers, emergency room coverage, expansion - </w:t>
      </w:r>
      <w:r>
        <w:t xml:space="preserve"> </w:t>
      </w:r>
      <w:r>
        <w:t xml:space="preserve">SB  12</w:t>
      </w:r>
    </w:p>
    <w:p>
      <w:pPr>
        <w:pStyle w:val="RecordBase"/>
        <w:ind w:left="120" w:hanging="120"/>
      </w:pPr>
      <w:r>
        <w:t xml:space="preserve">Volunteer fire department emergency medical expense fund, creation - </w:t>
      </w:r>
      <w:r>
        <w:t xml:space="preserve"> </w:t>
      </w:r>
      <w:r>
        <w:t xml:space="preserve">HB  765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Eminent Domain And Condemnation</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Eminent domain power; abolition - </w:t>
      </w:r>
      <w:r>
        <w:t xml:space="preserve"> </w:t>
      </w:r>
      <w:r>
        <w:t xml:space="preserve">HB  878</w:t>
      </w:r>
    </w:p>
    <w:p>
      <w:pPr>
        <w:pStyle w:val="RecordBase"/>
        <w:ind w:left="120" w:hanging="120"/>
      </w:pPr>
      <w:r>
        <w:t xml:space="preserve">Municipal interlocal gas utilities, condemnation authority, condemned facilities, valuation - </w:t>
      </w:r>
      <w:r>
        <w:t xml:space="preserve"> </w:t>
      </w:r>
      <w:r>
        <w:t xml:space="preserve">HB  844</w:t>
      </w:r>
    </w:p>
    <w:p>
      <w:pPr>
        <w:pStyle w:val="RecordBase"/>
        <w:ind w:left="120" w:hanging="120"/>
      </w:pPr>
      <w:r>
        <w:t xml:space="preserve">Power of eminent domain, abolition - </w:t>
      </w:r>
      <w:r>
        <w:t xml:space="preserve"> </w:t>
      </w:r>
      <w:r>
        <w:t xml:space="preserve">HB  845</w:t>
      </w:r>
    </w:p>
    <w:p>
      <w:pPr>
        <w:pStyle w:val="RecordBase"/>
        <w:ind w:left="120" w:hanging="120"/>
      </w:pPr>
      <w:r>
        <w:t xml:space="preserve">Procedures, establishment - </w:t>
      </w:r>
      <w:r>
        <w:t xml:space="preserve"> </w:t>
      </w:r>
      <w:r>
        <w:t xml:space="preserve">HB  542</w:t>
      </w:r>
      <w:r>
        <w:t xml:space="preserve">;</w:t>
      </w:r>
      <w:r>
        <w:t xml:space="preserve"> </w:t>
      </w:r>
      <w:r>
        <w:t xml:space="preserve">HB  542</w:t>
      </w:r>
      <w:r>
        <w:t xml:space="preserve">: </w:t>
      </w:r>
      <w:r>
        <w:t xml:space="preserve">HCS</w:t>
      </w:r>
    </w:p>
    <w:p>
      <w:pPr>
        <w:pStyle w:val="RecordBase"/>
        <w:ind w:left="120" w:hanging="120"/>
      </w:pPr>
      <w:r>
        <w:t xml:space="preserve">Property owner, right to repurchase - </w:t>
      </w:r>
      <w:r>
        <w:t xml:space="preserve"> </w:t>
      </w:r>
      <w:r>
        <w:t xml:space="preserve">SB  119</w:t>
      </w:r>
    </w:p>
    <w:p>
      <w:pPr>
        <w:pStyle w:val="RecordBase"/>
        <w:ind w:left="120" w:hanging="120"/>
      </w:pPr>
      <w:r>
        <w:t xml:space="preserve">Retail electric supplier, public ownership versus private ownership, price valuation - </w:t>
      </w:r>
      <w:r>
        <w:t xml:space="preserve"> </w:t>
      </w:r>
      <w:r>
        <w:t xml:space="preserve">SB  213</w:t>
      </w:r>
    </w:p>
    <w:p>
      <w:pPr>
        <w:pStyle w:val="RecordBase"/>
        <w:ind w:left="120" w:hanging="120"/>
      </w:pPr>
      <w:r>
        <w:t xml:space="preserve">Water and wastewater, sewage, grammatical and  technical corrections - </w:t>
      </w:r>
      <w:r>
        <w:t xml:space="preserve"> </w:t>
      </w:r>
      <w:r>
        <w:t xml:space="preserve">SB  293</w:t>
        <w:br/>
      </w:r>
    </w:p>
    <w:p>
      <w:pPr>
        <w:pStyle w:val="RecordHeading3"/>
      </w:pPr>
      <w:r>
        <w:rPr>
          <w:b/>
        </w:rPr>
        <w:t xml:space="preserve">Energy</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Affordable, reliable, clean energy, Public Service Commission, prioritization - </w:t>
      </w:r>
      <w:r>
        <w:t xml:space="preserve"> </w:t>
      </w:r>
      <w:r>
        <w:t xml:space="preserve">SB  250</w:t>
      </w:r>
    </w:p>
    <w:p>
      <w:pPr>
        <w:pStyle w:val="RecordBase"/>
        <w:ind w:left="120" w:hanging="120"/>
      </w:pPr>
      <w:r>
        <w:t xml:space="preserve">Campbell, Anthony S. "Tony", honoring - </w:t>
      </w:r>
      <w:r>
        <w:t xml:space="preserve"> </w:t>
      </w:r>
      <w:r>
        <w:t xml:space="preserve">SR  87</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w:t>
      </w:r>
    </w:p>
    <w:p>
      <w:pPr>
        <w:pStyle w:val="RecordBase"/>
        <w:ind w:left="240" w:hanging="192"/>
      </w:pPr>
      <w:r>
        <w:t xml:space="preserve"> Economy and Advanced Recovery Advisory Working Group, establishment - </w:t>
      </w:r>
      <w:r>
        <w:t xml:space="preserve"> </w:t>
      </w:r>
      <w:r>
        <w:t xml:space="preserve">HJR 72</w:t>
      </w:r>
    </w:p>
    <w:p>
      <w:pPr>
        <w:pStyle w:val="RecordBase"/>
        <w:ind w:left="240" w:hanging="192"/>
      </w:pPr>
      <w:r>
        <w:t xml:space="preserve"> energy facilities, advanced recovery facilities, waste-to-energy - </w:t>
      </w:r>
      <w:r>
        <w:t xml:space="preserve"> </w:t>
      </w:r>
      <w:r>
        <w:t xml:space="preserve">HB  372</w:t>
      </w:r>
    </w:p>
    <w:p>
      <w:pPr>
        <w:pStyle w:val="RecordBase"/>
        <w:ind w:left="120" w:hanging="120"/>
      </w:pPr>
      <w:r>
        <w:t xml:space="preserve">Competitive electric transmission market, competitive bid, interstate compact - </w:t>
      </w:r>
      <w:r>
        <w:t xml:space="preserve"> </w:t>
      </w:r>
      <w:r>
        <w:t xml:space="preserve">HCR 105</w:t>
      </w:r>
    </w:p>
    <w:p>
      <w:pPr>
        <w:pStyle w:val="RecordBase"/>
        <w:ind w:left="120" w:hanging="120"/>
      </w:pPr>
      <w:r>
        <w:t xml:space="preserve">Data</w:t>
      </w:r>
    </w:p>
    <w:p>
      <w:pPr>
        <w:pStyle w:val="RecordBase"/>
        <w:ind w:left="240" w:hanging="192"/>
      </w:pPr>
      <w:r>
        <w:t xml:space="preserve"> center, energy efficiency, regular review, local official engagement - </w:t>
      </w:r>
      <w:r>
        <w:t xml:space="preserve"> </w:t>
      </w:r>
      <w:r>
        <w:t xml:space="preserve">SB  319</w:t>
      </w:r>
    </w:p>
    <w:p>
      <w:pPr>
        <w:pStyle w:val="RecordBase"/>
        <w:ind w:left="240" w:hanging="192"/>
      </w:pPr>
      <w:r>
        <w:t xml:space="preserve"> centers, contract and electric service requirements, municipal and regulated utilities - </w:t>
      </w:r>
      <w:r>
        <w:t xml:space="preserve"> </w:t>
      </w:r>
      <w:r>
        <w:t xml:space="preserve">HB  593</w:t>
      </w:r>
    </w:p>
    <w:p>
      <w:pPr>
        <w:pStyle w:val="RecordBase"/>
        <w:ind w:left="240" w:hanging="192"/>
      </w:pPr>
      <w:r>
        <w:t xml:space="preserve"> centers, electric service requirements, exceptions, municipal and regulated utilities - </w:t>
      </w:r>
      <w:r>
        <w:t xml:space="preserve"> </w:t>
      </w:r>
      <w:r>
        <w:t xml:space="preserve">HB  593</w:t>
      </w:r>
      <w:r>
        <w:t xml:space="preserve">: </w:t>
      </w:r>
      <w:r>
        <w:t xml:space="preserve">HCS</w:t>
      </w:r>
    </w:p>
    <w:p>
      <w:pPr>
        <w:pStyle w:val="RecordBase"/>
        <w:ind w:left="120" w:hanging="120"/>
      </w:pPr>
      <w:r>
        <w:t xml:space="preserve">East Kentucky Power Cooperative, 85th anniversary, recognition - </w:t>
      </w:r>
      <w:r>
        <w:t xml:space="preserve"> </w:t>
      </w:r>
      <w:r>
        <w:t xml:space="preserve">SR  69</w:t>
      </w:r>
    </w:p>
    <w:p>
      <w:pPr>
        <w:pStyle w:val="RecordBase"/>
        <w:ind w:left="120" w:hanging="120"/>
      </w:pPr>
      <w:r>
        <w:t xml:space="preserve">Electric</w:t>
      </w:r>
    </w:p>
    <w:p>
      <w:pPr>
        <w:pStyle w:val="RecordBase"/>
        <w:ind w:left="240" w:hanging="192"/>
      </w:pPr>
      <w:r>
        <w:t xml:space="preserve"> cooperative utility workers, honoring - </w:t>
      </w:r>
      <w:r>
        <w:t xml:space="preserve"> </w:t>
      </w:r>
      <w:r>
        <w:t xml:space="preserve">HR  63</w:t>
      </w:r>
      <w:r>
        <w:t xml:space="preserve">;</w:t>
      </w:r>
      <w:r>
        <w:t xml:space="preserve"> </w:t>
      </w:r>
      <w:r>
        <w:t xml:space="preserve">SR  146</w:t>
      </w:r>
    </w:p>
    <w:p>
      <w:pPr>
        <w:pStyle w:val="RecordBase"/>
        <w:ind w:left="240" w:hanging="192"/>
      </w:pPr>
      <w:r>
        <w:t xml:space="preserve"> utility customers, net metering, availability cap determination, data center exclusion - </w:t>
      </w:r>
      <w:r>
        <w:t xml:space="preserve"> </w:t>
      </w:r>
      <w:r>
        <w:t xml:space="preserve">HB  593</w:t>
      </w:r>
      <w:r>
        <w:t xml:space="preserve">: </w:t>
      </w:r>
      <w:r>
        <w:t xml:space="preserve">HCS</w:t>
      </w:r>
    </w:p>
    <w:p>
      <w:pPr>
        <w:pStyle w:val="RecordBase"/>
        <w:ind w:left="120" w:hanging="120"/>
      </w:pPr>
      <w:r>
        <w:t xml:space="preserve">Energy</w:t>
      </w:r>
    </w:p>
    <w:p>
      <w:pPr>
        <w:pStyle w:val="RecordBase"/>
        <w:ind w:left="240" w:hanging="192"/>
      </w:pPr>
      <w:r>
        <w:t xml:space="preserve"> and Environment Cabinet, reports, technical corrections - </w:t>
      </w:r>
      <w:r>
        <w:t xml:space="preserve"> </w:t>
      </w:r>
      <w:r>
        <w:t xml:space="preserve">SB  267</w:t>
      </w:r>
    </w:p>
    <w:p>
      <w:pPr>
        <w:pStyle w:val="RecordBase"/>
        <w:ind w:left="240" w:hanging="192"/>
      </w:pPr>
      <w:r>
        <w:t xml:space="preserve"> Planning and Inventory Commission, board, executive director, duties, authority - </w:t>
      </w:r>
      <w:r>
        <w:t xml:space="preserve"> </w:t>
      </w:r>
      <w:r>
        <w:t xml:space="preserve">SB  100</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executive director, information access, separate reports - </w:t>
      </w:r>
      <w:r>
        <w:t xml:space="preserve"> </w:t>
      </w:r>
      <w:r>
        <w:t xml:space="preserve">SB  100</w:t>
      </w:r>
      <w:r>
        <w:t xml:space="preserve">: </w:t>
      </w:r>
      <w:r>
        <w:t xml:space="preserve">SCS</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Fluidized bed combustion facility, tax exemption, repeal - </w:t>
      </w:r>
      <w:r>
        <w:t xml:space="preserve"> </w:t>
      </w:r>
      <w:r>
        <w:t xml:space="preserve">HB  757</w:t>
      </w:r>
    </w:p>
    <w:p>
      <w:pPr>
        <w:pStyle w:val="RecordBase"/>
        <w:ind w:left="120" w:hanging="120"/>
      </w:pPr>
      <w:r>
        <w:t xml:space="preserve">Fuel adjustment charge, Public Service Commission, administrative regulations - </w:t>
      </w:r>
      <w:r>
        <w:t xml:space="preserve"> </w:t>
      </w:r>
      <w:r>
        <w:t xml:space="preserve">SJR 134</w:t>
      </w:r>
    </w:p>
    <w:p>
      <w:pPr>
        <w:pStyle w:val="RecordBase"/>
        <w:ind w:left="120" w:hanging="120"/>
      </w:pPr>
      <w:r>
        <w:t xml:space="preserve">Geoengineering,</w:t>
      </w:r>
    </w:p>
    <w:p>
      <w:pPr>
        <w:pStyle w:val="RecordBase"/>
        <w:ind w:left="240" w:hanging="192"/>
      </w:pPr>
      <w:r>
        <w:t xml:space="preserve"> solar radiation modification, solar generating resources, exclusion - </w:t>
      </w:r>
      <w:r>
        <w:t xml:space="preserve"> </w:t>
      </w:r>
      <w:r>
        <w:t xml:space="preserve">HB  60</w:t>
      </w:r>
      <w:r>
        <w:t xml:space="preserve">: </w:t>
      </w:r>
      <w:r>
        <w:t xml:space="preserve">HCS</w:t>
      </w:r>
    </w:p>
    <w:p>
      <w:pPr>
        <w:pStyle w:val="RecordBase"/>
        <w:ind w:left="240" w:hanging="192"/>
      </w:pPr>
      <w:r>
        <w:t xml:space="preserve"> weather modification, wind generating resources, exclusion - </w:t>
      </w:r>
      <w:r>
        <w:t xml:space="preserve"> </w:t>
      </w:r>
      <w:r>
        <w:t xml:space="preserve">HB  60</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 intensity technological infrastructure, utility planning requirements - </w:t>
      </w:r>
      <w:r>
        <w:t xml:space="preserve"> </w:t>
      </w:r>
      <w:r>
        <w:t xml:space="preserve">HB  937</w:t>
      </w:r>
    </w:p>
    <w:p>
      <w:pPr>
        <w:pStyle w:val="RecordBase"/>
        <w:ind w:left="120" w:hanging="120"/>
      </w:pPr>
      <w:r>
        <w:t xml:space="preserve">Investor-owned electric utility, surcharges, tariffs - </w:t>
      </w:r>
      <w:r>
        <w:t xml:space="preserve"> </w:t>
      </w:r>
      <w:r>
        <w:t xml:space="preserve">HB  367</w:t>
      </w:r>
    </w:p>
    <w:p>
      <w:pPr>
        <w:pStyle w:val="RecordBase"/>
        <w:ind w:left="120" w:hanging="120"/>
      </w:pPr>
      <w:r>
        <w:t xml:space="preserve">Kentucky Nuclear Reactor Site Readiness Pilot Program, eligibility, requirements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Liquified petroleum gas contracts, provision for temporary supplier, emergency conditions - </w:t>
      </w:r>
      <w:r>
        <w:t xml:space="preserve"> </w:t>
      </w:r>
      <w:r>
        <w:t xml:space="preserve">HB  668</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Public</w:t>
      </w:r>
    </w:p>
    <w:p>
      <w:pPr>
        <w:pStyle w:val="RecordBase"/>
        <w:ind w:left="240" w:hanging="192"/>
      </w:pPr>
      <w:r>
        <w:t xml:space="preserve"> Service Commission, administrative regulations - </w:t>
      </w:r>
      <w:r>
        <w:t xml:space="preserve"> </w:t>
      </w:r>
      <w:r>
        <w:t xml:space="preserve">HB  873</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utilities, disconnection plans - </w:t>
      </w:r>
      <w:r>
        <w:t xml:space="preserve"> </w:t>
      </w:r>
      <w:r>
        <w:t xml:space="preserve">SB  88</w:t>
      </w:r>
    </w:p>
    <w:p>
      <w:pPr>
        <w:pStyle w:val="RecordBase"/>
        <w:ind w:left="120" w:hanging="120"/>
      </w:pPr>
      <w:r>
        <w:t xml:space="preserve">Regulated electric utilities, fuel adjustment clause, recovery period, extension - </w:t>
      </w:r>
      <w:r>
        <w:t xml:space="preserve"> </w:t>
      </w:r>
      <w:r>
        <w:t xml:space="preserve">SB  172</w:t>
      </w:r>
    </w:p>
    <w:p>
      <w:pPr>
        <w:pStyle w:val="RecordBase"/>
        <w:ind w:left="120" w:hanging="120"/>
      </w:pPr>
      <w:r>
        <w:t xml:space="preserve">Resource viability and energy affordability, eastern Kentucky, study - </w:t>
      </w:r>
      <w:r>
        <w:t xml:space="preserve"> </w:t>
      </w:r>
      <w:r>
        <w:t xml:space="preserve">HJR 77</w:t>
      </w:r>
    </w:p>
    <w:p>
      <w:pPr>
        <w:pStyle w:val="RecordBase"/>
        <w:ind w:left="120" w:hanging="120"/>
      </w:pPr>
      <w:r>
        <w:t xml:space="preserve">Retail</w:t>
      </w:r>
    </w:p>
    <w:p>
      <w:pPr>
        <w:pStyle w:val="RecordBase"/>
        <w:ind w:left="240" w:hanging="192"/>
      </w:pPr>
      <w:r>
        <w:t xml:space="preserve"> electric supplier, generating capacity, purchase from ISO and RTO prohibited - </w:t>
      </w:r>
      <w:r>
        <w:t xml:space="preserve"> </w:t>
      </w:r>
      <w:r>
        <w:t xml:space="preserve">SB  213</w:t>
      </w:r>
    </w:p>
    <w:p>
      <w:pPr>
        <w:pStyle w:val="RecordBase"/>
        <w:ind w:left="240" w:hanging="192"/>
      </w:pPr>
      <w:r>
        <w:t xml:space="preserve"> electric suppliers, data centers, minimum electric service requirements, allocation of costs - </w:t>
      </w:r>
      <w:r>
        <w:t xml:space="preserve"> </w:t>
      </w:r>
      <w:r>
        <w:t xml:space="preserve">HB  544</w:t>
      </w:r>
    </w:p>
    <w:p>
      <w:pPr>
        <w:pStyle w:val="RecordBase"/>
        <w:ind w:left="120" w:hanging="120"/>
      </w:pPr>
      <w:r>
        <w:t xml:space="preserve">Securitization, extra-state generating assets, deferred costs, storm and environmental control costs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Securitized charges, cost reduction charge, rate freeze - </w:t>
      </w:r>
      <w:r>
        <w:t xml:space="preserve"> </w:t>
      </w:r>
      <w:r>
        <w:t xml:space="preserve">HB  535</w:t>
      </w:r>
      <w:r>
        <w:t xml:space="preserve">: </w:t>
      </w:r>
      <w:r>
        <w:t xml:space="preserve">HFA</w:t>
      </w:r>
      <w:r>
        <w:t xml:space="preserve"> (</w:t>
      </w:r>
      <w:r>
        <w:t xml:space="preserve">1</w:t>
      </w:r>
      <w:r>
        <w:t xml:space="preserve">)</w:t>
      </w:r>
    </w:p>
    <w:p>
      <w:pPr>
        <w:pStyle w:val="RecordBase"/>
        <w:ind w:left="120" w:hanging="120"/>
      </w:pPr>
      <w:r>
        <w:t xml:space="preserve">Smart meter, retail electric supplier, opt out, notice - </w:t>
      </w:r>
      <w:r>
        <w:t xml:space="preserve"> </w:t>
      </w:r>
      <w:r>
        <w:t xml:space="preserve">HB  378</w:t>
      </w:r>
      <w:r>
        <w:t xml:space="preserve">;</w:t>
      </w:r>
      <w:r>
        <w:t xml:space="preserve"> </w:t>
      </w:r>
      <w:r>
        <w:t xml:space="preserve">HB  876</w:t>
      </w:r>
    </w:p>
    <w:p>
      <w:pPr>
        <w:pStyle w:val="RecordBase"/>
        <w:ind w:left="120" w:hanging="120"/>
      </w:pPr>
      <w:r>
        <w:t xml:space="preserve">Solar</w:t>
      </w:r>
    </w:p>
    <w:p>
      <w:pPr>
        <w:pStyle w:val="RecordBase"/>
        <w:ind w:left="240" w:hanging="192"/>
      </w:pPr>
      <w:r>
        <w:t xml:space="preserve"> electric generating or transmission facility construction, condemned lands, prohibition - </w:t>
      </w:r>
      <w:r>
        <w:t xml:space="preserve"> </w:t>
      </w:r>
      <w:r>
        <w:t xml:space="preserve">SB  107</w:t>
      </w:r>
    </w:p>
    <w:p>
      <w:pPr>
        <w:pStyle w:val="RecordBase"/>
        <w:ind w:left="240" w:hanging="192"/>
      </w:pPr>
      <w:r>
        <w:t xml:space="preserve"> energy, solar energy system, contractor, licensed electrical contractor, requirement - </w:t>
      </w:r>
      <w:r>
        <w:t xml:space="preserve"> </w:t>
      </w:r>
      <w:r>
        <w:t xml:space="preserve">HB  828</w:t>
      </w:r>
    </w:p>
    <w:p>
      <w:pPr>
        <w:pStyle w:val="RecordBase"/>
        <w:ind w:left="240" w:hanging="192"/>
      </w:pPr>
      <w:r>
        <w:t xml:space="preserve"> energy, solar energy system, installation, contract, requirements - </w:t>
      </w:r>
      <w:r>
        <w:t xml:space="preserve"> </w:t>
      </w:r>
      <w:r>
        <w:t xml:space="preserve">HB  828</w:t>
      </w:r>
    </w:p>
    <w:p>
      <w:pPr>
        <w:pStyle w:val="RecordBase"/>
        <w:ind w:left="240" w:hanging="192"/>
      </w:pPr>
      <w:r>
        <w:t xml:space="preserve"> energy system, contracts, consumer protection - </w:t>
      </w:r>
      <w:r>
        <w:t xml:space="preserve"> </w:t>
      </w:r>
      <w:r>
        <w:t xml:space="preserve">HB  828</w:t>
      </w:r>
    </w:p>
    <w:p>
      <w:pPr>
        <w:pStyle w:val="RecordBase"/>
        <w:ind w:left="240" w:hanging="192"/>
      </w:pPr>
      <w:r>
        <w:t xml:space="preserve"> farms, excise tax, imposition - </w:t>
      </w:r>
      <w:r>
        <w:t xml:space="preserve"> </w:t>
      </w:r>
      <w:r>
        <w:t xml:space="preserve">HB  785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Technical</w:t>
      </w:r>
    </w:p>
    <w:p>
      <w:pPr>
        <w:pStyle w:val="RecordBase"/>
        <w:ind w:left="240" w:hanging="192"/>
      </w:pPr>
      <w:r>
        <w:t xml:space="preserve"> correction - </w:t>
      </w:r>
      <w:r>
        <w:t xml:space="preserve"> </w:t>
      </w:r>
      <w:r>
        <w:t xml:space="preserve">SB  305</w:t>
      </w:r>
      <w:r>
        <w:t xml:space="preserve">;</w:t>
      </w:r>
      <w:r>
        <w:t xml:space="preserve"> </w:t>
      </w:r>
      <w:r>
        <w:t xml:space="preserve">SB  308</w:t>
      </w:r>
      <w:r>
        <w:t xml:space="preserve">;</w:t>
      </w:r>
      <w:r>
        <w:t xml:space="preserve"> </w:t>
      </w:r>
      <w:r>
        <w:t xml:space="preserve">HB  872</w:t>
      </w:r>
    </w:p>
    <w:p>
      <w:pPr>
        <w:pStyle w:val="RecordBase"/>
        <w:ind w:left="240" w:hanging="192"/>
      </w:pPr>
      <w:r>
        <w:t xml:space="preserve"> corrections - </w:t>
      </w:r>
      <w:r>
        <w:t xml:space="preserve"> </w:t>
      </w:r>
      <w:r>
        <w:t xml:space="preserve">SB  297</w:t>
      </w:r>
      <w:r>
        <w:t xml:space="preserve">;</w:t>
      </w:r>
      <w:r>
        <w:t xml:space="preserve"> </w:t>
      </w:r>
      <w:r>
        <w:t xml:space="preserve">SB  306</w:t>
      </w:r>
    </w:p>
    <w:p>
      <w:pPr>
        <w:pStyle w:val="RecordBase"/>
        <w:ind w:left="120" w:hanging="120"/>
      </w:pPr>
      <w:r>
        <w:t xml:space="preserve">Transportation of natural gas, technical correction - </w:t>
      </w:r>
      <w:r>
        <w:t xml:space="preserve"> </w:t>
      </w:r>
      <w:r>
        <w:t xml:space="preserve">SB  295</w:t>
      </w:r>
      <w:r>
        <w:t xml:space="preserve">;</w:t>
      </w:r>
      <w:r>
        <w:t xml:space="preserve"> </w:t>
      </w:r>
      <w:r>
        <w:t xml:space="preserve">SB  298</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Utility disconnection requirements, electric and gas utilities - </w:t>
      </w:r>
      <w:r>
        <w:t xml:space="preserve"> </w:t>
      </w:r>
      <w:r>
        <w:t xml:space="preserve">HB  377</w:t>
      </w:r>
    </w:p>
    <w:p>
      <w:pPr>
        <w:pStyle w:val="RecordBase"/>
        <w:ind w:left="120" w:hanging="120"/>
      </w:pPr>
      <w:r>
        <w:t xml:space="preserve">Wind energy, technical corrections - </w:t>
      </w:r>
      <w:r>
        <w:t xml:space="preserve"> </w:t>
      </w:r>
      <w:r>
        <w:t xml:space="preserve">HB  925</w:t>
        <w:br/>
      </w:r>
    </w:p>
    <w:p>
      <w:pPr>
        <w:pStyle w:val="RecordHeading3"/>
      </w:pPr>
      <w:r>
        <w:rPr>
          <w:b/>
        </w:rPr>
        <w:t xml:space="preserve">Engineers And Surveyors</w:t>
      </w:r>
    </w:p>
    <w:p>
      <w:pPr>
        <w:pStyle w:val="RecordBase"/>
        <w:ind w:left="120" w:hanging="120"/>
      </w:pPr>
      <w:r>
        <w:t xml:space="preserve">High intensity technological infrastructure, siting and construction, engineering reports - </w:t>
      </w:r>
      <w:r>
        <w:t xml:space="preserve"> </w:t>
      </w:r>
      <w:r>
        <w:t xml:space="preserve">HB  937</w:t>
      </w:r>
    </w:p>
    <w:p>
      <w:pPr>
        <w:pStyle w:val="RecordBase"/>
        <w:ind w:left="120" w:hanging="120"/>
      </w:pPr>
      <w:r>
        <w:t xml:space="preserve">Kentucky WWATERS Program, capital projects, engineer estimates, scoring criteria - </w:t>
      </w:r>
      <w:r>
        <w:t xml:space="preserve"> </w:t>
      </w:r>
      <w:r>
        <w:t xml:space="preserve">HB  651</w:t>
      </w:r>
    </w:p>
    <w:p>
      <w:pPr>
        <w:pStyle w:val="RecordBase"/>
        <w:ind w:left="120" w:hanging="120"/>
      </w:pPr>
      <w:r>
        <w:t xml:space="preserve">Roster reporting, technical correction - </w:t>
      </w:r>
      <w:r>
        <w:t xml:space="preserve"> </w:t>
      </w:r>
      <w:r>
        <w:t xml:space="preserve">SB  269</w:t>
      </w:r>
      <w:r>
        <w:t xml:space="preserve">;</w:t>
      </w:r>
      <w:r>
        <w:t xml:space="preserve"> </w:t>
      </w:r>
      <w:r>
        <w:t xml:space="preserve">HB  734</w:t>
      </w:r>
    </w:p>
    <w:p>
      <w:pPr>
        <w:pStyle w:val="RecordBase"/>
        <w:ind w:left="120" w:hanging="120"/>
      </w:pPr>
      <w:r>
        <w:t xml:space="preserve">Scholarship fund, requirements and procedures - </w:t>
      </w:r>
      <w:r>
        <w:t xml:space="preserve"> </w:t>
      </w:r>
      <w:r>
        <w:t xml:space="preserve">HB  49</w:t>
        <w:br/>
      </w:r>
    </w:p>
    <w:p>
      <w:pPr>
        <w:pStyle w:val="RecordHeading3"/>
      </w:pPr>
      <w:r>
        <w:rPr>
          <w:b/>
        </w:rPr>
        <w:t xml:space="preserve">Environment And Conservation</w:t>
      </w:r>
    </w:p>
    <w:p>
      <w:pPr>
        <w:pStyle w:val="RecordBase"/>
        <w:ind w:left="120" w:hanging="120"/>
      </w:pPr>
      <w:r>
        <w:t xml:space="preserve">Administrative hearings, procedures - </w:t>
      </w:r>
      <w:r>
        <w:t xml:space="preserve"> </w:t>
      </w:r>
      <w:r>
        <w:t xml:space="preserve">HB  659</w:t>
      </w:r>
    </w:p>
    <w:p>
      <w:pPr>
        <w:pStyle w:val="RecordBase"/>
        <w:ind w:left="120" w:hanging="120"/>
      </w:pPr>
      <w:r>
        <w:t xml:space="preserve">Affordable, reliable, clean energy, Public Service Commission, prioritization - </w:t>
      </w:r>
      <w:r>
        <w:t xml:space="preserve"> </w:t>
      </w:r>
      <w:r>
        <w:t xml:space="preserve">SB  250</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w:t>
      </w:r>
    </w:p>
    <w:p>
      <w:pPr>
        <w:pStyle w:val="RecordBase"/>
        <w:ind w:left="240" w:hanging="192"/>
      </w:pPr>
      <w:r>
        <w:t xml:space="preserve"> Economy and Advanced Recovery Advisory Working Group, establishment - </w:t>
      </w:r>
      <w:r>
        <w:t xml:space="preserve"> </w:t>
      </w:r>
      <w:r>
        <w:t xml:space="preserve">HJR 72</w:t>
      </w:r>
    </w:p>
    <w:p>
      <w:pPr>
        <w:pStyle w:val="RecordBase"/>
        <w:ind w:left="240" w:hanging="192"/>
      </w:pPr>
      <w:r>
        <w:t xml:space="preserve"> energy facilities, advanced recovery facilities, waste management - </w:t>
      </w:r>
      <w:r>
        <w:t xml:space="preserve"> </w:t>
      </w:r>
      <w:r>
        <w:t xml:space="preserve">HB  372</w:t>
      </w:r>
    </w:p>
    <w:p>
      <w:pPr>
        <w:pStyle w:val="RecordBase"/>
        <w:ind w:left="120" w:hanging="120"/>
      </w:pPr>
      <w:r>
        <w:t xml:space="preserve">Claims, pore space and surface owners, Commonwealth indemnifies - </w:t>
      </w:r>
      <w:r>
        <w:t xml:space="preserve"> </w:t>
      </w:r>
      <w:r>
        <w:t xml:space="preserve">HB  677</w:t>
      </w:r>
      <w:r>
        <w:t xml:space="preserve">: </w:t>
      </w:r>
      <w:r>
        <w:t xml:space="preserve">HCA</w:t>
      </w:r>
      <w:r>
        <w:t xml:space="preserve"> (</w:t>
      </w:r>
      <w:r>
        <w:t xml:space="preserve">1</w:t>
      </w:r>
      <w:r>
        <w:t xml:space="preserve">)</w:t>
      </w:r>
    </w:p>
    <w:p>
      <w:pPr>
        <w:pStyle w:val="RecordBase"/>
        <w:ind w:left="120" w:hanging="120"/>
      </w:pPr>
      <w:r>
        <w:t xml:space="preserve">Clay mining, administrative regulations, technical corrections - </w:t>
      </w:r>
      <w:r>
        <w:t xml:space="preserve"> </w:t>
      </w:r>
      <w:r>
        <w:t xml:space="preserve">SB  277</w:t>
      </w:r>
    </w:p>
    <w:p>
      <w:pPr>
        <w:pStyle w:val="RecordBase"/>
        <w:ind w:left="120" w:hanging="120"/>
      </w:pPr>
      <w:r>
        <w:t xml:space="preserve">Community improvement districts, types of projects, expansion - </w:t>
      </w:r>
      <w:r>
        <w:t xml:space="preserve"> </w:t>
      </w:r>
      <w:r>
        <w:t xml:space="preserve">HB  843</w:t>
      </w:r>
    </w:p>
    <w:p>
      <w:pPr>
        <w:pStyle w:val="RecordBase"/>
        <w:ind w:left="120" w:hanging="120"/>
      </w:pPr>
      <w:r>
        <w:t xml:space="preserve">Conservation</w:t>
      </w:r>
    </w:p>
    <w:p>
      <w:pPr>
        <w:pStyle w:val="RecordBase"/>
        <w:ind w:left="240" w:hanging="192"/>
      </w:pPr>
      <w:r>
        <w:t xml:space="preserve"> easements, eminent domain, feasible alternative location, definition - </w:t>
      </w:r>
      <w:r>
        <w:t xml:space="preserve"> </w:t>
      </w:r>
      <w:r>
        <w:t xml:space="preserve">HB  542</w:t>
      </w:r>
      <w:r>
        <w:t xml:space="preserve">: </w:t>
      </w:r>
      <w:r>
        <w:t xml:space="preserve">HCS</w:t>
      </w:r>
    </w:p>
    <w:p>
      <w:pPr>
        <w:pStyle w:val="RecordBase"/>
        <w:ind w:left="240" w:hanging="192"/>
      </w:pPr>
      <w:r>
        <w:t xml:space="preserve"> easements, eminent domain, feasible alternative locations, requirement - </w:t>
      </w:r>
      <w:r>
        <w:t xml:space="preserve"> </w:t>
      </w:r>
      <w:r>
        <w:t xml:space="preserve">HB  542</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Energy</w:t>
      </w:r>
    </w:p>
    <w:p>
      <w:pPr>
        <w:pStyle w:val="RecordBase"/>
        <w:ind w:left="240" w:hanging="192"/>
      </w:pPr>
      <w:r>
        <w:t xml:space="preserve"> and Environment Cabinet, Covered Battery Stewardship Program, establishment - </w:t>
      </w:r>
      <w:r>
        <w:t xml:space="preserve"> </w:t>
      </w:r>
      <w:r>
        <w:t xml:space="preserve">SB  49</w:t>
      </w:r>
    </w:p>
    <w:p>
      <w:pPr>
        <w:pStyle w:val="RecordBase"/>
        <w:ind w:left="240" w:hanging="192"/>
      </w:pPr>
      <w:r>
        <w:t xml:space="preserve"> and Environment Cabinet, reports, technical corrections - </w:t>
      </w:r>
      <w:r>
        <w:t xml:space="preserve"> </w:t>
      </w:r>
      <w:r>
        <w:t xml:space="preserve">SB  267</w:t>
      </w:r>
    </w:p>
    <w:p>
      <w:pPr>
        <w:pStyle w:val="RecordBase"/>
        <w:ind w:left="120" w:hanging="120"/>
      </w:pPr>
      <w:r>
        <w:t xml:space="preserve">Environmental</w:t>
      </w:r>
    </w:p>
    <w:p>
      <w:pPr>
        <w:pStyle w:val="RecordBase"/>
        <w:ind w:left="240" w:hanging="192"/>
      </w:pPr>
      <w:r>
        <w:t xml:space="preserve"> covenants, amendments, required signatories, exceptions, procedure - </w:t>
      </w:r>
      <w:r>
        <w:t xml:space="preserve"> </w:t>
      </w:r>
      <w:r>
        <w:t xml:space="preserve">SB  222</w:t>
      </w:r>
    </w:p>
    <w:p>
      <w:pPr>
        <w:pStyle w:val="RecordBase"/>
        <w:ind w:left="240" w:hanging="192"/>
      </w:pPr>
      <w:r>
        <w:t xml:space="preserve"> standards, best available science, scientific evidence, regulatory limitation - </w:t>
      </w:r>
      <w:r>
        <w:t xml:space="preserve"> </w:t>
      </w:r>
      <w:r>
        <w:t xml:space="preserve">SB  178</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Geoengineering, atmospheric contaminant, electromagnetic radiation from wireless devices, exclusion - </w:t>
      </w:r>
      <w:r>
        <w:t xml:space="preserve"> </w:t>
      </w:r>
      <w:r>
        <w:t xml:space="preserve">HB  60</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Healthy</w:t>
      </w:r>
    </w:p>
    <w:p>
      <w:pPr>
        <w:pStyle w:val="RecordBase"/>
        <w:ind w:left="240" w:hanging="192"/>
      </w:pPr>
      <w:r>
        <w:t xml:space="preserve"> environment, inherent and inalienable right, proposed constitutional amendment - </w:t>
      </w:r>
      <w:r>
        <w:t xml:space="preserve"> </w:t>
      </w:r>
      <w:r>
        <w:t xml:space="preserve">HB  551</w:t>
      </w:r>
    </w:p>
    <w:p>
      <w:pPr>
        <w:pStyle w:val="RecordBase"/>
        <w:ind w:left="240" w:hanging="192"/>
      </w:pPr>
      <w:r>
        <w:t xml:space="preserve"> Soils Program, Healthy Soils Program fund, Division of Conservation, establishment - </w:t>
      </w:r>
      <w:r>
        <w:t xml:space="preserve"> </w:t>
      </w:r>
      <w:r>
        <w:t xml:space="preserve">HB  197</w:t>
      </w:r>
    </w:p>
    <w:p>
      <w:pPr>
        <w:pStyle w:val="RecordBase"/>
        <w:ind w:left="120" w:hanging="120"/>
      </w:pPr>
      <w:r>
        <w:t xml:space="preserve">High intensity technological infrastructure, siting and construction requirements - </w:t>
      </w:r>
      <w:r>
        <w:t xml:space="preserve"> </w:t>
      </w:r>
      <w:r>
        <w:t xml:space="preserve">HB  937</w:t>
      </w:r>
    </w:p>
    <w:p>
      <w:pPr>
        <w:pStyle w:val="RecordBase"/>
        <w:ind w:left="120" w:hanging="120"/>
      </w:pPr>
      <w:r>
        <w:t xml:space="preserve">Investor-owned electric utility, surcharges prohibited - </w:t>
      </w:r>
      <w:r>
        <w:t xml:space="preserve"> </w:t>
      </w:r>
      <w:r>
        <w:t xml:space="preserve">HB  367</w:t>
      </w:r>
    </w:p>
    <w:p>
      <w:pPr>
        <w:pStyle w:val="RecordBase"/>
        <w:ind w:left="120" w:hanging="120"/>
      </w:pPr>
      <w:r>
        <w:t xml:space="preserve">Kentucky</w:t>
      </w:r>
    </w:p>
    <w:p>
      <w:pPr>
        <w:pStyle w:val="RecordBase"/>
        <w:ind w:left="240" w:hanging="192"/>
      </w:pPr>
      <w:r>
        <w:t xml:space="preserve"> Association for Environmental Education, environmental literacy, honoring - </w:t>
      </w:r>
      <w:r>
        <w:t xml:space="preserve"> </w:t>
      </w:r>
      <w:r>
        <w:t xml:space="preserve">SR  177</w:t>
      </w:r>
    </w:p>
    <w:p>
      <w:pPr>
        <w:pStyle w:val="RecordBase"/>
        <w:ind w:left="240" w:hanging="192"/>
      </w:pPr>
      <w:r>
        <w:t xml:space="preserve"> Heritage Land Conservation fund, moneys, transfer from general fund - </w:t>
      </w:r>
      <w:r>
        <w:t xml:space="preserve"> </w:t>
      </w:r>
      <w:r>
        <w:t xml:space="preserve">HB  723</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New</w:t>
      </w:r>
    </w:p>
    <w:p>
      <w:pPr>
        <w:pStyle w:val="RecordBase"/>
        <w:ind w:left="240" w:hanging="192"/>
      </w:pPr>
      <w:r>
        <w:t xml:space="preserve"> tire fee, extension - </w:t>
      </w:r>
      <w:r>
        <w:t xml:space="preserve"> </w:t>
      </w:r>
      <w:r>
        <w:t xml:space="preserve">HB  757</w:t>
      </w:r>
      <w:r>
        <w:t xml:space="preserve">: </w:t>
      </w:r>
      <w:r>
        <w:t xml:space="preserve">HCS</w:t>
      </w:r>
    </w:p>
    <w:p>
      <w:pPr>
        <w:pStyle w:val="RecordBase"/>
        <w:ind w:left="240" w:hanging="192"/>
      </w:pPr>
      <w:r>
        <w:t xml:space="preserve"> tire fee, extension until July 1, 2028 - </w:t>
      </w:r>
      <w:r>
        <w:t xml:space="preserve"> </w:t>
      </w:r>
      <w:r>
        <w:t xml:space="preserve">HB  757</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Pesticide</w:t>
      </w:r>
    </w:p>
    <w:p>
      <w:pPr>
        <w:pStyle w:val="RecordBase"/>
        <w:ind w:left="240" w:hanging="192"/>
      </w:pPr>
      <w:r>
        <w:t xml:space="preserve"> labeling, chronic health risk, exemption, disclosure, duty to warn - </w:t>
      </w:r>
      <w:r>
        <w:t xml:space="preserve"> </w:t>
      </w:r>
      <w:r>
        <w:t xml:space="preserve">SB  199</w:t>
      </w:r>
      <w:r>
        <w:t xml:space="preserve">: </w:t>
      </w:r>
      <w:r>
        <w:t xml:space="preserve">HFA</w:t>
      </w:r>
      <w:r>
        <w:t xml:space="preserve"> (</w:t>
      </w:r>
      <w:r>
        <w:t xml:space="preserve">5</w:t>
      </w:r>
      <w:r>
        <w:t xml:space="preserve">)</w:t>
      </w:r>
    </w:p>
    <w:p>
      <w:pPr>
        <w:pStyle w:val="RecordBase"/>
        <w:ind w:left="240" w:hanging="192"/>
      </w:pPr>
      <w:r>
        <w:t xml:space="preserve"> labeling, duty to warn, agricultural use - </w:t>
      </w:r>
      <w:r>
        <w:t xml:space="preserve"> </w:t>
      </w:r>
      <w:r>
        <w:t xml:space="preserve">SB  199</w:t>
      </w:r>
      <w:r>
        <w:t xml:space="preserve">: </w:t>
      </w:r>
      <w:r>
        <w:t xml:space="preserve">HFA</w:t>
      </w:r>
      <w:r>
        <w:t xml:space="preserve"> (</w:t>
      </w:r>
      <w:r>
        <w:t xml:space="preserve">2</w:t>
      </w:r>
      <w:r>
        <w:t xml:space="preserve">)</w:t>
      </w:r>
    </w:p>
    <w:p>
      <w:pPr>
        <w:pStyle w:val="RecordBase"/>
        <w:ind w:left="240" w:hanging="192"/>
      </w:pPr>
      <w:r>
        <w:t xml:space="preserve"> labeling, duty to warn, production agricultural use - </w:t>
      </w:r>
      <w:r>
        <w:t xml:space="preserve"> </w:t>
      </w:r>
      <w:r>
        <w:t xml:space="preserve">SB  199</w:t>
      </w:r>
      <w:r>
        <w:t xml:space="preserve">: </w:t>
      </w:r>
      <w:r>
        <w:t xml:space="preserve">HFA</w:t>
      </w:r>
      <w:r>
        <w:t xml:space="preserve"> (</w:t>
      </w:r>
      <w:r>
        <w:t xml:space="preserve">3</w:t>
      </w:r>
      <w:r>
        <w:t xml:space="preserve">)</w:t>
      </w:r>
    </w:p>
    <w:p>
      <w:pPr>
        <w:pStyle w:val="RecordBase"/>
        <w:ind w:left="240" w:hanging="192"/>
      </w:pPr>
      <w:r>
        <w:t xml:space="preserve"> labeling, duty to warn, residential or production agricultural use - </w:t>
      </w:r>
      <w:r>
        <w:t xml:space="preserve"> </w:t>
      </w:r>
      <w:r>
        <w:t xml:space="preserve">SB  199</w:t>
      </w:r>
      <w:r>
        <w:t xml:space="preserve">: </w:t>
      </w:r>
      <w:r>
        <w:t xml:space="preserve">HFA</w:t>
      </w:r>
      <w:r>
        <w:t xml:space="preserve"> (</w:t>
      </w:r>
      <w:r>
        <w:t xml:space="preserve">4</w:t>
      </w:r>
      <w:r>
        <w:t xml:space="preserve">)</w:t>
      </w:r>
    </w:p>
    <w:p>
      <w:pPr>
        <w:pStyle w:val="RecordBase"/>
        <w:ind w:left="240" w:hanging="192"/>
      </w:pPr>
      <w:r>
        <w:t xml:space="preserve"> manufacturer, labeling, failure to warn, exemption - </w:t>
      </w:r>
      <w:r>
        <w:t xml:space="preserve"> </w:t>
      </w:r>
      <w:r>
        <w:t xml:space="preserve">SB  199</w:t>
      </w:r>
      <w:r>
        <w:t xml:space="preserve">: </w:t>
      </w:r>
      <w:r>
        <w:t xml:space="preserve">SFA</w:t>
      </w:r>
      <w:r>
        <w:t xml:space="preserve"> (</w:t>
      </w:r>
      <w:r>
        <w:t xml:space="preserve">2</w:t>
      </w:r>
      <w:r>
        <w:t xml:space="preserve">)</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Recyclers, licensing by the Motor Vehicle Commission - </w:t>
      </w:r>
      <w:r>
        <w:t xml:space="preserve"> </w:t>
      </w:r>
      <w:r>
        <w:t xml:space="preserve">SB  291</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Securitization, extra-state generating assets, deferred costs, storm and environmental control costs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Smart meter, electromagnetic radiation,  retail utility service supplier, opt out, notice - </w:t>
      </w:r>
      <w:r>
        <w:t xml:space="preserve"> </w:t>
      </w:r>
      <w:r>
        <w:t xml:space="preserve">HB  876</w:t>
      </w:r>
    </w:p>
    <w:p>
      <w:pPr>
        <w:pStyle w:val="RecordBase"/>
        <w:ind w:left="120" w:hanging="120"/>
      </w:pPr>
      <w:r>
        <w:t xml:space="preserve">Soil</w:t>
      </w:r>
    </w:p>
    <w:p>
      <w:pPr>
        <w:pStyle w:val="RecordBase"/>
        <w:ind w:left="240" w:hanging="192"/>
      </w:pPr>
      <w:r>
        <w:t xml:space="preserve"> and water commissioner, eligibility for office, citizenship - </w:t>
      </w:r>
      <w:r>
        <w:t xml:space="preserve"> </w:t>
      </w:r>
      <w:r>
        <w:t xml:space="preserve">HB  454</w:t>
      </w:r>
    </w:p>
    <w:p>
      <w:pPr>
        <w:pStyle w:val="RecordBase"/>
        <w:ind w:left="240" w:hanging="192"/>
      </w:pPr>
      <w:r>
        <w:t xml:space="preserve"> and water conservation district supervisor, candidacy, requirements, citzenship requirements - </w:t>
      </w:r>
      <w:r>
        <w:t xml:space="preserve"> </w:t>
      </w:r>
      <w:r>
        <w:t xml:space="preserve">HB  186</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State</w:t>
      </w:r>
    </w:p>
    <w:p>
      <w:pPr>
        <w:pStyle w:val="RecordBase"/>
        <w:ind w:left="240" w:hanging="192"/>
      </w:pPr>
      <w:r>
        <w:t xml:space="preserve"> mushroom, designation, indigo milk cap - </w:t>
      </w:r>
      <w:r>
        <w:t xml:space="preserve"> </w:t>
      </w:r>
      <w:r>
        <w:t xml:space="preserve">SB  19</w:t>
      </w:r>
    </w:p>
    <w:p>
      <w:pPr>
        <w:pStyle w:val="RecordBase"/>
        <w:ind w:left="240" w:hanging="192"/>
      </w:pPr>
      <w:r>
        <w:t xml:space="preserve"> trees, designation, Kentucky coffeetree - </w:t>
      </w:r>
      <w:r>
        <w:t xml:space="preserve"> </w:t>
      </w:r>
      <w:r>
        <w:t xml:space="preserve">HB  638</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Waste tire program, used tire sellers, exemption, removal - </w:t>
      </w:r>
      <w:r>
        <w:t xml:space="preserve"> </w:t>
      </w:r>
      <w:r>
        <w:t xml:space="preserve">SB  60</w:t>
      </w:r>
    </w:p>
    <w:p>
      <w:pPr>
        <w:pStyle w:val="RecordBase"/>
        <w:ind w:left="120" w:hanging="120"/>
      </w:pPr>
      <w:r>
        <w:t xml:space="preserve">Water and wastewater systems, administrative regulations, technical corrections - </w:t>
      </w:r>
      <w:r>
        <w:t xml:space="preserve"> </w:t>
      </w:r>
      <w:r>
        <w:t xml:space="preserve">SB  294</w:t>
      </w:r>
    </w:p>
    <w:p>
      <w:pPr>
        <w:pStyle w:val="RecordBase"/>
        <w:ind w:left="120" w:hanging="120"/>
      </w:pPr>
      <w:r>
        <w:t xml:space="preserve">Waters of the Commonwealth, definition - </w:t>
      </w:r>
      <w:r>
        <w:t xml:space="preserve"> </w:t>
      </w:r>
      <w:r>
        <w:t xml:space="preserve">HB  552</w:t>
        <w:br/>
      </w:r>
    </w:p>
    <w:p>
      <w:pPr>
        <w:pStyle w:val="RecordHeading3"/>
      </w:pPr>
      <w:r>
        <w:rPr>
          <w:b/>
        </w:rPr>
        <w:t xml:space="preserve">Escheats</w:t>
      </w:r>
    </w:p>
    <w:p>
      <w:pPr>
        <w:pStyle w:val="RecordBase"/>
        <w:ind w:left="120" w:hanging="120"/>
      </w:pPr>
      <w:r>
        <w:t xml:space="preserve">Digital asset mining businesses, prohibited foreign parties, distribution of proceeds - </w:t>
      </w:r>
      <w:r>
        <w:t xml:space="preserve"> </w:t>
      </w:r>
      <w:r>
        <w:t xml:space="preserve">SB  32</w:t>
        <w:br/>
      </w:r>
    </w:p>
    <w:p>
      <w:pPr>
        <w:pStyle w:val="RecordHeading3"/>
      </w:pPr>
      <w:r>
        <w:rPr>
          <w:b/>
        </w:rPr>
        <w:t xml:space="preserve">Explosives</w:t>
      </w:r>
    </w:p>
    <w:p>
      <w:pPr>
        <w:pStyle w:val="RecordBase"/>
        <w:ind w:left="120" w:hanging="120"/>
      </w:pPr>
      <w:r>
        <w:t xml:space="preserve">Firearms and firearm-related items, sales and use tax, exemption - </w:t>
      </w:r>
      <w:r>
        <w:t xml:space="preserve"> </w:t>
      </w:r>
      <w:r>
        <w:t xml:space="preserve">HB  79</w:t>
        <w:br/>
      </w:r>
    </w:p>
    <w:p>
      <w:pPr>
        <w:pStyle w:val="RecordHeading3"/>
      </w:pPr>
      <w:r>
        <w:rPr>
          <w:b/>
        </w:rPr>
        <w:t xml:space="preserve">Fairs</w:t>
      </w:r>
    </w:p>
    <w:p>
      <w:pPr>
        <w:pStyle w:val="RecordBase"/>
        <w:ind w:left="120" w:hanging="120"/>
      </w:pPr>
      <w:r>
        <w:t xml:space="preserve">Cannabis-infused beverages, sales, festivals - </w:t>
      </w:r>
      <w:r>
        <w:t xml:space="preserve"> </w:t>
      </w:r>
      <w:r>
        <w:t xml:space="preserve">SB  223</w:t>
      </w:r>
    </w:p>
    <w:p>
      <w:pPr>
        <w:pStyle w:val="RecordBase"/>
        <w:ind w:left="120" w:hanging="120"/>
      </w:pPr>
      <w:r>
        <w:t xml:space="preserve">Kentucky Law Enforcement Foundation Program Fund, state fair board police, inclusion - </w:t>
      </w:r>
      <w:r>
        <w:t xml:space="preserve"> </w:t>
      </w:r>
      <w:r>
        <w:t xml:space="preserve">HB  297</w:t>
        <w:br/>
      </w:r>
    </w:p>
    <w:p>
      <w:pPr>
        <w:pStyle w:val="RecordHeading3"/>
      </w:pPr>
      <w:r>
        <w:rPr>
          <w:b/>
        </w:rPr>
        <w:t xml:space="preserve">Federal Laws And Regulations</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Article V of Convention to amend U.S. Constitution - </w:t>
      </w:r>
      <w:r>
        <w:t xml:space="preserve"> </w:t>
      </w:r>
      <w:r>
        <w:t xml:space="preserve">HB  775</w:t>
      </w:r>
    </w:p>
    <w:p>
      <w:pPr>
        <w:pStyle w:val="RecordBase"/>
        <w:ind w:left="120" w:hanging="120"/>
      </w:pPr>
      <w:r>
        <w:t xml:space="preserve">Atmospheric contaminant, electromagnetic radiation from equipment certified by the FCC, exclusion - </w:t>
      </w:r>
      <w:r>
        <w:t xml:space="preserve"> </w:t>
      </w:r>
      <w:r>
        <w:t xml:space="preserve">HB  60</w:t>
      </w:r>
      <w:r>
        <w:t xml:space="preserve">: </w:t>
      </w:r>
      <w:r>
        <w:t xml:space="preserve">HCS</w:t>
      </w:r>
    </w:p>
    <w:p>
      <w:pPr>
        <w:pStyle w:val="RecordBase"/>
        <w:ind w:left="120" w:hanging="120"/>
      </w:pPr>
      <w:r>
        <w:t xml:space="preserve">Child Nutrition Programs, Kentucky-grown agricultural products, schools, procurement - </w:t>
      </w:r>
      <w:r>
        <w:t xml:space="preserve"> </w:t>
      </w:r>
      <w:r>
        <w:t xml:space="preserve">SB  5</w:t>
      </w:r>
    </w:p>
    <w:p>
      <w:pPr>
        <w:pStyle w:val="RecordBase"/>
        <w:ind w:left="120" w:hanging="120"/>
      </w:pPr>
      <w:r>
        <w:t xml:space="preserve">Clean energy, federal Clean Air Act, compliance - </w:t>
      </w:r>
      <w:r>
        <w:t xml:space="preserve"> </w:t>
      </w:r>
      <w:r>
        <w:t xml:space="preserve">SB  250</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Constitutional amendment request for a balanced budget - </w:t>
      </w:r>
      <w:r>
        <w:t xml:space="preserve"> </w:t>
      </w:r>
      <w:r>
        <w:t xml:space="preserve">HCR 45</w:t>
      </w:r>
    </w:p>
    <w:p>
      <w:pPr>
        <w:pStyle w:val="RecordBase"/>
        <w:ind w:left="120" w:hanging="120"/>
      </w:pPr>
      <w:r>
        <w:t xml:space="preserve">Daylight saving time, exemption - </w:t>
      </w:r>
      <w:r>
        <w:t xml:space="preserve"> </w:t>
      </w:r>
      <w:r>
        <w:t xml:space="preserve">HB  368</w:t>
      </w:r>
    </w:p>
    <w:p>
      <w:pPr>
        <w:pStyle w:val="RecordBase"/>
        <w:ind w:left="120" w:hanging="120"/>
      </w:pPr>
      <w:r>
        <w:t xml:space="preserve">Department for Community Based Services, refugee assistance, administration - </w:t>
      </w:r>
      <w:r>
        <w:t xml:space="preserve"> </w:t>
      </w:r>
      <w:r>
        <w:t xml:space="preserve">HB  531</w:t>
      </w:r>
    </w:p>
    <w:p>
      <w:pPr>
        <w:pStyle w:val="RecordBase"/>
        <w:ind w:left="120" w:hanging="120"/>
      </w:pPr>
      <w:r>
        <w:t xml:space="preserve">Disorders excluded from the ADA, disqualification for educational certificates - </w:t>
      </w:r>
      <w:r>
        <w:t xml:space="preserve"> </w:t>
      </w:r>
      <w:r>
        <w:t xml:space="preserve">SB  351</w:t>
      </w:r>
    </w:p>
    <w:p>
      <w:pPr>
        <w:pStyle w:val="RecordBase"/>
        <w:ind w:left="120" w:hanging="120"/>
      </w:pPr>
      <w:r>
        <w:t xml:space="preserve">Elementary</w:t>
      </w:r>
    </w:p>
    <w:p>
      <w:pPr>
        <w:pStyle w:val="RecordBase"/>
        <w:ind w:left="240" w:hanging="192"/>
      </w:pPr>
      <w:r>
        <w:t xml:space="preserve"> and secondary education scholarship federal tax credit, 11th Amendment waiver, deletion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240" w:hanging="192"/>
      </w:pPr>
      <w:r>
        <w:t xml:space="preserve"> and secondary education scholarship federal tax credit, participation, modification - </w:t>
      </w:r>
      <w:r>
        <w:t xml:space="preserve"> </w:t>
      </w:r>
      <w:r>
        <w:t xml:space="preserve">HB  1</w:t>
      </w:r>
      <w:r>
        <w:t xml:space="preserve">: </w:t>
      </w:r>
      <w:r>
        <w:t xml:space="preserve">HCS</w:t>
      </w:r>
    </w:p>
    <w:p>
      <w:pPr>
        <w:pStyle w:val="RecordBase"/>
        <w:ind w:left="120" w:hanging="120"/>
      </w:pPr>
      <w:r>
        <w:t xml:space="preserve">Employee Retirement Income Security Act of 1974, preemption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Environmental</w:t>
      </w:r>
    </w:p>
    <w:p>
      <w:pPr>
        <w:pStyle w:val="RecordBase"/>
        <w:ind w:left="240" w:hanging="192"/>
      </w:pPr>
      <w:r>
        <w:t xml:space="preserve"> Protection Agency, Federal Insecticide, Fungicide, and Rodenticide Act - </w:t>
      </w:r>
      <w:r>
        <w:t xml:space="preserve"> </w:t>
      </w:r>
      <w:r>
        <w:t xml:space="preserve">SB  199</w:t>
      </w:r>
    </w:p>
    <w:p>
      <w:pPr>
        <w:pStyle w:val="RecordBase"/>
        <w:ind w:left="240" w:hanging="192"/>
      </w:pPr>
      <w:r>
        <w:t xml:space="preserve"> Protection Agency, pesticide manufacturer, labeling, failure to warn, exemption - </w:t>
      </w:r>
      <w:r>
        <w:t xml:space="preserve"> </w:t>
      </w:r>
      <w:r>
        <w:t xml:space="preserve">SB  199</w:t>
      </w:r>
      <w:r>
        <w:t xml:space="preserve">: </w:t>
      </w:r>
      <w:r>
        <w:t xml:space="preserve">SFA</w:t>
      </w:r>
      <w:r>
        <w:t xml:space="preserve"> (</w:t>
      </w:r>
      <w:r>
        <w:t xml:space="preserve">2</w:t>
      </w:r>
      <w:r>
        <w:t xml:space="preserve">)</w:t>
      </w:r>
    </w:p>
    <w:p>
      <w:pPr>
        <w:pStyle w:val="RecordBase"/>
        <w:ind w:left="120" w:hanging="120"/>
      </w:pPr>
      <w:r>
        <w:t xml:space="preserve">Federal</w:t>
      </w:r>
    </w:p>
    <w:p>
      <w:pPr>
        <w:pStyle w:val="RecordBase"/>
        <w:ind w:left="240" w:hanging="192"/>
      </w:pPr>
      <w:r>
        <w:t xml:space="preserve"> policymakers, ultra-processed foods, definition, adoption - </w:t>
      </w:r>
      <w:r>
        <w:t xml:space="preserve"> </w:t>
      </w:r>
      <w:r>
        <w:t xml:space="preserve">HR  118</w:t>
      </w:r>
    </w:p>
    <w:p>
      <w:pPr>
        <w:pStyle w:val="RecordBase"/>
        <w:ind w:left="240" w:hanging="192"/>
      </w:pPr>
      <w:r>
        <w:t xml:space="preserve"> school meal programs, free and reduced-price meal programs, study to expand access - </w:t>
      </w:r>
      <w:r>
        <w:t xml:space="preserve"> </w:t>
      </w:r>
      <w:r>
        <w:t xml:space="preserve">HJR 88</w:t>
      </w:r>
    </w:p>
    <w:p>
      <w:pPr>
        <w:pStyle w:val="RecordBase"/>
        <w:ind w:left="120" w:hanging="120"/>
      </w:pPr>
      <w:r>
        <w:t xml:space="preserve">Firearms, repealed or unconstitutional, enforcement prohibition - </w:t>
      </w:r>
      <w:r>
        <w:t xml:space="preserve"> </w:t>
      </w:r>
      <w:r>
        <w:t xml:space="preserve">HB  80</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Gun Control Act of 1968, repeal of restriction on possession of firearms by medical cannabis users - </w:t>
      </w:r>
      <w:r>
        <w:t xml:space="preserve"> </w:t>
      </w:r>
      <w:r>
        <w:t xml:space="preserve">SCR 124</w:t>
      </w:r>
    </w:p>
    <w:p>
      <w:pPr>
        <w:pStyle w:val="RecordBase"/>
        <w:ind w:left="120" w:hanging="120"/>
      </w:pPr>
      <w:r>
        <w:t xml:space="preserve">Health savings account-qualified insurance plans, state law coordination - </w:t>
      </w:r>
      <w:r>
        <w:t xml:space="preserve"> </w:t>
      </w:r>
      <w:r>
        <w:t xml:space="preserve">HB  184</w:t>
      </w:r>
    </w:p>
    <w:p>
      <w:pPr>
        <w:pStyle w:val="RecordBase"/>
        <w:ind w:left="120" w:hanging="120"/>
      </w:pPr>
      <w:r>
        <w:t xml:space="preserve">Immigration</w:t>
      </w:r>
    </w:p>
    <w:p>
      <w:pPr>
        <w:pStyle w:val="RecordBase"/>
        <w:ind w:left="240" w:hanging="192"/>
      </w:pPr>
      <w:r>
        <w:t xml:space="preserve"> law compliance, requirement - </w:t>
      </w:r>
      <w:r>
        <w:t xml:space="preserve"> </w:t>
      </w:r>
      <w:r>
        <w:t xml:space="preserve">HB  361</w:t>
      </w:r>
    </w:p>
    <w:p>
      <w:pPr>
        <w:pStyle w:val="RecordBase"/>
        <w:ind w:left="240" w:hanging="192"/>
      </w:pPr>
      <w:r>
        <w:t xml:space="preserve"> law, enforcement actions, prohibitions - </w:t>
      </w:r>
      <w:r>
        <w:t xml:space="preserve"> </w:t>
      </w:r>
      <w:r>
        <w:t xml:space="preserve">HR  115</w:t>
      </w:r>
    </w:p>
    <w:p>
      <w:pPr>
        <w:pStyle w:val="RecordBase"/>
        <w:ind w:left="240" w:hanging="192"/>
      </w:pPr>
      <w:r>
        <w:t xml:space="preserve"> law, state and local, enforcement - </w:t>
      </w:r>
      <w:r>
        <w:t xml:space="preserve"> </w:t>
      </w:r>
      <w:r>
        <w:t xml:space="preserve">SB  86</w:t>
      </w:r>
    </w:p>
    <w:p>
      <w:pPr>
        <w:pStyle w:val="RecordBase"/>
        <w:ind w:left="240" w:hanging="192"/>
      </w:pPr>
      <w:r>
        <w:t xml:space="preserve"> law, state enforcement - </w:t>
      </w:r>
      <w:r>
        <w:t xml:space="preserve"> </w:t>
      </w:r>
      <w:r>
        <w:t xml:space="preserve">HB  47</w:t>
      </w:r>
    </w:p>
    <w:p>
      <w:pPr>
        <w:pStyle w:val="RecordBase"/>
        <w:ind w:left="120" w:hanging="120"/>
      </w:pPr>
      <w:r>
        <w:t xml:space="preserve">Individuals with Disabilities Education Act, accommodations to children of military families - </w:t>
      </w:r>
      <w:r>
        <w:t xml:space="preserve"> </w:t>
      </w:r>
      <w:r>
        <w:t xml:space="preserve">HB  383</w:t>
      </w:r>
      <w:r>
        <w:t xml:space="preserve">: </w:t>
      </w:r>
      <w:r>
        <w:t xml:space="preserve">HCS</w:t>
      </w:r>
    </w:p>
    <w:p>
      <w:pPr>
        <w:pStyle w:val="RecordBase"/>
        <w:ind w:left="120" w:hanging="120"/>
      </w:pPr>
      <w:r>
        <w:t xml:space="preserve">Jeffrey Epstein files, prosecution - </w:t>
      </w:r>
      <w:r>
        <w:t xml:space="preserve"> </w:t>
      </w:r>
      <w:r>
        <w:t xml:space="preserve">HR  62</w:t>
      </w:r>
      <w:r>
        <w:t xml:space="preserve">;</w:t>
      </w:r>
      <w:r>
        <w:t xml:space="preserve"> </w:t>
      </w:r>
      <w:r>
        <w:t xml:space="preserve">SR  95</w:t>
      </w:r>
    </w:p>
    <w:p>
      <w:pPr>
        <w:pStyle w:val="RecordBase"/>
        <w:ind w:left="120" w:hanging="120"/>
      </w:pPr>
      <w:r>
        <w:t xml:space="preserve">Kentucky</w:t>
      </w:r>
    </w:p>
    <w:p>
      <w:pPr>
        <w:pStyle w:val="RecordBase"/>
        <w:ind w:left="240" w:hanging="192"/>
      </w:pPr>
      <w:r>
        <w:t xml:space="preserve"> all-payer claims database, compliance - </w:t>
      </w:r>
      <w:r>
        <w:t xml:space="preserve"> </w:t>
      </w:r>
      <w:r>
        <w:t xml:space="preserve">SB  340</w:t>
      </w:r>
    </w:p>
    <w:p>
      <w:pPr>
        <w:pStyle w:val="RecordBase"/>
        <w:ind w:left="240" w:hanging="192"/>
      </w:pPr>
      <w:r>
        <w:t xml:space="preserve"> National Guard, release from state, congressional action, restrictions - </w:t>
      </w:r>
      <w:r>
        <w:t xml:space="preserve"> </w:t>
      </w:r>
      <w:r>
        <w:t xml:space="preserve">HB  81</w:t>
      </w:r>
    </w:p>
    <w:p>
      <w:pPr>
        <w:pStyle w:val="RecordBase"/>
        <w:ind w:left="240" w:hanging="192"/>
      </w:pPr>
      <w:r>
        <w:t xml:space="preserve"> statewide health data utility, compliance - </w:t>
      </w:r>
      <w:r>
        <w:t xml:space="preserve"> </w:t>
      </w:r>
      <w:r>
        <w:t xml:space="preserve">HB  676</w:t>
      </w:r>
      <w:r>
        <w:t xml:space="preserve">;</w:t>
      </w:r>
      <w:r>
        <w:t xml:space="preserve"> </w:t>
      </w:r>
      <w:r>
        <w:t xml:space="preserve">HB  676</w:t>
      </w:r>
      <w:r>
        <w:t xml:space="preserve">: </w:t>
      </w:r>
      <w:r>
        <w:t xml:space="preserve">HCS</w:t>
      </w:r>
    </w:p>
    <w:p>
      <w:pPr>
        <w:pStyle w:val="RecordBase"/>
        <w:ind w:left="120" w:hanging="120"/>
      </w:pPr>
      <w:r>
        <w:t xml:space="preserve">Manufacturers</w:t>
      </w:r>
    </w:p>
    <w:p>
      <w:pPr>
        <w:pStyle w:val="RecordBase"/>
        <w:ind w:left="240" w:hanging="192"/>
      </w:pPr>
      <w:r>
        <w:t xml:space="preserve"> and sellers, civil liability, protections - </w:t>
      </w:r>
      <w:r>
        <w:t xml:space="preserve"> </w:t>
      </w:r>
      <w:r>
        <w:t xml:space="preserve">HB  78</w:t>
      </w:r>
    </w:p>
    <w:p>
      <w:pPr>
        <w:pStyle w:val="RecordBase"/>
        <w:ind w:left="240" w:hanging="192"/>
      </w:pPr>
      <w:r>
        <w:t xml:space="preserve"> and sellers, firearms and ammunition, qualified civil liability, protections - </w:t>
      </w:r>
      <w:r>
        <w:t xml:space="preserve"> </w:t>
      </w:r>
      <w:r>
        <w:t xml:space="preserve">HB  78</w:t>
      </w:r>
      <w:r>
        <w:t xml:space="preserve">: </w:t>
      </w:r>
      <w:r>
        <w:t xml:space="preserve">HCS</w:t>
      </w:r>
    </w:p>
    <w:p>
      <w:pPr>
        <w:pStyle w:val="RecordBase"/>
        <w:ind w:left="120" w:hanging="120"/>
      </w:pPr>
      <w:r>
        <w:t xml:space="preserve">Medicaid and KCHIP, federal approval, feeding or eating disorders coverage - </w:t>
      </w:r>
      <w:r>
        <w:t xml:space="preserve"> </w:t>
      </w:r>
      <w:r>
        <w:t xml:space="preserve">HB  169</w:t>
      </w:r>
    </w:p>
    <w:p>
      <w:pPr>
        <w:pStyle w:val="RecordBase"/>
        <w:ind w:left="120" w:hanging="120"/>
      </w:pPr>
      <w:r>
        <w:t xml:space="preserve">Medicaid, cost sharing - </w:t>
      </w:r>
      <w:r>
        <w:t xml:space="preserve"> </w:t>
      </w:r>
      <w:r>
        <w:t xml:space="preserve">HB  16</w:t>
      </w:r>
    </w:p>
    <w:p>
      <w:pPr>
        <w:pStyle w:val="RecordBase"/>
        <w:ind w:left="120" w:hanging="120"/>
      </w:pPr>
      <w:r>
        <w:t xml:space="preserve">Medicaid cost-sharing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Medicaid,</w:t>
      </w:r>
    </w:p>
    <w:p>
      <w:pPr>
        <w:pStyle w:val="RecordBase"/>
        <w:ind w:left="240" w:hanging="192"/>
      </w:pPr>
      <w:r>
        <w:t xml:space="preserve"> demonstrated community engagement, requirement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eligibility expansion, policy - </w:t>
      </w:r>
      <w:r>
        <w:t xml:space="preserve"> </w:t>
      </w:r>
      <w:r>
        <w:t xml:space="preserve">HB  16</w:t>
      </w:r>
    </w:p>
    <w:p>
      <w:pPr>
        <w:pStyle w:val="RecordBase"/>
        <w:ind w:left="120" w:hanging="120"/>
      </w:pPr>
      <w:r>
        <w:t xml:space="preserve">Medicaid eligibility redeterminations, frequency - </w:t>
      </w:r>
      <w:r>
        <w:t xml:space="preserve"> </w:t>
      </w:r>
      <w:r>
        <w:t xml:space="preserve">HB  2</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Medicaid services, mental health parity compliance, federal approval - </w:t>
      </w:r>
      <w:r>
        <w:t xml:space="preserve"> </w:t>
      </w:r>
      <w:r>
        <w:t xml:space="preserve">SB  212</w:t>
      </w:r>
    </w:p>
    <w:p>
      <w:pPr>
        <w:pStyle w:val="RecordBase"/>
        <w:ind w:left="120" w:hanging="120"/>
      </w:pPr>
      <w:r>
        <w:t xml:space="preserve">Medicaid-covered nonemergency medical transportation services - </w:t>
      </w:r>
      <w:r>
        <w:t xml:space="preserve"> </w:t>
      </w:r>
      <w:r>
        <w:t xml:space="preserve">HB  2</w:t>
      </w:r>
    </w:p>
    <w:p>
      <w:pPr>
        <w:pStyle w:val="RecordBase"/>
        <w:ind w:left="120" w:hanging="120"/>
      </w:pPr>
      <w:r>
        <w:t xml:space="preserve">Medicare, gender transition services, payment or coverage, prohibition - </w:t>
      </w:r>
      <w:r>
        <w:t xml:space="preserve"> </w:t>
      </w:r>
      <w:r>
        <w:t xml:space="preserve">HB  553</w:t>
      </w:r>
    </w:p>
    <w:p>
      <w:pPr>
        <w:pStyle w:val="RecordBase"/>
        <w:ind w:left="120" w:hanging="120"/>
      </w:pPr>
      <w:r>
        <w:t xml:space="preserve">Mental health wellness examination coverage, parity requirements, compliance with federal law - </w:t>
      </w:r>
      <w:r>
        <w:t xml:space="preserve"> </w:t>
      </w:r>
      <w:r>
        <w:t xml:space="preserve">HB  634</w:t>
      </w:r>
    </w:p>
    <w:p>
      <w:pPr>
        <w:pStyle w:val="RecordBase"/>
        <w:ind w:left="120" w:hanging="120"/>
      </w:pPr>
      <w:r>
        <w:t xml:space="preserve">Motor carrier regulations, state enforcement - </w:t>
      </w:r>
      <w:r>
        <w:t xml:space="preserve"> </w:t>
      </w:r>
      <w:r>
        <w:t xml:space="preserve">SB  339</w:t>
      </w:r>
    </w:p>
    <w:p>
      <w:pPr>
        <w:pStyle w:val="RecordBase"/>
        <w:ind w:left="120" w:hanging="120"/>
      </w:pPr>
      <w:r>
        <w:t xml:space="preserve">No Surprises Act, health care price regulations, enforcement - </w:t>
      </w:r>
      <w:r>
        <w:t xml:space="preserve"> </w:t>
      </w:r>
      <w:r>
        <w:t xml:space="preserve">HB  59</w:t>
      </w:r>
    </w:p>
    <w:p>
      <w:pPr>
        <w:pStyle w:val="RecordBase"/>
        <w:ind w:left="120" w:hanging="120"/>
      </w:pPr>
      <w:r>
        <w:t xml:space="preserve">Pesticide use, FIFRA,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120" w:hanging="120"/>
      </w:pPr>
      <w:r>
        <w:t xml:space="preserve">Poultry, exemptions, farmers, sales, Poultry Products Inspection Act - </w:t>
      </w:r>
      <w:r>
        <w:t xml:space="preserve"> </w:t>
      </w:r>
      <w:r>
        <w:t xml:space="preserve">SB  73</w:t>
      </w:r>
      <w:r>
        <w:t xml:space="preserve">: </w:t>
      </w:r>
      <w:r>
        <w:t xml:space="preserve">HCS</w:t>
      </w:r>
      <w:r>
        <w:t xml:space="preserve">;</w:t>
      </w:r>
      <w:r>
        <w:t xml:space="preserve"> </w:t>
      </w:r>
      <w:r>
        <w:t xml:space="preserve">HB  348</w:t>
      </w:r>
      <w:r>
        <w:t xml:space="preserve">;</w:t>
      </w:r>
      <w:r>
        <w:t xml:space="preserve"> </w:t>
      </w:r>
      <w:r>
        <w:t xml:space="preserve">HB  639</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Protecting Young Victims from Sexual Abuse &amp; Safe Sport Act, United States Center for SafeSport - </w:t>
      </w:r>
      <w:r>
        <w:t xml:space="preserve"> </w:t>
      </w:r>
      <w:r>
        <w:t xml:space="preserve">SB  68</w:t>
      </w:r>
      <w:r>
        <w:t xml:space="preserve">;</w:t>
      </w:r>
      <w:r>
        <w:t xml:space="preserve"> </w:t>
      </w:r>
      <w:r>
        <w:t xml:space="preserve">HB  93</w:t>
      </w:r>
    </w:p>
    <w:p>
      <w:pPr>
        <w:pStyle w:val="RecordBase"/>
        <w:ind w:left="120" w:hanging="120"/>
      </w:pPr>
      <w:r>
        <w:t xml:space="preserve">Psychiatric collaborative care model, Department of Insurance, federal waiver - </w:t>
      </w:r>
      <w:r>
        <w:t xml:space="preserve"> </w:t>
      </w:r>
      <w:r>
        <w:t xml:space="preserve">HB  178</w:t>
      </w:r>
    </w:p>
    <w:p>
      <w:pPr>
        <w:pStyle w:val="RecordBase"/>
        <w:ind w:left="120" w:hanging="120"/>
      </w:pPr>
      <w:r>
        <w:t xml:space="preserve">Section 504 of the Rehabilitation Act of 1973, accommodations for children of military families - </w:t>
      </w:r>
      <w:r>
        <w:t xml:space="preserve"> </w:t>
      </w:r>
      <w:r>
        <w:t xml:space="preserve">HB  383</w:t>
      </w:r>
      <w:r>
        <w:t xml:space="preserve">: </w:t>
      </w:r>
      <w:r>
        <w:t xml:space="preserve">HCS</w:t>
      </w:r>
    </w:p>
    <w:p>
      <w:pPr>
        <w:pStyle w:val="RecordBase"/>
        <w:ind w:left="120" w:hanging="120"/>
      </w:pPr>
      <w:r>
        <w:t xml:space="preserve">State and local compliance with federal request for background checks - </w:t>
      </w:r>
      <w:r>
        <w:t xml:space="preserve"> </w:t>
      </w:r>
      <w:r>
        <w:t xml:space="preserve">HB  448</w:t>
      </w:r>
    </w:p>
    <w:p>
      <w:pPr>
        <w:pStyle w:val="RecordBase"/>
        <w:ind w:left="120" w:hanging="120"/>
      </w:pPr>
      <w:r>
        <w:t xml:space="preserve">Supplemental</w:t>
      </w:r>
    </w:p>
    <w:p>
      <w:pPr>
        <w:pStyle w:val="RecordBase"/>
        <w:ind w:left="240" w:hanging="192"/>
      </w:pPr>
      <w:r>
        <w:t xml:space="preserve"> Nutrition Assistance Program, education and training, initiative - </w:t>
      </w:r>
      <w:r>
        <w:t xml:space="preserve"> </w:t>
      </w:r>
      <w:r>
        <w:t xml:space="preserve">HB  781</w:t>
      </w:r>
    </w:p>
    <w:p>
      <w:pPr>
        <w:pStyle w:val="RecordBase"/>
        <w:ind w:left="240" w:hanging="192"/>
      </w:pPr>
      <w:r>
        <w:t xml:space="preserve"> Nutrition Assistance Program, eligibility - </w:t>
      </w:r>
      <w:r>
        <w:t xml:space="preserve"> </w:t>
      </w:r>
      <w:r>
        <w:t xml:space="preserve">SB  257</w:t>
      </w:r>
    </w:p>
    <w:p>
      <w:pPr>
        <w:pStyle w:val="RecordBase"/>
        <w:ind w:left="240" w:hanging="192"/>
      </w:pPr>
      <w:r>
        <w:t xml:space="preserve"> Nutrition Assistance Program, employment and training, initiative - </w:t>
      </w:r>
      <w:r>
        <w:t xml:space="preserve"> </w:t>
      </w:r>
      <w:r>
        <w:t xml:space="preserve">SB  322</w:t>
      </w:r>
      <w:r>
        <w:t xml:space="preserve">;</w:t>
      </w:r>
      <w:r>
        <w:t xml:space="preserve"> </w:t>
      </w:r>
      <w:r>
        <w:t xml:space="preserve">HB  781</w:t>
      </w:r>
      <w:r>
        <w:t xml:space="preserve">: </w:t>
      </w:r>
      <w:r>
        <w:t xml:space="preserve">HCS</w:t>
      </w:r>
    </w:p>
    <w:p>
      <w:pPr>
        <w:pStyle w:val="RecordBase"/>
        <w:ind w:left="240" w:hanging="192"/>
      </w:pPr>
      <w:r>
        <w:t xml:space="preserve"> Nutrition Assistance Program, hot foods, waiver - </w:t>
      </w:r>
      <w:r>
        <w:t xml:space="preserve"> </w:t>
      </w:r>
      <w:r>
        <w:t xml:space="preserve">SB  265</w:t>
      </w:r>
    </w:p>
    <w:p>
      <w:pPr>
        <w:pStyle w:val="RecordBase"/>
        <w:ind w:left="240" w:hanging="192"/>
      </w:pPr>
      <w:r>
        <w:t xml:space="preserve"> Nutrition Assistance Program, veterans, work requirement, exemption - </w:t>
      </w:r>
      <w:r>
        <w:t xml:space="preserve"> </w:t>
      </w:r>
      <w:r>
        <w:t xml:space="preserve">HCR 9</w:t>
      </w:r>
    </w:p>
    <w:p>
      <w:pPr>
        <w:pStyle w:val="RecordBase"/>
        <w:ind w:left="120" w:hanging="120"/>
      </w:pPr>
      <w:r>
        <w:t xml:space="preserve">Tennessee Valley Authority, distribution of electricity, data center requirements, primacy - </w:t>
      </w:r>
      <w:r>
        <w:t xml:space="preserve"> </w:t>
      </w:r>
      <w:r>
        <w:t xml:space="preserve">HB  593</w:t>
      </w:r>
    </w:p>
    <w:p>
      <w:pPr>
        <w:pStyle w:val="RecordBase"/>
        <w:ind w:left="120" w:hanging="120"/>
      </w:pPr>
      <w:r>
        <w:t xml:space="preserve">Unconstitutional acts, right to nullify - </w:t>
      </w:r>
      <w:r>
        <w:t xml:space="preserve"> </w:t>
      </w:r>
      <w:r>
        <w:t xml:space="preserve">SJR 26</w:t>
      </w:r>
    </w:p>
    <w:p>
      <w:pPr>
        <w:pStyle w:val="RecordBase"/>
        <w:ind w:left="120" w:hanging="120"/>
      </w:pPr>
      <w:r>
        <w:t xml:space="preserve">Uniform Real Property Transfer on Death Act, electronic signatures and delivery, recognition - </w:t>
      </w:r>
      <w:r>
        <w:t xml:space="preserve"> </w:t>
      </w:r>
      <w:r>
        <w:t xml:space="preserve">SB  34</w:t>
      </w:r>
    </w:p>
    <w:p>
      <w:pPr>
        <w:pStyle w:val="RecordBase"/>
        <w:ind w:left="120" w:hanging="120"/>
      </w:pPr>
      <w:r>
        <w:t xml:space="preserve">United</w:t>
      </w:r>
    </w:p>
    <w:p>
      <w:pPr>
        <w:pStyle w:val="RecordBase"/>
        <w:ind w:left="240" w:hanging="192"/>
      </w:pPr>
      <w:r>
        <w:t xml:space="preserve"> States Congress, Major Richard Star Act, urging passage - </w:t>
      </w:r>
      <w:r>
        <w:t xml:space="preserve"> </w:t>
      </w:r>
      <w:r>
        <w:t xml:space="preserve">SJR 68</w:t>
      </w:r>
    </w:p>
    <w:p>
      <w:pPr>
        <w:pStyle w:val="RecordBase"/>
        <w:ind w:left="240" w:hanging="192"/>
      </w:pPr>
      <w:r>
        <w:t xml:space="preserve"> States Department of Agriculture, Supplemental Nutrition Assistance Program, waiver - </w:t>
      </w:r>
      <w:r>
        <w:t xml:space="preserve"> </w:t>
      </w:r>
      <w:r>
        <w:t xml:space="preserve">SB  265</w:t>
      </w:r>
    </w:p>
    <w:p>
      <w:pPr>
        <w:pStyle w:val="RecordBase"/>
        <w:ind w:left="240" w:hanging="192"/>
      </w:pPr>
      <w:r>
        <w:t xml:space="preserve"> States Food and Drug Administration, anti-choking device, marketing and distribution - </w:t>
      </w:r>
      <w:r>
        <w:t xml:space="preserve"> </w:t>
      </w:r>
      <w:r>
        <w:t xml:space="preserve">HB  335</w:t>
      </w:r>
      <w:r>
        <w:t xml:space="preserve">: </w:t>
      </w:r>
      <w:r>
        <w:t xml:space="preserve">HFA</w:t>
      </w:r>
      <w:r>
        <w:t xml:space="preserve"> (</w:t>
      </w:r>
      <w:r>
        <w:t xml:space="preserve">1</w:t>
      </w:r>
      <w:r>
        <w:t xml:space="preserve">)</w:t>
      </w:r>
    </w:p>
    <w:p>
      <w:pPr>
        <w:pStyle w:val="RecordBase"/>
        <w:ind w:left="240" w:hanging="192"/>
      </w:pPr>
      <w:r>
        <w:t xml:space="preserve"> States Nuclear Regulatory Commission, licensing requirements, future regulatory frameworks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US Department of War, nuclear research, grant funding, university collaboration - </w:t>
      </w:r>
      <w:r>
        <w:t xml:space="preserve"> </w:t>
      </w:r>
      <w:r>
        <w:t xml:space="preserve">SCR 66</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Waters of the Commonwealth, definition - </w:t>
      </w:r>
      <w:r>
        <w:t xml:space="preserve"> </w:t>
      </w:r>
      <w:r>
        <w:t xml:space="preserve">HB  552</w:t>
      </w:r>
    </w:p>
    <w:p>
      <w:pPr>
        <w:pStyle w:val="RecordBase"/>
        <w:ind w:left="120" w:hanging="120"/>
      </w:pPr>
      <w:r>
        <w:t xml:space="preserve">Workforce Pell Grants, workforce training - </w:t>
      </w:r>
      <w:r>
        <w:t xml:space="preserve"> </w:t>
      </w:r>
      <w:r>
        <w:t xml:space="preserve">SB  249</w:t>
        <w:br/>
      </w:r>
    </w:p>
    <w:p>
      <w:pPr>
        <w:pStyle w:val="RecordHeading3"/>
      </w:pPr>
      <w:r>
        <w:rPr>
          <w:b/>
        </w:rPr>
        <w:t xml:space="preserve">Fees</w:t>
      </w:r>
    </w:p>
    <w:p>
      <w:pPr>
        <w:pStyle w:val="RecordBase"/>
        <w:ind w:left="120" w:hanging="120"/>
      </w:pPr>
      <w:r>
        <w:t xml:space="preserve">Abandoned home pool fund, county clerk recording fees, imposition - </w:t>
      </w:r>
      <w:r>
        <w:t xml:space="preserve"> </w:t>
      </w:r>
      <w:r>
        <w:t xml:space="preserve">SB  142</w:t>
      </w:r>
    </w:p>
    <w:p>
      <w:pPr>
        <w:pStyle w:val="RecordBase"/>
        <w:ind w:left="120" w:hanging="120"/>
      </w:pPr>
      <w:r>
        <w:t xml:space="preserve">Affordable housing trust fund, increasing and modifying fees, adjusting distribution - </w:t>
      </w:r>
      <w:r>
        <w:t xml:space="preserve"> </w:t>
      </w:r>
      <w:r>
        <w:t xml:space="preserve">HB  411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Alcoholic beverages, licenses - </w:t>
      </w:r>
      <w:r>
        <w:t xml:space="preserve"> </w:t>
      </w:r>
      <w:r>
        <w:t xml:space="preserve">HB  9</w:t>
      </w:r>
      <w:r>
        <w:t xml:space="preserve">;</w:t>
      </w:r>
      <w:r>
        <w:t xml:space="preserve"> </w:t>
      </w:r>
      <w:r>
        <w:t xml:space="preserve">HB  612</w:t>
      </w:r>
    </w:p>
    <w:p>
      <w:pPr>
        <w:pStyle w:val="RecordBase"/>
        <w:ind w:left="120" w:hanging="120"/>
      </w:pPr>
      <w:r>
        <w:t xml:space="preserve">Cabinet for Health and Family Services, autologous and directed blood, enforcement - </w:t>
      </w:r>
      <w:r>
        <w:t xml:space="preserve"> </w:t>
      </w:r>
      <w:r>
        <w:t xml:space="preserve">HB  752</w:t>
      </w:r>
    </w:p>
    <w:p>
      <w:pPr>
        <w:pStyle w:val="RecordBase"/>
        <w:ind w:left="120" w:hanging="120"/>
      </w:pPr>
      <w:r>
        <w:t xml:space="preserve">Candidates, bona fides, court costs - </w:t>
      </w:r>
      <w:r>
        <w:t xml:space="preserve"> </w:t>
      </w:r>
      <w:r>
        <w:t xml:space="preserve">HB  534</w:t>
      </w:r>
    </w:p>
    <w:p>
      <w:pPr>
        <w:pStyle w:val="RecordBase"/>
        <w:ind w:left="120" w:hanging="120"/>
      </w:pPr>
      <w:r>
        <w:t xml:space="preserve">Cannabis-infused beverages, package sales, licensing - </w:t>
      </w:r>
      <w:r>
        <w:t xml:space="preserve"> </w:t>
      </w:r>
      <w:r>
        <w:t xml:space="preserve">HB  896</w:t>
      </w:r>
    </w:p>
    <w:p>
      <w:pPr>
        <w:pStyle w:val="RecordBase"/>
        <w:ind w:left="120" w:hanging="120"/>
      </w:pPr>
      <w:r>
        <w:t xml:space="preserve">Competitive food sales at schools, student-based enterprises, exemption - </w:t>
      </w:r>
      <w:r>
        <w:t xml:space="preserve"> </w:t>
      </w:r>
      <w:r>
        <w:t xml:space="preserve">HB  555</w:t>
      </w:r>
    </w:p>
    <w:p>
      <w:pPr>
        <w:pStyle w:val="RecordBase"/>
        <w:ind w:left="120" w:hanging="120"/>
      </w:pPr>
      <w:r>
        <w:t xml:space="preserve">Contractors, licensing - </w:t>
      </w:r>
      <w:r>
        <w:t xml:space="preserve"> </w:t>
      </w:r>
      <w:r>
        <w:t xml:space="preserve">HB  300</w:t>
      </w:r>
    </w:p>
    <w:p>
      <w:pPr>
        <w:pStyle w:val="RecordBase"/>
        <w:ind w:left="120" w:hanging="120"/>
      </w:pPr>
      <w:r>
        <w:t xml:space="preserve">Deferred deposit transaction, database fee - </w:t>
      </w:r>
      <w:r>
        <w:t xml:space="preserve"> </w:t>
      </w:r>
      <w:r>
        <w:t xml:space="preserve">SB  219</w:t>
      </w:r>
      <w:r>
        <w:t xml:space="preserve">;</w:t>
      </w:r>
      <w:r>
        <w:t xml:space="preserve"> </w:t>
      </w:r>
      <w:r>
        <w:t xml:space="preserve">HB  656</w:t>
      </w:r>
    </w:p>
    <w:p>
      <w:pPr>
        <w:pStyle w:val="RecordBase"/>
        <w:ind w:left="120" w:hanging="120"/>
      </w:pPr>
      <w:r>
        <w:t xml:space="preserve">Department</w:t>
      </w:r>
    </w:p>
    <w:p>
      <w:pPr>
        <w:pStyle w:val="RecordBase"/>
        <w:ind w:left="240" w:hanging="192"/>
      </w:pPr>
      <w:r>
        <w:t xml:space="preserve"> of Agriculture, weights and measurements device inspections - </w:t>
      </w:r>
      <w:r>
        <w:t xml:space="preserve"> </w:t>
      </w:r>
      <w:r>
        <w:t xml:space="preserve">HB  757</w:t>
      </w:r>
    </w:p>
    <w:p>
      <w:pPr>
        <w:pStyle w:val="RecordBase"/>
        <w:ind w:left="240" w:hanging="192"/>
      </w:pPr>
      <w:r>
        <w:t xml:space="preserve"> of Parks, Kentucky state parks, golf courses, fee exemption - </w:t>
      </w:r>
      <w:r>
        <w:t xml:space="preserve"> </w:t>
      </w:r>
      <w:r>
        <w:t xml:space="preserve">HB  436</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Driver licensing, renewal and duplicate issued by county, convenience fee - </w:t>
      </w:r>
      <w:r>
        <w:t xml:space="preserve"> </w:t>
      </w:r>
      <w:r>
        <w:t xml:space="preserve">SB  7</w:t>
      </w:r>
    </w:p>
    <w:p>
      <w:pPr>
        <w:pStyle w:val="RecordBase"/>
        <w:ind w:left="120" w:hanging="120"/>
      </w:pPr>
      <w:r>
        <w:t xml:space="preserve">Education Professional Standards Board, certification fees, educator placement system - </w:t>
      </w:r>
      <w:r>
        <w:t xml:space="preserve"> </w:t>
      </w:r>
      <w:r>
        <w:t xml:space="preserve">SB  121</w:t>
      </w:r>
    </w:p>
    <w:p>
      <w:pPr>
        <w:pStyle w:val="RecordBase"/>
        <w:ind w:left="120" w:hanging="120"/>
      </w:pPr>
      <w:r>
        <w:t xml:space="preserve">Electric vehicle charging station inspection program, establishment, licensure fee - </w:t>
      </w:r>
      <w:r>
        <w:t xml:space="preserve"> </w:t>
      </w:r>
      <w:r>
        <w:t xml:space="preserve">HB  757</w:t>
      </w:r>
      <w:r>
        <w:t xml:space="preserve">: </w:t>
      </w:r>
      <w:r>
        <w:t xml:space="preserve">HCS</w:t>
      </w:r>
    </w:p>
    <w:p>
      <w:pPr>
        <w:pStyle w:val="RecordBase"/>
        <w:ind w:left="120" w:hanging="120"/>
      </w:pPr>
      <w:r>
        <w:t xml:space="preserve">Federal background checks - </w:t>
      </w:r>
      <w:r>
        <w:t xml:space="preserve"> </w:t>
      </w:r>
      <w:r>
        <w:t xml:space="preserve">HB  448</w:t>
      </w:r>
    </w:p>
    <w:p>
      <w:pPr>
        <w:pStyle w:val="RecordBase"/>
        <w:ind w:left="120" w:hanging="120"/>
      </w:pPr>
      <w:r>
        <w:t xml:space="preserve">Foreign insurers, health insurance, insurance-specific requirements, exemption - </w:t>
      </w:r>
      <w:r>
        <w:t xml:space="preserve"> </w:t>
      </w:r>
      <w:r>
        <w:t xml:space="preserve">HB  91</w:t>
      </w:r>
    </w:p>
    <w:p>
      <w:pPr>
        <w:pStyle w:val="RecordBase"/>
        <w:ind w:left="120" w:hanging="120"/>
      </w:pPr>
      <w:r>
        <w:t xml:space="preserve">Heirs property research fund, county clerk fee increase, recording and indexing - </w:t>
      </w:r>
      <w:r>
        <w:t xml:space="preserve"> </w:t>
      </w:r>
      <w:r>
        <w:t xml:space="preserve">SB  23</w:t>
      </w:r>
    </w:p>
    <w:p>
      <w:pPr>
        <w:pStyle w:val="RecordBase"/>
        <w:ind w:left="120" w:hanging="120"/>
      </w:pPr>
      <w:r>
        <w:t xml:space="preserve">Hemp products, cannabis, and kratom, Department of Psychoactive Substances, licensing - </w:t>
      </w:r>
      <w:r>
        <w:t xml:space="preserve"> </w:t>
      </w:r>
      <w:r>
        <w:t xml:space="preserve">HB  895</w:t>
      </w:r>
    </w:p>
    <w:p>
      <w:pPr>
        <w:pStyle w:val="RecordBase"/>
        <w:ind w:left="120" w:hanging="120"/>
      </w:pPr>
      <w:r>
        <w:t xml:space="preserve">Illegally taken wildlife, replacement costs, establishment - </w:t>
      </w:r>
      <w:r>
        <w:t xml:space="preserve"> </w:t>
      </w:r>
      <w:r>
        <w:t xml:space="preserve">HB  506</w:t>
      </w:r>
    </w:p>
    <w:p>
      <w:pPr>
        <w:pStyle w:val="RecordBase"/>
        <w:ind w:left="120" w:hanging="120"/>
      </w:pPr>
      <w:r>
        <w:t xml:space="preserve">Insurance, public adjusters, requirements - </w:t>
      </w:r>
      <w:r>
        <w:t xml:space="preserve"> </w:t>
      </w:r>
      <w:r>
        <w:t xml:space="preserve">HB  568</w:t>
      </w:r>
    </w:p>
    <w:p>
      <w:pPr>
        <w:pStyle w:val="RecordBase"/>
        <w:ind w:left="120" w:hanging="120"/>
      </w:pPr>
      <w:r>
        <w:t xml:space="preserve">Kentucky</w:t>
      </w:r>
    </w:p>
    <w:p>
      <w:pPr>
        <w:pStyle w:val="RecordBase"/>
        <w:ind w:left="240" w:hanging="192"/>
      </w:pPr>
      <w:r>
        <w:t xml:space="preserve"> Board of Licensure for Professional Music Therapists, creation - </w:t>
      </w:r>
      <w:r>
        <w:t xml:space="preserve"> </w:t>
      </w:r>
      <w:r>
        <w:t xml:space="preserve">SB  21</w:t>
      </w:r>
    </w:p>
    <w:p>
      <w:pPr>
        <w:pStyle w:val="RecordBase"/>
        <w:ind w:left="240" w:hanging="192"/>
      </w:pPr>
      <w:r>
        <w:t xml:space="preserve"> Infrastructure Authority, administrative fee - </w:t>
      </w:r>
      <w:r>
        <w:t xml:space="preserve"> </w:t>
      </w:r>
      <w:r>
        <w:t xml:space="preserve">HB  757</w:t>
      </w:r>
    </w:p>
    <w:p>
      <w:pPr>
        <w:pStyle w:val="RecordBase"/>
        <w:ind w:left="120" w:hanging="120"/>
      </w:pPr>
      <w:r>
        <w:t xml:space="preserve">Licensing, cannabis-infused beverages - </w:t>
      </w:r>
      <w:r>
        <w:t xml:space="preserve"> </w:t>
      </w:r>
      <w:r>
        <w:t xml:space="preserve">SB  223</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Motor</w:t>
      </w:r>
    </w:p>
    <w:p>
      <w:pPr>
        <w:pStyle w:val="RecordBase"/>
        <w:ind w:left="240" w:hanging="192"/>
      </w:pPr>
      <w:r>
        <w:t xml:space="preserve"> vehicle collection fees, classification for payors - </w:t>
      </w:r>
      <w:r>
        <w:t xml:space="preserve"> </w:t>
      </w:r>
      <w:r>
        <w:t xml:space="preserve">SB  110</w:t>
      </w:r>
      <w:r>
        <w:t xml:space="preserve">: </w:t>
      </w:r>
      <w:r>
        <w:t xml:space="preserve">SFA</w:t>
      </w:r>
      <w:r>
        <w:t xml:space="preserve"> (</w:t>
      </w:r>
      <w:r>
        <w:t xml:space="preserve">2</w:t>
      </w:r>
      <w:r>
        <w:t xml:space="preserve">)</w:t>
      </w:r>
    </w:p>
    <w:p>
      <w:pPr>
        <w:pStyle w:val="RecordBase"/>
        <w:ind w:left="240" w:hanging="192"/>
      </w:pPr>
      <w:r>
        <w:t xml:space="preserve"> vehicle registration and county clerk fees - </w:t>
      </w:r>
      <w:r>
        <w:t xml:space="preserve"> </w:t>
      </w:r>
      <w:r>
        <w:t xml:space="preserve">HB  370</w:t>
      </w:r>
    </w:p>
    <w:p>
      <w:pPr>
        <w:pStyle w:val="RecordBase"/>
        <w:ind w:left="120" w:hanging="120"/>
      </w:pPr>
      <w:r>
        <w:t xml:space="preserve">New</w:t>
      </w:r>
    </w:p>
    <w:p>
      <w:pPr>
        <w:pStyle w:val="RecordBase"/>
        <w:ind w:left="240" w:hanging="192"/>
      </w:pPr>
      <w:r>
        <w:t xml:space="preserve"> tire fee, extension - </w:t>
      </w:r>
      <w:r>
        <w:t xml:space="preserve"> </w:t>
      </w:r>
      <w:r>
        <w:t xml:space="preserve">HB  757</w:t>
      </w:r>
      <w:r>
        <w:t xml:space="preserve">: </w:t>
      </w:r>
      <w:r>
        <w:t xml:space="preserve">HCS</w:t>
      </w:r>
    </w:p>
    <w:p>
      <w:pPr>
        <w:pStyle w:val="RecordBase"/>
        <w:ind w:left="240" w:hanging="192"/>
      </w:pPr>
      <w:r>
        <w:t xml:space="preserve"> tire fee, extension until July 1, 2028 - </w:t>
      </w:r>
      <w:r>
        <w:t xml:space="preserve"> </w:t>
      </w:r>
      <w:r>
        <w:t xml:space="preserve">HB  757</w:t>
      </w:r>
    </w:p>
    <w:p>
      <w:pPr>
        <w:pStyle w:val="RecordBase"/>
        <w:ind w:left="120" w:hanging="120"/>
      </w:pPr>
      <w:r>
        <w:t xml:space="preserve">Occupational</w:t>
      </w:r>
    </w:p>
    <w:p>
      <w:pPr>
        <w:pStyle w:val="RecordBase"/>
        <w:ind w:left="240" w:hanging="192"/>
      </w:pPr>
      <w:r>
        <w:t xml:space="preserve"> license fees, apportionment of employee wages to local governments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240" w:hanging="192"/>
      </w:pPr>
      <w:r>
        <w:t xml:space="preserve"> license tax for schools, levy restrictions - </w:t>
      </w:r>
      <w:r>
        <w:t xml:space="preserve"> </w:t>
      </w:r>
      <w:r>
        <w:t xml:space="preserve">HB  757</w:t>
      </w:r>
    </w:p>
    <w:p>
      <w:pPr>
        <w:pStyle w:val="RecordBase"/>
        <w:ind w:left="120" w:hanging="120"/>
      </w:pPr>
      <w:r>
        <w:t xml:space="preserve">Operator's licenses, personal identification cards, communication disorder notation, exemption - </w:t>
      </w:r>
      <w:r>
        <w:t xml:space="preserve"> </w:t>
      </w:r>
      <w:r>
        <w:t xml:space="preserve">HB  519</w:t>
      </w:r>
    </w:p>
    <w:p>
      <w:pPr>
        <w:pStyle w:val="RecordBase"/>
        <w:ind w:left="120" w:hanging="120"/>
      </w:pPr>
      <w:r>
        <w:t xml:space="preserve">Preneed burial contracts, administrative fee - </w:t>
      </w:r>
      <w:r>
        <w:t xml:space="preserve"> </w:t>
      </w:r>
      <w:r>
        <w:t xml:space="preserve">SB  226</w:t>
      </w:r>
    </w:p>
    <w:p>
      <w:pPr>
        <w:pStyle w:val="RecordBase"/>
        <w:ind w:left="120" w:hanging="120"/>
      </w:pPr>
      <w:r>
        <w:t xml:space="preserve">Property donation, fines, fees, and interest, waiver - </w:t>
      </w:r>
      <w:r>
        <w:t xml:space="preserve"> </w:t>
      </w:r>
      <w:r>
        <w:t xml:space="preserve">SB  254</w:t>
      </w:r>
    </w:p>
    <w:p>
      <w:pPr>
        <w:pStyle w:val="RecordBase"/>
        <w:ind w:left="120" w:hanging="120"/>
      </w:pPr>
      <w:r>
        <w:t xml:space="preserve">Real Estate Appraisers Board, fees, administrative regulations - </w:t>
      </w:r>
      <w:r>
        <w:t xml:space="preserve"> </w:t>
      </w:r>
      <w:r>
        <w:t xml:space="preserve">HB  355</w:t>
      </w:r>
      <w:r>
        <w:t xml:space="preserve">: </w:t>
      </w:r>
      <w:r>
        <w:t xml:space="preserve">HCS</w:t>
      </w:r>
    </w:p>
    <w:p>
      <w:pPr>
        <w:pStyle w:val="RecordBase"/>
        <w:ind w:left="120" w:hanging="120"/>
      </w:pPr>
      <w:r>
        <w:t xml:space="preserve">Roofing contractors, licensing - </w:t>
      </w:r>
      <w:r>
        <w:t xml:space="preserve"> </w:t>
      </w:r>
      <w:r>
        <w:t xml:space="preserve">HB  150</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State and local governmental entities, annual reporting, requirement - </w:t>
      </w:r>
      <w:r>
        <w:t xml:space="preserve"> </w:t>
      </w:r>
      <w:r>
        <w:t xml:space="preserve">HB  774</w:t>
      </w:r>
    </w:p>
    <w:p>
      <w:pPr>
        <w:pStyle w:val="RecordBase"/>
        <w:ind w:left="120" w:hanging="120"/>
      </w:pPr>
      <w:r>
        <w:t xml:space="preserve">Tobacco, nicotine, and vapor products, 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120" w:hanging="120"/>
      </w:pPr>
      <w:r>
        <w:t xml:space="preserve">Transportation Cabinet, titling and registration of motor vehicles, administrative regulations - </w:t>
      </w:r>
      <w:r>
        <w:t xml:space="preserve"> </w:t>
      </w:r>
      <w:r>
        <w:t xml:space="preserve">SB  110</w:t>
      </w:r>
      <w:r>
        <w:t xml:space="preserve">: </w:t>
      </w:r>
      <w:r>
        <w:t xml:space="preserve">SCS</w:t>
      </w:r>
    </w:p>
    <w:p>
      <w:pPr>
        <w:pStyle w:val="RecordBase"/>
        <w:ind w:left="120" w:hanging="120"/>
      </w:pPr>
      <w:r>
        <w:t xml:space="preserve">Trophy catfish, wounded or killed, replacement cost, $500 - </w:t>
      </w:r>
      <w:r>
        <w:t xml:space="preserve"> </w:t>
      </w:r>
      <w:r>
        <w:t xml:space="preserve">HB  397</w:t>
      </w:r>
      <w:r>
        <w:t xml:space="preserve">: </w:t>
      </w:r>
      <w:r>
        <w:t xml:space="preserve">HCS</w:t>
      </w:r>
    </w:p>
    <w:p>
      <w:pPr>
        <w:pStyle w:val="RecordBase"/>
        <w:ind w:left="120" w:hanging="120"/>
      </w:pPr>
      <w:r>
        <w:t xml:space="preserve">Veterans' benefits, compensation for advising or assisting in procurement, limitations - </w:t>
      </w:r>
      <w:r>
        <w:t xml:space="preserve"> </w:t>
      </w:r>
      <w:r>
        <w:t xml:space="preserve">HB  508</w:t>
        <w:br/>
      </w:r>
    </w:p>
    <w:p>
      <w:pPr>
        <w:pStyle w:val="RecordHeading3"/>
      </w:pPr>
      <w:r>
        <w:rPr>
          <w:b/>
        </w:rPr>
        <w:t xml:space="preserve">Fiduciaries</w:t>
      </w:r>
    </w:p>
    <w:p>
      <w:pPr>
        <w:pStyle w:val="RecordBase"/>
        <w:ind w:left="120" w:hanging="120"/>
      </w:pPr>
      <w:r>
        <w:t xml:space="preserve">Bond,</w:t>
      </w:r>
    </w:p>
    <w:p>
      <w:pPr>
        <w:pStyle w:val="RecordBase"/>
        <w:ind w:left="240" w:hanging="192"/>
      </w:pPr>
      <w:r>
        <w:t xml:space="preserve"> clerk attestation, removal - </w:t>
      </w:r>
      <w:r>
        <w:t xml:space="preserve"> </w:t>
      </w:r>
      <w:r>
        <w:t xml:space="preserve">HB  143</w:t>
      </w:r>
    </w:p>
    <w:p>
      <w:pPr>
        <w:pStyle w:val="RecordBase"/>
        <w:ind w:left="240" w:hanging="192"/>
      </w:pPr>
      <w:r>
        <w:t xml:space="preserve"> signature, notary public, establishment - </w:t>
      </w:r>
      <w:r>
        <w:t xml:space="preserve"> </w:t>
      </w:r>
      <w:r>
        <w:t xml:space="preserve">HB  143</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Duties, failure to comply, penalties, provision - </w:t>
      </w:r>
      <w:r>
        <w:t xml:space="preserve"> </w:t>
      </w:r>
      <w:r>
        <w:t xml:space="preserve">SB  50</w:t>
      </w:r>
    </w:p>
    <w:p>
      <w:pPr>
        <w:pStyle w:val="RecordBase"/>
        <w:ind w:left="120" w:hanging="120"/>
      </w:pPr>
      <w:r>
        <w:t xml:space="preserve">Inventories, confidentiality requirement, provision - </w:t>
      </w:r>
      <w:r>
        <w:t xml:space="preserve"> </w:t>
      </w:r>
      <w:r>
        <w:t xml:space="preserve">SB  50</w:t>
      </w:r>
    </w:p>
    <w:p>
      <w:pPr>
        <w:pStyle w:val="RecordBase"/>
        <w:ind w:left="120" w:hanging="120"/>
      </w:pPr>
      <w:r>
        <w:t xml:space="preserve">Minors, transfer of assets, dispense with estate administration, establishment - </w:t>
      </w:r>
      <w:r>
        <w:t xml:space="preserve"> </w:t>
      </w:r>
      <w:r>
        <w:t xml:space="preserve">SB  34</w:t>
      </w:r>
    </w:p>
    <w:p>
      <w:pPr>
        <w:pStyle w:val="RecordBase"/>
        <w:ind w:left="120" w:hanging="120"/>
      </w:pPr>
      <w:r>
        <w:t xml:space="preserve">Proxy advisory services, required disclosure to shareholders and companies - </w:t>
      </w:r>
      <w:r>
        <w:t xml:space="preserve"> </w:t>
      </w:r>
      <w:r>
        <w:t xml:space="preserve">SB  183</w:t>
      </w:r>
      <w:r>
        <w:t xml:space="preserve">;</w:t>
      </w:r>
      <w:r>
        <w:t xml:space="preserve"> </w:t>
      </w:r>
      <w:r>
        <w:t xml:space="preserve">SB  183</w:t>
      </w:r>
      <w:r>
        <w:t xml:space="preserve">: </w:t>
      </w:r>
      <w:r>
        <w:t xml:space="preserve">HCS</w:t>
      </w:r>
    </w:p>
    <w:p>
      <w:pPr>
        <w:pStyle w:val="RecordBase"/>
        <w:ind w:left="120" w:hanging="120"/>
      </w:pPr>
      <w:r>
        <w:t xml:space="preserve">Trusts, asset protection, qualification requirements - </w:t>
      </w:r>
      <w:r>
        <w:t xml:space="preserve"> </w:t>
      </w:r>
      <w:r>
        <w:t xml:space="preserve">SB  50</w:t>
      </w:r>
      <w:r>
        <w:t xml:space="preserve">;</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Trust Decanting Act, adoption - </w:t>
      </w:r>
      <w:r>
        <w:t xml:space="preserve"> </w:t>
      </w:r>
      <w:r>
        <w:t xml:space="preserve">SB  50</w:t>
      </w:r>
    </w:p>
    <w:p>
      <w:pPr>
        <w:pStyle w:val="RecordBase"/>
        <w:ind w:left="120" w:hanging="120"/>
      </w:pPr>
      <w:r>
        <w:t xml:space="preserve">Vintage distilled spirits, estate collections, sale and purchase - </w:t>
      </w:r>
      <w:r>
        <w:t xml:space="preserve"> </w:t>
      </w:r>
      <w:r>
        <w:t xml:space="preserve">HB  704</w:t>
      </w:r>
    </w:p>
    <w:p>
      <w:pPr>
        <w:pStyle w:val="RecordBase"/>
        <w:ind w:left="120" w:hanging="120"/>
      </w:pPr>
      <w:r>
        <w:t xml:space="preserve">Wills</w:t>
      </w:r>
    </w:p>
    <w:p>
      <w:pPr>
        <w:pStyle w:val="RecordBase"/>
        <w:ind w:left="240" w:hanging="192"/>
      </w:pPr>
      <w:r>
        <w:t xml:space="preserve"> and estates, duties, requirement - </w:t>
      </w:r>
      <w:r>
        <w:t xml:space="preserve"> </w:t>
      </w:r>
      <w:r>
        <w:t xml:space="preserve">SB  50</w:t>
      </w:r>
    </w:p>
    <w:p>
      <w:pPr>
        <w:pStyle w:val="RecordBase"/>
        <w:ind w:left="240" w:hanging="192"/>
      </w:pPr>
      <w:r>
        <w:t xml:space="preserve"> and estates, qualification requirements - </w:t>
      </w:r>
      <w:r>
        <w:t xml:space="preserve"> </w:t>
      </w:r>
      <w:r>
        <w:t xml:space="preserve">SB  50</w:t>
        <w:br/>
      </w:r>
    </w:p>
    <w:p>
      <w:pPr>
        <w:pStyle w:val="RecordHeading3"/>
      </w:pPr>
      <w:r>
        <w:rPr>
          <w:b/>
        </w:rPr>
        <w:t xml:space="preserve">Financial Responsibility</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 clerks, collection of revenue, separate audit, removal of requirement - </w:t>
      </w:r>
      <w:r>
        <w:t xml:space="preserve"> </w:t>
      </w:r>
      <w:r>
        <w:t xml:space="preserve">SB  133</w:t>
      </w:r>
      <w:r>
        <w:t xml:space="preserve">;</w:t>
      </w:r>
      <w:r>
        <w:t xml:space="preserve"> </w:t>
      </w:r>
      <w:r>
        <w:t xml:space="preserve">HB  520</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Executive branch expenditures, Legislative Research Commission, investigation, request - </w:t>
      </w:r>
      <w:r>
        <w:t xml:space="preserve"> </w:t>
      </w:r>
      <w:r>
        <w:t xml:space="preserve">HR  116</w:t>
      </w:r>
    </w:p>
    <w:p>
      <w:pPr>
        <w:pStyle w:val="RecordBase"/>
        <w:ind w:left="120" w:hanging="120"/>
      </w:pPr>
      <w:r>
        <w:t xml:space="preserve">Fiscal note, requirements - </w:t>
      </w:r>
      <w:r>
        <w:t xml:space="preserve"> </w:t>
      </w:r>
      <w:r>
        <w:t xml:space="preserve">HB  917</w:t>
      </w:r>
    </w:p>
    <w:p>
      <w:pPr>
        <w:pStyle w:val="RecordBase"/>
        <w:ind w:left="120" w:hanging="120"/>
      </w:pPr>
      <w:r>
        <w:t xml:space="preserve">Foster</w:t>
      </w:r>
    </w:p>
    <w:p>
      <w:pPr>
        <w:pStyle w:val="RecordBase"/>
        <w:ind w:left="240" w:hanging="192"/>
      </w:pPr>
      <w:r>
        <w:t xml:space="preserve"> child eligibility for earned federal benefits, determination - </w:t>
      </w:r>
      <w:r>
        <w:t xml:space="preserve"> </w:t>
      </w:r>
      <w:r>
        <w:t xml:space="preserve">HB  669</w:t>
      </w:r>
    </w:p>
    <w:p>
      <w:pPr>
        <w:pStyle w:val="RecordBase"/>
        <w:ind w:left="240" w:hanging="192"/>
      </w:pPr>
      <w:r>
        <w:t xml:space="preserve"> child eligibility for earned federal benefits, requirements - </w:t>
      </w:r>
      <w:r>
        <w:t xml:space="preserve"> </w:t>
      </w:r>
      <w:r>
        <w:t xml:space="preserve">HB  669</w:t>
      </w:r>
      <w:r>
        <w:t xml:space="preserve">: </w:t>
      </w:r>
      <w:r>
        <w:t xml:space="preserve">HCS</w:t>
      </w:r>
    </w:p>
    <w:p>
      <w:pPr>
        <w:pStyle w:val="RecordBase"/>
        <w:ind w:left="120" w:hanging="120"/>
      </w:pPr>
      <w:r>
        <w:t xml:space="preserve">Local</w:t>
      </w:r>
    </w:p>
    <w:p>
      <w:pPr>
        <w:pStyle w:val="RecordBase"/>
        <w:ind w:left="240" w:hanging="192"/>
      </w:pPr>
      <w:r>
        <w:t xml:space="preserve"> boards of education, in-service training requirements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120" w:hanging="120"/>
      </w:pPr>
      <w:r>
        <w:t xml:space="preserve">Medical debt, judgment, maximum rate of interest - </w:t>
      </w:r>
      <w:r>
        <w:t xml:space="preserve"> </w:t>
      </w:r>
      <w:r>
        <w:t xml:space="preserve">HB  73</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Postsecondary education institutions' debt, requirements for collection by Department of Revenue - </w:t>
      </w:r>
      <w:r>
        <w:t xml:space="preserve"> </w:t>
      </w:r>
      <w:r>
        <w:t xml:space="preserve">HB  379</w:t>
      </w:r>
      <w:r>
        <w:t xml:space="preserve">: </w:t>
      </w:r>
      <w:r>
        <w:t xml:space="preserve">HCS</w:t>
      </w:r>
    </w:p>
    <w:p>
      <w:pPr>
        <w:pStyle w:val="RecordBase"/>
        <w:ind w:left="120" w:hanging="120"/>
      </w:pPr>
      <w:r>
        <w:t xml:space="preserve">Procurement,</w:t>
      </w:r>
    </w:p>
    <w:p>
      <w:pPr>
        <w:pStyle w:val="RecordBase"/>
        <w:ind w:left="240" w:hanging="192"/>
      </w:pPr>
      <w:r>
        <w:t xml:space="preserve"> local purchases of used vehicles and equipment, bids not required - </w:t>
      </w:r>
      <w:r>
        <w:t xml:space="preserve"> </w:t>
      </w:r>
      <w:r>
        <w:t xml:space="preserve">HB  432</w:t>
      </w:r>
    </w:p>
    <w:p>
      <w:pPr>
        <w:pStyle w:val="RecordBase"/>
        <w:ind w:left="240" w:hanging="192"/>
      </w:pPr>
      <w:r>
        <w:t xml:space="preserve"> local purchases of used vehicles and equipment, bids optional - </w:t>
      </w:r>
      <w:r>
        <w:t xml:space="preserve"> </w:t>
      </w:r>
      <w:r>
        <w:t xml:space="preserve">HB  432</w:t>
      </w:r>
      <w:r>
        <w:t xml:space="preserve">: </w:t>
      </w:r>
      <w:r>
        <w:t xml:space="preserve">HCS</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 </w:t>
      </w:r>
      <w:r>
        <w:t xml:space="preserve"> </w:t>
      </w:r>
      <w:r>
        <w:t xml:space="preserve">HB  292</w:t>
        <w:br/>
      </w:r>
    </w:p>
    <w:p>
      <w:pPr>
        <w:pStyle w:val="RecordHeading3"/>
      </w:pPr>
      <w:r>
        <w:rPr>
          <w:b/>
        </w:rPr>
        <w:t xml:space="preserve">Fire Prevention</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Consolidated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Fire</w:t>
      </w:r>
    </w:p>
    <w:p>
      <w:pPr>
        <w:pStyle w:val="RecordBase"/>
        <w:ind w:left="240" w:hanging="192"/>
      </w:pPr>
      <w:r>
        <w:t xml:space="preserv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protection official, enforcement, safety - </w:t>
      </w:r>
      <w:r>
        <w:t xml:space="preserve"> </w:t>
      </w:r>
      <w:r>
        <w:t xml:space="preserve">HB  565</w:t>
      </w:r>
    </w:p>
    <w:p>
      <w:pPr>
        <w:pStyle w:val="RecordBase"/>
        <w:ind w:left="120" w:hanging="120"/>
      </w:pPr>
      <w:r>
        <w:t xml:space="preserve">Kentucky</w:t>
      </w:r>
    </w:p>
    <w:p>
      <w:pPr>
        <w:pStyle w:val="RecordBase"/>
        <w:ind w:left="240" w:hanging="192"/>
      </w:pPr>
      <w:r>
        <w:t xml:space="preserve"> Fire Commission, cancer screening reimbursements, funding source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120" w:hanging="120"/>
      </w:pPr>
      <w:r>
        <w:t xml:space="preserve">Landlord tenant, response of fire service to property, when rental agreements may be terminated - </w:t>
      </w:r>
      <w:r>
        <w:t xml:space="preserve"> </w:t>
      </w:r>
      <w:r>
        <w:t xml:space="preserve">HB  337</w:t>
      </w:r>
    </w:p>
    <w:p>
      <w:pPr>
        <w:pStyle w:val="RecordBase"/>
        <w:ind w:left="120" w:hanging="120"/>
      </w:pPr>
      <w:r>
        <w:t xml:space="preserve">Smoke</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240" w:hanging="192"/>
      </w:pPr>
      <w:r>
        <w:t xml:space="preserve"> detectors in existing residential structure at time of sale or lease, requirement - </w:t>
      </w:r>
      <w:r>
        <w:t xml:space="preserve"> </w:t>
      </w:r>
      <w:r>
        <w:t xml:space="preserve">HB  326</w:t>
      </w:r>
      <w:r>
        <w:t xml:space="preserve">;</w:t>
      </w:r>
      <w:r>
        <w:t xml:space="preserve"> </w:t>
      </w:r>
      <w:r>
        <w:t xml:space="preserve">HB  474</w:t>
        <w:br/>
      </w:r>
    </w:p>
    <w:p>
      <w:pPr>
        <w:pStyle w:val="RecordHeading3"/>
      </w:pPr>
      <w:r>
        <w:rPr>
          <w:b/>
        </w:rPr>
        <w:t xml:space="preserve">Firearms And Weapons</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Body</w:t>
      </w:r>
    </w:p>
    <w:p>
      <w:pPr>
        <w:pStyle w:val="RecordBase"/>
        <w:ind w:left="240" w:hanging="192"/>
      </w:pPr>
      <w:r>
        <w:t xml:space="preserve"> armor grant program, firearm sale proceeds, administered by Attorney General - </w:t>
      </w:r>
      <w:r>
        <w:t xml:space="preserve"> </w:t>
      </w:r>
      <w:r>
        <w:t xml:space="preserve">SB  333</w:t>
      </w:r>
    </w:p>
    <w:p>
      <w:pPr>
        <w:pStyle w:val="RecordBase"/>
        <w:ind w:left="240" w:hanging="192"/>
      </w:pPr>
      <w:r>
        <w:t xml:space="preserve"> armor grant program, remove other eligible equipment - </w:t>
      </w:r>
      <w:r>
        <w:t xml:space="preserve"> </w:t>
      </w:r>
      <w:r>
        <w:t xml:space="preserve">SB  333</w:t>
      </w:r>
      <w:r>
        <w:t xml:space="preserve">: </w:t>
      </w:r>
      <w:r>
        <w:t xml:space="preserve">SFA</w:t>
      </w:r>
      <w:r>
        <w:t xml:space="preserve"> (</w:t>
      </w:r>
      <w:r>
        <w:t xml:space="preserve">1</w:t>
      </w:r>
      <w:r>
        <w:t xml:space="preserve">)</w:t>
      </w:r>
    </w:p>
    <w:p>
      <w:pPr>
        <w:pStyle w:val="RecordBase"/>
        <w:ind w:left="120" w:hanging="120"/>
      </w:pPr>
      <w:r>
        <w:t xml:space="preserve">Civil liability, personal injury - </w:t>
      </w:r>
      <w:r>
        <w:t xml:space="preserve"> </w:t>
      </w:r>
      <w:r>
        <w:t xml:space="preserve">HB  18</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Confiscated, destruction - </w:t>
      </w:r>
      <w:r>
        <w:t xml:space="preserve"> </w:t>
      </w:r>
      <w:r>
        <w:t xml:space="preserve">HB  121</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Emergency protective orders, firearm restrictions, prohibition - </w:t>
      </w:r>
      <w:r>
        <w:t xml:space="preserve"> </w:t>
      </w:r>
      <w:r>
        <w:t xml:space="preserve">HB  77</w:t>
      </w:r>
    </w:p>
    <w:p>
      <w:pPr>
        <w:pStyle w:val="RecordBase"/>
        <w:ind w:left="120" w:hanging="120"/>
      </w:pPr>
      <w:r>
        <w:t xml:space="preserve">Ex parte orders, firearm restrictions, prohibition - </w:t>
      </w:r>
      <w:r>
        <w:t xml:space="preserve"> </w:t>
      </w:r>
      <w:r>
        <w:t xml:space="preserve">HB  77</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storage, requirement - </w:t>
      </w:r>
      <w:r>
        <w:t xml:space="preserve"> </w:t>
      </w:r>
      <w:r>
        <w:t xml:space="preserve">HB  18</w:t>
      </w:r>
      <w:r>
        <w:t xml:space="preserve">;</w:t>
      </w:r>
      <w:r>
        <w:t xml:space="preserve"> </w:t>
      </w:r>
      <w:r>
        <w:t xml:space="preserve">SB  304</w:t>
      </w:r>
    </w:p>
    <w:p>
      <w:pPr>
        <w:pStyle w:val="RecordBase"/>
        <w:ind w:left="240" w:hanging="192"/>
      </w:pPr>
      <w:r>
        <w:t xml:space="preserve"> theft, reporting requirement - </w:t>
      </w:r>
      <w:r>
        <w:t xml:space="preserve"> </w:t>
      </w:r>
      <w:r>
        <w:t xml:space="preserve">SB  304</w:t>
      </w:r>
    </w:p>
    <w:p>
      <w:pPr>
        <w:pStyle w:val="RecordBase"/>
        <w:ind w:left="120" w:hanging="120"/>
      </w:pPr>
      <w:r>
        <w:t xml:space="preserve">Firearms and firearm-related items, sales and use tax, exemption - </w:t>
      </w:r>
      <w:r>
        <w:t xml:space="preserve"> </w:t>
      </w:r>
      <w:r>
        <w:t xml:space="preserve">HB  79</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 manufacturer, firearms no longer restricted under federal law, right to manufacture - </w:t>
      </w:r>
      <w:r>
        <w:t xml:space="preserve"> </w:t>
      </w:r>
      <w:r>
        <w:t xml:space="preserve">HB  80</w:t>
      </w:r>
    </w:p>
    <w:p>
      <w:pPr>
        <w:pStyle w:val="RecordBase"/>
        <w:ind w:left="120" w:hanging="120"/>
      </w:pPr>
      <w:r>
        <w:t xml:space="preserve">Gun</w:t>
      </w:r>
    </w:p>
    <w:p>
      <w:pPr>
        <w:pStyle w:val="RecordBase"/>
        <w:ind w:left="240" w:hanging="192"/>
      </w:pPr>
      <w:r>
        <w:t xml:space="preserve"> Control Act of 1968, repeal of restriction on possession of firearms by medical cannabis users - </w:t>
      </w:r>
      <w:r>
        <w:t xml:space="preserve"> </w:t>
      </w:r>
      <w:r>
        <w:t xml:space="preserve">SCR 124</w:t>
      </w:r>
    </w:p>
    <w:p>
      <w:pPr>
        <w:pStyle w:val="RecordBase"/>
        <w:ind w:left="240" w:hanging="192"/>
      </w:pPr>
      <w:r>
        <w:t xml:space="preserve"> violence, concealed carry, annual report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Law</w:t>
      </w:r>
    </w:p>
    <w:p>
      <w:pPr>
        <w:pStyle w:val="RecordBase"/>
        <w:ind w:left="240" w:hanging="192"/>
      </w:pPr>
      <w:r>
        <w:t xml:space="preserve"> enforcement agencies, destruction of a firearm used in a homicide - </w:t>
      </w:r>
      <w:r>
        <w:t xml:space="preserve"> </w:t>
      </w:r>
      <w:r>
        <w:t xml:space="preserve">SB  113</w:t>
      </w:r>
    </w:p>
    <w:p>
      <w:pPr>
        <w:pStyle w:val="RecordBase"/>
        <w:ind w:left="240" w:hanging="192"/>
      </w:pPr>
      <w:r>
        <w:t xml:space="preserve"> enforcement agency, policy and procedure, firearm destruction - </w:t>
      </w:r>
      <w:r>
        <w:t xml:space="preserve"> </w:t>
      </w:r>
      <w:r>
        <w:t xml:space="preserve">SB  113</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school districts, wearable panic alert system - </w:t>
      </w:r>
      <w:r>
        <w:t xml:space="preserve"> </w:t>
      </w:r>
      <w:r>
        <w:t xml:space="preserve">HB  643</w:t>
      </w:r>
      <w:r>
        <w:t xml:space="preserve">: </w:t>
      </w:r>
      <w:r>
        <w:t xml:space="preserve">HFA</w:t>
      </w:r>
      <w:r>
        <w:t xml:space="preserve"> (</w:t>
      </w:r>
      <w:r>
        <w:t xml:space="preserve">1</w:t>
      </w:r>
      <w:r>
        <w:t xml:space="preserve">)</w:t>
      </w:r>
    </w:p>
    <w:p>
      <w:pPr>
        <w:pStyle w:val="RecordBase"/>
        <w:ind w:left="120" w:hanging="120"/>
      </w:pPr>
      <w:r>
        <w:t xml:space="preserve">Machine gun conversion devices, possession, prohibition - </w:t>
      </w:r>
      <w:r>
        <w:t xml:space="preserve"> </w:t>
      </w:r>
      <w:r>
        <w:t xml:space="preserve">HB  299</w:t>
      </w:r>
    </w:p>
    <w:p>
      <w:pPr>
        <w:pStyle w:val="RecordBase"/>
        <w:ind w:left="120" w:hanging="120"/>
      </w:pPr>
      <w:r>
        <w:t xml:space="preserve">Manufacturers</w:t>
      </w:r>
    </w:p>
    <w:p>
      <w:pPr>
        <w:pStyle w:val="RecordBase"/>
        <w:ind w:left="240" w:hanging="192"/>
      </w:pPr>
      <w:r>
        <w:t xml:space="preserve"> and sellers, civil liability, protections - </w:t>
      </w:r>
      <w:r>
        <w:t xml:space="preserve"> </w:t>
      </w:r>
      <w:r>
        <w:t xml:space="preserve">HB  78</w:t>
      </w:r>
    </w:p>
    <w:p>
      <w:pPr>
        <w:pStyle w:val="RecordBase"/>
        <w:ind w:left="240" w:hanging="192"/>
      </w:pPr>
      <w:r>
        <w:t xml:space="preserve"> and sellers, qualified product, qualified civil liability action, protections - </w:t>
      </w:r>
      <w:r>
        <w:t xml:space="preserve"> </w:t>
      </w:r>
      <w:r>
        <w:t xml:space="preserve">HB  78</w:t>
      </w:r>
      <w:r>
        <w:t xml:space="preserve">: </w:t>
      </w:r>
      <w:r>
        <w:t xml:space="preserve">HCS</w:t>
      </w:r>
    </w:p>
    <w:p>
      <w:pPr>
        <w:pStyle w:val="RecordBase"/>
        <w:ind w:left="120" w:hanging="120"/>
      </w:pPr>
      <w:r>
        <w:t xml:space="preserve">Office of Public Defense, machine gun transfers - </w:t>
      </w:r>
      <w:r>
        <w:t xml:space="preserve"> </w:t>
      </w:r>
      <w:r>
        <w:t xml:space="preserve">HB  749</w:t>
      </w:r>
    </w:p>
    <w:p>
      <w:pPr>
        <w:pStyle w:val="RecordBase"/>
        <w:ind w:left="120" w:hanging="120"/>
      </w:pPr>
      <w:r>
        <w:t xml:space="preserve">Possession</w:t>
      </w:r>
    </w:p>
    <w:p>
      <w:pPr>
        <w:pStyle w:val="RecordBase"/>
        <w:ind w:left="240" w:hanging="192"/>
      </w:pPr>
      <w:r>
        <w:t xml:space="preserve"> of a machine gun conversion device, prohibition - </w:t>
      </w:r>
      <w:r>
        <w:t xml:space="preserve"> </w:t>
      </w:r>
      <w:r>
        <w:t xml:space="preserve">HB  299</w:t>
      </w:r>
      <w:r>
        <w:t xml:space="preserve">: </w:t>
      </w:r>
      <w:r>
        <w:t xml:space="preserve">HCS</w:t>
      </w:r>
    </w:p>
    <w:p>
      <w:pPr>
        <w:pStyle w:val="RecordBase"/>
        <w:ind w:left="240" w:hanging="192"/>
      </w:pPr>
      <w:r>
        <w:t xml:space="preserve"> of assault weapons, criminal offense - </w:t>
      </w:r>
      <w:r>
        <w:t xml:space="preserve"> </w:t>
      </w:r>
      <w:r>
        <w:t xml:space="preserve">HB  315</w:t>
      </w:r>
    </w:p>
    <w:p>
      <w:pPr>
        <w:pStyle w:val="RecordBase"/>
        <w:ind w:left="240" w:hanging="192"/>
      </w:pPr>
      <w:r>
        <w:t xml:space="preserve"> of machine guns, criminal offense - </w:t>
      </w:r>
      <w:r>
        <w:t xml:space="preserve"> </w:t>
      </w:r>
      <w:r>
        <w:t xml:space="preserve">HB  315</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Public postsecondary institutions, power to regulate concealed carry, repeal - </w:t>
      </w:r>
      <w:r>
        <w:t xml:space="preserve"> </w:t>
      </w:r>
      <w:r>
        <w:t xml:space="preserve">HB  517</w:t>
      </w:r>
    </w:p>
    <w:p>
      <w:pPr>
        <w:pStyle w:val="RecordBase"/>
        <w:ind w:left="120" w:hanging="120"/>
      </w:pPr>
      <w:r>
        <w:t xml:space="preserve">Qualified civil liability action, applicable date, provision - </w:t>
      </w:r>
      <w:r>
        <w:t xml:space="preserve"> </w:t>
      </w:r>
      <w:r>
        <w:t xml:space="preserve">HB  78</w:t>
      </w:r>
      <w:r>
        <w:t xml:space="preserve">: </w:t>
      </w:r>
      <w:r>
        <w:t xml:space="preserve">HFA</w:t>
      </w:r>
      <w:r>
        <w:t xml:space="preserve"> (</w:t>
      </w:r>
      <w:r>
        <w:t xml:space="preserve">1</w:t>
      </w:r>
      <w:r>
        <w:t xml:space="preserve">)</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State agencies and local governments, power to regulate concealed carry in buildings, repeal - </w:t>
      </w:r>
      <w:r>
        <w:t xml:space="preserve"> </w:t>
      </w:r>
      <w:r>
        <w:t xml:space="preserve">HB  517</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Temporary interpersonal protective orders, firearms restrictions, prohibition - </w:t>
      </w:r>
      <w:r>
        <w:t xml:space="preserve"> </w:t>
      </w:r>
      <w:r>
        <w:t xml:space="preserve">HB  77</w:t>
      </w:r>
    </w:p>
    <w:p>
      <w:pPr>
        <w:pStyle w:val="RecordBase"/>
        <w:ind w:left="120" w:hanging="120"/>
      </w:pPr>
      <w:r>
        <w:t xml:space="preserve">Unlawful</w:t>
      </w:r>
    </w:p>
    <w:p>
      <w:pPr>
        <w:pStyle w:val="RecordBase"/>
        <w:ind w:left="240" w:hanging="192"/>
      </w:pPr>
      <w:r>
        <w:t xml:space="preserve"> storage of a firearm, prohibition, affirmative defense - </w:t>
      </w:r>
      <w:r>
        <w:t xml:space="preserve"> </w:t>
      </w:r>
      <w:r>
        <w:t xml:space="preserve">HB  113</w:t>
      </w:r>
    </w:p>
    <w:p>
      <w:pPr>
        <w:pStyle w:val="RecordBase"/>
        <w:ind w:left="240" w:hanging="192"/>
      </w:pPr>
      <w:r>
        <w:t xml:space="preserve"> transaction with a minor in the first degree, firearm, commission of offense - </w:t>
      </w:r>
      <w:r>
        <w:t xml:space="preserve"> </w:t>
      </w:r>
      <w:r>
        <w:t xml:space="preserve">HB  930</w:t>
        <w:br/>
      </w:r>
    </w:p>
    <w:p>
      <w:pPr>
        <w:pStyle w:val="RecordHeading3"/>
      </w:pPr>
      <w:r>
        <w:rPr>
          <w:b/>
        </w:rPr>
        <w:t xml:space="preserve">Firefighters And Fire Departments</w:t>
      </w:r>
    </w:p>
    <w:p>
      <w:pPr>
        <w:pStyle w:val="RecordBase"/>
        <w:ind w:left="120" w:hanging="120"/>
      </w:pPr>
      <w:r>
        <w:t xml:space="preserve">Board</w:t>
      </w:r>
    </w:p>
    <w:p>
      <w:pPr>
        <w:pStyle w:val="RecordBase"/>
        <w:ind w:left="240" w:hanging="192"/>
      </w:pPr>
      <w:r>
        <w:t xml:space="preserve"> of trustee members, full-time paid employee or resident, requirement - </w:t>
      </w:r>
      <w:r>
        <w:t xml:space="preserve"> </w:t>
      </w:r>
      <w:r>
        <w:t xml:space="preserve">HB  682</w:t>
      </w:r>
      <w:r>
        <w:t xml:space="preserve">: </w:t>
      </w:r>
      <w:r>
        <w:t xml:space="preserve">HFA</w:t>
      </w:r>
      <w:r>
        <w:t xml:space="preserve"> (</w:t>
      </w:r>
      <w:r>
        <w:t xml:space="preserve">2</w:t>
      </w:r>
      <w:r>
        <w:t xml:space="preserve">)</w:t>
      </w:r>
    </w:p>
    <w:p>
      <w:pPr>
        <w:pStyle w:val="RecordBase"/>
        <w:ind w:left="240" w:hanging="192"/>
      </w:pPr>
      <w:r>
        <w:t xml:space="preserve"> of trustee members, full-time paid employee, requirement - </w:t>
      </w:r>
      <w:r>
        <w:t xml:space="preserve"> </w:t>
      </w:r>
      <w:r>
        <w:t xml:space="preserve">HB  682</w:t>
      </w:r>
      <w:r>
        <w:t xml:space="preserve">: </w:t>
      </w:r>
      <w:r>
        <w:t xml:space="preserve">HFA</w:t>
      </w:r>
      <w:r>
        <w:t xml:space="preserve"> (</w:t>
      </w:r>
      <w:r>
        <w:t xml:space="preserve">1</w:t>
      </w:r>
      <w:r>
        <w:t xml:space="preserve">)</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Consolidated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County Employees Retirement System, Tier II benefits for members in hazardous positions - </w:t>
      </w:r>
      <w:r>
        <w:t xml:space="preserve"> </w:t>
      </w:r>
      <w:r>
        <w:t xml:space="preserve">HB  901</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Fire</w:t>
      </w:r>
    </w:p>
    <w:p>
      <w:pPr>
        <w:pStyle w:val="RecordBase"/>
        <w:ind w:left="240" w:hanging="192"/>
      </w:pPr>
      <w:r>
        <w:t xml:space="preserve"> chiefs, gender-neutral language - </w:t>
      </w:r>
      <w:r>
        <w:t xml:space="preserve"> </w:t>
      </w:r>
      <w:r>
        <w:t xml:space="preserve">HB  712</w:t>
      </w:r>
    </w:p>
    <w:p>
      <w:pPr>
        <w:pStyle w:val="RecordBase"/>
        <w:ind w:left="240" w:hanging="192"/>
      </w:pPr>
      <w:r>
        <w:t xml:space="preserv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protection entities, board of trustees, membership, residency requirement - </w:t>
      </w:r>
      <w:r>
        <w:t xml:space="preserve"> </w:t>
      </w:r>
      <w:r>
        <w:t xml:space="preserve">HB  682</w:t>
      </w:r>
    </w:p>
    <w:p>
      <w:pPr>
        <w:pStyle w:val="RecordBase"/>
        <w:ind w:left="240" w:hanging="192"/>
      </w:pPr>
      <w:r>
        <w:t xml:space="preserve"> protection official, responsibilities, enforcement - </w:t>
      </w:r>
      <w:r>
        <w:t xml:space="preserve"> </w:t>
      </w:r>
      <w:r>
        <w:t xml:space="preserve">HB  565</w:t>
      </w:r>
    </w:p>
    <w:p>
      <w:pPr>
        <w:pStyle w:val="RecordBase"/>
        <w:ind w:left="120" w:hanging="120"/>
      </w:pPr>
      <w:r>
        <w:t xml:space="preserve">Gender-neutral language, insertion - </w:t>
      </w:r>
      <w:r>
        <w:t xml:space="preserve"> </w:t>
      </w:r>
      <w:r>
        <w:t xml:space="preserve">SB  228</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Kentucky Fire Commission, cancer screening reimbursements, funding source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120" w:hanging="120"/>
      </w:pPr>
      <w:r>
        <w:t xml:space="preserve">Landlord tenant, response of fire service to property, when rental agreements may be terminated - </w:t>
      </w:r>
      <w:r>
        <w:t xml:space="preserve"> </w:t>
      </w:r>
      <w:r>
        <w:t xml:space="preserve">HB  337</w:t>
      </w:r>
    </w:p>
    <w:p>
      <w:pPr>
        <w:pStyle w:val="RecordBase"/>
        <w:ind w:left="120" w:hanging="120"/>
      </w:pPr>
      <w:r>
        <w:t xml:space="preserve">Line-of-duty death, benefits payable, eligibility - </w:t>
      </w:r>
      <w:r>
        <w:t xml:space="preserve"> </w:t>
      </w:r>
      <w:r>
        <w:t xml:space="preserve">HB  34</w:t>
      </w:r>
    </w:p>
    <w:p>
      <w:pPr>
        <w:pStyle w:val="RecordBase"/>
        <w:ind w:left="120" w:hanging="120"/>
      </w:pPr>
      <w:r>
        <w:t xml:space="preserve">Professional development and wellness program, rescue squad members, expansion - </w:t>
      </w:r>
      <w:r>
        <w:t xml:space="preserve"> </w:t>
      </w:r>
      <w:r>
        <w:t xml:space="preserve">HB  486</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rate increases, method, recall provisions - </w:t>
      </w:r>
      <w:r>
        <w:t xml:space="preserve"> </w:t>
      </w:r>
      <w:r>
        <w:t xml:space="preserve">HB  105</w:t>
      </w:r>
      <w:r>
        <w:t xml:space="preserve">;</w:t>
      </w:r>
      <w:r>
        <w:t xml:space="preserve"> </w:t>
      </w:r>
      <w:r>
        <w:t xml:space="preserve">HB  613</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Retirees, reemployment of retired firefighters - </w:t>
      </w:r>
      <w:r>
        <w:t xml:space="preserve"> </w:t>
      </w:r>
      <w:r>
        <w:t xml:space="preserve">HB  589</w:t>
      </w:r>
      <w:r>
        <w:t xml:space="preserve">;</w:t>
      </w:r>
      <w:r>
        <w:t xml:space="preserve"> </w:t>
      </w:r>
      <w:r>
        <w:t xml:space="preserve">HB  589</w:t>
      </w:r>
      <w:r>
        <w:t xml:space="preserve">: </w:t>
      </w:r>
      <w:r>
        <w:t xml:space="preserve">HCS</w:t>
      </w:r>
    </w:p>
    <w:p>
      <w:pPr>
        <w:pStyle w:val="RecordBase"/>
        <w:ind w:left="120" w:hanging="120"/>
      </w:pPr>
      <w:r>
        <w:t xml:space="preserve">Retirement, Tier 2 benefits for KERS/CERS members in hazardous positions - </w:t>
      </w:r>
      <w:r>
        <w:t xml:space="preserve"> </w:t>
      </w:r>
      <w:r>
        <w:t xml:space="preserve">HB  37</w:t>
      </w:r>
    </w:p>
    <w:p>
      <w:pPr>
        <w:pStyle w:val="RecordBase"/>
        <w:ind w:left="120" w:hanging="120"/>
      </w:pPr>
      <w:r>
        <w:t xml:space="preserve">Smoke</w:t>
      </w:r>
    </w:p>
    <w:p>
      <w:pPr>
        <w:pStyle w:val="RecordBase"/>
        <w:ind w:left="240" w:hanging="192"/>
      </w:pPr>
      <w:r>
        <w:t xml:space="preserve"> detectors in existing residence at time of sale or lease, requirement - </w:t>
      </w:r>
      <w:r>
        <w:t xml:space="preserve"> </w:t>
      </w:r>
      <w:r>
        <w:t xml:space="preserve">HB  474</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240" w:hanging="192"/>
      </w:pPr>
      <w:r>
        <w:t xml:space="preserve"> detectors in existing residential structure at time of sale or lease, requirement - </w:t>
      </w:r>
      <w:r>
        <w:t xml:space="preserve"> </w:t>
      </w:r>
      <w:r>
        <w:t xml:space="preserve">HB  326</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Volunteer</w:t>
      </w:r>
    </w:p>
    <w:p>
      <w:pPr>
        <w:pStyle w:val="RecordBase"/>
        <w:ind w:left="240" w:hanging="192"/>
      </w:pPr>
      <w:r>
        <w:t xml:space="preserve"> fire department emergency medical expense fund, creation - </w:t>
      </w:r>
      <w:r>
        <w:t xml:space="preserve"> </w:t>
      </w:r>
      <w:r>
        <w:t xml:space="preserve">HB  765</w:t>
      </w:r>
    </w:p>
    <w:p>
      <w:pPr>
        <w:pStyle w:val="RecordBase"/>
        <w:ind w:left="240" w:hanging="192"/>
      </w:pPr>
      <w:r>
        <w:t xml:space="preserve"> firefighters, income tax credit - </w:t>
      </w:r>
      <w:r>
        <w:t xml:space="preserve"> </w:t>
      </w:r>
      <w:r>
        <w:t xml:space="preserve">HB  225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Fiscal Note</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Budget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Children and minors, mental health, treatment facilities, parameters, establishment - </w:t>
      </w:r>
      <w:r>
        <w:t xml:space="preserve"> </w:t>
      </w:r>
      <w:r>
        <w:t xml:space="preserve">SB  125</w:t>
      </w:r>
      <w:r>
        <w:t xml:space="preserve">: </w:t>
      </w:r>
      <w:r>
        <w:t xml:space="preserve">SCS</w:t>
      </w:r>
      <w:r>
        <w:t xml:space="preserve"> (</w:t>
      </w:r>
      <w:r>
        <w:t xml:space="preserve">2</w:t>
      </w:r>
      <w:r>
        <w:t xml:space="preserve">)</w:t>
      </w:r>
    </w:p>
    <w:p>
      <w:pPr>
        <w:pStyle w:val="RecordBase"/>
        <w:ind w:left="120" w:hanging="120"/>
      </w:pPr>
      <w:r>
        <w:t xml:space="preserve">Claims against the Commonwealth, appropriation of funds - </w:t>
      </w:r>
      <w:r>
        <w:t xml:space="preserve"> </w:t>
      </w:r>
      <w:r>
        <w:t xml:space="preserve">HB  816</w:t>
      </w:r>
      <w:r>
        <w:t xml:space="preserve">: </w:t>
      </w:r>
      <w:r>
        <w:t xml:space="preserve">HCS</w:t>
      </w:r>
    </w:p>
    <w:p>
      <w:pPr>
        <w:pStyle w:val="RecordBase"/>
        <w:ind w:left="120" w:hanging="120"/>
      </w:pPr>
      <w:r>
        <w:t xml:space="preserve">Council on Postsecondary Education, endowed research fund, appropriation - </w:t>
      </w:r>
      <w:r>
        <w:t xml:space="preserve"> </w:t>
      </w:r>
      <w:r>
        <w:t xml:space="preserve">SB  6</w:t>
      </w:r>
    </w:p>
    <w:p>
      <w:pPr>
        <w:pStyle w:val="RecordBase"/>
        <w:ind w:left="120" w:hanging="120"/>
      </w:pPr>
      <w:r>
        <w:t xml:space="preserve">Department for Medicaid Services, palliative care, administrative regulations, requirement - </w:t>
      </w:r>
      <w:r>
        <w:t xml:space="preserve"> </w:t>
      </w:r>
      <w:r>
        <w:t xml:space="preserve">SB  92</w:t>
      </w:r>
    </w:p>
    <w:p>
      <w:pPr>
        <w:pStyle w:val="RecordBase"/>
        <w:ind w:left="120" w:hanging="120"/>
      </w:pPr>
      <w:r>
        <w:t xml:space="preserve">Division of Emergency Management, residential safe room rebate program - </w:t>
      </w:r>
      <w:r>
        <w:t xml:space="preserve"> </w:t>
      </w:r>
      <w:r>
        <w:t xml:space="preserve">SB  11</w:t>
      </w:r>
    </w:p>
    <w:p>
      <w:pPr>
        <w:pStyle w:val="RecordBase"/>
        <w:ind w:left="120" w:hanging="120"/>
      </w:pPr>
      <w:r>
        <w:t xml:space="preserve">Eligible caregiver credit, establishment - </w:t>
      </w:r>
      <w:r>
        <w:t xml:space="preserve"> </w:t>
      </w:r>
      <w:r>
        <w:t xml:space="preserve">HB  157</w:t>
      </w:r>
    </w:p>
    <w:p>
      <w:pPr>
        <w:pStyle w:val="RecordBase"/>
        <w:ind w:left="120" w:hanging="120"/>
      </w:pPr>
      <w:r>
        <w:t xml:space="preserve">Firearms and firearm-related items, sales and use tax, exemption - </w:t>
      </w:r>
      <w:r>
        <w:t xml:space="preserve"> </w:t>
      </w:r>
      <w:r>
        <w:t xml:space="preserve">HB  79</w:t>
      </w:r>
    </w:p>
    <w:p>
      <w:pPr>
        <w:pStyle w:val="RecordBase"/>
        <w:ind w:left="120" w:hanging="120"/>
      </w:pPr>
      <w:r>
        <w:t xml:space="preserve">Government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Income tax credit, qualified home modification - </w:t>
      </w:r>
      <w:r>
        <w:t xml:space="preserve"> </w:t>
      </w:r>
      <w:r>
        <w:t xml:space="preserve">HB  158</w:t>
      </w:r>
    </w:p>
    <w:p>
      <w:pPr>
        <w:pStyle w:val="RecordBase"/>
        <w:ind w:left="120" w:hanging="120"/>
      </w:pPr>
      <w:r>
        <w:t xml:space="preserve">Jail operations, funding - </w:t>
      </w:r>
      <w:r>
        <w:t xml:space="preserve"> </w:t>
      </w:r>
      <w:r>
        <w:t xml:space="preserve">HB  557</w:t>
      </w:r>
    </w:p>
    <w:p>
      <w:pPr>
        <w:pStyle w:val="RecordBase"/>
        <w:ind w:left="120" w:hanging="120"/>
      </w:pPr>
      <w:r>
        <w:t xml:space="preserve">KCTCS and Department of Revenue, property valuation administrator exam, registration and fees - </w:t>
      </w:r>
      <w:r>
        <w:t xml:space="preserve"> </w:t>
      </w:r>
      <w:r>
        <w:t xml:space="preserve">HB  356</w:t>
      </w:r>
    </w:p>
    <w:p>
      <w:pPr>
        <w:pStyle w:val="RecordBase"/>
        <w:ind w:left="120" w:hanging="120"/>
      </w:pPr>
      <w:r>
        <w:t xml:space="preserve">KEES</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awards, noncertified schooll graduates, inclusion - </w:t>
      </w:r>
      <w:r>
        <w:t xml:space="preserve"> </w:t>
      </w:r>
      <w:r>
        <w:t xml:space="preserve">HB  275</w:t>
      </w:r>
    </w:p>
    <w:p>
      <w:pPr>
        <w:pStyle w:val="RecordBase"/>
        <w:ind w:left="120" w:hanging="120"/>
      </w:pPr>
      <w:r>
        <w:t xml:space="preserve">Kentucky</w:t>
      </w:r>
    </w:p>
    <w:p>
      <w:pPr>
        <w:pStyle w:val="RecordBase"/>
        <w:ind w:left="240" w:hanging="192"/>
      </w:pPr>
      <w:r>
        <w:t xml:space="preserve"> Board of Education, maternity leave, career and technical education, certified staff - </w:t>
      </w:r>
      <w:r>
        <w:t xml:space="preserve"> </w:t>
      </w:r>
      <w:r>
        <w:t xml:space="preserve">SB  347</w:t>
      </w:r>
    </w:p>
    <w:p>
      <w:pPr>
        <w:pStyle w:val="RecordBase"/>
        <w:ind w:left="240" w:hanging="192"/>
      </w:pPr>
      <w:r>
        <w:t xml:space="preserve"> Business Investment Program, nuclear projects, eligibility - </w:t>
      </w:r>
      <w:r>
        <w:t xml:space="preserve"> </w:t>
      </w:r>
      <w:r>
        <w:t xml:space="preserve">SB  57</w:t>
      </w:r>
      <w:r>
        <w:t xml:space="preserve">: </w:t>
      </w:r>
      <w:r>
        <w:t xml:space="preserve">SCS</w:t>
      </w:r>
      <w:r>
        <w:t xml:space="preserve"> (</w:t>
      </w:r>
      <w:r>
        <w:t xml:space="preserve">1</w:t>
      </w:r>
      <w:r>
        <w:t xml:space="preserve">)</w:t>
      </w:r>
    </w:p>
    <w:p>
      <w:pPr>
        <w:pStyle w:val="RecordBase"/>
        <w:ind w:left="240" w:hanging="192"/>
      </w:pPr>
      <w:r>
        <w:t xml:space="preserve"> Community and Technical College, program approval, process and criteria - </w:t>
      </w:r>
      <w:r>
        <w:t xml:space="preserve"> </w:t>
      </w:r>
      <w:r>
        <w:t xml:space="preserve">HB  619</w:t>
      </w:r>
      <w:r>
        <w:t xml:space="preserve">: </w:t>
      </w:r>
      <w:r>
        <w:t xml:space="preserve">HCS</w:t>
      </w:r>
    </w:p>
    <w:p>
      <w:pPr>
        <w:pStyle w:val="RecordBase"/>
        <w:ind w:left="240" w:hanging="192"/>
      </w:pPr>
      <w:r>
        <w:t xml:space="preserve"> Higher Education Assistance Authority, dual credit scholarship program, registered teacher - </w:t>
      </w:r>
      <w:r>
        <w:t xml:space="preserve"> </w:t>
      </w:r>
      <w:r>
        <w:t xml:space="preserve">SB  22</w:t>
      </w:r>
    </w:p>
    <w:p>
      <w:pPr>
        <w:pStyle w:val="RecordBase"/>
        <w:ind w:left="240" w:hanging="192"/>
      </w:pPr>
      <w:r>
        <w:t xml:space="preserve"> Kindergarten Readiness Performance-Based Child Care Incentive Pilot Program, establish - </w:t>
      </w:r>
      <w:r>
        <w:t xml:space="preserve"> </w:t>
      </w:r>
      <w:r>
        <w:t xml:space="preserve">SB  191</w:t>
      </w:r>
    </w:p>
    <w:p>
      <w:pPr>
        <w:pStyle w:val="RecordBase"/>
        <w:ind w:left="240" w:hanging="192"/>
      </w:pPr>
      <w:r>
        <w:t xml:space="preserve"> Kindergarten Readiness Performance-Based Child Care Incentive Pilot Program, establishment - </w:t>
      </w:r>
      <w:r>
        <w:t xml:space="preserve"> </w:t>
      </w:r>
      <w:r>
        <w:t xml:space="preserve">SB  191</w:t>
      </w:r>
      <w:r>
        <w:t xml:space="preserve">: </w:t>
      </w:r>
      <w:r>
        <w:t xml:space="preserve">SCS</w:t>
      </w:r>
    </w:p>
    <w:p>
      <w:pPr>
        <w:pStyle w:val="RecordBase"/>
        <w:ind w:left="240" w:hanging="192"/>
      </w:pPr>
      <w:r>
        <w:t xml:space="preserve"> Nuclear Reactor Site Readiness Pilot Program, eligibility, requirements - </w:t>
      </w:r>
      <w:r>
        <w:t xml:space="preserve"> </w:t>
      </w:r>
      <w:r>
        <w:t xml:space="preserve">SB  57</w:t>
      </w:r>
      <w:r>
        <w:t xml:space="preserve">;</w:t>
      </w:r>
      <w:r>
        <w:t xml:space="preserve"> </w:t>
      </w:r>
      <w:r>
        <w:t xml:space="preserve">SB  57</w:t>
      </w:r>
      <w:r>
        <w:t xml:space="preserve">: </w:t>
      </w:r>
      <w:r>
        <w:t xml:space="preserve">SCS</w:t>
      </w:r>
      <w:r>
        <w:t xml:space="preserve"> (</w:t>
      </w:r>
      <w:r>
        <w:t xml:space="preserve">2</w:t>
      </w:r>
      <w:r>
        <w:t xml:space="preserve">)</w:t>
      </w:r>
    </w:p>
    <w:p>
      <w:pPr>
        <w:pStyle w:val="RecordBase"/>
        <w:ind w:left="240" w:hanging="192"/>
      </w:pPr>
      <w:r>
        <w:t xml:space="preserve"> Tax Tribunal, adjudication for all tax related claims, creation - </w:t>
      </w:r>
      <w:r>
        <w:t xml:space="preserve"> </w:t>
      </w:r>
      <w:r>
        <w:t xml:space="preserve">HB  645</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120" w:hanging="120"/>
      </w:pPr>
      <w:r>
        <w:t xml:space="preserve">Local occupational license tax, population threshold, increase - </w:t>
      </w:r>
      <w:r>
        <w:t xml:space="preserve"> </w:t>
      </w:r>
      <w:r>
        <w:t xml:space="preserve">SB  76</w:t>
      </w:r>
    </w:p>
    <w:p>
      <w:pPr>
        <w:pStyle w:val="RecordBase"/>
        <w:ind w:left="120" w:hanging="120"/>
      </w:pPr>
      <w:r>
        <w:t xml:space="preserve">Medicaid</w:t>
      </w:r>
    </w:p>
    <w:p>
      <w:pPr>
        <w:pStyle w:val="RecordBase"/>
        <w:ind w:left="240" w:hanging="192"/>
      </w:pPr>
      <w:r>
        <w:t xml:space="preserve"> program, comprehensive examination, requirement - </w:t>
      </w:r>
      <w:r>
        <w:t xml:space="preserve"> </w:t>
      </w:r>
      <w:r>
        <w:t xml:space="preserve">HB  2</w:t>
      </w:r>
    </w:p>
    <w:p>
      <w:pPr>
        <w:pStyle w:val="RecordBase"/>
        <w:ind w:left="240" w:hanging="192"/>
      </w:pPr>
      <w:r>
        <w:t xml:space="preserve"> programs - </w:t>
      </w:r>
      <w:r>
        <w:t xml:space="preserve"> </w:t>
      </w:r>
      <w:r>
        <w:t xml:space="preserve">HB  2</w:t>
      </w:r>
      <w:r>
        <w:t xml:space="preserve">: </w:t>
      </w:r>
      <w:r>
        <w:t xml:space="preserve">HCS</w:t>
      </w:r>
    </w:p>
    <w:p>
      <w:pPr>
        <w:pStyle w:val="RecordBase"/>
        <w:ind w:left="120" w:hanging="120"/>
      </w:pPr>
      <w:r>
        <w:t xml:space="preserve">Medicaid, utilization controls, nonopioid analgesics - </w:t>
      </w:r>
      <w:r>
        <w:t xml:space="preserve"> </w:t>
      </w:r>
      <w:r>
        <w:t xml:space="preserve">SB  56</w:t>
      </w:r>
    </w:p>
    <w:p>
      <w:pPr>
        <w:pStyle w:val="RecordBase"/>
        <w:ind w:left="120" w:hanging="120"/>
      </w:pPr>
      <w:r>
        <w:t xml:space="preserve">Music therapy, Kentucky Board of Licensure for Professional Music Therapists - </w:t>
      </w:r>
      <w:r>
        <w:t xml:space="preserve"> </w:t>
      </w:r>
      <w:r>
        <w:t xml:space="preserve">SB  21</w:t>
      </w:r>
    </w:p>
    <w:p>
      <w:pPr>
        <w:pStyle w:val="RecordBase"/>
        <w:ind w:left="120" w:hanging="120"/>
      </w:pPr>
      <w:r>
        <w:t xml:space="preserve">Occupational license tax for schools, population threshold, increase - </w:t>
      </w:r>
      <w:r>
        <w:t xml:space="preserve"> </w:t>
      </w:r>
      <w:r>
        <w:t xml:space="preserve">SB  76</w:t>
      </w:r>
      <w:r>
        <w:t xml:space="preserve">: </w:t>
      </w:r>
      <w:r>
        <w:t xml:space="preserve">SCS</w:t>
      </w:r>
    </w:p>
    <w:p>
      <w:pPr>
        <w:pStyle w:val="RecordBase"/>
        <w:ind w:left="120" w:hanging="120"/>
      </w:pPr>
      <w:r>
        <w:t xml:space="preserve">Proactive postsecondary admissions program, public secondary institutions, establishment - </w:t>
      </w:r>
      <w:r>
        <w:t xml:space="preserve"> </w:t>
      </w:r>
      <w:r>
        <w:t xml:space="preserve">HB  307</w:t>
      </w:r>
    </w:p>
    <w:p>
      <w:pPr>
        <w:pStyle w:val="RecordBase"/>
        <w:ind w:left="120" w:hanging="120"/>
      </w:pPr>
      <w:r>
        <w:t xml:space="preserve">Property</w:t>
      </w:r>
    </w:p>
    <w:p>
      <w:pPr>
        <w:pStyle w:val="RecordBase"/>
        <w:ind w:left="240" w:hanging="192"/>
      </w:pPr>
      <w:r>
        <w:t xml:space="preserve"> tax, homestead exemption, owners who are 65 or older, proposed constitutional amendment - </w:t>
      </w:r>
      <w:r>
        <w:t xml:space="preserve"> </w:t>
      </w:r>
      <w:r>
        <w:t xml:space="preserve">SB  51</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valuation administrator, examination requirements - </w:t>
      </w:r>
      <w:r>
        <w:t xml:space="preserve"> </w:t>
      </w:r>
      <w:r>
        <w:t xml:space="preserve">HB  356</w:t>
      </w:r>
      <w:r>
        <w:t xml:space="preserve">: </w:t>
      </w:r>
      <w:r>
        <w:t xml:space="preserve">HCS</w:t>
      </w:r>
    </w:p>
    <w:p>
      <w:pPr>
        <w:pStyle w:val="RecordBase"/>
        <w:ind w:left="120" w:hanging="120"/>
      </w:pPr>
      <w:r>
        <w:t xml:space="preserve">Public postsecondary education institutions, tuition, residency - </w:t>
      </w:r>
      <w:r>
        <w:t xml:space="preserve"> </w:t>
      </w:r>
      <w:r>
        <w:t xml:space="preserve">HB  240</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Residential safe room rebate fund, include FEMA funds - </w:t>
      </w:r>
      <w:r>
        <w:t xml:space="preserve"> </w:t>
      </w:r>
      <w:r>
        <w:t xml:space="preserve">SB  11</w:t>
      </w:r>
      <w:r>
        <w:t xml:space="preserve">: </w:t>
      </w:r>
      <w:r>
        <w:t xml:space="preserve">SCS</w:t>
      </w:r>
    </w:p>
    <w:p>
      <w:pPr>
        <w:pStyle w:val="RecordBase"/>
        <w:ind w:left="120" w:hanging="120"/>
      </w:pPr>
      <w:r>
        <w:t xml:space="preserve">Sales and use, aircraft sales to nonresidents, exemption - </w:t>
      </w:r>
      <w:r>
        <w:t xml:space="preserve"> </w:t>
      </w:r>
      <w:r>
        <w:t xml:space="preserve">HB  262</w:t>
      </w:r>
    </w:p>
    <w:p>
      <w:pPr>
        <w:pStyle w:val="RecordBase"/>
        <w:ind w:left="120" w:hanging="120"/>
      </w:pPr>
      <w:r>
        <w:t xml:space="preserve">Scholarship granting organizations - </w:t>
      </w:r>
      <w:r>
        <w:t xml:space="preserve"> </w:t>
      </w:r>
      <w:r>
        <w:t xml:space="preserve">HB  1</w:t>
      </w:r>
      <w:r>
        <w:t xml:space="preserve">: </w:t>
      </w:r>
      <w:r>
        <w:t xml:space="preserve">HCS</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Transportation Cabinet, outdoor light fixtures, agricultural land, encroachment - </w:t>
      </w:r>
      <w:r>
        <w:t xml:space="preserve"> </w:t>
      </w:r>
      <w:r>
        <w:t xml:space="preserve">HB  571</w:t>
      </w:r>
    </w:p>
    <w:p>
      <w:pPr>
        <w:pStyle w:val="RecordBase"/>
        <w:ind w:left="120" w:hanging="120"/>
      </w:pPr>
      <w:r>
        <w:t xml:space="preserve">Vaping settlement trust fund, proceeds limited - </w:t>
      </w:r>
      <w:r>
        <w:t xml:space="preserve"> </w:t>
      </w:r>
      <w:r>
        <w:t xml:space="preserve">SB  74</w:t>
      </w:r>
      <w:r>
        <w:t xml:space="preserve">: </w:t>
      </w:r>
      <w:r>
        <w:t xml:space="preserve">SCS</w:t>
        <w:br/>
      </w:r>
    </w:p>
    <w:p>
      <w:pPr>
        <w:pStyle w:val="RecordHeading3"/>
      </w:pPr>
      <w:r>
        <w:rPr>
          <w:b/>
        </w:rPr>
        <w:t xml:space="preserve">Fish And Wildlife</w:t>
      </w:r>
    </w:p>
    <w:p>
      <w:pPr>
        <w:pStyle w:val="RecordBase"/>
        <w:ind w:left="120" w:hanging="120"/>
      </w:pPr>
      <w:r>
        <w:t xml:space="preserve">Animal health emergencies, communicable disease, containment - </w:t>
      </w:r>
      <w:r>
        <w:t xml:space="preserve"> </w:t>
      </w:r>
      <w:r>
        <w:t xml:space="preserve">SB  155</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Boating under the influence, safe-boating course - </w:t>
      </w:r>
      <w:r>
        <w:t xml:space="preserve"> </w:t>
      </w:r>
      <w:r>
        <w:t xml:space="preserve">HB  168</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Captive cervids, Department of Agriculture, sole authority, natural disasters, declared emergency - </w:t>
      </w:r>
      <w:r>
        <w:t xml:space="preserve"> </w:t>
      </w:r>
      <w:r>
        <w:t xml:space="preserve">HB  665</w:t>
      </w:r>
    </w:p>
    <w:p>
      <w:pPr>
        <w:pStyle w:val="RecordBase"/>
        <w:ind w:left="120" w:hanging="120"/>
      </w:pPr>
      <w:r>
        <w:t xml:space="preserve">Department</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Fish and Wildlife Resources, Division of Law Enforcement, salary restructure - </w:t>
      </w:r>
      <w:r>
        <w:t xml:space="preserve"> </w:t>
      </w:r>
      <w:r>
        <w:t xml:space="preserve">HB  506</w:t>
      </w:r>
      <w:r>
        <w:t xml:space="preserve">: </w:t>
      </w:r>
      <w:r>
        <w:t xml:space="preserve">HCS</w:t>
      </w:r>
      <w:r>
        <w:t xml:space="preserve"> (</w:t>
      </w:r>
      <w:r>
        <w:t xml:space="preserve">2</w:t>
      </w:r>
      <w:r>
        <w:t xml:space="preserve">)</w:t>
      </w:r>
    </w:p>
    <w:p>
      <w:pPr>
        <w:pStyle w:val="RecordBase"/>
        <w:ind w:left="120" w:hanging="120"/>
      </w:pPr>
      <w:r>
        <w:t xml:space="preserve">Depredating wildlife, permits, wildlife control - </w:t>
      </w:r>
      <w:r>
        <w:t xml:space="preserve"> </w:t>
      </w:r>
      <w:r>
        <w:t xml:space="preserve">HB  142</w:t>
      </w:r>
      <w:r>
        <w:t xml:space="preserve">;</w:t>
      </w:r>
      <w:r>
        <w:t xml:space="preserve"> </w:t>
      </w:r>
      <w:r>
        <w:t xml:space="preserve">HB  142</w:t>
      </w:r>
      <w:r>
        <w:t xml:space="preserve">: </w:t>
      </w:r>
      <w:r>
        <w:t xml:space="preserve">HCS</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Game wardens, private open land, entry or access, requirements - </w:t>
      </w:r>
      <w:r>
        <w:t xml:space="preserve"> </w:t>
      </w:r>
      <w:r>
        <w:t xml:space="preserve">HB  918</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Hunter education, adults, requirement prohibition for hunting licenses and permits - </w:t>
      </w:r>
      <w:r>
        <w:t xml:space="preserve"> </w:t>
      </w:r>
      <w:r>
        <w:t xml:space="preserve">SB  200</w:t>
      </w:r>
    </w:p>
    <w:p>
      <w:pPr>
        <w:pStyle w:val="RecordBase"/>
        <w:ind w:left="120" w:hanging="120"/>
      </w:pPr>
      <w:r>
        <w:t xml:space="preserve">Illegally taken native wildlife, seizure, contraband, disposal - </w:t>
      </w:r>
      <w:r>
        <w:t xml:space="preserve"> </w:t>
      </w:r>
      <w:r>
        <w:t xml:space="preserve">HB  506</w:t>
      </w:r>
    </w:p>
    <w:p>
      <w:pPr>
        <w:pStyle w:val="RecordBase"/>
        <w:ind w:left="120" w:hanging="120"/>
      </w:pPr>
      <w:r>
        <w:t xml:space="preserve">Lower</w:t>
      </w:r>
    </w:p>
    <w:p>
      <w:pPr>
        <w:pStyle w:val="RecordBase"/>
        <w:ind w:left="240" w:hanging="192"/>
      </w:pPr>
      <w:r>
        <w:t xml:space="preserve"> Ohio River trophy catfish, permits, expiration, February 28, 2027 - </w:t>
      </w:r>
      <w:r>
        <w:t xml:space="preserve"> </w:t>
      </w:r>
      <w:r>
        <w:t xml:space="preserve">HB  397</w:t>
      </w:r>
      <w:r>
        <w:t xml:space="preserve">: </w:t>
      </w:r>
      <w:r>
        <w:t xml:space="preserve">HCS</w:t>
      </w:r>
    </w:p>
    <w:p>
      <w:pPr>
        <w:pStyle w:val="RecordBase"/>
        <w:ind w:left="240" w:hanging="192"/>
      </w:pPr>
      <w:r>
        <w:t xml:space="preserve"> Ohio River trophy catfish, permits, expiration, May 31, 2027 - </w:t>
      </w:r>
      <w:r>
        <w:t xml:space="preserve"> </w:t>
      </w:r>
      <w:r>
        <w:t xml:space="preserve">HB  397</w:t>
      </w:r>
    </w:p>
    <w:p>
      <w:pPr>
        <w:pStyle w:val="RecordBase"/>
        <w:ind w:left="120" w:hanging="120"/>
      </w:pPr>
      <w:r>
        <w:t xml:space="preserve">Private lakes or ponds, defense for violation, resident and nonresident - </w:t>
      </w:r>
      <w:r>
        <w:t xml:space="preserve"> </w:t>
      </w:r>
      <w:r>
        <w:t xml:space="preserve">SB  39</w:t>
      </w:r>
      <w:r>
        <w:t xml:space="preserve">: </w:t>
      </w:r>
      <w:r>
        <w:t xml:space="preserve">SFA</w:t>
      </w:r>
      <w:r>
        <w:t xml:space="preserve"> (</w:t>
      </w:r>
      <w:r>
        <w:t xml:space="preserve">6</w:t>
      </w:r>
      <w:r>
        <w:t xml:space="preserve">)</w:t>
      </w:r>
    </w:p>
    <w:p>
      <w:pPr>
        <w:pStyle w:val="RecordBase"/>
        <w:ind w:left="120" w:hanging="120"/>
      </w:pPr>
      <w:r>
        <w:t xml:space="preserve">Prohibition, property owner, conferring right to fish without license - </w:t>
      </w:r>
      <w:r>
        <w:t xml:space="preserve"> </w:t>
      </w:r>
      <w:r>
        <w:t xml:space="preserve">SB  39</w:t>
      </w:r>
      <w:r>
        <w:t xml:space="preserve">: </w:t>
      </w:r>
      <w:r>
        <w:t xml:space="preserve">SFA</w:t>
      </w:r>
      <w:r>
        <w:t xml:space="preserve"> (</w:t>
      </w:r>
      <w:r>
        <w:t xml:space="preserve">3</w:t>
      </w:r>
      <w:r>
        <w:t xml:space="preserve">)</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Taking coyotes at night, existing language - </w:t>
      </w:r>
      <w:r>
        <w:t xml:space="preserve"> </w:t>
      </w:r>
      <w:r>
        <w:t xml:space="preserve">HB  506</w:t>
      </w:r>
      <w:r>
        <w:t xml:space="preserve">: </w:t>
      </w:r>
      <w:r>
        <w:t xml:space="preserve">HCS</w:t>
      </w:r>
      <w:r>
        <w:t xml:space="preserve"> (</w:t>
      </w:r>
      <w:r>
        <w:t xml:space="preserve">1</w:t>
      </w:r>
      <w:r>
        <w:t xml:space="preserve">)</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r>
        <w:t xml:space="preserve">: </w:t>
      </w:r>
      <w:r>
        <w:t xml:space="preserve">HFA</w:t>
      </w:r>
      <w:r>
        <w:t xml:space="preserve"> (</w:t>
      </w:r>
      <w:r>
        <w:t xml:space="preserve">1</w:t>
      </w:r>
      <w:r>
        <w:t xml:space="preserve">)</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Violations when on public waters, prohibit use of private land right defense - </w:t>
      </w:r>
      <w:r>
        <w:t xml:space="preserve"> </w:t>
      </w:r>
      <w:r>
        <w:t xml:space="preserve">SB  39</w:t>
      </w:r>
      <w:r>
        <w:t xml:space="preserve">: </w:t>
      </w:r>
      <w:r>
        <w:t xml:space="preserve">SFA</w:t>
      </w:r>
      <w:r>
        <w:t xml:space="preserve"> (</w:t>
      </w:r>
      <w:r>
        <w:t xml:space="preserve">2</w:t>
      </w:r>
      <w:r>
        <w:t xml:space="preserve">)</w:t>
      </w:r>
    </w:p>
    <w:p>
      <w:pPr>
        <w:pStyle w:val="RecordBase"/>
        <w:ind w:left="120" w:hanging="120"/>
      </w:pPr>
      <w:r>
        <w:t xml:space="preserve">Wildlife, taking at night, authorization - </w:t>
      </w:r>
      <w:r>
        <w:t xml:space="preserve"> </w:t>
      </w:r>
      <w:r>
        <w:t xml:space="preserve">HB  506</w:t>
        <w:br/>
      </w:r>
    </w:p>
    <w:p>
      <w:pPr>
        <w:pStyle w:val="RecordHeading3"/>
      </w:pPr>
      <w:r>
        <w:rPr>
          <w:b/>
        </w:rPr>
        <w:t xml:space="preserve">Flood Control And Flooding</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HCR 66</w:t>
      </w:r>
      <w:r>
        <w:t xml:space="preserve">: </w:t>
      </w:r>
      <w:r>
        <w:t xml:space="preserve">HFA</w:t>
      </w:r>
      <w:r>
        <w:t xml:space="preserve"> (</w:t>
      </w:r>
      <w:r>
        <w:t xml:space="preserve">1</w:t>
      </w:r>
      <w:r>
        <w:t xml:space="preserve">)</w:t>
      </w:r>
      <w:r>
        <w:t xml:space="preserve">;</w:t>
      </w:r>
      <w:r>
        <w:t xml:space="preserve"> </w:t>
      </w:r>
      <w:r>
        <w:t xml:space="preserve">SCR 96</w:t>
      </w:r>
    </w:p>
    <w:p>
      <w:pPr>
        <w:pStyle w:val="RecordBase"/>
        <w:ind w:left="120" w:hanging="120"/>
      </w:pPr>
      <w:r>
        <w:t xml:space="preserve">East Kentucky Disaster Relief Center at Bear Mountain, construction, encouraging - </w:t>
      </w:r>
      <w:r>
        <w:t xml:space="preserve"> </w:t>
      </w:r>
      <w:r>
        <w:t xml:space="preserve">HR  84</w:t>
      </w:r>
    </w:p>
    <w:p>
      <w:pPr>
        <w:pStyle w:val="RecordBase"/>
        <w:ind w:left="120" w:hanging="120"/>
      </w:pPr>
      <w:r>
        <w:t xml:space="preserve">Energy and Environment Cabinet, hearings, procedures - </w:t>
      </w:r>
      <w:r>
        <w:t xml:space="preserve"> </w:t>
      </w:r>
      <w:r>
        <w:t xml:space="preserve">HB  659</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Kentucky Severe Weather Alert System, creation - </w:t>
      </w:r>
      <w:r>
        <w:t xml:space="preserve"> </w:t>
      </w:r>
      <w:r>
        <w:t xml:space="preserve">HB  221</w:t>
        <w:br/>
      </w:r>
    </w:p>
    <w:p>
      <w:pPr>
        <w:pStyle w:val="RecordHeading3"/>
      </w:pPr>
      <w:r>
        <w:rPr>
          <w:b/>
        </w:rPr>
        <w:t xml:space="preserve">Foods And Beverages</w:t>
      </w:r>
    </w:p>
    <w:p>
      <w:pPr>
        <w:pStyle w:val="RecordBase"/>
        <w:ind w:left="120" w:hanging="120"/>
      </w:pPr>
      <w:r>
        <w:t xml:space="preserve">Adequate food, individual right of all people - </w:t>
      </w:r>
      <w:r>
        <w:t xml:space="preserve"> </w:t>
      </w:r>
      <w:r>
        <w:t xml:space="preserve">HCR 111</w:t>
      </w:r>
    </w:p>
    <w:p>
      <w:pPr>
        <w:pStyle w:val="RecordBase"/>
        <w:ind w:left="120" w:hanging="120"/>
      </w:pPr>
      <w:r>
        <w:t xml:space="preserve">Alcoholic beverages, quota retail package license, counties with first class cities, restrictions - </w:t>
      </w:r>
      <w:r>
        <w:t xml:space="preserve"> </w:t>
      </w:r>
      <w:r>
        <w:t xml:space="preserve">HB  933</w:t>
      </w:r>
    </w:p>
    <w:p>
      <w:pPr>
        <w:pStyle w:val="RecordBase"/>
        <w:ind w:left="120" w:hanging="120"/>
      </w:pPr>
      <w:r>
        <w:t xml:space="preserve">Cannabis-infused</w:t>
      </w:r>
    </w:p>
    <w:p>
      <w:pPr>
        <w:pStyle w:val="RecordBase"/>
        <w:ind w:left="240" w:hanging="192"/>
      </w:pPr>
      <w:r>
        <w:t xml:space="preserve"> beverages, concentration of intoxicating substances - </w:t>
      </w:r>
      <w:r>
        <w:t xml:space="preserve"> </w:t>
      </w:r>
      <w:r>
        <w:t xml:space="preserve">HB  913</w:t>
      </w:r>
    </w:p>
    <w:p>
      <w:pPr>
        <w:pStyle w:val="RecordBase"/>
        <w:ind w:left="240" w:hanging="192"/>
      </w:pPr>
      <w:r>
        <w:t xml:space="preserve"> beverages, Department of Psychoactive Substances, regulation - </w:t>
      </w:r>
      <w:r>
        <w:t xml:space="preserve"> </w:t>
      </w:r>
      <w:r>
        <w:t xml:space="preserve">HB  895</w:t>
      </w:r>
    </w:p>
    <w:p>
      <w:pPr>
        <w:pStyle w:val="RecordBase"/>
        <w:ind w:left="240" w:hanging="192"/>
      </w:pPr>
      <w:r>
        <w:t xml:space="preserve"> beverages, regulation - </w:t>
      </w:r>
      <w:r>
        <w:t xml:space="preserve"> </w:t>
      </w:r>
      <w:r>
        <w:t xml:space="preserve">HB  896</w:t>
      </w:r>
    </w:p>
    <w:p>
      <w:pPr>
        <w:pStyle w:val="RecordBase"/>
        <w:ind w:left="120" w:hanging="120"/>
      </w:pPr>
      <w:r>
        <w:t xml:space="preserve">Caterers, alcoholic beverages, privileges and limitations - </w:t>
      </w:r>
      <w:r>
        <w:t xml:space="preserve"> </w:t>
      </w:r>
      <w:r>
        <w:t xml:space="preserve">SB  109</w:t>
      </w:r>
      <w:r>
        <w:t xml:space="preserve">;</w:t>
      </w:r>
      <w:r>
        <w:t xml:space="preserve"> </w:t>
      </w:r>
      <w:r>
        <w:t xml:space="preserve">SB  145</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Cultured animal tissue, meat, meat product, prohibition - </w:t>
      </w:r>
      <w:r>
        <w:t xml:space="preserve"> </w:t>
      </w:r>
      <w:r>
        <w:t xml:space="preserve">HB  309</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Kentucky</w:t>
      </w:r>
    </w:p>
    <w:p>
      <w:pPr>
        <w:pStyle w:val="RecordBase"/>
        <w:ind w:left="240" w:hanging="192"/>
      </w:pPr>
      <w:r>
        <w:t xml:space="preserve"> Department of Agriculture, Kentucky Farm to School Program - </w:t>
      </w:r>
      <w:r>
        <w:t xml:space="preserve"> </w:t>
      </w:r>
      <w:r>
        <w:t xml:space="preserve">HB  871</w:t>
      </w:r>
    </w:p>
    <w:p>
      <w:pPr>
        <w:pStyle w:val="RecordBase"/>
        <w:ind w:left="240" w:hanging="192"/>
      </w:pPr>
      <w:r>
        <w:t xml:space="preserve"> Farm to School Program, partial reimbursement calculation, needs-based factor - </w:t>
      </w:r>
      <w:r>
        <w:t xml:space="preserve"> </w:t>
      </w:r>
      <w:r>
        <w:t xml:space="preserve">HB  871</w:t>
      </w:r>
      <w:r>
        <w:t xml:space="preserve">: </w:t>
      </w:r>
      <w:r>
        <w:t xml:space="preserve">HFA</w:t>
      </w:r>
      <w:r>
        <w:t xml:space="preserve"> (</w:t>
      </w:r>
      <w:r>
        <w:t xml:space="preserve">1</w:t>
      </w:r>
      <w:r>
        <w:t xml:space="preserve">)</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Kentucky-grown agricultural products, school boards and school districts, procurement, exemption - </w:t>
      </w:r>
      <w:r>
        <w:t xml:space="preserve"> </w:t>
      </w:r>
      <w:r>
        <w:t xml:space="preserve">SB  5</w:t>
      </w:r>
      <w:r>
        <w:t xml:space="preserve">;</w:t>
      </w:r>
      <w:r>
        <w:t xml:space="preserve"> </w:t>
      </w:r>
      <w:r>
        <w:t xml:space="preserve">SB  5</w:t>
      </w:r>
      <w:r>
        <w:t xml:space="preserve">: </w:t>
      </w:r>
      <w:r>
        <w:t xml:space="preserve">HCS</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Nutrition benefits, veterans, work requirements, exemption - </w:t>
      </w:r>
      <w:r>
        <w:t xml:space="preserve"> </w:t>
      </w:r>
      <w:r>
        <w:t xml:space="preserve">HCR 9</w:t>
      </w:r>
    </w:p>
    <w:p>
      <w:pPr>
        <w:pStyle w:val="RecordBase"/>
        <w:ind w:left="120" w:hanging="120"/>
      </w:pPr>
      <w:r>
        <w:t xml:space="preserve">School-based</w:t>
      </w:r>
    </w:p>
    <w:p>
      <w:pPr>
        <w:pStyle w:val="RecordBase"/>
        <w:ind w:left="240" w:hanging="192"/>
      </w:pPr>
      <w:r>
        <w:t xml:space="preserve"> competitive food sales, student-based enterprises, authorization - </w:t>
      </w:r>
      <w:r>
        <w:t xml:space="preserve"> </w:t>
      </w:r>
      <w:r>
        <w:t xml:space="preserve">HB  555</w:t>
      </w:r>
    </w:p>
    <w:p>
      <w:pPr>
        <w:pStyle w:val="RecordBase"/>
        <w:ind w:left="240" w:hanging="192"/>
      </w:pPr>
      <w:r>
        <w:t xml:space="preserve"> competitive food sales, student-based enterprises, nutritional requirements - </w:t>
      </w:r>
      <w:r>
        <w:t xml:space="preserve"> </w:t>
      </w:r>
      <w:r>
        <w:t xml:space="preserve">HB  555</w:t>
      </w:r>
      <w:r>
        <w:t xml:space="preserve">: </w:t>
      </w:r>
      <w:r>
        <w:t xml:space="preserve">SCS</w:t>
      </w:r>
    </w:p>
    <w:p>
      <w:pPr>
        <w:pStyle w:val="RecordBase"/>
        <w:ind w:left="240" w:hanging="192"/>
      </w:pPr>
      <w:r>
        <w:t xml:space="preserve"> competitive food sales, student-based enterprises, time restrictions - </w:t>
      </w:r>
      <w:r>
        <w:t xml:space="preserve"> </w:t>
      </w:r>
      <w:r>
        <w:t xml:space="preserve">HB  555</w:t>
      </w:r>
      <w:r>
        <w:t xml:space="preserve">: </w:t>
      </w:r>
      <w:r>
        <w:t xml:space="preserve">SFA</w:t>
      </w:r>
      <w:r>
        <w:t xml:space="preserve"> (</w:t>
      </w:r>
      <w:r>
        <w:t xml:space="preserve">1</w:t>
      </w:r>
      <w:r>
        <w:t xml:space="preserve">)</w:t>
      </w:r>
    </w:p>
    <w:p>
      <w:pPr>
        <w:pStyle w:val="RecordBase"/>
        <w:ind w:left="120" w:hanging="120"/>
      </w:pPr>
      <w:r>
        <w:t xml:space="preserve">Supplemental</w:t>
      </w:r>
    </w:p>
    <w:p>
      <w:pPr>
        <w:pStyle w:val="RecordBase"/>
        <w:ind w:left="240" w:hanging="192"/>
      </w:pPr>
      <w:r>
        <w:t xml:space="preserve"> Nutrition Assistance Program, accessory foods, waiver - </w:t>
      </w:r>
      <w:r>
        <w:t xml:space="preserve"> </w:t>
      </w:r>
      <w:r>
        <w:t xml:space="preserve">SB  265</w:t>
      </w:r>
    </w:p>
    <w:p>
      <w:pPr>
        <w:pStyle w:val="RecordBase"/>
        <w:ind w:left="240" w:hanging="192"/>
      </w:pPr>
      <w:r>
        <w:t xml:space="preserve"> Nutrition Assistance Program, hot foods, waiver - </w:t>
      </w:r>
      <w:r>
        <w:t xml:space="preserve"> </w:t>
      </w:r>
      <w:r>
        <w:t xml:space="preserve">SB  265</w:t>
      </w:r>
    </w:p>
    <w:p>
      <w:pPr>
        <w:pStyle w:val="RecordBase"/>
        <w:ind w:left="120" w:hanging="120"/>
      </w:pPr>
      <w:r>
        <w:t xml:space="preserve">Taxation, hemp-derived cannabinoid products - </w:t>
      </w:r>
      <w:r>
        <w:t xml:space="preserve"> </w:t>
      </w:r>
      <w:r>
        <w:t xml:space="preserve">HB  9</w:t>
      </w:r>
      <w:r>
        <w:t xml:space="preserve">;</w:t>
      </w:r>
      <w:r>
        <w:t xml:space="preserve"> </w:t>
      </w:r>
      <w:r>
        <w:t xml:space="preserve">HB  612</w:t>
      </w:r>
    </w:p>
    <w:p>
      <w:pPr>
        <w:pStyle w:val="RecordBase"/>
        <w:ind w:left="120" w:hanging="120"/>
      </w:pPr>
      <w:r>
        <w:t xml:space="preserve">Ultra-processed foods, definition, federal policymakers, adoption - </w:t>
      </w:r>
      <w:r>
        <w:t xml:space="preserve"> </w:t>
      </w:r>
      <w:r>
        <w:t xml:space="preserve">HR  118</w:t>
        <w:br/>
      </w:r>
    </w:p>
    <w:p>
      <w:pPr>
        <w:pStyle w:val="RecordHeading3"/>
      </w:pPr>
      <w:r>
        <w:rPr>
          <w:b/>
        </w:rPr>
        <w:t xml:space="preserve">Forests And Forestry</w:t>
      </w:r>
    </w:p>
    <w:p>
      <w:pPr>
        <w:pStyle w:val="RecordBase"/>
        <w:ind w:left="120" w:hanging="120"/>
      </w:pPr>
      <w:r>
        <w:t xml:space="preserve">Geoengineering, solar radiation modification, forestry and vegetation management, exclusion - </w:t>
      </w:r>
      <w:r>
        <w:t xml:space="preserve"> </w:t>
      </w:r>
      <w:r>
        <w:t xml:space="preserve">HB  60</w:t>
      </w:r>
      <w:r>
        <w:t xml:space="preserve">: </w:t>
      </w:r>
      <w:r>
        <w:t xml:space="preserve">HCS</w:t>
      </w:r>
    </w:p>
    <w:p>
      <w:pPr>
        <w:pStyle w:val="RecordBase"/>
        <w:ind w:left="120" w:hanging="120"/>
      </w:pPr>
      <w:r>
        <w:t xml:space="preserve">Healthy soil practices, Division of Conservation, requirements for director - </w:t>
      </w:r>
      <w:r>
        <w:t xml:space="preserve"> </w:t>
      </w:r>
      <w:r>
        <w:t xml:space="preserve">HB  197</w:t>
      </w:r>
    </w:p>
    <w:p>
      <w:pPr>
        <w:pStyle w:val="RecordBase"/>
        <w:ind w:left="120" w:hanging="120"/>
      </w:pPr>
      <w:r>
        <w:t xml:space="preserve">Primary forest products, increased highway weight limits - </w:t>
      </w:r>
      <w:r>
        <w:t xml:space="preserve"> </w:t>
      </w:r>
      <w:r>
        <w:t xml:space="preserve">HB  737</w:t>
        <w:br/>
      </w:r>
    </w:p>
    <w:p>
      <w:pPr>
        <w:pStyle w:val="RecordHeading3"/>
      </w:pPr>
      <w:r>
        <w:rPr>
          <w:b/>
        </w:rPr>
        <w:t xml:space="preserve">Fuel</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Alternative jet fuel, income tax credit - </w:t>
      </w:r>
      <w:r>
        <w:t xml:space="preserve"> </w:t>
      </w:r>
      <w:r>
        <w:t xml:space="preserve">HB  545</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 energy facilities, advanced recovery facilities, waste-to-energy - </w:t>
      </w:r>
      <w:r>
        <w:t xml:space="preserve"> </w:t>
      </w:r>
      <w:r>
        <w:t xml:space="preserve">HB  372</w:t>
      </w:r>
    </w:p>
    <w:p>
      <w:pPr>
        <w:pStyle w:val="RecordBase"/>
        <w:ind w:left="120" w:hanging="120"/>
      </w:pPr>
      <w:r>
        <w:t xml:space="preserve">Energy and Environment Cabinet, reports, technical corrections - </w:t>
      </w:r>
      <w:r>
        <w:t xml:space="preserve"> </w:t>
      </w:r>
      <w:r>
        <w:t xml:space="preserve">SB  267</w:t>
      </w:r>
    </w:p>
    <w:p>
      <w:pPr>
        <w:pStyle w:val="RecordBase"/>
        <w:ind w:left="120" w:hanging="120"/>
      </w:pPr>
      <w:r>
        <w:t xml:space="preserve">Fuel adjustment charge, Public Service Commission, administrative regulations - </w:t>
      </w:r>
      <w:r>
        <w:t xml:space="preserve"> </w:t>
      </w:r>
      <w:r>
        <w:t xml:space="preserve">SJR 134</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Resource viability and energy affordability, eastern Kentucky, study - </w:t>
      </w:r>
      <w:r>
        <w:t xml:space="preserve"> </w:t>
      </w:r>
      <w:r>
        <w:t xml:space="preserve">HJR 77</w:t>
      </w:r>
    </w:p>
    <w:p>
      <w:pPr>
        <w:pStyle w:val="RecordBase"/>
        <w:ind w:left="120" w:hanging="120"/>
      </w:pPr>
      <w:r>
        <w:t xml:space="preserve">Retail electric supplier, generating capacity, purchase from ISO and RTO prohibited - </w:t>
      </w:r>
      <w:r>
        <w:t xml:space="preserve"> </w:t>
      </w:r>
      <w:r>
        <w:t xml:space="preserve">SB  213</w:t>
      </w:r>
    </w:p>
    <w:p>
      <w:pPr>
        <w:pStyle w:val="RecordBase"/>
        <w:ind w:left="120" w:hanging="120"/>
      </w:pPr>
      <w:r>
        <w:t xml:space="preserve">Securitized charges, cost reduction charge, rate freeze - </w:t>
      </w:r>
      <w:r>
        <w:t xml:space="preserve"> </w:t>
      </w:r>
      <w:r>
        <w:t xml:space="preserve">HB  535</w:t>
      </w:r>
      <w:r>
        <w:t xml:space="preserve">: </w:t>
      </w:r>
      <w:r>
        <w:t xml:space="preserve">HFA</w:t>
      </w:r>
      <w:r>
        <w:t xml:space="preserve"> (</w:t>
      </w:r>
      <w:r>
        <w:t xml:space="preserve">1</w:t>
      </w:r>
      <w:r>
        <w:t xml:space="preserve">)</w:t>
      </w:r>
    </w:p>
    <w:p>
      <w:pPr>
        <w:pStyle w:val="RecordBase"/>
        <w:ind w:left="120" w:hanging="120"/>
      </w:pPr>
      <w:r>
        <w:t xml:space="preserve">Tax revenue sharing, modified distribution ratios - </w:t>
      </w:r>
      <w:r>
        <w:t xml:space="preserve"> </w:t>
      </w:r>
      <w:r>
        <w:t xml:space="preserve">HB  370</w:t>
      </w:r>
    </w:p>
    <w:p>
      <w:pPr>
        <w:pStyle w:val="RecordBase"/>
        <w:ind w:left="120" w:hanging="120"/>
      </w:pPr>
      <w:r>
        <w:t xml:space="preserve">Taxicab companies, motor fuels tax refund, exclusion - </w:t>
      </w:r>
      <w:r>
        <w:t xml:space="preserve"> </w:t>
      </w:r>
      <w:r>
        <w:t xml:space="preserve">HB  757</w:t>
      </w:r>
      <w:r>
        <w:t xml:space="preserve">: </w:t>
      </w:r>
      <w:r>
        <w:t xml:space="preserve">HCS</w:t>
      </w:r>
    </w:p>
    <w:p>
      <w:pPr>
        <w:pStyle w:val="RecordBase"/>
        <w:ind w:left="120" w:hanging="120"/>
      </w:pPr>
      <w:r>
        <w:t xml:space="preserve">Utility disconnection requirements, electric and gas utilities - </w:t>
      </w:r>
      <w:r>
        <w:t xml:space="preserve"> </w:t>
      </w:r>
      <w:r>
        <w:t xml:space="preserve">HB  377</w:t>
        <w:br/>
      </w:r>
    </w:p>
    <w:p>
      <w:pPr>
        <w:pStyle w:val="RecordHeading3"/>
      </w:pPr>
      <w:r>
        <w:rPr>
          <w:b/>
        </w:rPr>
        <w:t xml:space="preserve">Funds</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Adult Workforce Diploma Pilot Program fund, creation - </w:t>
      </w:r>
      <w:r>
        <w:t xml:space="preserve"> </w:t>
      </w:r>
      <w:r>
        <w:t xml:space="preserve">HB  498</w:t>
      </w:r>
    </w:p>
    <w:p>
      <w:pPr>
        <w:pStyle w:val="RecordBase"/>
        <w:ind w:left="120" w:hanging="120"/>
      </w:pPr>
      <w:r>
        <w:t xml:space="preserve">Affordable housing trust fund, increasing and modifying fees, adjusting distribution - </w:t>
      </w:r>
      <w:r>
        <w:t xml:space="preserve"> </w:t>
      </w:r>
      <w:r>
        <w:t xml:space="preserve">HB  411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Bus stop safety camera fund, establishment - </w:t>
      </w:r>
      <w:r>
        <w:t xml:space="preserve"> </w:t>
      </w:r>
      <w:r>
        <w:t xml:space="preserve">HB  783</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Community Improvement District Grant Program fund, creation - </w:t>
      </w:r>
      <w:r>
        <w:t xml:space="preserve"> </w:t>
      </w:r>
      <w:r>
        <w:t xml:space="preserve">HB  843</w:t>
      </w:r>
    </w:p>
    <w:p>
      <w:pPr>
        <w:pStyle w:val="RecordBase"/>
        <w:ind w:left="120" w:hanging="120"/>
      </w:pPr>
      <w:r>
        <w:t xml:space="preserve">Credit unions, designation as state depositories - </w:t>
      </w:r>
      <w:r>
        <w:t xml:space="preserve"> </w:t>
      </w:r>
      <w:r>
        <w:t xml:space="preserve">SB  87</w:t>
      </w:r>
    </w:p>
    <w:p>
      <w:pPr>
        <w:pStyle w:val="RecordBase"/>
        <w:ind w:left="120" w:hanging="120"/>
      </w:pPr>
      <w:r>
        <w:t xml:space="preserve">Economic development fund, technical correction - </w:t>
      </w:r>
      <w:r>
        <w:t xml:space="preserve"> </w:t>
      </w:r>
      <w:r>
        <w:t xml:space="preserve">HB  819</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Family preservation fund, establishment - </w:t>
      </w:r>
      <w:r>
        <w:t xml:space="preserve"> </w:t>
      </w:r>
      <w:r>
        <w:t xml:space="preserve">HB  914</w:t>
      </w:r>
    </w:p>
    <w:p>
      <w:pPr>
        <w:pStyle w:val="RecordBase"/>
        <w:ind w:left="120" w:hanging="120"/>
      </w:pPr>
      <w:r>
        <w:t xml:space="preserve">Foster child tutoring and academic assistance trust fund, establishment - </w:t>
      </w:r>
      <w:r>
        <w:t xml:space="preserve"> </w:t>
      </w:r>
      <w:r>
        <w:t xml:space="preserve">HB  931</w:t>
      </w:r>
    </w:p>
    <w:p>
      <w:pPr>
        <w:pStyle w:val="RecordBase"/>
        <w:ind w:left="120" w:hanging="120"/>
      </w:pPr>
      <w:r>
        <w:t xml:space="preserve">Friends of Kentucky Agriculture fund - </w:t>
      </w:r>
      <w:r>
        <w:t xml:space="preserve"> </w:t>
      </w:r>
      <w:r>
        <w:t xml:space="preserve">HB  757</w:t>
      </w:r>
      <w:r>
        <w:t xml:space="preserve">: </w:t>
      </w:r>
      <w:r>
        <w:t xml:space="preserve">HCS</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Heritage community revolving fund, Kentucky Economic Development Finance Authority - </w:t>
      </w:r>
      <w:r>
        <w:t xml:space="preserve"> </w:t>
      </w:r>
      <w:r>
        <w:t xml:space="preserve">SB  197</w:t>
      </w:r>
      <w:r>
        <w:t xml:space="preserve">: </w:t>
      </w:r>
      <w:r>
        <w:t xml:space="preserve">SCS</w:t>
      </w:r>
      <w:r>
        <w:t xml:space="preserve">, </w:t>
      </w:r>
      <w:r>
        <w:t xml:space="preserve">SFA</w:t>
      </w:r>
      <w:r>
        <w:t xml:space="preserve"> (</w:t>
      </w:r>
      <w:r>
        <w:t xml:space="preserve">2</w:t>
      </w:r>
      <w:r>
        <w:t xml:space="preserve">)</w:t>
      </w:r>
    </w:p>
    <w:p>
      <w:pPr>
        <w:pStyle w:val="RecordBase"/>
        <w:ind w:left="120" w:hanging="120"/>
      </w:pPr>
      <w:r>
        <w:t xml:space="preserve">High-growth loan fund, creation - </w:t>
      </w:r>
      <w:r>
        <w:t xml:space="preserve"> </w:t>
      </w:r>
      <w:r>
        <w:t xml:space="preserve">HB  890</w:t>
      </w:r>
    </w:p>
    <w:p>
      <w:pPr>
        <w:pStyle w:val="RecordBase"/>
        <w:ind w:left="120" w:hanging="120"/>
      </w:pPr>
      <w:r>
        <w:t xml:space="preserve">Ibogaine research and intellectual property fund, establishment - </w:t>
      </w:r>
      <w:r>
        <w:t xml:space="preserve"> </w:t>
      </w:r>
      <w:r>
        <w:t xml:space="preserve">SB  77</w:t>
      </w:r>
      <w:r>
        <w:t xml:space="preserve">;</w:t>
      </w:r>
      <w:r>
        <w:t xml:space="preserve"> </w:t>
      </w:r>
      <w:r>
        <w:t xml:space="preserve">SB  77</w:t>
      </w:r>
      <w:r>
        <w:t xml:space="preserve">: </w:t>
      </w:r>
      <w:r>
        <w:t xml:space="preserve">SCS</w:t>
      </w:r>
    </w:p>
    <w:p>
      <w:pPr>
        <w:pStyle w:val="RecordBase"/>
        <w:ind w:left="120" w:hanging="120"/>
      </w:pPr>
      <w:r>
        <w:t xml:space="preserve">Infrastructure for Economic Development Funds, administrative fee - </w:t>
      </w:r>
      <w:r>
        <w:t xml:space="preserve"> </w:t>
      </w:r>
      <w:r>
        <w:t xml:space="preserve">HB  757</w:t>
      </w:r>
    </w:p>
    <w:p>
      <w:pPr>
        <w:pStyle w:val="RecordBase"/>
        <w:ind w:left="120" w:hanging="120"/>
      </w:pPr>
      <w:r>
        <w:t xml:space="preserve">Juvenile services fund, Department of Juvenile Justice, creation - </w:t>
      </w:r>
      <w:r>
        <w:t xml:space="preserve"> </w:t>
      </w:r>
      <w:r>
        <w:t xml:space="preserve">SB  336</w:t>
      </w:r>
    </w:p>
    <w:p>
      <w:pPr>
        <w:pStyle w:val="RecordBase"/>
        <w:ind w:left="120" w:hanging="120"/>
      </w:pPr>
      <w:r>
        <w:t xml:space="preserve">Kentucky</w:t>
      </w:r>
    </w:p>
    <w:p>
      <w:pPr>
        <w:pStyle w:val="RecordBase"/>
        <w:ind w:left="240" w:hanging="192"/>
      </w:pPr>
      <w:r>
        <w:t xml:space="preserve"> all-payer claims database fund, establishment - </w:t>
      </w:r>
      <w:r>
        <w:t xml:space="preserve"> </w:t>
      </w:r>
      <w:r>
        <w:t xml:space="preserve">SB  340</w:t>
      </w:r>
    </w:p>
    <w:p>
      <w:pPr>
        <w:pStyle w:val="RecordBase"/>
        <w:ind w:left="240" w:hanging="192"/>
      </w:pPr>
      <w:r>
        <w:t xml:space="preserve"> enterprise fund - </w:t>
      </w:r>
      <w:r>
        <w:t xml:space="preserve"> </w:t>
      </w:r>
      <w:r>
        <w:t xml:space="preserve">HB  577</w:t>
      </w:r>
    </w:p>
    <w:p>
      <w:pPr>
        <w:pStyle w:val="RecordBase"/>
        <w:ind w:left="240" w:hanging="192"/>
      </w:pPr>
      <w:r>
        <w:t xml:space="preserve"> FLOW Program fund, establishment - </w:t>
      </w:r>
      <w:r>
        <w:t xml:space="preserve"> </w:t>
      </w:r>
      <w:r>
        <w:t xml:space="preserve">HB  763</w:t>
      </w:r>
    </w:p>
    <w:p>
      <w:pPr>
        <w:pStyle w:val="RecordBase"/>
        <w:ind w:left="240" w:hanging="192"/>
      </w:pPr>
      <w:r>
        <w:t xml:space="preserve"> Heritage Land Conservation fund, moneys, transfer from general fund - </w:t>
      </w:r>
      <w:r>
        <w:t xml:space="preserve"> </w:t>
      </w:r>
      <w:r>
        <w:t xml:space="preserve">HB  723</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Housing Corporation, affordable housing loan pool fund, establishment - </w:t>
      </w:r>
      <w:r>
        <w:t xml:space="preserve"> </w:t>
      </w:r>
      <w:r>
        <w:t xml:space="preserve">HB  229</w:t>
      </w:r>
    </w:p>
    <w:p>
      <w:pPr>
        <w:pStyle w:val="RecordBase"/>
        <w:ind w:left="240" w:hanging="192"/>
      </w:pPr>
      <w:r>
        <w:t xml:space="preserve"> Housing Corporation, housing development fund, modification - </w:t>
      </w:r>
      <w:r>
        <w:t xml:space="preserve"> </w:t>
      </w:r>
      <w:r>
        <w:t xml:space="preserve">HB  229</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public transportation development fund - </w:t>
      </w:r>
      <w:r>
        <w:t xml:space="preserve"> </w:t>
      </w:r>
      <w:r>
        <w:t xml:space="preserve">HB  870</w:t>
      </w:r>
    </w:p>
    <w:p>
      <w:pPr>
        <w:pStyle w:val="RecordBase"/>
        <w:ind w:left="240" w:hanging="192"/>
      </w:pPr>
      <w:r>
        <w:t xml:space="preserve"> statewide health data utility fund, establishment - </w:t>
      </w:r>
      <w:r>
        <w:t xml:space="preserve"> </w:t>
      </w:r>
      <w:r>
        <w:t xml:space="preserve">HB  676</w:t>
      </w:r>
      <w:r>
        <w:t xml:space="preserve">;</w:t>
      </w:r>
      <w:r>
        <w:t xml:space="preserve"> </w:t>
      </w:r>
      <w:r>
        <w:t xml:space="preserve">HB  676</w:t>
      </w:r>
      <w:r>
        <w:t xml:space="preserve">: </w:t>
      </w:r>
      <w:r>
        <w:t xml:space="preserve">HCS</w:t>
      </w:r>
    </w:p>
    <w:p>
      <w:pPr>
        <w:pStyle w:val="RecordBase"/>
        <w:ind w:left="240" w:hanging="192"/>
      </w:pPr>
      <w:r>
        <w:t xml:space="preserve"> Talent Recruitment Grant Program fund - </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Talent Recruitment Grant Program Fund - </w:t>
      </w:r>
      <w:r>
        <w:t xml:space="preserve"> </w:t>
      </w:r>
      <w:r>
        <w:t xml:space="preserve">HB  576</w:t>
      </w:r>
    </w:p>
    <w:p>
      <w:pPr>
        <w:pStyle w:val="RecordBase"/>
        <w:ind w:left="120" w:hanging="120"/>
      </w:pPr>
      <w:r>
        <w:t xml:space="preserve">Medicaid managed care organization compliance fund, establishment - </w:t>
      </w:r>
      <w:r>
        <w:t xml:space="preserve"> </w:t>
      </w:r>
      <w:r>
        <w:t xml:space="preserve">HB  2</w:t>
      </w:r>
    </w:p>
    <w:p>
      <w:pPr>
        <w:pStyle w:val="RecordBase"/>
        <w:ind w:left="120" w:hanging="120"/>
      </w:pPr>
      <w:r>
        <w:t xml:space="preserve">Motor Vehicle Commission fund, establishment - </w:t>
      </w:r>
      <w:r>
        <w:t xml:space="preserve"> </w:t>
      </w:r>
      <w:r>
        <w:t xml:space="preserve">SB  30</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Pilot program, behavioral health conditional dismissal program, extension, moneys, retention - </w:t>
      </w:r>
      <w:r>
        <w:t xml:space="preserve"> </w:t>
      </w:r>
      <w:r>
        <w:t xml:space="preserve">SB  90</w:t>
      </w:r>
    </w:p>
    <w:p>
      <w:pPr>
        <w:pStyle w:val="RecordBase"/>
        <w:ind w:left="120" w:hanging="120"/>
      </w:pPr>
      <w:r>
        <w:t xml:space="preserve">Public defense fund, establishment - </w:t>
      </w:r>
      <w:r>
        <w:t xml:space="preserve"> </w:t>
      </w:r>
      <w:r>
        <w:t xml:space="preserve">HB  749</w:t>
      </w:r>
    </w:p>
    <w:p>
      <w:pPr>
        <w:pStyle w:val="RecordBase"/>
        <w:ind w:left="120" w:hanging="120"/>
      </w:pPr>
      <w:r>
        <w:t xml:space="preserve">Regional</w:t>
      </w:r>
    </w:p>
    <w:p>
      <w:pPr>
        <w:pStyle w:val="RecordBase"/>
        <w:ind w:left="240" w:hanging="192"/>
      </w:pPr>
      <w:r>
        <w:t xml:space="preserve"> jail authority construction fund, establishment - </w:t>
      </w:r>
      <w:r>
        <w:t xml:space="preserve"> </w:t>
      </w:r>
      <w:r>
        <w:t xml:space="preserve">HB  557</w:t>
      </w:r>
    </w:p>
    <w:p>
      <w:pPr>
        <w:pStyle w:val="RecordBase"/>
        <w:ind w:left="240" w:hanging="192"/>
      </w:pPr>
      <w:r>
        <w:t xml:space="preserve"> jail conversion fund, establishment - </w:t>
      </w:r>
      <w:r>
        <w:t xml:space="preserve"> </w:t>
      </w:r>
      <w:r>
        <w:t xml:space="preserve">HB  557</w:t>
      </w:r>
    </w:p>
    <w:p>
      <w:pPr>
        <w:pStyle w:val="RecordBase"/>
        <w:ind w:left="240" w:hanging="192"/>
      </w:pPr>
      <w:r>
        <w:t xml:space="preserve"> marketing and matching funds program, distribution of moneys - </w:t>
      </w:r>
      <w:r>
        <w:t xml:space="preserve"> </w:t>
      </w:r>
      <w:r>
        <w:t xml:space="preserve">HB  679</w:t>
      </w:r>
    </w:p>
    <w:p>
      <w:pPr>
        <w:pStyle w:val="RecordBase"/>
        <w:ind w:left="120" w:hanging="120"/>
      </w:pPr>
      <w:r>
        <w:t xml:space="preserve">Regulatory license fee audit fund, local governments, creation - </w:t>
      </w:r>
      <w:r>
        <w:t xml:space="preserve"> </w:t>
      </w:r>
      <w:r>
        <w:t xml:space="preserve">HB  612</w:t>
      </w:r>
    </w:p>
    <w:p>
      <w:pPr>
        <w:pStyle w:val="RecordBase"/>
        <w:ind w:left="120" w:hanging="120"/>
      </w:pPr>
      <w:r>
        <w:t xml:space="preserve">Residential</w:t>
      </w:r>
    </w:p>
    <w:p>
      <w:pPr>
        <w:pStyle w:val="RecordBase"/>
        <w:ind w:left="240" w:hanging="192"/>
      </w:pPr>
      <w:r>
        <w:t xml:space="preserve"> Ease of Access for Disabled Veterans Program grant fund, accessibility ramps - </w:t>
      </w:r>
      <w:r>
        <w:t xml:space="preserve"> </w:t>
      </w:r>
      <w:r>
        <w:t xml:space="preserve">SB  139</w:t>
      </w:r>
      <w:r>
        <w:t xml:space="preserve">;</w:t>
      </w:r>
      <w:r>
        <w:t xml:space="preserve"> </w:t>
      </w:r>
      <w:r>
        <w:t xml:space="preserve">HB  214</w:t>
      </w:r>
    </w:p>
    <w:p>
      <w:pPr>
        <w:pStyle w:val="RecordBase"/>
        <w:ind w:left="240" w:hanging="192"/>
      </w:pPr>
      <w:r>
        <w:t xml:space="preserve"> safe room rebate fund, creation - </w:t>
      </w:r>
      <w:r>
        <w:t xml:space="preserve"> </w:t>
      </w:r>
      <w:r>
        <w:t xml:space="preserve">SB  11</w:t>
      </w:r>
    </w:p>
    <w:p>
      <w:pPr>
        <w:pStyle w:val="RecordBase"/>
        <w:ind w:left="240" w:hanging="192"/>
      </w:pPr>
      <w:r>
        <w:t xml:space="preserve"> safe room rebate fund, include FEMA funds - </w:t>
      </w:r>
      <w:r>
        <w:t xml:space="preserve"> </w:t>
      </w:r>
      <w:r>
        <w:t xml:space="preserve">SB  11</w:t>
      </w:r>
      <w:r>
        <w:t xml:space="preserve">: </w:t>
      </w:r>
      <w:r>
        <w:t xml:space="preserve">SCS</w:t>
      </w:r>
    </w:p>
    <w:p>
      <w:pPr>
        <w:pStyle w:val="RecordBase"/>
        <w:ind w:left="120" w:hanging="120"/>
      </w:pPr>
      <w:r>
        <w:t xml:space="preserve">Retail electric vehicle charging station license fund, establishment - </w:t>
      </w:r>
      <w:r>
        <w:t xml:space="preserve"> </w:t>
      </w:r>
      <w:r>
        <w:t xml:space="preserve">HB  757</w:t>
      </w:r>
      <w:r>
        <w:t xml:space="preserve">: </w:t>
      </w:r>
      <w:r>
        <w:t xml:space="preserve">HCS</w:t>
      </w:r>
    </w:p>
    <w:p>
      <w:pPr>
        <w:pStyle w:val="RecordBase"/>
        <w:ind w:left="120" w:hanging="120"/>
      </w:pPr>
      <w:r>
        <w:t xml:space="preserve">Robotics competition fund, establishment - </w:t>
      </w:r>
      <w:r>
        <w:t xml:space="preserve"> </w:t>
      </w:r>
      <w:r>
        <w:t xml:space="preserve">HB  44</w:t>
      </w:r>
    </w:p>
    <w:p>
      <w:pPr>
        <w:pStyle w:val="RecordBase"/>
        <w:ind w:left="120" w:hanging="120"/>
      </w:pPr>
      <w:r>
        <w:t xml:space="preserve">Rural</w:t>
      </w:r>
    </w:p>
    <w:p>
      <w:pPr>
        <w:pStyle w:val="RecordBase"/>
        <w:ind w:left="240" w:hanging="192"/>
      </w:pPr>
      <w:r>
        <w:t xml:space="preserve"> development fund, solar farm, excise tax, revenues - </w:t>
      </w:r>
      <w:r>
        <w:t xml:space="preserve"> </w:t>
      </w:r>
      <w:r>
        <w:t xml:space="preserve">HB  785</w:t>
      </w:r>
    </w:p>
    <w:p>
      <w:pPr>
        <w:pStyle w:val="RecordBase"/>
        <w:ind w:left="240" w:hanging="192"/>
      </w:pPr>
      <w:r>
        <w:t xml:space="preserve"> development fund, technical correction - </w:t>
      </w:r>
      <w:r>
        <w:t xml:space="preserve"> </w:t>
      </w:r>
      <w:r>
        <w:t xml:space="preserve">HB  792</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School</w:t>
      </w:r>
    </w:p>
    <w:p>
      <w:pPr>
        <w:pStyle w:val="RecordBase"/>
        <w:ind w:left="240" w:hanging="192"/>
      </w:pPr>
      <w:r>
        <w:t xml:space="preserve"> of innovation pilot project fund, creation - </w:t>
      </w:r>
      <w:r>
        <w:t xml:space="preserve"> </w:t>
      </w:r>
      <w:r>
        <w:t xml:space="preserve">SB  263</w:t>
      </w:r>
    </w:p>
    <w:p>
      <w:pPr>
        <w:pStyle w:val="RecordBase"/>
        <w:ind w:left="240" w:hanging="192"/>
      </w:pPr>
      <w:r>
        <w:t xml:space="preserve"> of innovation pilot project, modification - </w:t>
      </w:r>
      <w:r>
        <w:t xml:space="preserve"> </w:t>
      </w:r>
      <w:r>
        <w:t xml:space="preserve">SB  263</w:t>
      </w:r>
      <w:r>
        <w:t xml:space="preserve">: </w:t>
      </w:r>
      <w:r>
        <w:t xml:space="preserve">SCS</w:t>
      </w:r>
    </w:p>
    <w:p>
      <w:pPr>
        <w:pStyle w:val="RecordBase"/>
        <w:ind w:left="120" w:hanging="120"/>
      </w:pPr>
      <w:r>
        <w:t xml:space="preserve">Service</w:t>
      </w:r>
    </w:p>
    <w:p>
      <w:pPr>
        <w:pStyle w:val="RecordBase"/>
        <w:ind w:left="240" w:hanging="192"/>
      </w:pPr>
      <w:r>
        <w:t xml:space="preserve"> capacity, ugrade fund, unemployment insurance, technology upgrade - </w:t>
      </w:r>
      <w:r>
        <w:t xml:space="preserve"> </w:t>
      </w:r>
      <w:r>
        <w:t xml:space="preserve">SB  129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capacity, upgrade fund, unemployment insurance, technology upgrade - </w:t>
      </w:r>
      <w:r>
        <w:t xml:space="preserve"> </w:t>
      </w:r>
      <w:r>
        <w:t xml:space="preserve">SB  129</w:t>
      </w:r>
    </w:p>
    <w:p>
      <w:pPr>
        <w:pStyle w:val="RecordBase"/>
        <w:ind w:left="120" w:hanging="120"/>
      </w:pPr>
      <w:r>
        <w:t xml:space="preserve">Sex offender registry fund - </w:t>
      </w:r>
      <w:r>
        <w:t xml:space="preserve"> </w:t>
      </w:r>
      <w:r>
        <w:t xml:space="preserve">HB  929</w:t>
      </w:r>
    </w:p>
    <w:p>
      <w:pPr>
        <w:pStyle w:val="RecordBase"/>
        <w:ind w:left="120" w:hanging="120"/>
      </w:pPr>
      <w:r>
        <w:t xml:space="preserve">Special Fund, 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State</w:t>
      </w:r>
    </w:p>
    <w:p>
      <w:pPr>
        <w:pStyle w:val="RecordBase"/>
        <w:ind w:left="240" w:hanging="192"/>
      </w:pPr>
      <w:r>
        <w:t xml:space="preserve"> or local government, use for gender transition services, prohibition - </w:t>
      </w:r>
      <w:r>
        <w:t xml:space="preserve"> </w:t>
      </w:r>
      <w:r>
        <w:t xml:space="preserve">HB  553</w:t>
      </w:r>
    </w:p>
    <w:p>
      <w:pPr>
        <w:pStyle w:val="RecordBase"/>
        <w:ind w:left="240" w:hanging="192"/>
      </w:pPr>
      <w:r>
        <w:t xml:space="preserve"> Treasury, roofing contractors fund - </w:t>
      </w:r>
      <w:r>
        <w:t xml:space="preserve"> </w:t>
      </w:r>
      <w:r>
        <w:t xml:space="preserve">HB  150</w:t>
      </w:r>
    </w:p>
    <w:p>
      <w:pPr>
        <w:pStyle w:val="RecordBase"/>
        <w:ind w:left="120" w:hanging="120"/>
      </w:pPr>
      <w:r>
        <w:t xml:space="preserve">Vaping</w:t>
      </w:r>
    </w:p>
    <w:p>
      <w:pPr>
        <w:pStyle w:val="RecordBase"/>
        <w:ind w:left="240" w:hanging="192"/>
      </w:pPr>
      <w:r>
        <w:t xml:space="preserve"> settlement trust fund, creation - </w:t>
      </w:r>
      <w:r>
        <w:t xml:space="preserve"> </w:t>
      </w:r>
      <w:r>
        <w:t xml:space="preserve">SB  74</w:t>
      </w:r>
      <w:r>
        <w:t xml:space="preserve">;</w:t>
      </w:r>
      <w:r>
        <w:t xml:space="preserve"> </w:t>
      </w:r>
      <w:r>
        <w:t xml:space="preserve">HB  187</w:t>
      </w:r>
    </w:p>
    <w:p>
      <w:pPr>
        <w:pStyle w:val="RecordBase"/>
        <w:ind w:left="240" w:hanging="192"/>
      </w:pPr>
      <w:r>
        <w:t xml:space="preserve"> settlement trust fund, proceeds limited - </w:t>
      </w:r>
      <w:r>
        <w:t xml:space="preserve"> </w:t>
      </w:r>
      <w:r>
        <w:t xml:space="preserve">SB  74</w:t>
      </w:r>
      <w:r>
        <w:t xml:space="preserve">: </w:t>
      </w:r>
      <w:r>
        <w:t xml:space="preserve">SCS</w:t>
      </w:r>
    </w:p>
    <w:p>
      <w:pPr>
        <w:pStyle w:val="RecordBase"/>
        <w:ind w:left="120" w:hanging="120"/>
      </w:pPr>
      <w:r>
        <w:t xml:space="preserve">Volunteer fire department emergency medical expense fund, creation - </w:t>
      </w:r>
      <w:r>
        <w:t xml:space="preserve"> </w:t>
      </w:r>
      <w:r>
        <w:t xml:space="preserve">HB  765</w:t>
      </w:r>
    </w:p>
    <w:p>
      <w:pPr>
        <w:pStyle w:val="RecordBase"/>
        <w:ind w:left="120" w:hanging="120"/>
      </w:pPr>
      <w:r>
        <w:t xml:space="preserve">Wrongful conviction compensation fund, establishment - </w:t>
      </w:r>
      <w:r>
        <w:t xml:space="preserve"> </w:t>
      </w:r>
      <w:r>
        <w:t xml:space="preserve">SB  131</w:t>
        <w:br/>
      </w:r>
    </w:p>
    <w:p>
      <w:pPr>
        <w:pStyle w:val="RecordHeading3"/>
      </w:pPr>
      <w:r>
        <w:rPr>
          <w:b/>
        </w:rPr>
        <w:t xml:space="preserve">Funerals And Funeral Directors</w:t>
      </w:r>
    </w:p>
    <w:p>
      <w:pPr>
        <w:pStyle w:val="RecordBase"/>
        <w:ind w:left="120" w:hanging="120"/>
      </w:pPr>
      <w:r>
        <w:t xml:space="preserve">Abuse of a corpse, disposition, remuneration, prohibition - </w:t>
      </w:r>
      <w:r>
        <w:t xml:space="preserve"> </w:t>
      </w:r>
      <w:r>
        <w:t xml:space="preserve">SB  221</w:t>
      </w:r>
    </w:p>
    <w:p>
      <w:pPr>
        <w:pStyle w:val="RecordBase"/>
        <w:ind w:left="120" w:hanging="120"/>
      </w:pPr>
      <w:r>
        <w:t xml:space="preserve">Disposition of a corpse, sale or purchase, criminal penalty, establishment - </w:t>
      </w:r>
      <w:r>
        <w:t xml:space="preserve"> </w:t>
      </w:r>
      <w:r>
        <w:t xml:space="preserve">SB  221</w:t>
      </w:r>
    </w:p>
    <w:p>
      <w:pPr>
        <w:pStyle w:val="RecordBase"/>
        <w:ind w:left="120" w:hanging="120"/>
      </w:pPr>
      <w:r>
        <w:t xml:space="preserve">Funeral expense, inheritance tax deduction, increase - </w:t>
      </w:r>
      <w:r>
        <w:t xml:space="preserve"> </w:t>
      </w:r>
      <w:r>
        <w:t xml:space="preserve">HB  575</w:t>
      </w:r>
    </w:p>
    <w:p>
      <w:pPr>
        <w:pStyle w:val="RecordBase"/>
        <w:ind w:left="120" w:hanging="120"/>
      </w:pPr>
      <w:r>
        <w:t xml:space="preserve">Preneed burial contracts, administrative fee - </w:t>
      </w:r>
      <w:r>
        <w:t xml:space="preserve"> </w:t>
      </w:r>
      <w:r>
        <w:t xml:space="preserve">SB  226</w:t>
        <w:br/>
      </w:r>
    </w:p>
    <w:p>
      <w:pPr>
        <w:pStyle w:val="RecordHeading3"/>
      </w:pPr>
      <w:r>
        <w:rPr>
          <w:b/>
        </w:rPr>
        <w:t xml:space="preserve">Gaming And Wagering</w:t>
      </w:r>
    </w:p>
    <w:p>
      <w:pPr>
        <w:pStyle w:val="RecordBase"/>
        <w:ind w:left="120" w:hanging="120"/>
      </w:pPr>
      <w:r>
        <w:t xml:space="preserve">Charitable</w:t>
      </w:r>
    </w:p>
    <w:p>
      <w:pPr>
        <w:pStyle w:val="RecordBase"/>
        <w:ind w:left="240" w:hanging="192"/>
      </w:pPr>
      <w:r>
        <w:t xml:space="preserve"> Gaming Modernization Task Force, establishment - </w:t>
      </w:r>
      <w:r>
        <w:t xml:space="preserve"> </w:t>
      </w:r>
      <w:r>
        <w:t xml:space="preserve">HCR 107</w:t>
      </w:r>
    </w:p>
    <w:p>
      <w:pPr>
        <w:pStyle w:val="RecordBase"/>
        <w:ind w:left="240" w:hanging="192"/>
      </w:pPr>
      <w:r>
        <w:t xml:space="preserve"> organizations, charity game tickets, winnings - </w:t>
      </w:r>
      <w:r>
        <w:t xml:space="preserve"> </w:t>
      </w:r>
      <w:r>
        <w:t xml:space="preserve">HB  362</w:t>
      </w:r>
    </w:p>
    <w:p>
      <w:pPr>
        <w:pStyle w:val="RecordBase"/>
        <w:ind w:left="120" w:hanging="120"/>
      </w:pPr>
      <w:r>
        <w:t xml:space="preserve">Fantasy</w:t>
      </w:r>
    </w:p>
    <w:p>
      <w:pPr>
        <w:pStyle w:val="RecordBase"/>
        <w:ind w:left="240" w:hanging="192"/>
      </w:pPr>
      <w:r>
        <w:t xml:space="preserve"> contests, fixed-odds wagering, charitable gaming, prediction - </w:t>
      </w:r>
      <w:r>
        <w:t xml:space="preserve"> </w:t>
      </w:r>
      <w:r>
        <w:t xml:space="preserve">HB  904</w:t>
      </w:r>
      <w:r>
        <w:t xml:space="preserve">: </w:t>
      </w:r>
      <w:r>
        <w:t xml:space="preserve">HFA</w:t>
      </w:r>
      <w:r>
        <w:t xml:space="preserve"> (</w:t>
      </w:r>
      <w:r>
        <w:t xml:space="preserve">4</w:t>
      </w:r>
      <w:r>
        <w:t xml:space="preserve">)</w:t>
      </w:r>
    </w:p>
    <w:p>
      <w:pPr>
        <w:pStyle w:val="RecordBase"/>
        <w:ind w:left="240" w:hanging="192"/>
      </w:pPr>
      <w:r>
        <w:t xml:space="preserve"> contests, fixed-odds wagering, charitable gaming, prediction markets, regulation - </w:t>
      </w:r>
      <w:r>
        <w:t xml:space="preserve"> </w:t>
      </w:r>
      <w:r>
        <w:t xml:space="preserve">HB  904</w:t>
      </w:r>
      <w:r>
        <w:t xml:space="preserve">;</w:t>
      </w:r>
      <w:r>
        <w:t xml:space="preserve"> </w:t>
      </w:r>
      <w:r>
        <w:t xml:space="preserve">HB  904</w:t>
      </w:r>
      <w:r>
        <w:t xml:space="preserve">: </w:t>
      </w:r>
      <w:r>
        <w:t xml:space="preserve">HCS</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Prediction markets, in-state, racing or gaming operator, prohibition - </w:t>
      </w:r>
      <w:r>
        <w:t xml:space="preserve"> </w:t>
      </w:r>
      <w:r>
        <w:t xml:space="preserve">HB  904</w:t>
      </w:r>
      <w:r>
        <w:t xml:space="preserve">: </w:t>
      </w:r>
      <w:r>
        <w:t xml:space="preserve">HFA</w:t>
      </w:r>
      <w:r>
        <w:t xml:space="preserve"> (</w:t>
      </w:r>
      <w:r>
        <w:t xml:space="preserve">3</w:t>
      </w:r>
      <w:r>
        <w:t xml:space="preserve">)</w:t>
      </w:r>
    </w:p>
    <w:p>
      <w:pPr>
        <w:pStyle w:val="RecordBase"/>
        <w:ind w:left="120" w:hanging="120"/>
      </w:pPr>
      <w:r>
        <w:t xml:space="preserve">Races previously run, simulcast facility - </w:t>
      </w:r>
      <w:r>
        <w:t xml:space="preserve"> </w:t>
      </w:r>
      <w:r>
        <w:t xml:space="preserve">HB  347</w:t>
      </w:r>
    </w:p>
    <w:p>
      <w:pPr>
        <w:pStyle w:val="RecordBase"/>
        <w:ind w:left="120" w:hanging="120"/>
      </w:pPr>
      <w:r>
        <w:t xml:space="preserve">Sports</w:t>
      </w:r>
    </w:p>
    <w:p>
      <w:pPr>
        <w:pStyle w:val="RecordBase"/>
        <w:ind w:left="240" w:hanging="192"/>
      </w:pPr>
      <w:r>
        <w:t xml:space="preserve"> wagering administration fund, monies, redirection - </w:t>
      </w:r>
      <w:r>
        <w:t xml:space="preserve"> </w:t>
      </w:r>
      <w:r>
        <w:t xml:space="preserve">HB  97</w:t>
      </w:r>
    </w:p>
    <w:p>
      <w:pPr>
        <w:pStyle w:val="RecordBase"/>
        <w:ind w:left="240" w:hanging="192"/>
      </w:pPr>
      <w:r>
        <w:t xml:space="preserve"> wagering, age of majority, 21 - </w:t>
      </w:r>
      <w:r>
        <w:t xml:space="preserve"> </w:t>
      </w:r>
      <w:r>
        <w:t xml:space="preserve">HB  777</w:t>
      </w:r>
    </w:p>
    <w:p>
      <w:pPr>
        <w:pStyle w:val="RecordBase"/>
        <w:ind w:left="240" w:hanging="192"/>
      </w:pPr>
      <w:r>
        <w:t xml:space="preserve"> wagering, age of majority, proposition bets - </w:t>
      </w:r>
      <w:r>
        <w:t xml:space="preserve"> </w:t>
      </w:r>
      <w:r>
        <w:t xml:space="preserve">HB  582</w:t>
      </w:r>
    </w:p>
    <w:p>
      <w:pPr>
        <w:pStyle w:val="RecordBase"/>
        <w:ind w:left="240" w:hanging="192"/>
      </w:pPr>
      <w:r>
        <w:t xml:space="preserve"> wagering, licensees and service providers, wagering limits - </w:t>
      </w:r>
      <w:r>
        <w:t xml:space="preserve"> </w:t>
      </w:r>
      <w:r>
        <w:t xml:space="preserve">HB  904</w:t>
      </w:r>
      <w:r>
        <w:t xml:space="preserve">: </w:t>
      </w:r>
      <w:r>
        <w:t xml:space="preserve">HFA</w:t>
      </w:r>
      <w:r>
        <w:t xml:space="preserve"> (</w:t>
      </w:r>
      <w:r>
        <w:t xml:space="preserve">2</w:t>
      </w:r>
      <w:r>
        <w:t xml:space="preserve">)</w:t>
      </w:r>
    </w:p>
    <w:p>
      <w:pPr>
        <w:pStyle w:val="RecordBase"/>
        <w:ind w:left="240" w:hanging="192"/>
      </w:pPr>
      <w:r>
        <w:t xml:space="preserve"> wagering licensees, service providers, wagering limits, prohibition - </w:t>
      </w:r>
      <w:r>
        <w:t xml:space="preserve"> </w:t>
      </w:r>
      <w:r>
        <w:t xml:space="preserve">HB  777</w:t>
      </w:r>
    </w:p>
    <w:p>
      <w:pPr>
        <w:pStyle w:val="RecordBase"/>
        <w:ind w:left="240" w:hanging="192"/>
      </w:pPr>
      <w:r>
        <w:t xml:space="preserve"> wagering, service provider, proposition bets, prohibition - </w:t>
      </w:r>
      <w:r>
        <w:t xml:space="preserve"> </w:t>
      </w:r>
      <w:r>
        <w:t xml:space="preserve">HB  582</w:t>
      </w:r>
    </w:p>
    <w:p>
      <w:pPr>
        <w:pStyle w:val="RecordBase"/>
        <w:ind w:left="120" w:hanging="120"/>
      </w:pPr>
      <w:r>
        <w:t xml:space="preserve">Wagering, age of majority - </w:t>
      </w:r>
      <w:r>
        <w:t xml:space="preserve"> </w:t>
      </w:r>
      <w:r>
        <w:t xml:space="preserve">HB  904</w:t>
      </w:r>
      <w:r>
        <w:t xml:space="preserve">;</w:t>
      </w:r>
      <w:r>
        <w:t xml:space="preserve"> </w:t>
      </w:r>
      <w:r>
        <w:t xml:space="preserve">HB  904</w:t>
      </w:r>
      <w:r>
        <w:t xml:space="preserve">: </w:t>
      </w:r>
      <w:r>
        <w:t xml:space="preserve">HCS</w:t>
      </w:r>
      <w:r>
        <w:t xml:space="preserve">, </w:t>
      </w:r>
      <w:r>
        <w:t xml:space="preserve">HFA</w:t>
      </w:r>
      <w:r>
        <w:t xml:space="preserve"> (</w:t>
      </w:r>
      <w:r>
        <w:t xml:space="preserve">4</w:t>
      </w:r>
      <w:r>
        <w:t xml:space="preserve">)</w:t>
        <w:br/>
      </w:r>
    </w:p>
    <w:p>
      <w:pPr>
        <w:pStyle w:val="RecordHeading3"/>
      </w:pPr>
      <w:r>
        <w:rPr>
          <w:b/>
        </w:rPr>
        <w:t xml:space="preserve">Garnishment</w:t>
      </w:r>
    </w:p>
    <w:p>
      <w:pPr>
        <w:pStyle w:val="RecordBase"/>
        <w:ind w:left="120" w:hanging="120"/>
      </w:pPr>
      <w:r>
        <w:t xml:space="preserve">Orders, information included - </w:t>
      </w:r>
      <w:r>
        <w:t xml:space="preserve"> </w:t>
      </w:r>
      <w:r>
        <w:t xml:space="preserve">SB  219</w:t>
      </w:r>
      <w:r>
        <w:t xml:space="preserve">: </w:t>
      </w:r>
      <w:r>
        <w:t xml:space="preserve">HCS</w:t>
        <w:br/>
      </w:r>
    </w:p>
    <w:p>
      <w:pPr>
        <w:pStyle w:val="RecordHeading3"/>
      </w:pPr>
      <w:r>
        <w:rPr>
          <w:b/>
        </w:rPr>
        <w:t xml:space="preserve">General Assembly</w:t>
      </w:r>
    </w:p>
    <w:p>
      <w:pPr>
        <w:pStyle w:val="RecordBase"/>
        <w:ind w:left="120" w:hanging="120"/>
      </w:pPr>
      <w:r>
        <w:t xml:space="preserve">Administrative</w:t>
      </w:r>
    </w:p>
    <w:p>
      <w:pPr>
        <w:pStyle w:val="RecordBase"/>
        <w:ind w:left="240" w:hanging="192"/>
      </w:pPr>
      <w:r>
        <w:t xml:space="preserve"> Regulation Review Subcommittee, regs compiler, regs update, technical corrections - </w:t>
      </w:r>
      <w:r>
        <w:t xml:space="preserve"> </w:t>
      </w:r>
      <w:r>
        <w:t xml:space="preserve">HB  908</w:t>
      </w:r>
    </w:p>
    <w:p>
      <w:pPr>
        <w:pStyle w:val="RecordBase"/>
        <w:ind w:left="240" w:hanging="192"/>
      </w:pPr>
      <w:r>
        <w:t xml:space="preserve"> regulations, final legislative approval, ratification - </w:t>
      </w:r>
      <w:r>
        <w:t xml:space="preserve"> </w:t>
      </w:r>
      <w:r>
        <w:t xml:space="preserve">HB  494</w:t>
      </w:r>
    </w:p>
    <w:p>
      <w:pPr>
        <w:pStyle w:val="RecordBase"/>
        <w:ind w:left="240" w:hanging="192"/>
      </w:pPr>
      <w:r>
        <w:t xml:space="preserve"> regulations, major economic impact, extraordinary session - </w:t>
      </w:r>
      <w:r>
        <w:t xml:space="preserve"> </w:t>
      </w:r>
      <w:r>
        <w:t xml:space="preserve">HB  849</w:t>
      </w:r>
    </w:p>
    <w:p>
      <w:pPr>
        <w:pStyle w:val="RecordBase"/>
        <w:ind w:left="120" w:hanging="120"/>
      </w:pPr>
      <w:r>
        <w:t xml:space="preserve">Advisory Redistricting Commission, plan proposal, consideration - </w:t>
      </w:r>
      <w:r>
        <w:t xml:space="preserve"> </w:t>
      </w:r>
      <w:r>
        <w:t xml:space="preserve">HB  54</w:t>
      </w:r>
    </w:p>
    <w:p>
      <w:pPr>
        <w:pStyle w:val="RecordBase"/>
        <w:ind w:left="120" w:hanging="120"/>
      </w:pPr>
      <w:r>
        <w:t xml:space="preserve">Article</w:t>
      </w:r>
    </w:p>
    <w:p>
      <w:pPr>
        <w:pStyle w:val="RecordBase"/>
        <w:ind w:left="240" w:hanging="192"/>
      </w:pPr>
      <w:r>
        <w:t xml:space="preserve"> V convention to amend U.S. Constitution, oversight, removal of delegates - </w:t>
      </w:r>
      <w:r>
        <w:t xml:space="preserve"> </w:t>
      </w:r>
      <w:r>
        <w:t xml:space="preserve">HB  775</w:t>
      </w:r>
    </w:p>
    <w:p>
      <w:pPr>
        <w:pStyle w:val="RecordBase"/>
        <w:ind w:left="240" w:hanging="192"/>
      </w:pPr>
      <w:r>
        <w:t xml:space="preserve"> V of Convention to amend U.S. Constitution, selection and oversight of delegates - </w:t>
      </w:r>
      <w:r>
        <w:t xml:space="preserve"> </w:t>
      </w:r>
      <w:r>
        <w:t xml:space="preserve">HB  775</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Budget reserve trust fund, Governor's authorization for SNAP funding, prior approval - </w:t>
      </w:r>
      <w:r>
        <w:t xml:space="preserve"> </w:t>
      </w:r>
      <w:r>
        <w:t xml:space="preserve">SB  135</w:t>
      </w:r>
      <w:r>
        <w:t xml:space="preserve">;</w:t>
      </w:r>
      <w:r>
        <w:t xml:space="preserve"> </w:t>
      </w:r>
      <w:r>
        <w:t xml:space="preserve">HB  522</w:t>
      </w:r>
    </w:p>
    <w:p>
      <w:pPr>
        <w:pStyle w:val="RecordBase"/>
        <w:ind w:left="120" w:hanging="120"/>
      </w:pPr>
      <w:r>
        <w:t xml:space="preserve">Burnside Island Development Authority board, membership - </w:t>
      </w:r>
      <w:r>
        <w:t xml:space="preserve"> </w:t>
      </w:r>
      <w:r>
        <w:t xml:space="preserve">HB  683</w:t>
      </w:r>
    </w:p>
    <w:p>
      <w:pPr>
        <w:pStyle w:val="RecordBase"/>
        <w:ind w:left="120" w:hanging="120"/>
      </w:pPr>
      <w:r>
        <w:t xml:space="preserve">Cabinet for Health and Family Services,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Cannabis, regulation - </w:t>
      </w:r>
      <w:r>
        <w:t xml:space="preserve"> </w:t>
      </w:r>
      <w:r>
        <w:t xml:space="preserve">SB  168</w:t>
      </w:r>
      <w:r>
        <w:t xml:space="preserve">;</w:t>
      </w:r>
      <w:r>
        <w:t xml:space="preserve"> </w:t>
      </w:r>
      <w:r>
        <w:t xml:space="preserve">HB  199</w:t>
      </w:r>
    </w:p>
    <w:p>
      <w:pPr>
        <w:pStyle w:val="RecordBase"/>
        <w:ind w:left="120" w:hanging="120"/>
      </w:pPr>
      <w:r>
        <w:t xml:space="preserve">Chambers Armstrong, Senator Cassie, Democratic leadership position, first woman, honoring - </w:t>
      </w:r>
      <w:r>
        <w:t xml:space="preserve"> </w:t>
      </w:r>
      <w:r>
        <w:t xml:space="preserve">SR  150</w:t>
      </w:r>
    </w:p>
    <w:p>
      <w:pPr>
        <w:pStyle w:val="RecordBase"/>
        <w:ind w:left="120" w:hanging="120"/>
      </w:pPr>
      <w:r>
        <w:t xml:space="preserve">Child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Committees, recordings and transcriptions, requirements - </w:t>
      </w:r>
      <w:r>
        <w:t xml:space="preserve"> </w:t>
      </w:r>
      <w:r>
        <w:t xml:space="preserve">SB  35</w:t>
      </w:r>
    </w:p>
    <w:p>
      <w:pPr>
        <w:pStyle w:val="RecordBase"/>
        <w:ind w:left="120" w:hanging="120"/>
      </w:pPr>
      <w:r>
        <w:t xml:space="preserve">Constitutional amendment, ballot initiatives, establishment of right of the people to propose - </w:t>
      </w:r>
      <w:r>
        <w:t xml:space="preserve"> </w:t>
      </w:r>
      <w:r>
        <w:t xml:space="preserve">SB  264</w:t>
      </w:r>
      <w:r>
        <w:t xml:space="preserve">;</w:t>
      </w:r>
      <w:r>
        <w:t xml:space="preserve"> </w:t>
      </w:r>
      <w:r>
        <w:t xml:space="preserve">HB  606</w:t>
      </w:r>
    </w:p>
    <w:p>
      <w:pPr>
        <w:pStyle w:val="RecordBase"/>
        <w:ind w:left="120" w:hanging="120"/>
      </w:pPr>
      <w:r>
        <w:t xml:space="preserve">Court of Appeals, judges, compensation, provision - </w:t>
      </w:r>
      <w:r>
        <w:t xml:space="preserve"> </w:t>
      </w:r>
      <w:r>
        <w:t xml:space="preserve">HB  905</w:t>
      </w:r>
    </w:p>
    <w:p>
      <w:pPr>
        <w:pStyle w:val="RecordBase"/>
        <w:ind w:left="120" w:hanging="120"/>
      </w:pPr>
      <w:r>
        <w:t xml:space="preserve">Date for adjournment, alternative establishment - </w:t>
      </w:r>
      <w:r>
        <w:t xml:space="preserve"> </w:t>
      </w:r>
      <w:r>
        <w:t xml:space="preserve">HB  8</w:t>
      </w:r>
    </w:p>
    <w:p>
      <w:pPr>
        <w:pStyle w:val="RecordBase"/>
        <w:ind w:left="120" w:hanging="120"/>
      </w:pPr>
      <w:r>
        <w:t xml:space="preserve">Department of War, veterans' benefits protection, urging - </w:t>
      </w:r>
      <w:r>
        <w:t xml:space="preserve"> </w:t>
      </w:r>
      <w:r>
        <w:t xml:space="preserve">HJR 100</w:t>
      </w:r>
    </w:p>
    <w:p>
      <w:pPr>
        <w:pStyle w:val="RecordBase"/>
        <w:ind w:left="120" w:hanging="120"/>
      </w:pPr>
      <w:r>
        <w:t xml:space="preserve">Education Assessment and Accountability Review Subcommittee, tentative authorization of new reports - </w:t>
      </w:r>
      <w:r>
        <w:t xml:space="preserve"> </w:t>
      </w:r>
      <w:r>
        <w:t xml:space="preserve">HB  654</w:t>
      </w:r>
      <w:r>
        <w:t xml:space="preserve">: </w:t>
      </w:r>
      <w:r>
        <w:t xml:space="preserve">HCS</w:t>
      </w:r>
    </w:p>
    <w:p>
      <w:pPr>
        <w:pStyle w:val="RecordBase"/>
        <w:ind w:left="120" w:hanging="120"/>
      </w:pPr>
      <w:r>
        <w:t xml:space="preserve">Elementary and secondary education scholarship federal tax credit, General Assembly, election - </w:t>
      </w:r>
      <w:r>
        <w:t xml:space="preserve"> </w:t>
      </w:r>
      <w:r>
        <w:t xml:space="preserve">HB  1</w:t>
      </w:r>
      <w:r>
        <w:t xml:space="preserve">: </w:t>
      </w:r>
      <w:r>
        <w:t xml:space="preserve">HCS</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Federal laws and regulations, right to nullify unconstitutional acts - </w:t>
      </w:r>
      <w:r>
        <w:t xml:space="preserve"> </w:t>
      </w:r>
      <w:r>
        <w:t xml:space="preserve">SJR 26</w:t>
      </w:r>
    </w:p>
    <w:p>
      <w:pPr>
        <w:pStyle w:val="RecordBase"/>
        <w:ind w:left="120" w:hanging="120"/>
      </w:pPr>
      <w:r>
        <w:t xml:space="preserve">Fiscal note, requirements - </w:t>
      </w:r>
      <w:r>
        <w:t xml:space="preserve"> </w:t>
      </w:r>
      <w:r>
        <w:t xml:space="preserve">HB  917</w:t>
      </w:r>
    </w:p>
    <w:p>
      <w:pPr>
        <w:pStyle w:val="RecordBase"/>
        <w:ind w:left="120" w:hanging="120"/>
      </w:pPr>
      <w:r>
        <w:t xml:space="preserve">General</w:t>
      </w:r>
    </w:p>
    <w:p>
      <w:pPr>
        <w:pStyle w:val="RecordBase"/>
        <w:ind w:left="240" w:hanging="192"/>
      </w:pPr>
      <w:r>
        <w:t xml:space="preserve"> Assembly, legislator pay - </w:t>
      </w:r>
      <w:r>
        <w:t xml:space="preserve"> </w:t>
      </w:r>
      <w:r>
        <w:t xml:space="preserve">HB  503</w:t>
      </w:r>
      <w:r>
        <w:t xml:space="preserve">: </w:t>
      </w:r>
      <w:r>
        <w:t xml:space="preserve">HFA</w:t>
      </w:r>
      <w:r>
        <w:t xml:space="preserve"> (</w:t>
      </w:r>
      <w:r>
        <w:t xml:space="preserve">1</w:t>
      </w:r>
      <w:r>
        <w:t xml:space="preserve">)</w:t>
      </w:r>
    </w:p>
    <w:p>
      <w:pPr>
        <w:pStyle w:val="RecordBase"/>
        <w:ind w:left="240" w:hanging="192"/>
      </w:pPr>
      <w:r>
        <w:t xml:space="preserve"> Assembly, legislator pay, appropriation - </w:t>
      </w:r>
      <w:r>
        <w:t xml:space="preserve"> </w:t>
      </w:r>
      <w:r>
        <w:t xml:space="preserve">HB  503</w:t>
      </w:r>
      <w:r>
        <w:t xml:space="preserve">: </w:t>
      </w:r>
      <w:r>
        <w:t xml:space="preserve">HFA</w:t>
      </w:r>
      <w:r>
        <w:t xml:space="preserve"> (</w:t>
      </w:r>
      <w:r>
        <w:t xml:space="preserve">2</w:t>
      </w:r>
      <w:r>
        <w:t xml:space="preserve">)</w:t>
      </w:r>
    </w:p>
    <w:p>
      <w:pPr>
        <w:pStyle w:val="RecordBase"/>
        <w:ind w:left="240" w:hanging="192"/>
      </w:pPr>
      <w:r>
        <w:t xml:space="preserve"> Burnside Island State Park, disposal of real property, approval - </w:t>
      </w:r>
      <w:r>
        <w:t xml:space="preserve"> </w:t>
      </w:r>
      <w:r>
        <w:t xml:space="preserve">HB  683</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House</w:t>
      </w:r>
    </w:p>
    <w:p>
      <w:pPr>
        <w:pStyle w:val="RecordBase"/>
        <w:ind w:left="240" w:hanging="192"/>
      </w:pPr>
      <w:r>
        <w:t xml:space="preserve"> and Senate legislators, credible threats to harm or kill, Kentucky State Police, investigation - </w:t>
      </w:r>
      <w:r>
        <w:t xml:space="preserve"> </w:t>
      </w:r>
      <w:r>
        <w:t xml:space="preserve">HB  671</w:t>
      </w:r>
    </w:p>
    <w:p>
      <w:pPr>
        <w:pStyle w:val="RecordBase"/>
        <w:ind w:left="240" w:hanging="192"/>
      </w:pPr>
      <w:r>
        <w:t xml:space="preserve"> and Senate legislators, credible threats to harm or kill, Kentucky State Police, mitigation - </w:t>
      </w:r>
      <w:r>
        <w:t xml:space="preserve"> </w:t>
      </w:r>
      <w:r>
        <w:t xml:space="preserve">HB  671</w:t>
      </w:r>
    </w:p>
    <w:p>
      <w:pPr>
        <w:pStyle w:val="RecordBase"/>
        <w:ind w:left="240" w:hanging="192"/>
      </w:pPr>
      <w:r>
        <w:t xml:space="preserve"> of Representatives, membership - </w:t>
      </w:r>
      <w:r>
        <w:t xml:space="preserve"> </w:t>
      </w:r>
      <w:r>
        <w:t xml:space="preserve">HR  1</w:t>
      </w:r>
    </w:p>
    <w:p>
      <w:pPr>
        <w:pStyle w:val="RecordBase"/>
        <w:ind w:left="240" w:hanging="192"/>
      </w:pPr>
      <w:r>
        <w:t xml:space="preserve"> of Representatives, Rules, adoption - </w:t>
      </w:r>
      <w:r>
        <w:t xml:space="preserve"> </w:t>
      </w:r>
      <w:r>
        <w:t xml:space="preserve">HR  2</w:t>
      </w:r>
      <w:r>
        <w:t xml:space="preserve">;</w:t>
      </w:r>
      <w:r>
        <w:t xml:space="preserve"> </w:t>
      </w:r>
      <w:r>
        <w:t xml:space="preserve">HR  4</w:t>
      </w:r>
    </w:p>
    <w:p>
      <w:pPr>
        <w:pStyle w:val="RecordBase"/>
        <w:ind w:left="120" w:hanging="120"/>
      </w:pPr>
      <w:r>
        <w:t xml:space="preserve">House, pastors, invitation - </w:t>
      </w:r>
      <w:r>
        <w:t xml:space="preserve"> </w:t>
      </w:r>
      <w:r>
        <w:t xml:space="preserve">HR  3</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Kentucky</w:t>
      </w:r>
    </w:p>
    <w:p>
      <w:pPr>
        <w:pStyle w:val="RecordBase"/>
        <w:ind w:left="240" w:hanging="192"/>
      </w:pPr>
      <w:r>
        <w:t xml:space="preserve"> Community and Technical College System, reduction, expansion, and creation plan, approval - </w:t>
      </w:r>
      <w:r>
        <w:t xml:space="preserve"> </w:t>
      </w:r>
      <w:r>
        <w:t xml:space="preserve">HB  619</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statewide health data utility, access requirements - </w:t>
      </w:r>
      <w:r>
        <w:t xml:space="preserve"> </w:t>
      </w:r>
      <w:r>
        <w:t xml:space="preserve">HB  676</w:t>
      </w:r>
      <w:r>
        <w:t xml:space="preserve">;</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120" w:hanging="120"/>
      </w:pPr>
      <w:r>
        <w:t xml:space="preserve">Kentucky's sovereignty, reaffirmation - </w:t>
      </w:r>
      <w:r>
        <w:t xml:space="preserve"> </w:t>
      </w:r>
      <w:r>
        <w:t xml:space="preserve">SJR 26</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r>
        <w:t xml:space="preserve">;</w:t>
      </w:r>
      <w:r>
        <w:t xml:space="preserve"> </w:t>
      </w:r>
      <w:r>
        <w:t xml:space="preserve">HB  503</w:t>
      </w:r>
      <w:r>
        <w:t xml:space="preserve">: </w:t>
      </w:r>
      <w:r>
        <w:t xml:space="preserve">HCS</w:t>
      </w:r>
      <w:r>
        <w:t xml:space="preserve">, </w:t>
      </w:r>
      <w:r>
        <w:t xml:space="preserve">SCS</w:t>
      </w:r>
    </w:p>
    <w:p>
      <w:pPr>
        <w:pStyle w:val="RecordBase"/>
        <w:ind w:left="240" w:hanging="192"/>
      </w:pPr>
      <w:r>
        <w:t xml:space="preserve"> days, additional, provision - </w:t>
      </w:r>
      <w:r>
        <w:t xml:space="preserve"> </w:t>
      </w:r>
      <w:r>
        <w:t xml:space="preserve">HB  8</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sexual harassment, prohibition - </w:t>
      </w:r>
      <w:r>
        <w:t xml:space="preserve"> </w:t>
      </w:r>
      <w:r>
        <w:t xml:space="preserve">SB  143</w:t>
      </w:r>
    </w:p>
    <w:p>
      <w:pPr>
        <w:pStyle w:val="RecordBase"/>
        <w:ind w:left="240" w:hanging="192"/>
      </w:pPr>
      <w:r>
        <w:t xml:space="preserve"> Oversight and Investigations, annual report, requirement - </w:t>
      </w:r>
      <w:r>
        <w:t xml:space="preserve"> </w:t>
      </w:r>
      <w:r>
        <w:t xml:space="preserve">HB  774</w:t>
      </w:r>
    </w:p>
    <w:p>
      <w:pPr>
        <w:pStyle w:val="RecordBase"/>
        <w:ind w:left="240" w:hanging="192"/>
      </w:pPr>
      <w:r>
        <w:t xml:space="preserve"> Oversight and Investigations Committee, technical corrections - </w:t>
      </w:r>
      <w:r>
        <w:t xml:space="preserve"> </w:t>
      </w:r>
      <w:r>
        <w:t xml:space="preserve">HB  909</w:t>
      </w:r>
    </w:p>
    <w:p>
      <w:pPr>
        <w:pStyle w:val="RecordBase"/>
        <w:ind w:left="240" w:hanging="192"/>
      </w:pPr>
      <w:r>
        <w:t xml:space="preserve"> Research Commission, co-chairs, duties - </w:t>
      </w:r>
      <w:r>
        <w:t xml:space="preserve"> </w:t>
      </w:r>
      <w:r>
        <w:t xml:space="preserve">HB  272</w:t>
      </w:r>
    </w:p>
    <w:p>
      <w:pPr>
        <w:pStyle w:val="RecordBase"/>
        <w:ind w:left="240" w:hanging="192"/>
      </w:pPr>
      <w:r>
        <w:t xml:space="preserve"> Research Commission, investigation, expenditures, executive branch, request - </w:t>
      </w:r>
      <w:r>
        <w:t xml:space="preserve"> </w:t>
      </w:r>
      <w:r>
        <w:t xml:space="preserve">HR  116</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 data sharing, requirement - </w:t>
      </w:r>
      <w:r>
        <w:t xml:space="preserve"> </w:t>
      </w:r>
      <w:r>
        <w:t xml:space="preserve">HB  2</w:t>
      </w:r>
    </w:p>
    <w:p>
      <w:pPr>
        <w:pStyle w:val="RecordBase"/>
        <w:ind w:left="120" w:hanging="120"/>
      </w:pPr>
      <w:r>
        <w:t xml:space="preserve">Medicaid impact statement, creation - </w:t>
      </w:r>
      <w:r>
        <w:t xml:space="preserve"> </w:t>
      </w:r>
      <w:r>
        <w:t xml:space="preserve">HB  2</w:t>
      </w:r>
    </w:p>
    <w:p>
      <w:pPr>
        <w:pStyle w:val="RecordBase"/>
        <w:ind w:left="120" w:hanging="120"/>
      </w:pPr>
      <w:r>
        <w:t xml:space="preserve">Medicaid, outpatient pharmacy program, administrative regulation nullification - </w:t>
      </w:r>
      <w:r>
        <w:t xml:space="preserve"> </w:t>
      </w:r>
      <w:r>
        <w:t xml:space="preserve">SB  65</w:t>
      </w:r>
    </w:p>
    <w:p>
      <w:pPr>
        <w:pStyle w:val="RecordBase"/>
        <w:ind w:left="120" w:hanging="120"/>
      </w:pPr>
      <w:r>
        <w:t xml:space="preserve">Medicaid</w:t>
      </w:r>
    </w:p>
    <w:p>
      <w:pPr>
        <w:pStyle w:val="RecordBase"/>
        <w:ind w:left="240" w:hanging="192"/>
      </w:pPr>
      <w:r>
        <w:t xml:space="preserve"> Oversight and Advisory Board, Medicaid and KCHIP state plan, annual review - </w:t>
      </w:r>
      <w:r>
        <w:t xml:space="preserve"> </w:t>
      </w:r>
      <w:r>
        <w:t xml:space="preserve">SB  173</w:t>
      </w:r>
      <w:r>
        <w:t xml:space="preserve">: </w:t>
      </w:r>
      <w:r>
        <w:t xml:space="preserve">SCS</w:t>
      </w:r>
    </w:p>
    <w:p>
      <w:pPr>
        <w:pStyle w:val="RecordBase"/>
        <w:ind w:left="240" w:hanging="192"/>
      </w:pPr>
      <w:r>
        <w:t xml:space="preserve"> Oversight and Advisory Board, Medicaid and KCHIP state plan, annual review, establishment - </w:t>
      </w:r>
      <w:r>
        <w:t xml:space="preserve"> </w:t>
      </w:r>
      <w:r>
        <w:t xml:space="preserve">SB  173</w:t>
      </w:r>
    </w:p>
    <w:p>
      <w:pPr>
        <w:pStyle w:val="RecordBase"/>
        <w:ind w:left="120" w:hanging="120"/>
      </w:pPr>
      <w:r>
        <w:t xml:space="preserve">Member,</w:t>
      </w:r>
    </w:p>
    <w:p>
      <w:pPr>
        <w:pStyle w:val="RecordBase"/>
        <w:ind w:left="240" w:hanging="192"/>
      </w:pPr>
      <w:r>
        <w:t xml:space="preserve"> eligibility for office, citizenship - </w:t>
      </w:r>
      <w:r>
        <w:t xml:space="preserve"> </w:t>
      </w:r>
      <w:r>
        <w:t xml:space="preserve">HB  441</w:t>
      </w:r>
    </w:p>
    <w:p>
      <w:pPr>
        <w:pStyle w:val="RecordBase"/>
        <w:ind w:left="240" w:hanging="192"/>
      </w:pPr>
      <w:r>
        <w:t xml:space="preserve"> use of campaign funds, candidacy for constitutional office - </w:t>
      </w:r>
      <w:r>
        <w:t xml:space="preserve"> </w:t>
      </w:r>
      <w:r>
        <w:t xml:space="preserve">SB  176</w:t>
      </w:r>
    </w:p>
    <w:p>
      <w:pPr>
        <w:pStyle w:val="RecordBase"/>
        <w:ind w:left="120" w:hanging="120"/>
      </w:pPr>
      <w:r>
        <w:t xml:space="preserve">Members, protected information, disclosure, prohibition - </w:t>
      </w:r>
      <w:r>
        <w:t xml:space="preserve"> </w:t>
      </w:r>
      <w:r>
        <w:t xml:space="preserve">HB  12</w:t>
      </w:r>
    </w:p>
    <w:p>
      <w:pPr>
        <w:pStyle w:val="RecordBase"/>
        <w:ind w:left="120" w:hanging="120"/>
      </w:pPr>
      <w:r>
        <w:t xml:space="preserve">Oaths, committees, witnesses, administration before testimony - </w:t>
      </w:r>
      <w:r>
        <w:t xml:space="preserve"> </w:t>
      </w:r>
      <w:r>
        <w:t xml:space="preserve">SB  35</w:t>
      </w:r>
    </w:p>
    <w:p>
      <w:pPr>
        <w:pStyle w:val="RecordBase"/>
        <w:ind w:left="120" w:hanging="120"/>
      </w:pPr>
      <w:r>
        <w:t xml:space="preserve">Office of Homeland Security, investigation, Legislative Research Commission and Governor, report - </w:t>
      </w:r>
      <w:r>
        <w:t xml:space="preserve"> </w:t>
      </w:r>
      <w:r>
        <w:t xml:space="preserve">HJR 110</w:t>
      </w:r>
    </w:p>
    <w:p>
      <w:pPr>
        <w:pStyle w:val="RecordBase"/>
        <w:ind w:left="120" w:hanging="120"/>
      </w:pPr>
      <w:r>
        <w:t xml:space="preserve">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Prefiled bills, process establishment - </w:t>
      </w:r>
      <w:r>
        <w:t xml:space="preserve"> </w:t>
      </w:r>
      <w:r>
        <w:t xml:space="preserve">HB  71</w:t>
      </w:r>
    </w:p>
    <w:p>
      <w:pPr>
        <w:pStyle w:val="RecordBase"/>
        <w:ind w:left="120" w:hanging="120"/>
      </w:pPr>
      <w:r>
        <w:t xml:space="preserve">Property</w:t>
      </w:r>
    </w:p>
    <w:p>
      <w:pPr>
        <w:pStyle w:val="RecordBase"/>
        <w:ind w:left="240" w:hanging="192"/>
      </w:pPr>
      <w:r>
        <w:t xml:space="preserve"> tax exemptions, seniors and disabled veterans, proposed constitutional amendment - </w:t>
      </w:r>
      <w:r>
        <w:t xml:space="preserve"> </w:t>
      </w:r>
      <w:r>
        <w:t xml:space="preserve">HB  877</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Real Estate Modernization Task Force, establishment - </w:t>
      </w:r>
      <w:r>
        <w:t xml:space="preserve"> </w:t>
      </w:r>
      <w:r>
        <w:t xml:space="preserve">HJR 90</w:t>
      </w:r>
    </w:p>
    <w:p>
      <w:pPr>
        <w:pStyle w:val="RecordBase"/>
        <w:ind w:left="120" w:hanging="120"/>
      </w:pPr>
      <w:r>
        <w:t xml:space="preserve">Request to Congress for a balanced budget amendment to the United States Constitution - </w:t>
      </w:r>
      <w:r>
        <w:t xml:space="preserve"> </w:t>
      </w:r>
      <w:r>
        <w:t xml:space="preserve">HCR 45</w:t>
      </w:r>
    </w:p>
    <w:p>
      <w:pPr>
        <w:pStyle w:val="RecordBase"/>
        <w:ind w:left="120" w:hanging="120"/>
      </w:pPr>
      <w:r>
        <w:t xml:space="preserve">Restrictions on the imposition of requirements on cities, repeal - </w:t>
      </w:r>
      <w:r>
        <w:t xml:space="preserve"> </w:t>
      </w:r>
      <w:r>
        <w:t xml:space="preserve">HB  939</w:t>
      </w:r>
    </w:p>
    <w:p>
      <w:pPr>
        <w:pStyle w:val="RecordBase"/>
        <w:ind w:left="120" w:hanging="120"/>
      </w:pPr>
      <w:r>
        <w:t xml:space="preserve">Rural Health Transformation Task Force, establishment - </w:t>
      </w:r>
      <w:r>
        <w:t xml:space="preserve"> </w:t>
      </w:r>
      <w:r>
        <w:t xml:space="preserve">HCR 113</w:t>
      </w:r>
      <w:r>
        <w:t xml:space="preserve">;</w:t>
      </w:r>
      <w:r>
        <w:t xml:space="preserve"> </w:t>
      </w:r>
      <w:r>
        <w:t xml:space="preserve">HCR 113</w:t>
      </w:r>
      <w:r>
        <w:t xml:space="preserve">: </w:t>
      </w:r>
      <w:r>
        <w:t xml:space="preserve">HFA</w:t>
      </w:r>
      <w:r>
        <w:t xml:space="preserve"> (</w:t>
      </w:r>
      <w:r>
        <w:t xml:space="preserve">1</w:t>
      </w:r>
      <w:r>
        <w:t xml:space="preserve">)</w:t>
      </w:r>
    </w:p>
    <w:p>
      <w:pPr>
        <w:pStyle w:val="RecordBase"/>
        <w:ind w:left="120" w:hanging="120"/>
      </w:pPr>
      <w:r>
        <w:t xml:space="preserve">Senate,</w:t>
      </w:r>
    </w:p>
    <w:p>
      <w:pPr>
        <w:pStyle w:val="RecordBase"/>
        <w:ind w:left="240" w:hanging="192"/>
      </w:pPr>
      <w:r>
        <w:t xml:space="preserve"> Department of Fish and Wildlife Resources Commission members, confirmation, requirements - </w:t>
      </w:r>
      <w:r>
        <w:t xml:space="preserve"> </w:t>
      </w:r>
      <w:r>
        <w:t xml:space="preserve">SB  334</w:t>
      </w:r>
    </w:p>
    <w:p>
      <w:pPr>
        <w:pStyle w:val="RecordBase"/>
        <w:ind w:left="240" w:hanging="192"/>
      </w:pPr>
      <w:r>
        <w:t xml:space="preserve"> membership - </w:t>
      </w:r>
      <w:r>
        <w:t xml:space="preserve"> </w:t>
      </w:r>
      <w:r>
        <w:t xml:space="preserve">SR  1</w:t>
      </w:r>
    </w:p>
    <w:p>
      <w:pPr>
        <w:pStyle w:val="RecordBase"/>
        <w:ind w:left="240" w:hanging="192"/>
      </w:pPr>
      <w:r>
        <w:t xml:space="preserve"> pastors, invitation - </w:t>
      </w:r>
      <w:r>
        <w:t xml:space="preserve"> </w:t>
      </w:r>
      <w:r>
        <w:t xml:space="preserve">SR  3</w:t>
      </w:r>
    </w:p>
    <w:p>
      <w:pPr>
        <w:pStyle w:val="RecordBase"/>
        <w:ind w:left="240" w:hanging="192"/>
      </w:pPr>
      <w:r>
        <w:t xml:space="preserve"> Rules, adoption - </w:t>
      </w:r>
      <w:r>
        <w:t xml:space="preserve"> </w:t>
      </w:r>
      <w:r>
        <w:t xml:space="preserve">SR  2</w:t>
      </w:r>
    </w:p>
    <w:p>
      <w:pPr>
        <w:pStyle w:val="RecordBase"/>
        <w:ind w:left="120" w:hanging="120"/>
      </w:pPr>
      <w:r>
        <w:t xml:space="preserve">Senators and Representatives, eligibility for office, natural born United States citizen - </w:t>
      </w:r>
      <w:r>
        <w:t xml:space="preserve"> </w:t>
      </w:r>
      <w:r>
        <w:t xml:space="preserve">HB  259</w:t>
      </w:r>
    </w:p>
    <w:p>
      <w:pPr>
        <w:pStyle w:val="RecordBase"/>
        <w:ind w:left="120" w:hanging="120"/>
      </w:pPr>
      <w:r>
        <w:t xml:space="preserve">Southern Legislative Conference, Council of State Governments, Southern Office, commemoration - </w:t>
      </w:r>
      <w:r>
        <w:t xml:space="preserve"> </w:t>
      </w:r>
      <w:r>
        <w:t xml:space="preserve">HR  78</w:t>
      </w:r>
      <w:r>
        <w:t xml:space="preserve">;</w:t>
      </w:r>
      <w:r>
        <w:t xml:space="preserve"> </w:t>
      </w:r>
      <w:r>
        <w:t xml:space="preserve">SR  114</w:t>
      </w:r>
    </w:p>
    <w:p>
      <w:pPr>
        <w:pStyle w:val="RecordBase"/>
        <w:ind w:left="120" w:hanging="120"/>
      </w:pPr>
      <w:r>
        <w:t xml:space="preserve">Special Committee, Sexual Misconduct, establishment - </w:t>
      </w:r>
      <w:r>
        <w:t xml:space="preserve"> </w:t>
      </w:r>
      <w:r>
        <w:t xml:space="preserve">HB  928</w:t>
      </w:r>
    </w:p>
    <w:p>
      <w:pPr>
        <w:pStyle w:val="RecordBase"/>
        <w:ind w:left="120" w:hanging="120"/>
      </w:pPr>
      <w:r>
        <w:t xml:space="preserve">State legislators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Suits and Sneakers Day, cancer, recognition - </w:t>
      </w:r>
      <w:r>
        <w:t xml:space="preserve"> </w:t>
      </w:r>
      <w:r>
        <w:t xml:space="preserve">SR  31</w:t>
      </w:r>
    </w:p>
    <w:p>
      <w:pPr>
        <w:pStyle w:val="RecordBase"/>
        <w:ind w:left="120" w:hanging="120"/>
      </w:pPr>
      <w:r>
        <w:t xml:space="preserve">Superintendent with compensation greater than commissioner, Senate confirmation - </w:t>
      </w:r>
      <w:r>
        <w:t xml:space="preserve"> </w:t>
      </w:r>
      <w:r>
        <w:t xml:space="preserve">SB  215</w:t>
      </w:r>
    </w:p>
    <w:p>
      <w:pPr>
        <w:pStyle w:val="RecordBase"/>
        <w:ind w:left="120" w:hanging="120"/>
      </w:pPr>
      <w:r>
        <w:t xml:space="preserve">Supreme Court Justices, compensation, provision - </w:t>
      </w:r>
      <w:r>
        <w:t xml:space="preserve"> </w:t>
      </w:r>
      <w:r>
        <w:t xml:space="preserve">HB  905</w:t>
      </w:r>
    </w:p>
    <w:p>
      <w:pPr>
        <w:pStyle w:val="RecordBase"/>
        <w:ind w:left="120" w:hanging="120"/>
      </w:pPr>
      <w:r>
        <w:t xml:space="preserve">Tax exemption or elimination authority, proposed constitutional amendment - </w:t>
      </w:r>
      <w:r>
        <w:t xml:space="preserve"> </w:t>
      </w:r>
      <w:r>
        <w:t xml:space="preserve">HB  847</w:t>
      </w:r>
    </w:p>
    <w:p>
      <w:pPr>
        <w:pStyle w:val="RecordBase"/>
        <w:ind w:left="120" w:hanging="120"/>
      </w:pPr>
      <w:r>
        <w:t xml:space="preserve">Terms</w:t>
      </w:r>
    </w:p>
    <w:p>
      <w:pPr>
        <w:pStyle w:val="RecordBase"/>
        <w:ind w:left="240" w:hanging="192"/>
      </w:pPr>
      <w:r>
        <w:t xml:space="preserve"> of members, limit - </w:t>
      </w:r>
      <w:r>
        <w:t xml:space="preserve"> </w:t>
      </w:r>
      <w:r>
        <w:t xml:space="preserve">HB  288</w:t>
      </w:r>
    </w:p>
    <w:p>
      <w:pPr>
        <w:pStyle w:val="RecordBase"/>
        <w:ind w:left="240" w:hanging="192"/>
      </w:pPr>
      <w:r>
        <w:t xml:space="preserve"> of members of the House of Representatives, extension, constitutional amendments - </w:t>
      </w:r>
      <w:r>
        <w:t xml:space="preserve"> </w:t>
      </w:r>
      <w:r>
        <w:t xml:space="preserve">HB  753</w:t>
      </w:r>
    </w:p>
    <w:p>
      <w:pPr>
        <w:pStyle w:val="RecordBase"/>
        <w:ind w:left="120" w:hanging="120"/>
      </w:pPr>
      <w:r>
        <w:t xml:space="preserve">Title of acts, declaration, effect - </w:t>
      </w:r>
      <w:r>
        <w:t xml:space="preserve"> </w:t>
      </w:r>
      <w:r>
        <w:t xml:space="preserve">HB  912</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United States Congress, Major Richard Star Act, urging passage - </w:t>
      </w:r>
      <w:r>
        <w:t xml:space="preserve"> </w:t>
      </w:r>
      <w:r>
        <w:t xml:space="preserve">SJR 68</w:t>
        <w:br/>
      </w:r>
    </w:p>
    <w:p>
      <w:pPr>
        <w:pStyle w:val="RecordHeading3"/>
      </w:pPr>
      <w:r>
        <w:rPr>
          <w:b/>
        </w:rPr>
        <w:t xml:space="preserve">Governor</w:t>
      </w:r>
    </w:p>
    <w:p>
      <w:pPr>
        <w:pStyle w:val="RecordBase"/>
        <w:ind w:left="120" w:hanging="120"/>
      </w:pPr>
      <w:r>
        <w:t xml:space="preserve">Administrative</w:t>
      </w:r>
    </w:p>
    <w:p>
      <w:pPr>
        <w:pStyle w:val="RecordBase"/>
        <w:ind w:left="240" w:hanging="192"/>
      </w:pPr>
      <w:r>
        <w:t xml:space="preserve"> regulations, final legislative approval, ratification - </w:t>
      </w:r>
      <w:r>
        <w:t xml:space="preserve"> </w:t>
      </w:r>
      <w:r>
        <w:t xml:space="preserve">HB  494</w:t>
      </w:r>
    </w:p>
    <w:p>
      <w:pPr>
        <w:pStyle w:val="RecordBase"/>
        <w:ind w:left="240" w:hanging="192"/>
      </w:pPr>
      <w:r>
        <w:t xml:space="preserve"> regulations, major economic impact, extraordinary session - </w:t>
      </w:r>
      <w:r>
        <w:t xml:space="preserve"> </w:t>
      </w:r>
      <w:r>
        <w:t xml:space="preserve">HB  849</w:t>
      </w:r>
    </w:p>
    <w:p>
      <w:pPr>
        <w:pStyle w:val="RecordBase"/>
        <w:ind w:left="120" w:hanging="120"/>
      </w:pPr>
      <w:r>
        <w:t xml:space="preserve">Animal</w:t>
      </w:r>
    </w:p>
    <w:p>
      <w:pPr>
        <w:pStyle w:val="RecordBase"/>
        <w:ind w:left="240" w:hanging="192"/>
      </w:pPr>
      <w:r>
        <w:t xml:space="preserve"> health emergencies, Commissioner of Agriculture, declaration, emergency powers - </w:t>
      </w:r>
      <w:r>
        <w:t xml:space="preserve"> </w:t>
      </w:r>
      <w:r>
        <w:t xml:space="preserve">SB  155</w:t>
      </w:r>
    </w:p>
    <w:p>
      <w:pPr>
        <w:pStyle w:val="RecordBase"/>
        <w:ind w:left="240" w:hanging="192"/>
      </w:pPr>
      <w:r>
        <w:t xml:space="preserve"> health emergencies, Commissioner of Agriculture, effective date, emergency - </w:t>
      </w:r>
      <w:r>
        <w:t xml:space="preserve"> </w:t>
      </w:r>
      <w:r>
        <w:t xml:space="preserve">SB  155</w:t>
      </w:r>
      <w:r>
        <w:t xml:space="preserve">: </w:t>
      </w:r>
      <w:r>
        <w:t xml:space="preserve">HCS</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Approval of eligible workforce training programs, requirement - </w:t>
      </w:r>
      <w:r>
        <w:t xml:space="preserve"> </w:t>
      </w:r>
      <w:r>
        <w:t xml:space="preserve">SB  249</w:t>
      </w:r>
    </w:p>
    <w:p>
      <w:pPr>
        <w:pStyle w:val="RecordBase"/>
        <w:ind w:left="120" w:hanging="120"/>
      </w:pPr>
      <w:r>
        <w:t xml:space="preserve">Burnside Island Development Authority board, membership - </w:t>
      </w:r>
      <w:r>
        <w:t xml:space="preserve"> </w:t>
      </w:r>
      <w:r>
        <w:t xml:space="preserve">HB  683</w:t>
      </w:r>
    </w:p>
    <w:p>
      <w:pPr>
        <w:pStyle w:val="RecordBase"/>
        <w:ind w:left="120" w:hanging="120"/>
      </w:pPr>
      <w:r>
        <w:t xml:space="preserve">Cabinet for Health and Family Services,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Chief resiliency officer, Division of Emergency Management, appointment - </w:t>
      </w:r>
      <w:r>
        <w:t xml:space="preserve"> </w:t>
      </w:r>
      <w:r>
        <w:t xml:space="preserve">HB  166</w:t>
      </w:r>
    </w:p>
    <w:p>
      <w:pPr>
        <w:pStyle w:val="RecordBase"/>
        <w:ind w:left="120" w:hanging="120"/>
      </w:pPr>
      <w:r>
        <w:t xml:space="preserve">Collins, Martha Layne, honoring - </w:t>
      </w:r>
      <w:r>
        <w:t xml:space="preserve"> </w:t>
      </w:r>
      <w:r>
        <w:t xml:space="preserve">SR  34</w:t>
      </w:r>
      <w:r>
        <w:t xml:space="preserve">;</w:t>
      </w:r>
      <w:r>
        <w:t xml:space="preserve"> </w:t>
      </w:r>
      <w:r>
        <w:t xml:space="preserve">HR  39</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Department of Workers' Claims, Office of the Governor,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Executive branch, unauthorized acts, investigation, Legislative Research Commission, request - </w:t>
      </w:r>
      <w:r>
        <w:t xml:space="preserve"> </w:t>
      </w:r>
      <w:r>
        <w:t xml:space="preserve">HR  116</w:t>
      </w:r>
    </w:p>
    <w:p>
      <w:pPr>
        <w:pStyle w:val="RecordBase"/>
        <w:ind w:left="120" w:hanging="120"/>
      </w:pPr>
      <w:r>
        <w:t xml:space="preserve">Expenditures, executive branch, Legislative Research Commission, investigation, request - </w:t>
      </w:r>
      <w:r>
        <w:t xml:space="preserve"> </w:t>
      </w:r>
      <w:r>
        <w:t xml:space="preserve">HR  116</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Gubernatorial candidacy, eligibility for office, natural born United States citizen - </w:t>
      </w:r>
      <w:r>
        <w:t xml:space="preserve"> </w:t>
      </w:r>
      <w:r>
        <w:t xml:space="preserve">HB  259</w:t>
      </w:r>
    </w:p>
    <w:p>
      <w:pPr>
        <w:pStyle w:val="RecordBase"/>
        <w:ind w:left="120" w:hanging="120"/>
      </w:pPr>
      <w:r>
        <w:t xml:space="preserve">International travel, use of tax dollars, requirements - </w:t>
      </w:r>
      <w:r>
        <w:t xml:space="preserve"> </w:t>
      </w:r>
      <w:r>
        <w:t xml:space="preserve">HB  86</w:t>
      </w:r>
    </w:p>
    <w:p>
      <w:pPr>
        <w:pStyle w:val="RecordBase"/>
        <w:ind w:left="120" w:hanging="120"/>
      </w:pPr>
      <w:r>
        <w:t xml:space="preserve">Kentucky Communications Network Authority Board, membership - </w:t>
      </w:r>
      <w:r>
        <w:t xml:space="preserve"> </w:t>
      </w:r>
      <w:r>
        <w:t xml:space="preserve">HB  314</w:t>
      </w:r>
      <w:r>
        <w:t xml:space="preserve">: </w:t>
      </w:r>
      <w:r>
        <w:t xml:space="preserve">HCS</w:t>
      </w:r>
    </w:p>
    <w:p>
      <w:pPr>
        <w:pStyle w:val="RecordBase"/>
        <w:ind w:left="120" w:hanging="120"/>
      </w:pPr>
      <w:r>
        <w:t xml:space="preserve">Medicaid, outpatient pharmacy program, administrative regulation nullification - </w:t>
      </w:r>
      <w:r>
        <w:t xml:space="preserve"> </w:t>
      </w:r>
      <w:r>
        <w:t xml:space="preserve">SB  65</w:t>
      </w:r>
    </w:p>
    <w:p>
      <w:pPr>
        <w:pStyle w:val="RecordBase"/>
        <w:ind w:left="120" w:hanging="120"/>
      </w:pPr>
      <w:r>
        <w:t xml:space="preserve">National Guard, deployment, border protection, restrictions - </w:t>
      </w:r>
      <w:r>
        <w:t xml:space="preserve"> </w:t>
      </w:r>
      <w:r>
        <w:t xml:space="preserve">HB  81</w:t>
      </w:r>
    </w:p>
    <w:p>
      <w:pPr>
        <w:pStyle w:val="RecordBase"/>
        <w:ind w:left="120" w:hanging="120"/>
      </w:pPr>
      <w:r>
        <w:t xml:space="preserve">Office</w:t>
      </w:r>
    </w:p>
    <w:p>
      <w:pPr>
        <w:pStyle w:val="RecordBase"/>
        <w:ind w:left="240" w:hanging="192"/>
      </w:pPr>
      <w:r>
        <w:t xml:space="preserve"> of Homeland Security, investigation, report - </w:t>
      </w:r>
      <w:r>
        <w:t xml:space="preserve"> </w:t>
      </w:r>
      <w:r>
        <w:t xml:space="preserve">HJR 110</w:t>
      </w:r>
    </w:p>
    <w:p>
      <w:pPr>
        <w:pStyle w:val="RecordBase"/>
        <w:ind w:left="240" w:hanging="192"/>
      </w:pPr>
      <w:r>
        <w:t xml:space="preserv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Pardons and commutations, limitation - </w:t>
      </w:r>
      <w:r>
        <w:t xml:space="preserve"> </w:t>
      </w:r>
      <w:r>
        <w:t xml:space="preserve">SB  10</w:t>
      </w:r>
    </w:p>
    <w:p>
      <w:pPr>
        <w:pStyle w:val="RecordBase"/>
        <w:ind w:left="120" w:hanging="120"/>
      </w:pPr>
      <w:r>
        <w:t xml:space="preserve">Parole Board, extension of term - </w:t>
      </w:r>
      <w:r>
        <w:t xml:space="preserve"> </w:t>
      </w:r>
      <w:r>
        <w:t xml:space="preserve">HB  529</w:t>
      </w:r>
    </w:p>
    <w:p>
      <w:pPr>
        <w:pStyle w:val="RecordBase"/>
        <w:ind w:left="120" w:hanging="120"/>
      </w:pPr>
      <w:r>
        <w:t xml:space="preserve">Proclamation, Black History Season - </w:t>
      </w:r>
      <w:r>
        <w:t xml:space="preserve"> </w:t>
      </w:r>
      <w:r>
        <w:t xml:space="preserve">HB  119</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Sister city/state partnership, Shomron Regional Council, Kentucky, memorandum of understanding - </w:t>
      </w:r>
      <w:r>
        <w:t xml:space="preserve"> </w:t>
      </w:r>
      <w:r>
        <w:t xml:space="preserve">HJR 56</w:t>
      </w:r>
    </w:p>
    <w:p>
      <w:pPr>
        <w:pStyle w:val="RecordBase"/>
        <w:ind w:left="120" w:hanging="120"/>
      </w:pPr>
      <w:r>
        <w:t xml:space="preserve">SNAP funding, budget reserve trust fund, authorization and reporting - </w:t>
      </w:r>
      <w:r>
        <w:t xml:space="preserve"> </w:t>
      </w:r>
      <w:r>
        <w:t xml:space="preserve">SB  135</w:t>
      </w:r>
      <w:r>
        <w:t xml:space="preserve">;</w:t>
      </w:r>
      <w:r>
        <w:t xml:space="preserve"> </w:t>
      </w:r>
      <w:r>
        <w:t xml:space="preserve">HB  522</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Term limits, proposed constitutional amendment - </w:t>
      </w:r>
      <w:r>
        <w:t xml:space="preserve"> </w:t>
      </w:r>
      <w:r>
        <w:t xml:space="preserve">HB  413</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Transportation Cabinet Budget - </w:t>
      </w:r>
      <w:r>
        <w:t xml:space="preserve"> </w:t>
      </w:r>
      <w:r>
        <w:t xml:space="preserve">HB  501</w:t>
      </w:r>
      <w:r>
        <w:t xml:space="preserve">;</w:t>
      </w:r>
      <w:r>
        <w:t xml:space="preserve"> </w:t>
      </w:r>
      <w:r>
        <w:t xml:space="preserve">HB  501</w:t>
      </w:r>
      <w:r>
        <w:t xml:space="preserve">: </w:t>
      </w:r>
      <w:r>
        <w:t xml:space="preserve">HCS</w:t>
        <w:br/>
      </w:r>
    </w:p>
    <w:p>
      <w:pPr>
        <w:pStyle w:val="RecordHeading3"/>
      </w:pPr>
      <w:r>
        <w:rPr>
          <w:b/>
        </w:rPr>
        <w:t xml:space="preserve">Guardians</w:t>
      </w:r>
    </w:p>
    <w:p>
      <w:pPr>
        <w:pStyle w:val="RecordBase"/>
        <w:ind w:left="120" w:hanging="120"/>
      </w:pPr>
      <w:r>
        <w:t xml:space="preserve">Conservators,</w:t>
      </w:r>
    </w:p>
    <w:p>
      <w:pPr>
        <w:pStyle w:val="RecordBase"/>
        <w:ind w:left="240" w:hanging="192"/>
      </w:pPr>
      <w:r>
        <w:t xml:space="preserve"> Cabinet for Health and Family Services, court reports, biennially - </w:t>
      </w:r>
      <w:r>
        <w:t xml:space="preserve"> </w:t>
      </w:r>
      <w:r>
        <w:t xml:space="preserve">HB  879</w:t>
      </w:r>
    </w:p>
    <w:p>
      <w:pPr>
        <w:pStyle w:val="RecordBase"/>
        <w:ind w:left="240" w:hanging="192"/>
      </w:pPr>
      <w:r>
        <w:t xml:space="preserve"> court reports, annually - </w:t>
      </w:r>
      <w:r>
        <w:t xml:space="preserve"> </w:t>
      </w:r>
      <w:r>
        <w:t xml:space="preserve">HB  879</w:t>
      </w:r>
    </w:p>
    <w:p>
      <w:pPr>
        <w:pStyle w:val="RecordBase"/>
        <w:ind w:left="120" w:hanging="120"/>
      </w:pPr>
      <w:r>
        <w:t xml:space="preserve">Emergency authority, expiration - </w:t>
      </w:r>
      <w:r>
        <w:t xml:space="preserve"> </w:t>
      </w:r>
      <w:r>
        <w:t xml:space="preserve">SB  282</w:t>
      </w:r>
      <w:r>
        <w:t xml:space="preserve">;</w:t>
      </w:r>
      <w:r>
        <w:t xml:space="preserve"> </w:t>
      </w:r>
      <w:r>
        <w:t xml:space="preserve">HB  879</w:t>
      </w:r>
    </w:p>
    <w:p>
      <w:pPr>
        <w:pStyle w:val="RecordBase"/>
        <w:ind w:left="120" w:hanging="120"/>
      </w:pPr>
      <w:r>
        <w:t xml:space="preserve">Guardians</w:t>
      </w:r>
    </w:p>
    <w:p>
      <w:pPr>
        <w:pStyle w:val="RecordBase"/>
        <w:ind w:left="240" w:hanging="192"/>
      </w:pPr>
      <w:r>
        <w:t xml:space="preserve"> ad litem, protective order proceedings involving minors, training - </w:t>
      </w:r>
      <w:r>
        <w:t xml:space="preserve"> </w:t>
      </w:r>
      <w:r>
        <w:t xml:space="preserve">HB  418</w:t>
      </w:r>
    </w:p>
    <w:p>
      <w:pPr>
        <w:pStyle w:val="RecordBase"/>
        <w:ind w:left="240" w:hanging="192"/>
      </w:pPr>
      <w:r>
        <w:t xml:space="preserve"> ad litem, protective order proceedings involving minors, training requirements, removal - </w:t>
      </w:r>
      <w:r>
        <w:t xml:space="preserve"> </w:t>
      </w:r>
      <w:r>
        <w:t xml:space="preserve">HB  418</w:t>
      </w:r>
      <w:r>
        <w:t xml:space="preserve">: </w:t>
      </w:r>
      <w:r>
        <w:t xml:space="preserve">HCS</w:t>
      </w:r>
    </w:p>
    <w:p>
      <w:pPr>
        <w:pStyle w:val="RecordBase"/>
        <w:ind w:left="120" w:hanging="120"/>
      </w:pPr>
      <w:r>
        <w:t xml:space="preserve">Guardianship</w:t>
      </w:r>
    </w:p>
    <w:p>
      <w:pPr>
        <w:pStyle w:val="RecordBase"/>
        <w:ind w:left="240" w:hanging="192"/>
      </w:pPr>
      <w:r>
        <w:t xml:space="preserve"> proceedings, attorney, appointment - </w:t>
      </w:r>
      <w:r>
        <w:t xml:space="preserve"> </w:t>
      </w:r>
      <w:r>
        <w:t xml:space="preserve">SB  282</w:t>
      </w:r>
    </w:p>
    <w:p>
      <w:pPr>
        <w:pStyle w:val="RecordBase"/>
        <w:ind w:left="240" w:hanging="192"/>
      </w:pPr>
      <w:r>
        <w:t xml:space="preserve"> proceedings, technical corrections - </w:t>
      </w:r>
      <w:r>
        <w:t xml:space="preserve"> </w:t>
      </w:r>
      <w:r>
        <w:t xml:space="preserve">HB  866</w:t>
      </w:r>
    </w:p>
    <w:p>
      <w:pPr>
        <w:pStyle w:val="RecordBase"/>
        <w:ind w:left="120" w:hanging="120"/>
      </w:pPr>
      <w:r>
        <w:t xml:space="preserve">Long-term care facility, electronic monitoring device, consent - </w:t>
      </w:r>
      <w:r>
        <w:t xml:space="preserve"> </w:t>
      </w:r>
      <w:r>
        <w:t xml:space="preserve">HB  491</w:t>
        <w:br/>
      </w:r>
    </w:p>
    <w:p>
      <w:pPr>
        <w:pStyle w:val="RecordHeading3"/>
      </w:pPr>
      <w:r>
        <w:rPr>
          <w:b/>
        </w:rPr>
        <w:t xml:space="preserve">Hazardous Materials</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Pesticide labeling, chronic health risk, exemption, disclosure, duty to warn - </w:t>
      </w:r>
      <w:r>
        <w:t xml:space="preserve"> </w:t>
      </w:r>
      <w:r>
        <w:t xml:space="preserve">SB  199</w:t>
      </w:r>
      <w:r>
        <w:t xml:space="preserve">: </w:t>
      </w:r>
      <w:r>
        <w:t xml:space="preserve">HFA</w:t>
      </w:r>
      <w:r>
        <w:t xml:space="preserve"> (</w:t>
      </w:r>
      <w:r>
        <w:t xml:space="preserve">5</w:t>
      </w:r>
      <w:r>
        <w:t xml:space="preserve">)</w:t>
      </w:r>
    </w:p>
    <w:p>
      <w:pPr>
        <w:pStyle w:val="RecordBase"/>
        <w:ind w:left="120" w:hanging="120"/>
      </w:pPr>
      <w:r>
        <w:t xml:space="preserve">Pesticides, manufacturer liability, pesticide labeling, known health risks - </w:t>
      </w:r>
      <w:r>
        <w:t xml:space="preserve"> </w:t>
      </w:r>
      <w:r>
        <w:t xml:space="preserve">SB  199</w:t>
      </w:r>
      <w:r>
        <w:t xml:space="preserve">: </w:t>
      </w:r>
      <w:r>
        <w:t xml:space="preserve">HFA</w:t>
      </w:r>
      <w:r>
        <w:t xml:space="preserve"> (</w:t>
      </w:r>
      <w:r>
        <w:t xml:space="preserve">1</w:t>
      </w:r>
      <w:r>
        <w:t xml:space="preserve">)</w:t>
        <w:br/>
      </w:r>
    </w:p>
    <w:p>
      <w:pPr>
        <w:pStyle w:val="RecordHeading3"/>
      </w:pPr>
      <w:r>
        <w:rPr>
          <w:b/>
        </w:rPr>
        <w:t xml:space="preserve">Health And Medical Services</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Abortion, upon a minor, removal of prohibition - </w:t>
      </w:r>
      <w:r>
        <w:t xml:space="preserve"> </w:t>
      </w:r>
      <w:r>
        <w:t xml:space="preserve">HB  22</w:t>
      </w:r>
    </w:p>
    <w:p>
      <w:pPr>
        <w:pStyle w:val="RecordBase"/>
        <w:ind w:left="120" w:hanging="120"/>
      </w:pPr>
      <w:r>
        <w:t xml:space="preserve">Abortion-inducing</w:t>
      </w:r>
    </w:p>
    <w:p>
      <w:pPr>
        <w:pStyle w:val="RecordBase"/>
        <w:ind w:left="240" w:hanging="192"/>
      </w:pPr>
      <w:r>
        <w:t xml:space="preserve"> drug, prohibitions, removal - </w:t>
      </w:r>
      <w:r>
        <w:t xml:space="preserve"> </w:t>
      </w:r>
      <w:r>
        <w:t xml:space="preserve">HB  22</w:t>
      </w:r>
    </w:p>
    <w:p>
      <w:pPr>
        <w:pStyle w:val="RecordBase"/>
        <w:ind w:left="240" w:hanging="192"/>
      </w:pPr>
      <w:r>
        <w:t xml:space="preserve"> drugs, suspected complication, notice of rights, requirement - </w:t>
      </w:r>
      <w:r>
        <w:t xml:space="preserve"> </w:t>
      </w:r>
      <w:r>
        <w:t xml:space="preserve">HB  646</w:t>
      </w:r>
    </w:p>
    <w:p>
      <w:pPr>
        <w:pStyle w:val="RecordBase"/>
        <w:ind w:left="120" w:hanging="120"/>
      </w:pPr>
      <w:r>
        <w:t xml:space="preserve">Abortions, reporting, requirements - </w:t>
      </w:r>
      <w:r>
        <w:t xml:space="preserve"> </w:t>
      </w:r>
      <w:r>
        <w:t xml:space="preserve">HB  22</w:t>
      </w:r>
    </w:p>
    <w:p>
      <w:pPr>
        <w:pStyle w:val="RecordBase"/>
        <w:ind w:left="120" w:hanging="120"/>
      </w:pPr>
      <w:r>
        <w:t xml:space="preserve">Accountable Communities for Health, Medicaid, feasibility study, requirement - </w:t>
      </w:r>
      <w:r>
        <w:t xml:space="preserve"> </w:t>
      </w:r>
      <w:r>
        <w:t xml:space="preserve">SCR 9</w:t>
      </w:r>
    </w:p>
    <w:p>
      <w:pPr>
        <w:pStyle w:val="RecordBase"/>
        <w:ind w:left="120" w:hanging="120"/>
      </w:pPr>
      <w:r>
        <w:t xml:space="preserve">Advanced</w:t>
      </w:r>
    </w:p>
    <w:p>
      <w:pPr>
        <w:pStyle w:val="RecordBase"/>
        <w:ind w:left="240" w:hanging="192"/>
      </w:pPr>
      <w:r>
        <w:t xml:space="preserve"> practice registered nurses, nonscheduled legend drugs, dispensing - </w:t>
      </w:r>
      <w:r>
        <w:t xml:space="preserve"> </w:t>
      </w:r>
      <w:r>
        <w:t xml:space="preserve">HB  192</w:t>
      </w:r>
    </w:p>
    <w:p>
      <w:pPr>
        <w:pStyle w:val="RecordBase"/>
        <w:ind w:left="240" w:hanging="192"/>
      </w:pPr>
      <w:r>
        <w:t xml:space="preserve"> practice respiratory therapists, respiratory therapists, licensing and regulation - </w:t>
      </w:r>
      <w:r>
        <w:t xml:space="preserve"> </w:t>
      </w:r>
      <w:r>
        <w:t xml:space="preserve">HB  709</w:t>
      </w:r>
    </w:p>
    <w:p>
      <w:pPr>
        <w:pStyle w:val="RecordBase"/>
        <w:ind w:left="120" w:hanging="120"/>
      </w:pPr>
      <w:r>
        <w:t xml:space="preserve">AI-assisted virtual health platform, health management services, permitted - </w:t>
      </w:r>
      <w:r>
        <w:t xml:space="preserve"> </w:t>
      </w:r>
      <w:r>
        <w:t xml:space="preserve">SB  175</w:t>
      </w:r>
    </w:p>
    <w:p>
      <w:pPr>
        <w:pStyle w:val="RecordBase"/>
        <w:ind w:left="120" w:hanging="120"/>
      </w:pPr>
      <w:r>
        <w:t xml:space="preserve">Alternative treatments, chronic pain - </w:t>
      </w:r>
      <w:r>
        <w:t xml:space="preserve"> </w:t>
      </w:r>
      <w:r>
        <w:t xml:space="preserve">SB  190</w:t>
      </w:r>
    </w:p>
    <w:p>
      <w:pPr>
        <w:pStyle w:val="RecordBase"/>
        <w:ind w:left="120" w:hanging="120"/>
      </w:pPr>
      <w:r>
        <w:t xml:space="preserve">American College of Obstetricians and Gynecologists, honoring - </w:t>
      </w:r>
      <w:r>
        <w:t xml:space="preserve"> </w:t>
      </w:r>
      <w:r>
        <w:t xml:space="preserve">SR  119</w:t>
      </w:r>
    </w:p>
    <w:p>
      <w:pPr>
        <w:pStyle w:val="RecordBase"/>
        <w:ind w:left="120" w:hanging="120"/>
      </w:pPr>
      <w:r>
        <w:t xml:space="preserve">Anaphylaxis treatment at schools, possession and administration of intranasal epinephrine - </w:t>
      </w:r>
      <w:r>
        <w:t xml:space="preserve"> </w:t>
      </w:r>
      <w:r>
        <w:t xml:space="preserve">HB  156</w:t>
      </w:r>
    </w:p>
    <w:p>
      <w:pPr>
        <w:pStyle w:val="RecordBase"/>
        <w:ind w:left="120" w:hanging="120"/>
      </w:pPr>
      <w:r>
        <w:t xml:space="preserve">Assault in the third degree, offense against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Assisted</w:t>
      </w:r>
    </w:p>
    <w:p>
      <w:pPr>
        <w:pStyle w:val="RecordBase"/>
        <w:ind w:left="240" w:hanging="192"/>
      </w:pPr>
      <w:r>
        <w:t xml:space="preserve"> reproductive technology, access, protection - </w:t>
      </w:r>
      <w:r>
        <w:t xml:space="preserve"> </w:t>
      </w:r>
      <w:r>
        <w:t xml:space="preserve">HB  477</w:t>
      </w:r>
    </w:p>
    <w:p>
      <w:pPr>
        <w:pStyle w:val="RecordBase"/>
        <w:ind w:left="240" w:hanging="192"/>
      </w:pPr>
      <w:r>
        <w:t xml:space="preserve"> reproductive technology, coverage requirement - </w:t>
      </w:r>
      <w:r>
        <w:t xml:space="preserve"> </w:t>
      </w:r>
      <w:r>
        <w:t xml:space="preserve">HB  20</w:t>
      </w:r>
    </w:p>
    <w:p>
      <w:pPr>
        <w:pStyle w:val="RecordBase"/>
        <w:ind w:left="120" w:hanging="120"/>
      </w:pPr>
      <w:r>
        <w:t xml:space="preserve">Athletic trainers, compact - </w:t>
      </w:r>
      <w:r>
        <w:t xml:space="preserve"> </w:t>
      </w:r>
      <w:r>
        <w:t xml:space="preserve">HB  628</w:t>
      </w:r>
    </w:p>
    <w:p>
      <w:pPr>
        <w:pStyle w:val="RecordBase"/>
        <w:ind w:left="120" w:hanging="120"/>
      </w:pPr>
      <w:r>
        <w:t xml:space="preserve">Audiology, scope of practice, sound processor, definition - </w:t>
      </w:r>
      <w:r>
        <w:t xml:space="preserve"> </w:t>
      </w:r>
      <w:r>
        <w:t xml:space="preserve">HB  444</w:t>
      </w:r>
    </w:p>
    <w:p>
      <w:pPr>
        <w:pStyle w:val="RecordBase"/>
        <w:ind w:left="120" w:hanging="120"/>
      </w:pPr>
      <w:r>
        <w:t xml:space="preserve">Autism</w:t>
      </w:r>
    </w:p>
    <w:p>
      <w:pPr>
        <w:pStyle w:val="RecordBase"/>
        <w:ind w:left="240" w:hanging="192"/>
      </w:pPr>
      <w:r>
        <w:t xml:space="preserve"> spectrum disorder trust fund, tax checkoff - </w:t>
      </w:r>
      <w:r>
        <w:t xml:space="preserve"> </w:t>
      </w:r>
      <w:r>
        <w:t xml:space="preserve">SB  69</w:t>
      </w:r>
    </w:p>
    <w:p>
      <w:pPr>
        <w:pStyle w:val="RecordBase"/>
        <w:ind w:left="240" w:hanging="192"/>
      </w:pPr>
      <w:r>
        <w:t xml:space="preserve"> spectrum disorder trust fund, tax checkoff, removal - </w:t>
      </w:r>
      <w:r>
        <w:t xml:space="preserve"> </w:t>
      </w:r>
      <w:r>
        <w:t xml:space="preserve">SB  69</w:t>
      </w:r>
      <w:r>
        <w:t xml:space="preserve">: </w:t>
      </w:r>
      <w:r>
        <w:t xml:space="preserve">HCS</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Autopsy by the state medical examiner, requirement - </w:t>
      </w:r>
      <w:r>
        <w:t xml:space="preserve"> </w:t>
      </w:r>
      <w:r>
        <w:t xml:space="preserve">HB  848</w:t>
      </w:r>
    </w:p>
    <w:p>
      <w:pPr>
        <w:pStyle w:val="RecordBase"/>
        <w:ind w:left="120" w:hanging="120"/>
      </w:pPr>
      <w:r>
        <w:t xml:space="preserve">Background checks, social worker license, requirement - </w:t>
      </w:r>
      <w:r>
        <w:t xml:space="preserve"> </w:t>
      </w:r>
      <w:r>
        <w:t xml:space="preserve">HB  424</w:t>
      </w:r>
      <w:r>
        <w:t xml:space="preserve">: </w:t>
      </w:r>
      <w:r>
        <w:t xml:space="preserve">SCS</w:t>
      </w:r>
    </w:p>
    <w:p>
      <w:pPr>
        <w:pStyle w:val="RecordBase"/>
        <w:ind w:left="120" w:hanging="120"/>
      </w:pPr>
      <w:r>
        <w:t xml:space="preserve">Blood donations, donations - </w:t>
      </w:r>
      <w:r>
        <w:t xml:space="preserve"> </w:t>
      </w:r>
      <w:r>
        <w:t xml:space="preserve">HB  752</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Cabinet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120" w:hanging="120"/>
      </w:pPr>
      <w:r>
        <w:t xml:space="preserve">Caregivers, service array,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240" w:hanging="192"/>
      </w:pPr>
      <w:r>
        <w:t xml:space="preserve"> of need, health services and facilities, eliminate requirement - </w:t>
      </w:r>
      <w:r>
        <w:t xml:space="preserve"> </w:t>
      </w:r>
      <w:r>
        <w:t xml:space="preserve">SB  171</w:t>
      </w:r>
    </w:p>
    <w:p>
      <w:pPr>
        <w:pStyle w:val="RecordBase"/>
        <w:ind w:left="240" w:hanging="192"/>
      </w:pPr>
      <w:r>
        <w:t xml:space="preserve"> of need, information, application - </w:t>
      </w:r>
      <w:r>
        <w:t xml:space="preserve"> </w:t>
      </w:r>
      <w:r>
        <w:t xml:space="preserve">HB  407</w:t>
      </w:r>
      <w:r>
        <w:t xml:space="preserve">: </w:t>
      </w:r>
      <w:r>
        <w:t xml:space="preserve">HCS</w:t>
      </w:r>
    </w:p>
    <w:p>
      <w:pPr>
        <w:pStyle w:val="RecordBase"/>
        <w:ind w:left="120" w:hanging="120"/>
      </w:pPr>
      <w:r>
        <w:t xml:space="preserve">Certificates of need, geographic elements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Children and minors, mental health, treatment facilities, parameters, establishment - </w:t>
      </w:r>
      <w:r>
        <w:t xml:space="preserve"> </w:t>
      </w:r>
      <w:r>
        <w:t xml:space="preserve">SB  125</w:t>
      </w:r>
      <w:r>
        <w:t xml:space="preserve">;</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Continuing education,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Controlled</w:t>
      </w:r>
    </w:p>
    <w:p>
      <w:pPr>
        <w:pStyle w:val="RecordBase"/>
        <w:ind w:left="240" w:hanging="192"/>
      </w:pPr>
      <w:r>
        <w:t xml:space="preserve"> substance monitoring system,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substances conviction, licensure, required permanent ban, removal - </w:t>
      </w:r>
      <w:r>
        <w:t xml:space="preserve"> </w:t>
      </w:r>
      <w:r>
        <w:t xml:space="preserve">HB  584</w:t>
      </w:r>
    </w:p>
    <w:p>
      <w:pPr>
        <w:pStyle w:val="RecordBase"/>
        <w:ind w:left="240" w:hanging="192"/>
      </w:pPr>
      <w:r>
        <w:t xml:space="preserve"> substances, electronic monitoring - </w:t>
      </w:r>
      <w:r>
        <w:t xml:space="preserve"> </w:t>
      </w:r>
      <w:r>
        <w:t xml:space="preserve">HB  388</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Dementia, Alzheimer's, advisory council, membership and reports, early detection toolkit - </w:t>
      </w:r>
      <w:r>
        <w:t xml:space="preserve"> </w:t>
      </w:r>
      <w:r>
        <w:t xml:space="preserve">HB  393</w:t>
      </w:r>
    </w:p>
    <w:p>
      <w:pPr>
        <w:pStyle w:val="RecordBase"/>
        <w:ind w:left="120" w:hanging="120"/>
      </w:pPr>
      <w:r>
        <w:t xml:space="preserve">Dental</w:t>
      </w:r>
    </w:p>
    <w:p>
      <w:pPr>
        <w:pStyle w:val="RecordBase"/>
        <w:ind w:left="240" w:hanging="192"/>
      </w:pPr>
      <w:r>
        <w:t xml:space="preserve"> assistants,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hygienists,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Dentists and hygienists, dental board membership - </w:t>
      </w:r>
      <w:r>
        <w:t xml:space="preserve"> </w:t>
      </w:r>
      <w:r>
        <w:t xml:space="preserve">HB  698</w:t>
      </w:r>
    </w:p>
    <w:p>
      <w:pPr>
        <w:pStyle w:val="RecordBase"/>
        <w:ind w:left="120" w:hanging="120"/>
      </w:pPr>
      <w:r>
        <w:t xml:space="preserve">Dentists,</w:t>
      </w:r>
    </w:p>
    <w:p>
      <w:pPr>
        <w:pStyle w:val="RecordBase"/>
        <w:ind w:left="240" w:hanging="192"/>
      </w:pPr>
      <w:r>
        <w:t xml:space="preserve"> clinical services, increased Medicaid reimbursement, grants - </w:t>
      </w:r>
      <w:r>
        <w:t xml:space="preserve"> </w:t>
      </w:r>
      <w:r>
        <w:t xml:space="preserve">SB  217</w:t>
      </w:r>
    </w:p>
    <w:p>
      <w:pPr>
        <w:pStyle w:val="RecordBase"/>
        <w:ind w:left="240" w:hanging="192"/>
      </w:pPr>
      <w:r>
        <w:t xml:space="preserve"> dental hygienists, interstate compact - </w:t>
      </w:r>
      <w:r>
        <w:t xml:space="preserve"> </w:t>
      </w:r>
      <w:r>
        <w:t xml:space="preserve">HB  880</w:t>
      </w:r>
    </w:p>
    <w:p>
      <w:pPr>
        <w:pStyle w:val="RecordBase"/>
        <w:ind w:left="240" w:hanging="192"/>
      </w:pPr>
      <w:r>
        <w:t xml:space="preserve">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Education</w:t>
      </w:r>
    </w:p>
    <w:p>
      <w:pPr>
        <w:pStyle w:val="RecordBase"/>
        <w:ind w:left="240" w:hanging="192"/>
      </w:pPr>
      <w:r>
        <w:t xml:space="preserve"> certificate holder, compelled medical examination for ADA excluded disorders - </w:t>
      </w:r>
      <w:r>
        <w:t xml:space="preserve"> </w:t>
      </w:r>
      <w:r>
        <w:t xml:space="preserve">SB  351</w:t>
      </w:r>
    </w:p>
    <w:p>
      <w:pPr>
        <w:pStyle w:val="RecordBase"/>
        <w:ind w:left="240" w:hanging="192"/>
      </w:pPr>
      <w:r>
        <w:t xml:space="preserve"> certification eligibility, disqualification for disorders excluded from the ADA - </w:t>
      </w:r>
      <w:r>
        <w:t xml:space="preserve"> </w:t>
      </w:r>
      <w:r>
        <w:t xml:space="preserve">SB  351</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Eligible expenses, eligible caregiver credit against taxes - </w:t>
      </w:r>
      <w:r>
        <w:t xml:space="preserve"> </w:t>
      </w:r>
      <w:r>
        <w:t xml:space="preserve">HB  157</w:t>
      </w:r>
    </w:p>
    <w:p>
      <w:pPr>
        <w:pStyle w:val="RecordBase"/>
        <w:ind w:left="120" w:hanging="120"/>
      </w:pPr>
      <w:r>
        <w:t xml:space="preserve">Emergency department, physician, rural health care, recognition - </w:t>
      </w:r>
      <w:r>
        <w:t xml:space="preserve"> </w:t>
      </w:r>
      <w:r>
        <w:t xml:space="preserve">HCR 114</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Evaluation and management services, Medicaid coverage, requirement - </w:t>
      </w:r>
      <w:r>
        <w:t xml:space="preserve"> </w:t>
      </w:r>
      <w:r>
        <w:t xml:space="preserve">SB  201</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239</w:t>
      </w:r>
    </w:p>
    <w:p>
      <w:pPr>
        <w:pStyle w:val="RecordBase"/>
        <w:ind w:left="240" w:hanging="192"/>
      </w:pPr>
      <w:r>
        <w:t xml:space="preserve"> transition services, payment or coverage, prohibition - </w:t>
      </w:r>
      <w:r>
        <w:t xml:space="preserve"> </w:t>
      </w:r>
      <w:r>
        <w:t xml:space="preserve">HB  553</w:t>
      </w:r>
    </w:p>
    <w:p>
      <w:pPr>
        <w:pStyle w:val="RecordBase"/>
        <w:ind w:left="120" w:hanging="120"/>
      </w:pPr>
      <w:r>
        <w:t xml:space="preserve">Gender-neutral language, insertion - </w:t>
      </w:r>
      <w:r>
        <w:t xml:space="preserve"> </w:t>
      </w:r>
      <w:r>
        <w:t xml:space="preserve">HB  721</w:t>
      </w:r>
      <w:r>
        <w:t xml:space="preserve">;</w:t>
      </w:r>
      <w:r>
        <w:t xml:space="preserve"> </w:t>
      </w:r>
      <w:r>
        <w:t xml:space="preserve">HB  811</w:t>
      </w:r>
      <w:r>
        <w:t xml:space="preserve">;</w:t>
      </w:r>
      <w:r>
        <w:t xml:space="preserve"> </w:t>
      </w:r>
      <w:r>
        <w:t xml:space="preserve">HB  837</w:t>
      </w:r>
    </w:p>
    <w:p>
      <w:pPr>
        <w:pStyle w:val="RecordBase"/>
        <w:ind w:left="120" w:hanging="120"/>
      </w:pPr>
      <w:r>
        <w:t xml:space="preserve">Generic drugs and biosimilars, insurance, formulary placement - </w:t>
      </w:r>
      <w:r>
        <w:t xml:space="preserve"> </w:t>
      </w:r>
      <w:r>
        <w:t xml:space="preserve">SB  211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providers, price transparency, requirement - </w:t>
      </w:r>
      <w:r>
        <w:t xml:space="preserve"> </w:t>
      </w:r>
      <w:r>
        <w:t xml:space="preserve">HB  230</w:t>
      </w:r>
    </w:p>
    <w:p>
      <w:pPr>
        <w:pStyle w:val="RecordBase"/>
        <w:ind w:left="240" w:hanging="192"/>
      </w:pPr>
      <w:r>
        <w:t xml:space="preserve"> care services, total payment, requirements - </w:t>
      </w:r>
      <w:r>
        <w:t xml:space="preserve"> </w:t>
      </w:r>
      <w:r>
        <w:t xml:space="preserve">HB  59</w:t>
      </w:r>
    </w:p>
    <w:p>
      <w:pPr>
        <w:pStyle w:val="RecordBase"/>
        <w:ind w:left="240" w:hanging="192"/>
      </w:pPr>
      <w:r>
        <w:t xml:space="preserve"> insurance, internal and external appeals, requirements - </w:t>
      </w:r>
      <w:r>
        <w:t xml:space="preserve"> </w:t>
      </w:r>
      <w:r>
        <w:t xml:space="preserve">HB  527</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services, addition of gender-neutral language - </w:t>
      </w:r>
      <w:r>
        <w:t xml:space="preserve"> </w:t>
      </w:r>
      <w:r>
        <w:t xml:space="preserve">HB  839</w:t>
      </w:r>
    </w:p>
    <w:p>
      <w:pPr>
        <w:pStyle w:val="RecordBase"/>
        <w:ind w:left="240" w:hanging="192"/>
      </w:pPr>
      <w:r>
        <w:t xml:space="preserve"> services. addition of gender-neutral language - </w:t>
      </w:r>
      <w:r>
        <w:t xml:space="preserve"> </w:t>
      </w:r>
      <w:r>
        <w:t xml:space="preserve">HB  840</w:t>
      </w:r>
    </w:p>
    <w:p>
      <w:pPr>
        <w:pStyle w:val="RecordBase"/>
        <w:ind w:left="120" w:hanging="120"/>
      </w:pPr>
      <w:r>
        <w:t xml:space="preserve">Healthcare transparency dashboard, creation - </w:t>
      </w:r>
      <w:r>
        <w:t xml:space="preserve"> </w:t>
      </w:r>
      <w:r>
        <w:t xml:space="preserve">HB  2</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Hearings aids and related services, insurance, network adequacy requirements - </w:t>
      </w:r>
      <w:r>
        <w:t xml:space="preserve"> </w:t>
      </w:r>
      <w:r>
        <w:t xml:space="preserve">HB  164</w:t>
      </w:r>
    </w:p>
    <w:p>
      <w:pPr>
        <w:pStyle w:val="RecordBase"/>
        <w:ind w:left="120" w:hanging="120"/>
      </w:pPr>
      <w:r>
        <w:t xml:space="preserve">High acuity youth, psychiatric treatment, provision - </w:t>
      </w:r>
      <w:r>
        <w:t xml:space="preserve"> </w:t>
      </w:r>
      <w:r>
        <w:t xml:space="preserve">HB  691</w:t>
      </w:r>
    </w:p>
    <w:p>
      <w:pPr>
        <w:pStyle w:val="RecordBase"/>
        <w:ind w:left="120" w:hanging="120"/>
      </w:pPr>
      <w:r>
        <w:t xml:space="preserve">Hormonal contraceptives, pharmacy, provision - </w:t>
      </w:r>
      <w:r>
        <w:t xml:space="preserve"> </w:t>
      </w:r>
      <w:r>
        <w:t xml:space="preserve">HB  550</w:t>
      </w:r>
    </w:p>
    <w:p>
      <w:pPr>
        <w:pStyle w:val="RecordBase"/>
        <w:ind w:left="120" w:hanging="120"/>
      </w:pPr>
      <w:r>
        <w:t xml:space="preserve">Hospitals,</w:t>
      </w:r>
    </w:p>
    <w:p>
      <w:pPr>
        <w:pStyle w:val="RecordBase"/>
        <w:ind w:left="240" w:hanging="192"/>
      </w:pPr>
      <w:r>
        <w:t xml:space="preserve"> emergency departments, on site and on duty physicians, requirement - </w:t>
      </w:r>
      <w:r>
        <w:t xml:space="preserve"> </w:t>
      </w:r>
      <w:r>
        <w:t xml:space="preserve">HB  107</w:t>
      </w:r>
    </w:p>
    <w:p>
      <w:pPr>
        <w:pStyle w:val="RecordBase"/>
        <w:ind w:left="240" w:hanging="192"/>
      </w:pPr>
      <w:r>
        <w:t xml:space="preserve"> trauma centers, emergency room coverage, expansion - </w:t>
      </w:r>
      <w:r>
        <w:t xml:space="preserve"> </w:t>
      </w:r>
      <w:r>
        <w:t xml:space="preserve">SB  12</w:t>
      </w:r>
    </w:p>
    <w:p>
      <w:pPr>
        <w:pStyle w:val="RecordBase"/>
        <w:ind w:left="120" w:hanging="120"/>
      </w:pPr>
      <w:r>
        <w:t xml:space="preserve">Hyperbaric oxygen therapy, post-traumatic stress disorder, inclusion for treatment as veterans - </w:t>
      </w:r>
      <w:r>
        <w:t xml:space="preserve"> </w:t>
      </w:r>
      <w:r>
        <w:t xml:space="preserve">HB  369</w:t>
      </w:r>
    </w:p>
    <w:p>
      <w:pPr>
        <w:pStyle w:val="RecordBase"/>
        <w:ind w:left="120" w:hanging="120"/>
      </w:pPr>
      <w:r>
        <w:t xml:space="preserve">ICE agents, healthcare facility and services, arrests, prohibition, encouraging - </w:t>
      </w:r>
      <w:r>
        <w:t xml:space="preserve"> </w:t>
      </w:r>
      <w:r>
        <w:t xml:space="preserve">HR  115</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Insurance, personal injury protection benefits, medical expense claims, requirements - </w:t>
      </w:r>
      <w:r>
        <w:t xml:space="preserve"> </w:t>
      </w:r>
      <w:r>
        <w:t xml:space="preserve">HB  627</w:t>
      </w:r>
    </w:p>
    <w:p>
      <w:pPr>
        <w:pStyle w:val="RecordBase"/>
        <w:ind w:left="120" w:hanging="120"/>
      </w:pPr>
      <w:r>
        <w:t xml:space="preserve">Involuntary</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hearings, prior to discharge - </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Itemized statement of services, maximum rate of interest - </w:t>
      </w:r>
      <w:r>
        <w:t xml:space="preserve"> </w:t>
      </w:r>
      <w:r>
        <w:t xml:space="preserve">HB  73</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SB  340</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statewide health data utility, development, study requirement - </w:t>
      </w:r>
      <w:r>
        <w:t xml:space="preserve"> </w:t>
      </w:r>
      <w:r>
        <w:t xml:space="preserve">HB  676</w:t>
      </w:r>
      <w:r>
        <w:t xml:space="preserve">: </w:t>
      </w:r>
      <w:r>
        <w:t xml:space="preserve">HFA</w:t>
      </w:r>
      <w:r>
        <w:t xml:space="preserve"> (</w:t>
      </w:r>
      <w:r>
        <w:t xml:space="preserve">3</w:t>
      </w:r>
      <w:r>
        <w:t xml:space="preserve">)</w:t>
      </w:r>
    </w:p>
    <w:p>
      <w:pPr>
        <w:pStyle w:val="RecordBase"/>
        <w:ind w:left="240" w:hanging="192"/>
      </w:pPr>
      <w:r>
        <w:t xml:space="preserve"> statewide health data utility, establishment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Lactation consultants, licensure - </w:t>
      </w:r>
      <w:r>
        <w:t xml:space="preserve"> </w:t>
      </w:r>
      <w:r>
        <w:t xml:space="preserve">HB  487</w:t>
      </w:r>
    </w:p>
    <w:p>
      <w:pPr>
        <w:pStyle w:val="RecordBase"/>
        <w:ind w:left="120" w:hanging="120"/>
      </w:pPr>
      <w:r>
        <w:t xml:space="preserve">Life-saving medical procedure, unborn child, exclusion from prosecution - </w:t>
      </w:r>
      <w:r>
        <w:t xml:space="preserve"> </w:t>
      </w:r>
      <w:r>
        <w:t xml:space="preserve">HB  690</w:t>
      </w:r>
      <w:r>
        <w:t xml:space="preserve">;</w:t>
      </w:r>
      <w:r>
        <w:t xml:space="preserve"> </w:t>
      </w:r>
      <w:r>
        <w:t xml:space="preserve">HB  714</w:t>
      </w:r>
    </w:p>
    <w:p>
      <w:pPr>
        <w:pStyle w:val="RecordBase"/>
        <w:ind w:left="120" w:hanging="120"/>
      </w:pPr>
      <w:r>
        <w:t xml:space="preserve">Living organ donation, promotion - </w:t>
      </w:r>
      <w:r>
        <w:t xml:space="preserve"> </w:t>
      </w:r>
      <w:r>
        <w:t xml:space="preserve">HB  629</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Marriage and family therapists, licensure, independent practice - </w:t>
      </w:r>
      <w:r>
        <w:t xml:space="preserve"> </w:t>
      </w:r>
      <w:r>
        <w:t xml:space="preserve">HB  459</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Medicaid 1915(c) waiver, coverage for assisted living services - </w:t>
      </w:r>
      <w:r>
        <w:t xml:space="preserve"> </w:t>
      </w:r>
      <w:r>
        <w:t xml:space="preserve">HB  488</w:t>
      </w:r>
    </w:p>
    <w:p>
      <w:pPr>
        <w:pStyle w:val="RecordBase"/>
        <w:ind w:left="120" w:hanging="120"/>
      </w:pPr>
      <w:r>
        <w:t xml:space="preserve">Medicaid,</w:t>
      </w:r>
    </w:p>
    <w:p>
      <w:pPr>
        <w:pStyle w:val="RecordBase"/>
        <w:ind w:left="240" w:hanging="192"/>
      </w:pPr>
      <w:r>
        <w:t xml:space="preserve"> cost sharing, requirements - </w:t>
      </w:r>
      <w:r>
        <w:t xml:space="preserve"> </w:t>
      </w:r>
      <w:r>
        <w:t xml:space="preserve">HB  16</w:t>
      </w:r>
    </w:p>
    <w:p>
      <w:pPr>
        <w:pStyle w:val="RecordBase"/>
        <w:ind w:left="240" w:hanging="192"/>
      </w:pPr>
      <w:r>
        <w:t xml:space="preserve"> cost-sharing requirements, establishment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Medicaid</w:t>
      </w:r>
    </w:p>
    <w:p>
      <w:pPr>
        <w:pStyle w:val="RecordBase"/>
        <w:ind w:left="240" w:hanging="192"/>
      </w:pPr>
      <w:r>
        <w:t xml:space="preserve"> coverage, adult day health and in-home attendant services, requirement - </w:t>
      </w:r>
      <w:r>
        <w:t xml:space="preserve"> </w:t>
      </w:r>
      <w:r>
        <w:t xml:space="preserve">HB  561</w:t>
      </w:r>
    </w:p>
    <w:p>
      <w:pPr>
        <w:pStyle w:val="RecordBase"/>
        <w:ind w:left="240" w:hanging="192"/>
      </w:pPr>
      <w:r>
        <w:t xml:space="preserve"> coverage, palliative care, requirement - </w:t>
      </w:r>
      <w:r>
        <w:t xml:space="preserve"> </w:t>
      </w:r>
      <w:r>
        <w:t xml:space="preserve">SB  92</w:t>
      </w:r>
    </w:p>
    <w:p>
      <w:pPr>
        <w:pStyle w:val="RecordBase"/>
        <w:ind w:left="240" w:hanging="192"/>
      </w:pPr>
      <w:r>
        <w:t xml:space="preserve"> eligibility, 24 months postpartum, extension - </w:t>
      </w:r>
      <w:r>
        <w:t xml:space="preserve"> </w:t>
      </w:r>
      <w:r>
        <w:t xml:space="preserve">HB  786</w:t>
      </w:r>
    </w:p>
    <w:p>
      <w:pPr>
        <w:pStyle w:val="RecordBase"/>
        <w:ind w:left="120" w:hanging="120"/>
      </w:pPr>
      <w:r>
        <w:t xml:space="preserve">Medicaid,</w:t>
      </w:r>
    </w:p>
    <w:p>
      <w:pPr>
        <w:pStyle w:val="RecordBase"/>
        <w:ind w:left="240" w:hanging="192"/>
      </w:pPr>
      <w:r>
        <w:t xml:space="preserve"> eligibility expansion, policy - </w:t>
      </w:r>
      <w:r>
        <w:t xml:space="preserve"> </w:t>
      </w:r>
      <w:r>
        <w:t xml:space="preserve">HB  16</w:t>
      </w:r>
    </w:p>
    <w:p>
      <w:pPr>
        <w:pStyle w:val="RecordBase"/>
        <w:ind w:left="240" w:hanging="192"/>
      </w:pPr>
      <w:r>
        <w:t xml:space="preserve"> managed care organization provider audits, requirements - </w:t>
      </w:r>
      <w:r>
        <w:t xml:space="preserve"> </w:t>
      </w:r>
      <w:r>
        <w:t xml:space="preserve">HB  538</w:t>
      </w:r>
    </w:p>
    <w:p>
      <w:pPr>
        <w:pStyle w:val="RecordBase"/>
        <w:ind w:left="240" w:hanging="192"/>
      </w:pPr>
      <w:r>
        <w:t xml:space="preserve"> 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240" w:hanging="192"/>
      </w:pPr>
      <w:r>
        <w:t xml:space="preserve"> outpatient pharmacy program, administrative regulation nullification - </w:t>
      </w:r>
      <w:r>
        <w:t xml:space="preserve"> </w:t>
      </w:r>
      <w:r>
        <w:t xml:space="preserve">SB  65</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Medical</w:t>
      </w:r>
    </w:p>
    <w:p>
      <w:pPr>
        <w:pStyle w:val="RecordBase"/>
        <w:ind w:left="240" w:hanging="192"/>
      </w:pPr>
      <w:r>
        <w:t xml:space="preserve"> assistance, addition of gender-neutral language - </w:t>
      </w:r>
      <w:r>
        <w:t xml:space="preserve"> </w:t>
      </w:r>
      <w:r>
        <w:t xml:space="preserve">SB  301</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Medically assisted aid in dying, Class B felony, establishment - </w:t>
      </w:r>
      <w:r>
        <w:t xml:space="preserve"> </w:t>
      </w:r>
      <w:r>
        <w:t xml:space="preserve">HB  646</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w:t>
      </w:r>
    </w:p>
    <w:p>
      <w:pPr>
        <w:pStyle w:val="RecordBase"/>
        <w:ind w:left="240" w:hanging="192"/>
      </w:pPr>
      <w:r>
        <w:t xml:space="preserve"> cannabis, qualifying medical conditions - </w:t>
      </w:r>
      <w:r>
        <w:t xml:space="preserve"> </w:t>
      </w:r>
      <w:r>
        <w:t xml:space="preserve">HB  401</w:t>
      </w:r>
    </w:p>
    <w:p>
      <w:pPr>
        <w:pStyle w:val="RecordBase"/>
        <w:ind w:left="240" w:hanging="192"/>
      </w:pPr>
      <w:r>
        <w:t xml:space="preserve"> cannabis, qualifying medical conditions, inclusion - </w:t>
      </w:r>
      <w:r>
        <w:t xml:space="preserve"> </w:t>
      </w:r>
      <w:r>
        <w:t xml:space="preserve">HB  894</w:t>
      </w:r>
    </w:p>
    <w:p>
      <w:pPr>
        <w:pStyle w:val="RecordBase"/>
        <w:ind w:left="240" w:hanging="192"/>
      </w:pPr>
      <w:r>
        <w:t xml:space="preserve"> cannabis, requirements - </w:t>
      </w:r>
      <w:r>
        <w:t xml:space="preserve"> </w:t>
      </w:r>
      <w:r>
        <w:t xml:space="preserve">SB  253</w:t>
      </w:r>
    </w:p>
    <w:p>
      <w:pPr>
        <w:pStyle w:val="RecordBase"/>
        <w:ind w:left="120" w:hanging="120"/>
      </w:pPr>
      <w:r>
        <w:t xml:space="preserve">Medicine,</w:t>
      </w:r>
    </w:p>
    <w:p>
      <w:pPr>
        <w:pStyle w:val="RecordBase"/>
        <w:ind w:left="240" w:hanging="192"/>
      </w:pPr>
      <w:r>
        <w:t xml:space="preserve"> provisional license, Human Development Index country, licensure - </w:t>
      </w:r>
      <w:r>
        <w:t xml:space="preserve"> </w:t>
      </w:r>
      <w:r>
        <w:t xml:space="preserve">SB  137</w:t>
      </w:r>
      <w:r>
        <w:t xml:space="preserve">: </w:t>
      </w:r>
      <w:r>
        <w:t xml:space="preserve">SFA</w:t>
      </w:r>
      <w:r>
        <w:t xml:space="preserve"> (</w:t>
      </w:r>
      <w:r>
        <w:t xml:space="preserve">1</w:t>
      </w:r>
      <w:r>
        <w:t xml:space="preserve">)</w:t>
      </w:r>
    </w:p>
    <w:p>
      <w:pPr>
        <w:pStyle w:val="RecordBase"/>
        <w:ind w:left="240" w:hanging="192"/>
      </w:pPr>
      <w:r>
        <w:t xml:space="preserve"> provisional license, medically underserved area - </w:t>
      </w:r>
      <w:r>
        <w:t xml:space="preserve"> </w:t>
      </w:r>
      <w:r>
        <w:t xml:space="preserve">SB  137</w:t>
      </w:r>
      <w:r>
        <w:t xml:space="preserve">: </w:t>
      </w:r>
      <w:r>
        <w:t xml:space="preserve">SCS</w:t>
      </w:r>
    </w:p>
    <w:p>
      <w:pPr>
        <w:pStyle w:val="RecordBase"/>
        <w:ind w:left="240" w:hanging="192"/>
      </w:pPr>
      <w:r>
        <w:t xml:space="preserve"> provisional license to practice - </w:t>
      </w:r>
      <w:r>
        <w:t xml:space="preserve"> </w:t>
      </w:r>
      <w:r>
        <w:t xml:space="preserve">SB  137</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treatment, state facilities, responsibilities - </w:t>
      </w:r>
      <w:r>
        <w:t xml:space="preserve"> </w:t>
      </w:r>
      <w:r>
        <w:t xml:space="preserve">HB  385</w:t>
      </w:r>
    </w:p>
    <w:p>
      <w:pPr>
        <w:pStyle w:val="RecordBase"/>
        <w:ind w:left="240" w:hanging="192"/>
      </w:pPr>
      <w:r>
        <w:t xml:space="preserve"> health wellness examination, coverage requirement - </w:t>
      </w:r>
      <w:r>
        <w:t xml:space="preserve"> </w:t>
      </w:r>
      <w:r>
        <w:t xml:space="preserve">HB  634</w:t>
      </w:r>
    </w:p>
    <w:p>
      <w:pPr>
        <w:pStyle w:val="RecordBase"/>
        <w:ind w:left="240" w:hanging="192"/>
      </w:pPr>
      <w:r>
        <w:t xml:space="preserve"> or physical health emergency, termination of lease - </w:t>
      </w:r>
      <w:r>
        <w:t xml:space="preserve"> </w:t>
      </w:r>
      <w:r>
        <w:t xml:space="preserve">HB  340</w:t>
      </w:r>
    </w:p>
    <w:p>
      <w:pPr>
        <w:pStyle w:val="RecordBase"/>
        <w:ind w:left="120" w:hanging="120"/>
      </w:pPr>
      <w:r>
        <w:t xml:space="preserve">Music therapy, licensure - </w:t>
      </w:r>
      <w:r>
        <w:t xml:space="preserve"> </w:t>
      </w:r>
      <w:r>
        <w:t xml:space="preserve">SB  21</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Ophthalmology surgical centers, certificate of need, exemption - </w:t>
      </w:r>
      <w:r>
        <w:t xml:space="preserve"> </w:t>
      </w:r>
      <w:r>
        <w:t xml:space="preserve">SB  348</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Organ</w:t>
      </w:r>
    </w:p>
    <w:p>
      <w:pPr>
        <w:pStyle w:val="RecordBase"/>
        <w:ind w:left="240" w:hanging="192"/>
      </w:pPr>
      <w:r>
        <w:t xml:space="preserve"> donation, benefits, health course graduation requirement - </w:t>
      </w:r>
      <w:r>
        <w:t xml:space="preserve"> </w:t>
      </w:r>
      <w:r>
        <w:t xml:space="preserve">HB  243</w:t>
      </w:r>
    </w:p>
    <w:p>
      <w:pPr>
        <w:pStyle w:val="RecordBase"/>
        <w:ind w:left="240" w:hanging="192"/>
      </w:pPr>
      <w:r>
        <w:t xml:space="preserve">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Persons with a disability, death of spouse or cotenant, termination of lease - </w:t>
      </w:r>
      <w:r>
        <w:t xml:space="preserve"> </w:t>
      </w:r>
      <w:r>
        <w:t xml:space="preserve">HB  340</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Physician</w:t>
      </w:r>
    </w:p>
    <w:p>
      <w:pPr>
        <w:pStyle w:val="RecordBase"/>
        <w:ind w:left="240" w:hanging="192"/>
      </w:pPr>
      <w:r>
        <w:t xml:space="preserve"> examinations, gender-neutral language, insertion - </w:t>
      </w:r>
      <w:r>
        <w:t xml:space="preserve"> </w:t>
      </w:r>
      <w:r>
        <w:t xml:space="preserve">HB  788</w:t>
      </w:r>
    </w:p>
    <w:p>
      <w:pPr>
        <w:pStyle w:val="RecordBase"/>
        <w:ind w:left="240" w:hanging="192"/>
      </w:pPr>
      <w:r>
        <w:t xml:space="preserve"> recruitment and retention program, eligibility, loan repayment - </w:t>
      </w:r>
      <w:r>
        <w:t xml:space="preserve"> </w:t>
      </w:r>
      <w:r>
        <w:t xml:space="preserve">HB  922</w:t>
      </w:r>
    </w:p>
    <w:p>
      <w:pPr>
        <w:pStyle w:val="RecordBase"/>
        <w:ind w:left="240" w:hanging="192"/>
      </w:pPr>
      <w:r>
        <w:t xml:space="preserve"> shortages, health care, medically underserved areas, collaboration - </w:t>
      </w:r>
      <w:r>
        <w:t xml:space="preserve"> </w:t>
      </w:r>
      <w:r>
        <w:t xml:space="preserve">SJR 116</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Prescribed medications, administration in schools - </w:t>
      </w:r>
      <w:r>
        <w:t xml:space="preserve"> </w:t>
      </w:r>
      <w:r>
        <w:t xml:space="preserve">HB  177</w:t>
      </w:r>
      <w:r>
        <w:t xml:space="preserve">;</w:t>
      </w:r>
      <w:r>
        <w:t xml:space="preserve"> </w:t>
      </w:r>
      <w:r>
        <w:t xml:space="preserve">HB  280</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Price transparency, medical services, hospitals, disclosure - </w:t>
      </w:r>
      <w:r>
        <w:t xml:space="preserve"> </w:t>
      </w:r>
      <w:r>
        <w:t xml:space="preserve">HB  230</w:t>
      </w:r>
      <w:r>
        <w:t xml:space="preserve">;</w:t>
      </w:r>
      <w:r>
        <w:t xml:space="preserve"> </w:t>
      </w:r>
      <w:r>
        <w:t xml:space="preserve">HB  278</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 </w:t>
      </w:r>
      <w:r>
        <w:t xml:space="preserve"> </w:t>
      </w:r>
      <w:r>
        <w:t xml:space="preserve">SB  97</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Psychotropic drugs, prescribing to children, adverse drug reaction resporting system - </w:t>
      </w:r>
      <w:r>
        <w:t xml:space="preserve"> </w:t>
      </w:r>
      <w:r>
        <w:t xml:space="preserve">HB  296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Scalp cooling device in connection with breast cancer treatment, coverage requirement - </w:t>
      </w:r>
      <w:r>
        <w:t xml:space="preserve"> </w:t>
      </w:r>
      <w:r>
        <w:t xml:space="preserve">HB  25</w:t>
      </w:r>
    </w:p>
    <w:p>
      <w:pPr>
        <w:pStyle w:val="RecordBase"/>
        <w:ind w:left="120" w:hanging="120"/>
      </w:pPr>
      <w:r>
        <w:t xml:space="preserve">School-based Medicaid program - </w:t>
      </w:r>
      <w:r>
        <w:t xml:space="preserve"> </w:t>
      </w:r>
      <w:r>
        <w:t xml:space="preserve">HB  583</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240" w:hanging="192"/>
      </w:pPr>
      <w:r>
        <w:t xml:space="preserve">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Social</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120" w:hanging="120"/>
      </w:pPr>
      <w:r>
        <w:t xml:space="preserve">Speech-language pathologists and audiologists, healthcare scholarship eligibility - </w:t>
      </w:r>
      <w:r>
        <w:t xml:space="preserve"> </w:t>
      </w:r>
      <w:r>
        <w:t xml:space="preserve">HB  266</w:t>
      </w:r>
    </w:p>
    <w:p>
      <w:pPr>
        <w:pStyle w:val="RecordBase"/>
        <w:ind w:left="120" w:hanging="120"/>
      </w:pPr>
      <w:r>
        <w:t xml:space="preserve">Spontaneous miscarriage, exclusion from prosecution - </w:t>
      </w:r>
      <w:r>
        <w:t xml:space="preserve"> </w:t>
      </w:r>
      <w:r>
        <w:t xml:space="preserve">HB  690</w:t>
      </w:r>
      <w:r>
        <w:t xml:space="preserve">;</w:t>
      </w:r>
      <w:r>
        <w:t xml:space="preserve"> </w:t>
      </w:r>
      <w:r>
        <w:t xml:space="preserve">HB  714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Telehealth, coverage for out-of-state providers, authorization - </w:t>
      </w:r>
      <w:r>
        <w:t xml:space="preserve"> </w:t>
      </w:r>
      <w:r>
        <w:t xml:space="preserve">HB  726</w:t>
      </w:r>
    </w:p>
    <w:p>
      <w:pPr>
        <w:pStyle w:val="RecordBase"/>
        <w:ind w:left="120" w:hanging="120"/>
      </w:pPr>
      <w:r>
        <w:t xml:space="preserve">Testicular Cancer Awareness Month, April 2026, recognition - </w:t>
      </w:r>
      <w:r>
        <w:t xml:space="preserve"> </w:t>
      </w:r>
      <w:r>
        <w:t xml:space="preserve">HR  119</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240" w:hanging="192"/>
      </w:pPr>
      <w:r>
        <w:t xml:space="preserve"> and psychotherapy services, provision by licensed professional - </w:t>
      </w:r>
      <w:r>
        <w:t xml:space="preserve"> </w:t>
      </w:r>
      <w:r>
        <w:t xml:space="preserve">HB  455</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Type 1 diabetes information, provision by school districts and public charter schools - </w:t>
      </w:r>
      <w:r>
        <w:t xml:space="preserve"> </w:t>
      </w:r>
      <w:r>
        <w:t xml:space="preserve">HB  141</w:t>
      </w:r>
    </w:p>
    <w:p>
      <w:pPr>
        <w:pStyle w:val="RecordBase"/>
        <w:ind w:left="120" w:hanging="120"/>
      </w:pPr>
      <w:r>
        <w:t xml:space="preserve">Unlawful possession of a controlled substance on hospital property, Class D felony - </w:t>
      </w:r>
      <w:r>
        <w:t xml:space="preserve"> </w:t>
      </w:r>
      <w:r>
        <w:t xml:space="preserve">HB  680</w:t>
      </w:r>
    </w:p>
    <w:p>
      <w:pPr>
        <w:pStyle w:val="RecordBase"/>
        <w:ind w:left="120" w:hanging="120"/>
      </w:pPr>
      <w:r>
        <w:t xml:space="preserve">Workplace violence, reporting, follow-up measures - </w:t>
      </w:r>
      <w:r>
        <w:t xml:space="preserve"> </w:t>
      </w:r>
      <w:r>
        <w:t xml:space="preserve">HB  713</w:t>
        <w:br/>
      </w:r>
    </w:p>
    <w:p>
      <w:pPr>
        <w:pStyle w:val="RecordHeading3"/>
      </w:pPr>
      <w:r>
        <w:rPr>
          <w:b/>
        </w:rPr>
        <w:t xml:space="preserve">Health Benefit Plan Mandate</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Cabinet for Health and Family Services, parental and guardian screenings, federal approval - </w:t>
      </w:r>
      <w:r>
        <w:t xml:space="preserve"> </w:t>
      </w:r>
      <w:r>
        <w:t xml:space="preserve">HB  386</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insurance, internal and external appeals, requirements - </w:t>
      </w:r>
      <w:r>
        <w:t xml:space="preserve"> </w:t>
      </w:r>
      <w:r>
        <w:t xml:space="preserve">HB  527</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mental health and substance use disorder parity, insurance, requirements - </w:t>
      </w:r>
      <w:r>
        <w:t xml:space="preserve"> </w:t>
      </w:r>
      <w:r>
        <w:t xml:space="preserve">HB  279</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Prescription drug coverage, cost-sharing and rebate requirements - </w:t>
      </w:r>
      <w:r>
        <w:t xml:space="preserve"> </w:t>
      </w:r>
      <w:r>
        <w:t xml:space="preserve">SB  128</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br/>
      </w:r>
    </w:p>
    <w:p>
      <w:pPr>
        <w:pStyle w:val="RecordHeading3"/>
      </w:pPr>
      <w:r>
        <w:rPr>
          <w:b/>
        </w:rPr>
        <w:t xml:space="preserve">Health Care Professionals</w:t>
      </w:r>
    </w:p>
    <w:p>
      <w:pPr>
        <w:pStyle w:val="RecordBase"/>
        <w:ind w:left="120" w:hanging="120"/>
      </w:pPr>
      <w:r>
        <w:t xml:space="preserve">Advanced</w:t>
      </w:r>
    </w:p>
    <w:p>
      <w:pPr>
        <w:pStyle w:val="RecordBase"/>
        <w:ind w:left="240" w:hanging="192"/>
      </w:pPr>
      <w:r>
        <w:t xml:space="preserve"> practice registered nurses, unscheduled legend drugs, dispensing - </w:t>
      </w:r>
      <w:r>
        <w:t xml:space="preserve"> </w:t>
      </w:r>
      <w:r>
        <w:t xml:space="preserve">HB  192</w:t>
      </w:r>
    </w:p>
    <w:p>
      <w:pPr>
        <w:pStyle w:val="RecordBase"/>
        <w:ind w:left="240" w:hanging="192"/>
      </w:pPr>
      <w:r>
        <w:t xml:space="preserve"> practice respiratory therapists, prescriptive authority - </w:t>
      </w:r>
      <w:r>
        <w:t xml:space="preserve"> </w:t>
      </w:r>
      <w:r>
        <w:t xml:space="preserve">HB  709</w:t>
      </w:r>
    </w:p>
    <w:p>
      <w:pPr>
        <w:pStyle w:val="RecordBase"/>
        <w:ind w:left="240" w:hanging="192"/>
      </w:pPr>
      <w:r>
        <w:t xml:space="preserve"> practice respiratory therapists, respiratory therapists, licensing and regulation - </w:t>
      </w:r>
      <w:r>
        <w:t xml:space="preserve"> </w:t>
      </w:r>
      <w:r>
        <w:t xml:space="preserve">HB  709</w:t>
      </w:r>
    </w:p>
    <w:p>
      <w:pPr>
        <w:pStyle w:val="RecordBase"/>
        <w:ind w:left="120" w:hanging="120"/>
      </w:pPr>
      <w:r>
        <w:t xml:space="preserve">Alpha-gal syndrome, reporting, requirement - </w:t>
      </w:r>
      <w:r>
        <w:t xml:space="preserve"> </w:t>
      </w:r>
      <w:r>
        <w:t xml:space="preserve">HB  884</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Autologous and directed blood transfusion, provision - </w:t>
      </w:r>
      <w:r>
        <w:t xml:space="preserve"> </w:t>
      </w:r>
      <w:r>
        <w:t xml:space="preserve">HB  752</w:t>
      </w:r>
    </w:p>
    <w:p>
      <w:pPr>
        <w:pStyle w:val="RecordBase"/>
        <w:ind w:left="120" w:hanging="120"/>
      </w:pPr>
      <w:r>
        <w:t xml:space="preserve">Cabinet for Health and Family Services, sexual assault nurse examiners, coordination, access - </w:t>
      </w:r>
      <w:r>
        <w:t xml:space="preserve"> </w:t>
      </w:r>
      <w:r>
        <w:t xml:space="preserve">HB  134</w:t>
      </w:r>
    </w:p>
    <w:p>
      <w:pPr>
        <w:pStyle w:val="RecordBase"/>
        <w:ind w:left="120" w:hanging="120"/>
      </w:pPr>
      <w:r>
        <w:t xml:space="preserve">Charitable health care providers, electronic prescribing - </w:t>
      </w:r>
      <w:r>
        <w:t xml:space="preserve"> </w:t>
      </w:r>
      <w:r>
        <w:t xml:space="preserve">HB  388</w:t>
      </w:r>
    </w:p>
    <w:p>
      <w:pPr>
        <w:pStyle w:val="RecordBase"/>
        <w:ind w:left="120" w:hanging="120"/>
      </w:pPr>
      <w:r>
        <w:t xml:space="preserve">Chronic pain, treatment - </w:t>
      </w:r>
      <w:r>
        <w:t xml:space="preserve"> </w:t>
      </w:r>
      <w:r>
        <w:t xml:space="preserve">SB  190</w:t>
      </w:r>
    </w:p>
    <w:p>
      <w:pPr>
        <w:pStyle w:val="RecordBase"/>
        <w:ind w:left="120" w:hanging="120"/>
      </w:pPr>
      <w:r>
        <w:t xml:space="preserve">Controlled</w:t>
      </w:r>
    </w:p>
    <w:p>
      <w:pPr>
        <w:pStyle w:val="RecordBase"/>
        <w:ind w:left="240" w:hanging="192"/>
      </w:pPr>
      <w:r>
        <w:t xml:space="preserve"> substances conviction, licensure, required permanent ban, removal - </w:t>
      </w:r>
      <w:r>
        <w:t xml:space="preserve"> </w:t>
      </w:r>
      <w:r>
        <w:t xml:space="preserve">HB  584</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Credentialing requirements - </w:t>
      </w:r>
      <w:r>
        <w:t xml:space="preserve"> </w:t>
      </w:r>
      <w:r>
        <w:t xml:space="preserve">SB  78</w:t>
      </w:r>
    </w:p>
    <w:p>
      <w:pPr>
        <w:pStyle w:val="RecordBase"/>
        <w:ind w:left="120" w:hanging="120"/>
      </w:pPr>
      <w:r>
        <w:t xml:space="preserve">Dental</w:t>
      </w:r>
    </w:p>
    <w:p>
      <w:pPr>
        <w:pStyle w:val="RecordBase"/>
        <w:ind w:left="240" w:hanging="192"/>
      </w:pPr>
      <w:r>
        <w:t xml:space="preserve"> assistants,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hygienists,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120" w:hanging="120"/>
      </w:pPr>
      <w:r>
        <w:t xml:space="preserve">Dentists and hygienists, dental board membership - </w:t>
      </w:r>
      <w:r>
        <w:t xml:space="preserve"> </w:t>
      </w:r>
      <w:r>
        <w:t xml:space="preserve">HB  698</w:t>
      </w:r>
    </w:p>
    <w:p>
      <w:pPr>
        <w:pStyle w:val="RecordBase"/>
        <w:ind w:left="120" w:hanging="120"/>
      </w:pPr>
      <w:r>
        <w:t xml:space="preserve">Dentists,</w:t>
      </w:r>
    </w:p>
    <w:p>
      <w:pPr>
        <w:pStyle w:val="RecordBase"/>
        <w:ind w:left="240" w:hanging="192"/>
      </w:pPr>
      <w:r>
        <w:t xml:space="preserve"> dental hygienists, interstate compact - </w:t>
      </w:r>
      <w:r>
        <w:t xml:space="preserve"> </w:t>
      </w:r>
      <w:r>
        <w:t xml:space="preserve">HB  880</w:t>
      </w:r>
    </w:p>
    <w:p>
      <w:pPr>
        <w:pStyle w:val="RecordBase"/>
        <w:ind w:left="240" w:hanging="192"/>
      </w:pPr>
      <w:r>
        <w:t xml:space="preserve">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loan repayment, grants for clinical services - </w:t>
      </w:r>
      <w:r>
        <w:t xml:space="preserve"> </w:t>
      </w:r>
      <w:r>
        <w:t xml:space="preserve">SB  217</w:t>
      </w:r>
    </w:p>
    <w:p>
      <w:pPr>
        <w:pStyle w:val="RecordBase"/>
        <w:ind w:left="120" w:hanging="120"/>
      </w:pPr>
      <w:r>
        <w:t xml:space="preserve">Diagnostic requirements for designated disorders - </w:t>
      </w:r>
      <w:r>
        <w:t xml:space="preserve"> </w:t>
      </w:r>
      <w:r>
        <w:t xml:space="preserve">SB  351</w:t>
      </w:r>
    </w:p>
    <w:p>
      <w:pPr>
        <w:pStyle w:val="RecordBase"/>
        <w:ind w:left="120" w:hanging="120"/>
      </w:pPr>
      <w:r>
        <w:t xml:space="preserve">Dietitian Licensure Compact, immunity protections - </w:t>
      </w:r>
      <w:r>
        <w:t xml:space="preserve"> </w:t>
      </w:r>
      <w:r>
        <w:t xml:space="preserve">HB  92</w:t>
      </w:r>
      <w:r>
        <w:t xml:space="preserve">: </w:t>
      </w:r>
      <w:r>
        <w:t xml:space="preserve">HCS</w:t>
      </w:r>
    </w:p>
    <w:p>
      <w:pPr>
        <w:pStyle w:val="RecordBase"/>
        <w:ind w:left="120" w:hanging="120"/>
      </w:pPr>
      <w:r>
        <w:t xml:space="preserve">Dietitians, background checks, applicants for state licensure and compact privilege - </w:t>
      </w:r>
      <w:r>
        <w:t xml:space="preserve"> </w:t>
      </w:r>
      <w:r>
        <w:t xml:space="preserve">HB  92</w:t>
      </w:r>
      <w:r>
        <w:t xml:space="preserve">: </w:t>
      </w:r>
      <w:r>
        <w:t xml:space="preserve">HCS</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Emergency department, physician, rural health care, recognition - </w:t>
      </w:r>
      <w:r>
        <w:t xml:space="preserve"> </w:t>
      </w:r>
      <w:r>
        <w:t xml:space="preserve">HCR 114</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Glucagon, diabetes, schools, prescriptive authority - </w:t>
      </w:r>
      <w:r>
        <w:t xml:space="preserve"> </w:t>
      </w:r>
      <w:r>
        <w:t xml:space="preserve">HB  263</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services, total payment, requirements - </w:t>
      </w:r>
      <w:r>
        <w:t xml:space="preserve"> </w:t>
      </w:r>
      <w:r>
        <w:t xml:space="preserve">HB  59</w:t>
      </w:r>
    </w:p>
    <w:p>
      <w:pPr>
        <w:pStyle w:val="RecordBase"/>
        <w:ind w:left="240" w:hanging="192"/>
      </w:pPr>
      <w:r>
        <w:t xml:space="preserve"> Care Workforce Task Force, establishment - </w:t>
      </w:r>
      <w:r>
        <w:t xml:space="preserve"> </w:t>
      </w:r>
      <w:r>
        <w:t xml:space="preserve">HCR 103</w:t>
      </w:r>
    </w:p>
    <w:p>
      <w:pPr>
        <w:pStyle w:val="RecordBase"/>
        <w:ind w:left="240" w:hanging="192"/>
      </w:pPr>
      <w:r>
        <w:t xml:space="preserve"> insurance, step therapy requirements - </w:t>
      </w:r>
      <w:r>
        <w:t xml:space="preserve"> </w:t>
      </w:r>
      <w:r>
        <w:t xml:space="preserve">SB  307</w:t>
      </w:r>
    </w:p>
    <w:p>
      <w:pPr>
        <w:pStyle w:val="RecordBase"/>
        <w:ind w:left="120" w:hanging="120"/>
      </w:pPr>
      <w:r>
        <w:t xml:space="preserve">Hearing</w:t>
      </w:r>
    </w:p>
    <w:p>
      <w:pPr>
        <w:pStyle w:val="RecordBase"/>
        <w:ind w:left="240" w:hanging="192"/>
      </w:pPr>
      <w:r>
        <w:t xml:space="preserve"> aids and related services, insurance, coverage requirements - </w:t>
      </w:r>
      <w:r>
        <w:t xml:space="preserve"> </w:t>
      </w:r>
      <w:r>
        <w:t xml:space="preserve">HB  164</w:t>
      </w:r>
    </w:p>
    <w:p>
      <w:pPr>
        <w:pStyle w:val="RecordBase"/>
        <w:ind w:left="240" w:hanging="192"/>
      </w:pPr>
      <w:r>
        <w:t xml:space="preserve"> aids and related services, insurance, network adequacy requirements - </w:t>
      </w:r>
      <w:r>
        <w:t xml:space="preserve"> </w:t>
      </w:r>
      <w:r>
        <w:t xml:space="preserve">HB  164</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Infantile</w:t>
      </w:r>
    </w:p>
    <w:p>
      <w:pPr>
        <w:pStyle w:val="RecordBase"/>
        <w:ind w:left="240" w:hanging="192"/>
      </w:pPr>
      <w:r>
        <w:t xml:space="preserve"> seizure disorder, continuing education - </w:t>
      </w:r>
      <w:r>
        <w:t xml:space="preserve"> </w:t>
      </w:r>
      <w:r>
        <w:t xml:space="preserve">HB  696</w:t>
      </w:r>
    </w:p>
    <w:p>
      <w:pPr>
        <w:pStyle w:val="RecordBase"/>
        <w:ind w:left="240" w:hanging="192"/>
      </w:pPr>
      <w:r>
        <w:t xml:space="preserve"> seizure disorder, educational material, provision - </w:t>
      </w:r>
      <w:r>
        <w:t xml:space="preserve"> </w:t>
      </w:r>
      <w:r>
        <w:t xml:space="preserve">HB  696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In-service training,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Insurance,</w:t>
      </w:r>
    </w:p>
    <w:p>
      <w:pPr>
        <w:pStyle w:val="RecordBase"/>
        <w:ind w:left="240" w:hanging="192"/>
      </w:pPr>
      <w:r>
        <w:t xml:space="preserve"> participating provider contracts, requirements - </w:t>
      </w:r>
      <w:r>
        <w:t xml:space="preserve"> </w:t>
      </w:r>
      <w:r>
        <w:t xml:space="preserve">SB  311</w:t>
      </w:r>
    </w:p>
    <w:p>
      <w:pPr>
        <w:pStyle w:val="RecordBase"/>
        <w:ind w:left="240" w:hanging="192"/>
      </w:pPr>
      <w:r>
        <w:t xml:space="preserve"> personal injury protection benefits, medical expense claims, requirements - </w:t>
      </w:r>
      <w:r>
        <w:t xml:space="preserve"> </w:t>
      </w:r>
      <w:r>
        <w:t xml:space="preserve">HB  627</w:t>
      </w:r>
    </w:p>
    <w:p>
      <w:pPr>
        <w:pStyle w:val="RecordBase"/>
        <w:ind w:left="120" w:hanging="120"/>
      </w:pPr>
      <w:r>
        <w:t xml:space="preserve">Kentucky Board of Nursing, sexual assault nurse examiners, coordination, access - </w:t>
      </w:r>
      <w:r>
        <w:t xml:space="preserve"> </w:t>
      </w:r>
      <w:r>
        <w:t xml:space="preserve">HB  134</w:t>
      </w:r>
      <w:r>
        <w:t xml:space="preserve">: </w:t>
      </w:r>
      <w:r>
        <w:t xml:space="preserve">SCS</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statewide health data utility, access requirements - </w:t>
      </w:r>
      <w:r>
        <w:t xml:space="preserve"> </w:t>
      </w:r>
      <w:r>
        <w:t xml:space="preserve">HB  676</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Limited health service benefit plans, covered services, provider reimbursement - </w:t>
      </w:r>
      <w:r>
        <w:t xml:space="preserve"> </w:t>
      </w:r>
      <w:r>
        <w:t xml:space="preserve">HB  655</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Medicaid, cost-sharing requirements, establishment - </w:t>
      </w:r>
      <w:r>
        <w:t xml:space="preserve"> </w:t>
      </w:r>
      <w:r>
        <w:t xml:space="preserve">HB  2</w:t>
      </w:r>
      <w:r>
        <w:t xml:space="preserve">;</w:t>
      </w:r>
      <w:r>
        <w:t xml:space="preserve"> </w:t>
      </w:r>
      <w:r>
        <w:t xml:space="preserve">HB  2</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Medicaid managed care organization, provider audits, requirements - </w:t>
      </w:r>
      <w:r>
        <w:t xml:space="preserve"> </w:t>
      </w:r>
      <w:r>
        <w:t xml:space="preserve">HB  2</w:t>
      </w:r>
    </w:p>
    <w:p>
      <w:pPr>
        <w:pStyle w:val="RecordBase"/>
        <w:ind w:left="120" w:hanging="120"/>
      </w:pPr>
      <w:r>
        <w:t xml:space="preserve">Medicaid,</w:t>
      </w:r>
    </w:p>
    <w:p>
      <w:pPr>
        <w:pStyle w:val="RecordBase"/>
        <w:ind w:left="240" w:hanging="192"/>
      </w:pPr>
      <w:r>
        <w:t xml:space="preserve"> managed care organization provider audits, requirements - </w:t>
      </w:r>
      <w:r>
        <w:t xml:space="preserve"> </w:t>
      </w:r>
      <w:r>
        <w:t xml:space="preserve">HB  538</w:t>
      </w:r>
    </w:p>
    <w:p>
      <w:pPr>
        <w:pStyle w:val="RecordBase"/>
        <w:ind w:left="240" w:hanging="192"/>
      </w:pPr>
      <w:r>
        <w:t xml:space="preserve"> 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120" w:hanging="120"/>
      </w:pPr>
      <w:r>
        <w:t xml:space="preserve">Medicaid state-directed payment, physician and nonphysician professional services, requirement - </w:t>
      </w:r>
      <w:r>
        <w:t xml:space="preserve"> </w:t>
      </w:r>
      <w:r>
        <w:t xml:space="preserve">SB  218</w:t>
      </w:r>
      <w:r>
        <w:t xml:space="preserve">;</w:t>
      </w:r>
      <w:r>
        <w:t xml:space="preserve"> </w:t>
      </w:r>
      <w:r>
        <w:t xml:space="preserve">HB  689</w:t>
      </w:r>
    </w:p>
    <w:p>
      <w:pPr>
        <w:pStyle w:val="RecordBase"/>
        <w:ind w:left="120" w:hanging="120"/>
      </w:pPr>
      <w:r>
        <w:t xml:space="preserve">Medical debt reporting, prohibition - </w:t>
      </w:r>
      <w:r>
        <w:t xml:space="preserve"> </w:t>
      </w:r>
      <w:r>
        <w:t xml:space="preserve">HB  231</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 cannabis, qualifying medical conditions, inclusion - </w:t>
      </w:r>
      <w:r>
        <w:t xml:space="preserve"> </w:t>
      </w:r>
      <w:r>
        <w:t xml:space="preserve">HB  894</w:t>
      </w:r>
    </w:p>
    <w:p>
      <w:pPr>
        <w:pStyle w:val="RecordBase"/>
        <w:ind w:left="120" w:hanging="120"/>
      </w:pPr>
      <w:r>
        <w:t xml:space="preserve">Medicine,</w:t>
      </w:r>
    </w:p>
    <w:p>
      <w:pPr>
        <w:pStyle w:val="RecordBase"/>
        <w:ind w:left="240" w:hanging="192"/>
      </w:pPr>
      <w:r>
        <w:t xml:space="preserve"> provisional license, Human Development Index country, licensure - </w:t>
      </w:r>
      <w:r>
        <w:t xml:space="preserve"> </w:t>
      </w:r>
      <w:r>
        <w:t xml:space="preserve">SB  137</w:t>
      </w:r>
      <w:r>
        <w:t xml:space="preserve">: </w:t>
      </w:r>
      <w:r>
        <w:t xml:space="preserve">SFA</w:t>
      </w:r>
      <w:r>
        <w:t xml:space="preserve"> (</w:t>
      </w:r>
      <w:r>
        <w:t xml:space="preserve">1</w:t>
      </w:r>
      <w:r>
        <w:t xml:space="preserve">)</w:t>
      </w:r>
    </w:p>
    <w:p>
      <w:pPr>
        <w:pStyle w:val="RecordBase"/>
        <w:ind w:left="240" w:hanging="192"/>
      </w:pPr>
      <w:r>
        <w:t xml:space="preserve"> provisional license, medically underserved area - </w:t>
      </w:r>
      <w:r>
        <w:t xml:space="preserve"> </w:t>
      </w:r>
      <w:r>
        <w:t xml:space="preserve">SB  137</w:t>
      </w:r>
      <w:r>
        <w:t xml:space="preserve">: </w:t>
      </w:r>
      <w:r>
        <w:t xml:space="preserve">SCS</w:t>
      </w:r>
    </w:p>
    <w:p>
      <w:pPr>
        <w:pStyle w:val="RecordBase"/>
        <w:ind w:left="240" w:hanging="192"/>
      </w:pPr>
      <w:r>
        <w:t xml:space="preserve"> provisional license to practice - </w:t>
      </w:r>
      <w:r>
        <w:t xml:space="preserve"> </w:t>
      </w:r>
      <w:r>
        <w:t xml:space="preserve">SB  137</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Ophthalmologists, technical correction - </w:t>
      </w:r>
      <w:r>
        <w:t xml:space="preserve"> </w:t>
      </w:r>
      <w:r>
        <w:t xml:space="preserve">SB  271</w:t>
      </w:r>
    </w:p>
    <w:p>
      <w:pPr>
        <w:pStyle w:val="RecordBase"/>
        <w:ind w:left="120" w:hanging="120"/>
      </w:pPr>
      <w:r>
        <w:t xml:space="preserve">Ophthalmology surgical centers, certificate of need, exemption - </w:t>
      </w:r>
      <w:r>
        <w:t xml:space="preserve"> </w:t>
      </w:r>
      <w:r>
        <w:t xml:space="preserve">SB  348</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Physician</w:t>
      </w:r>
    </w:p>
    <w:p>
      <w:pPr>
        <w:pStyle w:val="RecordBase"/>
        <w:ind w:left="240" w:hanging="192"/>
      </w:pPr>
      <w:r>
        <w:t xml:space="preserve"> Anesthesiologist Week, January 25 to 31, 2026, recognition - </w:t>
      </w:r>
      <w:r>
        <w:t xml:space="preserve"> </w:t>
      </w:r>
      <w:r>
        <w:t xml:space="preserve">SR  36</w:t>
      </w:r>
    </w:p>
    <w:p>
      <w:pPr>
        <w:pStyle w:val="RecordBase"/>
        <w:ind w:left="240" w:hanging="192"/>
      </w:pPr>
      <w:r>
        <w:t xml:space="preserve"> assistants, advanced practice registered nurses, trauma centers, regulation - </w:t>
      </w:r>
      <w:r>
        <w:t xml:space="preserve"> </w:t>
      </w:r>
      <w:r>
        <w:t xml:space="preserve">SB  12</w:t>
      </w:r>
    </w:p>
    <w:p>
      <w:pPr>
        <w:pStyle w:val="RecordBase"/>
        <w:ind w:left="240" w:hanging="192"/>
      </w:pPr>
      <w:r>
        <w:t xml:space="preserve"> recruitment and retention program, eligibility, loan repayment - </w:t>
      </w:r>
      <w:r>
        <w:t xml:space="preserve"> </w:t>
      </w:r>
      <w:r>
        <w:t xml:space="preserve">HB  922</w:t>
      </w:r>
    </w:p>
    <w:p>
      <w:pPr>
        <w:pStyle w:val="RecordBase"/>
        <w:ind w:left="240" w:hanging="192"/>
      </w:pPr>
      <w:r>
        <w:t xml:space="preserve"> shortages, health care, medically underserved areas, collaboration - </w:t>
      </w:r>
      <w:r>
        <w:t xml:space="preserve"> </w:t>
      </w:r>
      <w:r>
        <w:t xml:space="preserve">SJR 116</w:t>
      </w:r>
    </w:p>
    <w:p>
      <w:pPr>
        <w:pStyle w:val="RecordBase"/>
        <w:ind w:left="120" w:hanging="120"/>
      </w:pPr>
      <w:r>
        <w:t xml:space="preserve">Physicians,</w:t>
      </w:r>
    </w:p>
    <w:p>
      <w:pPr>
        <w:pStyle w:val="RecordBase"/>
        <w:ind w:left="240" w:hanging="192"/>
      </w:pPr>
      <w:r>
        <w:t xml:space="preserve"> collaborating physicians, physician assistants, duties - </w:t>
      </w:r>
      <w:r>
        <w:t xml:space="preserve"> </w:t>
      </w:r>
      <w:r>
        <w:t xml:space="preserve">SB  116</w:t>
      </w:r>
    </w:p>
    <w:p>
      <w:pPr>
        <w:pStyle w:val="RecordBase"/>
        <w:ind w:left="240" w:hanging="192"/>
      </w:pPr>
      <w:r>
        <w:t xml:space="preserve"> continuing medical education, mental health requirement - </w:t>
      </w:r>
      <w:r>
        <w:t xml:space="preserve"> </w:t>
      </w:r>
      <w:r>
        <w:t xml:space="preserve">HB  412</w:t>
      </w:r>
    </w:p>
    <w:p>
      <w:pPr>
        <w:pStyle w:val="RecordBase"/>
        <w:ind w:left="120" w:hanging="120"/>
      </w:pPr>
      <w:r>
        <w:t xml:space="preserve">Podiatric residents and assistants, licensure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Prostheses and orthoses, insurance, network adequacy - </w:t>
      </w:r>
      <w:r>
        <w:t xml:space="preserve"> </w:t>
      </w:r>
      <w:r>
        <w:t xml:space="preserve">SB  97</w:t>
      </w:r>
      <w:r>
        <w:t xml:space="preserve">;</w:t>
      </w:r>
      <w:r>
        <w:t xml:space="preserve"> </w:t>
      </w:r>
      <w:r>
        <w:t xml:space="preserve">SB  97</w:t>
      </w:r>
      <w:r>
        <w:t xml:space="preserve">: </w:t>
      </w:r>
      <w:r>
        <w:t xml:space="preserve">SCS</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Respiratory care compact, immunity protections - </w:t>
      </w:r>
      <w:r>
        <w:t xml:space="preserve"> </w:t>
      </w:r>
      <w:r>
        <w:t xml:space="preserve">HB  36</w:t>
      </w:r>
      <w:r>
        <w:t xml:space="preserve">: </w:t>
      </w:r>
      <w:r>
        <w:t xml:space="preserve">HCS</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Sexual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Shaver, Dr. Samantha, Kentucky Dental Association president, honoring - </w:t>
      </w:r>
      <w:r>
        <w:t xml:space="preserve"> </w:t>
      </w:r>
      <w:r>
        <w:t xml:space="preserve">SR  71</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Social</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120" w:hanging="120"/>
      </w:pPr>
      <w:r>
        <w:t xml:space="preserve">Speech-language pathologists and audiologists, healthcare scholarship eligibility - </w:t>
      </w:r>
      <w:r>
        <w:t xml:space="preserve"> </w:t>
      </w:r>
      <w:r>
        <w:t xml:space="preserve">HB  266</w:t>
      </w:r>
    </w:p>
    <w:p>
      <w:pPr>
        <w:pStyle w:val="RecordBase"/>
        <w:ind w:left="120" w:hanging="120"/>
      </w:pPr>
      <w:r>
        <w:t xml:space="preserve">Supervising physicians, physician assistants, supervision agreement - </w:t>
      </w:r>
      <w:r>
        <w:t xml:space="preserve"> </w:t>
      </w:r>
      <w:r>
        <w:t xml:space="preserve">SB  116</w:t>
      </w:r>
      <w:r>
        <w:t xml:space="preserve">: </w:t>
      </w:r>
      <w:r>
        <w:t xml:space="preserve">SCS</w:t>
      </w:r>
    </w:p>
    <w:p>
      <w:pPr>
        <w:pStyle w:val="RecordBase"/>
        <w:ind w:left="120" w:hanging="120"/>
      </w:pPr>
      <w:r>
        <w:t xml:space="preserve">Telehealth, coverage for out-of-state providers, authorization - </w:t>
      </w:r>
      <w:r>
        <w:t xml:space="preserve"> </w:t>
      </w:r>
      <w:r>
        <w:t xml:space="preserve">HB  726</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240" w:hanging="192"/>
      </w:pPr>
      <w:r>
        <w:t xml:space="preserve"> and psychotherapy services, definition - </w:t>
      </w:r>
      <w:r>
        <w:t xml:space="preserve"> </w:t>
      </w:r>
      <w:r>
        <w:t xml:space="preserve">HB  455</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Workplace violence, reporting, follow-up measures - </w:t>
      </w:r>
      <w:r>
        <w:t xml:space="preserve"> </w:t>
      </w:r>
      <w:r>
        <w:t xml:space="preserve">HB  713</w:t>
        <w:br/>
      </w:r>
    </w:p>
    <w:p>
      <w:pPr>
        <w:pStyle w:val="RecordHeading3"/>
      </w:pPr>
      <w:r>
        <w:rPr>
          <w:b/>
        </w:rPr>
        <w:t xml:space="preserve">Highways, Streets, And Bridges</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Acceptance of project, contracting entity, rebuttable presumption, compliance - </w:t>
      </w:r>
      <w:r>
        <w:t xml:space="preserve"> </w:t>
      </w:r>
      <w:r>
        <w:t xml:space="preserve">SB  195</w:t>
      </w:r>
    </w:p>
    <w:p>
      <w:pPr>
        <w:pStyle w:val="RecordBase"/>
        <w:ind w:left="120" w:hanging="120"/>
      </w:pPr>
      <w:r>
        <w:t xml:space="preserve">Automated license plate reader, installation - </w:t>
      </w:r>
      <w:r>
        <w:t xml:space="preserve"> </w:t>
      </w:r>
      <w:r>
        <w:t xml:space="preserve">HB  58</w:t>
      </w:r>
    </w:p>
    <w:p>
      <w:pPr>
        <w:pStyle w:val="RecordBase"/>
        <w:ind w:left="120" w:hanging="120"/>
      </w:pPr>
      <w:r>
        <w:t xml:space="preserve">Biennial Highway Construction Plan, FY 2026-2028 - </w:t>
      </w:r>
      <w:r>
        <w:t xml:space="preserve"> </w:t>
      </w:r>
      <w:r>
        <w:t xml:space="preserve">HB  502</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Construction</w:t>
      </w:r>
    </w:p>
    <w:p>
      <w:pPr>
        <w:pStyle w:val="RecordBase"/>
        <w:ind w:left="240" w:hanging="192"/>
      </w:pPr>
      <w:r>
        <w:t xml:space="preserve"> contracts, single bidder contracts, limitations and reporting requirements - </w:t>
      </w:r>
      <w:r>
        <w:t xml:space="preserve"> </w:t>
      </w:r>
      <w:r>
        <w:t xml:space="preserve">HB  370</w:t>
      </w:r>
    </w:p>
    <w:p>
      <w:pPr>
        <w:pStyle w:val="RecordBase"/>
        <w:ind w:left="240" w:hanging="192"/>
      </w:pPr>
      <w:r>
        <w:t xml:space="preserve"> projects, eligible bidders, limits on identification - </w:t>
      </w:r>
      <w:r>
        <w:t xml:space="preserve"> </w:t>
      </w:r>
      <w:r>
        <w:t xml:space="preserve">HB  370</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County</w:t>
      </w:r>
    </w:p>
    <w:p>
      <w:pPr>
        <w:pStyle w:val="RecordBase"/>
        <w:ind w:left="240" w:hanging="192"/>
      </w:pPr>
      <w:r>
        <w:t xml:space="preserve"> judges/executive, county road expense allowance, eligibility - </w:t>
      </w:r>
      <w:r>
        <w:t xml:space="preserve"> </w:t>
      </w:r>
      <w:r>
        <w:t xml:space="preserve">HB  622</w:t>
      </w:r>
      <w:r>
        <w:t xml:space="preserve">: </w:t>
      </w:r>
      <w:r>
        <w:t xml:space="preserve">SCS</w:t>
      </w:r>
    </w:p>
    <w:p>
      <w:pPr>
        <w:pStyle w:val="RecordBase"/>
        <w:ind w:left="240" w:hanging="192"/>
      </w:pPr>
      <w:r>
        <w:t xml:space="preserve"> judges/executive, county road expense allowance, reduction - </w:t>
      </w:r>
      <w:r>
        <w:t xml:space="preserve"> </w:t>
      </w:r>
      <w:r>
        <w:t xml:space="preserve">HB  622</w:t>
      </w:r>
      <w:r>
        <w:t xml:space="preserve">: </w:t>
      </w:r>
      <w:r>
        <w:t xml:space="preserve">SCS</w:t>
      </w:r>
    </w:p>
    <w:p>
      <w:pPr>
        <w:pStyle w:val="RecordBase"/>
        <w:ind w:left="120" w:hanging="120"/>
      </w:pPr>
      <w:r>
        <w:t xml:space="preserve">Electric vehicle batteries, nondivisible loads - </w:t>
      </w:r>
      <w:r>
        <w:t xml:space="preserve"> </w:t>
      </w:r>
      <w:r>
        <w:t xml:space="preserve">SB  268</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and condemnation, property owner, right to repurchase - </w:t>
      </w:r>
      <w:r>
        <w:t xml:space="preserve"> </w:t>
      </w:r>
      <w:r>
        <w:t xml:space="preserve">SB  119</w:t>
      </w:r>
    </w:p>
    <w:p>
      <w:pPr>
        <w:pStyle w:val="RecordBase"/>
        <w:ind w:left="240" w:hanging="192"/>
      </w:pPr>
      <w:r>
        <w:t xml:space="preserve"> domain power; abolition - </w:t>
      </w:r>
      <w:r>
        <w:t xml:space="preserve"> </w:t>
      </w:r>
      <w:r>
        <w:t xml:space="preserve">HB  878</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Highway</w:t>
      </w:r>
    </w:p>
    <w:p>
      <w:pPr>
        <w:pStyle w:val="RecordBase"/>
        <w:ind w:left="240" w:hanging="192"/>
      </w:pPr>
      <w:r>
        <w:t xml:space="preserve"> construction procurement audit, requirement - </w:t>
      </w:r>
      <w:r>
        <w:t xml:space="preserve"> </w:t>
      </w:r>
      <w:r>
        <w:t xml:space="preserve">HB  505</w:t>
      </w:r>
    </w:p>
    <w:p>
      <w:pPr>
        <w:pStyle w:val="RecordBase"/>
        <w:ind w:left="240" w:hanging="192"/>
      </w:pPr>
      <w:r>
        <w:t xml:space="preserve"> funding, omnibus revisions - </w:t>
      </w:r>
      <w:r>
        <w:t xml:space="preserve"> </w:t>
      </w:r>
      <w:r>
        <w:t xml:space="preserve">HB  370</w:t>
      </w:r>
    </w:p>
    <w:p>
      <w:pPr>
        <w:pStyle w:val="RecordBase"/>
        <w:ind w:left="240" w:hanging="192"/>
      </w:pPr>
      <w:r>
        <w:t xml:space="preserve"> pavement markings, highway paint, quality assurance check, requirement - </w:t>
      </w:r>
      <w:r>
        <w:t xml:space="preserve"> </w:t>
      </w:r>
      <w:r>
        <w:t xml:space="preserve">HB  140</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Initiating</w:t>
      </w:r>
    </w:p>
    <w:p>
      <w:pPr>
        <w:pStyle w:val="RecordBase"/>
        <w:ind w:left="240" w:hanging="192"/>
      </w:pPr>
      <w:r>
        <w:t xml:space="preserve"> party, notice requirement, contracting entity - </w:t>
      </w:r>
      <w:r>
        <w:t xml:space="preserve"> </w:t>
      </w:r>
      <w:r>
        <w:t xml:space="preserve">SB  195</w:t>
      </w:r>
    </w:p>
    <w:p>
      <w:pPr>
        <w:pStyle w:val="RecordBase"/>
        <w:ind w:left="240" w:hanging="192"/>
      </w:pPr>
      <w:r>
        <w:t xml:space="preserve"> party, notice requirement, contractor - </w:t>
      </w:r>
      <w:r>
        <w:t xml:space="preserve"> </w:t>
      </w:r>
      <w:r>
        <w:t xml:space="preserve">SB  195</w:t>
      </w:r>
    </w:p>
    <w:p>
      <w:pPr>
        <w:pStyle w:val="RecordBase"/>
        <w:ind w:left="120" w:hanging="120"/>
      </w:pPr>
      <w:r>
        <w:t xml:space="preserve">Limited access facilities, recovery of increased property value, prohibition - </w:t>
      </w:r>
      <w:r>
        <w:t xml:space="preserve"> </w:t>
      </w:r>
      <w:r>
        <w:t xml:space="preserve">HB  601</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HB  258</w:t>
      </w:r>
    </w:p>
    <w:p>
      <w:pPr>
        <w:pStyle w:val="RecordBase"/>
        <w:ind w:left="240" w:hanging="192"/>
      </w:pPr>
      <w:r>
        <w:t xml:space="preserve"> transportation, nondivisible loads - </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HB  258</w:t>
      </w:r>
      <w:r>
        <w:t xml:space="preserve">: </w:t>
      </w:r>
      <w:r>
        <w:t xml:space="preserve">HCS</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vehicles, prevention of collisions with wildlife, planting of mint, study - </w:t>
      </w:r>
      <w:r>
        <w:t xml:space="preserve"> </w:t>
      </w:r>
      <w:r>
        <w:t xml:space="preserve">HJR 22</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Outdoor light fixtures, agricultural land, encroachment - </w:t>
      </w:r>
      <w:r>
        <w:t xml:space="preserve"> </w:t>
      </w:r>
      <w:r>
        <w:t xml:space="preserve">SB  5</w:t>
      </w:r>
      <w:r>
        <w:t xml:space="preserve">: </w:t>
      </w:r>
      <w:r>
        <w:t xml:space="preserve">HFA</w:t>
      </w:r>
      <w:r>
        <w:t xml:space="preserve"> (</w:t>
      </w:r>
      <w:r>
        <w:t xml:space="preserve">1</w:t>
      </w:r>
      <w:r>
        <w:t xml:space="preserve">)</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Personal delivery device, requirements and prohibitions - </w:t>
      </w:r>
      <w:r>
        <w:t xml:space="preserve"> </w:t>
      </w:r>
      <w:r>
        <w:t xml:space="preserve">HB  741</w:t>
      </w:r>
    </w:p>
    <w:p>
      <w:pPr>
        <w:pStyle w:val="RecordBase"/>
        <w:ind w:left="120" w:hanging="120"/>
      </w:pPr>
      <w:r>
        <w:t xml:space="preserve">Primary forest products, increased weight limits - </w:t>
      </w:r>
      <w:r>
        <w:t xml:space="preserve"> </w:t>
      </w:r>
      <w:r>
        <w:t xml:space="preserve">HB  737</w:t>
      </w:r>
    </w:p>
    <w:p>
      <w:pPr>
        <w:pStyle w:val="RecordBase"/>
        <w:ind w:left="120" w:hanging="120"/>
      </w:pPr>
      <w:r>
        <w:t xml:space="preserve">Recycled asphalt pavement, county road aid funds, allowable use - </w:t>
      </w:r>
      <w:r>
        <w:t xml:space="preserve"> </w:t>
      </w:r>
      <w:r>
        <w:t xml:space="preserve">HB  622</w:t>
      </w:r>
      <w:r>
        <w:t xml:space="preserve">: </w:t>
      </w:r>
      <w:r>
        <w:t xml:space="preserve">HCS</w:t>
      </w:r>
    </w:p>
    <w:p>
      <w:pPr>
        <w:pStyle w:val="RecordBase"/>
        <w:ind w:left="120" w:hanging="120"/>
      </w:pPr>
      <w:r>
        <w:t xml:space="preserve">Resurfacing projects, lane reductions, notice to cities - </w:t>
      </w:r>
      <w:r>
        <w:t xml:space="preserve"> </w:t>
      </w:r>
      <w:r>
        <w:t xml:space="preserve">HB  660</w:t>
      </w:r>
    </w:p>
    <w:p>
      <w:pPr>
        <w:pStyle w:val="RecordBase"/>
        <w:ind w:left="120" w:hanging="120"/>
      </w:pPr>
      <w:r>
        <w:t xml:space="preserve">Right-of-way, pedestrian restrictions, exceptions - </w:t>
      </w:r>
      <w:r>
        <w:t xml:space="preserve"> </w:t>
      </w:r>
      <w:r>
        <w:t xml:space="preserve">HB  189</w:t>
      </w:r>
      <w:r>
        <w:t xml:space="preserve">: </w:t>
      </w:r>
      <w:r>
        <w:t xml:space="preserve">SFA</w:t>
      </w:r>
      <w:r>
        <w:t xml:space="preserve"> (</w:t>
      </w:r>
      <w:r>
        <w:t xml:space="preserve">1</w:t>
      </w:r>
      <w:r>
        <w:t xml:space="preserve">)</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HB  7</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cameras, placement and use - </w:t>
      </w:r>
      <w:r>
        <w:t xml:space="preserve"> </w:t>
      </w:r>
      <w:r>
        <w:t xml:space="preserve">HB  783</w:t>
      </w:r>
    </w:p>
    <w:p>
      <w:pPr>
        <w:pStyle w:val="RecordBase"/>
        <w:ind w:left="120" w:hanging="120"/>
      </w:pPr>
      <w:r>
        <w:t xml:space="preserve">Traffic control signal monitoring system, violation of KRS 189.231, civil penalty - </w:t>
      </w:r>
      <w:r>
        <w:t xml:space="preserve"> </w:t>
      </w:r>
      <w:r>
        <w:t xml:space="preserve">SB  24</w:t>
      </w:r>
      <w:r>
        <w:t xml:space="preserve">;</w:t>
      </w:r>
      <w:r>
        <w:t xml:space="preserve"> </w:t>
      </w:r>
      <w:r>
        <w:t xml:space="preserve">SB  266</w:t>
      </w:r>
    </w:p>
    <w:p>
      <w:pPr>
        <w:pStyle w:val="RecordBase"/>
        <w:ind w:left="120" w:hanging="120"/>
      </w:pPr>
      <w:r>
        <w:t xml:space="preserve">Transportation</w:t>
      </w:r>
    </w:p>
    <w:p>
      <w:pPr>
        <w:pStyle w:val="RecordBase"/>
        <w:ind w:left="240" w:hanging="192"/>
      </w:pPr>
      <w:r>
        <w:t xml:space="preserve"> Cabinet Budget - </w:t>
      </w:r>
      <w:r>
        <w:t xml:space="preserve"> </w:t>
      </w:r>
      <w:r>
        <w:t xml:space="preserve">HB  501</w:t>
      </w:r>
      <w:r>
        <w:t xml:space="preserve">;</w:t>
      </w:r>
      <w:r>
        <w:t xml:space="preserve"> </w:t>
      </w:r>
      <w:r>
        <w:t xml:space="preserve">HB  501</w:t>
      </w:r>
      <w:r>
        <w:t xml:space="preserve">: </w:t>
      </w:r>
      <w:r>
        <w:t xml:space="preserve">HCS</w:t>
      </w:r>
    </w:p>
    <w:p>
      <w:pPr>
        <w:pStyle w:val="RecordBase"/>
        <w:ind w:left="240" w:hanging="192"/>
      </w:pPr>
      <w:r>
        <w:t xml:space="preserve"> Cabinet, Governor's recommended Six-Year Road Plan, last four years - </w:t>
      </w:r>
      <w:r>
        <w:t xml:space="preserve"> </w:t>
      </w:r>
      <w:r>
        <w:t xml:space="preserve">HJR 52</w:t>
      </w:r>
    </w:p>
    <w:p>
      <w:pPr>
        <w:pStyle w:val="RecordBase"/>
        <w:ind w:left="240" w:hanging="192"/>
      </w:pPr>
      <w:r>
        <w:t xml:space="preserve"> Cabinet, new public school construction, analysis of access routes - </w:t>
      </w:r>
      <w:r>
        <w:t xml:space="preserve"> </w:t>
      </w:r>
      <w:r>
        <w:t xml:space="preserve">SB  140</w:t>
      </w:r>
    </w:p>
    <w:p>
      <w:pPr>
        <w:pStyle w:val="RecordBase"/>
        <w:ind w:left="240" w:hanging="192"/>
      </w:pPr>
      <w:r>
        <w:t xml:space="preserve"> Cabinet, outdoor light fixtures, agricultural land, encroachment - </w:t>
      </w:r>
      <w:r>
        <w:t xml:space="preserve"> </w:t>
      </w:r>
      <w:r>
        <w:t xml:space="preserve">HB  571</w:t>
      </w:r>
      <w:r>
        <w:t xml:space="preserve">;</w:t>
      </w:r>
      <w:r>
        <w:t xml:space="preserve"> </w:t>
      </w:r>
      <w:r>
        <w:t xml:space="preserve">HB  571</w:t>
      </w:r>
      <w:r>
        <w:t xml:space="preserve">: </w:t>
      </w:r>
      <w:r>
        <w:t xml:space="preserve">HCS</w:t>
      </w:r>
    </w:p>
    <w:p>
      <w:pPr>
        <w:pStyle w:val="RecordBase"/>
        <w:ind w:left="240" w:hanging="192"/>
      </w:pPr>
      <w:r>
        <w:t xml:space="preserve"> Cabinet, Six-Year Road Plan, county priority projects - </w:t>
      </w:r>
      <w:r>
        <w:t xml:space="preserve"> </w:t>
      </w:r>
      <w:r>
        <w:t xml:space="preserve">HJR 76</w:t>
      </w:r>
    </w:p>
    <w:p>
      <w:pPr>
        <w:pStyle w:val="RecordBase"/>
        <w:ind w:left="240" w:hanging="192"/>
      </w:pPr>
      <w:r>
        <w:t xml:space="preserve"> Cabinet, Six-Year Road Plan, last four years - </w:t>
      </w:r>
      <w:r>
        <w:t xml:space="preserve"> </w:t>
      </w:r>
      <w:r>
        <w:t xml:space="preserve">HJR 75</w:t>
      </w:r>
    </w:p>
    <w:p>
      <w:pPr>
        <w:pStyle w:val="RecordBase"/>
        <w:ind w:left="120" w:hanging="120"/>
      </w:pPr>
      <w:r>
        <w:t xml:space="preserve">Welcome centers and rest areas, sponsorship agreements, acknowledgment signs - </w:t>
      </w:r>
      <w:r>
        <w:t xml:space="preserve"> </w:t>
      </w:r>
      <w:r>
        <w:t xml:space="preserve">HB  267</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Historical Affairs</w:t>
      </w:r>
    </w:p>
    <w:p>
      <w:pPr>
        <w:pStyle w:val="RecordBase"/>
        <w:ind w:left="120" w:hanging="120"/>
      </w:pPr>
      <w:r>
        <w:t xml:space="preserve">Barrow, Dr. Joel, and the Choctaw Academy, honoring - </w:t>
      </w:r>
      <w:r>
        <w:t xml:space="preserve"> </w:t>
      </w:r>
      <w:r>
        <w:t xml:space="preserve">SR  132</w:t>
      </w:r>
    </w:p>
    <w:p>
      <w:pPr>
        <w:pStyle w:val="RecordBase"/>
        <w:ind w:left="120" w:hanging="120"/>
      </w:pPr>
      <w:r>
        <w:t xml:space="preserve">Black</w:t>
      </w:r>
    </w:p>
    <w:p>
      <w:pPr>
        <w:pStyle w:val="RecordBase"/>
        <w:ind w:left="240" w:hanging="192"/>
      </w:pPr>
      <w:r>
        <w:t xml:space="preserve"> History Celebration, 22nd annual - </w:t>
      </w:r>
      <w:r>
        <w:t xml:space="preserve"> </w:t>
      </w:r>
      <w:r>
        <w:t xml:space="preserve">SR  70</w:t>
      </w:r>
    </w:p>
    <w:p>
      <w:pPr>
        <w:pStyle w:val="RecordBase"/>
        <w:ind w:left="240" w:hanging="192"/>
      </w:pPr>
      <w:r>
        <w:t xml:space="preserve"> History Month, 100th anniversary, commemoration - </w:t>
      </w:r>
      <w:r>
        <w:t xml:space="preserve"> </w:t>
      </w:r>
      <w:r>
        <w:t xml:space="preserve">HR  61</w:t>
      </w:r>
    </w:p>
    <w:p>
      <w:pPr>
        <w:pStyle w:val="RecordBase"/>
        <w:ind w:left="240" w:hanging="192"/>
      </w:pPr>
      <w:r>
        <w:t xml:space="preserve"> History Season, January 15 to April 4 of each year, designation - </w:t>
      </w:r>
      <w:r>
        <w:t xml:space="preserve"> </w:t>
      </w:r>
      <w:r>
        <w:t xml:space="preserve">HB  119</w:t>
      </w:r>
    </w:p>
    <w:p>
      <w:pPr>
        <w:pStyle w:val="RecordBase"/>
        <w:ind w:left="120" w:hanging="120"/>
      </w:pPr>
      <w:r>
        <w:t xml:space="preserve">Certified rehabilitation credit - </w:t>
      </w:r>
      <w:r>
        <w:t xml:space="preserve"> </w:t>
      </w:r>
      <w:r>
        <w:t xml:space="preserve">HB  760</w:t>
      </w:r>
    </w:p>
    <w:p>
      <w:pPr>
        <w:pStyle w:val="RecordBase"/>
        <w:ind w:left="120" w:hanging="120"/>
      </w:pPr>
      <w:r>
        <w:t xml:space="preserve">Constitution</w:t>
      </w:r>
    </w:p>
    <w:p>
      <w:pPr>
        <w:pStyle w:val="RecordBase"/>
        <w:ind w:left="240" w:hanging="192"/>
      </w:pPr>
      <w:r>
        <w:t xml:space="preserve"> Day, observance in public schools, educational programming, requirement - </w:t>
      </w:r>
      <w:r>
        <w:t xml:space="preserve"> </w:t>
      </w:r>
      <w:r>
        <w:t xml:space="preserve">HB  191</w:t>
      </w:r>
    </w:p>
    <w:p>
      <w:pPr>
        <w:pStyle w:val="RecordBase"/>
        <w:ind w:left="240" w:hanging="192"/>
      </w:pPr>
      <w:r>
        <w:t xml:space="preserve"> Week, September 17 to 23, 2025, recognition - </w:t>
      </w:r>
      <w:r>
        <w:t xml:space="preserve"> </w:t>
      </w:r>
      <w:r>
        <w:t xml:space="preserve">HR  47</w:t>
      </w:r>
    </w:p>
    <w:p>
      <w:pPr>
        <w:pStyle w:val="RecordBase"/>
        <w:ind w:left="120" w:hanging="120"/>
      </w:pPr>
      <w:r>
        <w:t xml:space="preserve">Founding of the United States, 250th anniversary, recognition - </w:t>
      </w:r>
      <w:r>
        <w:t xml:space="preserve"> </w:t>
      </w:r>
      <w:r>
        <w:t xml:space="preserve">HR  120</w:t>
      </w:r>
    </w:p>
    <w:p>
      <w:pPr>
        <w:pStyle w:val="RecordBase"/>
        <w:ind w:left="120" w:hanging="120"/>
      </w:pPr>
      <w:r>
        <w:t xml:space="preserve">Instruction in African and Native American history - </w:t>
      </w:r>
      <w:r>
        <w:t xml:space="preserve"> </w:t>
      </w:r>
      <w:r>
        <w:t xml:space="preserve">HB  122</w:t>
      </w:r>
    </w:p>
    <w:p>
      <w:pPr>
        <w:pStyle w:val="RecordBase"/>
        <w:ind w:left="120" w:hanging="120"/>
      </w:pPr>
      <w:r>
        <w:t xml:space="preserve">Kentucky</w:t>
      </w:r>
    </w:p>
    <w:p>
      <w:pPr>
        <w:pStyle w:val="RecordBase"/>
        <w:ind w:left="240" w:hanging="192"/>
      </w:pPr>
      <w:r>
        <w:t xml:space="preserve"> Constitution Day, recognition - </w:t>
      </w:r>
      <w:r>
        <w:t xml:space="preserve"> </w:t>
      </w:r>
      <w:r>
        <w:t xml:space="preserve">HR  38</w:t>
      </w:r>
    </w:p>
    <w:p>
      <w:pPr>
        <w:pStyle w:val="RecordBase"/>
        <w:ind w:left="240" w:hanging="192"/>
      </w:pPr>
      <w:r>
        <w:t xml:space="preserve"> Historic Preservation and Main Street Program fund, creation - </w:t>
      </w:r>
      <w:r>
        <w:t xml:space="preserve"> </w:t>
      </w:r>
      <w:r>
        <w:t xml:space="preserve">SB  325</w:t>
      </w:r>
    </w:p>
    <w:p>
      <w:pPr>
        <w:pStyle w:val="RecordBase"/>
        <w:ind w:left="120" w:hanging="120"/>
      </w:pPr>
      <w:r>
        <w:t xml:space="preserve">Public holidays, reduction - </w:t>
      </w:r>
      <w:r>
        <w:t xml:space="preserve"> </w:t>
      </w:r>
      <w:r>
        <w:t xml:space="preserve">HB  396</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United States Constitution Day, recognition - </w:t>
      </w:r>
      <w:r>
        <w:t xml:space="preserve"> </w:t>
      </w:r>
      <w:r>
        <w:t xml:space="preserve">HR  38</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Holidays</w:t>
      </w:r>
    </w:p>
    <w:p>
      <w:pPr>
        <w:pStyle w:val="RecordBase"/>
        <w:ind w:left="120" w:hanging="120"/>
      </w:pPr>
      <w:r>
        <w:t xml:space="preserve">Black women, last day of February, recognizing - </w:t>
      </w:r>
      <w:r>
        <w:t xml:space="preserve"> </w:t>
      </w:r>
      <w:r>
        <w:t xml:space="preserve">HR  27</w:t>
      </w:r>
    </w:p>
    <w:p>
      <w:pPr>
        <w:pStyle w:val="RecordBase"/>
        <w:ind w:left="120" w:hanging="120"/>
      </w:pPr>
      <w:r>
        <w:t xml:space="preserve">Charlie Kirk Day, designation - </w:t>
      </w:r>
      <w:r>
        <w:t xml:space="preserve"> </w:t>
      </w:r>
      <w:r>
        <w:t xml:space="preserve">SB  31</w:t>
      </w:r>
      <w:r>
        <w:t xml:space="preserve">;</w:t>
      </w:r>
      <w:r>
        <w:t xml:space="preserve"> </w:t>
      </w:r>
      <w:r>
        <w:t xml:space="preserve">HB  87</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Founding of the United States, 250th anniversary, recognition - </w:t>
      </w:r>
      <w:r>
        <w:t xml:space="preserve"> </w:t>
      </w:r>
      <w:r>
        <w:t xml:space="preserve">HR  120</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Juneteenth</w:t>
      </w:r>
    </w:p>
    <w:p>
      <w:pPr>
        <w:pStyle w:val="RecordBase"/>
        <w:ind w:left="240" w:hanging="192"/>
      </w:pPr>
      <w:r>
        <w:t xml:space="preserve"> National Freedom Day, commemoration, modify - </w:t>
      </w:r>
      <w:r>
        <w:t xml:space="preserve"> </w:t>
      </w:r>
      <w:r>
        <w:t xml:space="preserve">SB  243</w:t>
      </w:r>
    </w:p>
    <w:p>
      <w:pPr>
        <w:pStyle w:val="RecordBase"/>
        <w:ind w:left="240" w:hanging="192"/>
      </w:pPr>
      <w:r>
        <w:t xml:space="preserve"> National Freedom Day, designation - </w:t>
      </w:r>
      <w:r>
        <w:t xml:space="preserve"> </w:t>
      </w:r>
      <w:r>
        <w:t xml:space="preserve">HB  118</w:t>
      </w:r>
    </w:p>
    <w:p>
      <w:pPr>
        <w:pStyle w:val="RecordBase"/>
        <w:ind w:left="120" w:hanging="120"/>
      </w:pPr>
      <w:r>
        <w:t xml:space="preserve">Public holidays, reduction - </w:t>
      </w:r>
      <w:r>
        <w:t xml:space="preserve"> </w:t>
      </w:r>
      <w:r>
        <w:t xml:space="preserve">HB  396</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Homeland Security</w:t>
      </w:r>
    </w:p>
    <w:p>
      <w:pPr>
        <w:pStyle w:val="RecordBase"/>
        <w:ind w:left="120" w:hanging="120"/>
      </w:pPr>
      <w:r>
        <w:t xml:space="preserve">Body armor grant program, remove administration - </w:t>
      </w:r>
      <w:r>
        <w:t xml:space="preserve"> </w:t>
      </w:r>
      <w:r>
        <w:t xml:space="preserve">SB  333</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Office</w:t>
      </w:r>
    </w:p>
    <w:p>
      <w:pPr>
        <w:pStyle w:val="RecordBase"/>
        <w:ind w:left="240" w:hanging="192"/>
      </w:pPr>
      <w:r>
        <w:t xml:space="preserve"> of Homeland Security, Indo-Pacific and European regions conflict, investigation - </w:t>
      </w:r>
      <w:r>
        <w:t xml:space="preserve"> </w:t>
      </w:r>
      <w:r>
        <w:t xml:space="preserve">HJR 110</w:t>
      </w:r>
    </w:p>
    <w:p>
      <w:pPr>
        <w:pStyle w:val="RecordBase"/>
        <w:ind w:left="240" w:hanging="192"/>
      </w:pPr>
      <w:r>
        <w:t xml:space="preserve"> of Public Defense, establishment - </w:t>
      </w:r>
      <w:r>
        <w:t xml:space="preserve"> </w:t>
      </w:r>
      <w:r>
        <w:t xml:space="preserve">HB  749</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Transactions,</w:t>
      </w:r>
    </w:p>
    <w:p>
      <w:pPr>
        <w:pStyle w:val="RecordBase"/>
        <w:ind w:left="240" w:hanging="192"/>
      </w:pPr>
      <w:r>
        <w:t xml:space="preserve"> foreign entities, critical assets, investigation, notification - </w:t>
      </w:r>
      <w:r>
        <w:t xml:space="preserve"> </w:t>
      </w:r>
      <w:r>
        <w:t xml:space="preserve">HB  283</w:t>
      </w:r>
    </w:p>
    <w:p>
      <w:pPr>
        <w:pStyle w:val="RecordBase"/>
        <w:ind w:left="240" w:hanging="192"/>
      </w:pPr>
      <w:r>
        <w:t xml:space="preserve"> foreign entities, critical assets, investigation, reporting - </w:t>
      </w:r>
      <w:r>
        <w:t xml:space="preserve"> </w:t>
      </w:r>
      <w:r>
        <w:t xml:space="preserve">HB  283</w:t>
        <w:br/>
      </w:r>
    </w:p>
    <w:p>
      <w:pPr>
        <w:pStyle w:val="RecordHeading3"/>
      </w:pPr>
      <w:r>
        <w:rPr>
          <w:b/>
        </w:rPr>
        <w:t xml:space="preserve">Honorary Highway Designations</w:t>
      </w:r>
    </w:p>
    <w:p>
      <w:pPr>
        <w:pStyle w:val="RecordBase"/>
        <w:ind w:left="120" w:hanging="120"/>
      </w:pPr>
      <w:r>
        <w:t xml:space="preserve">Barrett, Barry, KY 2595, Marshall County - </w:t>
      </w:r>
      <w:r>
        <w:t xml:space="preserve"> </w:t>
      </w:r>
      <w:r>
        <w:t xml:space="preserve">HJR 53</w:t>
      </w:r>
    </w:p>
    <w:p>
      <w:pPr>
        <w:pStyle w:val="RecordBase"/>
        <w:ind w:left="120" w:hanging="120"/>
      </w:pPr>
      <w:r>
        <w:t xml:space="preserve">Brewer, Destiney, DUI awareness, KY 40, Martin County - </w:t>
      </w:r>
      <w:r>
        <w:t xml:space="preserve"> </w:t>
      </w:r>
      <w:r>
        <w:t xml:space="preserve">SJR 99</w:t>
      </w:r>
    </w:p>
    <w:p>
      <w:pPr>
        <w:pStyle w:val="RecordBase"/>
        <w:ind w:left="120" w:hanging="120"/>
      </w:pPr>
      <w:r>
        <w:t xml:space="preserve">Brown, Kenny, KY 338, Boone County - </w:t>
      </w:r>
      <w:r>
        <w:t xml:space="preserve"> </w:t>
      </w:r>
      <w:r>
        <w:t xml:space="preserve">HJR 11</w:t>
      </w:r>
    </w:p>
    <w:p>
      <w:pPr>
        <w:pStyle w:val="RecordBase"/>
        <w:ind w:left="120" w:hanging="120"/>
      </w:pPr>
      <w:r>
        <w:t xml:space="preserve">Cerulean veterans, KY 124, Trigg County - </w:t>
      </w:r>
      <w:r>
        <w:t xml:space="preserve"> </w:t>
      </w:r>
      <w:r>
        <w:t xml:space="preserve">HJR 17</w:t>
      </w:r>
    </w:p>
    <w:p>
      <w:pPr>
        <w:pStyle w:val="RecordBase"/>
        <w:ind w:left="120" w:hanging="120"/>
      </w:pPr>
      <w:r>
        <w:t xml:space="preserve">Combs, Gerald, KY 1036, Lee County - </w:t>
      </w:r>
      <w:r>
        <w:t xml:space="preserve"> </w:t>
      </w:r>
      <w:r>
        <w:t xml:space="preserve">HJR 46</w:t>
      </w:r>
    </w:p>
    <w:p>
      <w:pPr>
        <w:pStyle w:val="RecordBase"/>
        <w:ind w:left="120" w:hanging="120"/>
      </w:pPr>
      <w:r>
        <w:t xml:space="preserve">Daniel, Tucker, KY 40, Johnson County - </w:t>
      </w:r>
      <w:r>
        <w:t xml:space="preserve"> </w:t>
      </w:r>
      <w:r>
        <w:t xml:space="preserve">HJR 74</w:t>
      </w:r>
    </w:p>
    <w:p>
      <w:pPr>
        <w:pStyle w:val="RecordBase"/>
        <w:ind w:left="120" w:hanging="120"/>
      </w:pPr>
      <w:r>
        <w:t xml:space="preserve">DeWeese, Representative Bob, US 42, Jefferson County - </w:t>
      </w:r>
      <w:r>
        <w:t xml:space="preserve"> </w:t>
      </w:r>
      <w:r>
        <w:t xml:space="preserve">HJR 14</w:t>
      </w:r>
    </w:p>
    <w:p>
      <w:pPr>
        <w:pStyle w:val="RecordBase"/>
        <w:ind w:left="120" w:hanging="120"/>
      </w:pPr>
      <w:r>
        <w:t xml:space="preserve">Durham, Anthony "Tiny", KY 490, Laurel County - </w:t>
      </w:r>
      <w:r>
        <w:t xml:space="preserve"> </w:t>
      </w:r>
      <w:r>
        <w:t xml:space="preserve">HJR 96</w:t>
      </w:r>
    </w:p>
    <w:p>
      <w:pPr>
        <w:pStyle w:val="RecordBase"/>
        <w:ind w:left="120" w:hanging="120"/>
      </w:pPr>
      <w:r>
        <w:t xml:space="preserve">Egelston, Gary Lee, US 460 West, Menifee County - </w:t>
      </w:r>
      <w:r>
        <w:t xml:space="preserve"> </w:t>
      </w:r>
      <w:r>
        <w:t xml:space="preserve">SJR 105</w:t>
      </w:r>
    </w:p>
    <w:p>
      <w:pPr>
        <w:pStyle w:val="RecordBase"/>
        <w:ind w:left="120" w:hanging="120"/>
      </w:pPr>
      <w:r>
        <w:t xml:space="preserve">Ferrell, Melvin, KY-194, Pike County - </w:t>
      </w:r>
      <w:r>
        <w:t xml:space="preserve"> </w:t>
      </w:r>
      <w:r>
        <w:t xml:space="preserve">SJR 90</w:t>
      </w:r>
    </w:p>
    <w:p>
      <w:pPr>
        <w:pStyle w:val="RecordBase"/>
        <w:ind w:left="120" w:hanging="120"/>
      </w:pPr>
      <w:r>
        <w:t xml:space="preserve">Grignon, Officer Peter, US 60A, Jefferson County - </w:t>
      </w:r>
      <w:r>
        <w:t xml:space="preserve"> </w:t>
      </w:r>
      <w:r>
        <w:t xml:space="preserve">SJR 139</w:t>
      </w:r>
    </w:p>
    <w:p>
      <w:pPr>
        <w:pStyle w:val="RecordBase"/>
        <w:ind w:left="120" w:hanging="120"/>
      </w:pPr>
      <w:r>
        <w:t xml:space="preserve">Hancock, Representative C.M. "Hank" KY 420, Franklin County - </w:t>
      </w:r>
      <w:r>
        <w:t xml:space="preserve"> </w:t>
      </w:r>
      <w:r>
        <w:t xml:space="preserve">HJR 37</w:t>
      </w:r>
    </w:p>
    <w:p>
      <w:pPr>
        <w:pStyle w:val="RecordBase"/>
        <w:ind w:left="120" w:hanging="120"/>
      </w:pPr>
      <w:r>
        <w:t xml:space="preserve">Harris, Staff Sergeant David W. Harris, KY 9, Carter County - </w:t>
      </w:r>
      <w:r>
        <w:t xml:space="preserve"> </w:t>
      </w:r>
      <w:r>
        <w:t xml:space="preserve">HJR 101</w:t>
      </w:r>
    </w:p>
    <w:p>
      <w:pPr>
        <w:pStyle w:val="RecordBase"/>
        <w:ind w:left="120" w:hanging="120"/>
      </w:pPr>
      <w:r>
        <w:t xml:space="preserve">Hatt, Lt. Brian, KY 84, Marion County - </w:t>
      </w:r>
      <w:r>
        <w:t xml:space="preserve"> </w:t>
      </w:r>
      <w:r>
        <w:t xml:space="preserve">SJR 129</w:t>
      </w:r>
    </w:p>
    <w:p>
      <w:pPr>
        <w:pStyle w:val="RecordBase"/>
        <w:ind w:left="120" w:hanging="120"/>
      </w:pPr>
      <w:r>
        <w:t xml:space="preserve">Holbrook, J.C., KY 540, Breathitt County - </w:t>
      </w:r>
      <w:r>
        <w:t xml:space="preserve"> </w:t>
      </w:r>
      <w:r>
        <w:t xml:space="preserve">HJR 92</w:t>
      </w:r>
    </w:p>
    <w:p>
      <w:pPr>
        <w:pStyle w:val="RecordBase"/>
        <w:ind w:left="120" w:hanging="120"/>
      </w:pPr>
      <w:r>
        <w:t xml:space="preserve">Johnson, William Argus, KY 32, Rowan County - </w:t>
      </w:r>
      <w:r>
        <w:t xml:space="preserve"> </w:t>
      </w:r>
      <w:r>
        <w:t xml:space="preserve">HJR 41</w:t>
      </w:r>
    </w:p>
    <w:p>
      <w:pPr>
        <w:pStyle w:val="RecordBase"/>
        <w:ind w:left="120" w:hanging="120"/>
      </w:pPr>
      <w:r>
        <w:t xml:space="preserve">Jones, Billy G., KY 36, Bath County - </w:t>
      </w:r>
      <w:r>
        <w:t xml:space="preserve"> </w:t>
      </w:r>
      <w:r>
        <w:t xml:space="preserve">HJR 99</w:t>
      </w:r>
    </w:p>
    <w:p>
      <w:pPr>
        <w:pStyle w:val="RecordBase"/>
        <w:ind w:left="120" w:hanging="120"/>
      </w:pPr>
      <w:r>
        <w:t xml:space="preserve">Josh Martin, Country Music Highway, recognition - </w:t>
      </w:r>
      <w:r>
        <w:t xml:space="preserve"> </w:t>
      </w:r>
      <w:r>
        <w:t xml:space="preserve">HJR 79</w:t>
      </w:r>
    </w:p>
    <w:p>
      <w:pPr>
        <w:pStyle w:val="RecordBase"/>
        <w:ind w:left="120" w:hanging="120"/>
      </w:pPr>
      <w:r>
        <w:t xml:space="preserve">King, Sean Robert, KY 93, Lyon County - </w:t>
      </w:r>
      <w:r>
        <w:t xml:space="preserve"> </w:t>
      </w:r>
      <w:r>
        <w:t xml:space="preserve">HJR 104</w:t>
      </w:r>
    </w:p>
    <w:p>
      <w:pPr>
        <w:pStyle w:val="RecordBase"/>
        <w:ind w:left="120" w:hanging="120"/>
      </w:pPr>
      <w:r>
        <w:t xml:space="preserve">Kirk, Charlie, KY 18, Boone County - </w:t>
      </w:r>
      <w:r>
        <w:t xml:space="preserve"> </w:t>
      </w:r>
      <w:r>
        <w:t xml:space="preserve">HJR 12</w:t>
      </w:r>
    </w:p>
    <w:p>
      <w:pPr>
        <w:pStyle w:val="RecordBase"/>
        <w:ind w:left="120" w:hanging="120"/>
      </w:pPr>
      <w:r>
        <w:t xml:space="preserve">Kuracka, Andrew, KY 160, Letcher County - </w:t>
      </w:r>
      <w:r>
        <w:t xml:space="preserve"> </w:t>
      </w:r>
      <w:r>
        <w:t xml:space="preserve">HJR 71</w:t>
      </w:r>
    </w:p>
    <w:p>
      <w:pPr>
        <w:pStyle w:val="RecordBase"/>
        <w:ind w:left="120" w:hanging="120"/>
      </w:pPr>
      <w:r>
        <w:t xml:space="preserve">Leatherman, Leslie "Les", KY 363, Laurel County - </w:t>
      </w:r>
      <w:r>
        <w:t xml:space="preserve"> </w:t>
      </w:r>
      <w:r>
        <w:t xml:space="preserve">SJR 27</w:t>
      </w:r>
    </w:p>
    <w:p>
      <w:pPr>
        <w:pStyle w:val="RecordBase"/>
        <w:ind w:left="120" w:hanging="120"/>
      </w:pPr>
      <w:r>
        <w:t xml:space="preserve">Mahan, James "Jim," KY 353, Fayette County - </w:t>
      </w:r>
      <w:r>
        <w:t xml:space="preserve"> </w:t>
      </w:r>
      <w:r>
        <w:t xml:space="preserve">HJR 93</w:t>
      </w:r>
    </w:p>
    <w:p>
      <w:pPr>
        <w:pStyle w:val="RecordBase"/>
        <w:ind w:left="120" w:hanging="120"/>
      </w:pPr>
      <w:r>
        <w:t xml:space="preserve">Matney, Coach Jim, KY 3, Johnson and Martin Counties - </w:t>
      </w:r>
      <w:r>
        <w:t xml:space="preserve"> </w:t>
      </w:r>
      <w:r>
        <w:t xml:space="preserve">HJR 73</w:t>
      </w:r>
    </w:p>
    <w:p>
      <w:pPr>
        <w:pStyle w:val="RecordBase"/>
        <w:ind w:left="120" w:hanging="120"/>
      </w:pPr>
      <w:r>
        <w:t xml:space="preserve">McKenzie, Don, Morgan County High School bridge, Morgan County - </w:t>
      </w:r>
      <w:r>
        <w:t xml:space="preserve"> </w:t>
      </w:r>
      <w:r>
        <w:t xml:space="preserve">HJR 89</w:t>
      </w:r>
    </w:p>
    <w:p>
      <w:pPr>
        <w:pStyle w:val="RecordBase"/>
        <w:ind w:left="120" w:hanging="120"/>
      </w:pPr>
      <w:r>
        <w:t xml:space="preserve">Milliner,</w:t>
      </w:r>
    </w:p>
    <w:p>
      <w:pPr>
        <w:pStyle w:val="RecordBase"/>
        <w:ind w:left="240" w:hanging="192"/>
      </w:pPr>
      <w:r>
        <w:t xml:space="preserve"> Elmer Carmon, KY 920 bridge, Grayson County - </w:t>
      </w:r>
      <w:r>
        <w:t xml:space="preserve"> </w:t>
      </w:r>
      <w:r>
        <w:t xml:space="preserve">HJR 18</w:t>
      </w:r>
    </w:p>
    <w:p>
      <w:pPr>
        <w:pStyle w:val="RecordBase"/>
        <w:ind w:left="240" w:hanging="192"/>
      </w:pPr>
      <w:r>
        <w:t xml:space="preserve"> PFC Clarence Ozbert, KY 920 bridge, Grayson County - </w:t>
      </w:r>
      <w:r>
        <w:t xml:space="preserve"> </w:t>
      </w:r>
      <w:r>
        <w:t xml:space="preserve">HJR 18</w:t>
      </w:r>
    </w:p>
    <w:p>
      <w:pPr>
        <w:pStyle w:val="RecordBase"/>
        <w:ind w:left="120" w:hanging="120"/>
      </w:pPr>
      <w:r>
        <w:t xml:space="preserve">Omnibus resolution - </w:t>
      </w:r>
      <w:r>
        <w:t xml:space="preserve"> </w:t>
      </w:r>
      <w:r>
        <w:t xml:space="preserve">SJR 139</w:t>
      </w:r>
      <w:r>
        <w:t xml:space="preserve">: </w:t>
      </w:r>
      <w:r>
        <w:t xml:space="preserve">SCS</w:t>
      </w:r>
    </w:p>
    <w:p>
      <w:pPr>
        <w:pStyle w:val="RecordBase"/>
        <w:ind w:left="120" w:hanging="120"/>
      </w:pPr>
      <w:r>
        <w:t xml:space="preserve">Ray, Detective Richard E., KY 1426, Pike County - </w:t>
      </w:r>
      <w:r>
        <w:t xml:space="preserve"> </w:t>
      </w:r>
      <w:r>
        <w:t xml:space="preserve">HJR 40</w:t>
      </w:r>
    </w:p>
    <w:p>
      <w:pPr>
        <w:pStyle w:val="RecordBase"/>
        <w:ind w:left="120" w:hanging="120"/>
      </w:pPr>
      <w:r>
        <w:t xml:space="preserve">Ritchie, Jean, KY 7, Perry County - </w:t>
      </w:r>
      <w:r>
        <w:t xml:space="preserve"> </w:t>
      </w:r>
      <w:r>
        <w:t xml:space="preserve">SJR 11</w:t>
      </w:r>
    </w:p>
    <w:p>
      <w:pPr>
        <w:pStyle w:val="RecordBase"/>
        <w:ind w:left="120" w:hanging="120"/>
      </w:pPr>
      <w:r>
        <w:t xml:space="preserve">Salyer,</w:t>
      </w:r>
    </w:p>
    <w:p>
      <w:pPr>
        <w:pStyle w:val="RecordBase"/>
        <w:ind w:left="240" w:hanging="192"/>
      </w:pPr>
      <w:r>
        <w:t xml:space="preserve"> Hospital Corpsman Fred Lamarr, US 460, Magoffin County - </w:t>
      </w:r>
      <w:r>
        <w:t xml:space="preserve"> </w:t>
      </w:r>
      <w:r>
        <w:t xml:space="preserve">HJR 82</w:t>
      </w:r>
    </w:p>
    <w:p>
      <w:pPr>
        <w:pStyle w:val="RecordBase"/>
        <w:ind w:left="240" w:hanging="192"/>
      </w:pPr>
      <w:r>
        <w:t xml:space="preserve"> Private Hargis, Jr., 1635, Magoffin County - </w:t>
      </w:r>
      <w:r>
        <w:t xml:space="preserve"> </w:t>
      </w:r>
      <w:r>
        <w:t xml:space="preserve">SJR 126</w:t>
      </w:r>
    </w:p>
    <w:p>
      <w:pPr>
        <w:pStyle w:val="RecordBase"/>
        <w:ind w:left="120" w:hanging="120"/>
      </w:pPr>
      <w:r>
        <w:t xml:space="preserve">Sims, Representative Dottie, KY 88, Hart County - </w:t>
      </w:r>
      <w:r>
        <w:t xml:space="preserve"> </w:t>
      </w:r>
      <w:r>
        <w:t xml:space="preserve">HJR 65</w:t>
      </w:r>
    </w:p>
    <w:p>
      <w:pPr>
        <w:pStyle w:val="RecordBase"/>
        <w:ind w:left="120" w:hanging="120"/>
      </w:pPr>
      <w:r>
        <w:t xml:space="preserve">Spencer, SSgt john "Pott" Jr., Ky 451, Perry County - </w:t>
      </w:r>
      <w:r>
        <w:t xml:space="preserve"> </w:t>
      </w:r>
      <w:r>
        <w:t xml:space="preserve">HJR 109</w:t>
      </w:r>
    </w:p>
    <w:p>
      <w:pPr>
        <w:pStyle w:val="RecordBase"/>
        <w:ind w:left="120" w:hanging="120"/>
      </w:pPr>
      <w:r>
        <w:t xml:space="preserve">Stempel, Dr. John Dallas, KY 1973, Fayette County - </w:t>
      </w:r>
      <w:r>
        <w:t xml:space="preserve"> </w:t>
      </w:r>
      <w:r>
        <w:t xml:space="preserve">HJR 94</w:t>
      </w:r>
    </w:p>
    <w:p>
      <w:pPr>
        <w:pStyle w:val="RecordBase"/>
        <w:ind w:left="120" w:hanging="120"/>
      </w:pPr>
      <w:r>
        <w:t xml:space="preserve">Stumbo Family, KY 680, Floyd County - </w:t>
      </w:r>
      <w:r>
        <w:t xml:space="preserve"> </w:t>
      </w:r>
      <w:r>
        <w:t xml:space="preserve">SJR 48</w:t>
      </w:r>
    </w:p>
    <w:p>
      <w:pPr>
        <w:pStyle w:val="RecordBase"/>
        <w:ind w:left="120" w:hanging="120"/>
      </w:pPr>
      <w:r>
        <w:t xml:space="preserve">Stykes, Glen, KY 3091, Pulaski County - </w:t>
      </w:r>
      <w:r>
        <w:t xml:space="preserve"> </w:t>
      </w:r>
      <w:r>
        <w:t xml:space="preserve">SJR 97</w:t>
      </w:r>
    </w:p>
    <w:p>
      <w:pPr>
        <w:pStyle w:val="RecordBase"/>
        <w:ind w:left="120" w:hanging="120"/>
      </w:pPr>
      <w:r>
        <w:t xml:space="preserve">VanCleave, Officer Armand, Sr., I-264, Jefferson County - </w:t>
      </w:r>
      <w:r>
        <w:t xml:space="preserve"> </w:t>
      </w:r>
      <w:r>
        <w:t xml:space="preserve">HJR 42</w:t>
      </w:r>
    </w:p>
    <w:p>
      <w:pPr>
        <w:pStyle w:val="RecordBase"/>
        <w:ind w:left="120" w:hanging="120"/>
      </w:pPr>
      <w:r>
        <w:t xml:space="preserve">Vietnam Veterans Memorial Bridge, KY 2523, Lewis County, - </w:t>
      </w:r>
      <w:r>
        <w:t xml:space="preserve"> </w:t>
      </w:r>
      <w:r>
        <w:t xml:space="preserve">HJR 102</w:t>
      </w:r>
    </w:p>
    <w:p>
      <w:pPr>
        <w:pStyle w:val="RecordBase"/>
        <w:ind w:left="120" w:hanging="120"/>
      </w:pPr>
      <w:r>
        <w:t xml:space="preserve">Weiss, Detective John Robert, I-264, Jefferson County - </w:t>
      </w:r>
      <w:r>
        <w:t xml:space="preserve"> </w:t>
      </w:r>
      <w:r>
        <w:t xml:space="preserve">HJR 42</w:t>
      </w:r>
    </w:p>
    <w:p>
      <w:pPr>
        <w:pStyle w:val="RecordBase"/>
        <w:ind w:left="120" w:hanging="120"/>
      </w:pPr>
      <w:r>
        <w:t xml:space="preserve">Wells, Denver, KY 2057, Leslie County - </w:t>
      </w:r>
      <w:r>
        <w:t xml:space="preserve"> </w:t>
      </w:r>
      <w:r>
        <w:t xml:space="preserve">HJR 64</w:t>
        <w:br/>
      </w:r>
    </w:p>
    <w:p>
      <w:pPr>
        <w:pStyle w:val="RecordHeading3"/>
      </w:pPr>
      <w:r>
        <w:rPr>
          <w:b/>
        </w:rPr>
        <w:t xml:space="preserve">Horses And Horse Racing</w:t>
      </w:r>
    </w:p>
    <w:p>
      <w:pPr>
        <w:pStyle w:val="RecordBase"/>
        <w:ind w:left="120" w:hanging="120"/>
      </w:pPr>
      <w:r>
        <w:t xml:space="preserve">Animal seizure, cost of care, petition - </w:t>
      </w:r>
      <w:r>
        <w:t xml:space="preserve"> </w:t>
      </w:r>
      <w:r>
        <w:t xml:space="preserve">SB  300</w:t>
      </w:r>
    </w:p>
    <w:p>
      <w:pPr>
        <w:pStyle w:val="RecordBase"/>
        <w:ind w:left="120" w:hanging="120"/>
      </w:pPr>
      <w:r>
        <w:t xml:space="preserve">County judge/executive, take up stray equines, contract for services - </w:t>
      </w:r>
      <w:r>
        <w:t xml:space="preserve"> </w:t>
      </w:r>
      <w:r>
        <w:t xml:space="preserve">SB  73</w:t>
      </w:r>
      <w:r>
        <w:t xml:space="preserve">: </w:t>
      </w:r>
      <w:r>
        <w:t xml:space="preserve">HCS</w:t>
      </w:r>
      <w:r>
        <w:t xml:space="preserve">;</w:t>
      </w:r>
      <w:r>
        <w:t xml:space="preserve"> </w:t>
      </w:r>
      <w:r>
        <w:t xml:space="preserve">HB  687</w:t>
      </w:r>
      <w:r>
        <w:t xml:space="preserve">;</w:t>
      </w:r>
      <w:r>
        <w:t xml:space="preserve"> </w:t>
      </w:r>
      <w:r>
        <w:t xml:space="preserve">HB  687</w:t>
      </w:r>
      <w:r>
        <w:t xml:space="preserve">: </w:t>
      </w:r>
      <w:r>
        <w:t xml:space="preserve">HCS</w:t>
      </w:r>
    </w:p>
    <w:p>
      <w:pPr>
        <w:pStyle w:val="RecordBase"/>
        <w:ind w:left="120" w:hanging="120"/>
      </w:pPr>
      <w:r>
        <w:t xml:space="preserve">County/judge executive, take up stray equines, contract for services, 501(c)(3) - </w:t>
      </w:r>
      <w:r>
        <w:t xml:space="preserve"> </w:t>
      </w:r>
      <w:r>
        <w:t xml:space="preserve">SB  73</w:t>
      </w:r>
      <w:r>
        <w:t xml:space="preserve">: </w:t>
      </w:r>
      <w:r>
        <w:t xml:space="preserve">HFA</w:t>
      </w:r>
      <w:r>
        <w:t xml:space="preserve"> (</w:t>
      </w:r>
      <w:r>
        <w:t xml:space="preserve">1</w:t>
      </w:r>
      <w:r>
        <w:t xml:space="preserve">)</w:t>
      </w:r>
    </w:p>
    <w:p>
      <w:pPr>
        <w:pStyle w:val="RecordBase"/>
        <w:ind w:left="120" w:hanging="120"/>
      </w:pPr>
      <w:r>
        <w:t xml:space="preserve">Equine veterinarian, Controlled Substances Prescribing Council, membership, addition - </w:t>
      </w:r>
      <w:r>
        <w:t xml:space="preserve"> </w:t>
      </w:r>
      <w:r>
        <w:t xml:space="preserve">HB  387</w:t>
      </w:r>
    </w:p>
    <w:p>
      <w:pPr>
        <w:pStyle w:val="RecordBase"/>
        <w:ind w:left="120" w:hanging="120"/>
      </w:pPr>
      <w:r>
        <w:t xml:space="preserve">Fantasy</w:t>
      </w:r>
    </w:p>
    <w:p>
      <w:pPr>
        <w:pStyle w:val="RecordBase"/>
        <w:ind w:left="240" w:hanging="192"/>
      </w:pPr>
      <w:r>
        <w:t xml:space="preserve"> contests, Kentucky Horse Racing and Gaming Corporation, - </w:t>
      </w:r>
      <w:r>
        <w:t xml:space="preserve"> </w:t>
      </w:r>
      <w:r>
        <w:t xml:space="preserve">HB  904</w:t>
      </w:r>
      <w:r>
        <w:t xml:space="preserve">: </w:t>
      </w:r>
      <w:r>
        <w:t xml:space="preserve">HFA</w:t>
      </w:r>
      <w:r>
        <w:t xml:space="preserve"> (</w:t>
      </w:r>
      <w:r>
        <w:t xml:space="preserve">4</w:t>
      </w:r>
      <w:r>
        <w:t xml:space="preserve">)</w:t>
      </w:r>
    </w:p>
    <w:p>
      <w:pPr>
        <w:pStyle w:val="RecordBase"/>
        <w:ind w:left="240" w:hanging="192"/>
      </w:pPr>
      <w:r>
        <w:t xml:space="preserve"> contests, Kentucky Horse Racing and Gaming Corporation, regulation - </w:t>
      </w:r>
      <w:r>
        <w:t xml:space="preserve"> </w:t>
      </w:r>
      <w:r>
        <w:t xml:space="preserve">HB  904</w:t>
      </w:r>
      <w:r>
        <w:t xml:space="preserve">: </w:t>
      </w:r>
      <w:r>
        <w:t xml:space="preserve">HCS</w:t>
      </w:r>
    </w:p>
    <w:p>
      <w:pPr>
        <w:pStyle w:val="RecordBase"/>
        <w:ind w:left="240" w:hanging="192"/>
      </w:pPr>
      <w:r>
        <w:t xml:space="preserve"> contests, regulation, Kentucky Horse Racing and Gaming Corporation - </w:t>
      </w:r>
      <w:r>
        <w:t xml:space="preserve"> </w:t>
      </w:r>
      <w:r>
        <w:t xml:space="preserve">HB  904</w:t>
      </w:r>
    </w:p>
    <w:p>
      <w:pPr>
        <w:pStyle w:val="RecordBase"/>
        <w:ind w:left="120" w:hanging="120"/>
      </w:pPr>
      <w:r>
        <w:t xml:space="preserve">Farmer or owner of livestock or poultry, consultation, veterinarian, equine owner, exemption - </w:t>
      </w:r>
      <w:r>
        <w:t xml:space="preserve"> </w:t>
      </w:r>
      <w:r>
        <w:t xml:space="preserve">HB  111</w:t>
      </w:r>
      <w:r>
        <w:t xml:space="preserve">: </w:t>
      </w:r>
      <w:r>
        <w:t xml:space="preserve">HCS</w:t>
      </w:r>
    </w:p>
    <w:p>
      <w:pPr>
        <w:pStyle w:val="RecordBase"/>
        <w:ind w:left="120" w:hanging="120"/>
      </w:pPr>
      <w:r>
        <w:t xml:space="preserve">Fixed-odds</w:t>
      </w:r>
    </w:p>
    <w:p>
      <w:pPr>
        <w:pStyle w:val="RecordBase"/>
        <w:ind w:left="240" w:hanging="192"/>
      </w:pPr>
      <w:r>
        <w:t xml:space="preserve"> wagering, prediction markets, Kentucky Horse Racing and - </w:t>
      </w:r>
      <w:r>
        <w:t xml:space="preserve"> </w:t>
      </w:r>
      <w:r>
        <w:t xml:space="preserve">HB  904</w:t>
      </w:r>
      <w:r>
        <w:t xml:space="preserve">: </w:t>
      </w:r>
      <w:r>
        <w:t xml:space="preserve">HFA</w:t>
      </w:r>
      <w:r>
        <w:t xml:space="preserve"> (</w:t>
      </w:r>
      <w:r>
        <w:t xml:space="preserve">4</w:t>
      </w:r>
      <w:r>
        <w:t xml:space="preserve">)</w:t>
      </w:r>
    </w:p>
    <w:p>
      <w:pPr>
        <w:pStyle w:val="RecordBase"/>
        <w:ind w:left="240" w:hanging="192"/>
      </w:pPr>
      <w:r>
        <w:t xml:space="preserve"> wagering, prediction markets, Kentucky Horse Racing and Gaming Corporation, regulation - </w:t>
      </w:r>
      <w:r>
        <w:t xml:space="preserve"> </w:t>
      </w:r>
      <w:r>
        <w:t xml:space="preserve">HB  904</w:t>
      </w:r>
      <w:r>
        <w:t xml:space="preserve">: </w:t>
      </w:r>
      <w:r>
        <w:t xml:space="preserve">HCS</w:t>
      </w:r>
    </w:p>
    <w:p>
      <w:pPr>
        <w:pStyle w:val="RecordBase"/>
        <w:ind w:left="240" w:hanging="192"/>
      </w:pPr>
      <w:r>
        <w:t xml:space="preserve"> wagering, prediction markets, regulation Kentucky Horse Racing and Gaming Corporation - </w:t>
      </w:r>
      <w:r>
        <w:t xml:space="preserve"> </w:t>
      </w:r>
      <w:r>
        <w:t xml:space="preserve">HB  904</w:t>
      </w:r>
    </w:p>
    <w:p>
      <w:pPr>
        <w:pStyle w:val="RecordBase"/>
        <w:ind w:left="120" w:hanging="120"/>
      </w:pPr>
      <w:r>
        <w:t xml:space="preserve">Kentucky</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240" w:hanging="192"/>
      </w:pPr>
      <w:r>
        <w:t xml:space="preserve"> Horse Racing and Gaming Corporation, Thoroughbreds, registrar - </w:t>
      </w:r>
      <w:r>
        <w:t xml:space="preserve"> </w:t>
      </w:r>
      <w:r>
        <w:t xml:space="preserve">HB  904</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Pari-mutuel</w:t>
      </w:r>
    </w:p>
    <w:p>
      <w:pPr>
        <w:pStyle w:val="RecordBase"/>
        <w:ind w:left="240" w:hanging="192"/>
      </w:pPr>
      <w:r>
        <w:t xml:space="preserve"> racing tax distribution, local government fund, establishment - </w:t>
      </w:r>
      <w:r>
        <w:t xml:space="preserve"> </w:t>
      </w:r>
      <w:r>
        <w:t xml:space="preserve">HB  739</w:t>
      </w:r>
    </w:p>
    <w:p>
      <w:pPr>
        <w:pStyle w:val="RecordBase"/>
        <w:ind w:left="240" w:hanging="192"/>
      </w:pPr>
      <w:r>
        <w:t xml:space="preserve"> wagering, definition - </w:t>
      </w:r>
      <w:r>
        <w:t xml:space="preserve"> </w:t>
      </w:r>
      <w:r>
        <w:t xml:space="preserve">HB  39</w:t>
      </w:r>
    </w:p>
    <w:p>
      <w:pPr>
        <w:pStyle w:val="RecordBase"/>
        <w:ind w:left="120" w:hanging="120"/>
      </w:pPr>
      <w:r>
        <w:t xml:space="preserve">Prediction markets, in-state, racing or gaming operator, prohibition - </w:t>
      </w:r>
      <w:r>
        <w:t xml:space="preserve"> </w:t>
      </w:r>
      <w:r>
        <w:t xml:space="preserve">HB  904</w:t>
      </w:r>
      <w:r>
        <w:t xml:space="preserve">: </w:t>
      </w:r>
      <w:r>
        <w:t xml:space="preserve">HFA</w:t>
      </w:r>
      <w:r>
        <w:t xml:space="preserve"> (</w:t>
      </w:r>
      <w:r>
        <w:t xml:space="preserve">3</w:t>
      </w:r>
      <w:r>
        <w:t xml:space="preserve">)</w:t>
      </w:r>
    </w:p>
    <w:p>
      <w:pPr>
        <w:pStyle w:val="RecordBase"/>
        <w:ind w:left="120" w:hanging="120"/>
      </w:pPr>
      <w:r>
        <w:t xml:space="preserve">Simulcast facility, Kentucky Horse Racing and Gaming Corporation - </w:t>
      </w:r>
      <w:r>
        <w:t xml:space="preserve"> </w:t>
      </w:r>
      <w:r>
        <w:t xml:space="preserve">HB  347</w:t>
      </w:r>
    </w:p>
    <w:p>
      <w:pPr>
        <w:pStyle w:val="RecordBase"/>
        <w:ind w:left="120" w:hanging="120"/>
      </w:pPr>
      <w:r>
        <w:t xml:space="preserve">The Jockey Club, Thoroughbreds, registrar - </w:t>
      </w:r>
      <w:r>
        <w:t xml:space="preserve"> </w:t>
      </w:r>
      <w:r>
        <w:t xml:space="preserve">HB  904</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br/>
      </w:r>
    </w:p>
    <w:p>
      <w:pPr>
        <w:pStyle w:val="RecordHeading3"/>
      </w:pPr>
      <w:r>
        <w:rPr>
          <w:b/>
        </w:rPr>
        <w:t xml:space="preserve">Hospitals And Health Facilities</w:t>
      </w:r>
    </w:p>
    <w:p>
      <w:pPr>
        <w:pStyle w:val="RecordBase"/>
        <w:ind w:left="120" w:hanging="120"/>
      </w:pPr>
      <w:r>
        <w:t xml:space="preserve">Advanced practice respiratory therapists, practice setting - </w:t>
      </w:r>
      <w:r>
        <w:t xml:space="preserve"> </w:t>
      </w:r>
      <w:r>
        <w:t xml:space="preserve">HB  709</w:t>
      </w:r>
    </w:p>
    <w:p>
      <w:pPr>
        <w:pStyle w:val="RecordBase"/>
        <w:ind w:left="120" w:hanging="120"/>
      </w:pPr>
      <w:r>
        <w:t xml:space="preserve">Autologous and directed blood transfusion, provision - </w:t>
      </w:r>
      <w:r>
        <w:t xml:space="preserve"> </w:t>
      </w:r>
      <w:r>
        <w:t xml:space="preserve">HB  752</w:t>
      </w:r>
    </w:p>
    <w:p>
      <w:pPr>
        <w:pStyle w:val="RecordBase"/>
        <w:ind w:left="120" w:hanging="120"/>
      </w:pPr>
      <w:r>
        <w:t xml:space="preserve">Cabinet for Health and Family Services, rural hospital assistance, appropriation - </w:t>
      </w:r>
      <w:r>
        <w:t xml:space="preserve"> </w:t>
      </w:r>
      <w:r>
        <w:t xml:space="preserve">HB  500</w:t>
      </w:r>
      <w:r>
        <w:t xml:space="preserve">: </w:t>
      </w:r>
      <w:r>
        <w:t xml:space="preserve">HFA</w:t>
      </w:r>
      <w:r>
        <w:t xml:space="preserve"> (</w:t>
      </w:r>
      <w:r>
        <w:t xml:space="preserve">6</w:t>
      </w:r>
      <w:r>
        <w:t xml:space="preserve">)</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240" w:hanging="192"/>
      </w:pPr>
      <w:r>
        <w:t xml:space="preserve"> of need, health services and facilities, eliminate requirement - </w:t>
      </w:r>
      <w:r>
        <w:t xml:space="preserve"> </w:t>
      </w:r>
      <w:r>
        <w:t xml:space="preserve">SB  171</w:t>
      </w:r>
    </w:p>
    <w:p>
      <w:pPr>
        <w:pStyle w:val="RecordBase"/>
        <w:ind w:left="240" w:hanging="192"/>
      </w:pPr>
      <w:r>
        <w:t xml:space="preserve"> of need, information, application - </w:t>
      </w:r>
      <w:r>
        <w:t xml:space="preserve"> </w:t>
      </w:r>
      <w:r>
        <w:t xml:space="preserve">HB  407</w:t>
      </w:r>
      <w:r>
        <w:t xml:space="preserve">: </w:t>
      </w:r>
      <w:r>
        <w:t xml:space="preserve">HCS</w:t>
      </w:r>
    </w:p>
    <w:p>
      <w:pPr>
        <w:pStyle w:val="RecordBase"/>
        <w:ind w:left="120" w:hanging="120"/>
      </w:pPr>
      <w:r>
        <w:t xml:space="preserve">Certificates of need, geographic elements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Dentists, dental practices, increased Medicaid reimbursement, HPSA, grants - </w:t>
      </w:r>
      <w:r>
        <w:t xml:space="preserve"> </w:t>
      </w:r>
      <w:r>
        <w:t xml:space="preserve">SB  217</w:t>
      </w:r>
    </w:p>
    <w:p>
      <w:pPr>
        <w:pStyle w:val="RecordBase"/>
        <w:ind w:left="120" w:hanging="120"/>
      </w:pPr>
      <w:r>
        <w:t xml:space="preserve">Emergency</w:t>
      </w:r>
    </w:p>
    <w:p>
      <w:pPr>
        <w:pStyle w:val="RecordBase"/>
        <w:ind w:left="240" w:hanging="192"/>
      </w:pPr>
      <w:r>
        <w:t xml:space="preserve"> department, physician, rural health care, recognition - </w:t>
      </w:r>
      <w:r>
        <w:t xml:space="preserve"> </w:t>
      </w:r>
      <w:r>
        <w:t xml:space="preserve">HCR 114</w:t>
      </w:r>
    </w:p>
    <w:p>
      <w:pPr>
        <w:pStyle w:val="RecordBase"/>
        <w:ind w:left="240" w:hanging="192"/>
      </w:pPr>
      <w:r>
        <w:t xml:space="preserve"> departments, on site and on duty physicians, requirement - </w:t>
      </w:r>
      <w:r>
        <w:t xml:space="preserve"> </w:t>
      </w:r>
      <w:r>
        <w:t xml:space="preserve">HB  107</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providers, price transparency, requirement - </w:t>
      </w:r>
      <w:r>
        <w:t xml:space="preserve"> </w:t>
      </w:r>
      <w:r>
        <w:t xml:space="preserve">HB  230</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Healthcare facilities, immigration enforcement, prohibition - </w:t>
      </w:r>
      <w:r>
        <w:t xml:space="preserve"> </w:t>
      </w:r>
      <w:r>
        <w:t xml:space="preserve">HR  97</w:t>
      </w:r>
      <w:r>
        <w:t xml:space="preserve">;</w:t>
      </w:r>
      <w:r>
        <w:t xml:space="preserve"> </w:t>
      </w:r>
      <w:r>
        <w:t xml:space="preserve">SR  125</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ICE agents, healthcare facility and services, arrests, prohibition, encouraging - </w:t>
      </w:r>
      <w:r>
        <w:t xml:space="preserve"> </w:t>
      </w:r>
      <w:r>
        <w:t xml:space="preserve">HR  115</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Insurance, personal injury protection benefits, medical expense claims, requirements - </w:t>
      </w:r>
      <w:r>
        <w:t xml:space="preserve"> </w:t>
      </w:r>
      <w:r>
        <w:t xml:space="preserve">HB  627</w:t>
      </w:r>
    </w:p>
    <w:p>
      <w:pPr>
        <w:pStyle w:val="RecordBase"/>
        <w:ind w:left="120" w:hanging="120"/>
      </w:pPr>
      <w:r>
        <w:t xml:space="preserve">Involuntary</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Hospital Association, nursing board, membership - </w:t>
      </w:r>
      <w:r>
        <w:t xml:space="preserve"> </w:t>
      </w:r>
      <w:r>
        <w:t xml:space="preserve">HB  616</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Medicaid,</w:t>
      </w:r>
    </w:p>
    <w:p>
      <w:pPr>
        <w:pStyle w:val="RecordBase"/>
        <w:ind w:left="240" w:hanging="192"/>
      </w:pPr>
      <w:r>
        <w:t xml:space="preserve"> 1915(c) waiver, coverage for assisted living services - </w:t>
      </w:r>
      <w:r>
        <w:t xml:space="preserve"> </w:t>
      </w:r>
      <w:r>
        <w:t xml:space="preserve">HB  488</w:t>
      </w:r>
    </w:p>
    <w:p>
      <w:pPr>
        <w:pStyle w:val="RecordBase"/>
        <w:ind w:left="240" w:hanging="192"/>
      </w:pPr>
      <w:r>
        <w:t xml:space="preserve"> presumptive eligibility - </w:t>
      </w:r>
      <w:r>
        <w:t xml:space="preserve"> </w:t>
      </w:r>
      <w:r>
        <w:t xml:space="preserve">HB  2</w:t>
      </w:r>
    </w:p>
    <w:p>
      <w:pPr>
        <w:pStyle w:val="RecordBase"/>
        <w:ind w:left="120" w:hanging="120"/>
      </w:pPr>
      <w:r>
        <w:t xml:space="preserve">Medicaid state-directed payment, physician and nonphysician professional services, requirement - </w:t>
      </w:r>
      <w:r>
        <w:t xml:space="preserve"> </w:t>
      </w:r>
      <w:r>
        <w:t xml:space="preserve">SB  218</w:t>
      </w:r>
      <w:r>
        <w:t xml:space="preserve">;</w:t>
      </w:r>
      <w:r>
        <w:t xml:space="preserve"> </w:t>
      </w:r>
      <w:r>
        <w:t xml:space="preserve">HB  689</w:t>
      </w:r>
    </w:p>
    <w:p>
      <w:pPr>
        <w:pStyle w:val="RecordBase"/>
        <w:ind w:left="120" w:hanging="120"/>
      </w:pPr>
      <w:r>
        <w:t xml:space="preserve">Medicaid, state-directed payment programs - </w:t>
      </w:r>
      <w:r>
        <w:t xml:space="preserve"> </w:t>
      </w:r>
      <w:r>
        <w:t xml:space="preserve">HB  689</w:t>
      </w:r>
      <w:r>
        <w:t xml:space="preserve">: </w:t>
      </w:r>
      <w:r>
        <w:t xml:space="preserve">HFA</w:t>
      </w:r>
      <w:r>
        <w:t xml:space="preserve"> (</w:t>
      </w:r>
      <w:r>
        <w:t xml:space="preserve">1</w:t>
      </w:r>
      <w:r>
        <w:t xml:space="preserve">)</w:t>
      </w:r>
    </w:p>
    <w:p>
      <w:pPr>
        <w:pStyle w:val="RecordBase"/>
        <w:ind w:left="120" w:hanging="120"/>
      </w:pPr>
      <w:r>
        <w:t xml:space="preserve">Medical</w:t>
      </w:r>
    </w:p>
    <w:p>
      <w:pPr>
        <w:pStyle w:val="RecordBase"/>
        <w:ind w:left="240" w:hanging="192"/>
      </w:pPr>
      <w:r>
        <w:t xml:space="preserve"> debt reporting, prohibition - </w:t>
      </w:r>
      <w:r>
        <w:t xml:space="preserve"> </w:t>
      </w:r>
      <w:r>
        <w:t xml:space="preserve">HB  231</w:t>
      </w:r>
    </w:p>
    <w:p>
      <w:pPr>
        <w:pStyle w:val="RecordBase"/>
        <w:ind w:left="240" w:hanging="192"/>
      </w:pPr>
      <w:r>
        <w:t xml:space="preserve"> records custodian, subpoena, timely service, provision - </w:t>
      </w:r>
      <w:r>
        <w:t xml:space="preserve"> </w:t>
      </w:r>
      <w:r>
        <w:t xml:space="preserve">SB  323</w:t>
      </w:r>
    </w:p>
    <w:p>
      <w:pPr>
        <w:pStyle w:val="RecordBase"/>
        <w:ind w:left="120" w:hanging="120"/>
      </w:pPr>
      <w:r>
        <w:t xml:space="preserve">Mental health treatment, state facilities, responsibilities - </w:t>
      </w:r>
      <w:r>
        <w:t xml:space="preserve"> </w:t>
      </w:r>
      <w:r>
        <w:t xml:space="preserve">HB  385</w:t>
      </w:r>
    </w:p>
    <w:p>
      <w:pPr>
        <w:pStyle w:val="RecordBase"/>
        <w:ind w:left="120" w:hanging="120"/>
      </w:pPr>
      <w:r>
        <w:t xml:space="preserve">Nonemergency medical transportation services, provision - </w:t>
      </w:r>
      <w:r>
        <w:t xml:space="preserve"> </w:t>
      </w:r>
      <w:r>
        <w:t xml:space="preserve">HB  2</w:t>
      </w:r>
    </w:p>
    <w:p>
      <w:pPr>
        <w:pStyle w:val="RecordBase"/>
        <w:ind w:left="120" w:hanging="120"/>
      </w:pPr>
      <w:r>
        <w:t xml:space="preserve">Nonretail pharmacy, pharmacy technician, supervision, modification - </w:t>
      </w:r>
      <w:r>
        <w:t xml:space="preserve"> </w:t>
      </w:r>
      <w:r>
        <w:t xml:space="preserve">SB  174</w:t>
      </w:r>
    </w:p>
    <w:p>
      <w:pPr>
        <w:pStyle w:val="RecordBase"/>
        <w:ind w:left="120" w:hanging="120"/>
      </w:pPr>
      <w:r>
        <w:t xml:space="preserve">Ophthalmology surgical centers, certificate of need, exemption - </w:t>
      </w:r>
      <w:r>
        <w:t xml:space="preserve"> </w:t>
      </w:r>
      <w:r>
        <w:t xml:space="preserve">SB  348</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Physician</w:t>
      </w:r>
    </w:p>
    <w:p>
      <w:pPr>
        <w:pStyle w:val="RecordBase"/>
        <w:ind w:left="240" w:hanging="192"/>
      </w:pPr>
      <w:r>
        <w:t xml:space="preserve"> recruitment and retention program, eligibility, loan repayment - </w:t>
      </w:r>
      <w:r>
        <w:t xml:space="preserve"> </w:t>
      </w:r>
      <w:r>
        <w:t xml:space="preserve">HB  922</w:t>
      </w:r>
    </w:p>
    <w:p>
      <w:pPr>
        <w:pStyle w:val="RecordBase"/>
        <w:ind w:left="240" w:hanging="192"/>
      </w:pPr>
      <w:r>
        <w:t xml:space="preserve"> shortages, health care, medically underserved areas, collaboration - </w:t>
      </w:r>
      <w:r>
        <w:t xml:space="preserve"> </w:t>
      </w:r>
      <w:r>
        <w:t xml:space="preserve">SJR 116</w:t>
      </w:r>
    </w:p>
    <w:p>
      <w:pPr>
        <w:pStyle w:val="RecordBase"/>
        <w:ind w:left="120" w:hanging="120"/>
      </w:pPr>
      <w:r>
        <w:t xml:space="preserve">Physicians, collaborating physicians, physician assistants, duties - </w:t>
      </w:r>
      <w:r>
        <w:t xml:space="preserve"> </w:t>
      </w:r>
      <w:r>
        <w:t xml:space="preserve">SB  116</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Price transparency, medical services, hospitals, disclosure - </w:t>
      </w:r>
      <w:r>
        <w:t xml:space="preserve"> </w:t>
      </w:r>
      <w:r>
        <w:t xml:space="preserve">HB  230</w:t>
      </w:r>
      <w:r>
        <w:t xml:space="preserve">;</w:t>
      </w:r>
      <w:r>
        <w:t xml:space="preserve"> </w:t>
      </w:r>
      <w:r>
        <w:t xml:space="preserve">HB  278</w:t>
      </w:r>
    </w:p>
    <w:p>
      <w:pPr>
        <w:pStyle w:val="RecordBase"/>
        <w:ind w:left="120" w:hanging="120"/>
      </w:pPr>
      <w:r>
        <w:t xml:space="preserve">Provider credentialing, requirements - </w:t>
      </w:r>
      <w:r>
        <w:t xml:space="preserve"> </w:t>
      </w:r>
      <w:r>
        <w:t xml:space="preserve">SB  78</w:t>
      </w:r>
    </w:p>
    <w:p>
      <w:pPr>
        <w:pStyle w:val="RecordBase"/>
        <w:ind w:left="120" w:hanging="120"/>
      </w:pPr>
      <w:r>
        <w:t xml:space="preserve">Provision of nonemergency medical transportation services, permitted - </w:t>
      </w:r>
      <w:r>
        <w:t xml:space="preserve"> </w:t>
      </w:r>
      <w:r>
        <w:t xml:space="preserve">HB  2</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p>
    <w:p>
      <w:pPr>
        <w:pStyle w:val="RecordBase"/>
        <w:ind w:left="120" w:hanging="120"/>
      </w:pPr>
      <w:r>
        <w:t xml:space="preserve">Rural</w:t>
      </w:r>
    </w:p>
    <w:p>
      <w:pPr>
        <w:pStyle w:val="RecordBase"/>
        <w:ind w:left="240" w:hanging="192"/>
      </w:pPr>
      <w:r>
        <w:t xml:space="preserve"> Health Transformation Task Force, establishment - </w:t>
      </w:r>
      <w:r>
        <w:t xml:space="preserve"> </w:t>
      </w:r>
      <w:r>
        <w:t xml:space="preserve">HCR 113</w:t>
      </w:r>
    </w:p>
    <w:p>
      <w:pPr>
        <w:pStyle w:val="RecordBase"/>
        <w:ind w:left="240" w:hanging="192"/>
      </w:pPr>
      <w:r>
        <w:t xml:space="preserve"> Hospital Assistance Fund, funding - </w:t>
      </w:r>
      <w:r>
        <w:t xml:space="preserve"> </w:t>
      </w:r>
      <w:r>
        <w:t xml:space="preserve">HB  500</w:t>
      </w:r>
      <w:r>
        <w:t xml:space="preserve">: </w:t>
      </w:r>
      <w:r>
        <w:t xml:space="preserve">HFA</w:t>
      </w:r>
      <w:r>
        <w:t xml:space="preserve"> (</w:t>
      </w:r>
      <w:r>
        <w:t xml:space="preserve">10</w:t>
      </w:r>
      <w:r>
        <w:t xml:space="preserve">)</w:t>
      </w:r>
    </w:p>
    <w:p>
      <w:pPr>
        <w:pStyle w:val="RecordBase"/>
        <w:ind w:left="240" w:hanging="192"/>
      </w:pPr>
      <w:r>
        <w:t xml:space="preserve"> hospital operations and facilities revolving loan fund, funding - </w:t>
      </w:r>
      <w:r>
        <w:t xml:space="preserve"> </w:t>
      </w:r>
      <w:r>
        <w:t xml:space="preserve">HB  14</w:t>
      </w:r>
    </w:p>
    <w:p>
      <w:pPr>
        <w:pStyle w:val="RecordBase"/>
        <w:ind w:left="120" w:hanging="120"/>
      </w:pPr>
      <w:r>
        <w:t xml:space="preserve">Sexual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120" w:hanging="120"/>
      </w:pPr>
      <w:r>
        <w:t xml:space="preserve">Subpoena duces tecum, medical records custodian, timely service, provision - </w:t>
      </w:r>
      <w:r>
        <w:t xml:space="preserve"> </w:t>
      </w:r>
      <w:r>
        <w:t xml:space="preserve">SB  323</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Supervising physicians, physician assistants, supervision agreement - </w:t>
      </w:r>
      <w:r>
        <w:t xml:space="preserve"> </w:t>
      </w:r>
      <w:r>
        <w:t xml:space="preserve">SB  116</w:t>
      </w:r>
      <w:r>
        <w:t xml:space="preserve">: </w:t>
      </w:r>
      <w:r>
        <w:t xml:space="preserve">SCS</w:t>
      </w:r>
    </w:p>
    <w:p>
      <w:pPr>
        <w:pStyle w:val="RecordBase"/>
        <w:ind w:left="120" w:hanging="120"/>
      </w:pPr>
      <w:r>
        <w:t xml:space="preserve">Trauma centers, emergency room coverage, expansion - </w:t>
      </w:r>
      <w:r>
        <w:t xml:space="preserve"> </w:t>
      </w:r>
      <w:r>
        <w:t xml:space="preserve">SB  12</w:t>
      </w:r>
    </w:p>
    <w:p>
      <w:pPr>
        <w:pStyle w:val="RecordBase"/>
        <w:ind w:left="120" w:hanging="120"/>
      </w:pPr>
      <w:r>
        <w:t xml:space="preserve">University of Louisville Hospital, Burn Center, recognition - </w:t>
      </w:r>
      <w:r>
        <w:t xml:space="preserve"> </w:t>
      </w:r>
      <w:r>
        <w:t xml:space="preserve">HR  31</w:t>
      </w:r>
      <w:r>
        <w:t xml:space="preserve">;</w:t>
      </w:r>
      <w:r>
        <w:t xml:space="preserve"> </w:t>
      </w:r>
      <w:r>
        <w:t xml:space="preserve">SR  40</w:t>
      </w:r>
    </w:p>
    <w:p>
      <w:pPr>
        <w:pStyle w:val="RecordBase"/>
        <w:ind w:left="120" w:hanging="120"/>
      </w:pPr>
      <w:r>
        <w:t xml:space="preserve">Workplace</w:t>
      </w:r>
    </w:p>
    <w:p>
      <w:pPr>
        <w:pStyle w:val="RecordBase"/>
        <w:ind w:left="240" w:hanging="192"/>
      </w:pPr>
      <w:r>
        <w:t xml:space="preserve"> violence, consequences, notice, requirements - </w:t>
      </w:r>
      <w:r>
        <w:t xml:space="preserve"> </w:t>
      </w:r>
      <w:r>
        <w:t xml:space="preserve">HB  713</w:t>
      </w:r>
      <w:r>
        <w:t xml:space="preserve">: </w:t>
      </w:r>
      <w:r>
        <w:t xml:space="preserve">HCS</w:t>
      </w:r>
    </w:p>
    <w:p>
      <w:pPr>
        <w:pStyle w:val="RecordBase"/>
        <w:ind w:left="240" w:hanging="192"/>
      </w:pPr>
      <w:r>
        <w:t xml:space="preserve"> violence, reporting, follow-up measures - </w:t>
      </w:r>
      <w:r>
        <w:t xml:space="preserve"> </w:t>
      </w:r>
      <w:r>
        <w:t xml:space="preserve">HB  713</w:t>
        <w:br/>
      </w:r>
    </w:p>
    <w:p>
      <w:pPr>
        <w:pStyle w:val="RecordHeading3"/>
      </w:pPr>
      <w:r>
        <w:rPr>
          <w:b/>
        </w:rPr>
        <w:t xml:space="preserve">Hotels And Accommodations</w:t>
      </w:r>
    </w:p>
    <w:p>
      <w:pPr>
        <w:pStyle w:val="RecordBase"/>
        <w:ind w:left="120" w:hanging="120"/>
      </w:pPr>
      <w:r>
        <w:t xml:space="preserve">Department of Parks, Kentucky state parks, resident, discount - </w:t>
      </w:r>
      <w:r>
        <w:t xml:space="preserve"> </w:t>
      </w:r>
      <w:r>
        <w:t xml:space="preserve">HB  215</w:t>
        <w:br/>
      </w:r>
    </w:p>
    <w:p>
      <w:pPr>
        <w:pStyle w:val="RecordHeading3"/>
      </w:pPr>
      <w:r>
        <w:rPr>
          <w:b/>
        </w:rPr>
        <w:t xml:space="preserve">Housing, Building, And Construction</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Accessibility ramps, Residential Ease of Access for Disabled Veterans Program - </w:t>
      </w:r>
      <w:r>
        <w:t xml:space="preserve"> </w:t>
      </w:r>
      <w:r>
        <w:t xml:space="preserve">SB  139</w:t>
      </w:r>
      <w:r>
        <w:t xml:space="preserve">;</w:t>
      </w:r>
      <w:r>
        <w:t xml:space="preserve"> </w:t>
      </w:r>
      <w:r>
        <w:t xml:space="preserve">HB  214</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Administrative</w:t>
      </w:r>
    </w:p>
    <w:p>
      <w:pPr>
        <w:pStyle w:val="RecordBase"/>
        <w:ind w:left="240" w:hanging="192"/>
      </w:pPr>
      <w:r>
        <w:t xml:space="preserve"> regulations, moratorium, expiration January 1, 2029 - </w:t>
      </w:r>
      <w:r>
        <w:t xml:space="preserve"> </w:t>
      </w:r>
      <w:r>
        <w:t xml:space="preserve">SB  225</w:t>
      </w:r>
    </w:p>
    <w:p>
      <w:pPr>
        <w:pStyle w:val="RecordBase"/>
        <w:ind w:left="240" w:hanging="192"/>
      </w:pPr>
      <w:r>
        <w:t xml:space="preserve"> regulations, moratorium, removal - </w:t>
      </w:r>
      <w:r>
        <w:t xml:space="preserve"> </w:t>
      </w:r>
      <w:r>
        <w:t xml:space="preserve">SB  225</w:t>
      </w:r>
      <w:r>
        <w:t xml:space="preserve">: </w:t>
      </w:r>
      <w:r>
        <w:t xml:space="preserve">SCS</w:t>
      </w:r>
    </w:p>
    <w:p>
      <w:pPr>
        <w:pStyle w:val="RecordBase"/>
        <w:ind w:left="120" w:hanging="120"/>
      </w:pPr>
      <w:r>
        <w:t xml:space="preserve">Affordable</w:t>
      </w:r>
    </w:p>
    <w:p>
      <w:pPr>
        <w:pStyle w:val="RecordBase"/>
        <w:ind w:left="240" w:hanging="192"/>
      </w:pPr>
      <w:r>
        <w:t xml:space="preserve"> housing credit, new construction or substantial rehabilitation - </w:t>
      </w:r>
      <w:r>
        <w:t xml:space="preserve"> </w:t>
      </w:r>
      <w:r>
        <w:t xml:space="preserve">HB  229</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funding - </w:t>
      </w:r>
      <w:r>
        <w:t xml:space="preserve"> </w:t>
      </w:r>
      <w:r>
        <w:t xml:space="preserve">HB  500</w:t>
      </w:r>
      <w:r>
        <w:t xml:space="preserve">: </w:t>
      </w:r>
      <w:r>
        <w:t xml:space="preserve">HFA</w:t>
      </w:r>
      <w:r>
        <w:t xml:space="preserve"> (</w:t>
      </w:r>
      <w:r>
        <w:t xml:space="preserve">13</w:t>
      </w:r>
      <w:r>
        <w:t xml:space="preserve">)</w:t>
      </w:r>
    </w:p>
    <w:p>
      <w:pPr>
        <w:pStyle w:val="RecordBase"/>
        <w:ind w:left="240" w:hanging="192"/>
      </w:pPr>
      <w:r>
        <w:t xml:space="preserve"> housing trust fund, increasing and modifying fees, adjusting distribution - </w:t>
      </w:r>
      <w:r>
        <w:t xml:space="preserve"> </w:t>
      </w:r>
      <w:r>
        <w:t xml:space="preserve">HB  411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surtax on rental of accommodations, deposit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surtax on rental of accommodations, deposit - </w:t>
      </w:r>
      <w:r>
        <w:t xml:space="preserve"> </w:t>
      </w:r>
      <w:r>
        <w:t xml:space="preserve">HB  757</w:t>
      </w:r>
      <w:r>
        <w:t xml:space="preserve">: </w:t>
      </w:r>
      <w:r>
        <w:t xml:space="preserve">HFA</w:t>
      </w:r>
      <w:r>
        <w:t xml:space="preserve"> (</w:t>
      </w:r>
      <w:r>
        <w:t xml:space="preserve">1</w:t>
      </w:r>
      <w:r>
        <w:t xml:space="preserve">)</w:t>
      </w:r>
      <w:r>
        <w:t xml:space="preserve">, </w:t>
      </w:r>
      <w:r>
        <w:t xml:space="preserve">HFA</w:t>
      </w:r>
      <w:r>
        <w:t xml:space="preserve"> (</w:t>
      </w:r>
      <w:r>
        <w:t xml:space="preserve">6</w:t>
      </w:r>
      <w:r>
        <w:t xml:space="preserve">)</w:t>
      </w:r>
      <w:r>
        <w:t xml:space="preserve">;</w:t>
      </w:r>
      <w:r>
        <w:t xml:space="preserve"> </w:t>
      </w:r>
      <w:r>
        <w:t xml:space="preserve">HB  832</w:t>
      </w:r>
    </w:p>
    <w:p>
      <w:pPr>
        <w:pStyle w:val="RecordBase"/>
        <w:ind w:left="120" w:hanging="120"/>
      </w:pPr>
      <w:r>
        <w:t xml:space="preserve">Agricultural to residential conversions, property tax treatment - </w:t>
      </w:r>
      <w:r>
        <w:t xml:space="preserve"> </w:t>
      </w:r>
      <w:r>
        <w:t xml:space="preserve">SB  180</w:t>
      </w:r>
    </w:p>
    <w:p>
      <w:pPr>
        <w:pStyle w:val="RecordBase"/>
        <w:ind w:left="120" w:hanging="120"/>
      </w:pPr>
      <w:r>
        <w:t xml:space="preserve">Building code, multiplexes, regulation - </w:t>
      </w:r>
      <w:r>
        <w:t xml:space="preserve"> </w:t>
      </w:r>
      <w:r>
        <w:t xml:space="preserve">HB  618</w:t>
      </w:r>
    </w:p>
    <w:p>
      <w:pPr>
        <w:pStyle w:val="RecordBase"/>
        <w:ind w:left="120" w:hanging="120"/>
      </w:pPr>
      <w:r>
        <w:t xml:space="preserve">Certified rehabilitation tax credit, certified historic structures - </w:t>
      </w:r>
      <w:r>
        <w:t xml:space="preserve"> </w:t>
      </w:r>
      <w:r>
        <w:t xml:space="preserve">HB  757</w:t>
      </w:r>
    </w:p>
    <w:p>
      <w:pPr>
        <w:pStyle w:val="RecordBase"/>
        <w:ind w:left="120" w:hanging="120"/>
      </w:pPr>
      <w:r>
        <w:t xml:space="preserve">Contractors, licensing, requirements - </w:t>
      </w:r>
      <w:r>
        <w:t xml:space="preserve"> </w:t>
      </w:r>
      <w:r>
        <w:t xml:space="preserve">HB  300</w:t>
      </w:r>
    </w:p>
    <w:p>
      <w:pPr>
        <w:pStyle w:val="RecordBase"/>
        <w:ind w:left="120" w:hanging="120"/>
      </w:pPr>
      <w:r>
        <w:t xml:space="preserve">Development plans, building permits, vested rights, establishment - </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First-generation homebuyer trust fund, establishment - </w:t>
      </w:r>
      <w:r>
        <w:t xml:space="preserve"> </w:t>
      </w:r>
      <w:r>
        <w:t xml:space="preserve">HB  580</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w:t>
      </w:r>
    </w:p>
    <w:p>
      <w:pPr>
        <w:pStyle w:val="RecordBase"/>
        <w:ind w:left="240" w:hanging="192"/>
      </w:pPr>
      <w:r>
        <w:t xml:space="preserve"> development districts, establishment - </w:t>
      </w:r>
      <w:r>
        <w:t xml:space="preserve"> </w:t>
      </w:r>
      <w:r>
        <w:t xml:space="preserve">SB  9</w:t>
      </w:r>
      <w:r>
        <w:t xml:space="preserve">;</w:t>
      </w:r>
      <w:r>
        <w:t xml:space="preserve"> </w:t>
      </w:r>
      <w:r>
        <w:t xml:space="preserve">SB  9</w:t>
      </w:r>
      <w:r>
        <w:t xml:space="preserve">: </w:t>
      </w:r>
      <w:r>
        <w:t xml:space="preserve">SCS</w:t>
      </w:r>
      <w:r>
        <w:t xml:space="preserve">;</w:t>
      </w:r>
      <w:r>
        <w:t xml:space="preserve"> </w:t>
      </w:r>
      <w:r>
        <w:t xml:space="preserve">HB  536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development fund, modification - </w:t>
      </w:r>
      <w:r>
        <w:t xml:space="preserve"> </w:t>
      </w:r>
      <w:r>
        <w:t xml:space="preserve">HB  229</w:t>
      </w:r>
    </w:p>
    <w:p>
      <w:pPr>
        <w:pStyle w:val="RecordBase"/>
        <w:ind w:left="120" w:hanging="120"/>
      </w:pPr>
      <w:r>
        <w:t xml:space="preserve">Kentucky</w:t>
      </w:r>
    </w:p>
    <w:p>
      <w:pPr>
        <w:pStyle w:val="RecordBase"/>
        <w:ind w:left="240" w:hanging="192"/>
      </w:pPr>
      <w:r>
        <w:t xml:space="preserve"> Building Code, residential occupancy, single exit - </w:t>
      </w:r>
      <w:r>
        <w:t xml:space="preserve"> </w:t>
      </w:r>
      <w:r>
        <w:t xml:space="preserve">HB  206</w:t>
      </w:r>
    </w:p>
    <w:p>
      <w:pPr>
        <w:pStyle w:val="RecordBase"/>
        <w:ind w:left="240" w:hanging="192"/>
      </w:pPr>
      <w:r>
        <w:t xml:space="preserve"> Product Development Initiative Program, housing provision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State Building and Construction Trade Council, Trades Day at the Capitol, recognition - </w:t>
      </w:r>
      <w:r>
        <w:t xml:space="preserve"> </w:t>
      </w:r>
      <w:r>
        <w:t xml:space="preserve">SR  145</w:t>
      </w:r>
    </w:p>
    <w:p>
      <w:pPr>
        <w:pStyle w:val="RecordBase"/>
        <w:ind w:left="120" w:hanging="120"/>
      </w:pPr>
      <w:r>
        <w:t xml:space="preserve">Local</w:t>
      </w:r>
    </w:p>
    <w:p>
      <w:pPr>
        <w:pStyle w:val="RecordBase"/>
        <w:ind w:left="240" w:hanging="192"/>
      </w:pPr>
      <w:r>
        <w:t xml:space="preserve"> government, affordable housing, revolving loan fund - </w:t>
      </w:r>
      <w:r>
        <w:t xml:space="preserve"> </w:t>
      </w:r>
      <w:r>
        <w:t xml:space="preserve">SB  321</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Occupancies, dwellings, local government regulation, prohibition - </w:t>
      </w:r>
      <w:r>
        <w:t xml:space="preserve"> </w:t>
      </w:r>
      <w:r>
        <w:t xml:space="preserve">SB  335</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 reviews and inspections, procedures and requirements - </w:t>
      </w:r>
      <w:r>
        <w:t xml:space="preserve"> </w:t>
      </w:r>
      <w:r>
        <w:t xml:space="preserve">HB  730</w:t>
      </w:r>
    </w:p>
    <w:p>
      <w:pPr>
        <w:pStyle w:val="RecordBase"/>
        <w:ind w:left="120" w:hanging="120"/>
      </w:pPr>
      <w:r>
        <w:t xml:space="preserve">Planning unit, housing regulations, prohibitions, rights - </w:t>
      </w:r>
      <w:r>
        <w:t xml:space="preserve"> </w:t>
      </w:r>
      <w:r>
        <w:t xml:space="preserve">HB  617</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donation, fines, fees, and interest, waiver - </w:t>
      </w:r>
      <w:r>
        <w:t xml:space="preserve"> </w:t>
      </w:r>
      <w:r>
        <w:t xml:space="preserve">SB  254</w:t>
      </w:r>
    </w:p>
    <w:p>
      <w:pPr>
        <w:pStyle w:val="RecordBase"/>
        <w:ind w:left="240" w:hanging="192"/>
      </w:pPr>
      <w:r>
        <w:t xml:space="preserve"> owner associations, financial reporting and audits, exemption - </w:t>
      </w:r>
      <w:r>
        <w:t xml:space="preserve"> </w:t>
      </w:r>
      <w:r>
        <w:t xml:space="preserve">SB  233</w:t>
      </w:r>
    </w:p>
    <w:p>
      <w:pPr>
        <w:pStyle w:val="RecordBase"/>
        <w:ind w:left="120" w:hanging="120"/>
      </w:pPr>
      <w:r>
        <w:t xml:space="preserve">Public contracts, Kentucky Buy American Act, compliance - </w:t>
      </w:r>
      <w:r>
        <w:t xml:space="preserve"> </w:t>
      </w:r>
      <w:r>
        <w:t xml:space="preserve">HB  472</w:t>
      </w:r>
    </w:p>
    <w:p>
      <w:pPr>
        <w:pStyle w:val="RecordBase"/>
        <w:ind w:left="120" w:hanging="120"/>
      </w:pPr>
      <w:r>
        <w:t xml:space="preserve">Qualified home modification, tax credit - </w:t>
      </w:r>
      <w:r>
        <w:t xml:space="preserve"> </w:t>
      </w:r>
      <w:r>
        <w:t xml:space="preserve">HB  158</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Residential</w:t>
      </w:r>
    </w:p>
    <w:p>
      <w:pPr>
        <w:pStyle w:val="RecordBase"/>
        <w:ind w:left="240" w:hanging="192"/>
      </w:pPr>
      <w:r>
        <w:t xml:space="preserve"> infrastructure development districts, establishment - </w:t>
      </w:r>
      <w:r>
        <w:t xml:space="preserve"> </w:t>
      </w:r>
      <w:r>
        <w:t xml:space="preserve">SB  9</w:t>
      </w:r>
      <w:r>
        <w:t xml:space="preserve">;</w:t>
      </w:r>
      <w:r>
        <w:t xml:space="preserve"> </w:t>
      </w:r>
      <w:r>
        <w:t xml:space="preserve">SB  9</w:t>
      </w:r>
      <w:r>
        <w:t xml:space="preserve">: </w:t>
      </w:r>
      <w:r>
        <w:t xml:space="preserve">SCS</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property, roof damage, insurance claim, prohibited trade practices - </w:t>
      </w:r>
      <w:r>
        <w:t xml:space="preserve"> </w:t>
      </w:r>
      <w:r>
        <w:t xml:space="preserve">HB  149</w:t>
      </w:r>
    </w:p>
    <w:p>
      <w:pPr>
        <w:pStyle w:val="RecordBase"/>
        <w:ind w:left="240" w:hanging="192"/>
      </w:pPr>
      <w:r>
        <w:t xml:space="preserve"> safe room rebate program - </w:t>
      </w:r>
      <w:r>
        <w:t xml:space="preserve"> </w:t>
      </w:r>
      <w:r>
        <w:t xml:space="preserve">SB  11</w:t>
      </w:r>
      <w:r>
        <w:t xml:space="preserve">;</w:t>
      </w:r>
      <w:r>
        <w:t xml:space="preserve"> </w:t>
      </w:r>
      <w:r>
        <w:t xml:space="preserve">SB  11</w:t>
      </w:r>
      <w:r>
        <w:t xml:space="preserve">: </w:t>
      </w:r>
      <w:r>
        <w:t xml:space="preserve">SCS</w:t>
      </w:r>
    </w:p>
    <w:p>
      <w:pPr>
        <w:pStyle w:val="RecordBase"/>
        <w:ind w:left="120" w:hanging="120"/>
      </w:pPr>
      <w:r>
        <w:t xml:space="preserve">Roofing contractors, licensing - </w:t>
      </w:r>
      <w:r>
        <w:t xml:space="preserve"> </w:t>
      </w:r>
      <w:r>
        <w:t xml:space="preserve">HB  150</w:t>
      </w:r>
    </w:p>
    <w:p>
      <w:pPr>
        <w:pStyle w:val="RecordBase"/>
        <w:ind w:left="120" w:hanging="120"/>
      </w:pPr>
      <w:r>
        <w:t xml:space="preserve">School property, school employee housing, affordable housing, allowable uses - </w:t>
      </w:r>
      <w:r>
        <w:t xml:space="preserve"> </w:t>
      </w:r>
      <w:r>
        <w:t xml:space="preserve">HB  661</w:t>
      </w:r>
    </w:p>
    <w:p>
      <w:pPr>
        <w:pStyle w:val="RecordBase"/>
        <w:ind w:left="120" w:hanging="120"/>
      </w:pPr>
      <w:r>
        <w:t xml:space="preserve">Short-term rental restrictions, prohibition - </w:t>
      </w:r>
      <w:r>
        <w:t xml:space="preserve"> </w:t>
      </w:r>
      <w:r>
        <w:t xml:space="preserve">SB  112</w:t>
      </w:r>
    </w:p>
    <w:p>
      <w:pPr>
        <w:pStyle w:val="RecordBase"/>
        <w:ind w:left="120" w:hanging="120"/>
      </w:pPr>
      <w:r>
        <w:t xml:space="preserve">Single-family home, business entities, restrictions on purchase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Smoke detectors in existing residential structure at time of sale or lease, requirement - </w:t>
      </w:r>
      <w:r>
        <w:t xml:space="preserve"> </w:t>
      </w:r>
      <w:r>
        <w:t xml:space="preserve">HB  326</w:t>
      </w:r>
      <w:r>
        <w:t xml:space="preserve">;</w:t>
      </w:r>
      <w:r>
        <w:t xml:space="preserve"> </w:t>
      </w:r>
      <w:r>
        <w:t xml:space="preserve">HB  474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Temporary</w:t>
      </w:r>
    </w:p>
    <w:p>
      <w:pPr>
        <w:pStyle w:val="RecordBase"/>
        <w:ind w:left="240" w:hanging="192"/>
      </w:pPr>
      <w:r>
        <w:t xml:space="preserve"> governmental structures, building code compliance, 6 month inspection - </w:t>
      </w:r>
      <w:r>
        <w:t xml:space="preserve"> </w:t>
      </w:r>
      <w:r>
        <w:t xml:space="preserve">HB  254</w:t>
      </w:r>
    </w:p>
    <w:p>
      <w:pPr>
        <w:pStyle w:val="RecordBase"/>
        <w:ind w:left="240" w:hanging="192"/>
      </w:pPr>
      <w:r>
        <w:t xml:space="preserve"> shower or toilet unit, building code compliance, 6 month inspection - </w:t>
      </w:r>
      <w:r>
        <w:t xml:space="preserve"> </w:t>
      </w:r>
      <w:r>
        <w:t xml:space="preserve">HB  254</w:t>
      </w:r>
    </w:p>
    <w:p>
      <w:pPr>
        <w:pStyle w:val="RecordBase"/>
        <w:ind w:left="240" w:hanging="192"/>
      </w:pPr>
      <w:r>
        <w:t xml:space="preserve"> shower or toilet unit, building code compliance, state of emergency - </w:t>
      </w:r>
      <w:r>
        <w:t xml:space="preserve"> </w:t>
      </w:r>
      <w:r>
        <w:t xml:space="preserve">HB  254</w:t>
      </w:r>
      <w:r>
        <w:t xml:space="preserve">: </w:t>
      </w:r>
      <w:r>
        <w:t xml:space="preserve">HCS</w:t>
      </w:r>
    </w:p>
    <w:p>
      <w:pPr>
        <w:pStyle w:val="RecordBase"/>
        <w:ind w:left="120" w:hanging="120"/>
      </w:pPr>
      <w:r>
        <w:t xml:space="preserve">Third-party inspections, residential construction, allowing - </w:t>
      </w:r>
      <w:r>
        <w:t xml:space="preserve"> </w:t>
      </w:r>
      <w:r>
        <w:t xml:space="preserve">HB  730</w:t>
      </w:r>
    </w:p>
    <w:p>
      <w:pPr>
        <w:pStyle w:val="RecordBase"/>
        <w:ind w:left="120" w:hanging="120"/>
      </w:pPr>
      <w:r>
        <w:t xml:space="preserve">Transportation Cabinet, new public school construction, analysis of access routes - </w:t>
      </w:r>
      <w:r>
        <w:t xml:space="preserve"> </w:t>
      </w:r>
      <w:r>
        <w:t xml:space="preserve">SB  140</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Welders, requirements for structural steel welding - </w:t>
      </w:r>
      <w:r>
        <w:t xml:space="preserve"> </w:t>
      </w:r>
      <w:r>
        <w:t xml:space="preserve">SB  98</w:t>
        <w:br/>
      </w:r>
    </w:p>
    <w:p>
      <w:pPr>
        <w:pStyle w:val="RecordHeading3"/>
      </w:pPr>
      <w:r>
        <w:rPr>
          <w:b/>
        </w:rPr>
        <w:t xml:space="preserve">Hunting And Fishing</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Department</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Fish and Wildlife Resources, Division of Law Enforcement, salary restructure - </w:t>
      </w:r>
      <w:r>
        <w:t xml:space="preserve"> </w:t>
      </w:r>
      <w:r>
        <w:t xml:space="preserve">HB  506</w:t>
      </w:r>
      <w:r>
        <w:t xml:space="preserve">: </w:t>
      </w:r>
      <w:r>
        <w:t xml:space="preserve">HCS</w:t>
      </w:r>
      <w:r>
        <w:t xml:space="preserve"> (</w:t>
      </w:r>
      <w:r>
        <w:t xml:space="preserve">2</w:t>
      </w:r>
      <w:r>
        <w:t xml:space="preserve">)</w:t>
      </w:r>
    </w:p>
    <w:p>
      <w:pPr>
        <w:pStyle w:val="RecordBase"/>
        <w:ind w:left="120" w:hanging="120"/>
      </w:pPr>
      <w:r>
        <w:t xml:space="preserve">Education, requirement prohibition for hunting licenses and permits for legal adults - </w:t>
      </w:r>
      <w:r>
        <w:t xml:space="preserve"> </w:t>
      </w:r>
      <w:r>
        <w:t xml:space="preserve">SB  200</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Game wardens, private open land, entry or access, requirements - </w:t>
      </w:r>
      <w:r>
        <w:t xml:space="preserve"> </w:t>
      </w:r>
      <w:r>
        <w:t xml:space="preserve">HB  918</w:t>
      </w:r>
    </w:p>
    <w:p>
      <w:pPr>
        <w:pStyle w:val="RecordBase"/>
        <w:ind w:left="120" w:hanging="120"/>
      </w:pPr>
      <w:r>
        <w:t xml:space="preserve">Illegally taken native wildlife, seizure, contraband, disposal - </w:t>
      </w:r>
      <w:r>
        <w:t xml:space="preserve"> </w:t>
      </w:r>
      <w:r>
        <w:t xml:space="preserve">HB  506</w:t>
      </w:r>
    </w:p>
    <w:p>
      <w:pPr>
        <w:pStyle w:val="RecordBase"/>
        <w:ind w:left="120" w:hanging="120"/>
      </w:pPr>
      <w:r>
        <w:t xml:space="preserve">Lower</w:t>
      </w:r>
    </w:p>
    <w:p>
      <w:pPr>
        <w:pStyle w:val="RecordBase"/>
        <w:ind w:left="240" w:hanging="192"/>
      </w:pPr>
      <w:r>
        <w:t xml:space="preserve"> Ohio River trophy catfish, permits, expiration, February 28, 2027 - </w:t>
      </w:r>
      <w:r>
        <w:t xml:space="preserve"> </w:t>
      </w:r>
      <w:r>
        <w:t xml:space="preserve">HB  397</w:t>
      </w:r>
      <w:r>
        <w:t xml:space="preserve">: </w:t>
      </w:r>
      <w:r>
        <w:t xml:space="preserve">HCS</w:t>
      </w:r>
    </w:p>
    <w:p>
      <w:pPr>
        <w:pStyle w:val="RecordBase"/>
        <w:ind w:left="240" w:hanging="192"/>
      </w:pPr>
      <w:r>
        <w:t xml:space="preserve"> Ohio River trophy catfish, permits, expiration, May 31, 2027 - </w:t>
      </w:r>
      <w:r>
        <w:t xml:space="preserve"> </w:t>
      </w:r>
      <w:r>
        <w:t xml:space="preserve">HB  397</w:t>
      </w:r>
    </w:p>
    <w:p>
      <w:pPr>
        <w:pStyle w:val="RecordBase"/>
        <w:ind w:left="120" w:hanging="120"/>
      </w:pPr>
      <w:r>
        <w:t xml:space="preserve">Permits,</w:t>
      </w:r>
    </w:p>
    <w:p>
      <w:pPr>
        <w:pStyle w:val="RecordBase"/>
        <w:ind w:left="240" w:hanging="192"/>
      </w:pPr>
      <w:r>
        <w:t xml:space="preserve"> depredating wildlife, control, - </w:t>
      </w:r>
      <w:r>
        <w:t xml:space="preserve"> </w:t>
      </w:r>
      <w:r>
        <w:t xml:space="preserve">HB  142</w:t>
      </w:r>
    </w:p>
    <w:p>
      <w:pPr>
        <w:pStyle w:val="RecordBase"/>
        <w:ind w:left="240" w:hanging="192"/>
      </w:pPr>
      <w:r>
        <w:t xml:space="preserve"> depredating wildlife, control - </w:t>
      </w:r>
      <w:r>
        <w:t xml:space="preserve"> </w:t>
      </w:r>
      <w:r>
        <w:t xml:space="preserve">HB  142</w:t>
      </w:r>
      <w:r>
        <w:t xml:space="preserve">: </w:t>
      </w:r>
      <w:r>
        <w:t xml:space="preserve">HCS</w:t>
      </w:r>
    </w:p>
    <w:p>
      <w:pPr>
        <w:pStyle w:val="RecordBase"/>
        <w:ind w:left="120" w:hanging="120"/>
      </w:pPr>
      <w:r>
        <w:t xml:space="preserve">Prohibition, property owner, conferring right to fish without license - </w:t>
      </w:r>
      <w:r>
        <w:t xml:space="preserve"> </w:t>
      </w:r>
      <w:r>
        <w:t xml:space="preserve">SB  39</w:t>
      </w:r>
      <w:r>
        <w:t xml:space="preserve">: </w:t>
      </w:r>
      <w:r>
        <w:t xml:space="preserve">SFA</w:t>
      </w:r>
      <w:r>
        <w:t xml:space="preserve"> (</w:t>
      </w:r>
      <w:r>
        <w:t xml:space="preserve">3</w:t>
      </w:r>
      <w:r>
        <w:t xml:space="preserve">)</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Taking coyotes at night, existing language - </w:t>
      </w:r>
      <w:r>
        <w:t xml:space="preserve"> </w:t>
      </w:r>
      <w:r>
        <w:t xml:space="preserve">HB  506</w:t>
      </w:r>
      <w:r>
        <w:t xml:space="preserve">: </w:t>
      </w:r>
      <w:r>
        <w:t xml:space="preserve">HCS</w:t>
      </w:r>
      <w:r>
        <w:t xml:space="preserve"> (</w:t>
      </w:r>
      <w:r>
        <w:t xml:space="preserve">1</w:t>
      </w:r>
      <w:r>
        <w:t xml:space="preserve">)</w:t>
      </w:r>
    </w:p>
    <w:p>
      <w:pPr>
        <w:pStyle w:val="RecordBase"/>
        <w:ind w:left="120" w:hanging="120"/>
      </w:pPr>
      <w:r>
        <w:t xml:space="preserve">Treeing Walker Coonhound - </w:t>
      </w:r>
      <w:r>
        <w:t xml:space="preserve"> </w:t>
      </w:r>
      <w:r>
        <w:t xml:space="preserve">SB  37</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r>
        <w:t xml:space="preserve">: </w:t>
      </w:r>
      <w:r>
        <w:t xml:space="preserve">HFA</w:t>
      </w:r>
      <w:r>
        <w:t xml:space="preserve"> (</w:t>
      </w:r>
      <w:r>
        <w:t xml:space="preserve">1</w:t>
      </w:r>
      <w:r>
        <w:t xml:space="preserve">)</w:t>
      </w:r>
    </w:p>
    <w:p>
      <w:pPr>
        <w:pStyle w:val="RecordBase"/>
        <w:ind w:left="240" w:hanging="192"/>
      </w:pPr>
      <w:r>
        <w:t xml:space="preserve"> catfish, live transportation, prohibition, penalties - </w:t>
      </w:r>
      <w:r>
        <w:t xml:space="preserve"> </w:t>
      </w:r>
      <w:r>
        <w:t xml:space="preserve">HB  397</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Violations when on public waters, prohibit use of private land right defense - </w:t>
      </w:r>
      <w:r>
        <w:t xml:space="preserve"> </w:t>
      </w:r>
      <w:r>
        <w:t xml:space="preserve">SB  39</w:t>
      </w:r>
      <w:r>
        <w:t xml:space="preserve">: </w:t>
      </w:r>
      <w:r>
        <w:t xml:space="preserve">SFA</w:t>
      </w:r>
      <w:r>
        <w:t xml:space="preserve"> (</w:t>
      </w:r>
      <w:r>
        <w:t xml:space="preserve">2</w:t>
      </w:r>
      <w:r>
        <w:t xml:space="preserve">)</w:t>
      </w:r>
    </w:p>
    <w:p>
      <w:pPr>
        <w:pStyle w:val="RecordBase"/>
        <w:ind w:left="120" w:hanging="120"/>
      </w:pPr>
      <w:r>
        <w:t xml:space="preserve">Wildlife, taking at night, authorization - </w:t>
      </w:r>
      <w:r>
        <w:t xml:space="preserve"> </w:t>
      </w:r>
      <w:r>
        <w:t xml:space="preserve">HB  506</w:t>
        <w:br/>
      </w:r>
    </w:p>
    <w:p>
      <w:pPr>
        <w:pStyle w:val="RecordHeading3"/>
      </w:pPr>
      <w:r>
        <w:rPr>
          <w:b/>
        </w:rPr>
        <w:t xml:space="preserve">Immigration</w:t>
      </w:r>
    </w:p>
    <w:p>
      <w:pPr>
        <w:pStyle w:val="RecordBase"/>
        <w:ind w:left="120" w:hanging="120"/>
      </w:pPr>
      <w:r>
        <w:t xml:space="preserve">Citizenship,</w:t>
      </w:r>
    </w:p>
    <w:p>
      <w:pPr>
        <w:pStyle w:val="RecordBase"/>
        <w:ind w:left="240" w:hanging="192"/>
      </w:pPr>
      <w:r>
        <w:t xml:space="preserve"> voter registration, documentation, procedure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voter registration, federal agreements - </w:t>
      </w:r>
      <w:r>
        <w:t xml:space="preserve"> </w:t>
      </w:r>
      <w:r>
        <w:t xml:space="preserve">HB  534</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10</w:t>
      </w:r>
      <w:r>
        <w:t xml:space="preserve">)</w:t>
      </w:r>
    </w:p>
    <w:p>
      <w:pPr>
        <w:pStyle w:val="RecordBase"/>
        <w:ind w:left="120" w:hanging="120"/>
      </w:pPr>
      <w:r>
        <w:t xml:space="preserve">Cuban American community in Kentucky, recognition - </w:t>
      </w:r>
      <w:r>
        <w:t xml:space="preserve"> </w:t>
      </w:r>
      <w:r>
        <w:t xml:space="preserve">HR  28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Federal</w:t>
      </w:r>
    </w:p>
    <w:p>
      <w:pPr>
        <w:pStyle w:val="RecordBase"/>
        <w:ind w:left="240" w:hanging="192"/>
      </w:pPr>
      <w:r>
        <w:t xml:space="preserve"> enforcement actions, prohibition, encouraging - </w:t>
      </w:r>
      <w:r>
        <w:t xml:space="preserve"> </w:t>
      </w:r>
      <w:r>
        <w:t xml:space="preserve">HR  115</w:t>
      </w:r>
    </w:p>
    <w:p>
      <w:pPr>
        <w:pStyle w:val="RecordBase"/>
        <w:ind w:left="240" w:hanging="192"/>
      </w:pPr>
      <w:r>
        <w:t xml:space="preserve"> law, state and local, enforcement - </w:t>
      </w:r>
      <w:r>
        <w:t xml:space="preserve"> </w:t>
      </w:r>
      <w:r>
        <w:t xml:space="preserve">SB  86</w:t>
      </w:r>
    </w:p>
    <w:p>
      <w:pPr>
        <w:pStyle w:val="RecordBase"/>
        <w:ind w:left="240" w:hanging="192"/>
      </w:pPr>
      <w:r>
        <w:t xml:space="preserve"> law, Task Force Model Program, state participation - </w:t>
      </w:r>
      <w:r>
        <w:t xml:space="preserve"> </w:t>
      </w:r>
      <w:r>
        <w:t xml:space="preserve">HB  47</w:t>
      </w:r>
    </w:p>
    <w:p>
      <w:pPr>
        <w:pStyle w:val="RecordBase"/>
        <w:ind w:left="120" w:hanging="120"/>
      </w:pPr>
      <w:r>
        <w:t xml:space="preserve">Places of worship, healthcare facilities, school buildings, immigration enforcement, prohibition - </w:t>
      </w:r>
      <w:r>
        <w:t xml:space="preserve"> </w:t>
      </w:r>
      <w:r>
        <w:t xml:space="preserve">HR  97</w:t>
      </w:r>
      <w:r>
        <w:t xml:space="preserve">;</w:t>
      </w:r>
      <w:r>
        <w:t xml:space="preserve"> </w:t>
      </w:r>
      <w:r>
        <w:t xml:space="preserve">SR  125</w:t>
      </w:r>
    </w:p>
    <w:p>
      <w:pPr>
        <w:pStyle w:val="RecordBase"/>
        <w:ind w:left="120" w:hanging="120"/>
      </w:pPr>
      <w:r>
        <w:t xml:space="preserve">Refugee assistance, Department for Community Based Services, administration - </w:t>
      </w:r>
      <w:r>
        <w:t xml:space="preserve"> </w:t>
      </w:r>
      <w:r>
        <w:t xml:space="preserve">HB  531</w:t>
      </w:r>
    </w:p>
    <w:p>
      <w:pPr>
        <w:pStyle w:val="RecordBase"/>
        <w:ind w:left="120" w:hanging="120"/>
      </w:pPr>
      <w:r>
        <w:t xml:space="preserve">Sanctuary policies, prohibition - </w:t>
      </w:r>
      <w:r>
        <w:t xml:space="preserve"> </w:t>
      </w:r>
      <w:r>
        <w:t xml:space="preserve">HB  361</w:t>
      </w:r>
    </w:p>
    <w:p>
      <w:pPr>
        <w:pStyle w:val="RecordBase"/>
        <w:ind w:left="120" w:hanging="120"/>
      </w:pPr>
      <w:r>
        <w:t xml:space="preserve">State-issued identity documents, citizenship status, denotation - </w:t>
      </w:r>
      <w:r>
        <w:t xml:space="preserve"> </w:t>
      </w:r>
      <w:r>
        <w:t xml:space="preserve">HB  70</w:t>
      </w:r>
    </w:p>
    <w:p>
      <w:pPr>
        <w:pStyle w:val="RecordBase"/>
        <w:ind w:left="120" w:hanging="120"/>
      </w:pPr>
      <w:r>
        <w:t xml:space="preserve">Supplemental Nutrition Assistance Program, eligibility - </w:t>
      </w:r>
      <w:r>
        <w:t xml:space="preserve"> </w:t>
      </w:r>
      <w:r>
        <w:t xml:space="preserve">SB  257</w:t>
      </w:r>
    </w:p>
    <w:p>
      <w:pPr>
        <w:pStyle w:val="RecordBase"/>
        <w:ind w:left="120" w:hanging="120"/>
      </w:pPr>
      <w:r>
        <w:t xml:space="preserve">Unlawful employment by unauthorized alien, prohibition - </w:t>
      </w:r>
      <w:r>
        <w:t xml:space="preserve"> </w:t>
      </w:r>
      <w:r>
        <w:t xml:space="preserve">HB  62</w:t>
        <w:br/>
      </w:r>
    </w:p>
    <w:p>
      <w:pPr>
        <w:pStyle w:val="RecordHeading3"/>
      </w:pPr>
      <w:r>
        <w:rPr>
          <w:b/>
        </w:rPr>
        <w:t xml:space="preserve">Information Technology</w:t>
      </w:r>
    </w:p>
    <w:p>
      <w:pPr>
        <w:pStyle w:val="RecordBase"/>
        <w:ind w:left="120" w:hanging="120"/>
      </w:pPr>
      <w:r>
        <w:t xml:space="preserve">Data</w:t>
      </w:r>
    </w:p>
    <w:p>
      <w:pPr>
        <w:pStyle w:val="RecordBase"/>
        <w:ind w:left="240" w:hanging="192"/>
      </w:pPr>
      <w:r>
        <w:t xml:space="preserve"> centers, annual water usage report, requirement - </w:t>
      </w:r>
      <w:r>
        <w:t xml:space="preserve"> </w:t>
      </w:r>
      <w:r>
        <w:t xml:space="preserve">HB  856</w:t>
      </w:r>
    </w:p>
    <w:p>
      <w:pPr>
        <w:pStyle w:val="RecordBase"/>
        <w:ind w:left="240" w:hanging="192"/>
      </w:pPr>
      <w:r>
        <w:t xml:space="preserve"> centers, confidentiality agreements, public records, prohibitions, requirements - </w:t>
      </w:r>
      <w:r>
        <w:t xml:space="preserve"> </w:t>
      </w:r>
      <w:r>
        <w:t xml:space="preserve">SB  330</w:t>
      </w:r>
    </w:p>
    <w:p>
      <w:pPr>
        <w:pStyle w:val="RecordBase"/>
        <w:ind w:left="240" w:hanging="192"/>
      </w:pPr>
      <w:r>
        <w:t xml:space="preserve"> centers, contract and electric service requirements, municipal and regulated utilities - </w:t>
      </w:r>
      <w:r>
        <w:t xml:space="preserve"> </w:t>
      </w:r>
      <w:r>
        <w:t xml:space="preserve">HB  593</w:t>
      </w:r>
    </w:p>
    <w:p>
      <w:pPr>
        <w:pStyle w:val="RecordBase"/>
        <w:ind w:left="240" w:hanging="192"/>
      </w:pPr>
      <w:r>
        <w:t xml:space="preserve"> centers, electric service requirements, exceptions, municipal and regulated utilities - </w:t>
      </w:r>
      <w:r>
        <w:t xml:space="preserve"> </w:t>
      </w:r>
      <w:r>
        <w:t xml:space="preserve">HB  593</w:t>
      </w:r>
      <w:r>
        <w:t xml:space="preserve">: </w:t>
      </w:r>
      <w:r>
        <w:t xml:space="preserve">HCS</w:t>
      </w:r>
    </w:p>
    <w:p>
      <w:pPr>
        <w:pStyle w:val="RecordBase"/>
        <w:ind w:left="240" w:hanging="192"/>
      </w:pPr>
      <w:r>
        <w:t xml:space="preserve"> centers, retail electric suppliers, minimum electric service requirements, allocation of costs - </w:t>
      </w:r>
      <w:r>
        <w:t xml:space="preserve"> </w:t>
      </w:r>
      <w:r>
        <w:t xml:space="preserve">HB  544</w:t>
      </w:r>
    </w:p>
    <w:p>
      <w:pPr>
        <w:pStyle w:val="RecordBase"/>
        <w:ind w:left="240" w:hanging="192"/>
      </w:pPr>
      <w:r>
        <w:t xml:space="preserve"> centers, water feasibility study, requirement - </w:t>
      </w:r>
      <w:r>
        <w:t xml:space="preserve"> </w:t>
      </w:r>
      <w:r>
        <w:t xml:space="preserve">HB  856</w:t>
      </w:r>
    </w:p>
    <w:p>
      <w:pPr>
        <w:pStyle w:val="RecordBase"/>
        <w:ind w:left="240" w:hanging="192"/>
      </w:pPr>
      <w:r>
        <w:t xml:space="preserve"> privacy, automatic content recognition data, sensitive data, collection, prohibition - </w:t>
      </w:r>
      <w:r>
        <w:t xml:space="preserve"> </w:t>
      </w:r>
      <w:r>
        <w:t xml:space="preserve">HB  692</w:t>
      </w:r>
    </w:p>
    <w:p>
      <w:pPr>
        <w:pStyle w:val="RecordBase"/>
        <w:ind w:left="120" w:hanging="120"/>
      </w:pPr>
      <w:r>
        <w:t xml:space="preserve">Digital</w:t>
      </w:r>
    </w:p>
    <w:p>
      <w:pPr>
        <w:pStyle w:val="RecordBase"/>
        <w:ind w:left="240" w:hanging="192"/>
      </w:pPr>
      <w:r>
        <w:t xml:space="preserve"> asset wallet providers, trade practice requirements - </w:t>
      </w:r>
      <w:r>
        <w:t xml:space="preserve"> </w:t>
      </w:r>
      <w:r>
        <w:t xml:space="preserve">HB  823</w:t>
      </w:r>
    </w:p>
    <w:p>
      <w:pPr>
        <w:pStyle w:val="RecordBase"/>
        <w:ind w:left="240" w:hanging="192"/>
      </w:pPr>
      <w:r>
        <w:t xml:space="preserve"> assets, hardware wallet providers, trade practice requirements - </w:t>
      </w:r>
      <w:r>
        <w:t xml:space="preserve"> </w:t>
      </w:r>
      <w:r>
        <w:t xml:space="preserve">HB  380</w:t>
      </w:r>
      <w:r>
        <w:t xml:space="preserve">: </w:t>
      </w:r>
      <w:r>
        <w:t xml:space="preserve">HFA</w:t>
      </w:r>
      <w:r>
        <w:t xml:space="preserve"> (</w:t>
      </w:r>
      <w:r>
        <w:t xml:space="preserve">3</w:t>
      </w:r>
      <w:r>
        <w:t xml:space="preserve">)</w:t>
      </w:r>
    </w:p>
    <w:p>
      <w:pPr>
        <w:pStyle w:val="RecordBase"/>
        <w:ind w:left="240" w:hanging="192"/>
      </w:pPr>
      <w:r>
        <w:t xml:space="preserve"> assets, wallet, definitions, technical amendments - </w:t>
      </w:r>
      <w:r>
        <w:t xml:space="preserve"> </w:t>
      </w:r>
      <w:r>
        <w:t xml:space="preserve">HB  825</w:t>
      </w:r>
    </w:p>
    <w:p>
      <w:pPr>
        <w:pStyle w:val="RecordBase"/>
        <w:ind w:left="120" w:hanging="120"/>
      </w:pPr>
      <w:r>
        <w:t xml:space="preserve">Economic transactions, foreign and Kentucky entities, critical assets, prohibition - </w:t>
      </w:r>
      <w:r>
        <w:t xml:space="preserve"> </w:t>
      </w:r>
      <w:r>
        <w:t xml:space="preserve">HB  283</w:t>
      </w:r>
    </w:p>
    <w:p>
      <w:pPr>
        <w:pStyle w:val="RecordBase"/>
        <w:ind w:left="120" w:hanging="120"/>
      </w:pPr>
      <w:r>
        <w:t xml:space="preserve">Finance and Administration Cabinet, website, technical corrections - </w:t>
      </w:r>
      <w:r>
        <w:t xml:space="preserve"> </w:t>
      </w:r>
      <w:r>
        <w:t xml:space="preserve">HB  810</w:t>
      </w:r>
    </w:p>
    <w:p>
      <w:pPr>
        <w:pStyle w:val="RecordBase"/>
        <w:ind w:left="120" w:hanging="120"/>
      </w:pPr>
      <w:r>
        <w:t xml:space="preserve">Geographic</w:t>
      </w:r>
    </w:p>
    <w:p>
      <w:pPr>
        <w:pStyle w:val="RecordBase"/>
        <w:ind w:left="240" w:hanging="192"/>
      </w:pPr>
      <w:r>
        <w:t xml:space="preserve"> Information Advisory Council, Kentucky Association of Counties, candidates, reduction - </w:t>
      </w:r>
      <w:r>
        <w:t xml:space="preserve"> </w:t>
      </w:r>
      <w:r>
        <w:t xml:space="preserve">HB  731</w:t>
      </w:r>
    </w:p>
    <w:p>
      <w:pPr>
        <w:pStyle w:val="RecordBase"/>
        <w:ind w:left="240" w:hanging="192"/>
      </w:pPr>
      <w:r>
        <w:t xml:space="preserve"> Information Advisory Council, Kentucky League of Cities, candidates, reduction - </w:t>
      </w:r>
      <w:r>
        <w:t xml:space="preserve"> </w:t>
      </w:r>
      <w:r>
        <w:t xml:space="preserve">HB  731</w:t>
      </w:r>
    </w:p>
    <w:p>
      <w:pPr>
        <w:pStyle w:val="RecordBase"/>
        <w:ind w:left="120" w:hanging="120"/>
      </w:pPr>
      <w:r>
        <w:t xml:space="preserve">Kentucky</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Permit transparency portal, records and archives, establishment - </w:t>
      </w:r>
      <w:r>
        <w:t xml:space="preserve"> </w:t>
      </w:r>
      <w:r>
        <w:t xml:space="preserve">HB  849</w:t>
      </w:r>
    </w:p>
    <w:p>
      <w:pPr>
        <w:pStyle w:val="RecordBase"/>
        <w:ind w:left="120" w:hanging="120"/>
      </w:pPr>
      <w:r>
        <w:t xml:space="preserve">Personal data protection,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Social media platforms, addictive features, age verification - </w:t>
      </w:r>
      <w:r>
        <w:t xml:space="preserve"> </w:t>
      </w:r>
      <w:r>
        <w:t xml:space="preserve">HB  227</w:t>
      </w:r>
      <w:r>
        <w:t xml:space="preserve">: </w:t>
      </w:r>
      <w:r>
        <w:t xml:space="preserve">HFA</w:t>
      </w:r>
      <w:r>
        <w:t xml:space="preserve"> (</w:t>
      </w:r>
      <w:r>
        <w:t xml:space="preserve">3</w:t>
      </w:r>
      <w:r>
        <w:t xml:space="preserve">)</w:t>
      </w:r>
    </w:p>
    <w:p>
      <w:pPr>
        <w:pStyle w:val="RecordBase"/>
        <w:ind w:left="120" w:hanging="120"/>
      </w:pPr>
      <w:r>
        <w:t xml:space="preserve">Standard electronic forms, payments for occupational license fees - </w:t>
      </w:r>
      <w:r>
        <w:t xml:space="preserve"> </w:t>
      </w:r>
      <w:r>
        <w:t xml:space="preserve">HB  518</w:t>
        <w:br/>
      </w:r>
    </w:p>
    <w:p>
      <w:pPr>
        <w:pStyle w:val="RecordHeading3"/>
      </w:pPr>
      <w:r>
        <w:rPr>
          <w:b/>
        </w:rPr>
        <w:t xml:space="preserve">Insurance</w:t>
      </w:r>
    </w:p>
    <w:p>
      <w:pPr>
        <w:pStyle w:val="RecordBase"/>
        <w:ind w:left="120" w:hanging="120"/>
      </w:pPr>
      <w:r>
        <w:t xml:space="preserve">Assessment or cooperative insurers, voluntary dissolution - </w:t>
      </w:r>
      <w:r>
        <w:t xml:space="preserve"> </w:t>
      </w:r>
      <w:r>
        <w:t xml:space="preserve">HB  265</w:t>
      </w:r>
    </w:p>
    <w:p>
      <w:pPr>
        <w:pStyle w:val="RecordBase"/>
        <w:ind w:left="120" w:hanging="120"/>
      </w:pPr>
      <w:r>
        <w:t xml:space="preserve">Attorneys, professional liability, minimum coverage requirements,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Certified rehabilitation credit, applied against liabilities of certain insurance companies - </w:t>
      </w:r>
      <w:r>
        <w:t xml:space="preserve"> </w:t>
      </w:r>
      <w:r>
        <w:t xml:space="preserve">HB  760</w:t>
      </w:r>
    </w:p>
    <w:p>
      <w:pPr>
        <w:pStyle w:val="RecordBase"/>
        <w:ind w:left="120" w:hanging="120"/>
      </w:pPr>
      <w:r>
        <w:t xml:space="preserve">Claims, written notice, rejections - </w:t>
      </w:r>
      <w:r>
        <w:t xml:space="preserve"> </w:t>
      </w:r>
      <w:r>
        <w:t xml:space="preserve">HB  935</w:t>
      </w:r>
    </w:p>
    <w:p>
      <w:pPr>
        <w:pStyle w:val="RecordBase"/>
        <w:ind w:left="120" w:hanging="120"/>
      </w:pPr>
      <w:r>
        <w:t xml:space="preserve">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r>
        <w:t xml:space="preserve">;</w:t>
      </w:r>
      <w:r>
        <w:t xml:space="preserve"> </w:t>
      </w:r>
      <w:r>
        <w:t xml:space="preserve">SB  158</w:t>
      </w:r>
      <w:r>
        <w:t xml:space="preserve">: </w:t>
      </w:r>
      <w:r>
        <w:t xml:space="preserve">HCS</w:t>
      </w:r>
    </w:p>
    <w:p>
      <w:pPr>
        <w:pStyle w:val="RecordBase"/>
        <w:ind w:left="120" w:hanging="120"/>
      </w:pPr>
      <w:r>
        <w:t xml:space="preserve">EMS Professionals Foundation Program fund, creation, insurance premium surcharge - </w:t>
      </w:r>
      <w:r>
        <w:t xml:space="preserve"> </w:t>
      </w:r>
      <w:r>
        <w:t xml:space="preserve">HB  106</w:t>
      </w:r>
    </w:p>
    <w:p>
      <w:pPr>
        <w:pStyle w:val="RecordBase"/>
        <w:ind w:left="120" w:hanging="120"/>
      </w:pPr>
      <w:r>
        <w:t xml:space="preserve">Executive director, removal of reference - </w:t>
      </w:r>
      <w:r>
        <w:t xml:space="preserve"> </w:t>
      </w:r>
      <w:r>
        <w:t xml:space="preserve">SB  273</w:t>
      </w:r>
      <w:r>
        <w:t xml:space="preserve">;</w:t>
      </w:r>
      <w:r>
        <w:t xml:space="preserve"> </w:t>
      </w:r>
      <w:r>
        <w:t xml:space="preserve">HB  805</w:t>
      </w:r>
    </w:p>
    <w:p>
      <w:pPr>
        <w:pStyle w:val="RecordBase"/>
        <w:ind w:left="120" w:hanging="120"/>
      </w:pPr>
      <w:r>
        <w:t xml:space="preserve">Fraud, Attorney General, concurrent jurisdiction - </w:t>
      </w:r>
      <w:r>
        <w:t xml:space="preserve"> </w:t>
      </w:r>
      <w:r>
        <w:t xml:space="preserve">SB  153</w:t>
      </w:r>
      <w:r>
        <w:t xml:space="preserve">;</w:t>
      </w:r>
      <w:r>
        <w:t xml:space="preserve"> </w:t>
      </w:r>
      <w:r>
        <w:t xml:space="preserve">HB  627</w:t>
      </w:r>
    </w:p>
    <w:p>
      <w:pPr>
        <w:pStyle w:val="RecordBase"/>
        <w:ind w:left="120" w:hanging="120"/>
      </w:pPr>
      <w:r>
        <w:t xml:space="preserve">Fraudulent insurance act, prosecutors,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Health insurance, internal and external appeals, requirements - </w:t>
      </w:r>
      <w:r>
        <w:t xml:space="preserve"> </w:t>
      </w:r>
      <w:r>
        <w:t xml:space="preserve">HB  527</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340</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Licensees acting on behalf of insurers, requirements - </w:t>
      </w:r>
      <w:r>
        <w:t xml:space="preserve"> </w:t>
      </w:r>
      <w:r>
        <w:t xml:space="preserve">HB  527</w:t>
      </w:r>
    </w:p>
    <w:p>
      <w:pPr>
        <w:pStyle w:val="RecordBase"/>
        <w:ind w:left="120" w:hanging="120"/>
      </w:pPr>
      <w:r>
        <w:t xml:space="preserve">Non-FORTIFIED dwellings, property insurance, optional policy provisions - </w:t>
      </w:r>
      <w:r>
        <w:t xml:space="preserve"> </w:t>
      </w:r>
      <w:r>
        <w:t xml:space="preserve">HB  527</w:t>
      </w:r>
    </w:p>
    <w:p>
      <w:pPr>
        <w:pStyle w:val="RecordBase"/>
        <w:ind w:left="120" w:hanging="120"/>
      </w:pPr>
      <w:r>
        <w:t xml:space="preserve">Patient-directed care, end-of-life, provisions, limitations - </w:t>
      </w:r>
      <w:r>
        <w:t xml:space="preserve"> </w:t>
      </w:r>
      <w:r>
        <w:t xml:space="preserve">HB  408</w:t>
      </w:r>
    </w:p>
    <w:p>
      <w:pPr>
        <w:pStyle w:val="RecordBase"/>
        <w:ind w:left="120" w:hanging="120"/>
      </w:pPr>
      <w:r>
        <w:t xml:space="preserve">Personal delivery device, coverage requirements - </w:t>
      </w:r>
      <w:r>
        <w:t xml:space="preserve"> </w:t>
      </w:r>
      <w:r>
        <w:t xml:space="preserve">HB  741</w:t>
      </w:r>
    </w:p>
    <w:p>
      <w:pPr>
        <w:pStyle w:val="RecordBase"/>
        <w:ind w:left="120" w:hanging="120"/>
      </w:pPr>
      <w:r>
        <w:t xml:space="preserve">Portable benefit plans, self-employed workers, employer contributions - </w:t>
      </w:r>
      <w:r>
        <w:t xml:space="preserve"> </w:t>
      </w:r>
      <w:r>
        <w:t xml:space="preserve">HB  732</w:t>
      </w:r>
    </w:p>
    <w:p>
      <w:pPr>
        <w:pStyle w:val="RecordBase"/>
        <w:ind w:left="120" w:hanging="120"/>
      </w:pPr>
      <w:r>
        <w:t xml:space="preserve">Professional liability, civil action, limited information, establishment - </w:t>
      </w:r>
      <w:r>
        <w:t xml:space="preserve"> </w:t>
      </w:r>
      <w:r>
        <w:t xml:space="preserve">SB  195</w:t>
      </w:r>
    </w:p>
    <w:p>
      <w:pPr>
        <w:pStyle w:val="RecordBase"/>
        <w:ind w:left="120" w:hanging="120"/>
      </w:pPr>
      <w:r>
        <w:t xml:space="preserve">Prohibited trade practices, residential property, roof damage, advertising insurance claim - </w:t>
      </w:r>
      <w:r>
        <w:t xml:space="preserve"> </w:t>
      </w:r>
      <w:r>
        <w:t xml:space="preserve">HB  149</w:t>
      </w:r>
    </w:p>
    <w:p>
      <w:pPr>
        <w:pStyle w:val="RecordBase"/>
        <w:ind w:left="120" w:hanging="120"/>
      </w:pPr>
      <w:r>
        <w:t xml:space="preserve">Property and casualty, real estate goods or services, contractor requirements - </w:t>
      </w:r>
      <w:r>
        <w:t xml:space="preserve"> </w:t>
      </w:r>
      <w:r>
        <w:t xml:space="preserve">SB  153</w:t>
      </w:r>
    </w:p>
    <w:p>
      <w:pPr>
        <w:pStyle w:val="RecordBase"/>
        <w:ind w:left="120" w:hanging="120"/>
      </w:pPr>
      <w:r>
        <w:t xml:space="preserve">Public</w:t>
      </w:r>
    </w:p>
    <w:p>
      <w:pPr>
        <w:pStyle w:val="RecordBase"/>
        <w:ind w:left="240" w:hanging="192"/>
      </w:pPr>
      <w:r>
        <w:t xml:space="preserve"> adjuster, prohibition on issuing licenses - </w:t>
      </w:r>
      <w:r>
        <w:t xml:space="preserve"> </w:t>
      </w:r>
      <w:r>
        <w:t xml:space="preserve">HB  568</w:t>
      </w:r>
    </w:p>
    <w:p>
      <w:pPr>
        <w:pStyle w:val="RecordBase"/>
        <w:ind w:left="240" w:hanging="192"/>
      </w:pPr>
      <w:r>
        <w:t xml:space="preserve"> adjusters, regulatory requirements - </w:t>
      </w:r>
      <w:r>
        <w:t xml:space="preserve"> </w:t>
      </w:r>
      <w:r>
        <w:t xml:space="preserve">HB  568</w:t>
      </w:r>
    </w:p>
    <w:p>
      <w:pPr>
        <w:pStyle w:val="RecordBase"/>
        <w:ind w:left="120" w:hanging="120"/>
      </w:pPr>
      <w:r>
        <w:t xml:space="preserve">Real property appraisal, negotiation, claim settlement, adjuster exemption - </w:t>
      </w:r>
      <w:r>
        <w:t xml:space="preserve"> </w:t>
      </w:r>
      <w:r>
        <w:t xml:space="preserve">HB  355</w:t>
      </w:r>
      <w:r>
        <w:t xml:space="preserve">: </w:t>
      </w:r>
      <w:r>
        <w:t xml:space="preserve">HCS</w:t>
      </w:r>
    </w:p>
    <w:p>
      <w:pPr>
        <w:pStyle w:val="RecordBase"/>
        <w:ind w:left="120" w:hanging="120"/>
      </w:pPr>
      <w:r>
        <w:t xml:space="preserve">Reinsurance treaties and contracts, gender-neutral language - </w:t>
      </w:r>
      <w:r>
        <w:t xml:space="preserve"> </w:t>
      </w:r>
      <w:r>
        <w:t xml:space="preserve">SB  272</w:t>
      </w:r>
      <w:r>
        <w:t xml:space="preserve">;</w:t>
      </w:r>
      <w:r>
        <w:t xml:space="preserve"> </w:t>
      </w:r>
      <w:r>
        <w:t xml:space="preserve">HB  806</w:t>
      </w:r>
    </w:p>
    <w:p>
      <w:pPr>
        <w:pStyle w:val="RecordBase"/>
        <w:ind w:left="120" w:hanging="120"/>
      </w:pPr>
      <w:r>
        <w:t xml:space="preserve">Smoke detectors in existing residential properties at time of sale or lease, requirement - </w:t>
      </w:r>
      <w:r>
        <w:t xml:space="preserve"> </w:t>
      </w:r>
      <w:r>
        <w:t xml:space="preserve">HB  474</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Unemployment</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Unfair</w:t>
      </w:r>
    </w:p>
    <w:p>
      <w:pPr>
        <w:pStyle w:val="RecordBase"/>
        <w:ind w:left="240" w:hanging="192"/>
      </w:pPr>
      <w:r>
        <w:t xml:space="preserve"> claims settlement practice, third party assignment or claim, prohibition - </w:t>
      </w:r>
      <w:r>
        <w:t xml:space="preserve"> </w:t>
      </w:r>
      <w:r>
        <w:t xml:space="preserve">SB  195</w:t>
      </w:r>
    </w:p>
    <w:p>
      <w:pPr>
        <w:pStyle w:val="RecordBase"/>
        <w:ind w:left="240" w:hanging="192"/>
      </w:pPr>
      <w:r>
        <w:t xml:space="preserve"> claims settlement practice, violation by insurer only - </w:t>
      </w:r>
      <w:r>
        <w:t xml:space="preserve"> </w:t>
      </w:r>
      <w:r>
        <w:t xml:space="preserve">SB  195</w:t>
      </w:r>
    </w:p>
    <w:p>
      <w:pPr>
        <w:pStyle w:val="RecordBase"/>
        <w:ind w:left="120" w:hanging="120"/>
      </w:pPr>
      <w:r>
        <w:t xml:space="preserve">Vehicle financial protection products, regulatory requirements - </w:t>
      </w:r>
      <w:r>
        <w:t xml:space="preserve"> </w:t>
      </w:r>
      <w:r>
        <w:t xml:space="preserve">SB  158</w:t>
      </w:r>
      <w:r>
        <w:t xml:space="preserve">;</w:t>
      </w:r>
      <w:r>
        <w:t xml:space="preserve"> </w:t>
      </w:r>
      <w:r>
        <w:t xml:space="preserve">SB  158</w:t>
      </w:r>
      <w:r>
        <w:t xml:space="preserve">: </w:t>
      </w:r>
      <w:r>
        <w:t xml:space="preserve">HCS</w:t>
      </w:r>
    </w:p>
    <w:p>
      <w:pPr>
        <w:pStyle w:val="RecordBase"/>
        <w:ind w:left="120" w:hanging="120"/>
      </w:pPr>
      <w:r>
        <w:t xml:space="preserve">Workers' compensation, self-insured groups, authorization, prohibition - </w:t>
      </w:r>
      <w:r>
        <w:t xml:space="preserve"> </w:t>
      </w:r>
      <w:r>
        <w:t xml:space="preserve">HB  265</w:t>
      </w:r>
      <w:r>
        <w:t xml:space="preserve">;</w:t>
      </w:r>
      <w:r>
        <w:t xml:space="preserve"> </w:t>
      </w:r>
      <w:r>
        <w:t xml:space="preserve">HB  265</w:t>
      </w:r>
      <w:r>
        <w:t xml:space="preserve">: </w:t>
      </w:r>
      <w:r>
        <w:t xml:space="preserve">SCS</w:t>
        <w:br/>
      </w:r>
    </w:p>
    <w:p>
      <w:pPr>
        <w:pStyle w:val="RecordHeading3"/>
      </w:pPr>
      <w:r>
        <w:rPr>
          <w:b/>
        </w:rPr>
        <w:t xml:space="preserve">Insurance, Health</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Breastfeeding support and equipment, coverage requirement - </w:t>
      </w:r>
      <w:r>
        <w:t xml:space="preserve"> </w:t>
      </w:r>
      <w:r>
        <w:t xml:space="preserve">HB  365</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Contraceptive coverage - </w:t>
      </w:r>
      <w:r>
        <w:t xml:space="preserve"> </w:t>
      </w:r>
      <w:r>
        <w:t xml:space="preserve">HB  550</w:t>
      </w:r>
    </w:p>
    <w:p>
      <w:pPr>
        <w:pStyle w:val="RecordBase"/>
        <w:ind w:left="120" w:hanging="120"/>
      </w:pPr>
      <w:r>
        <w:t xml:space="preserve">Cost-sharing requirements, limitation - </w:t>
      </w:r>
      <w:r>
        <w:t xml:space="preserve"> </w:t>
      </w:r>
      <w:r>
        <w:t xml:space="preserve">HB  184</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Emergency ground ambulance services, coverage and payment requirements - </w:t>
      </w:r>
      <w:r>
        <w:t xml:space="preserve"> </w:t>
      </w:r>
      <w:r>
        <w:t xml:space="preserve">HB  447</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r>
        <w:t xml:space="preserve">;</w:t>
      </w:r>
      <w:r>
        <w:t xml:space="preserve"> </w:t>
      </w:r>
      <w:r>
        <w:t xml:space="preserve">HB  169</w:t>
      </w:r>
      <w:r>
        <w:t xml:space="preserve">: </w:t>
      </w:r>
      <w:r>
        <w:t xml:space="preserve">HCS</w:t>
      </w:r>
    </w:p>
    <w:p>
      <w:pPr>
        <w:pStyle w:val="RecordBase"/>
        <w:ind w:left="120" w:hanging="120"/>
      </w:pPr>
      <w:r>
        <w:t xml:space="preserve">Foreign insurers, insurance requirements, exemption - </w:t>
      </w:r>
      <w:r>
        <w:t xml:space="preserve"> </w:t>
      </w:r>
      <w:r>
        <w:t xml:space="preserve">HB  91</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Generic drugs and biosimilars, formulary placement - </w:t>
      </w:r>
      <w:r>
        <w:t xml:space="preserve"> </w:t>
      </w:r>
      <w:r>
        <w:t xml:space="preserve">SB  211</w:t>
      </w:r>
    </w:p>
    <w:p>
      <w:pPr>
        <w:pStyle w:val="RecordBase"/>
        <w:ind w:left="120" w:hanging="120"/>
      </w:pPr>
      <w:r>
        <w:t xml:space="preserve">Health</w:t>
      </w:r>
    </w:p>
    <w:p>
      <w:pPr>
        <w:pStyle w:val="RecordBase"/>
        <w:ind w:left="240" w:hanging="192"/>
      </w:pPr>
      <w:r>
        <w:t xml:space="preserve"> care billings, claim and price information, requirements - </w:t>
      </w:r>
      <w:r>
        <w:t xml:space="preserve"> </w:t>
      </w:r>
      <w:r>
        <w:t xml:space="preserve">HB  59</w:t>
      </w:r>
    </w:p>
    <w:p>
      <w:pPr>
        <w:pStyle w:val="RecordBase"/>
        <w:ind w:left="240" w:hanging="192"/>
      </w:pPr>
      <w:r>
        <w:t xml:space="preserve"> care provider credentialing, requirements - </w:t>
      </w:r>
      <w:r>
        <w:t xml:space="preserve"> </w:t>
      </w:r>
      <w:r>
        <w:t xml:space="preserve">SB  78</w:t>
      </w:r>
    </w:p>
    <w:p>
      <w:pPr>
        <w:pStyle w:val="RecordBase"/>
        <w:ind w:left="240" w:hanging="192"/>
      </w:pPr>
      <w:r>
        <w:t xml:space="preserve"> savings account-qualified insurance plans, state law coordination - </w:t>
      </w:r>
      <w:r>
        <w:t xml:space="preserve"> </w:t>
      </w:r>
      <w:r>
        <w:t xml:space="preserve">HB  184</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Internal and external appeals, requirements - </w:t>
      </w:r>
      <w:r>
        <w:t xml:space="preserve"> </w:t>
      </w:r>
      <w:r>
        <w:t xml:space="preserve">HB  527</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340</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Limited</w:t>
      </w:r>
    </w:p>
    <w:p>
      <w:pPr>
        <w:pStyle w:val="RecordBase"/>
        <w:ind w:left="240" w:hanging="192"/>
      </w:pPr>
      <w:r>
        <w:t xml:space="preserve"> health service benefit plans, contractual waiver, prohibition - </w:t>
      </w:r>
      <w:r>
        <w:t xml:space="preserve"> </w:t>
      </w:r>
      <w:r>
        <w:t xml:space="preserve">HB  655</w:t>
      </w:r>
    </w:p>
    <w:p>
      <w:pPr>
        <w:pStyle w:val="RecordBase"/>
        <w:ind w:left="240" w:hanging="192"/>
      </w:pPr>
      <w:r>
        <w:t xml:space="preserve"> health service benefit plans, covered services, provider reimbursement - </w:t>
      </w:r>
      <w:r>
        <w:t xml:space="preserve"> </w:t>
      </w:r>
      <w:r>
        <w:t xml:space="preserve">HB  655</w:t>
      </w:r>
    </w:p>
    <w:p>
      <w:pPr>
        <w:pStyle w:val="RecordBase"/>
        <w:ind w:left="120" w:hanging="120"/>
      </w:pPr>
      <w:r>
        <w:t xml:space="preserve">Local government insurance premium tax, large group health insurance, exemption - </w:t>
      </w:r>
      <w:r>
        <w:t xml:space="preserve"> </w:t>
      </w:r>
      <w:r>
        <w:t xml:space="preserve">HB  920</w:t>
      </w:r>
    </w:p>
    <w:p>
      <w:pPr>
        <w:pStyle w:val="RecordBase"/>
        <w:ind w:left="120" w:hanging="120"/>
      </w:pPr>
      <w:r>
        <w:t xml:space="preserve">Medicaid, 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120" w:hanging="120"/>
      </w:pPr>
      <w:r>
        <w:t xml:space="preserve">Mental</w:t>
      </w:r>
    </w:p>
    <w:p>
      <w:pPr>
        <w:pStyle w:val="RecordBase"/>
        <w:ind w:left="240" w:hanging="192"/>
      </w:pPr>
      <w:r>
        <w:t xml:space="preserve"> health and substance use disorder parity, requirements - </w:t>
      </w:r>
      <w:r>
        <w:t xml:space="preserve"> </w:t>
      </w:r>
      <w:r>
        <w:t xml:space="preserve">HB  279</w:t>
      </w:r>
    </w:p>
    <w:p>
      <w:pPr>
        <w:pStyle w:val="RecordBase"/>
        <w:ind w:left="240" w:hanging="192"/>
      </w:pPr>
      <w:r>
        <w:t xml:space="preserve"> health condition claims, utilization review, requirements - </w:t>
      </w:r>
      <w:r>
        <w:t xml:space="preserve"> </w:t>
      </w:r>
      <w:r>
        <w:t xml:space="preserve">SB  212</w:t>
      </w:r>
    </w:p>
    <w:p>
      <w:pPr>
        <w:pStyle w:val="RecordBase"/>
        <w:ind w:left="240" w:hanging="192"/>
      </w:pPr>
      <w:r>
        <w:t xml:space="preserve"> health parity, annual reports, insurers - </w:t>
      </w:r>
      <w:r>
        <w:t xml:space="preserve"> </w:t>
      </w:r>
      <w:r>
        <w:t xml:space="preserve">SB  212</w:t>
      </w:r>
    </w:p>
    <w:p>
      <w:pPr>
        <w:pStyle w:val="RecordBase"/>
        <w:ind w:left="240" w:hanging="192"/>
      </w:pPr>
      <w:r>
        <w:t xml:space="preserve"> health parity compliance, private cause of action - </w:t>
      </w:r>
      <w:r>
        <w:t xml:space="preserve"> </w:t>
      </w:r>
      <w:r>
        <w:t xml:space="preserve">SB  212</w:t>
      </w:r>
    </w:p>
    <w:p>
      <w:pPr>
        <w:pStyle w:val="RecordBase"/>
        <w:ind w:left="240" w:hanging="192"/>
      </w:pPr>
      <w:r>
        <w:t xml:space="preserve"> health wellness examination, coverage requirement - </w:t>
      </w:r>
      <w:r>
        <w:t xml:space="preserve"> </w:t>
      </w:r>
      <w:r>
        <w:t xml:space="preserve">HB  634</w:t>
      </w:r>
    </w:p>
    <w:p>
      <w:pPr>
        <w:pStyle w:val="RecordBase"/>
        <w:ind w:left="120" w:hanging="120"/>
      </w:pPr>
      <w:r>
        <w:t xml:space="preserve">Participating provider contracts, requirements - </w:t>
      </w:r>
      <w:r>
        <w:t xml:space="preserve"> </w:t>
      </w:r>
      <w:r>
        <w:t xml:space="preserve">SB  311</w:t>
      </w:r>
    </w:p>
    <w:p>
      <w:pPr>
        <w:pStyle w:val="RecordBase"/>
        <w:ind w:left="120" w:hanging="120"/>
      </w:pPr>
      <w:r>
        <w:t xml:space="preserve">Patient-directed care, end-of-life, provisions, limitations - </w:t>
      </w:r>
      <w:r>
        <w:t xml:space="preserve"> </w:t>
      </w:r>
      <w:r>
        <w:t xml:space="preserve">HB  408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Price transparency, medical services, hospitals, disclosure - </w:t>
      </w:r>
      <w:r>
        <w:t xml:space="preserve"> </w:t>
      </w:r>
      <w:r>
        <w:t xml:space="preserve">HB  230</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network adequacy - </w:t>
      </w:r>
      <w:r>
        <w:t xml:space="preserve"> </w:t>
      </w:r>
      <w:r>
        <w:t xml:space="preserve">SB  97</w:t>
      </w:r>
      <w:r>
        <w:t xml:space="preserve">;</w:t>
      </w:r>
      <w:r>
        <w:t xml:space="preserve"> </w:t>
      </w:r>
      <w:r>
        <w:t xml:space="preserve">SB  97</w:t>
      </w:r>
      <w:r>
        <w:t xml:space="preserve">: </w:t>
      </w:r>
      <w:r>
        <w:t xml:space="preserve">SCS</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Public school nurses, medical insurance claims, report - </w:t>
      </w:r>
      <w:r>
        <w:t xml:space="preserve"> </w:t>
      </w:r>
      <w:r>
        <w:t xml:space="preserve">HJR 98</w:t>
      </w:r>
    </w:p>
    <w:p>
      <w:pPr>
        <w:pStyle w:val="RecordBase"/>
        <w:ind w:left="120" w:hanging="120"/>
      </w:pPr>
      <w:r>
        <w:t xml:space="preserve">Scalp cooling device in connection with breast cancer treatment, coverage requirement - </w:t>
      </w:r>
      <w:r>
        <w:t xml:space="preserve"> </w:t>
      </w:r>
      <w:r>
        <w:t xml:space="preserve">HB  25</w:t>
      </w:r>
    </w:p>
    <w:p>
      <w:pPr>
        <w:pStyle w:val="RecordBase"/>
        <w:ind w:left="120" w:hanging="120"/>
      </w:pPr>
      <w:r>
        <w:t xml:space="preserve">State</w:t>
      </w:r>
    </w:p>
    <w:p>
      <w:pPr>
        <w:pStyle w:val="RecordBase"/>
        <w:ind w:left="240" w:hanging="192"/>
      </w:pPr>
      <w:r>
        <w:t xml:space="preserv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r>
    </w:p>
    <w:p>
      <w:pPr>
        <w:pStyle w:val="RecordBase"/>
        <w:ind w:left="240" w:hanging="192"/>
      </w:pPr>
      <w:r>
        <w:t xml:space="preserve"> employee health plan, community supported agriculture purchases, wellness rewards, inclusion - </w:t>
      </w:r>
      <w:r>
        <w:t xml:space="preserve"> </w:t>
      </w:r>
      <w:r>
        <w:t xml:space="preserve">HJR 86</w:t>
      </w:r>
    </w:p>
    <w:p>
      <w:pPr>
        <w:pStyle w:val="RecordBase"/>
        <w:ind w:left="240" w:hanging="192"/>
      </w:pPr>
      <w:r>
        <w:t xml:space="preserve"> employee health plan, report on status and trends, requirement - </w:t>
      </w:r>
      <w:r>
        <w:t xml:space="preserve"> </w:t>
      </w:r>
      <w:r>
        <w:t xml:space="preserve">SJR 130</w:t>
      </w:r>
    </w:p>
    <w:p>
      <w:pPr>
        <w:pStyle w:val="RecordBase"/>
        <w:ind w:left="240" w:hanging="192"/>
      </w:pPr>
      <w:r>
        <w:t xml:space="preserve"> employee health plan, survey of state health plans in other states, requirement - </w:t>
      </w:r>
      <w:r>
        <w:t xml:space="preserve"> </w:t>
      </w:r>
      <w:r>
        <w:t xml:space="preserve">SJR 130</w:t>
      </w:r>
    </w:p>
    <w:p>
      <w:pPr>
        <w:pStyle w:val="RecordBase"/>
        <w:ind w:left="120" w:hanging="120"/>
      </w:pPr>
      <w:r>
        <w:t xml:space="preserve">Step therapy requirements - </w:t>
      </w:r>
      <w:r>
        <w:t xml:space="preserve"> </w:t>
      </w:r>
      <w:r>
        <w:t xml:space="preserve">SB  307</w:t>
      </w:r>
    </w:p>
    <w:p>
      <w:pPr>
        <w:pStyle w:val="RecordBase"/>
        <w:ind w:left="120" w:hanging="120"/>
      </w:pPr>
      <w:r>
        <w:t xml:space="preserve">Telehealth, coverage for out-of-state providers, authorization - </w:t>
      </w:r>
      <w:r>
        <w:t xml:space="preserve"> </w:t>
      </w:r>
      <w:r>
        <w:t xml:space="preserve">HB  726</w:t>
        <w:br/>
      </w:r>
    </w:p>
    <w:p>
      <w:pPr>
        <w:pStyle w:val="RecordHeading3"/>
      </w:pPr>
      <w:r>
        <w:rPr>
          <w:b/>
        </w:rPr>
        <w:t xml:space="preserve">Insurance, Motor Vehicle</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340</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Personal injury protection benefits, allowable reimbursement - </w:t>
      </w:r>
      <w:r>
        <w:t xml:space="preserve"> </w:t>
      </w:r>
      <w:r>
        <w:t xml:space="preserve">HB  627</w:t>
        <w:br/>
      </w:r>
    </w:p>
    <w:p>
      <w:pPr>
        <w:pStyle w:val="RecordHeading3"/>
      </w:pPr>
      <w:r>
        <w:rPr>
          <w:b/>
        </w:rPr>
        <w:t xml:space="preserve">Interlocal Cooperation</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Housing development districts, establishment - </w:t>
      </w:r>
      <w:r>
        <w:t xml:space="preserve"> </w:t>
      </w:r>
      <w:r>
        <w:t xml:space="preserve">SB  9</w:t>
      </w:r>
      <w:r>
        <w:t xml:space="preserve">;</w:t>
      </w:r>
      <w:r>
        <w:t xml:space="preserve"> </w:t>
      </w:r>
      <w:r>
        <w:t xml:space="preserve">HB  536</w:t>
      </w:r>
    </w:p>
    <w:p>
      <w:pPr>
        <w:pStyle w:val="RecordBase"/>
        <w:ind w:left="120" w:hanging="120"/>
      </w:pPr>
      <w:r>
        <w:t xml:space="preserve">Municipal interlocal gas utilities, natural gas utility service, service area, customers, powers - </w:t>
      </w:r>
      <w:r>
        <w:t xml:space="preserve"> </w:t>
      </w:r>
      <w:r>
        <w:t xml:space="preserve">HB  844</w:t>
      </w:r>
    </w:p>
    <w:p>
      <w:pPr>
        <w:pStyle w:val="RecordBase"/>
        <w:ind w:left="120" w:hanging="120"/>
      </w:pPr>
      <w:r>
        <w:t xml:space="preserve">Residential infrastructure development districts, establishment - </w:t>
      </w:r>
      <w:r>
        <w:t xml:space="preserve"> </w:t>
      </w:r>
      <w:r>
        <w:t xml:space="preserve">SB  9</w:t>
        <w:br/>
      </w:r>
    </w:p>
    <w:p>
      <w:pPr>
        <w:pStyle w:val="RecordHeading3"/>
      </w:pPr>
      <w:r>
        <w:rPr>
          <w:b/>
        </w:rPr>
        <w:t xml:space="preserve">International Trade And Relations</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Foreign law, contracts, adjudications, unenforceability - </w:t>
      </w:r>
      <w:r>
        <w:t xml:space="preserve"> </w:t>
      </w:r>
      <w:r>
        <w:t xml:space="preserve">HB  539</w:t>
      </w:r>
    </w:p>
    <w:p>
      <w:pPr>
        <w:pStyle w:val="RecordBase"/>
        <w:ind w:left="120" w:hanging="120"/>
      </w:pPr>
      <w:r>
        <w:t xml:space="preserve">Grant, Rudy William, Consul General of Barbados, recognition - </w:t>
      </w:r>
      <w:r>
        <w:t xml:space="preserve"> </w:t>
      </w:r>
      <w:r>
        <w:t xml:space="preserve">SR  107</w:t>
      </w:r>
    </w:p>
    <w:p>
      <w:pPr>
        <w:pStyle w:val="RecordBase"/>
        <w:ind w:left="120" w:hanging="120"/>
      </w:pPr>
      <w:r>
        <w:t xml:space="preserve">Indo-Pacific and European regions, Office of Homeland Security, investigation - </w:t>
      </w:r>
      <w:r>
        <w:t xml:space="preserve"> </w:t>
      </w:r>
      <w:r>
        <w:t xml:space="preserve">HJR 110</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Iranian protesters, affirmation of support, condemnation of regime oppression - </w:t>
      </w:r>
      <w:r>
        <w:t xml:space="preserve"> </w:t>
      </w:r>
      <w:r>
        <w:t xml:space="preserve">HR  59</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Night Stalkers, mission to capture Venezuelan President Nicolas Maduro, recognition - </w:t>
      </w:r>
      <w:r>
        <w:t xml:space="preserve"> </w:t>
      </w:r>
      <w:r>
        <w:t xml:space="preserve">SR  121</w:t>
      </w:r>
    </w:p>
    <w:p>
      <w:pPr>
        <w:pStyle w:val="RecordBase"/>
        <w:ind w:left="120" w:hanging="120"/>
      </w:pPr>
      <w:r>
        <w:t xml:space="preserve">Sister city/state partnership, Shomron Regional Council, Kentucky, memorandum of understanding - </w:t>
      </w:r>
      <w:r>
        <w:t xml:space="preserve"> </w:t>
      </w:r>
      <w:r>
        <w:t xml:space="preserve">HJR 56</w:t>
      </w:r>
    </w:p>
    <w:p>
      <w:pPr>
        <w:pStyle w:val="RecordBase"/>
        <w:ind w:left="120" w:hanging="120"/>
      </w:pPr>
      <w:r>
        <w:t xml:space="preserve">Taiwan, trade relationship - </w:t>
      </w:r>
      <w:r>
        <w:t xml:space="preserve"> </w:t>
      </w:r>
      <w:r>
        <w:t xml:space="preserve">HR  69</w:t>
      </w:r>
      <w:r>
        <w:t xml:space="preserve">;</w:t>
      </w:r>
      <w:r>
        <w:t xml:space="preserve"> </w:t>
      </w:r>
      <w:r>
        <w:t xml:space="preserve">SR  85</w:t>
      </w:r>
    </w:p>
    <w:p>
      <w:pPr>
        <w:pStyle w:val="RecordBase"/>
        <w:ind w:left="120" w:hanging="120"/>
      </w:pPr>
      <w:r>
        <w:t xml:space="preserve">Veterans in Honduras, 1980-1992, US Congress, urge recognition - </w:t>
      </w:r>
      <w:r>
        <w:t xml:space="preserve"> </w:t>
      </w:r>
      <w:r>
        <w:t xml:space="preserve">HCR 121</w:t>
        <w:br/>
      </w:r>
    </w:p>
    <w:p>
      <w:pPr>
        <w:pStyle w:val="RecordHeading3"/>
      </w:pPr>
      <w:r>
        <w:rPr>
          <w:b/>
        </w:rPr>
        <w:t xml:space="preserve">Internet, Access And Infrastructure</w:t>
      </w:r>
    </w:p>
    <w:p>
      <w:pPr>
        <w:pStyle w:val="RecordBase"/>
        <w:ind w:left="120" w:hanging="120"/>
      </w:pPr>
      <w:r>
        <w:t xml:space="preserve">Commonwealth Office of Technology, duties and responsibilities - </w:t>
      </w:r>
      <w:r>
        <w:t xml:space="preserve"> </w:t>
      </w:r>
      <w:r>
        <w:t xml:space="preserve">SB  64</w:t>
      </w:r>
      <w:r>
        <w:t xml:space="preserve">;</w:t>
      </w:r>
      <w:r>
        <w:t xml:space="preserve"> </w:t>
      </w:r>
      <w:r>
        <w:t xml:space="preserve">HB  314</w:t>
      </w:r>
    </w:p>
    <w:p>
      <w:pPr>
        <w:pStyle w:val="RecordBase"/>
        <w:ind w:left="120" w:hanging="120"/>
      </w:pPr>
      <w:r>
        <w:t xml:space="preserve">Economic transactions, foreign and Kentucky entities, transfer of critical assets, prohibition - </w:t>
      </w:r>
      <w:r>
        <w:t xml:space="preserve"> </w:t>
      </w:r>
      <w:r>
        <w:t xml:space="preserve">HB  283</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br/>
      </w:r>
    </w:p>
    <w:p>
      <w:pPr>
        <w:pStyle w:val="RecordHeading3"/>
      </w:pPr>
      <w:r>
        <w:rPr>
          <w:b/>
        </w:rPr>
        <w:t xml:space="preserve">Investments</w:t>
      </w:r>
    </w:p>
    <w:p>
      <w:pPr>
        <w:pStyle w:val="RecordBase"/>
        <w:ind w:left="120" w:hanging="120"/>
      </w:pPr>
      <w:r>
        <w:t xml:space="preserve">Angel investor credit, sunset - </w:t>
      </w:r>
      <w:r>
        <w:t xml:space="preserve"> </w:t>
      </w:r>
      <w:r>
        <w:t xml:space="preserve">HB  757</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Deferred annuities, requirements - </w:t>
      </w:r>
      <w:r>
        <w:t xml:space="preserve"> </w:t>
      </w:r>
      <w:r>
        <w:t xml:space="preserve">HB  527</w:t>
      </w:r>
    </w:p>
    <w:p>
      <w:pPr>
        <w:pStyle w:val="RecordBase"/>
        <w:ind w:left="120" w:hanging="120"/>
      </w:pPr>
      <w:r>
        <w:t xml:space="preserve">Local government and school district, credit union financial products - </w:t>
      </w:r>
      <w:r>
        <w:t xml:space="preserve"> </w:t>
      </w:r>
      <w:r>
        <w:t xml:space="preserve">SB  87</w:t>
      </w:r>
    </w:p>
    <w:p>
      <w:pPr>
        <w:pStyle w:val="RecordBase"/>
        <w:ind w:left="120" w:hanging="120"/>
      </w:pPr>
      <w:r>
        <w:t xml:space="preserve">Proxy advisory services, required disclosure to shareholders and companies - </w:t>
      </w:r>
      <w:r>
        <w:t xml:space="preserve"> </w:t>
      </w:r>
      <w:r>
        <w:t xml:space="preserve">SB  183</w:t>
      </w:r>
      <w:r>
        <w:t xml:space="preserve">;</w:t>
      </w:r>
      <w:r>
        <w:t xml:space="preserve"> </w:t>
      </w:r>
      <w:r>
        <w:t xml:space="preserve">SB  183</w:t>
      </w:r>
      <w:r>
        <w:t xml:space="preserve">: </w:t>
      </w:r>
      <w:r>
        <w:t xml:space="preserve">HCS</w:t>
      </w:r>
    </w:p>
    <w:p>
      <w:pPr>
        <w:pStyle w:val="RecordBase"/>
        <w:ind w:left="120" w:hanging="120"/>
      </w:pPr>
      <w:r>
        <w:t xml:space="preserve">State</w:t>
      </w:r>
    </w:p>
    <w:p>
      <w:pPr>
        <w:pStyle w:val="RecordBase"/>
        <w:ind w:left="240" w:hanging="192"/>
      </w:pPr>
      <w:r>
        <w:t xml:space="preserve"> Investment Commission, bullion, investment authority - </w:t>
      </w:r>
      <w:r>
        <w:t xml:space="preserve"> </w:t>
      </w:r>
      <w:r>
        <w:t xml:space="preserve">SB  32</w:t>
      </w:r>
    </w:p>
    <w:p>
      <w:pPr>
        <w:pStyle w:val="RecordBase"/>
        <w:ind w:left="240" w:hanging="192"/>
      </w:pPr>
      <w:r>
        <w:t xml:space="preserve"> Investment Commission, central bank digital currency, prohibition - </w:t>
      </w:r>
      <w:r>
        <w:t xml:space="preserve"> </w:t>
      </w:r>
      <w:r>
        <w:t xml:space="preserve">SB  32</w:t>
        <w:br/>
      </w:r>
    </w:p>
    <w:p>
      <w:pPr>
        <w:pStyle w:val="RecordHeading3"/>
      </w:pPr>
      <w:r>
        <w:rPr>
          <w:b/>
        </w:rPr>
        <w:t xml:space="preserve">Jails And Jailers</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Canteen accounts, property disposal - </w:t>
      </w:r>
      <w:r>
        <w:t xml:space="preserve"> </w:t>
      </w:r>
      <w:r>
        <w:t xml:space="preserve">HB  757</w:t>
      </w:r>
    </w:p>
    <w:p>
      <w:pPr>
        <w:pStyle w:val="RecordBase"/>
        <w:ind w:left="120" w:hanging="120"/>
      </w:pPr>
      <w:r>
        <w:t xml:space="preserve">Contract with Department of Corrections, housing of state prisoners - </w:t>
      </w:r>
      <w:r>
        <w:t xml:space="preserve"> </w:t>
      </w:r>
      <w:r>
        <w:t xml:space="preserve">HB  557</w:t>
      </w:r>
    </w:p>
    <w:p>
      <w:pPr>
        <w:pStyle w:val="RecordBase"/>
        <w:ind w:left="120" w:hanging="120"/>
      </w:pPr>
      <w:r>
        <w:t xml:space="preserve">County and regional jails, operations and funding, reform - </w:t>
      </w:r>
      <w:r>
        <w:t xml:space="preserve"> </w:t>
      </w:r>
      <w:r>
        <w:t xml:space="preserve">HB  557</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DNA, sample collection during booking, requirement - </w:t>
      </w:r>
      <w:r>
        <w:t xml:space="preserve"> </w:t>
      </w:r>
      <w:r>
        <w:t xml:space="preserve">HB  414</w:t>
      </w:r>
    </w:p>
    <w:p>
      <w:pPr>
        <w:pStyle w:val="RecordBase"/>
        <w:ind w:left="120" w:hanging="120"/>
      </w:pPr>
      <w:r>
        <w:t xml:space="preserve">Expenditures, technical correction - </w:t>
      </w:r>
      <w:r>
        <w:t xml:space="preserve"> </w:t>
      </w:r>
      <w:r>
        <w:t xml:space="preserve">HB  803</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Gender-neutral language, accused, transfer - </w:t>
      </w:r>
      <w:r>
        <w:t xml:space="preserve"> </w:t>
      </w:r>
      <w:r>
        <w:t xml:space="preserve">SB  302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costs, contract with the state - </w:t>
      </w:r>
      <w:r>
        <w:t xml:space="preserve"> </w:t>
      </w:r>
      <w:r>
        <w:t xml:space="preserve">HB  557</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Jail transfers, permission of Department of Corrections - </w:t>
      </w:r>
      <w:r>
        <w:t xml:space="preserve"> </w:t>
      </w:r>
      <w:r>
        <w:t xml:space="preserve">HB  557</w:t>
      </w:r>
    </w:p>
    <w:p>
      <w:pPr>
        <w:pStyle w:val="RecordBase"/>
        <w:ind w:left="120" w:hanging="120"/>
      </w:pPr>
      <w:r>
        <w:t xml:space="preserve">Misdemeanants, housing in restricted custody centers - </w:t>
      </w:r>
      <w:r>
        <w:t xml:space="preserve"> </w:t>
      </w:r>
      <w:r>
        <w:t xml:space="preserve">HB  557</w:t>
      </w:r>
    </w:p>
    <w:p>
      <w:pPr>
        <w:pStyle w:val="RecordBase"/>
        <w:ind w:left="120" w:hanging="120"/>
      </w:pPr>
      <w:r>
        <w:t xml:space="preserve">Peer support counseling programs, eligibility - </w:t>
      </w:r>
      <w:r>
        <w:t xml:space="preserve"> </w:t>
      </w:r>
      <w:r>
        <w:t xml:space="preserve">HB  188</w:t>
      </w:r>
    </w:p>
    <w:p>
      <w:pPr>
        <w:pStyle w:val="RecordBase"/>
        <w:ind w:left="120" w:hanging="120"/>
      </w:pPr>
      <w:r>
        <w:t xml:space="preserve">Person without citizenship or visa, 48 hour hold - </w:t>
      </w:r>
      <w:r>
        <w:t xml:space="preserve"> </w:t>
      </w:r>
      <w:r>
        <w:t xml:space="preserve">HB  76</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Regional</w:t>
      </w:r>
    </w:p>
    <w:p>
      <w:pPr>
        <w:pStyle w:val="RecordBase"/>
        <w:ind w:left="240" w:hanging="192"/>
      </w:pPr>
      <w:r>
        <w:t xml:space="preserve"> jail authority, board members - </w:t>
      </w:r>
      <w:r>
        <w:t xml:space="preserve"> </w:t>
      </w:r>
      <w:r>
        <w:t xml:space="preserve">HB  557</w:t>
      </w:r>
    </w:p>
    <w:p>
      <w:pPr>
        <w:pStyle w:val="RecordBase"/>
        <w:ind w:left="240" w:hanging="192"/>
      </w:pPr>
      <w:r>
        <w:t xml:space="preserve"> jail authority construction fund, establishment - </w:t>
      </w:r>
      <w:r>
        <w:t xml:space="preserve"> </w:t>
      </w:r>
      <w:r>
        <w:t xml:space="preserve">HB  557</w:t>
      </w:r>
    </w:p>
    <w:p>
      <w:pPr>
        <w:pStyle w:val="RecordBase"/>
        <w:ind w:left="240" w:hanging="192"/>
      </w:pPr>
      <w:r>
        <w:t xml:space="preserve"> jail conversion fund, establishment - </w:t>
      </w:r>
      <w:r>
        <w:t xml:space="preserve"> </w:t>
      </w:r>
      <w:r>
        <w:t xml:space="preserve">HB  557</w:t>
      </w:r>
    </w:p>
    <w:p>
      <w:pPr>
        <w:pStyle w:val="RecordBase"/>
        <w:ind w:left="240" w:hanging="192"/>
      </w:pPr>
      <w:r>
        <w:t xml:space="preserve"> jails, construction, tentative approval - </w:t>
      </w:r>
      <w:r>
        <w:t xml:space="preserve"> </w:t>
      </w:r>
      <w:r>
        <w:t xml:space="preserve">HB  557</w:t>
      </w:r>
    </w:p>
    <w:p>
      <w:pPr>
        <w:pStyle w:val="RecordBase"/>
        <w:ind w:left="120" w:hanging="120"/>
      </w:pPr>
      <w:r>
        <w:t xml:space="preserve">Service cards evidencing current or former office, issuance by Secretary of State - </w:t>
      </w:r>
      <w:r>
        <w:t xml:space="preserve"> </w:t>
      </w:r>
      <w:r>
        <w:t xml:space="preserve">HB  581</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Tampering with a prisoner monitoring device, video recording device, inclusion - </w:t>
      </w:r>
      <w:r>
        <w:t xml:space="preserve"> </w:t>
      </w:r>
      <w:r>
        <w:t xml:space="preserve">HB  493</w:t>
        <w:br/>
      </w:r>
    </w:p>
    <w:p>
      <w:pPr>
        <w:pStyle w:val="RecordHeading3"/>
      </w:pPr>
      <w:r>
        <w:rPr>
          <w:b/>
        </w:rPr>
        <w:t xml:space="preserve">Judges And Court Commissioners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Circuit</w:t>
      </w:r>
    </w:p>
    <w:p>
      <w:pPr>
        <w:pStyle w:val="RecordBase"/>
        <w:ind w:left="240" w:hanging="192"/>
      </w:pPr>
      <w:r>
        <w:t xml:space="preserve"> Court, impeachment, Julie Muth Goodman, 22nd Judicial Circuit - </w:t>
      </w:r>
      <w:r>
        <w:t xml:space="preserve"> </w:t>
      </w:r>
      <w:r>
        <w:t xml:space="preserve">HR  124</w:t>
      </w:r>
    </w:p>
    <w:p>
      <w:pPr>
        <w:pStyle w:val="RecordBase"/>
        <w:ind w:left="240" w:hanging="192"/>
      </w:pPr>
      <w:r>
        <w:t xml:space="preserve"> Court judges, credible threats to harm or kill, Kentucky State Police, investigation - </w:t>
      </w:r>
      <w:r>
        <w:t xml:space="preserve"> </w:t>
      </w:r>
      <w:r>
        <w:t xml:space="preserve">HB  671</w:t>
      </w:r>
    </w:p>
    <w:p>
      <w:pPr>
        <w:pStyle w:val="RecordBase"/>
        <w:ind w:left="240" w:hanging="192"/>
      </w:pPr>
      <w:r>
        <w:t xml:space="preserve"> Court judges, credible threats to harm or kill, Kentucky State Police, mitigation - </w:t>
      </w:r>
      <w:r>
        <w:t xml:space="preserve"> </w:t>
      </w:r>
      <w:r>
        <w:t xml:space="preserve">HB  671</w:t>
      </w:r>
    </w:p>
    <w:p>
      <w:pPr>
        <w:pStyle w:val="RecordBase"/>
        <w:ind w:left="120" w:hanging="120"/>
      </w:pPr>
      <w:r>
        <w:t xml:space="preserve">District</w:t>
      </w:r>
    </w:p>
    <w:p>
      <w:pPr>
        <w:pStyle w:val="RecordBase"/>
        <w:ind w:left="240" w:hanging="192"/>
      </w:pPr>
      <w:r>
        <w:t xml:space="preserve"> Court judges, credible threats to harm or kill, Kentucky State Police, investigation - </w:t>
      </w:r>
      <w:r>
        <w:t xml:space="preserve"> </w:t>
      </w:r>
      <w:r>
        <w:t xml:space="preserve">HB  671</w:t>
      </w:r>
    </w:p>
    <w:p>
      <w:pPr>
        <w:pStyle w:val="RecordBase"/>
        <w:ind w:left="240" w:hanging="192"/>
      </w:pPr>
      <w:r>
        <w:t xml:space="preserve"> Court judges, credible threats to harm or kill, Kentucky State Police, mitigation - </w:t>
      </w:r>
      <w:r>
        <w:t xml:space="preserve"> </w:t>
      </w:r>
      <w:r>
        <w:t xml:space="preserve">HB  671</w:t>
      </w:r>
    </w:p>
    <w:p>
      <w:pPr>
        <w:pStyle w:val="RecordBase"/>
        <w:ind w:left="120" w:hanging="120"/>
      </w:pPr>
      <w:r>
        <w:t xml:space="preserve">Domestic violence orders, firearms possession, prohibition - </w:t>
      </w:r>
      <w:r>
        <w:t xml:space="preserve"> </w:t>
      </w:r>
      <w:r>
        <w:t xml:space="preserve">HB  116</w:t>
      </w:r>
    </w:p>
    <w:p>
      <w:pPr>
        <w:pStyle w:val="RecordBase"/>
        <w:ind w:left="120" w:hanging="120"/>
      </w:pPr>
      <w:r>
        <w:t xml:space="preserve">Impartiality of tribunal, request for appointment of special judge, procedure, establishment - </w:t>
      </w:r>
      <w:r>
        <w:t xml:space="preserve"> </w:t>
      </w:r>
      <w:r>
        <w:t xml:space="preserve">HB  569</w:t>
      </w:r>
    </w:p>
    <w:p>
      <w:pPr>
        <w:pStyle w:val="RecordBase"/>
        <w:ind w:left="120" w:hanging="120"/>
      </w:pPr>
      <w:r>
        <w:t xml:space="preserve">Interpersonal protective orders, firearms possession, prohibition - </w:t>
      </w:r>
      <w:r>
        <w:t xml:space="preserve"> </w:t>
      </w:r>
      <w:r>
        <w:t xml:space="preserve">HB  116</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r>
    </w:p>
    <w:p>
      <w:pPr>
        <w:pStyle w:val="RecordBase"/>
        <w:ind w:left="240" w:hanging="192"/>
      </w:pPr>
      <w:r>
        <w:t xml:space="preserve"> Council, Circuit Judge, membership, technical corrections, insertion - </w:t>
      </w:r>
      <w:r>
        <w:t xml:space="preserve"> </w:t>
      </w:r>
      <w:r>
        <w:t xml:space="preserve">SB  315</w:t>
      </w:r>
    </w:p>
    <w:p>
      <w:pPr>
        <w:pStyle w:val="RecordBase"/>
        <w:ind w:left="240" w:hanging="192"/>
      </w:pPr>
      <w:r>
        <w:t xml:space="preserve"> Council, District Judge, membership, technical corrections, insertion - </w:t>
      </w:r>
      <w:r>
        <w:t xml:space="preserve"> </w:t>
      </w:r>
      <w:r>
        <w:t xml:space="preserve">SB  315</w:t>
      </w:r>
    </w:p>
    <w:p>
      <w:pPr>
        <w:pStyle w:val="RecordBase"/>
        <w:ind w:left="240" w:hanging="192"/>
      </w:pPr>
      <w:r>
        <w:t xml:space="preserve"> sales conducted by auctioneer, requirements - </w:t>
      </w:r>
      <w:r>
        <w:t xml:space="preserve"> </w:t>
      </w:r>
      <w:r>
        <w:t xml:space="preserve">HB  566</w:t>
      </w:r>
    </w:p>
    <w:p>
      <w:pPr>
        <w:pStyle w:val="RecordBase"/>
        <w:ind w:left="120" w:hanging="120"/>
      </w:pPr>
      <w:r>
        <w:t xml:space="preserve">Jury duty, teachers, postponement - </w:t>
      </w:r>
      <w:r>
        <w:t xml:space="preserve"> </w:t>
      </w:r>
      <w:r>
        <w:t xml:space="preserve">HB  357</w:t>
      </w:r>
    </w:p>
    <w:p>
      <w:pPr>
        <w:pStyle w:val="RecordBase"/>
        <w:ind w:left="120" w:hanging="120"/>
      </w:pPr>
      <w:r>
        <w:t xml:space="preserve">Retirement, special needs trusts, lifetime annuity payments - </w:t>
      </w:r>
      <w:r>
        <w:t xml:space="preserve"> </w:t>
      </w:r>
      <w:r>
        <w:t xml:space="preserve">SB  85</w:t>
        <w:br/>
      </w:r>
    </w:p>
    <w:p>
      <w:pPr>
        <w:pStyle w:val="RecordHeading3"/>
      </w:pPr>
      <w:r>
        <w:rPr>
          <w:b/>
        </w:rPr>
        <w:t xml:space="preserve">Judicial Circuits</w:t>
      </w:r>
    </w:p>
    <w:p>
      <w:pPr>
        <w:pStyle w:val="RecordBase"/>
        <w:ind w:left="120" w:hanging="120"/>
      </w:pPr>
      <w:r>
        <w:t xml:space="preserve">Candidate filings, signature requirements - </w:t>
      </w:r>
      <w:r>
        <w:t xml:space="preserve"> </w:t>
      </w:r>
      <w:r>
        <w:t xml:space="preserve">HB  864</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br/>
      </w:r>
    </w:p>
    <w:p>
      <w:pPr>
        <w:pStyle w:val="RecordHeading3"/>
      </w:pPr>
      <w:r>
        <w:rPr>
          <w:b/>
        </w:rPr>
        <w:t xml:space="preserve">Judicial Districts</w:t>
      </w:r>
    </w:p>
    <w:p>
      <w:pPr>
        <w:pStyle w:val="RecordBase"/>
        <w:ind w:left="120" w:hanging="120"/>
      </w:pPr>
      <w:r>
        <w:t xml:space="preserve">Candidate filings, signature requirements - </w:t>
      </w:r>
      <w:r>
        <w:t xml:space="preserve"> </w:t>
      </w:r>
      <w:r>
        <w:t xml:space="preserve">HB  864</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br/>
      </w:r>
    </w:p>
    <w:p>
      <w:pPr>
        <w:pStyle w:val="RecordHeading3"/>
      </w:pPr>
      <w:r>
        <w:rPr>
          <w:b/>
        </w:rPr>
        <w:t xml:space="preserve">Juries And Jurors</w:t>
      </w:r>
    </w:p>
    <w:p>
      <w:pPr>
        <w:pStyle w:val="RecordBase"/>
        <w:ind w:left="120" w:hanging="120"/>
      </w:pPr>
      <w:r>
        <w:t xml:space="preserve">Civil action, discriminatory practices, triable by jury - </w:t>
      </w:r>
      <w:r>
        <w:t xml:space="preserve"> </w:t>
      </w:r>
      <w:r>
        <w:t xml:space="preserve">HB  468</w:t>
      </w:r>
    </w:p>
    <w:p>
      <w:pPr>
        <w:pStyle w:val="RecordBase"/>
        <w:ind w:left="120" w:hanging="120"/>
      </w:pPr>
      <w:r>
        <w:t xml:space="preserve">Daily pay rate, increase - </w:t>
      </w:r>
      <w:r>
        <w:t xml:space="preserve"> </w:t>
      </w:r>
      <w:r>
        <w:t xml:space="preserve">HB  440</w:t>
      </w:r>
    </w:p>
    <w:p>
      <w:pPr>
        <w:pStyle w:val="RecordBase"/>
        <w:ind w:left="120" w:hanging="120"/>
      </w:pPr>
      <w:r>
        <w:t xml:space="preserve">Jury duty, teachers, postponement - </w:t>
      </w:r>
      <w:r>
        <w:t xml:space="preserve"> </w:t>
      </w:r>
      <w:r>
        <w:t xml:space="preserve">HB  357</w:t>
      </w:r>
    </w:p>
    <w:p>
      <w:pPr>
        <w:pStyle w:val="RecordBase"/>
        <w:ind w:left="120" w:hanging="120"/>
      </w:pPr>
      <w:r>
        <w:t xml:space="preserve">Non-felony cases, sentencing hearings, evidence procedures - </w:t>
      </w:r>
      <w:r>
        <w:t xml:space="preserve"> </w:t>
      </w:r>
      <w:r>
        <w:t xml:space="preserve">HB  255</w:t>
        <w:br/>
      </w:r>
    </w:p>
    <w:p>
      <w:pPr>
        <w:pStyle w:val="RecordHeading3"/>
      </w:pPr>
      <w:r>
        <w:rPr>
          <w:b/>
        </w:rPr>
        <w:t xml:space="preserve">Labor And Industry</w:t>
      </w:r>
    </w:p>
    <w:p>
      <w:pPr>
        <w:pStyle w:val="RecordBase"/>
        <w:ind w:left="120" w:hanging="120"/>
      </w:pPr>
      <w:r>
        <w:t xml:space="preserve">Cabinet for Economic Development, Kentucky Entertainment Commission, establishment - </w:t>
      </w:r>
      <w:r>
        <w:t xml:space="preserve"> </w:t>
      </w:r>
      <w:r>
        <w:t xml:space="preserve">HB  926</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contractor preference, project workforce agreement, wages, local ordinance - </w:t>
      </w:r>
      <w:r>
        <w:t xml:space="preserve"> </w:t>
      </w:r>
      <w:r>
        <w:t xml:space="preserve">HB  344</w:t>
      </w:r>
    </w:p>
    <w:p>
      <w:pPr>
        <w:pStyle w:val="RecordBase"/>
        <w:ind w:left="120" w:hanging="120"/>
      </w:pPr>
      <w:r>
        <w:t xml:space="preserve">City ordinance, prevailing wage, permissive establishment - </w:t>
      </w:r>
      <w:r>
        <w:t xml:space="preserve"> </w:t>
      </w:r>
      <w:r>
        <w:t xml:space="preserve">HB  344</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Covenant not to compete, restrictions - </w:t>
      </w:r>
      <w:r>
        <w:t xml:space="preserve"> </w:t>
      </w:r>
      <w:r>
        <w:t xml:space="preserve">HB  813</w:t>
      </w:r>
    </w:p>
    <w:p>
      <w:pPr>
        <w:pStyle w:val="RecordBase"/>
        <w:ind w:left="120" w:hanging="120"/>
      </w:pPr>
      <w:r>
        <w:t xml:space="preserve">Crime</w:t>
      </w:r>
    </w:p>
    <w:p>
      <w:pPr>
        <w:pStyle w:val="RecordBase"/>
        <w:ind w:left="240" w:hanging="192"/>
      </w:pPr>
      <w:r>
        <w:t xml:space="preserve"> victims, leave from employment - </w:t>
      </w:r>
      <w:r>
        <w:t xml:space="preserve"> </w:t>
      </w:r>
      <w:r>
        <w:t xml:space="preserve">HB  623</w:t>
      </w:r>
    </w:p>
    <w:p>
      <w:pPr>
        <w:pStyle w:val="RecordBase"/>
        <w:ind w:left="240" w:hanging="192"/>
      </w:pPr>
      <w:r>
        <w:t xml:space="preserve"> victims, leave from employment for investigative and court proceedings - </w:t>
      </w:r>
      <w:r>
        <w:t xml:space="preserve"> </w:t>
      </w:r>
      <w:r>
        <w:t xml:space="preserve">HB  29</w:t>
      </w:r>
    </w:p>
    <w:p>
      <w:pPr>
        <w:pStyle w:val="RecordBase"/>
        <w:ind w:left="120" w:hanging="120"/>
      </w:pPr>
      <w:r>
        <w:t xml:space="preserve">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Disorders excluded from the ADA, disqualification for educational certificates - </w:t>
      </w:r>
      <w:r>
        <w:t xml:space="preserve"> </w:t>
      </w:r>
      <w:r>
        <w:t xml:space="preserve">SB  351</w:t>
      </w:r>
    </w:p>
    <w:p>
      <w:pPr>
        <w:pStyle w:val="RecordBase"/>
        <w:ind w:left="120" w:hanging="120"/>
      </w:pPr>
      <w:r>
        <w:t xml:space="preserve">Earned paid sick leave provided by employers, requirement - </w:t>
      </w:r>
      <w:r>
        <w:t xml:space="preserve"> </w:t>
      </w:r>
      <w:r>
        <w:t xml:space="preserve">HB  771</w:t>
      </w:r>
    </w:p>
    <w:p>
      <w:pPr>
        <w:pStyle w:val="RecordBase"/>
        <w:ind w:left="120" w:hanging="120"/>
      </w:pPr>
      <w:r>
        <w:t xml:space="preserve">Education and Labor Cabinet, unemployment insurance, electronic option - </w:t>
      </w:r>
      <w:r>
        <w:t xml:space="preserve"> </w:t>
      </w:r>
      <w:r>
        <w:t xml:space="preserve">HB  578</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Employers,</w:t>
      </w:r>
    </w:p>
    <w:p>
      <w:pPr>
        <w:pStyle w:val="RecordBase"/>
        <w:ind w:left="240" w:hanging="192"/>
      </w:pPr>
      <w:r>
        <w:t xml:space="preserve"> ghost job posting, prohibition - </w:t>
      </w:r>
      <w:r>
        <w:t xml:space="preserve"> </w:t>
      </w:r>
      <w:r>
        <w:t xml:space="preserve">HB  342</w:t>
      </w:r>
    </w:p>
    <w:p>
      <w:pPr>
        <w:pStyle w:val="RecordBase"/>
        <w:ind w:left="240" w:hanging="192"/>
      </w:pPr>
      <w:r>
        <w:t xml:space="preserve"> mandatory posting of veterans' benefits document - </w:t>
      </w:r>
      <w:r>
        <w:t xml:space="preserve"> </w:t>
      </w:r>
      <w:r>
        <w:t xml:space="preserve">HB  234</w:t>
      </w:r>
    </w:p>
    <w:p>
      <w:pPr>
        <w:pStyle w:val="RecordBase"/>
        <w:ind w:left="120" w:hanging="120"/>
      </w:pPr>
      <w:r>
        <w:t xml:space="preserve">Employment</w:t>
      </w:r>
    </w:p>
    <w:p>
      <w:pPr>
        <w:pStyle w:val="RecordBase"/>
        <w:ind w:left="240" w:hanging="192"/>
      </w:pPr>
      <w:r>
        <w:t xml:space="preserve"> discrimination, protections against, weight - </w:t>
      </w:r>
      <w:r>
        <w:t xml:space="preserve"> </w:t>
      </w:r>
      <w:r>
        <w:t xml:space="preserve">HB  772</w:t>
      </w:r>
    </w:p>
    <w:p>
      <w:pPr>
        <w:pStyle w:val="RecordBase"/>
        <w:ind w:left="240" w:hanging="192"/>
      </w:pPr>
      <w:r>
        <w:t xml:space="preserve"> discrimination, requirement of criminal history on job applications, prohibition - </w:t>
      </w:r>
      <w:r>
        <w:t xml:space="preserve"> </w:t>
      </w:r>
      <w:r>
        <w:t xml:space="preserve">HB  123</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worker safety, workplace violence, reporting - </w:t>
      </w:r>
      <w:r>
        <w:t xml:space="preserve"> </w:t>
      </w:r>
      <w:r>
        <w:t xml:space="preserve">HB  713</w:t>
      </w:r>
    </w:p>
    <w:p>
      <w:pPr>
        <w:pStyle w:val="RecordBase"/>
        <w:ind w:left="120" w:hanging="120"/>
      </w:pPr>
      <w:r>
        <w:t xml:space="preserve">Highway right-of-way, pedestrian restrictions, exceptions - </w:t>
      </w:r>
      <w:r>
        <w:t xml:space="preserve"> </w:t>
      </w:r>
      <w:r>
        <w:t xml:space="preserve">HB  189</w:t>
      </w:r>
      <w:r>
        <w:t xml:space="preserve">: </w:t>
      </w:r>
      <w:r>
        <w:t xml:space="preserve">SFA</w:t>
      </w:r>
      <w:r>
        <w:t xml:space="preserve"> (</w:t>
      </w:r>
      <w:r>
        <w:t xml:space="preserve">1</w:t>
      </w:r>
      <w:r>
        <w:t xml:space="preserve">)</w:t>
      </w:r>
    </w:p>
    <w:p>
      <w:pPr>
        <w:pStyle w:val="RecordBase"/>
        <w:ind w:left="120" w:hanging="120"/>
      </w:pPr>
      <w:r>
        <w:t xml:space="preserve">KCTCS Prison Education Program, Department of Corrections, establishment - </w:t>
      </w:r>
      <w:r>
        <w:t xml:space="preserve"> </w:t>
      </w:r>
      <w:r>
        <w:t xml:space="preserve">HB  5</w:t>
      </w:r>
    </w:p>
    <w:p>
      <w:pPr>
        <w:pStyle w:val="RecordBase"/>
        <w:ind w:left="120" w:hanging="120"/>
      </w:pPr>
      <w:r>
        <w:t xml:space="preserve">Kentucky State Building and Construction Trade Council, Trades Day at the Capitol, recognition - </w:t>
      </w:r>
      <w:r>
        <w:t xml:space="preserve"> </w:t>
      </w:r>
      <w:r>
        <w:t xml:space="preserve">SR  145</w:t>
      </w:r>
    </w:p>
    <w:p>
      <w:pPr>
        <w:pStyle w:val="RecordBase"/>
        <w:ind w:left="120" w:hanging="120"/>
      </w:pPr>
      <w:r>
        <w:t xml:space="preserve">Labor</w:t>
      </w:r>
    </w:p>
    <w:p>
      <w:pPr>
        <w:pStyle w:val="RecordBase"/>
        <w:ind w:left="240" w:hanging="192"/>
      </w:pPr>
      <w:r>
        <w:t xml:space="preserve"> Lobby Day, recognition - </w:t>
      </w:r>
      <w:r>
        <w:t xml:space="preserve"> </w:t>
      </w:r>
      <w:r>
        <w:t xml:space="preserve">SR  120</w:t>
      </w:r>
    </w:p>
    <w:p>
      <w:pPr>
        <w:pStyle w:val="RecordBase"/>
        <w:ind w:left="240" w:hanging="192"/>
      </w:pPr>
      <w:r>
        <w:t xml:space="preserve"> organizations, limitations on membership, removal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Local</w:t>
      </w:r>
    </w:p>
    <w:p>
      <w:pPr>
        <w:pStyle w:val="RecordBase"/>
        <w:ind w:left="240" w:hanging="192"/>
      </w:pPr>
      <w:r>
        <w:t xml:space="preserve"> governments, board of education, collective bargaining, prohibition - </w:t>
      </w:r>
      <w:r>
        <w:t xml:space="preserve"> </w:t>
      </w:r>
      <w:r>
        <w:t xml:space="preserve">HB  888</w:t>
      </w:r>
    </w:p>
    <w:p>
      <w:pPr>
        <w:pStyle w:val="RecordBase"/>
        <w:ind w:left="240" w:hanging="192"/>
      </w:pPr>
      <w:r>
        <w:t xml:space="preserve"> governments, minimum wage, option to establish - </w:t>
      </w:r>
      <w:r>
        <w:t xml:space="preserve"> </w:t>
      </w:r>
      <w:r>
        <w:t xml:space="preserve">HB  336</w:t>
      </w:r>
    </w:p>
    <w:p>
      <w:pPr>
        <w:pStyle w:val="RecordBase"/>
        <w:ind w:left="120" w:hanging="120"/>
      </w:pPr>
      <w:r>
        <w:t xml:space="preserve">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Manufacturing, preferences for materials made in the United States - </w:t>
      </w:r>
      <w:r>
        <w:t xml:space="preserve"> </w:t>
      </w:r>
      <w:r>
        <w:t xml:space="preserve">HB  472</w:t>
      </w:r>
    </w:p>
    <w:p>
      <w:pPr>
        <w:pStyle w:val="RecordBase"/>
        <w:ind w:left="120" w:hanging="120"/>
      </w:pPr>
      <w:r>
        <w:t xml:space="preserve">Misclassification of employees, construction industry, E-verify requirement - </w:t>
      </w:r>
      <w:r>
        <w:t xml:space="preserve"> </w:t>
      </w:r>
      <w:r>
        <w:t xml:space="preserve">SB  117</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938</w:t>
      </w:r>
    </w:p>
    <w:p>
      <w:pPr>
        <w:pStyle w:val="RecordBase"/>
        <w:ind w:left="240" w:hanging="192"/>
      </w:pPr>
      <w:r>
        <w:t xml:space="preserve"> safety and health, violation, penalties, Osha, establishment - </w:t>
      </w:r>
      <w:r>
        <w:t xml:space="preserve"> </w:t>
      </w:r>
      <w:r>
        <w:t xml:space="preserve">HB  620</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Portable benefit plans, self-employed workers, employer contributions - </w:t>
      </w:r>
      <w:r>
        <w:t xml:space="preserve"> </w:t>
      </w:r>
      <w:r>
        <w:t xml:space="preserve">HB  732</w:t>
      </w:r>
    </w:p>
    <w:p>
      <w:pPr>
        <w:pStyle w:val="RecordBase"/>
        <w:ind w:left="120" w:hanging="120"/>
      </w:pPr>
      <w:r>
        <w:t xml:space="preserve">Prevailing wage, public works, establishment - </w:t>
      </w:r>
      <w:r>
        <w:t xml:space="preserve"> </w:t>
      </w:r>
      <w:r>
        <w:t xml:space="preserve">HB  345</w:t>
      </w:r>
    </w:p>
    <w:p>
      <w:pPr>
        <w:pStyle w:val="RecordBase"/>
        <w:ind w:left="120" w:hanging="120"/>
      </w:pPr>
      <w:r>
        <w:t xml:space="preserve">Professional membership dues, individual income tax deduction - </w:t>
      </w:r>
      <w:r>
        <w:t xml:space="preserve"> </w:t>
      </w:r>
      <w:r>
        <w:t xml:space="preserve">SB  241</w:t>
      </w:r>
      <w:r>
        <w:t xml:space="preserve">;</w:t>
      </w:r>
      <w:r>
        <w:t xml:space="preserve"> </w:t>
      </w:r>
      <w:r>
        <w:t xml:space="preserve">HB  725</w:t>
      </w:r>
    </w:p>
    <w:p>
      <w:pPr>
        <w:pStyle w:val="RecordBase"/>
        <w:ind w:left="120" w:hanging="120"/>
      </w:pPr>
      <w:r>
        <w:t xml:space="preserve">Public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State</w:t>
      </w:r>
    </w:p>
    <w:p>
      <w:pPr>
        <w:pStyle w:val="RecordBase"/>
        <w:ind w:left="240" w:hanging="192"/>
      </w:pPr>
      <w:r>
        <w:t xml:space="preserve"> employees, paid maternity leave - </w:t>
      </w:r>
      <w:r>
        <w:t xml:space="preserve"> </w:t>
      </w:r>
      <w:r>
        <w:t xml:space="preserve">SB  14</w:t>
      </w:r>
    </w:p>
    <w:p>
      <w:pPr>
        <w:pStyle w:val="RecordBase"/>
        <w:ind w:left="240" w:hanging="192"/>
      </w:pPr>
      <w:r>
        <w:t xml:space="preserv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Tip pooling, requirements - </w:t>
      </w:r>
      <w:r>
        <w:t xml:space="preserve"> </w:t>
      </w:r>
      <w:r>
        <w:t xml:space="preserve">HB  185</w:t>
      </w:r>
      <w:r>
        <w:t xml:space="preserve">: </w:t>
      </w:r>
      <w:r>
        <w:t xml:space="preserve">SCS</w:t>
      </w:r>
    </w:p>
    <w:p>
      <w:pPr>
        <w:pStyle w:val="RecordBase"/>
        <w:ind w:left="120" w:hanging="120"/>
      </w:pPr>
      <w:r>
        <w:t xml:space="preserve">Unemployment</w:t>
      </w:r>
    </w:p>
    <w:p>
      <w:pPr>
        <w:pStyle w:val="RecordBase"/>
        <w:ind w:left="240" w:hanging="192"/>
      </w:pPr>
      <w:r>
        <w:t xml:space="preserve"> compensation, workers displaced by domestic violence, sexual assault, or stalking - </w:t>
      </w:r>
      <w:r>
        <w:t xml:space="preserve"> </w:t>
      </w:r>
      <w:r>
        <w:t xml:space="preserve">HB  200</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waiting period, elimination - </w:t>
      </w:r>
      <w:r>
        <w:t xml:space="preserve"> </w:t>
      </w:r>
      <w:r>
        <w:t xml:space="preserve">HB  437</w:t>
      </w:r>
      <w:r>
        <w:t xml:space="preserve">;</w:t>
      </w:r>
      <w:r>
        <w:t xml:space="preserve"> </w:t>
      </w:r>
      <w:r>
        <w:t xml:space="preserve">HB  579</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Union and professional membership dues, individual income tax deduction - </w:t>
      </w:r>
      <w:r>
        <w:t xml:space="preserve"> </w:t>
      </w:r>
      <w:r>
        <w:t xml:space="preserve">SB  167</w:t>
      </w:r>
      <w:r>
        <w:t xml:space="preserve">;</w:t>
      </w:r>
      <w:r>
        <w:t xml:space="preserve"> </w:t>
      </w:r>
      <w:r>
        <w:t xml:space="preserve">HB  207</w:t>
      </w:r>
    </w:p>
    <w:p>
      <w:pPr>
        <w:pStyle w:val="RecordBase"/>
        <w:ind w:left="120" w:hanging="120"/>
      </w:pPr>
      <w:r>
        <w:t xml:space="preserve">Unlawful employment by unauthorized alien, prohibition - </w:t>
      </w:r>
      <w:r>
        <w:t xml:space="preserve"> </w:t>
      </w:r>
      <w:r>
        <w:t xml:space="preserve">HB  62</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presumption of nonwork-relatedness, exception - </w:t>
      </w:r>
      <w:r>
        <w:t xml:space="preserve"> </w:t>
      </w:r>
      <w:r>
        <w:t xml:space="preserve">HB  403</w:t>
      </w:r>
    </w:p>
    <w:p>
      <w:pPr>
        <w:pStyle w:val="RecordBase"/>
        <w:ind w:left="240" w:hanging="192"/>
      </w:pPr>
      <w:r>
        <w:t xml:space="preserve"> compensation, specified employees, psychological injuries - </w:t>
      </w:r>
      <w:r>
        <w:t xml:space="preserve"> </w:t>
      </w:r>
      <w:r>
        <w:t xml:space="preserve">HB  26</w:t>
      </w:r>
    </w:p>
    <w:p>
      <w:pPr>
        <w:pStyle w:val="RecordBase"/>
        <w:ind w:left="120" w:hanging="120"/>
      </w:pPr>
      <w:r>
        <w:t xml:space="preserve">Workplace</w:t>
      </w:r>
    </w:p>
    <w:p>
      <w:pPr>
        <w:pStyle w:val="RecordBase"/>
        <w:ind w:left="240" w:hanging="192"/>
      </w:pPr>
      <w:r>
        <w:t xml:space="preserve"> policy, right to disconnect during nonworking hours, penalty for violation - </w:t>
      </w:r>
      <w:r>
        <w:t xml:space="preserve"> </w:t>
      </w:r>
      <w:r>
        <w:t xml:space="preserve">HB  341</w:t>
      </w:r>
    </w:p>
    <w:p>
      <w:pPr>
        <w:pStyle w:val="RecordBase"/>
        <w:ind w:left="240" w:hanging="192"/>
      </w:pPr>
      <w:r>
        <w:t xml:space="preserve"> safety, emergency action plan - </w:t>
      </w:r>
      <w:r>
        <w:t xml:space="preserve"> </w:t>
      </w:r>
      <w:r>
        <w:t xml:space="preserve">HB  208</w:t>
      </w:r>
    </w:p>
    <w:p>
      <w:pPr>
        <w:pStyle w:val="RecordBase"/>
        <w:ind w:left="120" w:hanging="120"/>
      </w:pPr>
      <w:r>
        <w:t xml:space="preserve">Wrongful discharge, collection of lost wages - </w:t>
      </w:r>
      <w:r>
        <w:t xml:space="preserve"> </w:t>
      </w:r>
      <w:r>
        <w:t xml:space="preserve">HB  814</w:t>
        <w:br/>
      </w:r>
    </w:p>
    <w:p>
      <w:pPr>
        <w:pStyle w:val="RecordHeading3"/>
      </w:pPr>
      <w:r>
        <w:rPr>
          <w:b/>
        </w:rPr>
        <w:t xml:space="preserve">Land Use</w:t>
      </w:r>
    </w:p>
    <w:p>
      <w:pPr>
        <w:pStyle w:val="RecordBase"/>
        <w:ind w:left="120" w:hanging="120"/>
      </w:pPr>
      <w:r>
        <w:t xml:space="preserve">Agricultural</w:t>
      </w:r>
    </w:p>
    <w:p>
      <w:pPr>
        <w:pStyle w:val="RecordBase"/>
        <w:ind w:left="240" w:hanging="192"/>
      </w:pPr>
      <w:r>
        <w:t xml:space="preserve"> land, purchase, improvement, Farmland Preservation Loan Program - </w:t>
      </w:r>
      <w:r>
        <w:t xml:space="preserve"> </w:t>
      </w:r>
      <w:r>
        <w:t xml:space="preserve">HB  417</w:t>
      </w:r>
    </w:p>
    <w:p>
      <w:pPr>
        <w:pStyle w:val="RecordBase"/>
        <w:ind w:left="240" w:hanging="192"/>
      </w:pPr>
      <w:r>
        <w:t xml:space="preserve"> lands, damage to agricultural crops, depredating wildlife - </w:t>
      </w:r>
      <w:r>
        <w:t xml:space="preserve"> </w:t>
      </w:r>
      <w:r>
        <w:t xml:space="preserve">HB  142</w:t>
      </w:r>
      <w:r>
        <w:t xml:space="preserve">;</w:t>
      </w:r>
      <w:r>
        <w:t xml:space="preserve"> </w:t>
      </w:r>
      <w:r>
        <w:t xml:space="preserve">HB  142</w:t>
      </w:r>
      <w:r>
        <w:t xml:space="preserve">: </w:t>
      </w:r>
      <w:r>
        <w:t xml:space="preserve">HCS</w:t>
      </w:r>
    </w:p>
    <w:p>
      <w:pPr>
        <w:pStyle w:val="RecordBase"/>
        <w:ind w:left="240" w:hanging="192"/>
      </w:pPr>
      <w:r>
        <w:t xml:space="preserve"> to residential conversions, property tax treatment - </w:t>
      </w:r>
      <w:r>
        <w:t xml:space="preserve"> </w:t>
      </w:r>
      <w:r>
        <w:t xml:space="preserve">SB  180</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Final action, standing, limitation - </w:t>
      </w:r>
      <w:r>
        <w:t xml:space="preserve"> </w:t>
      </w:r>
      <w:r>
        <w:t xml:space="preserve">SB  224</w:t>
      </w:r>
    </w:p>
    <w:p>
      <w:pPr>
        <w:pStyle w:val="RecordBase"/>
        <w:ind w:left="120" w:hanging="120"/>
      </w:pPr>
      <w:r>
        <w:t xml:space="preserve">General Burnside Island State Park, development - </w:t>
      </w:r>
      <w:r>
        <w:t xml:space="preserve"> </w:t>
      </w:r>
      <w:r>
        <w:t xml:space="preserve">HB  683</w:t>
      </w:r>
    </w:p>
    <w:p>
      <w:pPr>
        <w:pStyle w:val="RecordBase"/>
        <w:ind w:left="120" w:hanging="120"/>
      </w:pPr>
      <w:r>
        <w:t xml:space="preserve">Housing development districts, establishment - </w:t>
      </w:r>
      <w:r>
        <w:t xml:space="preserve"> </w:t>
      </w:r>
      <w:r>
        <w:t xml:space="preserve">SB  9</w:t>
      </w:r>
      <w:r>
        <w:t xml:space="preserve">;</w:t>
      </w:r>
      <w:r>
        <w:t xml:space="preserve"> </w:t>
      </w:r>
      <w:r>
        <w:t xml:space="preserve">SB  9</w:t>
      </w:r>
      <w:r>
        <w:t xml:space="preserve">: </w:t>
      </w:r>
      <w:r>
        <w:t xml:space="preserve">SCS</w:t>
      </w:r>
      <w:r>
        <w:t xml:space="preserve">;</w:t>
      </w:r>
      <w:r>
        <w:t xml:space="preserve"> </w:t>
      </w:r>
      <w:r>
        <w:t xml:space="preserve">HB  536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Local</w:t>
      </w:r>
    </w:p>
    <w:p>
      <w:pPr>
        <w:pStyle w:val="RecordBase"/>
        <w:ind w:left="240" w:hanging="192"/>
      </w:pPr>
      <w:r>
        <w:t xml:space="preserve"> government, affordable housing, revolving loan fund - </w:t>
      </w:r>
      <w:r>
        <w:t xml:space="preserve"> </w:t>
      </w:r>
      <w:r>
        <w:t xml:space="preserve">SB  321</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Occupancies, dwellings, local government regulation, prohibition - </w:t>
      </w:r>
      <w:r>
        <w:t xml:space="preserve"> </w:t>
      </w:r>
      <w:r>
        <w:t xml:space="preserve">SB  335</w:t>
      </w:r>
    </w:p>
    <w:p>
      <w:pPr>
        <w:pStyle w:val="RecordBase"/>
        <w:ind w:left="120" w:hanging="120"/>
      </w:pPr>
      <w:r>
        <w:t xml:space="preserve">Permits for residential construction, third-party inspections, allowing - </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 reviews and inspections, procedures and requirements - </w:t>
      </w:r>
      <w:r>
        <w:t xml:space="preserve"> </w:t>
      </w:r>
      <w:r>
        <w:t xml:space="preserve">HB  730</w:t>
      </w:r>
    </w:p>
    <w:p>
      <w:pPr>
        <w:pStyle w:val="RecordBase"/>
        <w:ind w:left="120" w:hanging="120"/>
      </w:pPr>
      <w:r>
        <w:t xml:space="preserve">Planning</w:t>
      </w:r>
    </w:p>
    <w:p>
      <w:pPr>
        <w:pStyle w:val="RecordBase"/>
        <w:ind w:left="240" w:hanging="192"/>
      </w:pPr>
      <w:r>
        <w:t xml:space="preserve"> and zoning, regional planning units, technical correction - </w:t>
      </w:r>
      <w:r>
        <w:t xml:space="preserve"> </w:t>
      </w:r>
      <w:r>
        <w:t xml:space="preserve">HB  802</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commercial use regulations, prohibitions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Property</w:t>
      </w:r>
    </w:p>
    <w:p>
      <w:pPr>
        <w:pStyle w:val="RecordBase"/>
        <w:ind w:left="240" w:hanging="192"/>
      </w:pPr>
      <w:r>
        <w:t xml:space="preserve"> donation, fines, fees, and interest, waiver - </w:t>
      </w:r>
      <w:r>
        <w:t xml:space="preserve"> </w:t>
      </w:r>
      <w:r>
        <w:t xml:space="preserve">SB  254</w:t>
      </w:r>
    </w:p>
    <w:p>
      <w:pPr>
        <w:pStyle w:val="RecordBase"/>
        <w:ind w:left="240" w:hanging="192"/>
      </w:pPr>
      <w:r>
        <w:t xml:space="preserve"> owner associations, financial reporting and audits, exemption - </w:t>
      </w:r>
      <w:r>
        <w:t xml:space="preserve"> </w:t>
      </w:r>
      <w:r>
        <w:t xml:space="preserve">SB  233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Solar farms, excise tax, imposition - </w:t>
      </w:r>
      <w:r>
        <w:t xml:space="preserve"> </w:t>
      </w:r>
      <w:r>
        <w:t xml:space="preserve">HB  785</w:t>
      </w:r>
    </w:p>
    <w:p>
      <w:pPr>
        <w:pStyle w:val="RecordBase"/>
        <w:ind w:left="120" w:hanging="120"/>
      </w:pPr>
      <w:r>
        <w:t xml:space="preserve">Subdivision plat approval - </w:t>
      </w:r>
      <w:r>
        <w:t xml:space="preserve"> </w:t>
      </w:r>
      <w:r>
        <w:t xml:space="preserve">HB  703</w:t>
      </w:r>
    </w:p>
    <w:p>
      <w:pPr>
        <w:pStyle w:val="RecordBase"/>
        <w:ind w:left="120" w:hanging="120"/>
      </w:pPr>
      <w:r>
        <w:t xml:space="preserve">Third-party inspections, residential construction, allowing - </w:t>
      </w:r>
      <w:r>
        <w:t xml:space="preserve"> </w:t>
      </w:r>
      <w:r>
        <w:t xml:space="preserve">HB  730</w:t>
        <w:br/>
      </w:r>
    </w:p>
    <w:p>
      <w:pPr>
        <w:pStyle w:val="RecordHeading3"/>
      </w:pPr>
      <w:r>
        <w:rPr>
          <w:b/>
        </w:rPr>
        <w:t xml:space="preserve">Landlord And Tenant</w:t>
      </w:r>
    </w:p>
    <w:p>
      <w:pPr>
        <w:pStyle w:val="RecordBase"/>
        <w:ind w:left="120" w:hanging="120"/>
      </w:pPr>
      <w:r>
        <w:t xml:space="preserve">Abandoned</w:t>
      </w:r>
    </w:p>
    <w:p>
      <w:pPr>
        <w:pStyle w:val="RecordBase"/>
        <w:ind w:left="240" w:hanging="192"/>
      </w:pPr>
      <w:r>
        <w:t xml:space="preserve"> home pool fund, eligible renters - </w:t>
      </w:r>
      <w:r>
        <w:t xml:space="preserve"> </w:t>
      </w:r>
      <w:r>
        <w:t xml:space="preserve">SB  142</w:t>
      </w:r>
    </w:p>
    <w:p>
      <w:pPr>
        <w:pStyle w:val="RecordBase"/>
        <w:ind w:left="240" w:hanging="192"/>
      </w:pPr>
      <w:r>
        <w:t xml:space="preserve"> personal property, storage - </w:t>
      </w:r>
      <w:r>
        <w:t xml:space="preserve"> </w:t>
      </w:r>
      <w:r>
        <w:t xml:space="preserve">HB  239</w:t>
      </w:r>
    </w:p>
    <w:p>
      <w:pPr>
        <w:pStyle w:val="RecordBase"/>
        <w:ind w:left="120" w:hanging="120"/>
      </w:pPr>
      <w:r>
        <w:t xml:space="preserve">Agricultural lands, damage to agricultural crops, depredating wildlife - </w:t>
      </w:r>
      <w:r>
        <w:t xml:space="preserve"> </w:t>
      </w:r>
      <w:r>
        <w:t xml:space="preserve">HB  142</w:t>
      </w:r>
      <w:r>
        <w:t xml:space="preserve">;</w:t>
      </w:r>
      <w:r>
        <w:t xml:space="preserve"> </w:t>
      </w:r>
      <w:r>
        <w:t xml:space="preserve">HB  142</w:t>
      </w:r>
      <w:r>
        <w:t xml:space="preserve">: </w:t>
      </w:r>
      <w:r>
        <w:t xml:space="preserve">HCS</w:t>
      </w:r>
    </w:p>
    <w:p>
      <w:pPr>
        <w:pStyle w:val="RecordBase"/>
        <w:ind w:left="120" w:hanging="120"/>
      </w:pPr>
      <w:r>
        <w:t xml:space="preserve">Applicant screening practices, landlords - </w:t>
      </w:r>
      <w:r>
        <w:t xml:space="preserve"> </w:t>
      </w:r>
      <w:r>
        <w:t xml:space="preserve">HB  295</w:t>
      </w:r>
    </w:p>
    <w:p>
      <w:pPr>
        <w:pStyle w:val="RecordBase"/>
        <w:ind w:left="120" w:hanging="120"/>
      </w:pPr>
      <w:r>
        <w:t xml:space="preserve">Code violation, failure to repair, cause of action - </w:t>
      </w:r>
      <w:r>
        <w:t xml:space="preserve"> </w:t>
      </w:r>
      <w:r>
        <w:t xml:space="preserve">HB  319</w:t>
      </w:r>
    </w:p>
    <w:p>
      <w:pPr>
        <w:pStyle w:val="RecordBase"/>
        <w:ind w:left="120" w:hanging="120"/>
      </w:pPr>
      <w:r>
        <w:t xml:space="preserve">Eviction of residential tenant during extreme weather, stay - </w:t>
      </w:r>
      <w:r>
        <w:t xml:space="preserve"> </w:t>
      </w:r>
      <w:r>
        <w:t xml:space="preserve">SB  62</w:t>
      </w:r>
    </w:p>
    <w:p>
      <w:pPr>
        <w:pStyle w:val="RecordBase"/>
        <w:ind w:left="120" w:hanging="120"/>
      </w:pPr>
      <w:r>
        <w:t xml:space="preserve">Forcible</w:t>
      </w:r>
    </w:p>
    <w:p>
      <w:pPr>
        <w:pStyle w:val="RecordBase"/>
        <w:ind w:left="240" w:hanging="192"/>
      </w:pPr>
      <w:r>
        <w:t xml:space="preserve"> detainer, expungement - </w:t>
      </w:r>
      <w:r>
        <w:t xml:space="preserve"> </w:t>
      </w:r>
      <w:r>
        <w:t xml:space="preserve">HB  338</w:t>
      </w:r>
      <w:r>
        <w:t xml:space="preserve">;</w:t>
      </w:r>
      <w:r>
        <w:t xml:space="preserve"> </w:t>
      </w:r>
      <w:r>
        <w:t xml:space="preserve">HB  338</w:t>
      </w:r>
      <w:r>
        <w:t xml:space="preserve">: </w:t>
      </w:r>
      <w:r>
        <w:t xml:space="preserve">HCS</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entry and detainer, expungement and sealing of records - </w:t>
      </w:r>
      <w:r>
        <w:t xml:space="preserve"> </w:t>
      </w:r>
      <w:r>
        <w:t xml:space="preserve">SB  83</w:t>
      </w:r>
    </w:p>
    <w:p>
      <w:pPr>
        <w:pStyle w:val="RecordBase"/>
        <w:ind w:left="240" w:hanging="192"/>
      </w:pPr>
      <w:r>
        <w:t xml:space="preserve"> entry and detainer, sealing of records - </w:t>
      </w:r>
      <w:r>
        <w:t xml:space="preserve"> </w:t>
      </w:r>
      <w:r>
        <w:t xml:space="preserve">HB  338</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Kentucky Housing Corporation, abandoned home pool fund, establishment, administration - </w:t>
      </w:r>
      <w:r>
        <w:t xml:space="preserve"> </w:t>
      </w:r>
      <w:r>
        <w:t xml:space="preserve">SB  142</w:t>
      </w:r>
    </w:p>
    <w:p>
      <w:pPr>
        <w:pStyle w:val="RecordBase"/>
        <w:ind w:left="120" w:hanging="120"/>
      </w:pPr>
      <w:r>
        <w:t xml:space="preserve">Listing</w:t>
      </w:r>
    </w:p>
    <w:p>
      <w:pPr>
        <w:pStyle w:val="RecordBase"/>
        <w:ind w:left="240" w:hanging="192"/>
      </w:pPr>
      <w:r>
        <w:t xml:space="preserve"> real property for sale or rent without title or authority, theft by deception, presumption - </w:t>
      </w:r>
      <w:r>
        <w:t xml:space="preserve"> </w:t>
      </w:r>
      <w:r>
        <w:t xml:space="preserve">HB  264</w:t>
      </w:r>
    </w:p>
    <w:p>
      <w:pPr>
        <w:pStyle w:val="RecordBase"/>
        <w:ind w:left="240" w:hanging="192"/>
      </w:pPr>
      <w:r>
        <w:t xml:space="preserve"> vacant land for sale or rent without title or authority, theft by deception,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Qualified rent payments, income tax credit - </w:t>
      </w:r>
      <w:r>
        <w:t xml:space="preserve"> </w:t>
      </w:r>
      <w:r>
        <w:t xml:space="preserve">HB  228</w:t>
      </w:r>
      <w:r>
        <w:t xml:space="preserve">;</w:t>
      </w:r>
      <w:r>
        <w:t xml:space="preserve"> </w:t>
      </w:r>
      <w:r>
        <w:t xml:space="preserve">HB  426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Response of police or fire service to property, when rental agreements may be terminated - </w:t>
      </w:r>
      <w:r>
        <w:t xml:space="preserve"> </w:t>
      </w:r>
      <w:r>
        <w:t xml:space="preserve">HB  337</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Single-family home, business entities, restrictions on purchase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Smoke</w:t>
      </w:r>
    </w:p>
    <w:p>
      <w:pPr>
        <w:pStyle w:val="RecordBase"/>
        <w:ind w:left="240" w:hanging="192"/>
      </w:pPr>
      <w:r>
        <w:t xml:space="preserve"> detectors, in existing residence at time of lease, lessor requirement - </w:t>
      </w:r>
      <w:r>
        <w:t xml:space="preserve"> </w:t>
      </w:r>
      <w:r>
        <w:t xml:space="preserve">HB  326</w:t>
      </w:r>
    </w:p>
    <w:p>
      <w:pPr>
        <w:pStyle w:val="RecordBase"/>
        <w:ind w:left="240" w:hanging="192"/>
      </w:pPr>
      <w:r>
        <w:t xml:space="preserve"> detectors, lessor to have operational at time of lease, requirement - </w:t>
      </w:r>
      <w:r>
        <w:t xml:space="preserve"> </w:t>
      </w:r>
      <w:r>
        <w:t xml:space="preserve">HB  474</w:t>
      </w:r>
    </w:p>
    <w:p>
      <w:pPr>
        <w:pStyle w:val="RecordBase"/>
        <w:ind w:left="120" w:hanging="120"/>
      </w:pPr>
      <w:r>
        <w:t xml:space="preserve">Tenant, right of first refusal to purchase, penalties establishment - </w:t>
      </w:r>
      <w:r>
        <w:t xml:space="preserve"> </w:t>
      </w:r>
      <w:r>
        <w:t xml:space="preserve">SB  288</w:t>
      </w:r>
    </w:p>
    <w:p>
      <w:pPr>
        <w:pStyle w:val="RecordBase"/>
        <w:ind w:left="120" w:hanging="120"/>
      </w:pPr>
      <w:r>
        <w:t xml:space="preserve">Termination</w:t>
      </w:r>
    </w:p>
    <w:p>
      <w:pPr>
        <w:pStyle w:val="RecordBase"/>
        <w:ind w:left="240" w:hanging="192"/>
      </w:pPr>
      <w:r>
        <w:t xml:space="preserve"> of lease, death of spouse or cotenant - </w:t>
      </w:r>
      <w:r>
        <w:t xml:space="preserve"> </w:t>
      </w:r>
      <w:r>
        <w:t xml:space="preserve">HB  340</w:t>
      </w:r>
    </w:p>
    <w:p>
      <w:pPr>
        <w:pStyle w:val="RecordBase"/>
        <w:ind w:left="240" w:hanging="192"/>
      </w:pPr>
      <w:r>
        <w:t xml:space="preserve"> of lease, lead-hazard - </w:t>
      </w:r>
      <w:r>
        <w:t xml:space="preserve"> </w:t>
      </w:r>
      <w:r>
        <w:t xml:space="preserve">HB  340</w:t>
      </w:r>
    </w:p>
    <w:p>
      <w:pPr>
        <w:pStyle w:val="RecordBase"/>
        <w:ind w:left="240" w:hanging="192"/>
      </w:pPr>
      <w:r>
        <w:t xml:space="preserve"> of lease, mental or physical health emergency - </w:t>
      </w:r>
      <w:r>
        <w:t xml:space="preserve"> </w:t>
      </w:r>
      <w:r>
        <w:t xml:space="preserve">HB  340</w:t>
      </w:r>
    </w:p>
    <w:p>
      <w:pPr>
        <w:pStyle w:val="RecordBase"/>
        <w:ind w:left="120" w:hanging="120"/>
      </w:pPr>
      <w:r>
        <w:t xml:space="preserve">Uniform</w:t>
      </w:r>
    </w:p>
    <w:p>
      <w:pPr>
        <w:pStyle w:val="RecordBase"/>
        <w:ind w:left="240" w:hanging="192"/>
      </w:pPr>
      <w:r>
        <w:t xml:space="preserve"> Residential and Landlord Tenant Act - </w:t>
      </w:r>
      <w:r>
        <w:t xml:space="preserve"> </w:t>
      </w:r>
      <w:r>
        <w:t xml:space="preserve">HB  202</w:t>
      </w:r>
    </w:p>
    <w:p>
      <w:pPr>
        <w:pStyle w:val="RecordBase"/>
        <w:ind w:left="240" w:hanging="192"/>
      </w:pPr>
      <w:r>
        <w:t xml:space="preserve"> Residential Landlord and Tenant Act, statewide applicability of - </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Legislative Research Commission</w:t>
      </w:r>
    </w:p>
    <w:p>
      <w:pPr>
        <w:pStyle w:val="RecordBase"/>
        <w:ind w:left="120" w:hanging="120"/>
      </w:pPr>
      <w:r>
        <w:t xml:space="preserve">Accountable Communities for Health, feasibility study, requirement - </w:t>
      </w:r>
      <w:r>
        <w:t xml:space="preserve"> </w:t>
      </w:r>
      <w:r>
        <w:t xml:space="preserve">SCR 9</w:t>
      </w:r>
    </w:p>
    <w:p>
      <w:pPr>
        <w:pStyle w:val="RecordBase"/>
        <w:ind w:left="120" w:hanging="120"/>
      </w:pPr>
      <w:r>
        <w:t xml:space="preserve">Administrative Regulation Review Subcommittee, regs compiler, regs update, technical corrections - </w:t>
      </w:r>
      <w:r>
        <w:t xml:space="preserve"> </w:t>
      </w:r>
      <w:r>
        <w:t xml:space="preserve">HB  908</w:t>
      </w:r>
    </w:p>
    <w:p>
      <w:pPr>
        <w:pStyle w:val="RecordBase"/>
        <w:ind w:left="120" w:hanging="120"/>
      </w:pPr>
      <w:r>
        <w:t xml:space="preserve">Agency employees, paid maternity leave - </w:t>
      </w:r>
      <w:r>
        <w:t xml:space="preserve"> </w:t>
      </w:r>
      <w:r>
        <w:t xml:space="preserve">SB  14</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Beauty Industry Law Task Force, establishment - </w:t>
      </w:r>
      <w:r>
        <w:t xml:space="preserve"> </w:t>
      </w:r>
      <w:r>
        <w:t xml:space="preserve">HCR 117</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Charitable Gaming Modernization Task Force, establishment - </w:t>
      </w:r>
      <w:r>
        <w:t xml:space="preserve"> </w:t>
      </w:r>
      <w:r>
        <w:t xml:space="preserve">HCR 107</w:t>
      </w:r>
    </w:p>
    <w:p>
      <w:pPr>
        <w:pStyle w:val="RecordBase"/>
        <w:ind w:left="120" w:hanging="120"/>
      </w:pPr>
      <w:r>
        <w:t xml:space="preserve">Child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Co-chairs, Legislative Ethics Commission, employment - </w:t>
      </w:r>
      <w:r>
        <w:t xml:space="preserve"> </w:t>
      </w:r>
      <w:r>
        <w:t xml:space="preserve">HB  272</w:t>
      </w:r>
    </w:p>
    <w:p>
      <w:pPr>
        <w:pStyle w:val="RecordBase"/>
        <w:ind w:left="120" w:hanging="120"/>
      </w:pPr>
      <w:r>
        <w:t xml:space="preserve">Co-chairs of Legislative Oversight and Investigations Committee, required security clearance - </w:t>
      </w:r>
      <w:r>
        <w:t xml:space="preserve"> </w:t>
      </w:r>
      <w:r>
        <w:t xml:space="preserve">HB  283</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HCR 66</w:t>
      </w:r>
      <w:r>
        <w:t xml:space="preserve">: </w:t>
      </w:r>
      <w:r>
        <w:t xml:space="preserve">HFA</w:t>
      </w:r>
      <w:r>
        <w:t xml:space="preserve"> (</w:t>
      </w:r>
      <w:r>
        <w:t xml:space="preserve">1</w:t>
      </w:r>
      <w:r>
        <w:t xml:space="preserve">)</w:t>
      </w:r>
      <w:r>
        <w:t xml:space="preserve">;</w:t>
      </w:r>
      <w:r>
        <w:t xml:space="preserve"> </w:t>
      </w:r>
      <w:r>
        <w:t xml:space="preserve">SCR 96</w:t>
      </w:r>
    </w:p>
    <w:p>
      <w:pPr>
        <w:pStyle w:val="RecordBase"/>
        <w:ind w:left="120" w:hanging="120"/>
      </w:pPr>
      <w:r>
        <w:t xml:space="preserve">Early</w:t>
      </w:r>
    </w:p>
    <w:p>
      <w:pPr>
        <w:pStyle w:val="RecordBase"/>
        <w:ind w:left="240" w:hanging="192"/>
      </w:pPr>
      <w:r>
        <w:t xml:space="preserve"> Childhood Education Governance and Outcomes Task Force, establishment - </w:t>
      </w:r>
      <w:r>
        <w:t xml:space="preserve"> </w:t>
      </w:r>
      <w:r>
        <w:t xml:space="preserve">HCR 108</w:t>
      </w:r>
    </w:p>
    <w:p>
      <w:pPr>
        <w:pStyle w:val="RecordBase"/>
        <w:ind w:left="240" w:hanging="192"/>
      </w:pPr>
      <w:r>
        <w:t xml:space="preserve"> Childhood Education Governance and Outcomes Task Force, membership - </w:t>
      </w:r>
      <w:r>
        <w:t xml:space="preserve"> </w:t>
      </w:r>
      <w:r>
        <w:t xml:space="preserve">HCR 108</w:t>
      </w:r>
      <w:r>
        <w:t xml:space="preserve">: </w:t>
      </w:r>
      <w:r>
        <w:t xml:space="preserve">HCS</w:t>
      </w:r>
    </w:p>
    <w:p>
      <w:pPr>
        <w:pStyle w:val="RecordBase"/>
        <w:ind w:left="120" w:hanging="120"/>
      </w:pPr>
      <w:r>
        <w:t xml:space="preserve">Economic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Education Assessment and Accountability Review Subcommittee, tentative authorization of new reports - </w:t>
      </w:r>
      <w:r>
        <w:t xml:space="preserve"> </w:t>
      </w:r>
      <w:r>
        <w:t xml:space="preserve">HB  654</w:t>
      </w:r>
      <w:r>
        <w:t xml:space="preserve">: </w:t>
      </w:r>
      <w:r>
        <w:t xml:space="preserve">HCS</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Engineer and land surveyor scholarship fund, annual report - </w:t>
      </w:r>
      <w:r>
        <w:t xml:space="preserve"> </w:t>
      </w:r>
      <w:r>
        <w:t xml:space="preserve">HB  49</w:t>
      </w:r>
    </w:p>
    <w:p>
      <w:pPr>
        <w:pStyle w:val="RecordBase"/>
        <w:ind w:left="120" w:hanging="120"/>
      </w:pPr>
      <w:r>
        <w:t xml:space="preserve">Executive branch expenditures, investigation, request - </w:t>
      </w:r>
      <w:r>
        <w:t xml:space="preserve"> </w:t>
      </w:r>
      <w:r>
        <w:t xml:space="preserve">HR  116</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Fiscal note, requirements - </w:t>
      </w:r>
      <w:r>
        <w:t xml:space="preserve"> </w:t>
      </w:r>
      <w:r>
        <w:t xml:space="preserve">HB  917</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Healthcare transparency dashboard, partnership, requirement - </w:t>
      </w:r>
      <w:r>
        <w:t xml:space="preserve"> </w:t>
      </w:r>
      <w:r>
        <w:t xml:space="preserve">HB  2</w:t>
      </w:r>
    </w:p>
    <w:p>
      <w:pPr>
        <w:pStyle w:val="RecordBase"/>
        <w:ind w:left="120" w:hanging="120"/>
      </w:pPr>
      <w:r>
        <w:t xml:space="preserve">Kentucky</w:t>
      </w:r>
    </w:p>
    <w:p>
      <w:pPr>
        <w:pStyle w:val="RecordBase"/>
        <w:ind w:left="240" w:hanging="192"/>
      </w:pPr>
      <w:r>
        <w:t xml:space="preserve"> Board of Examiners of Psychology, annual report - </w:t>
      </w:r>
      <w:r>
        <w:t xml:space="preserve"> </w:t>
      </w:r>
      <w:r>
        <w:t xml:space="preserve">HB  439</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statewide health data utility, access requirements - </w:t>
      </w:r>
      <w:r>
        <w:t xml:space="preserve"> </w:t>
      </w:r>
      <w:r>
        <w:t xml:space="preserve">HB  676</w:t>
      </w:r>
    </w:p>
    <w:p>
      <w:pPr>
        <w:pStyle w:val="RecordBase"/>
        <w:ind w:left="240" w:hanging="192"/>
      </w:pPr>
      <w:r>
        <w:t xml:space="preserve"> statewide health data utility, administration, requirements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240" w:hanging="192"/>
      </w:pPr>
      <w:r>
        <w:t xml:space="preserve"> statewide health data utility, development, study requirement - </w:t>
      </w:r>
      <w:r>
        <w:t xml:space="preserve"> </w:t>
      </w:r>
      <w:r>
        <w:t xml:space="preserve">HB  676</w:t>
      </w:r>
      <w:r>
        <w:t xml:space="preserve">: </w:t>
      </w:r>
      <w:r>
        <w:t xml:space="preserve">HFA</w:t>
      </w:r>
      <w:r>
        <w:t xml:space="preserve"> (</w:t>
      </w:r>
      <w:r>
        <w:t xml:space="preserve">3</w:t>
      </w:r>
      <w:r>
        <w:t xml:space="preserve">)</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r>
        <w:t xml:space="preserve">;</w:t>
      </w:r>
      <w:r>
        <w:t xml:space="preserve"> </w:t>
      </w:r>
      <w:r>
        <w:t xml:space="preserve">HB  503</w:t>
      </w:r>
      <w:r>
        <w:t xml:space="preserve">: </w:t>
      </w:r>
      <w:r>
        <w:t xml:space="preserve">HCS</w:t>
      </w:r>
      <w:r>
        <w:t xml:space="preserve">, </w:t>
      </w:r>
      <w:r>
        <w:t xml:space="preserve">SCS</w:t>
      </w:r>
    </w:p>
    <w:p>
      <w:pPr>
        <w:pStyle w:val="RecordBase"/>
        <w:ind w:left="240" w:hanging="192"/>
      </w:pPr>
      <w:r>
        <w:t xml:space="preserve"> Ethics Commission, sexual harassment, prohibition - </w:t>
      </w:r>
      <w:r>
        <w:t xml:space="preserve"> </w:t>
      </w:r>
      <w:r>
        <w:t xml:space="preserve">SB  143</w:t>
      </w:r>
    </w:p>
    <w:p>
      <w:pPr>
        <w:pStyle w:val="RecordBase"/>
        <w:ind w:left="240" w:hanging="192"/>
      </w:pPr>
      <w:r>
        <w:t xml:space="preserve"> Oversight and Investigations Committee, economic security of Commonwealth, meeting - </w:t>
      </w:r>
      <w:r>
        <w:t xml:space="preserve"> </w:t>
      </w:r>
      <w:r>
        <w:t xml:space="preserve">HB  283</w:t>
      </w:r>
    </w:p>
    <w:p>
      <w:pPr>
        <w:pStyle w:val="RecordBase"/>
        <w:ind w:left="240" w:hanging="192"/>
      </w:pPr>
      <w:r>
        <w:t xml:space="preserve"> Oversight and Investigations Committee, technical corrections - </w:t>
      </w:r>
      <w:r>
        <w:t xml:space="preserve"> </w:t>
      </w:r>
      <w:r>
        <w:t xml:space="preserve">HB  909</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w:t>
      </w:r>
    </w:p>
    <w:p>
      <w:pPr>
        <w:pStyle w:val="RecordBase"/>
        <w:ind w:left="240" w:hanging="192"/>
      </w:pPr>
      <w:r>
        <w:t xml:space="preserve"> and KCHIP state plan, annual legislative review - </w:t>
      </w:r>
      <w:r>
        <w:t xml:space="preserve"> </w:t>
      </w:r>
      <w:r>
        <w:t xml:space="preserve">SB  173</w:t>
      </w:r>
      <w:r>
        <w:t xml:space="preserve">: </w:t>
      </w:r>
      <w:r>
        <w:t xml:space="preserve">SCS</w:t>
      </w:r>
    </w:p>
    <w:p>
      <w:pPr>
        <w:pStyle w:val="RecordBase"/>
        <w:ind w:left="240" w:hanging="192"/>
      </w:pPr>
      <w:r>
        <w:t xml:space="preserve"> and KCHIP state plan, annual legislative review, establishment - </w:t>
      </w:r>
      <w:r>
        <w:t xml:space="preserve"> </w:t>
      </w:r>
      <w:r>
        <w:t xml:space="preserve">SB  173</w:t>
      </w:r>
    </w:p>
    <w:p>
      <w:pPr>
        <w:pStyle w:val="RecordBase"/>
        <w:ind w:left="120" w:hanging="120"/>
      </w:pPr>
      <w:r>
        <w:t xml:space="preserve">Medicaid, data sharing, requirement - </w:t>
      </w:r>
      <w:r>
        <w:t xml:space="preserve"> </w:t>
      </w:r>
      <w:r>
        <w:t xml:space="preserve">HB  2</w:t>
      </w:r>
      <w:r>
        <w:t xml:space="preserve">;</w:t>
      </w:r>
      <w:r>
        <w:t xml:space="preserve"> </w:t>
      </w:r>
      <w:r>
        <w:t xml:space="preserve">HB  2</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p>
    <w:p>
      <w:pPr>
        <w:pStyle w:val="RecordBase"/>
        <w:ind w:left="120" w:hanging="120"/>
      </w:pPr>
      <w:r>
        <w:t xml:space="preserve">Medicaid</w:t>
      </w:r>
    </w:p>
    <w:p>
      <w:pPr>
        <w:pStyle w:val="RecordBase"/>
        <w:ind w:left="240" w:hanging="192"/>
      </w:pPr>
      <w:r>
        <w:t xml:space="preserve"> impact statement, creation - </w:t>
      </w:r>
      <w:r>
        <w:t xml:space="preserve"> </w:t>
      </w:r>
      <w:r>
        <w:t xml:space="preserve">HB  2</w:t>
      </w:r>
    </w:p>
    <w:p>
      <w:pPr>
        <w:pStyle w:val="RecordBase"/>
        <w:ind w:left="240" w:hanging="192"/>
      </w:pPr>
      <w:r>
        <w:t xml:space="preserve"> Oversight and Advisory Board, dental services subcommittee, creation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Mental Health Alternative Community Response Model Task Force, establishment - </w:t>
      </w:r>
      <w:r>
        <w:t xml:space="preserve"> </w:t>
      </w:r>
      <w:r>
        <w:t xml:space="preserve">SCR 110</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Permit transparency portal, major economic impact, establishment - </w:t>
      </w:r>
      <w:r>
        <w:t xml:space="preserve"> </w:t>
      </w:r>
      <w:r>
        <w:t xml:space="preserve">HB  849</w:t>
      </w:r>
    </w:p>
    <w:p>
      <w:pPr>
        <w:pStyle w:val="RecordBase"/>
        <w:ind w:left="120" w:hanging="120"/>
      </w:pPr>
      <w:r>
        <w:t xml:space="preserve">Prefiled bills, process, establishment, process, publication - </w:t>
      </w:r>
      <w:r>
        <w:t xml:space="preserve"> </w:t>
      </w:r>
      <w:r>
        <w:t xml:space="preserve">HB  71</w:t>
      </w:r>
    </w:p>
    <w:p>
      <w:pPr>
        <w:pStyle w:val="RecordBase"/>
        <w:ind w:left="120" w:hanging="120"/>
      </w:pPr>
      <w:r>
        <w:t xml:space="preserve">Property</w:t>
      </w:r>
    </w:p>
    <w:p>
      <w:pPr>
        <w:pStyle w:val="RecordBase"/>
        <w:ind w:left="240" w:hanging="192"/>
      </w:pPr>
      <w:r>
        <w:t xml:space="preserve"> Tax Relief Task Force, establishment - </w:t>
      </w:r>
      <w:r>
        <w:t xml:space="preserve"> </w:t>
      </w:r>
      <w:r>
        <w:t xml:space="preserve">SCR 138</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Public</w:t>
      </w:r>
    </w:p>
    <w:p>
      <w:pPr>
        <w:pStyle w:val="RecordBase"/>
        <w:ind w:left="240" w:hanging="192"/>
      </w:pPr>
      <w:r>
        <w:t xml:space="preserve"> Pension Oversight Board, membership, qualifications - </w:t>
      </w:r>
      <w:r>
        <w:t xml:space="preserve"> </w:t>
      </w:r>
      <w:r>
        <w:t xml:space="preserve">SB  70</w:t>
      </w:r>
    </w:p>
    <w:p>
      <w:pPr>
        <w:pStyle w:val="RecordBase"/>
        <w:ind w:left="240" w:hanging="192"/>
      </w:pPr>
      <w:r>
        <w:t xml:space="preserve"> Service Commission members, interim appointments, interim confirmation authority, removal - </w:t>
      </w:r>
      <w:r>
        <w:t xml:space="preserve"> </w:t>
      </w:r>
      <w:r>
        <w:t xml:space="preserve">SB  285</w:t>
      </w:r>
    </w:p>
    <w:p>
      <w:pPr>
        <w:pStyle w:val="RecordBase"/>
        <w:ind w:left="120" w:hanging="120"/>
      </w:pPr>
      <w:r>
        <w:t xml:space="preserve">Real Estate Modernization Task Force, establishment - </w:t>
      </w:r>
      <w:r>
        <w:t xml:space="preserve"> </w:t>
      </w:r>
      <w:r>
        <w:t xml:space="preserve">HJR 90</w:t>
      </w:r>
    </w:p>
    <w:p>
      <w:pPr>
        <w:pStyle w:val="RecordBase"/>
        <w:ind w:left="120" w:hanging="120"/>
      </w:pPr>
      <w:r>
        <w:t xml:space="preserve">Reports,</w:t>
      </w:r>
    </w:p>
    <w:p>
      <w:pPr>
        <w:pStyle w:val="RecordBase"/>
        <w:ind w:left="240" w:hanging="192"/>
      </w:pPr>
      <w:r>
        <w:t xml:space="preserve"> county government and Legislative Research Commission, due date, August 1 - </w:t>
      </w:r>
      <w:r>
        <w:t xml:space="preserve"> </w:t>
      </w:r>
      <w:r>
        <w:t xml:space="preserve">HB  851</w:t>
      </w:r>
    </w:p>
    <w:p>
      <w:pPr>
        <w:pStyle w:val="RecordBase"/>
        <w:ind w:left="240" w:hanging="192"/>
      </w:pPr>
      <w:r>
        <w:t xml:space="preserve"> local government and Legislative Research Commission, due date, August 1 - </w:t>
      </w:r>
      <w:r>
        <w:t xml:space="preserve"> </w:t>
      </w:r>
      <w:r>
        <w:t xml:space="preserve">HB  851</w:t>
      </w:r>
    </w:p>
    <w:p>
      <w:pPr>
        <w:pStyle w:val="RecordBase"/>
        <w:ind w:left="120" w:hanging="120"/>
      </w:pPr>
      <w:r>
        <w:t xml:space="preserve">Rural Health Transformation Task Force, establishment - </w:t>
      </w:r>
      <w:r>
        <w:t xml:space="preserve"> </w:t>
      </w:r>
      <w:r>
        <w:t xml:space="preserve">HCR 113</w:t>
      </w:r>
      <w:r>
        <w:t xml:space="preserve">;</w:t>
      </w:r>
      <w:r>
        <w:t xml:space="preserve"> </w:t>
      </w:r>
      <w:r>
        <w:t xml:space="preserve">HCR 113</w:t>
      </w:r>
      <w:r>
        <w:t xml:space="preserve">: </w:t>
      </w:r>
      <w:r>
        <w:t xml:space="preserve">HFA</w:t>
      </w:r>
      <w:r>
        <w:t xml:space="preserve"> (</w:t>
      </w:r>
      <w:r>
        <w:t xml:space="preserve">1</w:t>
      </w:r>
      <w:r>
        <w:t xml:space="preserve">)</w:t>
      </w:r>
    </w:p>
    <w:p>
      <w:pPr>
        <w:pStyle w:val="RecordBase"/>
        <w:ind w:left="120" w:hanging="120"/>
      </w:pPr>
      <w:r>
        <w:t xml:space="preserve">Scholarship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Sheriff's Office Modernization Task Force, establishment - </w:t>
      </w:r>
      <w:r>
        <w:t xml:space="preserve"> </w:t>
      </w:r>
      <w:r>
        <w:t xml:space="preserve">HCR 83</w:t>
      </w:r>
    </w:p>
    <w:p>
      <w:pPr>
        <w:pStyle w:val="RecordBase"/>
        <w:ind w:left="120" w:hanging="120"/>
      </w:pPr>
      <w:r>
        <w:t xml:space="preserve">Special Committee on Sexual Misconduct, establishment - </w:t>
      </w:r>
      <w:r>
        <w:t xml:space="preserve"> </w:t>
      </w:r>
      <w:r>
        <w:t xml:space="preserve">HB  928</w:t>
      </w:r>
    </w:p>
    <w:p>
      <w:pPr>
        <w:pStyle w:val="RecordBase"/>
        <w:ind w:left="120" w:hanging="120"/>
      </w:pPr>
      <w:r>
        <w:t xml:space="preserve">Substance use disorder programs, funding, fiscal map - </w:t>
      </w:r>
      <w:r>
        <w:t xml:space="preserve"> </w:t>
      </w:r>
      <w:r>
        <w:t xml:space="preserve">SJR 74</w:t>
        <w:br/>
      </w:r>
    </w:p>
    <w:p>
      <w:pPr>
        <w:pStyle w:val="RecordHeading3"/>
      </w:pPr>
      <w:r>
        <w:rPr>
          <w:b/>
        </w:rPr>
        <w:t xml:space="preserve">Libraries</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County</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law, permissible expenditures - </w:t>
      </w:r>
      <w:r>
        <w:t xml:space="preserve"> </w:t>
      </w:r>
      <w:r>
        <w:t xml:space="preserve">HB  290</w:t>
      </w:r>
    </w:p>
    <w:p>
      <w:pPr>
        <w:pStyle w:val="RecordBase"/>
        <w:ind w:left="120" w:hanging="120"/>
      </w:pPr>
      <w:r>
        <w:t xml:space="preserve">Department for Libraries and Archives, Kids Love to Read Program, creation - </w:t>
      </w:r>
      <w:r>
        <w:t xml:space="preserve"> </w:t>
      </w:r>
      <w:r>
        <w:t xml:space="preserve">HB  391</w:t>
      </w:r>
    </w:p>
    <w:p>
      <w:pPr>
        <w:pStyle w:val="RecordBase"/>
        <w:ind w:left="120" w:hanging="120"/>
      </w:pPr>
      <w:r>
        <w:t xml:space="preserve">Imagination</w:t>
      </w:r>
    </w:p>
    <w:p>
      <w:pPr>
        <w:pStyle w:val="RecordBase"/>
        <w:ind w:left="240" w:hanging="192"/>
      </w:pPr>
      <w:r>
        <w:t xml:space="preserve"> Library of Kentucky Program trust fund, appropriation, prohibition - </w:t>
      </w:r>
      <w:r>
        <w:t xml:space="preserve"> </w:t>
      </w:r>
      <w:r>
        <w:t xml:space="preserve">SJR 54</w:t>
      </w:r>
      <w:r>
        <w:t xml:space="preserve">: </w:t>
      </w:r>
      <w:r>
        <w:t xml:space="preserve">SFA</w:t>
      </w:r>
      <w:r>
        <w:t xml:space="preserve"> (</w:t>
      </w:r>
      <w:r>
        <w:t xml:space="preserve">1</w:t>
      </w:r>
      <w:r>
        <w:t xml:space="preserve">)</w:t>
      </w:r>
    </w:p>
    <w:p>
      <w:pPr>
        <w:pStyle w:val="RecordBase"/>
        <w:ind w:left="240" w:hanging="192"/>
      </w:pPr>
      <w:r>
        <w:t xml:space="preserve"> Library Program, interagency cooperation to increase enrollment - </w:t>
      </w:r>
      <w:r>
        <w:t xml:space="preserve"> </w:t>
      </w:r>
      <w:r>
        <w:t xml:space="preserve">SJR 54</w:t>
      </w:r>
      <w:r>
        <w:t xml:space="preserve">;</w:t>
      </w:r>
      <w:r>
        <w:t xml:space="preserve"> </w:t>
      </w:r>
      <w:r>
        <w:t xml:space="preserve">SJR 54</w:t>
      </w:r>
      <w:r>
        <w:t xml:space="preserve">: </w:t>
      </w:r>
      <w:r>
        <w:t xml:space="preserve">SFA</w:t>
      </w:r>
      <w:r>
        <w:t xml:space="preserve"> (</w:t>
      </w:r>
      <w:r>
        <w:t xml:space="preserve">3</w:t>
      </w:r>
      <w:r>
        <w:t xml:space="preserve">)</w:t>
      </w:r>
    </w:p>
    <w:p>
      <w:pPr>
        <w:pStyle w:val="RecordBase"/>
        <w:ind w:left="120" w:hanging="120"/>
      </w:pPr>
      <w:r>
        <w:t xml:space="preserve">Public library district boards, appointments by county judge/executive - </w:t>
      </w:r>
      <w:r>
        <w:t xml:space="preserve"> </w:t>
      </w:r>
      <w:r>
        <w:t xml:space="preserve">SB  40</w:t>
      </w:r>
      <w:r>
        <w:t xml:space="preserve">;</w:t>
      </w:r>
      <w:r>
        <w:t xml:space="preserve"> </w:t>
      </w:r>
      <w:r>
        <w:t xml:space="preserve">SB  40</w:t>
      </w:r>
      <w:r>
        <w:t xml:space="preserve">: </w:t>
      </w:r>
      <w:r>
        <w:t xml:space="preserve">SCS</w:t>
      </w:r>
    </w:p>
    <w:p>
      <w:pPr>
        <w:pStyle w:val="RecordBase"/>
        <w:ind w:left="120" w:hanging="120"/>
      </w:pPr>
      <w:r>
        <w:t xml:space="preserve">Read Across America Day, participation - </w:t>
      </w:r>
      <w:r>
        <w:t xml:space="preserve"> </w:t>
      </w:r>
      <w:r>
        <w:t xml:space="preserve">SR  109</w:t>
      </w:r>
      <w:r>
        <w:t xml:space="preserve">;</w:t>
      </w:r>
      <w:r>
        <w:t xml:space="preserve"> </w:t>
      </w:r>
      <w:r>
        <w:t xml:space="preserve">SR  136</w:t>
        <w:br/>
      </w:r>
    </w:p>
    <w:p>
      <w:pPr>
        <w:pStyle w:val="RecordHeading3"/>
      </w:pPr>
      <w:r>
        <w:rPr>
          <w:b/>
        </w:rPr>
        <w:t xml:space="preserve">Licensing</w:t>
      </w:r>
    </w:p>
    <w:p>
      <w:pPr>
        <w:pStyle w:val="RecordBase"/>
        <w:ind w:left="120" w:hanging="120"/>
      </w:pPr>
      <w:r>
        <w:t xml:space="preserve">Advanced</w:t>
      </w:r>
    </w:p>
    <w:p>
      <w:pPr>
        <w:pStyle w:val="RecordBase"/>
        <w:ind w:left="240" w:hanging="192"/>
      </w:pPr>
      <w:r>
        <w:t xml:space="preserve"> practice respiratory therapists, prescriptive authority - </w:t>
      </w:r>
      <w:r>
        <w:t xml:space="preserve"> </w:t>
      </w:r>
      <w:r>
        <w:t xml:space="preserve">HB  709</w:t>
      </w:r>
    </w:p>
    <w:p>
      <w:pPr>
        <w:pStyle w:val="RecordBase"/>
        <w:ind w:left="240" w:hanging="192"/>
      </w:pPr>
      <w:r>
        <w:t xml:space="preserve"> practice respiratory therapists, respiratory therapists, licensing and regulation - </w:t>
      </w:r>
      <w:r>
        <w:t xml:space="preserve"> </w:t>
      </w:r>
      <w:r>
        <w:t xml:space="preserve">HB  709</w:t>
      </w:r>
    </w:p>
    <w:p>
      <w:pPr>
        <w:pStyle w:val="RecordBase"/>
        <w:ind w:left="120" w:hanging="120"/>
      </w:pPr>
      <w:r>
        <w:t xml:space="preserve">Alcoholic</w:t>
      </w:r>
    </w:p>
    <w:p>
      <w:pPr>
        <w:pStyle w:val="RecordBase"/>
        <w:ind w:left="240" w:hanging="192"/>
      </w:pPr>
      <w:r>
        <w:t xml:space="preserve"> beverages bill, licensing and taxation, omnibus bill - </w:t>
      </w:r>
      <w:r>
        <w:t xml:space="preserve"> </w:t>
      </w:r>
      <w:r>
        <w:t xml:space="preserve">HB  612</w:t>
      </w:r>
    </w:p>
    <w:p>
      <w:pPr>
        <w:pStyle w:val="RecordBase"/>
        <w:ind w:left="240" w:hanging="192"/>
      </w:pPr>
      <w:r>
        <w:t xml:space="preserve"> beverages, licensing and taxation, omnibus bill - </w:t>
      </w:r>
      <w:r>
        <w:t xml:space="preserve"> </w:t>
      </w:r>
      <w:r>
        <w:t xml:space="preserve">HB  9</w:t>
      </w:r>
    </w:p>
    <w:p>
      <w:pPr>
        <w:pStyle w:val="RecordBase"/>
        <w:ind w:left="240" w:hanging="192"/>
      </w:pPr>
      <w:r>
        <w:t xml:space="preserve"> beverages, quota retail package license, counties with first class cities, restrictions - </w:t>
      </w:r>
      <w:r>
        <w:t xml:space="preserve"> </w:t>
      </w:r>
      <w:r>
        <w:t xml:space="preserve">HB  933</w:t>
      </w:r>
    </w:p>
    <w:p>
      <w:pPr>
        <w:pStyle w:val="RecordBase"/>
        <w:ind w:left="240" w:hanging="192"/>
      </w:pPr>
      <w:r>
        <w:t xml:space="preserve"> beverages, technical correction - </w:t>
      </w:r>
      <w:r>
        <w:t xml:space="preserve"> </w:t>
      </w:r>
      <w:r>
        <w:t xml:space="preserve">SB  270</w:t>
      </w:r>
      <w:r>
        <w:t xml:space="preserve">;</w:t>
      </w:r>
      <w:r>
        <w:t xml:space="preserve"> </w:t>
      </w:r>
      <w:r>
        <w:t xml:space="preserve">HB  733</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determination guidelines, establish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120" w:hanging="120"/>
      </w:pPr>
      <w:r>
        <w:t xml:space="preserve">Assisted suicide, medically assisted aid in dying, criminal conviction, revocation - </w:t>
      </w:r>
      <w:r>
        <w:t xml:space="preserve"> </w:t>
      </w:r>
      <w:r>
        <w:t xml:space="preserve">HB  646</w:t>
      </w:r>
    </w:p>
    <w:p>
      <w:pPr>
        <w:pStyle w:val="RecordBase"/>
        <w:ind w:left="120" w:hanging="120"/>
      </w:pPr>
      <w:r>
        <w:t xml:space="preserve">Athletic trainers, compact - </w:t>
      </w:r>
      <w:r>
        <w:t xml:space="preserve"> </w:t>
      </w:r>
      <w:r>
        <w:t xml:space="preserve">HB  628</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Background checks, social worker license, requirement - </w:t>
      </w:r>
      <w:r>
        <w:t xml:space="preserve"> </w:t>
      </w:r>
      <w:r>
        <w:t xml:space="preserve">HB  424</w:t>
      </w:r>
      <w:r>
        <w:t xml:space="preserve">: </w:t>
      </w:r>
      <w:r>
        <w:t xml:space="preserve">SCS</w:t>
      </w:r>
    </w:p>
    <w:p>
      <w:pPr>
        <w:pStyle w:val="RecordBase"/>
        <w:ind w:left="120" w:hanging="120"/>
      </w:pPr>
      <w:r>
        <w:t xml:space="preserve">Barbering and cosmetology, antidomestic violence training, requirement - </w:t>
      </w:r>
      <w:r>
        <w:t xml:space="preserve"> </w:t>
      </w:r>
      <w:r>
        <w:t xml:space="preserve">HB  374</w:t>
      </w:r>
    </w:p>
    <w:p>
      <w:pPr>
        <w:pStyle w:val="RecordBase"/>
        <w:ind w:left="120" w:hanging="120"/>
      </w:pPr>
      <w:r>
        <w:t xml:space="preserve">Barbers,</w:t>
      </w:r>
    </w:p>
    <w:p>
      <w:pPr>
        <w:pStyle w:val="RecordBase"/>
        <w:ind w:left="240" w:hanging="192"/>
      </w:pPr>
      <w:r>
        <w:t xml:space="preserve"> apprentices, shop training program, requirements - </w:t>
      </w:r>
      <w:r>
        <w:t xml:space="preserve"> </w:t>
      </w:r>
      <w:r>
        <w:t xml:space="preserve">HB  903</w:t>
      </w:r>
    </w:p>
    <w:p>
      <w:pPr>
        <w:pStyle w:val="RecordBase"/>
        <w:ind w:left="240" w:hanging="192"/>
      </w:pPr>
      <w:r>
        <w:t xml:space="preserve"> requirements - </w:t>
      </w:r>
      <w:r>
        <w:t xml:space="preserve"> </w:t>
      </w:r>
      <w:r>
        <w:t xml:space="preserve">HB  273</w:t>
      </w:r>
    </w:p>
    <w:p>
      <w:pPr>
        <w:pStyle w:val="RecordBase"/>
        <w:ind w:left="120" w:hanging="120"/>
      </w:pPr>
      <w:r>
        <w:t xml:space="preserve">Boards, certificates of employability, Department of Corrections, weight afforded, establishment - </w:t>
      </w:r>
      <w:r>
        <w:t xml:space="preserve"> </w:t>
      </w:r>
      <w:r>
        <w:t xml:space="preserve">HB  5</w:t>
      </w:r>
    </w:p>
    <w:p>
      <w:pPr>
        <w:pStyle w:val="RecordBase"/>
        <w:ind w:left="120" w:hanging="120"/>
      </w:pPr>
      <w:r>
        <w:t xml:space="preserve">Cannabis, production, processing, or sale - </w:t>
      </w:r>
      <w:r>
        <w:t xml:space="preserve"> </w:t>
      </w:r>
      <w:r>
        <w:t xml:space="preserve">SB  168</w:t>
      </w:r>
      <w:r>
        <w:t xml:space="preserve">;</w:t>
      </w:r>
      <w:r>
        <w:t xml:space="preserve"> </w:t>
      </w:r>
      <w:r>
        <w:t xml:space="preserve">HB  199</w:t>
      </w:r>
    </w:p>
    <w:p>
      <w:pPr>
        <w:pStyle w:val="RecordBase"/>
        <w:ind w:left="120" w:hanging="120"/>
      </w:pPr>
      <w:r>
        <w:t xml:space="preserve">Cannabis-infused</w:t>
      </w:r>
    </w:p>
    <w:p>
      <w:pPr>
        <w:pStyle w:val="RecordBase"/>
        <w:ind w:left="240" w:hanging="192"/>
      </w:pPr>
      <w:r>
        <w:t xml:space="preserve"> beverages, bars, restaurants, fairs, festivals - </w:t>
      </w:r>
      <w:r>
        <w:t xml:space="preserve"> </w:t>
      </w:r>
      <w:r>
        <w:t xml:space="preserve">SB  223</w:t>
      </w:r>
    </w:p>
    <w:p>
      <w:pPr>
        <w:pStyle w:val="RecordBase"/>
        <w:ind w:left="240" w:hanging="192"/>
      </w:pPr>
      <w:r>
        <w:t xml:space="preserve"> beverages, bars, restaurants, festivals - </w:t>
      </w:r>
      <w:r>
        <w:t xml:space="preserve"> </w:t>
      </w:r>
      <w:r>
        <w:t xml:space="preserve">SB  223</w:t>
      </w:r>
      <w:r>
        <w:t xml:space="preserve">: </w:t>
      </w:r>
      <w:r>
        <w:t xml:space="preserve">SCS</w:t>
      </w:r>
    </w:p>
    <w:p>
      <w:pPr>
        <w:pStyle w:val="RecordBase"/>
        <w:ind w:left="240" w:hanging="192"/>
      </w:pPr>
      <w:r>
        <w:t xml:space="preserve"> beverages, license conditions - </w:t>
      </w:r>
      <w:r>
        <w:t xml:space="preserve"> </w:t>
      </w:r>
      <w:r>
        <w:t xml:space="preserve">SB  223</w:t>
      </w:r>
    </w:p>
    <w:p>
      <w:pPr>
        <w:pStyle w:val="RecordBase"/>
        <w:ind w:left="240" w:hanging="192"/>
      </w:pPr>
      <w:r>
        <w:t xml:space="preserve"> beverages, requirements - </w:t>
      </w:r>
      <w:r>
        <w:t xml:space="preserve"> </w:t>
      </w:r>
      <w:r>
        <w:t xml:space="preserve">SB  223</w:t>
      </w:r>
      <w:r>
        <w:t xml:space="preserve">: </w:t>
      </w:r>
      <w:r>
        <w:t xml:space="preserve">SFA</w:t>
      </w:r>
      <w:r>
        <w:t xml:space="preserve"> (</w:t>
      </w:r>
      <w:r>
        <w:t xml:space="preserve">1</w:t>
      </w:r>
      <w:r>
        <w:t xml:space="preserve">)</w:t>
      </w:r>
    </w:p>
    <w:p>
      <w:pPr>
        <w:pStyle w:val="RecordBase"/>
        <w:ind w:left="120" w:hanging="120"/>
      </w:pPr>
      <w:r>
        <w:t xml:space="preserve">Certified public accountants, practice privileges, out-of-state CPAs - </w:t>
      </w:r>
      <w:r>
        <w:t xml:space="preserve"> </w:t>
      </w:r>
      <w:r>
        <w:t xml:space="preserve">HB  45</w:t>
      </w:r>
    </w:p>
    <w:p>
      <w:pPr>
        <w:pStyle w:val="RecordBase"/>
        <w:ind w:left="120" w:hanging="120"/>
      </w:pPr>
      <w:r>
        <w:t xml:space="preserve">Charitable</w:t>
      </w:r>
    </w:p>
    <w:p>
      <w:pPr>
        <w:pStyle w:val="RecordBase"/>
        <w:ind w:left="240" w:hanging="192"/>
      </w:pPr>
      <w:r>
        <w:t xml:space="preserve"> gaming, Kentucky Horse Racing and Gaming Corporation, regulation - </w:t>
      </w:r>
      <w:r>
        <w:t xml:space="preserve"> </w:t>
      </w:r>
      <w:r>
        <w:t xml:space="preserve">HB  904</w:t>
      </w:r>
      <w:r>
        <w:t xml:space="preserve">: </w:t>
      </w:r>
      <w:r>
        <w:t xml:space="preserve">HCS</w:t>
      </w:r>
    </w:p>
    <w:p>
      <w:pPr>
        <w:pStyle w:val="RecordBase"/>
        <w:ind w:left="240" w:hanging="192"/>
      </w:pPr>
      <w:r>
        <w:t xml:space="preserve"> gaming, regulation, Kentucky Horse Racing and Gaming Corporation - </w:t>
      </w:r>
      <w:r>
        <w:t xml:space="preserve"> </w:t>
      </w:r>
      <w:r>
        <w:t xml:space="preserve">HB  904</w:t>
      </w:r>
    </w:p>
    <w:p>
      <w:pPr>
        <w:pStyle w:val="RecordBase"/>
        <w:ind w:left="240" w:hanging="192"/>
      </w:pPr>
      <w:r>
        <w:t xml:space="preserve"> organizations, charity game tickets, winnings - </w:t>
      </w:r>
      <w:r>
        <w:t xml:space="preserve"> </w:t>
      </w:r>
      <w:r>
        <w:t xml:space="preserve">HB  362</w:t>
      </w:r>
    </w:p>
    <w:p>
      <w:pPr>
        <w:pStyle w:val="RecordBase"/>
        <w:ind w:left="120" w:hanging="120"/>
      </w:pPr>
      <w:r>
        <w:t xml:space="preserve">Child-care</w:t>
      </w:r>
    </w:p>
    <w:p>
      <w:pPr>
        <w:pStyle w:val="RecordBase"/>
        <w:ind w:left="240" w:hanging="192"/>
      </w:pPr>
      <w:r>
        <w:t xml:space="preserve"> center licensee standards, establishment - </w:t>
      </w:r>
      <w:r>
        <w:t xml:space="preserve"> </w:t>
      </w:r>
      <w:r>
        <w:t xml:space="preserve">SB  160</w:t>
      </w:r>
      <w:r>
        <w:t xml:space="preserve">;</w:t>
      </w:r>
      <w:r>
        <w:t xml:space="preserve"> </w:t>
      </w:r>
      <w:r>
        <w:t xml:space="preserve">SB  160</w:t>
      </w:r>
      <w:r>
        <w:t xml:space="preserve">: </w:t>
      </w:r>
      <w:r>
        <w:t xml:space="preserve">SFA</w:t>
      </w:r>
      <w:r>
        <w:t xml:space="preserve"> (</w:t>
      </w:r>
      <w:r>
        <w:t xml:space="preserve">1</w:t>
      </w:r>
      <w:r>
        <w:t xml:space="preserve">)</w:t>
      </w:r>
    </w:p>
    <w:p>
      <w:pPr>
        <w:pStyle w:val="RecordBase"/>
        <w:ind w:left="240" w:hanging="192"/>
      </w:pPr>
      <w:r>
        <w:t xml:space="preserve"> centers, square footage requirements, establishment - </w:t>
      </w:r>
      <w:r>
        <w:t xml:space="preserve"> </w:t>
      </w:r>
      <w:r>
        <w:t xml:space="preserve">HB  190</w:t>
      </w:r>
    </w:p>
    <w:p>
      <w:pPr>
        <w:pStyle w:val="RecordBase"/>
        <w:ind w:left="240" w:hanging="192"/>
      </w:pPr>
      <w:r>
        <w:t xml:space="preserve"> centers, square footage requirements, waiver, establishment - </w:t>
      </w:r>
      <w:r>
        <w:t xml:space="preserve"> </w:t>
      </w:r>
      <w:r>
        <w:t xml:space="preserve">HB  190</w:t>
      </w:r>
      <w:r>
        <w:t xml:space="preserve">: </w:t>
      </w:r>
      <w:r>
        <w:t xml:space="preserve">HCS</w:t>
      </w:r>
    </w:p>
    <w:p>
      <w:pPr>
        <w:pStyle w:val="RecordBase"/>
        <w:ind w:left="240" w:hanging="192"/>
      </w:pPr>
      <w:r>
        <w:t xml:space="preserve"> centers, video surveillance, requirement - </w:t>
      </w:r>
      <w:r>
        <w:t xml:space="preserve"> </w:t>
      </w:r>
      <w:r>
        <w:t xml:space="preserve">SB  138</w:t>
      </w:r>
    </w:p>
    <w:p>
      <w:pPr>
        <w:pStyle w:val="RecordBase"/>
        <w:ind w:left="120" w:hanging="120"/>
      </w:pPr>
      <w:r>
        <w:t xml:space="preserve">Commissioner, Department of Insurance, regulatory authorizations - </w:t>
      </w:r>
      <w:r>
        <w:t xml:space="preserve"> </w:t>
      </w:r>
      <w:r>
        <w:t xml:space="preserve">HB  265</w:t>
      </w:r>
      <w:r>
        <w:t xml:space="preserve">;</w:t>
      </w:r>
      <w:r>
        <w:t xml:space="preserve"> </w:t>
      </w:r>
      <w:r>
        <w:t xml:space="preserve">HB  265</w:t>
      </w:r>
      <w:r>
        <w:t xml:space="preserve">: </w:t>
      </w:r>
      <w:r>
        <w:t xml:space="preserve">SCS</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Contractors, Department of Housing, Buildings and Construction - </w:t>
      </w:r>
      <w:r>
        <w:t xml:space="preserve"> </w:t>
      </w:r>
      <w:r>
        <w:t xml:space="preserve">HB  300</w:t>
      </w:r>
    </w:p>
    <w:p>
      <w:pPr>
        <w:pStyle w:val="RecordBase"/>
        <w:ind w:left="120" w:hanging="120"/>
      </w:pPr>
      <w:r>
        <w:t xml:space="preserve">Cosmetology professions, mobile salons, licensure - </w:t>
      </w:r>
      <w:r>
        <w:t xml:space="preserve"> </w:t>
      </w:r>
      <w:r>
        <w:t xml:space="preserve">HB  120</w:t>
      </w:r>
    </w:p>
    <w:p>
      <w:pPr>
        <w:pStyle w:val="RecordBase"/>
        <w:ind w:left="120" w:hanging="120"/>
      </w:pPr>
      <w:r>
        <w:t xml:space="preserve">Data</w:t>
      </w:r>
    </w:p>
    <w:p>
      <w:pPr>
        <w:pStyle w:val="RecordBase"/>
        <w:ind w:left="240" w:hanging="192"/>
      </w:pPr>
      <w:r>
        <w:t xml:space="preserve"> collection, workforce participation, employment information - </w:t>
      </w:r>
      <w:r>
        <w:t xml:space="preserve"> </w:t>
      </w:r>
      <w:r>
        <w:t xml:space="preserve">HB  459</w:t>
      </w:r>
      <w:r>
        <w:t xml:space="preserve">: </w:t>
      </w:r>
      <w:r>
        <w:t xml:space="preserve">SCS</w:t>
      </w:r>
    </w:p>
    <w:p>
      <w:pPr>
        <w:pStyle w:val="RecordBase"/>
        <w:ind w:left="240" w:hanging="192"/>
      </w:pPr>
      <w:r>
        <w:t xml:space="preserve"> collection, workforce participation, employment information, January 1, 2028 - </w:t>
      </w:r>
      <w:r>
        <w:t xml:space="preserve"> </w:t>
      </w:r>
      <w:r>
        <w:t xml:space="preserve">HB  459</w:t>
      </w:r>
    </w:p>
    <w:p>
      <w:pPr>
        <w:pStyle w:val="RecordBase"/>
        <w:ind w:left="120" w:hanging="120"/>
      </w:pPr>
      <w:r>
        <w:t xml:space="preserve">Department</w:t>
      </w:r>
    </w:p>
    <w:p>
      <w:pPr>
        <w:pStyle w:val="RecordBase"/>
        <w:ind w:left="240" w:hanging="192"/>
      </w:pPr>
      <w:r>
        <w:t xml:space="preserve"> of Alcoholic Beverage Control, license applications - </w:t>
      </w:r>
      <w:r>
        <w:t xml:space="preserve"> </w:t>
      </w:r>
      <w:r>
        <w:t xml:space="preserve">SB  145</w:t>
      </w:r>
      <w:r>
        <w:t xml:space="preserve">: </w:t>
      </w:r>
      <w:r>
        <w:t xml:space="preserve">HCS</w:t>
      </w:r>
    </w:p>
    <w:p>
      <w:pPr>
        <w:pStyle w:val="RecordBase"/>
        <w:ind w:left="240" w:hanging="192"/>
      </w:pPr>
      <w:r>
        <w:t xml:space="preserve"> of Alcoholic Beverage Control, license applications, deadline - </w:t>
      </w:r>
      <w:r>
        <w:t xml:space="preserve"> </w:t>
      </w:r>
      <w:r>
        <w:t xml:space="preserve">SB  109</w:t>
      </w:r>
      <w:r>
        <w:t xml:space="preserve">;</w:t>
      </w:r>
      <w:r>
        <w:t xml:space="preserve"> </w:t>
      </w:r>
      <w:r>
        <w:t xml:space="preserve">SB  145</w:t>
      </w:r>
    </w:p>
    <w:p>
      <w:pPr>
        <w:pStyle w:val="RecordBase"/>
        <w:ind w:left="120" w:hanging="120"/>
      </w:pPr>
      <w:r>
        <w:t xml:space="preserve">Dietitian</w:t>
      </w:r>
    </w:p>
    <w:p>
      <w:pPr>
        <w:pStyle w:val="RecordBase"/>
        <w:ind w:left="240" w:hanging="192"/>
      </w:pPr>
      <w:r>
        <w:t xml:space="preserve"> Licensure Compact, establishment - </w:t>
      </w:r>
      <w:r>
        <w:t xml:space="preserve"> </w:t>
      </w:r>
      <w:r>
        <w:t xml:space="preserve">HB  92</w:t>
      </w:r>
    </w:p>
    <w:p>
      <w:pPr>
        <w:pStyle w:val="RecordBase"/>
        <w:ind w:left="240" w:hanging="192"/>
      </w:pPr>
      <w:r>
        <w:t xml:space="preserve"> Licensure Compact, immunity protections - </w:t>
      </w:r>
      <w:r>
        <w:t xml:space="preserve"> </w:t>
      </w:r>
      <w:r>
        <w:t xml:space="preserve">HB  92</w:t>
      </w:r>
      <w:r>
        <w:t xml:space="preserve">: </w:t>
      </w:r>
      <w:r>
        <w:t xml:space="preserve">HCS</w:t>
      </w:r>
    </w:p>
    <w:p>
      <w:pPr>
        <w:pStyle w:val="RecordBase"/>
        <w:ind w:left="120" w:hanging="120"/>
      </w:pPr>
      <w:r>
        <w:t xml:space="preserve">Dietitians, background checks, applicants for state licensure and compact privilege - </w:t>
      </w:r>
      <w:r>
        <w:t xml:space="preserve"> </w:t>
      </w:r>
      <w:r>
        <w:t xml:space="preserve">HB  92</w:t>
      </w:r>
      <w:r>
        <w:t xml:space="preserve">: </w:t>
      </w:r>
      <w:r>
        <w:t xml:space="preserve">HCS</w:t>
      </w:r>
    </w:p>
    <w:p>
      <w:pPr>
        <w:pStyle w:val="RecordBase"/>
        <w:ind w:left="120" w:hanging="120"/>
      </w:pPr>
      <w:r>
        <w:t xml:space="preserve">Discipline, informed consent, medical examination or treatment - </w:t>
      </w:r>
      <w:r>
        <w:t xml:space="preserve"> </w:t>
      </w:r>
      <w:r>
        <w:t xml:space="preserve">HB  548</w:t>
      </w:r>
    </w:p>
    <w:p>
      <w:pPr>
        <w:pStyle w:val="RecordBase"/>
        <w:ind w:left="120" w:hanging="120"/>
      </w:pPr>
      <w:r>
        <w:t xml:space="preserve">Disqualifying criminal offenses, rebuttal presumption, removal - </w:t>
      </w:r>
      <w:r>
        <w:t xml:space="preserve"> </w:t>
      </w:r>
      <w:r>
        <w:t xml:space="preserve">HB  5</w:t>
      </w:r>
    </w:p>
    <w:p>
      <w:pPr>
        <w:pStyle w:val="RecordBase"/>
        <w:ind w:left="120" w:hanging="120"/>
      </w:pPr>
      <w:r>
        <w:t xml:space="preserve">Diversity, equity, and inclusion, licensure requirement, deletion of prohibition - </w:t>
      </w:r>
      <w:r>
        <w:t xml:space="preserve"> </w:t>
      </w:r>
      <w:r>
        <w:t xml:space="preserve">HB  681</w:t>
      </w:r>
    </w:p>
    <w:p>
      <w:pPr>
        <w:pStyle w:val="RecordBase"/>
        <w:ind w:left="120" w:hanging="120"/>
      </w:pPr>
      <w:r>
        <w:t xml:space="preserve">Education Professional Standards Board, certificate eligibility, disqualifying disorders - </w:t>
      </w:r>
      <w:r>
        <w:t xml:space="preserve"> </w:t>
      </w:r>
      <w:r>
        <w:t xml:space="preserve">SB  351</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Electric vehicle charging station inspection program, establishment - </w:t>
      </w:r>
      <w:r>
        <w:t xml:space="preserve"> </w:t>
      </w:r>
      <w:r>
        <w:t xml:space="preserve">HB  757</w:t>
      </w:r>
      <w:r>
        <w:t xml:space="preserve">: </w:t>
      </w:r>
      <w:r>
        <w:t xml:space="preserve">HCS</w:t>
      </w:r>
    </w:p>
    <w:p>
      <w:pPr>
        <w:pStyle w:val="RecordBase"/>
        <w:ind w:left="120" w:hanging="120"/>
      </w:pPr>
      <w:r>
        <w:t xml:space="preserve">Emergency medical services, training or educational institutions, oversight - </w:t>
      </w:r>
      <w:r>
        <w:t xml:space="preserve"> </w:t>
      </w:r>
      <w:r>
        <w:t xml:space="preserve">HB  236</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Examination requirements, barbers, applicants - </w:t>
      </w:r>
      <w:r>
        <w:t xml:space="preserve"> </w:t>
      </w:r>
      <w:r>
        <w:t xml:space="preserve">HB  273</w:t>
      </w:r>
      <w:r>
        <w:t xml:space="preserve">: </w:t>
      </w:r>
      <w:r>
        <w:t xml:space="preserve">HCS</w:t>
      </w:r>
    </w:p>
    <w:p>
      <w:pPr>
        <w:pStyle w:val="RecordBase"/>
        <w:ind w:left="120" w:hanging="120"/>
      </w:pPr>
      <w:r>
        <w:t xml:space="preserve">Fantasy</w:t>
      </w:r>
    </w:p>
    <w:p>
      <w:pPr>
        <w:pStyle w:val="RecordBase"/>
        <w:ind w:left="240" w:hanging="192"/>
      </w:pPr>
      <w:r>
        <w:t xml:space="preserve"> contests, fixed-odds wagering, Kentucky Horse Racing and Gaming Corporation, - </w:t>
      </w:r>
      <w:r>
        <w:t xml:space="preserve"> </w:t>
      </w:r>
      <w:r>
        <w:t xml:space="preserve">HB  904</w:t>
      </w:r>
      <w:r>
        <w:t xml:space="preserve">: </w:t>
      </w:r>
      <w:r>
        <w:t xml:space="preserve">HFA</w:t>
      </w:r>
      <w:r>
        <w:t xml:space="preserve"> (</w:t>
      </w:r>
      <w:r>
        <w:t xml:space="preserve">4</w:t>
      </w:r>
      <w:r>
        <w:t xml:space="preserve">)</w:t>
      </w:r>
    </w:p>
    <w:p>
      <w:pPr>
        <w:pStyle w:val="RecordBase"/>
        <w:ind w:left="240" w:hanging="192"/>
      </w:pPr>
      <w:r>
        <w:t xml:space="preserve"> contests, Kentucky Horse Racing and Gaming Corporation, regulation - </w:t>
      </w:r>
      <w:r>
        <w:t xml:space="preserve"> </w:t>
      </w:r>
      <w:r>
        <w:t xml:space="preserve">HB  904</w:t>
      </w:r>
      <w:r>
        <w:t xml:space="preserve">: </w:t>
      </w:r>
      <w:r>
        <w:t xml:space="preserve">HCS</w:t>
      </w:r>
    </w:p>
    <w:p>
      <w:pPr>
        <w:pStyle w:val="RecordBase"/>
        <w:ind w:left="240" w:hanging="192"/>
      </w:pPr>
      <w:r>
        <w:t xml:space="preserve"> contests, regulation, Kentucky Horse Racing and Gaming Corporation - </w:t>
      </w:r>
      <w:r>
        <w:t xml:space="preserve"> </w:t>
      </w:r>
      <w:r>
        <w:t xml:space="preserve">HB  904</w:t>
      </w:r>
    </w:p>
    <w:p>
      <w:pPr>
        <w:pStyle w:val="RecordBase"/>
        <w:ind w:left="120" w:hanging="120"/>
      </w:pPr>
      <w:r>
        <w:t xml:space="preserve">Foreign insurers, health insurance, insurance requirements, exemption - </w:t>
      </w:r>
      <w:r>
        <w:t xml:space="preserve"> </w:t>
      </w:r>
      <w:r>
        <w:t xml:space="preserve">HB  91</w:t>
      </w:r>
    </w:p>
    <w:p>
      <w:pPr>
        <w:pStyle w:val="RecordBase"/>
        <w:ind w:left="120" w:hanging="120"/>
      </w:pPr>
      <w:r>
        <w:t xml:space="preserve">Gender transition services, prohibited payment, health care license revocation - </w:t>
      </w:r>
      <w:r>
        <w:t xml:space="preserve"> </w:t>
      </w:r>
      <w:r>
        <w:t xml:space="preserve">HB  553</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cannabis, and kratom, Department of Psychoactive Substances, market participants - </w:t>
      </w:r>
      <w:r>
        <w:t xml:space="preserve"> </w:t>
      </w:r>
      <w:r>
        <w:t xml:space="preserve">HB  895</w:t>
      </w:r>
    </w:p>
    <w:p>
      <w:pPr>
        <w:pStyle w:val="RecordBase"/>
        <w:ind w:left="120" w:hanging="120"/>
      </w:pPr>
      <w:r>
        <w:t xml:space="preserve">Hunter education, requirement prohibition for hunting licenses and  permits for legal adults - </w:t>
      </w:r>
      <w:r>
        <w:t xml:space="preserve"> </w:t>
      </w:r>
      <w:r>
        <w:t xml:space="preserve">SB  200</w:t>
      </w:r>
    </w:p>
    <w:p>
      <w:pPr>
        <w:pStyle w:val="RecordBase"/>
        <w:ind w:left="120" w:hanging="120"/>
      </w:pPr>
      <w:r>
        <w:t xml:space="preserve">Insurance, limited lines of authority - </w:t>
      </w:r>
      <w:r>
        <w:t xml:space="preserve"> </w:t>
      </w:r>
      <w:r>
        <w:t xml:space="preserve">HB  527</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Interstate Dental and Dental Hygiene Licensure Compact, adoption - </w:t>
      </w:r>
      <w:r>
        <w:t xml:space="preserve"> </w:t>
      </w:r>
      <w:r>
        <w:t xml:space="preserve">HB  880</w:t>
      </w:r>
    </w:p>
    <w:p>
      <w:pPr>
        <w:pStyle w:val="RecordBase"/>
        <w:ind w:left="120" w:hanging="120"/>
      </w:pPr>
      <w:r>
        <w:t xml:space="preserve">Kentucky</w:t>
      </w:r>
    </w:p>
    <w:p>
      <w:pPr>
        <w:pStyle w:val="RecordBase"/>
        <w:ind w:left="240" w:hanging="192"/>
      </w:pPr>
      <w:r>
        <w:t xml:space="preserve"> Board of Emergency Medical Services, training and educational institutes, oversight - </w:t>
      </w:r>
      <w:r>
        <w:t xml:space="preserve"> </w:t>
      </w:r>
      <w:r>
        <w:t xml:space="preserve">HB  236</w:t>
      </w:r>
      <w:r>
        <w:t xml:space="preserve">: </w:t>
      </w:r>
      <w:r>
        <w:t xml:space="preserve">HCS</w:t>
      </w:r>
    </w:p>
    <w:p>
      <w:pPr>
        <w:pStyle w:val="RecordBase"/>
        <w:ind w:left="240" w:hanging="192"/>
      </w:pPr>
      <w:r>
        <w:t xml:space="preserve"> Board of Emergency Medical Services, training programs, oversight - </w:t>
      </w:r>
      <w:r>
        <w:t xml:space="preserve"> </w:t>
      </w:r>
      <w:r>
        <w:t xml:space="preserve">HB  236</w:t>
      </w:r>
      <w:r>
        <w:t xml:space="preserve">: </w:t>
      </w:r>
      <w:r>
        <w:t xml:space="preserve">HCS</w:t>
      </w:r>
    </w:p>
    <w:p>
      <w:pPr>
        <w:pStyle w:val="RecordBase"/>
        <w:ind w:left="240" w:hanging="192"/>
      </w:pPr>
      <w:r>
        <w:t xml:space="preserve"> Board of Examiners of Psychology,  diagnostic requirements for designated disorders - </w:t>
      </w:r>
      <w:r>
        <w:t xml:space="preserve"> </w:t>
      </w:r>
      <w:r>
        <w:t xml:space="preserve">SB  351</w:t>
      </w:r>
    </w:p>
    <w:p>
      <w:pPr>
        <w:pStyle w:val="RecordBase"/>
        <w:ind w:left="240" w:hanging="192"/>
      </w:pPr>
      <w:r>
        <w:t xml:space="preserve"> Board of Licensure for Professional Music Therapists, creation - </w:t>
      </w:r>
      <w:r>
        <w:t xml:space="preserve"> </w:t>
      </w:r>
      <w:r>
        <w:t xml:space="preserve">SB  21</w:t>
      </w:r>
    </w:p>
    <w:p>
      <w:pPr>
        <w:pStyle w:val="RecordBase"/>
        <w:ind w:left="240" w:hanging="192"/>
      </w:pPr>
      <w:r>
        <w:t xml:space="preserve"> Board of Nursing, diagnostic requirements for designated disorders - </w:t>
      </w:r>
      <w:r>
        <w:t xml:space="preserve"> </w:t>
      </w:r>
      <w:r>
        <w:t xml:space="preserve">SB  351</w:t>
      </w:r>
    </w:p>
    <w:p>
      <w:pPr>
        <w:pStyle w:val="RecordBase"/>
        <w:ind w:left="120" w:hanging="120"/>
      </w:pPr>
      <w:r>
        <w:t xml:space="preserve">Licensed</w:t>
      </w:r>
    </w:p>
    <w:p>
      <w:pPr>
        <w:pStyle w:val="RecordBase"/>
        <w:ind w:left="240" w:hanging="192"/>
      </w:pPr>
      <w:r>
        <w:t xml:space="preserve"> lactation consultants, exemption, fees, renewal - </w:t>
      </w:r>
      <w:r>
        <w:t xml:space="preserve"> </w:t>
      </w:r>
      <w:r>
        <w:t xml:space="preserve">HB  487</w:t>
      </w:r>
    </w:p>
    <w:p>
      <w:pPr>
        <w:pStyle w:val="RecordBase"/>
        <w:ind w:left="240" w:hanging="192"/>
      </w:pPr>
      <w:r>
        <w:t xml:space="preserve"> mental health therapist, mental health chatbot, artificial intelligence - </w:t>
      </w:r>
      <w:r>
        <w:t xml:space="preserve"> </w:t>
      </w:r>
      <w:r>
        <w:t xml:space="preserve">HB  641</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Limited</w:t>
      </w:r>
    </w:p>
    <w:p>
      <w:pPr>
        <w:pStyle w:val="RecordBase"/>
        <w:ind w:left="240" w:hanging="192"/>
      </w:pPr>
      <w:r>
        <w:t xml:space="preserve"> facilities, mobile salons, natural hair braiding, regulation, Board of Cosmetology - </w:t>
      </w:r>
      <w:r>
        <w:t xml:space="preserve"> </w:t>
      </w:r>
      <w:r>
        <w:t xml:space="preserve">HB  885</w:t>
      </w:r>
    </w:p>
    <w:p>
      <w:pPr>
        <w:pStyle w:val="RecordBase"/>
        <w:ind w:left="240" w:hanging="192"/>
      </w:pPr>
      <w:r>
        <w:t xml:space="preserve">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Magnetic resonance imaging technologists, diagnostic medical sonographers, requirements - </w:t>
      </w:r>
      <w:r>
        <w:t xml:space="preserve"> </w:t>
      </w:r>
      <w:r>
        <w:t xml:space="preserve">HB  89</w:t>
      </w:r>
    </w:p>
    <w:p>
      <w:pPr>
        <w:pStyle w:val="RecordBase"/>
        <w:ind w:left="120" w:hanging="120"/>
      </w:pPr>
      <w:r>
        <w:t xml:space="preserve">Marriage and family therapists, independent practice, application, correction of errors - </w:t>
      </w:r>
      <w:r>
        <w:t xml:space="preserve"> </w:t>
      </w:r>
      <w:r>
        <w:t xml:space="preserve">HB  459</w:t>
      </w:r>
    </w:p>
    <w:p>
      <w:pPr>
        <w:pStyle w:val="RecordBase"/>
        <w:ind w:left="120" w:hanging="120"/>
      </w:pPr>
      <w:r>
        <w:t xml:space="preserve">Massage</w:t>
      </w:r>
    </w:p>
    <w:p>
      <w:pPr>
        <w:pStyle w:val="RecordBase"/>
        <w:ind w:left="240" w:hanging="192"/>
      </w:pPr>
      <w:r>
        <w:t xml:space="preserve"> therapists, interstate compact - </w:t>
      </w:r>
      <w:r>
        <w:t xml:space="preserve"> </w:t>
      </w:r>
      <w:r>
        <w:t xml:space="preserve">HB  181</w:t>
      </w:r>
    </w:p>
    <w:p>
      <w:pPr>
        <w:pStyle w:val="RecordBase"/>
        <w:ind w:left="240" w:hanging="192"/>
      </w:pPr>
      <w:r>
        <w:t xml:space="preserve"> therapy businesses, local governments, regulation authority - </w:t>
      </w:r>
      <w:r>
        <w:t xml:space="preserve"> </w:t>
      </w:r>
      <w:r>
        <w:t xml:space="preserve">SB  132</w:t>
      </w:r>
    </w:p>
    <w:p>
      <w:pPr>
        <w:pStyle w:val="RecordBase"/>
        <w:ind w:left="120" w:hanging="120"/>
      </w:pPr>
      <w:r>
        <w:t xml:space="preserve">Medical licensure, controlled substances felony conviction, required permanent ban, removal - </w:t>
      </w:r>
      <w:r>
        <w:t xml:space="preserve"> </w:t>
      </w:r>
      <w:r>
        <w:t xml:space="preserve">HB  584</w:t>
      </w:r>
    </w:p>
    <w:p>
      <w:pPr>
        <w:pStyle w:val="RecordBase"/>
        <w:ind w:left="120" w:hanging="120"/>
      </w:pPr>
      <w:r>
        <w:t xml:space="preserve">Medicine,</w:t>
      </w:r>
    </w:p>
    <w:p>
      <w:pPr>
        <w:pStyle w:val="RecordBase"/>
        <w:ind w:left="240" w:hanging="192"/>
      </w:pPr>
      <w:r>
        <w:t xml:space="preserve"> provisional license - </w:t>
      </w:r>
      <w:r>
        <w:t xml:space="preserve"> </w:t>
      </w:r>
      <w:r>
        <w:t xml:space="preserve">SB  137</w:t>
      </w:r>
    </w:p>
    <w:p>
      <w:pPr>
        <w:pStyle w:val="RecordBase"/>
        <w:ind w:left="240" w:hanging="192"/>
      </w:pPr>
      <w:r>
        <w:t xml:space="preserve"> provisional license, Human Development Index country, licensure - </w:t>
      </w:r>
      <w:r>
        <w:t xml:space="preserve"> </w:t>
      </w:r>
      <w:r>
        <w:t xml:space="preserve">SB  137</w:t>
      </w:r>
      <w:r>
        <w:t xml:space="preserve">: </w:t>
      </w:r>
      <w:r>
        <w:t xml:space="preserve">SFA</w:t>
      </w:r>
      <w:r>
        <w:t xml:space="preserve"> (</w:t>
      </w:r>
      <w:r>
        <w:t xml:space="preserve">1</w:t>
      </w:r>
      <w:r>
        <w:t xml:space="preserve">)</w:t>
      </w:r>
    </w:p>
    <w:p>
      <w:pPr>
        <w:pStyle w:val="RecordBase"/>
        <w:ind w:left="240" w:hanging="192"/>
      </w:pPr>
      <w:r>
        <w:t xml:space="preserve"> provisional license, medically underserved area - </w:t>
      </w:r>
      <w:r>
        <w:t xml:space="preserve"> </w:t>
      </w:r>
      <w:r>
        <w:t xml:space="preserve">SB  137</w:t>
      </w:r>
      <w:r>
        <w:t xml:space="preserve">: </w:t>
      </w:r>
      <w:r>
        <w:t xml:space="preserve">SCS</w:t>
      </w:r>
    </w:p>
    <w:p>
      <w:pPr>
        <w:pStyle w:val="RecordBase"/>
        <w:ind w:left="120" w:hanging="120"/>
      </w:pPr>
      <w:r>
        <w:t xml:space="preserve">Nurses, requirements - </w:t>
      </w:r>
      <w:r>
        <w:t xml:space="preserve"> </w:t>
      </w:r>
      <w:r>
        <w:t xml:space="preserve">HB  177</w:t>
      </w:r>
      <w:r>
        <w:t xml:space="preserve">;</w:t>
      </w:r>
      <w:r>
        <w:t xml:space="preserve"> </w:t>
      </w:r>
      <w:r>
        <w:t xml:space="preserve">HB  280</w:t>
      </w:r>
    </w:p>
    <w:p>
      <w:pPr>
        <w:pStyle w:val="RecordBase"/>
        <w:ind w:left="120" w:hanging="120"/>
      </w:pPr>
      <w:r>
        <w:t xml:space="preserve">Nursing</w:t>
      </w:r>
    </w:p>
    <w:p>
      <w:pPr>
        <w:pStyle w:val="RecordBase"/>
        <w:ind w:left="240" w:hanging="192"/>
      </w:pPr>
      <w:r>
        <w:t xml:space="preserve"> board, licensee membership, appointment - </w:t>
      </w:r>
      <w:r>
        <w:t xml:space="preserve"> </w:t>
      </w:r>
      <w:r>
        <w:t xml:space="preserve">HB  616</w:t>
      </w:r>
    </w:p>
    <w:p>
      <w:pPr>
        <w:pStyle w:val="RecordBase"/>
        <w:ind w:left="240" w:hanging="192"/>
      </w:pPr>
      <w:r>
        <w:t xml:space="preserve"> licensure, controlled substances felony conviction, required permanent ban, removal - </w:t>
      </w:r>
      <w:r>
        <w:t xml:space="preserve"> </w:t>
      </w:r>
      <w:r>
        <w:t xml:space="preserve">HB  584</w:t>
      </w:r>
    </w:p>
    <w:p>
      <w:pPr>
        <w:pStyle w:val="RecordBase"/>
        <w:ind w:left="120" w:hanging="120"/>
      </w:pPr>
      <w:r>
        <w:t xml:space="preserve">Occupational license, prior conviction, application, criteria - </w:t>
      </w:r>
      <w:r>
        <w:t xml:space="preserve"> </w:t>
      </w:r>
      <w:r>
        <w:t xml:space="preserve">HB  185</w:t>
      </w:r>
    </w:p>
    <w:p>
      <w:pPr>
        <w:pStyle w:val="RecordBase"/>
        <w:ind w:left="120" w:hanging="120"/>
      </w:pPr>
      <w:r>
        <w:t xml:space="preserve">Optometry licensure, controlled substances felony conviction, required permanent ban, removal - </w:t>
      </w:r>
      <w:r>
        <w:t xml:space="preserve"> </w:t>
      </w:r>
      <w:r>
        <w:t xml:space="preserve">HB  584</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Peer</w:t>
      </w:r>
    </w:p>
    <w:p>
      <w:pPr>
        <w:pStyle w:val="RecordBase"/>
        <w:ind w:left="240" w:hanging="192"/>
      </w:pPr>
      <w:r>
        <w:t xml:space="preserve"> Support Professionals Work Group, establishment, duties - </w:t>
      </w:r>
      <w:r>
        <w:t xml:space="preserve"> </w:t>
      </w:r>
      <w:r>
        <w:t xml:space="preserve">HB  470</w:t>
      </w:r>
    </w:p>
    <w:p>
      <w:pPr>
        <w:pStyle w:val="RecordBase"/>
        <w:ind w:left="240" w:hanging="192"/>
      </w:pPr>
      <w:r>
        <w:t xml:space="preserve"> Support Professionals Work Group, membership, appointments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Pharmacist licensure, controlled substances felony conviction, required permanent ban, removal - </w:t>
      </w:r>
      <w:r>
        <w:t xml:space="preserve"> </w:t>
      </w:r>
      <w:r>
        <w:t xml:space="preserve">HB  584</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Podiatry,</w:t>
      </w:r>
    </w:p>
    <w:p>
      <w:pPr>
        <w:pStyle w:val="RecordBase"/>
        <w:ind w:left="240" w:hanging="192"/>
      </w:pPr>
      <w:r>
        <w:t xml:space="preserve"> controlled substances felony conviction, required permanent ban, removal - </w:t>
      </w:r>
      <w:r>
        <w:t xml:space="preserve"> </w:t>
      </w:r>
      <w:r>
        <w:t xml:space="preserve">HB  584</w:t>
      </w:r>
    </w:p>
    <w:p>
      <w:pPr>
        <w:pStyle w:val="RecordBase"/>
        <w:ind w:left="240" w:hanging="192"/>
      </w:pPr>
      <w:r>
        <w:t xml:space="preserve"> requirements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requirement - </w:t>
      </w:r>
      <w:r>
        <w:t xml:space="preserve"> </w:t>
      </w:r>
      <w:r>
        <w:t xml:space="preserve">HB  549</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Public adjusters, prohibtion on issuing licenses - </w:t>
      </w:r>
      <w:r>
        <w:t xml:space="preserve"> </w:t>
      </w:r>
      <w:r>
        <w:t xml:space="preserve">HB  568</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Real</w:t>
      </w:r>
    </w:p>
    <w:p>
      <w:pPr>
        <w:pStyle w:val="RecordBase"/>
        <w:ind w:left="240" w:hanging="192"/>
      </w:pPr>
      <w:r>
        <w:t xml:space="preserve"> estate licensees, liability exemption, smoke detectors in residential properties - </w:t>
      </w:r>
      <w:r>
        <w:t xml:space="preserve"> </w:t>
      </w:r>
      <w:r>
        <w:t xml:space="preserve">HB  326</w:t>
      </w:r>
      <w:r>
        <w:t xml:space="preserve">;</w:t>
      </w:r>
      <w:r>
        <w:t xml:space="preserve"> </w:t>
      </w:r>
      <w:r>
        <w:t xml:space="preserve">HB  474</w:t>
      </w:r>
    </w:p>
    <w:p>
      <w:pPr>
        <w:pStyle w:val="RecordBase"/>
        <w:ind w:left="240" w:hanging="192"/>
      </w:pPr>
      <w:r>
        <w:t xml:space="preserve"> property appraisers, biennial licensure renewal - </w:t>
      </w:r>
      <w:r>
        <w:t xml:space="preserve"> </w:t>
      </w:r>
      <w:r>
        <w:t xml:space="preserve">HB  355</w:t>
      </w:r>
    </w:p>
    <w:p>
      <w:pPr>
        <w:pStyle w:val="RecordBase"/>
        <w:ind w:left="240" w:hanging="192"/>
      </w:pPr>
      <w:r>
        <w:t xml:space="preserve"> property appraisers, exemptions, banking, insurance - </w:t>
      </w:r>
      <w:r>
        <w:t xml:space="preserve"> </w:t>
      </w:r>
      <w:r>
        <w:t xml:space="preserve">HB  355</w:t>
      </w:r>
      <w:r>
        <w:t xml:space="preserve">: </w:t>
      </w:r>
      <w:r>
        <w:t xml:space="preserve">HCS</w:t>
      </w:r>
    </w:p>
    <w:p>
      <w:pPr>
        <w:pStyle w:val="RecordBase"/>
        <w:ind w:left="240" w:hanging="192"/>
      </w:pPr>
      <w:r>
        <w:t xml:space="preserve"> property appraisers, exemptions, farm credit system - </w:t>
      </w:r>
      <w:r>
        <w:t xml:space="preserve"> </w:t>
      </w:r>
      <w:r>
        <w:t xml:space="preserve">HB  355</w:t>
      </w:r>
      <w:r>
        <w:t xml:space="preserve">: </w:t>
      </w:r>
      <w:r>
        <w:t xml:space="preserve">SCS</w:t>
      </w:r>
    </w:p>
    <w:p>
      <w:pPr>
        <w:pStyle w:val="RecordBase"/>
        <w:ind w:left="120" w:hanging="120"/>
      </w:pPr>
      <w:r>
        <w:t xml:space="preserve">Recognition from other jurisdictions, relevance of work experience - </w:t>
      </w:r>
      <w:r>
        <w:t xml:space="preserve"> </w:t>
      </w:r>
      <w:r>
        <w:t xml:space="preserve">HB  458</w:t>
      </w:r>
    </w:p>
    <w:p>
      <w:pPr>
        <w:pStyle w:val="RecordBase"/>
        <w:ind w:left="120" w:hanging="120"/>
      </w:pPr>
      <w:r>
        <w:t xml:space="preserve">Recyclers, licensing by the Motor Vehicle Commission - </w:t>
      </w:r>
      <w:r>
        <w:t xml:space="preserve"> </w:t>
      </w:r>
      <w:r>
        <w:t xml:space="preserve">SB  291</w:t>
      </w:r>
    </w:p>
    <w:p>
      <w:pPr>
        <w:pStyle w:val="RecordBase"/>
        <w:ind w:left="120" w:hanging="120"/>
      </w:pPr>
      <w:r>
        <w:t xml:space="preserve">Renewal of lapsed teaching certification, eligibility requirements - </w:t>
      </w:r>
      <w:r>
        <w:t xml:space="preserve"> </w:t>
      </w:r>
      <w:r>
        <w:t xml:space="preserve">HB  685</w:t>
      </w:r>
    </w:p>
    <w:p>
      <w:pPr>
        <w:pStyle w:val="RecordBase"/>
        <w:ind w:left="120" w:hanging="120"/>
      </w:pPr>
      <w:r>
        <w:t xml:space="preserve">Respiratory</w:t>
      </w:r>
    </w:p>
    <w:p>
      <w:pPr>
        <w:pStyle w:val="RecordBase"/>
        <w:ind w:left="240" w:hanging="192"/>
      </w:pPr>
      <w:r>
        <w:t xml:space="preserve"> care compact, immunity protections - </w:t>
      </w:r>
      <w:r>
        <w:t xml:space="preserve"> </w:t>
      </w:r>
      <w:r>
        <w:t xml:space="preserve">HB  36</w:t>
      </w:r>
      <w:r>
        <w:t xml:space="preserve">: </w:t>
      </w:r>
      <w:r>
        <w:t xml:space="preserve">HCS</w:t>
      </w:r>
    </w:p>
    <w:p>
      <w:pPr>
        <w:pStyle w:val="RecordBase"/>
        <w:ind w:left="240" w:hanging="192"/>
      </w:pPr>
      <w:r>
        <w:t xml:space="preserve"> Care Licensure Interstate, establishment - </w:t>
      </w:r>
      <w:r>
        <w:t xml:space="preserve"> </w:t>
      </w:r>
      <w:r>
        <w:t xml:space="preserve">HB  36</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Simulcast facility, wagering - </w:t>
      </w:r>
      <w:r>
        <w:t xml:space="preserve"> </w:t>
      </w:r>
      <w:r>
        <w:t xml:space="preserve">HB  347</w:t>
      </w:r>
    </w:p>
    <w:p>
      <w:pPr>
        <w:pStyle w:val="RecordBase"/>
        <w:ind w:left="120" w:hanging="120"/>
      </w:pPr>
      <w:r>
        <w:t xml:space="preserve">Small farm wineries, retail alcoholic beverage sales by the drink, supplemental bar license - </w:t>
      </w:r>
      <w:r>
        <w:t xml:space="preserve"> </w:t>
      </w:r>
      <w:r>
        <w:t xml:space="preserve">SB  220</w:t>
      </w:r>
    </w:p>
    <w:p>
      <w:pPr>
        <w:pStyle w:val="RecordBase"/>
        <w:ind w:left="120" w:hanging="120"/>
      </w:pPr>
      <w:r>
        <w:t xml:space="preserve">Social</w:t>
      </w:r>
    </w:p>
    <w:p>
      <w:pPr>
        <w:pStyle w:val="RecordBase"/>
        <w:ind w:left="240" w:hanging="192"/>
      </w:pPr>
      <w:r>
        <w:t xml:space="preserve"> workers, child-caring or child-placing entity employees, exemption - </w:t>
      </w:r>
      <w:r>
        <w:t xml:space="preserve"> </w:t>
      </w:r>
      <w:r>
        <w:t xml:space="preserve">HB  424</w:t>
      </w:r>
      <w:r>
        <w:t xml:space="preserve">: </w:t>
      </w:r>
      <w:r>
        <w:t xml:space="preserve">HCS</w:t>
      </w:r>
    </w:p>
    <w:p>
      <w:pPr>
        <w:pStyle w:val="RecordBase"/>
        <w:ind w:left="240" w:hanging="192"/>
      </w:pPr>
      <w:r>
        <w:t xml:space="preserve"> workers, practice requirements - </w:t>
      </w:r>
      <w:r>
        <w:t xml:space="preserve"> </w:t>
      </w:r>
      <w:r>
        <w:t xml:space="preserve">HB  424</w:t>
      </w:r>
    </w:p>
    <w:p>
      <w:pPr>
        <w:pStyle w:val="RecordBase"/>
        <w:ind w:left="120" w:hanging="120"/>
      </w:pPr>
      <w:r>
        <w:t xml:space="preserve">Speech-language</w:t>
      </w:r>
    </w:p>
    <w:p>
      <w:pPr>
        <w:pStyle w:val="RecordBase"/>
        <w:ind w:left="240" w:hanging="192"/>
      </w:pPr>
      <w:r>
        <w:t xml:space="preserve"> pathologists or audiologists, requirements - </w:t>
      </w:r>
      <w:r>
        <w:t xml:space="preserve"> </w:t>
      </w:r>
      <w:r>
        <w:t xml:space="preserve">SB  177</w:t>
      </w:r>
    </w:p>
    <w:p>
      <w:pPr>
        <w:pStyle w:val="RecordBase"/>
        <w:ind w:left="240" w:hanging="192"/>
      </w:pPr>
      <w:r>
        <w:t xml:space="preserve"> pathologists, speech-language pathology compact license - </w:t>
      </w:r>
      <w:r>
        <w:t xml:space="preserve"> </w:t>
      </w:r>
      <w:r>
        <w:t xml:space="preserve">SB  177</w:t>
      </w:r>
      <w:r>
        <w:t xml:space="preserve">: </w:t>
      </w:r>
      <w:r>
        <w:t xml:space="preserve">SCS</w:t>
      </w:r>
    </w:p>
    <w:p>
      <w:pPr>
        <w:pStyle w:val="RecordBase"/>
        <w:ind w:left="240" w:hanging="192"/>
      </w:pPr>
      <w:r>
        <w:t xml:space="preserve"> pathology and audiology, Kentucky healthcare workforce investment fund eligibility - </w:t>
      </w:r>
      <w:r>
        <w:t xml:space="preserve"> </w:t>
      </w:r>
      <w:r>
        <w:t xml:space="preserve">HB  266</w:t>
      </w:r>
    </w:p>
    <w:p>
      <w:pPr>
        <w:pStyle w:val="RecordBase"/>
        <w:ind w:left="120" w:hanging="120"/>
      </w:pPr>
      <w:r>
        <w:t xml:space="preserve">Sports</w:t>
      </w:r>
    </w:p>
    <w:p>
      <w:pPr>
        <w:pStyle w:val="RecordBase"/>
        <w:ind w:left="240" w:hanging="192"/>
      </w:pPr>
      <w:r>
        <w:t xml:space="preserve"> wagering, licensees and service providers, wagering limits - </w:t>
      </w:r>
      <w:r>
        <w:t xml:space="preserve"> </w:t>
      </w:r>
      <w:r>
        <w:t xml:space="preserve">HB  904</w:t>
      </w:r>
      <w:r>
        <w:t xml:space="preserve">: </w:t>
      </w:r>
      <w:r>
        <w:t xml:space="preserve">HFA</w:t>
      </w:r>
      <w:r>
        <w:t xml:space="preserve"> (</w:t>
      </w:r>
      <w:r>
        <w:t xml:space="preserve">2</w:t>
      </w:r>
      <w:r>
        <w:t xml:space="preserve">)</w:t>
      </w:r>
    </w:p>
    <w:p>
      <w:pPr>
        <w:pStyle w:val="RecordBase"/>
        <w:ind w:left="240" w:hanging="192"/>
      </w:pPr>
      <w:r>
        <w:t xml:space="preserve"> wagering licensees, service providers, wagering limits, prohibition - </w:t>
      </w:r>
      <w:r>
        <w:t xml:space="preserve"> </w:t>
      </w:r>
      <w:r>
        <w:t xml:space="preserve">HB  777</w:t>
      </w:r>
    </w:p>
    <w:p>
      <w:pPr>
        <w:pStyle w:val="RecordBase"/>
        <w:ind w:left="240" w:hanging="192"/>
      </w:pPr>
      <w:r>
        <w:t xml:space="preserve"> wagering, service provider, proposition bets - </w:t>
      </w:r>
      <w:r>
        <w:t xml:space="preserve"> </w:t>
      </w:r>
      <w:r>
        <w:t xml:space="preserve">HB  904</w:t>
      </w:r>
      <w:r>
        <w:t xml:space="preserve">;</w:t>
      </w:r>
      <w:r>
        <w:t xml:space="preserve"> </w:t>
      </w:r>
      <w:r>
        <w:t xml:space="preserve">HB  904</w:t>
      </w:r>
      <w:r>
        <w:t xml:space="preserve">: </w:t>
      </w:r>
      <w:r>
        <w:t xml:space="preserve">HCS</w:t>
      </w:r>
      <w:r>
        <w:t xml:space="preserve">, </w:t>
      </w:r>
      <w:r>
        <w:t xml:space="preserve">HFA</w:t>
      </w:r>
      <w:r>
        <w:t xml:space="preserve"> (</w:t>
      </w:r>
      <w:r>
        <w:t xml:space="preserve">4</w:t>
      </w:r>
      <w:r>
        <w:t xml:space="preserve">)</w:t>
      </w:r>
    </w:p>
    <w:p>
      <w:pPr>
        <w:pStyle w:val="RecordBase"/>
        <w:ind w:left="240" w:hanging="192"/>
      </w:pPr>
      <w:r>
        <w:t xml:space="preserve"> wagering, service provider, proposition bets, prohibition - </w:t>
      </w:r>
      <w:r>
        <w:t xml:space="preserve"> </w:t>
      </w:r>
      <w:r>
        <w:t xml:space="preserve">HB  582</w:t>
      </w:r>
    </w:p>
    <w:p>
      <w:pPr>
        <w:pStyle w:val="RecordBase"/>
        <w:ind w:left="120" w:hanging="120"/>
      </w:pPr>
      <w:r>
        <w:t xml:space="preserve">State Board of Medical Licensure, diagnostic requirements for designated disorders - </w:t>
      </w:r>
      <w:r>
        <w:t xml:space="preserve"> </w:t>
      </w:r>
      <w:r>
        <w:t xml:space="preserve">SB  351</w:t>
      </w:r>
    </w:p>
    <w:p>
      <w:pPr>
        <w:pStyle w:val="RecordBase"/>
        <w:ind w:left="120" w:hanging="120"/>
      </w:pPr>
      <w:r>
        <w:t xml:space="preserve">Telehealth, coverage for out-of-state providers, authorization - </w:t>
      </w:r>
      <w:r>
        <w:t xml:space="preserve"> </w:t>
      </w:r>
      <w:r>
        <w:t xml:space="preserve">HB  726</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240" w:hanging="192"/>
      </w:pPr>
      <w:r>
        <w:t xml:space="preserve"> nicotine, or vapor products license, requirements - </w:t>
      </w:r>
      <w:r>
        <w:t xml:space="preserve"> </w:t>
      </w:r>
      <w:r>
        <w:t xml:space="preserve">SB  245</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Virtual</w:t>
      </w:r>
    </w:p>
    <w:p>
      <w:pPr>
        <w:pStyle w:val="RecordBase"/>
        <w:ind w:left="240" w:hanging="192"/>
      </w:pPr>
      <w:r>
        <w:t xml:space="preserve"> currency kiosk operators - </w:t>
      </w:r>
      <w:r>
        <w:t xml:space="preserve"> </w:t>
      </w:r>
      <w:r>
        <w:t xml:space="preserve">SB  32</w:t>
      </w:r>
      <w:r>
        <w:t xml:space="preserve">;</w:t>
      </w:r>
      <w:r>
        <w:t xml:space="preserve"> </w:t>
      </w:r>
      <w:r>
        <w:t xml:space="preserve">SB  189</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 </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Voluntary utility manager accreditation, Kentucky FLOW Program, establishment - </w:t>
      </w:r>
      <w:r>
        <w:t xml:space="preserve"> </w:t>
      </w:r>
      <w:r>
        <w:t xml:space="preserve">HB  763</w:t>
        <w:br/>
      </w:r>
    </w:p>
    <w:p>
      <w:pPr>
        <w:pStyle w:val="RecordHeading3"/>
      </w:pPr>
      <w:r>
        <w:rPr>
          <w:b/>
        </w:rPr>
        <w:t xml:space="preserve">Liens</w:t>
      </w:r>
    </w:p>
    <w:p>
      <w:pPr>
        <w:pStyle w:val="RecordBase"/>
        <w:ind w:left="120" w:hanging="120"/>
      </w:pPr>
      <w:r>
        <w:t xml:space="preserve">Affordable housing, revolving loan fund, local government - </w:t>
      </w:r>
      <w:r>
        <w:t xml:space="preserve"> </w:t>
      </w:r>
      <w:r>
        <w:t xml:space="preserve">SB  321</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County clerks, 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Delinquent tax lien, notification process - </w:t>
      </w:r>
      <w:r>
        <w:t xml:space="preserve"> </w:t>
      </w:r>
      <w:r>
        <w:t xml:space="preserve">HB  294</w:t>
      </w:r>
      <w:r>
        <w:t xml:space="preserve">;</w:t>
      </w:r>
      <w:r>
        <w:t xml:space="preserve"> </w:t>
      </w:r>
      <w:r>
        <w:t xml:space="preserve">HB  757</w:t>
      </w:r>
    </w:p>
    <w:p>
      <w:pPr>
        <w:pStyle w:val="RecordBase"/>
        <w:ind w:left="120" w:hanging="120"/>
      </w:pPr>
      <w:r>
        <w:t xml:space="preserve">Electronic</w:t>
      </w:r>
    </w:p>
    <w:p>
      <w:pPr>
        <w:pStyle w:val="RecordBase"/>
        <w:ind w:left="240" w:hanging="192"/>
      </w:pPr>
      <w:r>
        <w:t xml:space="preserve"> lien filing system, manufactured homes - </w:t>
      </w:r>
      <w:r>
        <w:t xml:space="preserve"> </w:t>
      </w:r>
      <w:r>
        <w:t xml:space="preserve">SB  110</w:t>
      </w:r>
      <w:r>
        <w:t xml:space="preserve">: </w:t>
      </w:r>
      <w:r>
        <w:t xml:space="preserve">HCS</w:t>
      </w:r>
    </w:p>
    <w:p>
      <w:pPr>
        <w:pStyle w:val="RecordBase"/>
        <w:ind w:left="240" w:hanging="192"/>
      </w:pPr>
      <w:r>
        <w:t xml:space="preserve"> title application and registration system, mandatory use, exemption - </w:t>
      </w:r>
      <w:r>
        <w:t xml:space="preserve"> </w:t>
      </w:r>
      <w:r>
        <w:t xml:space="preserve">SB  110</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120" w:hanging="120"/>
      </w:pPr>
      <w:r>
        <w:t xml:space="preserve">Property donation, local government liens, release - </w:t>
      </w:r>
      <w:r>
        <w:t xml:space="preserve"> </w:t>
      </w:r>
      <w:r>
        <w:t xml:space="preserve">SB  254</w:t>
      </w:r>
    </w:p>
    <w:p>
      <w:pPr>
        <w:pStyle w:val="RecordBase"/>
        <w:ind w:left="120" w:hanging="120"/>
      </w:pPr>
      <w:r>
        <w:t xml:space="preserve">Residential infrastructure development districts, special assessment, creation of lien - </w:t>
      </w:r>
      <w:r>
        <w:t xml:space="preserve"> </w:t>
      </w:r>
      <w:r>
        <w:t xml:space="preserve">SB  9</w:t>
      </w:r>
    </w:p>
    <w:p>
      <w:pPr>
        <w:pStyle w:val="RecordBase"/>
        <w:ind w:left="120" w:hanging="120"/>
      </w:pPr>
      <w:r>
        <w:t xml:space="preserve">Title lien statement, late fee, elimination - </w:t>
      </w:r>
      <w:r>
        <w:t xml:space="preserve"> </w:t>
      </w:r>
      <w:r>
        <w:t xml:space="preserve">SB  110</w:t>
        <w:br/>
      </w:r>
    </w:p>
    <w:p>
      <w:pPr>
        <w:pStyle w:val="RecordHeading3"/>
      </w:pPr>
      <w:r>
        <w:rPr>
          <w:b/>
        </w:rPr>
        <w:t xml:space="preserve">Lieutenant Governor</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Lieutenant Governor candidacy, eligibility for office, natural born United States citizen - </w:t>
      </w:r>
      <w:r>
        <w:t xml:space="preserve"> </w:t>
      </w:r>
      <w:r>
        <w:t xml:space="preserve">HB  259</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Term limits, proposed constitutional amendment - </w:t>
      </w:r>
      <w:r>
        <w:t xml:space="preserve"> </w:t>
      </w:r>
      <w:r>
        <w:t xml:space="preserve">HB  413</w:t>
        <w:br/>
      </w:r>
    </w:p>
    <w:p>
      <w:pPr>
        <w:pStyle w:val="RecordHeading3"/>
      </w:pPr>
      <w:r>
        <w:rPr>
          <w:b/>
        </w:rPr>
        <w:t xml:space="preserve">Loans, Credit, Interest, And Usury</w:t>
      </w:r>
    </w:p>
    <w:p>
      <w:pPr>
        <w:pStyle w:val="RecordBase"/>
        <w:ind w:left="120" w:hanging="120"/>
      </w:pPr>
      <w:r>
        <w:t xml:space="preserve">Business loans, Economic Development Finance Authority, preference for veteran-owned businesses - </w:t>
      </w:r>
      <w:r>
        <w:t xml:space="preserve"> </w:t>
      </w:r>
      <w:r>
        <w:t xml:space="preserve">HB  286</w:t>
      </w:r>
    </w:p>
    <w:p>
      <w:pPr>
        <w:pStyle w:val="RecordBase"/>
        <w:ind w:left="120" w:hanging="120"/>
      </w:pPr>
      <w:r>
        <w:t xml:space="preserve">Credit</w:t>
      </w:r>
    </w:p>
    <w:p>
      <w:pPr>
        <w:pStyle w:val="RecordBase"/>
        <w:ind w:left="240" w:hanging="192"/>
      </w:pPr>
      <w:r>
        <w:t xml:space="preserve"> cards and debit cards, method of payment, requirements - </w:t>
      </w:r>
      <w:r>
        <w:t xml:space="preserve"> </w:t>
      </w:r>
      <w:r>
        <w:t xml:space="preserve">HB  751</w:t>
      </w:r>
    </w:p>
    <w:p>
      <w:pPr>
        <w:pStyle w:val="RecordBase"/>
        <w:ind w:left="240" w:hanging="192"/>
      </w:pPr>
      <w:r>
        <w:t xml:space="preserve"> personal property insurance, regulatory requirements - </w:t>
      </w:r>
      <w:r>
        <w:t xml:space="preserve"> </w:t>
      </w:r>
      <w:r>
        <w:t xml:space="preserve">SB  118</w:t>
      </w:r>
      <w:r>
        <w:t xml:space="preserve">;</w:t>
      </w:r>
      <w:r>
        <w:t xml:space="preserve"> </w:t>
      </w:r>
      <w:r>
        <w:t xml:space="preserve">SB  118</w:t>
      </w:r>
      <w:r>
        <w:t xml:space="preserve">: </w:t>
      </w:r>
      <w:r>
        <w:t xml:space="preserve">SCS</w:t>
      </w:r>
      <w:r>
        <w:t xml:space="preserve">;</w:t>
      </w:r>
      <w:r>
        <w:t xml:space="preserve"> </w:t>
      </w:r>
      <w:r>
        <w:t xml:space="preserve">SB  158</w:t>
      </w:r>
      <w:r>
        <w:t xml:space="preserve">: </w:t>
      </w:r>
      <w:r>
        <w:t xml:space="preserve">HCS</w:t>
      </w:r>
    </w:p>
    <w:p>
      <w:pPr>
        <w:pStyle w:val="RecordBase"/>
        <w:ind w:left="120" w:hanging="120"/>
      </w:pPr>
      <w:r>
        <w:t xml:space="preserve">Deferred deposit transactions, maximum amount of proceeds - </w:t>
      </w:r>
      <w:r>
        <w:t xml:space="preserve"> </w:t>
      </w:r>
      <w:r>
        <w:t xml:space="preserve">SB  219</w:t>
      </w:r>
      <w:r>
        <w:t xml:space="preserve">: </w:t>
      </w:r>
      <w:r>
        <w:t xml:space="preserve">HCS</w:t>
      </w:r>
    </w:p>
    <w:p>
      <w:pPr>
        <w:pStyle w:val="RecordBase"/>
        <w:ind w:left="120" w:hanging="120"/>
      </w:pPr>
      <w:r>
        <w:t xml:space="preserve">Finance agreement, vehicle financial protection products, regulatory requirements - </w:t>
      </w:r>
      <w:r>
        <w:t xml:space="preserve"> </w:t>
      </w:r>
      <w:r>
        <w:t xml:space="preserve">SB  158</w:t>
      </w:r>
    </w:p>
    <w:p>
      <w:pPr>
        <w:pStyle w:val="RecordBase"/>
        <w:ind w:left="120" w:hanging="120"/>
      </w:pPr>
      <w:r>
        <w:t xml:space="preserve">Gold and silver specie, payment of debts - </w:t>
      </w:r>
      <w:r>
        <w:t xml:space="preserve"> </w:t>
      </w:r>
      <w:r>
        <w:t xml:space="preserve">SB  32</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Local government, affordable housing, revolving loan fund - </w:t>
      </w:r>
      <w:r>
        <w:t xml:space="preserve"> </w:t>
      </w:r>
      <w:r>
        <w:t xml:space="preserve">SB  321</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Mortgage loans, total net income limits, exemption - </w:t>
      </w:r>
      <w:r>
        <w:t xml:space="preserve"> </w:t>
      </w:r>
      <w:r>
        <w:t xml:space="preserve">SB  157</w:t>
      </w:r>
    </w:p>
    <w:p>
      <w:pPr>
        <w:pStyle w:val="RecordBase"/>
        <w:ind w:left="120" w:hanging="120"/>
      </w:pPr>
      <w:r>
        <w:t xml:space="preserve">Participation loan, Farmland Preservation Loan Program, establishment - </w:t>
      </w:r>
      <w:r>
        <w:t xml:space="preserve"> </w:t>
      </w:r>
      <w:r>
        <w:t xml:space="preserve">HB  417</w:t>
      </w:r>
    </w:p>
    <w:p>
      <w:pPr>
        <w:pStyle w:val="RecordBase"/>
        <w:ind w:left="120" w:hanging="120"/>
      </w:pPr>
      <w:r>
        <w:t xml:space="preserve">Postsecondary education institutions' debt, requirements for collection by Department of Revenue - </w:t>
      </w:r>
      <w:r>
        <w:t xml:space="preserve"> </w:t>
      </w:r>
      <w:r>
        <w:t xml:space="preserve">HB  379</w:t>
      </w:r>
      <w:r>
        <w:t xml:space="preserve">: </w:t>
      </w:r>
      <w:r>
        <w:t xml:space="preserve">HCS</w:t>
        <w:br/>
      </w:r>
    </w:p>
    <w:p>
      <w:pPr>
        <w:pStyle w:val="RecordHeading3"/>
      </w:pPr>
      <w:r>
        <w:rPr>
          <w:b/>
        </w:rPr>
        <w:t xml:space="preserve">Local Government</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revolving loan fund - </w:t>
      </w:r>
      <w:r>
        <w:t xml:space="preserve"> </w:t>
      </w:r>
      <w:r>
        <w:t xml:space="preserve">SB  321</w:t>
      </w:r>
    </w:p>
    <w:p>
      <w:pPr>
        <w:pStyle w:val="RecordBase"/>
        <w:ind w:left="240" w:hanging="192"/>
      </w:pPr>
      <w:r>
        <w:t xml:space="preserve"> housing trust fund, increasing and modifying fees, adjusting distribution - </w:t>
      </w:r>
      <w:r>
        <w:t xml:space="preserve"> </w:t>
      </w:r>
      <w:r>
        <w:t xml:space="preserve">HB  411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Agritourism</w:t>
      </w:r>
    </w:p>
    <w:p>
      <w:pPr>
        <w:pStyle w:val="RecordBase"/>
        <w:ind w:left="240" w:hanging="192"/>
      </w:pPr>
      <w:r>
        <w:t xml:space="preserve"> activity,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240" w:hanging="192"/>
      </w:pPr>
      <w:r>
        <w:t xml:space="preserve"> activity, prohibition on local restraints, compliance, existing law - </w:t>
      </w:r>
      <w:r>
        <w:t xml:space="preserve"> </w:t>
      </w:r>
      <w:r>
        <w:t xml:space="preserve">SB  45</w:t>
      </w:r>
    </w:p>
    <w:p>
      <w:pPr>
        <w:pStyle w:val="RecordBase"/>
        <w:ind w:left="120" w:hanging="120"/>
      </w:pPr>
      <w:r>
        <w:t xml:space="preserve">Alcoholic beverages, local regulatory license fees - </w:t>
      </w:r>
      <w:r>
        <w:t xml:space="preserve"> </w:t>
      </w:r>
      <w:r>
        <w:t xml:space="preserve">HB  9</w:t>
      </w:r>
      <w:r>
        <w:t xml:space="preserve">;</w:t>
      </w:r>
      <w:r>
        <w:t xml:space="preserve"> </w:t>
      </w:r>
      <w:r>
        <w:t xml:space="preserve">HB  612</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Animal</w:t>
      </w:r>
    </w:p>
    <w:p>
      <w:pPr>
        <w:pStyle w:val="RecordBase"/>
        <w:ind w:left="240" w:hanging="192"/>
      </w:pPr>
      <w:r>
        <w:t xml:space="preserve"> control officers, recognition of child abuse, civil immunity - </w:t>
      </w:r>
      <w:r>
        <w:t xml:space="preserve"> </w:t>
      </w:r>
      <w:r>
        <w:t xml:space="preserve">HB  246</w:t>
      </w:r>
      <w:r>
        <w:t xml:space="preserve">: </w:t>
      </w:r>
      <w:r>
        <w:t xml:space="preserve">HCS</w:t>
      </w:r>
    </w:p>
    <w:p>
      <w:pPr>
        <w:pStyle w:val="RecordBase"/>
        <w:ind w:left="240" w:hanging="192"/>
      </w:pPr>
      <w:r>
        <w:t xml:space="preserve"> control officers, recognition of child abuse, training - </w:t>
      </w:r>
      <w:r>
        <w:t xml:space="preserve"> </w:t>
      </w:r>
      <w:r>
        <w:t xml:space="preserve">HB  246</w:t>
      </w:r>
    </w:p>
    <w:p>
      <w:pPr>
        <w:pStyle w:val="RecordBase"/>
        <w:ind w:left="240" w:hanging="192"/>
      </w:pPr>
      <w:r>
        <w:t xml:space="preserve"> control officers, recognition of child abuse, training, opt out - </w:t>
      </w:r>
      <w:r>
        <w:t xml:space="preserve"> </w:t>
      </w:r>
      <w:r>
        <w:t xml:space="preserve">HB  246</w:t>
      </w:r>
      <w:r>
        <w:t xml:space="preserve">: </w:t>
      </w:r>
      <w:r>
        <w:t xml:space="preserve">HCS</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Assessment or reassessment moratorium expansion, property tax, proposed constitutional amendment - </w:t>
      </w:r>
      <w:r>
        <w:t xml:space="preserve"> </w:t>
      </w:r>
      <w:r>
        <w:t xml:space="preserve">HB  233</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Central bank digital currency, method of payment, prohibition - </w:t>
      </w:r>
      <w:r>
        <w:t xml:space="preserve"> </w:t>
      </w:r>
      <w:r>
        <w:t xml:space="preserve">SB  32</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w:t>
      </w:r>
    </w:p>
    <w:p>
      <w:pPr>
        <w:pStyle w:val="RecordBase"/>
        <w:ind w:left="240" w:hanging="192"/>
      </w:pPr>
      <w:r>
        <w:t xml:space="preserve"> Child Care Community Designation Program, requirements - </w:t>
      </w:r>
      <w:r>
        <w:t xml:space="preserve"> </w:t>
      </w:r>
      <w:r>
        <w:t xml:space="preserve">HB  6</w:t>
      </w:r>
    </w:p>
    <w:p>
      <w:pPr>
        <w:pStyle w:val="RecordBase"/>
        <w:ind w:left="240" w:hanging="192"/>
      </w:pPr>
      <w:r>
        <w:t xml:space="preserve"> court security officers, jurisdiction of deputy sheriff merit boards - </w:t>
      </w:r>
      <w:r>
        <w:t xml:space="preserve"> </w:t>
      </w:r>
      <w:r>
        <w:t xml:space="preserve">HB  492</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Cities,</w:t>
      </w:r>
    </w:p>
    <w:p>
      <w:pPr>
        <w:pStyle w:val="RecordBase"/>
        <w:ind w:left="240" w:hanging="192"/>
      </w:pPr>
      <w:r>
        <w:t xml:space="preserve"> disposition of surplus property, valuation standards - </w:t>
      </w:r>
      <w:r>
        <w:t xml:space="preserve"> </w:t>
      </w:r>
      <w:r>
        <w:t xml:space="preserve">HB  392</w:t>
      </w:r>
    </w:p>
    <w:p>
      <w:pPr>
        <w:pStyle w:val="RecordBase"/>
        <w:ind w:left="240" w:hanging="192"/>
      </w:pPr>
      <w:r>
        <w:t xml:space="preserve">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240" w:hanging="192"/>
      </w:pPr>
      <w:r>
        <w:t xml:space="preserve"> legislative body members in cities of 12,000 or more, term of office - </w:t>
      </w:r>
      <w:r>
        <w:t xml:space="preserve"> </w:t>
      </w:r>
      <w:r>
        <w:t xml:space="preserve">HB  754</w:t>
      </w:r>
    </w:p>
    <w:p>
      <w:pPr>
        <w:pStyle w:val="RecordBase"/>
        <w:ind w:left="240" w:hanging="192"/>
      </w:pPr>
      <w:r>
        <w:t xml:space="preserve"> procurement, law enforcement vehicles and equipment - </w:t>
      </w:r>
      <w:r>
        <w:t xml:space="preserve"> </w:t>
      </w:r>
      <w:r>
        <w:t xml:space="preserve">HB  392</w:t>
      </w:r>
    </w:p>
    <w:p>
      <w:pPr>
        <w:pStyle w:val="RecordBase"/>
        <w:ind w:left="120" w:hanging="120"/>
      </w:pPr>
      <w:r>
        <w:t xml:space="preserve">City, contractor preference, project workforce agreement, wages, local ordinance - </w:t>
      </w:r>
      <w:r>
        <w:t xml:space="preserve"> </w:t>
      </w:r>
      <w:r>
        <w:t xml:space="preserve">HB  344</w:t>
      </w:r>
    </w:p>
    <w:p>
      <w:pPr>
        <w:pStyle w:val="RecordBase"/>
        <w:ind w:left="120" w:hanging="120"/>
      </w:pPr>
      <w:r>
        <w:t xml:space="preserve">City</w:t>
      </w:r>
    </w:p>
    <w:p>
      <w:pPr>
        <w:pStyle w:val="RecordBase"/>
        <w:ind w:left="240" w:hanging="192"/>
      </w:pPr>
      <w:r>
        <w:t xml:space="preserve"> officials, training incentive payments - </w:t>
      </w:r>
      <w:r>
        <w:t xml:space="preserve"> </w:t>
      </w:r>
      <w:r>
        <w:t xml:space="preserve">SB  20</w:t>
      </w:r>
    </w:p>
    <w:p>
      <w:pPr>
        <w:pStyle w:val="RecordBase"/>
        <w:ind w:left="240" w:hanging="192"/>
      </w:pPr>
      <w:r>
        <w:t xml:space="preserve"> taxes and expenditures, restriction on General Assembly actions, repeal - </w:t>
      </w:r>
      <w:r>
        <w:t xml:space="preserve"> </w:t>
      </w:r>
      <w:r>
        <w:t xml:space="preserve">HB  939</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Commissioner deed, grantee failure to file, petition, authorization - </w:t>
      </w:r>
      <w:r>
        <w:t xml:space="preserve"> </w:t>
      </w:r>
      <w:r>
        <w:t xml:space="preserve">HB  780</w:t>
      </w:r>
    </w:p>
    <w:p>
      <w:pPr>
        <w:pStyle w:val="RecordBase"/>
        <w:ind w:left="120" w:hanging="120"/>
      </w:pPr>
      <w:r>
        <w:t xml:space="preserve">Commissioner's deed, grantee failure to file, fines and penalties, removal - </w:t>
      </w:r>
      <w:r>
        <w:t xml:space="preserve"> </w:t>
      </w:r>
      <w:r>
        <w:t xml:space="preserve">HB  780</w:t>
      </w:r>
      <w:r>
        <w:t xml:space="preserve">: </w:t>
      </w:r>
      <w:r>
        <w:t xml:space="preserve">HFA</w:t>
      </w:r>
      <w:r>
        <w:t xml:space="preserve"> (</w:t>
      </w:r>
      <w:r>
        <w:t xml:space="preserve">1</w:t>
      </w:r>
      <w:r>
        <w:t xml:space="preserve">)</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Consolidated</w:t>
      </w:r>
    </w:p>
    <w:p>
      <w:pPr>
        <w:pStyle w:val="RecordBase"/>
        <w:ind w:left="240" w:hanging="192"/>
      </w:pPr>
      <w:r>
        <w:t xml:space="preserve">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local government law enforcement, removal of squatters, procedures - </w:t>
      </w:r>
      <w:r>
        <w:t xml:space="preserve"> </w:t>
      </w:r>
      <w:r>
        <w:t xml:space="preserve">HB  50</w:t>
      </w:r>
    </w:p>
    <w:p>
      <w:pPr>
        <w:pStyle w:val="RecordBase"/>
        <w:ind w:left="240" w:hanging="192"/>
      </w:pPr>
      <w:r>
        <w:t xml:space="preserve"> local governments, omnibus reform - </w:t>
      </w:r>
      <w:r>
        <w:t xml:space="preserve"> </w:t>
      </w:r>
      <w:r>
        <w:t xml:space="preserve">HB  607</w:t>
      </w:r>
    </w:p>
    <w:p>
      <w:pPr>
        <w:pStyle w:val="RecordBase"/>
        <w:ind w:left="240" w:hanging="192"/>
      </w:pPr>
      <w:r>
        <w:t xml:space="preserve"> local governments, redistricting - </w:t>
      </w:r>
      <w:r>
        <w:t xml:space="preserve"> </w:t>
      </w:r>
      <w:r>
        <w:t xml:space="preserve">HB  607</w:t>
      </w:r>
      <w:r>
        <w:t xml:space="preserve">: </w:t>
      </w:r>
      <w:r>
        <w:t xml:space="preserve">HCS</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Constitutional amendment, excise, sales, or use tax exemption, ballot question - </w:t>
      </w:r>
      <w:r>
        <w:t xml:space="preserve"> </w:t>
      </w:r>
      <w:r>
        <w:t xml:space="preserve">HB  155</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Coroners, deputy coroners, training extension - </w:t>
      </w:r>
      <w:r>
        <w:t xml:space="preserve"> </w:t>
      </w:r>
      <w:r>
        <w:t xml:space="preserve">HB  43</w:t>
      </w:r>
    </w:p>
    <w:p>
      <w:pPr>
        <w:pStyle w:val="RecordBase"/>
        <w:ind w:left="120" w:hanging="120"/>
      </w:pPr>
      <w:r>
        <w:t xml:space="preserve">Costs, fines, and fees, annual reporting, requirement - </w:t>
      </w:r>
      <w:r>
        <w:t xml:space="preserve"> </w:t>
      </w:r>
      <w:r>
        <w:t xml:space="preserve">HB  774</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cemetery board, task force, membership, establishment - </w:t>
      </w:r>
      <w:r>
        <w:t xml:space="preserve"> </w:t>
      </w:r>
      <w:r>
        <w:t xml:space="preserve">HCR 48</w:t>
      </w:r>
    </w:p>
    <w:p>
      <w:pPr>
        <w:pStyle w:val="RecordBase"/>
        <w:ind w:left="240" w:hanging="192"/>
      </w:pPr>
      <w:r>
        <w:t xml:space="preserve"> clerks, funds, fiscal accountability - </w:t>
      </w:r>
      <w:r>
        <w:t xml:space="preserve"> </w:t>
      </w:r>
      <w:r>
        <w:t xml:space="preserve">SB  133</w:t>
      </w:r>
      <w:r>
        <w:t xml:space="preserve">;</w:t>
      </w:r>
      <w:r>
        <w:t xml:space="preserve"> </w:t>
      </w:r>
      <w:r>
        <w:t xml:space="preserve">HB  520</w:t>
      </w:r>
    </w:p>
    <w:p>
      <w:pPr>
        <w:pStyle w:val="RecordBase"/>
        <w:ind w:left="240" w:hanging="192"/>
      </w:pPr>
      <w:r>
        <w:t xml:space="preserve"> clerks, motor vehicle revenues collected, audits - </w:t>
      </w:r>
      <w:r>
        <w:t xml:space="preserve"> </w:t>
      </w:r>
      <w:r>
        <w:t xml:space="preserve">SB  133</w:t>
      </w:r>
      <w:r>
        <w:t xml:space="preserve">;</w:t>
      </w:r>
      <w:r>
        <w:t xml:space="preserve"> </w:t>
      </w:r>
      <w:r>
        <w:t xml:space="preserve">HB  520</w:t>
      </w:r>
    </w:p>
    <w:p>
      <w:pPr>
        <w:pStyle w:val="RecordBase"/>
        <w:ind w:left="240" w:hanging="192"/>
      </w:pPr>
      <w:r>
        <w:t xml:space="preserve"> clerks, motorboat revenues collected, audits - </w:t>
      </w:r>
      <w:r>
        <w:t xml:space="preserve"> </w:t>
      </w:r>
      <w:r>
        <w:t xml:space="preserve">SB  133</w:t>
      </w:r>
      <w:r>
        <w:t xml:space="preserve">;</w:t>
      </w:r>
      <w:r>
        <w:t xml:space="preserve"> </w:t>
      </w:r>
      <w:r>
        <w:t xml:space="preserve">HB  520</w:t>
      </w:r>
    </w:p>
    <w:p>
      <w:pPr>
        <w:pStyle w:val="RecordBase"/>
        <w:ind w:left="240" w:hanging="192"/>
      </w:pPr>
      <w:r>
        <w:t xml:space="preserve"> Employees Retirement System, Tier II benefits for members in hazardous positions - </w:t>
      </w:r>
      <w:r>
        <w:t xml:space="preserve"> </w:t>
      </w:r>
      <w:r>
        <w:t xml:space="preserve">HB  901</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law libraries, permissible expenditures - </w:t>
      </w:r>
      <w:r>
        <w:t xml:space="preserve"> </w:t>
      </w:r>
      <w:r>
        <w:t xml:space="preserve">HB  290</w:t>
      </w:r>
    </w:p>
    <w:p>
      <w:pPr>
        <w:pStyle w:val="RecordBase"/>
        <w:ind w:left="240" w:hanging="192"/>
      </w:pPr>
      <w:r>
        <w:t xml:space="preserve"> school board, membership, appointment by chief executive officer - </w:t>
      </w:r>
      <w:r>
        <w:t xml:space="preserve"> </w:t>
      </w:r>
      <w:r>
        <w:t xml:space="preserve">SB  114</w:t>
      </w:r>
    </w:p>
    <w:p>
      <w:pPr>
        <w:pStyle w:val="RecordBase"/>
        <w:ind w:left="120" w:hanging="120"/>
      </w:pPr>
      <w:r>
        <w:t xml:space="preserve">Court facilities, construction, requirements - </w:t>
      </w:r>
      <w:r>
        <w:t xml:space="preserve"> </w:t>
      </w:r>
      <w:r>
        <w:t xml:space="preserve">HB  919</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Data center, energy and water use efficiency, regular review, local official engagement - </w:t>
      </w:r>
      <w:r>
        <w:t xml:space="preserve"> </w:t>
      </w:r>
      <w:r>
        <w:t xml:space="preserve">SB  319</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Economic transactions, foreign entities, critical assets, prohibition - </w:t>
      </w:r>
      <w:r>
        <w:t xml:space="preserve"> </w:t>
      </w:r>
      <w:r>
        <w:t xml:space="preserve">HB  283</w:t>
      </w:r>
    </w:p>
    <w:p>
      <w:pPr>
        <w:pStyle w:val="RecordBase"/>
        <w:ind w:left="120" w:hanging="120"/>
      </w:pPr>
      <w:r>
        <w:t xml:space="preserve">Elected</w:t>
      </w:r>
    </w:p>
    <w:p>
      <w:pPr>
        <w:pStyle w:val="RecordBase"/>
        <w:ind w:left="240" w:hanging="192"/>
      </w:pPr>
      <w:r>
        <w:t xml:space="preserve"> officers, eligibility for office, citizenship - </w:t>
      </w:r>
      <w:r>
        <w:t xml:space="preserve"> </w:t>
      </w:r>
      <w:r>
        <w:t xml:space="preserve">HB  454</w:t>
      </w:r>
    </w:p>
    <w:p>
      <w:pPr>
        <w:pStyle w:val="RecordBase"/>
        <w:ind w:left="240" w:hanging="192"/>
      </w:pPr>
      <w:r>
        <w:t xml:space="preserve"> officials, eligibility for office, citizenship - </w:t>
      </w:r>
      <w:r>
        <w:t xml:space="preserve"> </w:t>
      </w:r>
      <w:r>
        <w:t xml:space="preserve">HB  441</w:t>
      </w:r>
    </w:p>
    <w:p>
      <w:pPr>
        <w:pStyle w:val="RecordBase"/>
        <w:ind w:left="240" w:hanging="192"/>
      </w:pPr>
      <w:r>
        <w:t xml:space="preserve"> officials, requirements, citizenship restrictions - </w:t>
      </w:r>
      <w:r>
        <w:t xml:space="preserve"> </w:t>
      </w:r>
      <w:r>
        <w:t xml:space="preserve">HB  186</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Failure to stop at red traffic control signal, violation, imposition of civil fine - </w:t>
      </w:r>
      <w:r>
        <w:t xml:space="preserve"> </w:t>
      </w:r>
      <w:r>
        <w:t xml:space="preserve">HB  625</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Fire</w:t>
      </w:r>
    </w:p>
    <w:p>
      <w:pPr>
        <w:pStyle w:val="RecordBase"/>
        <w:ind w:left="240" w:hanging="192"/>
      </w:pPr>
      <w:r>
        <w:t xml:space="preserv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protection entities, board of trustees, membership, residency requirement - </w:t>
      </w:r>
      <w:r>
        <w:t xml:space="preserve"> </w:t>
      </w:r>
      <w:r>
        <w:t xml:space="preserve">HB  682</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116</w:t>
      </w:r>
    </w:p>
    <w:p>
      <w:pPr>
        <w:pStyle w:val="RecordBase"/>
        <w:ind w:left="240" w:hanging="192"/>
      </w:pPr>
      <w:r>
        <w:t xml:space="preserve"> local regulation - </w:t>
      </w:r>
      <w:r>
        <w:t xml:space="preserve"> </w:t>
      </w:r>
      <w:r>
        <w:t xml:space="preserve">HB  116</w:t>
      </w:r>
    </w:p>
    <w:p>
      <w:pPr>
        <w:pStyle w:val="RecordBase"/>
        <w:ind w:left="120" w:hanging="120"/>
      </w:pPr>
      <w:r>
        <w:t xml:space="preserve">Fiscal court, pedestrian swinging bridges, regulation - </w:t>
      </w:r>
      <w:r>
        <w:t xml:space="preserve"> </w:t>
      </w:r>
      <w:r>
        <w:t xml:space="preserve">SB  261</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Foreign insurers, health insurance, insurance-specific taxes, exemption - </w:t>
      </w:r>
      <w:r>
        <w:t xml:space="preserve"> </w:t>
      </w:r>
      <w:r>
        <w:t xml:space="preserve">HB  91</w:t>
      </w:r>
    </w:p>
    <w:p>
      <w:pPr>
        <w:pStyle w:val="RecordBase"/>
        <w:ind w:left="120" w:hanging="120"/>
      </w:pPr>
      <w:r>
        <w:t xml:space="preserve">Gold and silver specie, method of payment, taxes and fees - </w:t>
      </w:r>
      <w:r>
        <w:t xml:space="preserve"> </w:t>
      </w:r>
      <w:r>
        <w:t xml:space="preserve">SB  32</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Grant database, reporting requirement - </w:t>
      </w:r>
      <w:r>
        <w:t xml:space="preserve"> </w:t>
      </w:r>
      <w:r>
        <w:t xml:space="preserve">HB  224</w:t>
      </w:r>
    </w:p>
    <w:p>
      <w:pPr>
        <w:pStyle w:val="RecordBase"/>
        <w:ind w:left="120" w:hanging="120"/>
      </w:pPr>
      <w:r>
        <w:t xml:space="preserve">Health</w:t>
      </w:r>
    </w:p>
    <w:p>
      <w:pPr>
        <w:pStyle w:val="RecordBase"/>
        <w:ind w:left="240" w:hanging="192"/>
      </w:pPr>
      <w:r>
        <w:t xml:space="preserve"> plans, Kentucky all-payer claims database, reporting requirements - </w:t>
      </w:r>
      <w:r>
        <w:t xml:space="preserve"> </w:t>
      </w:r>
      <w:r>
        <w:t xml:space="preserve">SB  340</w:t>
      </w:r>
    </w:p>
    <w:p>
      <w:pPr>
        <w:pStyle w:val="RecordBase"/>
        <w:ind w:left="240" w:hanging="192"/>
      </w:pPr>
      <w:r>
        <w:t xml:space="preserve"> plans, Kentucky statewide health data utility, reporting requirements - </w:t>
      </w:r>
      <w:r>
        <w:t xml:space="preserve"> </w:t>
      </w:r>
      <w:r>
        <w:t xml:space="preserve">HB  676</w:t>
      </w:r>
      <w:r>
        <w:t xml:space="preserve">;</w:t>
      </w:r>
      <w:r>
        <w:t xml:space="preserve"> </w:t>
      </w:r>
      <w:r>
        <w:t xml:space="preserve">HB  676</w:t>
      </w:r>
      <w:r>
        <w:t xml:space="preserve">: </w:t>
      </w:r>
      <w:r>
        <w:t xml:space="preserve">HCS</w:t>
      </w:r>
    </w:p>
    <w:p>
      <w:pPr>
        <w:pStyle w:val="RecordBase"/>
        <w:ind w:left="120" w:hanging="120"/>
      </w:pPr>
      <w:r>
        <w:t xml:space="preserve">High intensity technological infrastructure, siting and construction requirements - </w:t>
      </w:r>
      <w:r>
        <w:t xml:space="preserve"> </w:t>
      </w:r>
      <w:r>
        <w:t xml:space="preserve">HB  937</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w:t>
      </w:r>
    </w:p>
    <w:p>
      <w:pPr>
        <w:pStyle w:val="RecordBase"/>
        <w:ind w:left="240" w:hanging="192"/>
      </w:pPr>
      <w:r>
        <w:t xml:space="preserve"> development districts, establishment - </w:t>
      </w:r>
      <w:r>
        <w:t xml:space="preserve"> </w:t>
      </w:r>
      <w:r>
        <w:t xml:space="preserve">SB  9</w:t>
      </w:r>
      <w:r>
        <w:t xml:space="preserve">;</w:t>
      </w:r>
      <w:r>
        <w:t xml:space="preserve"> </w:t>
      </w:r>
      <w:r>
        <w:t xml:space="preserve">SB  9</w:t>
      </w:r>
      <w:r>
        <w:t xml:space="preserve">: </w:t>
      </w:r>
      <w:r>
        <w:t xml:space="preserve">SCS</w:t>
      </w:r>
      <w:r>
        <w:t xml:space="preserve">;</w:t>
      </w:r>
      <w:r>
        <w:t xml:space="preserve"> </w:t>
      </w:r>
      <w:r>
        <w:t xml:space="preserve">HB  536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Incentive Payment Program, establishment - </w:t>
      </w:r>
      <w:r>
        <w:t xml:space="preserve"> </w:t>
      </w:r>
      <w:r>
        <w:t xml:space="preserve">SB  9</w:t>
      </w:r>
      <w:r>
        <w:t xml:space="preserve">;</w:t>
      </w:r>
      <w:r>
        <w:t xml:space="preserve"> </w:t>
      </w:r>
      <w:r>
        <w:t xml:space="preserve">HB  536</w:t>
      </w:r>
    </w:p>
    <w:p>
      <w:pPr>
        <w:pStyle w:val="RecordBase"/>
        <w:ind w:left="120" w:hanging="120"/>
      </w:pPr>
      <w:r>
        <w:t xml:space="preserve">Human</w:t>
      </w:r>
    </w:p>
    <w:p>
      <w:pPr>
        <w:pStyle w:val="RecordBase"/>
        <w:ind w:left="240" w:hanging="192"/>
      </w:pPr>
      <w:r>
        <w:t xml:space="preserve"> Rights Commission, local commissions, adjudicative functions, removal - </w:t>
      </w:r>
      <w:r>
        <w:t xml:space="preserve"> </w:t>
      </w:r>
      <w:r>
        <w:t xml:space="preserve">HB  468</w:t>
      </w:r>
    </w:p>
    <w:p>
      <w:pPr>
        <w:pStyle w:val="RecordBase"/>
        <w:ind w:left="240" w:hanging="192"/>
      </w:pPr>
      <w:r>
        <w:t xml:space="preserve"> Rights Commission, local commissions,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Independent school district, board of education, establishment - </w:t>
      </w:r>
      <w:r>
        <w:t xml:space="preserve"> </w:t>
      </w:r>
      <w:r>
        <w:t xml:space="preserve">HB  11</w:t>
      </w:r>
    </w:p>
    <w:p>
      <w:pPr>
        <w:pStyle w:val="RecordBase"/>
        <w:ind w:left="120" w:hanging="120"/>
      </w:pPr>
      <w:r>
        <w:t xml:space="preserve">Insurance premium tax, large group health insurance, exemption - </w:t>
      </w:r>
      <w:r>
        <w:t xml:space="preserve"> </w:t>
      </w:r>
      <w:r>
        <w:t xml:space="preserve">HB  920</w:t>
      </w:r>
    </w:p>
    <w:p>
      <w:pPr>
        <w:pStyle w:val="RecordBase"/>
        <w:ind w:left="120" w:hanging="120"/>
      </w:pPr>
      <w:r>
        <w:t xml:space="preserve">Investor-owned electric utility, surcharges, taxes, fees, collections prohibited - </w:t>
      </w:r>
      <w:r>
        <w:t xml:space="preserve"> </w:t>
      </w:r>
      <w:r>
        <w:t xml:space="preserve">HB  367</w:t>
      </w:r>
    </w:p>
    <w:p>
      <w:pPr>
        <w:pStyle w:val="RecordBase"/>
        <w:ind w:left="120" w:hanging="120"/>
      </w:pPr>
      <w:r>
        <w:t xml:space="preserve">Jailer service cards, issuance by Secretary of State - </w:t>
      </w:r>
      <w:r>
        <w:t xml:space="preserve"> </w:t>
      </w:r>
      <w:r>
        <w:t xml:space="preserve">HB  581</w:t>
      </w:r>
    </w:p>
    <w:p>
      <w:pPr>
        <w:pStyle w:val="RecordBase"/>
        <w:ind w:left="120" w:hanging="120"/>
      </w:pPr>
      <w:r>
        <w:t xml:space="preserve">Jails, expenditures, technical correction - </w:t>
      </w:r>
      <w:r>
        <w:t xml:space="preserve"> </w:t>
      </w:r>
      <w:r>
        <w:t xml:space="preserve">HB  803</w:t>
      </w:r>
    </w:p>
    <w:p>
      <w:pPr>
        <w:pStyle w:val="RecordBase"/>
        <w:ind w:left="120" w:hanging="120"/>
      </w:pPr>
      <w:r>
        <w:t xml:space="preserve">Kentucky</w:t>
      </w:r>
    </w:p>
    <w:p>
      <w:pPr>
        <w:pStyle w:val="RecordBase"/>
        <w:ind w:left="240" w:hanging="192"/>
      </w:pPr>
      <w:r>
        <w:t xml:space="preserve"> Business Incentives Program, eligible company, definition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708</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Intelligence Fusion Center, database access - </w:t>
      </w:r>
      <w:r>
        <w:t xml:space="preserve"> </w:t>
      </w:r>
      <w:r>
        <w:t xml:space="preserve">HB  283</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Talent Recruitment Grant Program, eligible grant applicant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Labor organizations, membership as a condition of employment, agreement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Land use, subdivision plat approval - </w:t>
      </w:r>
      <w:r>
        <w:t xml:space="preserve"> </w:t>
      </w:r>
      <w:r>
        <w:t xml:space="preserve">HB  703</w:t>
      </w:r>
    </w:p>
    <w:p>
      <w:pPr>
        <w:pStyle w:val="RecordBase"/>
        <w:ind w:left="120" w:hanging="120"/>
      </w:pPr>
      <w:r>
        <w:t xml:space="preserve">Law enforcement agencies, Task Force Model Program, voluntary participation - </w:t>
      </w:r>
      <w:r>
        <w:t xml:space="preserve"> </w:t>
      </w:r>
      <w:r>
        <w:t xml:space="preserve">HB  47</w:t>
      </w:r>
    </w:p>
    <w:p>
      <w:pPr>
        <w:pStyle w:val="RecordBase"/>
        <w:ind w:left="120" w:hanging="120"/>
      </w:pPr>
      <w:r>
        <w:t xml:space="preserve">Legislative</w:t>
      </w:r>
    </w:p>
    <w:p>
      <w:pPr>
        <w:pStyle w:val="RecordBase"/>
        <w:ind w:left="240" w:hanging="192"/>
      </w:pPr>
      <w:r>
        <w:t xml:space="preserve"> body, vacancy, special election - </w:t>
      </w:r>
      <w:r>
        <w:t xml:space="preserve"> </w:t>
      </w:r>
      <w:r>
        <w:t xml:space="preserve">HB  534</w:t>
      </w:r>
    </w:p>
    <w:p>
      <w:pPr>
        <w:pStyle w:val="RecordBase"/>
        <w:ind w:left="240" w:hanging="192"/>
      </w:pPr>
      <w:r>
        <w:t xml:space="preser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Limited access facilities, recovery of increased property value, prohibition - </w:t>
      </w:r>
      <w:r>
        <w:t xml:space="preserve"> </w:t>
      </w:r>
      <w:r>
        <w:t xml:space="preserve">HB  601</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Massage therapy businesses, regulation authority - </w:t>
      </w:r>
      <w:r>
        <w:t xml:space="preserve"> </w:t>
      </w:r>
      <w:r>
        <w:t xml:space="preserve">SB  132</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Missing and unidentified persons, case information, National Missing and Unidentified Persons System - </w:t>
      </w:r>
      <w:r>
        <w:t xml:space="preserve"> </w:t>
      </w:r>
      <w:r>
        <w:t xml:space="preserve">SB  159</w:t>
      </w:r>
    </w:p>
    <w:p>
      <w:pPr>
        <w:pStyle w:val="RecordBase"/>
        <w:ind w:left="120" w:hanging="120"/>
      </w:pPr>
      <w:r>
        <w:t xml:space="preserve">Motor fuel tax, revenue sharing, formula - </w:t>
      </w:r>
      <w:r>
        <w:t xml:space="preserve"> </w:t>
      </w:r>
      <w:r>
        <w:t xml:space="preserve">HB  384</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Occupancies, dwellings, local government regulation, prohibition - </w:t>
      </w:r>
      <w:r>
        <w:t xml:space="preserve"> </w:t>
      </w:r>
      <w:r>
        <w:t xml:space="preserve">SB  335</w:t>
      </w:r>
    </w:p>
    <w:p>
      <w:pPr>
        <w:pStyle w:val="RecordBase"/>
        <w:ind w:left="120" w:hanging="120"/>
      </w:pPr>
      <w:r>
        <w:t xml:space="preserve">Occupational</w:t>
      </w:r>
    </w:p>
    <w:p>
      <w:pPr>
        <w:pStyle w:val="RecordBase"/>
        <w:ind w:left="240" w:hanging="192"/>
      </w:pPr>
      <w:r>
        <w:t xml:space="preserve"> license fee, population threshold - </w:t>
      </w:r>
      <w:r>
        <w:t xml:space="preserve"> </w:t>
      </w:r>
      <w:r>
        <w:t xml:space="preserve">SB  76</w:t>
      </w:r>
    </w:p>
    <w:p>
      <w:pPr>
        <w:pStyle w:val="RecordBase"/>
        <w:ind w:left="240" w:hanging="192"/>
      </w:pPr>
      <w:r>
        <w:t xml:space="preserve"> license fees,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Pari-mutuel racing tax distribution, local government fund, establishment - </w:t>
      </w:r>
      <w:r>
        <w:t xml:space="preserve"> </w:t>
      </w:r>
      <w:r>
        <w:t xml:space="preserve">HB  739</w:t>
      </w:r>
    </w:p>
    <w:p>
      <w:pPr>
        <w:pStyle w:val="RecordBase"/>
        <w:ind w:left="120" w:hanging="120"/>
      </w:pPr>
      <w:r>
        <w:t xml:space="preserve">Peace officers, animal control officers, working livestock dog, seizure, exemption - </w:t>
      </w:r>
      <w:r>
        <w:t xml:space="preserve"> </w:t>
      </w:r>
      <w:r>
        <w:t xml:space="preserve">SB  73</w:t>
      </w:r>
      <w:r>
        <w:t xml:space="preserve">: </w:t>
      </w:r>
      <w:r>
        <w:t xml:space="preserve">HCS</w:t>
      </w:r>
      <w:r>
        <w:t xml:space="preserve">;</w:t>
      </w:r>
      <w:r>
        <w:t xml:space="preserve"> </w:t>
      </w:r>
      <w:r>
        <w:t xml:space="preserve">HB  850</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Peer support counseling program, jailers and correctional officers, eligibility - </w:t>
      </w:r>
      <w:r>
        <w:t xml:space="preserve"> </w:t>
      </w:r>
      <w:r>
        <w:t xml:space="preserve">HB  188</w:t>
      </w:r>
    </w:p>
    <w:p>
      <w:pPr>
        <w:pStyle w:val="RecordBase"/>
        <w:ind w:left="120" w:hanging="120"/>
      </w:pPr>
      <w:r>
        <w:t xml:space="preserve">Permissible investments, credit union financial products - </w:t>
      </w:r>
      <w:r>
        <w:t xml:space="preserve"> </w:t>
      </w:r>
      <w:r>
        <w:t xml:space="preserve">SB  87</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Personal delivery device, taxes or fees, prohibition - </w:t>
      </w:r>
      <w:r>
        <w:t xml:space="preserve"> </w:t>
      </w:r>
      <w:r>
        <w:t xml:space="preserve">HB  741</w:t>
      </w:r>
    </w:p>
    <w:p>
      <w:pPr>
        <w:pStyle w:val="RecordBase"/>
        <w:ind w:left="120" w:hanging="120"/>
      </w:pPr>
      <w:r>
        <w:t xml:space="preserve">Plan reviews and inspections, procedures and requirements - </w:t>
      </w:r>
      <w:r>
        <w:t xml:space="preserve"> </w:t>
      </w:r>
      <w:r>
        <w:t xml:space="preserve">HB  730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gender-neutral language, insertion - </w:t>
      </w:r>
      <w:r>
        <w:t xml:space="preserve"> </w:t>
      </w:r>
      <w:r>
        <w:t xml:space="preserve">SB  338</w:t>
      </w:r>
    </w:p>
    <w:p>
      <w:pPr>
        <w:pStyle w:val="RecordBase"/>
        <w:ind w:left="240" w:hanging="192"/>
      </w:pPr>
      <w:r>
        <w:t xml:space="preserve"> and zoning, regional planning units, technical correction - </w:t>
      </w:r>
      <w:r>
        <w:t xml:space="preserve"> </w:t>
      </w:r>
      <w:r>
        <w:t xml:space="preserve">HB  802</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240" w:hanging="192"/>
      </w:pPr>
      <w:r>
        <w:t xml:space="preserve"> unit, commercial use regulations, prohibitions - </w:t>
      </w:r>
      <w:r>
        <w:t xml:space="preserve"> </w:t>
      </w:r>
      <w:r>
        <w:t xml:space="preserve">HB  911</w:t>
      </w:r>
    </w:p>
    <w:p>
      <w:pPr>
        <w:pStyle w:val="RecordBase"/>
        <w:ind w:left="120" w:hanging="120"/>
      </w:pPr>
      <w:r>
        <w:t xml:space="preserve">Poultry sales, additional certification or inspection, prohibition - </w:t>
      </w:r>
      <w:r>
        <w:t xml:space="preserve"> </w:t>
      </w:r>
      <w:r>
        <w:t xml:space="preserve">SB  73</w:t>
      </w:r>
      <w:r>
        <w:t xml:space="preserve">: </w:t>
      </w:r>
      <w:r>
        <w:t xml:space="preserve">HCS</w:t>
      </w:r>
      <w:r>
        <w:t xml:space="preserve">;</w:t>
      </w:r>
      <w:r>
        <w:t xml:space="preserve"> </w:t>
      </w:r>
      <w:r>
        <w:t xml:space="preserve">HB  639</w:t>
      </w:r>
    </w:p>
    <w:p>
      <w:pPr>
        <w:pStyle w:val="RecordBase"/>
        <w:ind w:left="120" w:hanging="120"/>
      </w:pPr>
      <w:r>
        <w:t xml:space="preserve">Procurement,</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small purchase maximum, reciprocal preference - </w:t>
      </w:r>
      <w:r>
        <w:t xml:space="preserve"> </w:t>
      </w:r>
      <w:r>
        <w:t xml:space="preserve">HB  392</w:t>
      </w:r>
      <w:r>
        <w:t xml:space="preserve">: </w:t>
      </w:r>
      <w:r>
        <w:t xml:space="preserve">HCS</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donation, fines, fees, and interest, waiver - </w:t>
      </w:r>
      <w:r>
        <w:t xml:space="preserve"> </w:t>
      </w:r>
      <w:r>
        <w:t xml:space="preserve">SB  254</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Reassessment moratorium, land bank authority, requirement - </w:t>
      </w:r>
      <w:r>
        <w:t xml:space="preserve"> </w:t>
      </w:r>
      <w:r>
        <w:t xml:space="preserve">SB  254</w:t>
      </w:r>
    </w:p>
    <w:p>
      <w:pPr>
        <w:pStyle w:val="RecordBase"/>
        <w:ind w:left="120" w:hanging="120"/>
      </w:pPr>
      <w:r>
        <w:t xml:space="preserve">Recovery</w:t>
      </w:r>
    </w:p>
    <w:p>
      <w:pPr>
        <w:pStyle w:val="RecordBase"/>
        <w:ind w:left="240" w:hanging="192"/>
      </w:pPr>
      <w:r>
        <w:t xml:space="preserve"> residence, regulation, inspections, occupancy limits, notice to adjacent owners - </w:t>
      </w:r>
      <w:r>
        <w:t xml:space="preserve"> </w:t>
      </w:r>
      <w:r>
        <w:t xml:space="preserve">HB  128</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Regional industrial development districts, occupational license tax, notification requirements - </w:t>
      </w:r>
      <w:r>
        <w:t xml:space="preserve"> </w:t>
      </w:r>
      <w:r>
        <w:t xml:space="preserve">HB  757</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240" w:hanging="192"/>
      </w:pPr>
      <w:r>
        <w:t xml:space="preserve"> institutions, development of affordable housing - </w:t>
      </w:r>
      <w:r>
        <w:t xml:space="preserve"> </w:t>
      </w:r>
      <w:r>
        <w:t xml:space="preserve">HB  333</w:t>
      </w:r>
    </w:p>
    <w:p>
      <w:pPr>
        <w:pStyle w:val="RecordBase"/>
        <w:ind w:left="120" w:hanging="120"/>
      </w:pPr>
      <w:r>
        <w:t xml:space="preserve">Rental of property, tenant, right of first refusal, ordinances, preemption - </w:t>
      </w:r>
      <w:r>
        <w:t xml:space="preserve"> </w:t>
      </w:r>
      <w:r>
        <w:t xml:space="preserve">SB  288</w:t>
      </w:r>
    </w:p>
    <w:p>
      <w:pPr>
        <w:pStyle w:val="RecordBase"/>
        <w:ind w:left="120" w:hanging="120"/>
      </w:pPr>
      <w:r>
        <w:t xml:space="preserve">Reports,</w:t>
      </w:r>
    </w:p>
    <w:p>
      <w:pPr>
        <w:pStyle w:val="RecordBase"/>
        <w:ind w:left="240" w:hanging="192"/>
      </w:pPr>
      <w:r>
        <w:t xml:space="preserve"> county government and Legislative Research Commission, due date, August 1 - </w:t>
      </w:r>
      <w:r>
        <w:t xml:space="preserve"> </w:t>
      </w:r>
      <w:r>
        <w:t xml:space="preserve">HB  851</w:t>
      </w:r>
    </w:p>
    <w:p>
      <w:pPr>
        <w:pStyle w:val="RecordBase"/>
        <w:ind w:left="240" w:hanging="192"/>
      </w:pPr>
      <w:r>
        <w:t xml:space="preserve"> local government and Legislative Research Commission, August 1, amending - </w:t>
      </w:r>
      <w:r>
        <w:t xml:space="preserve"> </w:t>
      </w:r>
      <w:r>
        <w:t xml:space="preserve">HB  851</w:t>
      </w:r>
    </w:p>
    <w:p>
      <w:pPr>
        <w:pStyle w:val="RecordBase"/>
        <w:ind w:left="120" w:hanging="120"/>
      </w:pPr>
      <w:r>
        <w:t xml:space="preserve">Residential infrastructure development districts, establishment - </w:t>
      </w:r>
      <w:r>
        <w:t xml:space="preserve"> </w:t>
      </w:r>
      <w:r>
        <w:t xml:space="preserve">SB  9</w:t>
      </w:r>
      <w:r>
        <w:t xml:space="preserve">;</w:t>
      </w:r>
      <w:r>
        <w:t xml:space="preserve"> </w:t>
      </w:r>
      <w:r>
        <w:t xml:space="preserve">SB  9</w:t>
      </w:r>
      <w:r>
        <w:t xml:space="preserve">: </w:t>
      </w:r>
      <w:r>
        <w:t xml:space="preserve">SCS</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Restaurant tax, expanded, home rule class cities - </w:t>
      </w:r>
      <w:r>
        <w:t xml:space="preserve"> </w:t>
      </w:r>
      <w:r>
        <w:t xml:space="preserve">HB  808</w:t>
      </w:r>
    </w:p>
    <w:p>
      <w:pPr>
        <w:pStyle w:val="RecordBase"/>
        <w:ind w:left="120" w:hanging="120"/>
      </w:pPr>
      <w:r>
        <w:t xml:space="preserve">Retirees, reemployment of retired firefighters - </w:t>
      </w:r>
      <w:r>
        <w:t xml:space="preserve"> </w:t>
      </w:r>
      <w:r>
        <w:t xml:space="preserve">HB  589</w:t>
      </w:r>
      <w:r>
        <w:t xml:space="preserve">: </w:t>
      </w:r>
      <w:r>
        <w:t xml:space="preserve">HCS</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Rural Kentucky Revitalization Opportunity Partnership, investment, tax increment financing - </w:t>
      </w:r>
      <w:r>
        <w:t xml:space="preserve"> </w:t>
      </w:r>
      <w:r>
        <w:t xml:space="preserve">SB  255</w:t>
      </w:r>
    </w:p>
    <w:p>
      <w:pPr>
        <w:pStyle w:val="RecordBase"/>
        <w:ind w:left="120" w:hanging="120"/>
      </w:pPr>
      <w:r>
        <w:t xml:space="preserve">Sanctuary policies, prohibition - </w:t>
      </w:r>
      <w:r>
        <w:t xml:space="preserve"> </w:t>
      </w:r>
      <w:r>
        <w:t xml:space="preserve">HB  361</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School bus stop cameras, placement and use - </w:t>
      </w:r>
      <w:r>
        <w:t xml:space="preserve"> </w:t>
      </w:r>
      <w:r>
        <w:t xml:space="preserve">HB  783</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Special</w:t>
      </w:r>
    </w:p>
    <w:p>
      <w:pPr>
        <w:pStyle w:val="RecordBase"/>
        <w:ind w:left="240" w:hanging="192"/>
      </w:pPr>
      <w:r>
        <w:t xml:space="preserve"> purpose governmental entities, agreed-upon procedures engagement - </w:t>
      </w:r>
      <w:r>
        <w:t xml:space="preserve"> </w:t>
      </w:r>
      <w:r>
        <w:t xml:space="preserve">SB  133</w:t>
      </w:r>
      <w:r>
        <w:t xml:space="preserve">: </w:t>
      </w:r>
      <w:r>
        <w:t xml:space="preserve">SCS</w:t>
      </w:r>
    </w:p>
    <w:p>
      <w:pPr>
        <w:pStyle w:val="RecordBase"/>
        <w:ind w:left="240" w:hanging="192"/>
      </w:pPr>
      <w:r>
        <w:t xml:space="preserve"> purpose governmental entities, financial reporting, thresholds increase - </w:t>
      </w:r>
      <w:r>
        <w:t xml:space="preserve"> </w:t>
      </w:r>
      <w:r>
        <w:t xml:space="preserve">HB  292</w:t>
      </w:r>
    </w:p>
    <w:p>
      <w:pPr>
        <w:pStyle w:val="RecordBase"/>
        <w:ind w:left="240" w:hanging="192"/>
      </w:pPr>
      <w:r>
        <w:t xml:space="preserve"> purpose governmental entities, local industrial development authorities, exclusion - </w:t>
      </w:r>
      <w:r>
        <w:t xml:space="preserve"> </w:t>
      </w:r>
      <w:r>
        <w:t xml:space="preserve">SB  133</w:t>
      </w:r>
      <w:r>
        <w:t xml:space="preserve">: </w:t>
      </w:r>
      <w:r>
        <w:t xml:space="preserve">SCS</w:t>
      </w:r>
    </w:p>
    <w:p>
      <w:pPr>
        <w:pStyle w:val="RecordBase"/>
        <w:ind w:left="120" w:hanging="120"/>
      </w:pPr>
      <w:r>
        <w:t xml:space="preserve">Speeding violations, imposition of civil fine - </w:t>
      </w:r>
      <w:r>
        <w:t xml:space="preserve"> </w:t>
      </w:r>
      <w:r>
        <w:t xml:space="preserve">HB  625</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of emergency, contractor requirements - </w:t>
      </w:r>
      <w:r>
        <w:t xml:space="preserve"> </w:t>
      </w:r>
      <w:r>
        <w:t xml:space="preserve">SB  153</w:t>
      </w:r>
    </w:p>
    <w:p>
      <w:pPr>
        <w:pStyle w:val="RecordBase"/>
        <w:ind w:left="240" w:hanging="192"/>
      </w:pPr>
      <w:r>
        <w:t xml:space="preserve"> or local government funds, use for gender transition services, prohibition - </w:t>
      </w:r>
      <w:r>
        <w:t xml:space="preserve"> </w:t>
      </w:r>
      <w:r>
        <w:t xml:space="preserve">HB  553</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Third-party inspections, residential construction, allowing - </w:t>
      </w:r>
      <w:r>
        <w:t xml:space="preserve"> </w:t>
      </w:r>
      <w:r>
        <w:t xml:space="preserve">HB  730</w:t>
      </w:r>
    </w:p>
    <w:p>
      <w:pPr>
        <w:pStyle w:val="RecordBase"/>
        <w:ind w:left="120" w:hanging="120"/>
      </w:pPr>
      <w:r>
        <w:t xml:space="preserve">Transactions, penny shortage, rounding - </w:t>
      </w:r>
      <w:r>
        <w:t xml:space="preserve"> </w:t>
      </w:r>
      <w:r>
        <w:t xml:space="preserve">HB  757</w:t>
      </w:r>
    </w:p>
    <w:p>
      <w:pPr>
        <w:pStyle w:val="RecordBase"/>
        <w:ind w:left="120" w:hanging="120"/>
      </w:pPr>
      <w:r>
        <w:t xml:space="preserve">Uniform Residential Landlord and Tenant Act, statewide applicability of - </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Virtual currency kiosk operators, regulation - </w:t>
      </w:r>
      <w:r>
        <w:t xml:space="preserve"> </w:t>
      </w:r>
      <w:r>
        <w:t xml:space="preserve">HB  380</w:t>
      </w:r>
      <w:r>
        <w:t xml:space="preserve">;</w:t>
      </w:r>
      <w:r>
        <w:t xml:space="preserve"> </w:t>
      </w:r>
      <w:r>
        <w:t xml:space="preserve">HB  380</w:t>
      </w:r>
      <w:r>
        <w:t xml:space="preserve">: </w:t>
      </w:r>
      <w:r>
        <w:t xml:space="preserve">HCS</w:t>
      </w:r>
    </w:p>
    <w:p>
      <w:pPr>
        <w:pStyle w:val="RecordBase"/>
        <w:ind w:left="120" w:hanging="120"/>
      </w:pPr>
      <w:r>
        <w:t xml:space="preserve">Voting hours, extension - </w:t>
      </w:r>
      <w:r>
        <w:t xml:space="preserve"> </w:t>
      </w:r>
      <w:r>
        <w:t xml:space="preserve">HB  615</w:t>
      </w:r>
    </w:p>
    <w:p>
      <w:pPr>
        <w:pStyle w:val="RecordBase"/>
        <w:ind w:left="120" w:hanging="120"/>
      </w:pPr>
      <w:r>
        <w:t xml:space="preserve">Water</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240" w:hanging="192"/>
      </w:pPr>
      <w:r>
        <w:t xml:space="preserve">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Local Mandate</w:t>
      </w:r>
    </w:p>
    <w:p>
      <w:pPr>
        <w:pStyle w:val="RecordBase"/>
        <w:ind w:left="120" w:hanging="120"/>
      </w:pPr>
      <w:r>
        <w:t xml:space="preserve">Abortion, certain prohibitions, removal - </w:t>
      </w:r>
      <w:r>
        <w:t xml:space="preserve"> </w:t>
      </w:r>
      <w:r>
        <w:t xml:space="preserve">HB  22</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Americans with Disabilities Act Amendments Act of 2008, incorporation - </w:t>
      </w:r>
      <w:r>
        <w:t xml:space="preserve"> </w:t>
      </w:r>
      <w:r>
        <w:t xml:space="preserve">HB  468</w:t>
      </w:r>
    </w:p>
    <w:p>
      <w:pPr>
        <w:pStyle w:val="RecordBase"/>
        <w:ind w:left="120" w:hanging="120"/>
      </w:pPr>
      <w:r>
        <w:t xml:space="preserve">Animal</w:t>
      </w:r>
    </w:p>
    <w:p>
      <w:pPr>
        <w:pStyle w:val="RecordBase"/>
        <w:ind w:left="240" w:hanging="192"/>
      </w:pPr>
      <w:r>
        <w:t xml:space="preserve"> control officers, recognition of child abuse, training, Kyan's Law - </w:t>
      </w:r>
      <w:r>
        <w:t xml:space="preserve"> </w:t>
      </w:r>
      <w:r>
        <w:t xml:space="preserve">HB  246</w:t>
      </w:r>
    </w:p>
    <w:p>
      <w:pPr>
        <w:pStyle w:val="RecordBase"/>
        <w:ind w:left="240" w:hanging="192"/>
      </w:pPr>
      <w:r>
        <w:t xml:space="preserve"> health emergencies, communicable disease, containment - </w:t>
      </w:r>
      <w:r>
        <w:t xml:space="preserve"> </w:t>
      </w:r>
      <w:r>
        <w:t xml:space="preserve">SB  155</w:t>
      </w:r>
      <w:r>
        <w:t xml:space="preserve">;</w:t>
      </w:r>
      <w:r>
        <w:t xml:space="preserve"> </w:t>
      </w:r>
      <w:r>
        <w:t xml:space="preserve">SB  155</w:t>
      </w:r>
      <w:r>
        <w:t xml:space="preserve">: </w:t>
      </w:r>
      <w:r>
        <w:t xml:space="preserve">HCS</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Applications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Article V of Convention to amend U.S. Constitution - </w:t>
      </w:r>
      <w:r>
        <w:t xml:space="preserve"> </w:t>
      </w:r>
      <w:r>
        <w:t xml:space="preserve">HB  775</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Automatic Expungement Act - </w:t>
      </w:r>
      <w:r>
        <w:t xml:space="preserve"> </w:t>
      </w:r>
      <w:r>
        <w:t xml:space="preserve">SB  290</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 accidents, Keegan's Law - </w:t>
      </w:r>
      <w:r>
        <w:t xml:space="preserve"> </w:t>
      </w:r>
      <w:r>
        <w:t xml:space="preserve">HB  168</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Burial</w:t>
      </w:r>
    </w:p>
    <w:p>
      <w:pPr>
        <w:pStyle w:val="RecordBase"/>
        <w:ind w:left="240" w:hanging="192"/>
      </w:pPr>
      <w:r>
        <w:t xml:space="preserve"> grounds, proper care, requirement - </w:t>
      </w:r>
      <w:r>
        <w:t xml:space="preserve"> </w:t>
      </w:r>
      <w:r>
        <w:t xml:space="preserve">HB  350</w:t>
      </w:r>
    </w:p>
    <w:p>
      <w:pPr>
        <w:pStyle w:val="RecordBase"/>
        <w:ind w:left="240" w:hanging="192"/>
      </w:pPr>
      <w:r>
        <w:t xml:space="preserve"> or cremation of a dead body, facilitation - </w:t>
      </w:r>
      <w:r>
        <w:t xml:space="preserve"> </w:t>
      </w:r>
      <w:r>
        <w:t xml:space="preserve">SB  27</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calp cooling device in connection with breast cancer treatment, coverage requirement - </w:t>
      </w:r>
      <w:r>
        <w:t xml:space="preserve"> </w:t>
      </w:r>
      <w:r>
        <w:t xml:space="preserve">HB  25</w:t>
      </w:r>
    </w:p>
    <w:p>
      <w:pPr>
        <w:pStyle w:val="RecordBase"/>
        <w:ind w:left="120" w:hanging="120"/>
      </w:pPr>
      <w:r>
        <w:t xml:space="preserve">Cannabis,</w:t>
      </w:r>
    </w:p>
    <w:p>
      <w:pPr>
        <w:pStyle w:val="RecordBase"/>
        <w:ind w:left="240" w:hanging="192"/>
      </w:pPr>
      <w:r>
        <w:t xml:space="preserve"> constitutional amendment, ballot language - </w:t>
      </w:r>
      <w:r>
        <w:t xml:space="preserve"> </w:t>
      </w:r>
      <w:r>
        <w:t xml:space="preserve">SB  168</w:t>
      </w:r>
      <w:r>
        <w:t xml:space="preserve">;</w:t>
      </w:r>
      <w:r>
        <w:t xml:space="preserve"> </w:t>
      </w:r>
      <w:r>
        <w:t xml:space="preserve">HB  199</w:t>
      </w:r>
    </w:p>
    <w:p>
      <w:pPr>
        <w:pStyle w:val="RecordBase"/>
        <w:ind w:left="240" w:hanging="192"/>
      </w:pPr>
      <w:r>
        <w:t xml:space="preserve">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Certificates of delinquency, consolidated collection process, counties - </w:t>
      </w:r>
      <w:r>
        <w:t xml:space="preserve"> </w:t>
      </w:r>
      <w:r>
        <w:t xml:space="preserve">HB  600</w:t>
      </w:r>
    </w:p>
    <w:p>
      <w:pPr>
        <w:pStyle w:val="RecordBase"/>
        <w:ind w:left="120" w:hanging="120"/>
      </w:pPr>
      <w:r>
        <w:t xml:space="preserve">Certification for peace officer powers - </w:t>
      </w:r>
      <w:r>
        <w:t xml:space="preserve"> </w:t>
      </w:r>
      <w:r>
        <w:t xml:space="preserve">HB  684</w:t>
      </w:r>
    </w:p>
    <w:p>
      <w:pPr>
        <w:pStyle w:val="RecordBase"/>
        <w:ind w:left="120" w:hanging="120"/>
      </w:pPr>
      <w:r>
        <w:t xml:space="preserve">Certified</w:t>
      </w:r>
    </w:p>
    <w:p>
      <w:pPr>
        <w:pStyle w:val="RecordBase"/>
        <w:ind w:left="240" w:hanging="192"/>
      </w:pPr>
      <w:r>
        <w:t xml:space="preserve"> laboratories, hemp-derived cannabinoid products, testing - </w:t>
      </w:r>
      <w:r>
        <w:t xml:space="preserve"> </w:t>
      </w:r>
      <w:r>
        <w:t xml:space="preserve">HB  9</w:t>
      </w:r>
      <w:r>
        <w:t xml:space="preserve">: </w:t>
      </w:r>
      <w:r>
        <w:t xml:space="preserve">HCS</w:t>
      </w:r>
    </w:p>
    <w:p>
      <w:pPr>
        <w:pStyle w:val="RecordBase"/>
        <w:ind w:left="240" w:hanging="192"/>
      </w:pPr>
      <w:r>
        <w:t xml:space="preserve"> living wage, establishment - </w:t>
      </w:r>
      <w:r>
        <w:t xml:space="preserve"> </w:t>
      </w:r>
      <w:r>
        <w:t xml:space="preserve">HB  209</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Citizenship, voter registration, documentation, procedure - </w:t>
      </w:r>
      <w:r>
        <w:t xml:space="preserve"> </w:t>
      </w:r>
      <w:r>
        <w:t xml:space="preserve">HB  534</w:t>
      </w:r>
      <w:r>
        <w:t xml:space="preserve">: </w:t>
      </w:r>
      <w:r>
        <w:t xml:space="preserve">HCS</w:t>
      </w:r>
      <w:r>
        <w:t xml:space="preserve"> (</w:t>
      </w:r>
      <w:r>
        <w:t xml:space="preserve">1</w:t>
      </w:r>
      <w:r>
        <w:t xml:space="preserve">)</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Commissioner, Department of Insurance, regulatory authorizations, assessment or cooperative insurers - </w:t>
      </w:r>
      <w:r>
        <w:t xml:space="preserve"> </w:t>
      </w:r>
      <w:r>
        <w:t xml:space="preserve">HB  265</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Consolidated local governments, omnibus reform - </w:t>
      </w:r>
      <w:r>
        <w:t xml:space="preserve"> </w:t>
      </w:r>
      <w:r>
        <w:t xml:space="preserve">HB  607</w:t>
      </w:r>
    </w:p>
    <w:p>
      <w:pPr>
        <w:pStyle w:val="RecordBase"/>
        <w:ind w:left="120" w:hanging="120"/>
      </w:pPr>
      <w:r>
        <w:t xml:space="preserve">Constitutional</w:t>
      </w:r>
    </w:p>
    <w:p>
      <w:pPr>
        <w:pStyle w:val="RecordBase"/>
        <w:ind w:left="240" w:hanging="192"/>
      </w:pPr>
      <w:r>
        <w:t xml:space="preserve"> amendment, additional legislative days, date for adjournment, ballot language - </w:t>
      </w:r>
      <w:r>
        <w:t xml:space="preserve"> </w:t>
      </w:r>
      <w:r>
        <w:t xml:space="preserve">HB  8</w:t>
      </w:r>
    </w:p>
    <w:p>
      <w:pPr>
        <w:pStyle w:val="RecordBase"/>
        <w:ind w:left="240" w:hanging="192"/>
      </w:pPr>
      <w:r>
        <w:t xml:space="preserve"> amendment, ballot initiatives, establishment of right to propose, ballot language - </w:t>
      </w:r>
      <w:r>
        <w:t xml:space="preserve"> </w:t>
      </w:r>
      <w:r>
        <w:t xml:space="preserve">HB  606</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excise, sales, or use tax exemption, ballot language - </w:t>
      </w:r>
      <w:r>
        <w:t xml:space="preserve"> </w:t>
      </w:r>
      <w:r>
        <w:t xml:space="preserve">HB  155</w:t>
      </w:r>
    </w:p>
    <w:p>
      <w:pPr>
        <w:pStyle w:val="RecordBase"/>
        <w:ind w:left="240" w:hanging="192"/>
      </w:pPr>
      <w:r>
        <w:t xml:space="preserve"> amendment, felon restoration of voting rights and civil rights, ballot inclusion - </w:t>
      </w:r>
      <w:r>
        <w:t xml:space="preserve"> </w:t>
      </w:r>
      <w:r>
        <w:t xml:space="preserve">HB  129</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165</w:t>
      </w:r>
    </w:p>
    <w:p>
      <w:pPr>
        <w:pStyle w:val="RecordBase"/>
        <w:ind w:left="240" w:hanging="192"/>
      </w:pPr>
      <w:r>
        <w:t xml:space="preserve"> amendment, pardons and commutations, Governor's ability, limitation - </w:t>
      </w:r>
      <w:r>
        <w:t xml:space="preserve"> </w:t>
      </w:r>
      <w:r>
        <w:t xml:space="preserve">SB  10</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right, ballot language - </w:t>
      </w:r>
      <w:r>
        <w:t xml:space="preserve"> </w:t>
      </w:r>
      <w:r>
        <w:t xml:space="preserve">HB  75</w:t>
      </w:r>
    </w:p>
    <w:p>
      <w:pPr>
        <w:pStyle w:val="RecordBase"/>
        <w:ind w:left="240" w:hanging="192"/>
      </w:pPr>
      <w:r>
        <w:t xml:space="preserve"> amendment, property tax homestead exemption increase, ballot language - </w:t>
      </w:r>
      <w:r>
        <w:t xml:space="preserve"> </w:t>
      </w:r>
      <w:r>
        <w:t xml:space="preserve">HB  100</w:t>
      </w:r>
    </w:p>
    <w:p>
      <w:pPr>
        <w:pStyle w:val="RecordBase"/>
        <w:ind w:left="240" w:hanging="192"/>
      </w:pPr>
      <w:r>
        <w:t xml:space="preserve"> amendment, right to reproductive freedom, creation - </w:t>
      </w:r>
      <w:r>
        <w:t xml:space="preserve"> </w:t>
      </w:r>
      <w:r>
        <w:t xml:space="preserve">HB  476</w:t>
      </w:r>
    </w:p>
    <w:p>
      <w:pPr>
        <w:pStyle w:val="RecordBase"/>
        <w:ind w:left="240" w:hanging="192"/>
      </w:pPr>
      <w:r>
        <w:t xml:space="preserve"> amendment, slavery and involuntary servitude, prohibition, ballot inclusion - </w:t>
      </w:r>
      <w:r>
        <w:t xml:space="preserve"> </w:t>
      </w:r>
      <w:r>
        <w:t xml:space="preserve">HB  112</w:t>
      </w:r>
      <w:r>
        <w:t xml:space="preserve">;</w:t>
      </w:r>
      <w:r>
        <w:t xml:space="preserve"> </w:t>
      </w:r>
      <w:r>
        <w:t xml:space="preserve">SB  303</w:t>
      </w:r>
    </w:p>
    <w:p>
      <w:pPr>
        <w:pStyle w:val="RecordBase"/>
        <w:ind w:left="240" w:hanging="192"/>
      </w:pPr>
      <w:r>
        <w:t xml:space="preserve"> amendment, submission to voters, procedure - </w:t>
      </w:r>
      <w:r>
        <w:t xml:space="preserve"> </w:t>
      </w:r>
      <w:r>
        <w:t xml:space="preserve">SB  262</w:t>
      </w:r>
    </w:p>
    <w:p>
      <w:pPr>
        <w:pStyle w:val="RecordBase"/>
        <w:ind w:left="240" w:hanging="192"/>
      </w:pPr>
      <w:r>
        <w:t xml:space="preserve"> amendment, tax exemption or elimination, ballot language - </w:t>
      </w:r>
      <w:r>
        <w:t xml:space="preserve"> </w:t>
      </w:r>
      <w:r>
        <w:t xml:space="preserve">HB  847</w:t>
      </w:r>
    </w:p>
    <w:p>
      <w:pPr>
        <w:pStyle w:val="RecordBase"/>
        <w:ind w:left="120" w:hanging="120"/>
      </w:pPr>
      <w:r>
        <w:t xml:space="preserve">Continuing education, pediatric ingestion of controlled substances - </w:t>
      </w:r>
      <w:r>
        <w:t xml:space="preserve"> </w:t>
      </w:r>
      <w:r>
        <w:t xml:space="preserve">SB  204</w:t>
      </w:r>
    </w:p>
    <w:p>
      <w:pPr>
        <w:pStyle w:val="RecordBase"/>
        <w:ind w:left="120" w:hanging="120"/>
      </w:pPr>
      <w:r>
        <w:t xml:space="preserve">Contraceptive coverage - </w:t>
      </w:r>
      <w:r>
        <w:t xml:space="preserve"> </w:t>
      </w:r>
      <w:r>
        <w:t xml:space="preserve">HB  550</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clerks, audits of motor vehicle revenue collections, separate audit, removal of requirement - </w:t>
      </w:r>
      <w:r>
        <w:t xml:space="preserve"> </w:t>
      </w:r>
      <w:r>
        <w:t xml:space="preserve">SB  133</w:t>
      </w:r>
    </w:p>
    <w:p>
      <w:pPr>
        <w:pStyle w:val="RecordBase"/>
        <w:ind w:left="240" w:hanging="192"/>
      </w:pPr>
      <w:r>
        <w:t xml:space="preserve"> Employees Retirement System, hazardous duty - </w:t>
      </w:r>
      <w:r>
        <w:t xml:space="preserve"> </w:t>
      </w:r>
      <w:r>
        <w:t xml:space="preserve">HB  72</w:t>
      </w:r>
    </w:p>
    <w:p>
      <w:pPr>
        <w:pStyle w:val="RecordBase"/>
        <w:ind w:left="240" w:hanging="192"/>
      </w:pPr>
      <w:r>
        <w:t xml:space="preserve"> judges/executive, county road expense allowance, eligibility,  reduction - </w:t>
      </w:r>
      <w:r>
        <w:t xml:space="preserve"> </w:t>
      </w:r>
      <w:r>
        <w:t xml:space="preserve">HB  622</w:t>
      </w:r>
      <w:r>
        <w:t xml:space="preserve">: </w:t>
      </w:r>
      <w:r>
        <w:t xml:space="preserve">SCS</w:t>
      </w:r>
    </w:p>
    <w:p>
      <w:pPr>
        <w:pStyle w:val="RecordBase"/>
        <w:ind w:left="120" w:hanging="120"/>
      </w:pPr>
      <w:r>
        <w:t xml:space="preserve">Court security officer, transports, authorization - </w:t>
      </w:r>
      <w:r>
        <w:t xml:space="preserve"> </w:t>
      </w:r>
      <w:r>
        <w:t xml:space="preserve">SB  312</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Crime victims, leave from employment - </w:t>
      </w:r>
      <w:r>
        <w:t xml:space="preserve"> </w:t>
      </w:r>
      <w:r>
        <w:t xml:space="preserve">HB  623</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Department of Insurance, fraudulent insurance acts, referrals - </w:t>
      </w:r>
      <w:r>
        <w:t xml:space="preserve"> </w:t>
      </w:r>
      <w:r>
        <w:t xml:space="preserve">SB  153</w:t>
      </w:r>
      <w:r>
        <w:t xml:space="preserve">: </w:t>
      </w:r>
      <w:r>
        <w:t xml:space="preserve">SCS</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eligible tests - </w:t>
      </w:r>
      <w:r>
        <w:t xml:space="preserve"> </w:t>
      </w:r>
      <w:r>
        <w:t xml:space="preserve">SB  66</w:t>
      </w:r>
      <w:r>
        <w:t xml:space="preserve">: </w:t>
      </w:r>
      <w:r>
        <w:t xml:space="preserve">SCS</w:t>
      </w:r>
    </w:p>
    <w:p>
      <w:pPr>
        <w:pStyle w:val="RecordBase"/>
        <w:ind w:left="240" w:hanging="192"/>
      </w:pPr>
      <w:r>
        <w:t xml:space="preserve"> under the influence, list of controlled substances, expansion, implied consent - </w:t>
      </w:r>
      <w:r>
        <w:t xml:space="preserve"> </w:t>
      </w:r>
      <w:r>
        <w:t xml:space="preserve">SB  66</w:t>
      </w:r>
    </w:p>
    <w:p>
      <w:pPr>
        <w:pStyle w:val="RecordBase"/>
        <w:ind w:left="240" w:hanging="192"/>
      </w:pPr>
      <w:r>
        <w:t xml:space="preserve"> under the influence under the age of 21, penalties, enhancement - </w:t>
      </w:r>
      <w:r>
        <w:t xml:space="preserve"> </w:t>
      </w:r>
      <w:r>
        <w:t xml:space="preserve">HB  596</w:t>
      </w:r>
      <w:r>
        <w:t xml:space="preserve">;</w:t>
      </w:r>
      <w:r>
        <w:t xml:space="preserve"> </w:t>
      </w:r>
      <w:r>
        <w:t xml:space="preserve">HB  857</w:t>
      </w:r>
    </w:p>
    <w:p>
      <w:pPr>
        <w:pStyle w:val="RecordBase"/>
        <w:ind w:left="120" w:hanging="120"/>
      </w:pPr>
      <w:r>
        <w:t xml:space="preserve">ederal immigration law, enforcement - </w:t>
      </w:r>
      <w:r>
        <w:t xml:space="preserve"> </w:t>
      </w:r>
      <w:r>
        <w:t xml:space="preserve">SB  86</w:t>
      </w:r>
    </w:p>
    <w:p>
      <w:pPr>
        <w:pStyle w:val="RecordBase"/>
        <w:ind w:left="120" w:hanging="120"/>
      </w:pPr>
      <w:r>
        <w:t xml:space="preserve">Election</w:t>
      </w:r>
    </w:p>
    <w:p>
      <w:pPr>
        <w:pStyle w:val="RecordBase"/>
        <w:ind w:left="240" w:hanging="192"/>
      </w:pPr>
      <w:r>
        <w:t xml:space="preserve"> officers, compensation, modify - </w:t>
      </w:r>
      <w:r>
        <w:t xml:space="preserve"> </w:t>
      </w:r>
      <w:r>
        <w:t xml:space="preserve">SB  205</w:t>
      </w:r>
    </w:p>
    <w:p>
      <w:pPr>
        <w:pStyle w:val="RecordBase"/>
        <w:ind w:left="240" w:hanging="192"/>
      </w:pPr>
      <w:r>
        <w:t xml:space="preserve"> procedures - </w:t>
      </w:r>
      <w:r>
        <w:t xml:space="preserve"> </w:t>
      </w:r>
      <w:r>
        <w:t xml:space="preserve">HB  139</w:t>
      </w:r>
    </w:p>
    <w:p>
      <w:pPr>
        <w:pStyle w:val="RecordBase"/>
        <w:ind w:left="120" w:hanging="120"/>
      </w:pPr>
      <w:r>
        <w:t xml:space="preserve">Elections, cities, legislative body members in cities of 12,000 or more, term of office - </w:t>
      </w:r>
      <w:r>
        <w:t xml:space="preserve"> </w:t>
      </w:r>
      <w:r>
        <w:t xml:space="preserve">HB  754</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mentally incompetent, proposed constitutional amendment - </w:t>
      </w:r>
      <w:r>
        <w:t xml:space="preserve"> </w:t>
      </w:r>
      <w:r>
        <w:t xml:space="preserve">SB  79</w:t>
      </w:r>
    </w:p>
    <w:p>
      <w:pPr>
        <w:pStyle w:val="RecordBase"/>
        <w:ind w:left="240" w:hanging="192"/>
      </w:pPr>
      <w:r>
        <w:t xml:space="preserve"> to vote, school board, age requirement - </w:t>
      </w:r>
      <w:r>
        <w:t xml:space="preserve"> </w:t>
      </w:r>
      <w:r>
        <w:t xml:space="preserve">HB  855</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procedures, establishment - </w:t>
      </w:r>
      <w:r>
        <w:t xml:space="preserve"> </w:t>
      </w:r>
      <w:r>
        <w:t xml:space="preserve">HB  542</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Fire protection entities, board of trustees, membership, residency requirement - </w:t>
      </w:r>
      <w:r>
        <w:t xml:space="preserve"> </w:t>
      </w:r>
      <w:r>
        <w:t xml:space="preserve">HB  682</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storage, requirement, firearm theft, reporting requirement - </w:t>
      </w:r>
      <w:r>
        <w:t xml:space="preserve"> </w:t>
      </w:r>
      <w:r>
        <w:t xml:space="preserve">SB  304</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 surrender - </w:t>
      </w:r>
      <w:r>
        <w:t xml:space="preserve"> </w:t>
      </w:r>
      <w:r>
        <w:t xml:space="preserve">HB  125</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Foreign insurers, insurance requirements, exemption - </w:t>
      </w:r>
      <w:r>
        <w:t xml:space="preserve"> </w:t>
      </w:r>
      <w:r>
        <w:t xml:space="preserve">HB  91</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Fraudulent insurance act, prosecutors, referral requirement - </w:t>
      </w:r>
      <w:r>
        <w:t xml:space="preserve"> </w:t>
      </w:r>
      <w:r>
        <w:t xml:space="preserve">HB  627</w:t>
      </w:r>
      <w:r>
        <w:t xml:space="preserve">: </w:t>
      </w:r>
      <w:r>
        <w:t xml:space="preserve">HCS</w:t>
      </w:r>
    </w:p>
    <w:p>
      <w:pPr>
        <w:pStyle w:val="RecordBase"/>
        <w:ind w:left="120" w:hanging="120"/>
      </w:pPr>
      <w:r>
        <w:t xml:space="preserve">General Assembly, terms of members, limit - </w:t>
      </w:r>
      <w:r>
        <w:t xml:space="preserve"> </w:t>
      </w:r>
      <w:r>
        <w:t xml:space="preserve">HB  288</w:t>
      </w:r>
    </w:p>
    <w:p>
      <w:pPr>
        <w:pStyle w:val="RecordBase"/>
        <w:ind w:left="120" w:hanging="120"/>
      </w:pPr>
      <w:r>
        <w:t xml:space="preserve">Grant database, requirements - </w:t>
      </w:r>
      <w:r>
        <w:t xml:space="preserve"> </w:t>
      </w:r>
      <w:r>
        <w:t xml:space="preserve">HB  224</w:t>
      </w:r>
    </w:p>
    <w:p>
      <w:pPr>
        <w:pStyle w:val="RecordBase"/>
        <w:ind w:left="120" w:hanging="120"/>
      </w:pPr>
      <w:r>
        <w:t xml:space="preserve">Grooming a minor, creation of offense - </w:t>
      </w:r>
      <w:r>
        <w:t xml:space="preserve"> </w:t>
      </w:r>
      <w:r>
        <w:t xml:space="preserve">HB  4</w:t>
      </w:r>
    </w:p>
    <w:p>
      <w:pPr>
        <w:pStyle w:val="RecordBase"/>
        <w:ind w:left="120" w:hanging="120"/>
      </w:pPr>
      <w:r>
        <w:t xml:space="preserve">Habitual truancy, family diversion plan, requirements - </w:t>
      </w:r>
      <w:r>
        <w:t xml:space="preserve"> </w:t>
      </w:r>
      <w:r>
        <w:t xml:space="preserve">HB  592</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mental health and substance use disorder parity, insurance, requirements - </w:t>
      </w:r>
      <w:r>
        <w:t xml:space="preserve"> </w:t>
      </w:r>
      <w:r>
        <w:t xml:space="preserve">HB  264</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plans, Kentucky all-payer claims database, reporting requirements - </w:t>
      </w:r>
      <w:r>
        <w:t xml:space="preserve"> </w:t>
      </w:r>
      <w:r>
        <w:t xml:space="preserve">SB  340</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Heirs property, partition - </w:t>
      </w:r>
      <w:r>
        <w:t xml:space="preserve"> </w:t>
      </w:r>
      <w:r>
        <w:t xml:space="preserve">SB  23</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Independent</w:t>
      </w:r>
    </w:p>
    <w:p>
      <w:pPr>
        <w:pStyle w:val="RecordBase"/>
        <w:ind w:left="240" w:hanging="192"/>
      </w:pPr>
      <w:r>
        <w:t xml:space="preserve"> school districts, establishment - </w:t>
      </w:r>
      <w:r>
        <w:t xml:space="preserve"> </w:t>
      </w:r>
      <w:r>
        <w:t xml:space="preserve">HB  11</w:t>
      </w:r>
      <w:r>
        <w:t xml:space="preserve">;</w:t>
      </w:r>
      <w:r>
        <w:t xml:space="preserve"> </w:t>
      </w:r>
      <w:r>
        <w:t xml:space="preserve">HB  99</w:t>
      </w:r>
    </w:p>
    <w:p>
      <w:pPr>
        <w:pStyle w:val="RecordBase"/>
        <w:ind w:left="240" w:hanging="192"/>
      </w:pPr>
      <w:r>
        <w:t xml:space="preserve"> voters, primary, participation - </w:t>
      </w:r>
      <w:r>
        <w:t xml:space="preserve"> </w:t>
      </w:r>
      <w:r>
        <w:t xml:space="preserve">HB  799</w:t>
      </w:r>
    </w:p>
    <w:p>
      <w:pPr>
        <w:pStyle w:val="RecordBase"/>
        <w:ind w:left="120" w:hanging="120"/>
      </w:pPr>
      <w:r>
        <w:t xml:space="preserve">Insurance, personal injury protection benefits, medical expense claims, requirements - </w:t>
      </w:r>
      <w:r>
        <w:t xml:space="preserve"> </w:t>
      </w:r>
      <w:r>
        <w:t xml:space="preserve">HB  627</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Investor-owned electric utility, surcharges, taxes, fees, collections prohibited - </w:t>
      </w:r>
      <w:r>
        <w:t xml:space="preserve"> </w:t>
      </w:r>
      <w:r>
        <w:t xml:space="preserve">HB  367</w:t>
      </w:r>
    </w:p>
    <w:p>
      <w:pPr>
        <w:pStyle w:val="RecordBase"/>
        <w:ind w:left="120" w:hanging="120"/>
      </w:pPr>
      <w:r>
        <w:t xml:space="preserve">Involuntary</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202C, individuals with mental illness - </w:t>
      </w:r>
      <w:r>
        <w:t xml:space="preserve"> </w:t>
      </w:r>
      <w:r>
        <w:t xml:space="preserve">HB  485</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120" w:hanging="120"/>
      </w:pPr>
      <w:r>
        <w:t xml:space="preserve">Kentucky</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Community and Technical College System, Kentucky Fire Commission - </w:t>
      </w:r>
      <w:r>
        <w:t xml:space="preserve"> </w:t>
      </w:r>
      <w:r>
        <w:t xml:space="preserve">SB  44</w:t>
      </w:r>
    </w:p>
    <w:p>
      <w:pPr>
        <w:pStyle w:val="RecordBase"/>
        <w:ind w:left="240" w:hanging="192"/>
      </w:pPr>
      <w:r>
        <w:t xml:space="preserve"> Coroners Association, county coroners, emergency response districts, cooperation - </w:t>
      </w:r>
      <w:r>
        <w:t xml:space="preserve"> </w:t>
      </w:r>
      <w:r>
        <w:t xml:space="preserve">SB  84</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Positive Youth Development Commission, duties, establishment - </w:t>
      </w:r>
      <w:r>
        <w:t xml:space="preserve"> </w:t>
      </w:r>
      <w:r>
        <w:t xml:space="preserve">HB  686</w:t>
      </w:r>
    </w:p>
    <w:p>
      <w:pPr>
        <w:pStyle w:val="RecordBase"/>
        <w:ind w:left="240" w:hanging="192"/>
      </w:pPr>
      <w:r>
        <w:t xml:space="preserve"> Public Pensions Authority, contributions paid on reemployed firefighters of cities - </w:t>
      </w:r>
      <w:r>
        <w:t xml:space="preserve"> </w:t>
      </w:r>
      <w:r>
        <w:t xml:space="preserve">HB  589</w:t>
      </w:r>
      <w:r>
        <w:t xml:space="preserve">: </w:t>
      </w:r>
      <w:r>
        <w:t xml:space="preserve">HCS</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240" w:hanging="192"/>
      </w:pPr>
      <w:r>
        <w:t xml:space="preserve"> statewide health data utility, establishment - </w:t>
      </w:r>
      <w:r>
        <w:t xml:space="preserve"> </w:t>
      </w:r>
      <w:r>
        <w:t xml:space="preserve">HB  676</w:t>
      </w:r>
    </w:p>
    <w:p>
      <w:pPr>
        <w:pStyle w:val="RecordBase"/>
        <w:ind w:left="240" w:hanging="192"/>
      </w:pPr>
      <w:r>
        <w:t xml:space="preserve"> statewide health data utility fund, establishment - </w:t>
      </w:r>
      <w:r>
        <w:t xml:space="preserve"> </w:t>
      </w:r>
      <w:r>
        <w:t xml:space="preserve">HB  676</w:t>
      </w:r>
      <w:r>
        <w:t xml:space="preserve">: </w:t>
      </w:r>
      <w:r>
        <w:t xml:space="preserve">HCS</w:t>
      </w:r>
    </w:p>
    <w:p>
      <w:pPr>
        <w:pStyle w:val="RecordBase"/>
        <w:ind w:left="240" w:hanging="192"/>
      </w:pPr>
      <w:r>
        <w:t xml:space="preserve"> Women's Bill of Rights - </w:t>
      </w:r>
      <w:r>
        <w:t xml:space="preserve"> </w:t>
      </w:r>
      <w:r>
        <w:t xml:space="preserve">SB  179</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or disclosing grand jury information, crime, establishment - </w:t>
      </w:r>
      <w:r>
        <w:t xml:space="preserve"> </w:t>
      </w:r>
      <w:r>
        <w:t xml:space="preserve">HB  305</w:t>
      </w:r>
    </w:p>
    <w:p>
      <w:pPr>
        <w:pStyle w:val="RecordBase"/>
        <w:ind w:left="120" w:hanging="120"/>
      </w:pPr>
      <w:r>
        <w:t xml:space="preserve">Law</w:t>
      </w:r>
    </w:p>
    <w:p>
      <w:pPr>
        <w:pStyle w:val="RecordBase"/>
        <w:ind w:left="240" w:hanging="192"/>
      </w:pPr>
      <w:r>
        <w:t xml:space="preserve"> enforcement agency, policy and procedure, firearm destruction - </w:t>
      </w:r>
      <w:r>
        <w:t xml:space="preserve"> </w:t>
      </w:r>
      <w:r>
        <w:t xml:space="preserve">SB  113</w:t>
      </w:r>
    </w:p>
    <w:p>
      <w:pPr>
        <w:pStyle w:val="RecordBase"/>
        <w:ind w:left="240" w:hanging="192"/>
      </w:pPr>
      <w:r>
        <w:t xml:space="preserve"> enforcement, removal of squatters, procedures - </w:t>
      </w:r>
      <w:r>
        <w:t xml:space="preserve"> </w:t>
      </w:r>
      <w:r>
        <w:t xml:space="preserve">HB  50</w:t>
      </w:r>
    </w:p>
    <w:p>
      <w:pPr>
        <w:pStyle w:val="RecordBase"/>
        <w:ind w:left="120" w:hanging="120"/>
      </w:pPr>
      <w:r>
        <w:t xml:space="preserve">Legislative</w:t>
      </w:r>
    </w:p>
    <w:p>
      <w:pPr>
        <w:pStyle w:val="RecordBase"/>
        <w:ind w:left="240" w:hanging="192"/>
      </w:pPr>
      <w:r>
        <w:t xml:space="preserve"> body, vacancy, special election - </w:t>
      </w:r>
      <w:r>
        <w:t xml:space="preserve"> </w:t>
      </w:r>
      <w:r>
        <w:t xml:space="preserve">HB  534</w:t>
      </w:r>
    </w:p>
    <w:p>
      <w:pPr>
        <w:pStyle w:val="RecordBase"/>
        <w:ind w:left="240" w:hanging="192"/>
      </w:pPr>
      <w:r>
        <w:t xml:space="preser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Limited health service benefit plans, covered services, provider reimbursement - </w:t>
      </w:r>
      <w:r>
        <w:t xml:space="preserve"> </w:t>
      </w:r>
      <w:r>
        <w:t xml:space="preserve">HB  655</w:t>
      </w:r>
    </w:p>
    <w:p>
      <w:pPr>
        <w:pStyle w:val="RecordBase"/>
        <w:ind w:left="120" w:hanging="120"/>
      </w:pPr>
      <w:r>
        <w:t xml:space="preserve">Litigation settlements, gubernatorial election, Attorney General, approval - </w:t>
      </w:r>
      <w:r>
        <w:t xml:space="preserve"> </w:t>
      </w:r>
      <w:r>
        <w:t xml:space="preserve">HB  10</w:t>
      </w:r>
    </w:p>
    <w:p>
      <w:pPr>
        <w:pStyle w:val="RecordBase"/>
        <w:ind w:left="120" w:hanging="120"/>
      </w:pPr>
      <w:r>
        <w:t xml:space="preserve">Local</w:t>
      </w:r>
    </w:p>
    <w:p>
      <w:pPr>
        <w:pStyle w:val="RecordBase"/>
        <w:ind w:left="240" w:hanging="192"/>
      </w:pPr>
      <w:r>
        <w:t xml:space="preserve"> board of education member, recall election, establishment - </w:t>
      </w:r>
      <w:r>
        <w:t xml:space="preserve"> </w:t>
      </w:r>
      <w:r>
        <w:t xml:space="preserve">SB  194</w:t>
      </w:r>
    </w:p>
    <w:p>
      <w:pPr>
        <w:pStyle w:val="RecordBase"/>
        <w:ind w:left="240" w:hanging="192"/>
      </w:pPr>
      <w:r>
        <w:t xml:space="preserve"> government procurement, small purchase maximum, reciprocal preference - </w:t>
      </w:r>
      <w:r>
        <w:t xml:space="preserve"> </w:t>
      </w:r>
      <w:r>
        <w:t xml:space="preserve">HB  392</w:t>
      </w:r>
    </w:p>
    <w:p>
      <w:pPr>
        <w:pStyle w:val="RecordBase"/>
        <w:ind w:left="240" w:hanging="192"/>
      </w:pPr>
      <w:r>
        <w:t xml:space="preserve"> occupational license tax, population threshold, August 1, 2026 - </w:t>
      </w:r>
      <w:r>
        <w:t xml:space="preserve"> </w:t>
      </w:r>
      <w:r>
        <w:t xml:space="preserve">SB  76</w:t>
      </w:r>
    </w:p>
    <w:p>
      <w:pPr>
        <w:pStyle w:val="RecordBase"/>
        <w:ind w:left="240" w:hanging="192"/>
      </w:pPr>
      <w:r>
        <w:t xml:space="preserve"> public agency procurement, methods, standards - </w:t>
      </w:r>
      <w:r>
        <w:t xml:space="preserve"> </w:t>
      </w:r>
      <w:r>
        <w:t xml:space="preserve">HB  392</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Long-term care facility, electronic monitoring device, consent - </w:t>
      </w:r>
      <w:r>
        <w:t xml:space="preserve"> </w:t>
      </w:r>
      <w:r>
        <w:t xml:space="preserve">HB  491</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Medicaid,</w:t>
      </w:r>
    </w:p>
    <w:p>
      <w:pPr>
        <w:pStyle w:val="RecordBase"/>
        <w:ind w:left="240" w:hanging="192"/>
      </w:pPr>
      <w:r>
        <w:t xml:space="preserve"> p[proposed amendment to Constitution of Kentucky - </w:t>
      </w:r>
      <w:r>
        <w:t xml:space="preserve"> </w:t>
      </w:r>
      <w:r>
        <w:t xml:space="preserve">HB  15</w:t>
      </w:r>
    </w:p>
    <w:p>
      <w:pPr>
        <w:pStyle w:val="RecordBase"/>
        <w:ind w:left="240" w:hanging="192"/>
      </w:pPr>
      <w:r>
        <w:t xml:space="preserve"> proposed amendment to Constitution of Kentucky - </w:t>
      </w:r>
      <w:r>
        <w:t xml:space="preserve"> </w:t>
      </w:r>
      <w:r>
        <w:t xml:space="preserve">SB  93</w:t>
      </w:r>
    </w:p>
    <w:p>
      <w:pPr>
        <w:pStyle w:val="RecordBase"/>
        <w:ind w:left="120" w:hanging="120"/>
      </w:pPr>
      <w:r>
        <w:t xml:space="preserve">Medical</w:t>
      </w:r>
    </w:p>
    <w:p>
      <w:pPr>
        <w:pStyle w:val="RecordBase"/>
        <w:ind w:left="240" w:hanging="192"/>
      </w:pPr>
      <w:r>
        <w:t xml:space="preserve"> debt, judgment, maximum rate of interest - </w:t>
      </w:r>
      <w:r>
        <w:t xml:space="preserve"> </w:t>
      </w:r>
      <w:r>
        <w:t xml:space="preserve">HB  73</w:t>
      </w:r>
    </w:p>
    <w:p>
      <w:pPr>
        <w:pStyle w:val="RecordBase"/>
        <w:ind w:left="240" w:hanging="192"/>
      </w:pPr>
      <w:r>
        <w:t xml:space="preserve"> treatment, discrimination, acts of conscience - </w:t>
      </w:r>
      <w:r>
        <w:t xml:space="preserve"> </w:t>
      </w:r>
      <w:r>
        <w:t xml:space="preserve">SB  72</w:t>
      </w:r>
    </w:p>
    <w:p>
      <w:pPr>
        <w:pStyle w:val="RecordBase"/>
        <w:ind w:left="120" w:hanging="120"/>
      </w:pPr>
      <w:r>
        <w:t xml:space="preserve">Members of General Assembly, protected information, disclosure - </w:t>
      </w:r>
      <w:r>
        <w:t xml:space="preserve"> </w:t>
      </w:r>
      <w:r>
        <w:t xml:space="preserve">HB  12</w:t>
      </w:r>
    </w:p>
    <w:p>
      <w:pPr>
        <w:pStyle w:val="RecordBase"/>
        <w:ind w:left="120" w:hanging="120"/>
      </w:pPr>
      <w:r>
        <w:t xml:space="preserve">Mental</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parity, requirements - </w:t>
      </w:r>
      <w:r>
        <w:t xml:space="preserve"> </w:t>
      </w:r>
      <w:r>
        <w:t xml:space="preserve">SB  212</w:t>
      </w:r>
    </w:p>
    <w:p>
      <w:pPr>
        <w:pStyle w:val="RecordBase"/>
        <w:ind w:left="240" w:hanging="192"/>
      </w:pPr>
      <w:r>
        <w:t xml:space="preserve"> health, treatment facilities, parameters, establishment - </w:t>
      </w:r>
      <w:r>
        <w:t xml:space="preserve"> </w:t>
      </w:r>
      <w:r>
        <w:t xml:space="preserve">SB  125</w:t>
      </w:r>
      <w:r>
        <w:t xml:space="preserve">: </w:t>
      </w:r>
      <w:r>
        <w:t xml:space="preserve">SCS</w:t>
      </w:r>
      <w:r>
        <w:t xml:space="preserve"> (</w:t>
      </w:r>
      <w:r>
        <w:t xml:space="preserve">2</w:t>
      </w:r>
      <w:r>
        <w:t xml:space="preserve">)</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racing, vehicle forfeiture, proceeds, Crime Victims Compensation Board - </w:t>
      </w:r>
      <w:r>
        <w:t xml:space="preserve"> </w:t>
      </w:r>
      <w:r>
        <w:t xml:space="preserve">HB  425</w:t>
      </w:r>
    </w:p>
    <w:p>
      <w:pPr>
        <w:pStyle w:val="RecordBase"/>
        <w:ind w:left="240" w:hanging="192"/>
      </w:pPr>
      <w:r>
        <w:t xml:space="preserve"> vehicle titling, liens, taxes, fees, registration, and electronic management system - </w:t>
      </w:r>
      <w:r>
        <w:t xml:space="preserve"> </w:t>
      </w:r>
      <w:r>
        <w:t xml:space="preserve">SB  110</w:t>
      </w:r>
    </w:p>
    <w:p>
      <w:pPr>
        <w:pStyle w:val="RecordBase"/>
        <w:ind w:left="240" w:hanging="192"/>
      </w:pPr>
      <w:r>
        <w:t xml:space="preserve"> vehicle usage tax, vehicles purchased by active duty service members, exemption - </w:t>
      </w:r>
      <w:r>
        <w:t xml:space="preserve"> </w:t>
      </w:r>
      <w:r>
        <w:t xml:space="preserve">HB  499</w:t>
      </w:r>
    </w:p>
    <w:p>
      <w:pPr>
        <w:pStyle w:val="RecordBase"/>
        <w:ind w:left="120" w:hanging="120"/>
      </w:pPr>
      <w:r>
        <w:t xml:space="preserve">Municipal</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240" w:hanging="192"/>
      </w:pPr>
      <w:r>
        <w:t xml:space="preserve"> sanitary sewer systems, extensions, failure to provide new service, customer options - </w:t>
      </w:r>
      <w:r>
        <w:t xml:space="preserve"> </w:t>
      </w:r>
      <w:r>
        <w:t xml:space="preserve">HB  693</w:t>
      </w:r>
    </w:p>
    <w:p>
      <w:pPr>
        <w:pStyle w:val="RecordBase"/>
        <w:ind w:left="240" w:hanging="192"/>
      </w:pPr>
      <w:r>
        <w:t xml:space="preserve"> solid waste disposal facilities, exclusion - </w:t>
      </w:r>
      <w:r>
        <w:t xml:space="preserve"> </w:t>
      </w:r>
      <w:r>
        <w:t xml:space="preserve">HB  108</w:t>
      </w:r>
    </w:p>
    <w:p>
      <w:pPr>
        <w:pStyle w:val="RecordBase"/>
        <w:ind w:left="240" w:hanging="192"/>
      </w:pPr>
      <w:r>
        <w:t xml:space="preserve"> utilities, data center service - </w:t>
      </w:r>
      <w:r>
        <w:t xml:space="preserve"> </w:t>
      </w:r>
      <w:r>
        <w:t xml:space="preserve">HB  593</w:t>
      </w:r>
    </w:p>
    <w:p>
      <w:pPr>
        <w:pStyle w:val="RecordBase"/>
        <w:ind w:left="120" w:hanging="120"/>
      </w:pPr>
      <w:r>
        <w:t xml:space="preserve">Newspapers, legal advertisements, publication requirements for taxes - </w:t>
      </w:r>
      <w:r>
        <w:t xml:space="preserve"> </w:t>
      </w:r>
      <w:r>
        <w:t xml:space="preserve">SB  141</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Occupancies, dwellings, local government regulation, prohibition - </w:t>
      </w:r>
      <w:r>
        <w:t xml:space="preserve"> </w:t>
      </w:r>
      <w:r>
        <w:t xml:space="preserve">SB  335</w:t>
      </w:r>
    </w:p>
    <w:p>
      <w:pPr>
        <w:pStyle w:val="RecordBase"/>
        <w:ind w:left="120" w:hanging="120"/>
      </w:pPr>
      <w:r>
        <w:t xml:space="preserve">Occupational</w:t>
      </w:r>
    </w:p>
    <w:p>
      <w:pPr>
        <w:pStyle w:val="RecordBase"/>
        <w:ind w:left="240" w:hanging="192"/>
      </w:pPr>
      <w:r>
        <w:t xml:space="preserve"> license fees, apportionment of employee wages to local governments - </w:t>
      </w:r>
      <w:r>
        <w:t xml:space="preserve"> </w:t>
      </w:r>
      <w:r>
        <w:t xml:space="preserve">HB  758</w:t>
      </w:r>
    </w:p>
    <w:p>
      <w:pPr>
        <w:pStyle w:val="RecordBase"/>
        <w:ind w:left="240" w:hanging="192"/>
      </w:pPr>
      <w:r>
        <w:t xml:space="preserve"> license fees, standard electronic forms and payments - </w:t>
      </w:r>
      <w:r>
        <w:t xml:space="preserve"> </w:t>
      </w:r>
      <w:r>
        <w:t xml:space="preserve">HB  518</w:t>
      </w:r>
    </w:p>
    <w:p>
      <w:pPr>
        <w:pStyle w:val="RecordBase"/>
        <w:ind w:left="240" w:hanging="192"/>
      </w:pPr>
      <w:r>
        <w:t xml:space="preserve"> license tax for schools, boards of education, rate increase vote requirements - </w:t>
      </w:r>
      <w:r>
        <w:t xml:space="preserve"> </w:t>
      </w:r>
      <w:r>
        <w:t xml:space="preserve">HB  405</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Pari-mutuel racing tax distribution, local government fund, establishment - </w:t>
      </w:r>
      <w:r>
        <w:t xml:space="preserve"> </w:t>
      </w:r>
      <w:r>
        <w:t xml:space="preserve">HB  739</w:t>
      </w:r>
    </w:p>
    <w:p>
      <w:pPr>
        <w:pStyle w:val="RecordBase"/>
        <w:ind w:left="120" w:hanging="120"/>
      </w:pPr>
      <w:r>
        <w:t xml:space="preserve">Peace</w:t>
      </w:r>
    </w:p>
    <w:p>
      <w:pPr>
        <w:pStyle w:val="RecordBase"/>
        <w:ind w:left="240" w:hanging="192"/>
      </w:pPr>
      <w:r>
        <w:t xml:space="preserve"> officer certification, candidates required to meet minimum standards prior to hiring - </w:t>
      </w:r>
      <w:r>
        <w:t xml:space="preserve"> </w:t>
      </w:r>
      <w:r>
        <w:t xml:space="preserve">HB  541</w:t>
      </w:r>
    </w:p>
    <w:p>
      <w:pPr>
        <w:pStyle w:val="RecordBase"/>
        <w:ind w:left="240" w:hanging="192"/>
      </w:pPr>
      <w:r>
        <w:t xml:space="preserve"> officer certification, minimum standards, comparable physical agility test, removal - </w:t>
      </w:r>
      <w:r>
        <w:t xml:space="preserve"> </w:t>
      </w:r>
      <w:r>
        <w:t xml:space="preserve">HB  541</w:t>
      </w:r>
      <w:r>
        <w:t xml:space="preserve">: </w:t>
      </w:r>
      <w:r>
        <w:t xml:space="preserve">HCS</w:t>
      </w:r>
    </w:p>
    <w:p>
      <w:pPr>
        <w:pStyle w:val="RecordBase"/>
        <w:ind w:left="120" w:hanging="120"/>
      </w:pPr>
      <w:r>
        <w:t xml:space="preserve">Peer support counseling programs, correctional officers, eligibility - </w:t>
      </w:r>
      <w:r>
        <w:t xml:space="preserve"> </w:t>
      </w:r>
      <w:r>
        <w:t xml:space="preserve">HB  188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Plan reviews and inspections, procedures and requirements - </w:t>
      </w:r>
      <w:r>
        <w:t xml:space="preserve"> </w:t>
      </w:r>
      <w:r>
        <w:t xml:space="preserve">HB  730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HB  520</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Possession</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or machine gun, criminal offence,certiificate of possessio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Prevailing wage, public works, establishment - </w:t>
      </w:r>
      <w:r>
        <w:t xml:space="preserve"> </w:t>
      </w:r>
      <w:r>
        <w:t xml:space="preserve">HB  345</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p>
    <w:p>
      <w:pPr>
        <w:pStyle w:val="RecordBase"/>
        <w:ind w:left="240" w:hanging="192"/>
      </w:pPr>
      <w:r>
        <w:t xml:space="preserve"> caretaker of a dependent child, finding, effect on another proceeding - </w:t>
      </w:r>
      <w:r>
        <w:t xml:space="preserve"> </w:t>
      </w:r>
      <w:r>
        <w:t xml:space="preserve">HB  464</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Property</w:t>
      </w:r>
    </w:p>
    <w:p>
      <w:pPr>
        <w:pStyle w:val="RecordBase"/>
        <w:ind w:left="240" w:hanging="192"/>
      </w:pPr>
      <w:r>
        <w:t xml:space="preserve"> donation, fines, fees, and interest, waiver - </w:t>
      </w:r>
      <w:r>
        <w:t xml:space="preserve"> </w:t>
      </w:r>
      <w:r>
        <w:t xml:space="preserve">SB  254</w:t>
      </w:r>
    </w:p>
    <w:p>
      <w:pPr>
        <w:pStyle w:val="RecordBase"/>
        <w:ind w:left="240" w:hanging="192"/>
      </w:pPr>
      <w:r>
        <w:t xml:space="preserve"> tax, assessment or reassessment moratorium expansion, proposed constitutional amendment - </w:t>
      </w:r>
      <w:r>
        <w:t xml:space="preserve"> </w:t>
      </w:r>
      <w:r>
        <w:t xml:space="preserve">HB  233</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emergency services, rate increases - </w:t>
      </w:r>
      <w:r>
        <w:t xml:space="preserve"> </w:t>
      </w:r>
      <w:r>
        <w:t xml:space="preserve">HB  105</w:t>
      </w:r>
    </w:p>
    <w:p>
      <w:pPr>
        <w:pStyle w:val="RecordBase"/>
        <w:ind w:left="240" w:hanging="192"/>
      </w:pPr>
      <w:r>
        <w:t xml:space="preserve"> tax, emergency services, rate increases, method, recall provisions - </w:t>
      </w:r>
      <w:r>
        <w:t xml:space="preserve"> </w:t>
      </w:r>
      <w:r>
        <w:t xml:space="preserve">HB  613</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240" w:hanging="192"/>
      </w:pPr>
      <w:r>
        <w:t xml:space="preserve"> tax homestead exemption increase, proposed constitutional amendment - </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Public</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violations, culpability, establishment - </w:t>
      </w:r>
      <w:r>
        <w:t xml:space="preserve"> </w:t>
      </w:r>
      <w:r>
        <w:t xml:space="preserve">SB  59</w:t>
      </w:r>
    </w:p>
    <w:p>
      <w:pPr>
        <w:pStyle w:val="RecordBase"/>
        <w:ind w:left="240" w:hanging="192"/>
      </w:pPr>
      <w:r>
        <w:t xml:space="preserve"> safety officers, lump-sum line of duty death benefits - </w:t>
      </w:r>
      <w:r>
        <w:t xml:space="preserve"> </w:t>
      </w:r>
      <w:r>
        <w:t xml:space="preserve">SB  310</w:t>
      </w:r>
    </w:p>
    <w:p>
      <w:pPr>
        <w:pStyle w:val="RecordBase"/>
        <w:ind w:left="120" w:hanging="120"/>
      </w:pPr>
      <w:r>
        <w:t xml:space="preserve">Recall elections, superintendents of a school district - </w:t>
      </w:r>
      <w:r>
        <w:t xml:space="preserve"> </w:t>
      </w:r>
      <w:r>
        <w:t xml:space="preserve">HB  846</w:t>
      </w:r>
    </w:p>
    <w:p>
      <w:pPr>
        <w:pStyle w:val="RecordBase"/>
        <w:ind w:left="120" w:hanging="120"/>
      </w:pPr>
      <w:r>
        <w:t xml:space="preserve">Recyclers, Motor Vehicle Commission, licensing - </w:t>
      </w:r>
      <w:r>
        <w:t xml:space="preserve"> </w:t>
      </w:r>
      <w:r>
        <w:t xml:space="preserve">SB  291</w:t>
      </w:r>
    </w:p>
    <w:p>
      <w:pPr>
        <w:pStyle w:val="RecordBase"/>
        <w:ind w:left="120" w:hanging="120"/>
      </w:pPr>
      <w:r>
        <w:t xml:space="preserve">Redistricting - </w:t>
      </w:r>
      <w:r>
        <w:t xml:space="preserve"> </w:t>
      </w:r>
      <w:r>
        <w:t xml:space="preserve">HB  607</w:t>
      </w:r>
      <w:r>
        <w:t xml:space="preserve">: </w:t>
      </w:r>
      <w:r>
        <w:t xml:space="preserve">HCS</w:t>
      </w:r>
    </w:p>
    <w:p>
      <w:pPr>
        <w:pStyle w:val="RecordBase"/>
        <w:ind w:left="120" w:hanging="120"/>
      </w:pPr>
      <w:r>
        <w:t xml:space="preserve">Regulatory license fee audit fund, local governments, creation - </w:t>
      </w:r>
      <w:r>
        <w:t xml:space="preserve"> </w:t>
      </w:r>
      <w:r>
        <w:t xml:space="preserve">HB  612</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Rental of property, tenant, right of first refusal, ordinances, preemption - </w:t>
      </w:r>
      <w:r>
        <w:t xml:space="preserve"> </w:t>
      </w:r>
      <w:r>
        <w:t xml:space="preserve">SB  288</w:t>
      </w:r>
    </w:p>
    <w:p>
      <w:pPr>
        <w:pStyle w:val="RecordBase"/>
        <w:ind w:left="120" w:hanging="120"/>
      </w:pPr>
      <w:r>
        <w:t xml:space="preserve">Report of discrimination and retaliation, cause of action, jurisdiction, establishment - </w:t>
      </w:r>
      <w:r>
        <w:t xml:space="preserve"> </w:t>
      </w:r>
      <w:r>
        <w:t xml:space="preserve">HB  867</w:t>
      </w:r>
    </w:p>
    <w:p>
      <w:pPr>
        <w:pStyle w:val="RecordBase"/>
        <w:ind w:left="120" w:hanging="120"/>
      </w:pPr>
      <w:r>
        <w:t xml:space="preserve">Retirees, reemployment of retired firefighters - </w:t>
      </w:r>
      <w:r>
        <w:t xml:space="preserve"> </w:t>
      </w:r>
      <w:r>
        <w:t xml:space="preserve">HB  589</w:t>
      </w:r>
    </w:p>
    <w:p>
      <w:pPr>
        <w:pStyle w:val="RecordBase"/>
        <w:ind w:left="120" w:hanging="120"/>
      </w:pPr>
      <w:r>
        <w:t xml:space="preserve">Right to vote, residency requirement, proposed constitutional amendment - </w:t>
      </w:r>
      <w:r>
        <w:t xml:space="preserve"> </w:t>
      </w:r>
      <w:r>
        <w:t xml:space="preserve">HB  420</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Riverport</w:t>
      </w:r>
    </w:p>
    <w:p>
      <w:pPr>
        <w:pStyle w:val="RecordBase"/>
        <w:ind w:left="240" w:hanging="192"/>
      </w:pPr>
      <w:r>
        <w:t xml:space="preserve"> authorities, organization - </w:t>
      </w:r>
      <w:r>
        <w:t xml:space="preserve"> </w:t>
      </w:r>
      <w:r>
        <w:t xml:space="preserve">HB  761</w:t>
      </w:r>
    </w:p>
    <w:p>
      <w:pPr>
        <w:pStyle w:val="RecordBase"/>
        <w:ind w:left="240" w:hanging="192"/>
      </w:pPr>
      <w:r>
        <w:t xml:space="preserve"> authorities, purpose - </w:t>
      </w:r>
      <w:r>
        <w:t xml:space="preserve"> </w:t>
      </w:r>
      <w:r>
        <w:t xml:space="preserve">HB  761</w:t>
      </w:r>
    </w:p>
    <w:p>
      <w:pPr>
        <w:pStyle w:val="RecordBase"/>
        <w:ind w:left="120" w:hanging="120"/>
      </w:pPr>
      <w:r>
        <w:t xml:space="preserve">Safe at Home Program, participation, by prosecutors and public defenders - </w:t>
      </w:r>
      <w:r>
        <w:t xml:space="preserve"> </w:t>
      </w:r>
      <w:r>
        <w:t xml:space="preserve">HB  442</w:t>
      </w:r>
      <w:r>
        <w:t xml:space="preserve">: </w:t>
      </w:r>
      <w:r>
        <w:t xml:space="preserve">HCS</w:t>
      </w:r>
    </w:p>
    <w:p>
      <w:pPr>
        <w:pStyle w:val="RecordBase"/>
        <w:ind w:left="120" w:hanging="120"/>
      </w:pPr>
      <w:r>
        <w:t xml:space="preserve">Sales and use tax, certain spay, neuter, vaccination, and adoption fees, exemption, August 1, 2026 - </w:t>
      </w:r>
      <w:r>
        <w:t xml:space="preserve"> </w:t>
      </w:r>
      <w:r>
        <w:t xml:space="preserve">HB  241</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Self-insured employer group health plan, mental health wellness examination, coverage requirement - </w:t>
      </w:r>
      <w:r>
        <w:t xml:space="preserve"> </w:t>
      </w:r>
      <w:r>
        <w:t xml:space="preserve">HB  634</w:t>
      </w:r>
    </w:p>
    <w:p>
      <w:pPr>
        <w:pStyle w:val="RecordBase"/>
        <w:ind w:left="120" w:hanging="120"/>
      </w:pPr>
      <w:r>
        <w:t xml:space="preserve">Sex</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offenders, participation in Halloween-related activity involving minors,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w:t>
      </w:r>
    </w:p>
    <w:p>
      <w:pPr>
        <w:pStyle w:val="RecordBase"/>
        <w:ind w:left="240" w:hanging="192"/>
      </w:pPr>
      <w:r>
        <w:t xml:space="preserve"> abuse in the first degree, school employee, sexual contact with a student, prohibition - </w:t>
      </w:r>
      <w:r>
        <w:t xml:space="preserve"> </w:t>
      </w:r>
      <w:r>
        <w:t xml:space="preserve">HB  443</w:t>
      </w:r>
    </w:p>
    <w:p>
      <w:pPr>
        <w:pStyle w:val="RecordBase"/>
        <w:ind w:left="240" w:hanging="192"/>
      </w:pPr>
      <w:r>
        <w:t xml:space="preserve">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Short-term rental restrictions, prohibition - </w:t>
      </w:r>
      <w:r>
        <w:t xml:space="preserve"> </w:t>
      </w:r>
      <w:r>
        <w:t xml:space="preserve">SB  112</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Smoke</w:t>
      </w:r>
    </w:p>
    <w:p>
      <w:pPr>
        <w:pStyle w:val="RecordBase"/>
        <w:ind w:left="240" w:hanging="192"/>
      </w:pPr>
      <w:r>
        <w:t xml:space="preserve"> detectors in existing residence at time of sale or lease, requirement - </w:t>
      </w:r>
      <w:r>
        <w:t xml:space="preserve"> </w:t>
      </w:r>
      <w:r>
        <w:t xml:space="preserve">HB  474</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Standard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employee health plan, community supported agriculture purchases, wellness rewards, inclusion - </w:t>
      </w:r>
      <w:r>
        <w:t xml:space="preserve"> </w:t>
      </w:r>
      <w:r>
        <w:t xml:space="preserve">HJR 86</w:t>
      </w:r>
    </w:p>
    <w:p>
      <w:pPr>
        <w:pStyle w:val="RecordBase"/>
        <w:ind w:left="240" w:hanging="192"/>
      </w:pPr>
      <w:r>
        <w:t xml:space="preserve"> minimum wage, increase - </w:t>
      </w:r>
      <w:r>
        <w:t xml:space="preserve"> </w:t>
      </w:r>
      <w:r>
        <w:t xml:space="preserve">HB  270</w:t>
      </w:r>
      <w:r>
        <w:t xml:space="preserve">;</w:t>
      </w:r>
      <w:r>
        <w:t xml:space="preserve"> </w:t>
      </w:r>
      <w:r>
        <w:t xml:space="preserve">HB  349</w:t>
      </w:r>
    </w:p>
    <w:p>
      <w:pPr>
        <w:pStyle w:val="RecordBase"/>
        <w:ind w:left="240" w:hanging="192"/>
      </w:pPr>
      <w:r>
        <w:t xml:space="preserve"> of emergency, contractor requirements - </w:t>
      </w:r>
      <w:r>
        <w:t xml:space="preserve"> </w:t>
      </w:r>
      <w:r>
        <w:t xml:space="preserve">SB  153</w:t>
      </w:r>
    </w:p>
    <w:p>
      <w:pPr>
        <w:pStyle w:val="RecordBase"/>
        <w:ind w:left="120" w:hanging="120"/>
      </w:pPr>
      <w:r>
        <w:t xml:space="preserve">Status offender, detention, requirements - </w:t>
      </w:r>
      <w:r>
        <w:t xml:space="preserve"> </w:t>
      </w:r>
      <w:r>
        <w:t xml:space="preserve">SB  170</w:t>
      </w:r>
      <w:r>
        <w:t xml:space="preserve">: </w:t>
      </w:r>
      <w:r>
        <w:t xml:space="preserve">SCS</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Tax</w:t>
      </w:r>
    </w:p>
    <w:p>
      <w:pPr>
        <w:pStyle w:val="RecordBase"/>
        <w:ind w:left="240" w:hanging="192"/>
      </w:pPr>
      <w:r>
        <w:t xml:space="preserve"> rate levy, recall process - </w:t>
      </w:r>
      <w:r>
        <w:t xml:space="preserve"> </w:t>
      </w:r>
      <w:r>
        <w:t xml:space="preserve">SB  41</w:t>
      </w:r>
    </w:p>
    <w:p>
      <w:pPr>
        <w:pStyle w:val="RecordBase"/>
        <w:ind w:left="240" w:hanging="192"/>
      </w:pPr>
      <w:r>
        <w:t xml:space="preserve"> revenue sharing, modified distribution ratios - </w:t>
      </w:r>
      <w:r>
        <w:t xml:space="preserve"> </w:t>
      </w:r>
      <w:r>
        <w:t xml:space="preserve">HB  370</w:t>
      </w:r>
    </w:p>
    <w:p>
      <w:pPr>
        <w:pStyle w:val="RecordBase"/>
        <w:ind w:left="120" w:hanging="120"/>
      </w:pPr>
      <w:r>
        <w:t xml:space="preserve">Temporary governmental structures, building code compliance, 6 month inspection - </w:t>
      </w:r>
      <w:r>
        <w:t xml:space="preserve"> </w:t>
      </w:r>
      <w:r>
        <w:t xml:space="preserve">HB  254</w:t>
      </w:r>
    </w:p>
    <w:p>
      <w:pPr>
        <w:pStyle w:val="RecordBase"/>
        <w:ind w:left="120" w:hanging="120"/>
      </w:pPr>
      <w:r>
        <w:t xml:space="preserve">Transactions, foreign entities, critical assets, investigation, reporting - </w:t>
      </w:r>
      <w:r>
        <w:t xml:space="preserve"> </w:t>
      </w:r>
      <w:r>
        <w:t xml:space="preserve">HB  283</w:t>
      </w:r>
    </w:p>
    <w:p>
      <w:pPr>
        <w:pStyle w:val="RecordBase"/>
        <w:ind w:left="120" w:hanging="120"/>
      </w:pPr>
      <w:r>
        <w:t xml:space="preserve">Transportation</w:t>
      </w:r>
    </w:p>
    <w:p>
      <w:pPr>
        <w:pStyle w:val="RecordBase"/>
        <w:ind w:left="240" w:hanging="192"/>
      </w:pPr>
      <w:r>
        <w:t xml:space="preserve"> Cabinet, outdoor light fixtures, agricultural land, encroachment - </w:t>
      </w:r>
      <w:r>
        <w:t xml:space="preserve"> </w:t>
      </w:r>
      <w:r>
        <w:t xml:space="preserve">HB  571</w:t>
      </w:r>
    </w:p>
    <w:p>
      <w:pPr>
        <w:pStyle w:val="RecordBase"/>
        <w:ind w:left="240" w:hanging="192"/>
      </w:pPr>
      <w:r>
        <w:t xml:space="preserve"> Cabinet, vegetation obstruction, intersection of highway and rail grade crossings - </w:t>
      </w:r>
      <w:r>
        <w:t xml:space="preserve"> </w:t>
      </w:r>
      <w:r>
        <w:t xml:space="preserve">HB  311</w:t>
      </w:r>
    </w:p>
    <w:p>
      <w:pPr>
        <w:pStyle w:val="RecordBase"/>
        <w:ind w:left="120" w:hanging="120"/>
      </w:pPr>
      <w:r>
        <w:t xml:space="preserve">Truancy, Supporting Opportunities for Accountability and Restoration Program, pilot project - </w:t>
      </w:r>
      <w:r>
        <w:t xml:space="preserve"> </w:t>
      </w:r>
      <w:r>
        <w:t xml:space="preserve">SB  170</w:t>
      </w:r>
    </w:p>
    <w:p>
      <w:pPr>
        <w:pStyle w:val="RecordBase"/>
        <w:ind w:left="120" w:hanging="120"/>
      </w:pPr>
      <w:r>
        <w:t xml:space="preserve">Unemployment compensation, domestic violence, sexual assault, or stalking - </w:t>
      </w:r>
      <w:r>
        <w:t xml:space="preserve"> </w:t>
      </w:r>
      <w:r>
        <w:t xml:space="preserve">HB  200</w:t>
      </w:r>
    </w:p>
    <w:p>
      <w:pPr>
        <w:pStyle w:val="RecordBase"/>
        <w:ind w:left="120" w:hanging="120"/>
      </w:pPr>
      <w:r>
        <w:t xml:space="preserve">Uniform</w:t>
      </w:r>
    </w:p>
    <w:p>
      <w:pPr>
        <w:pStyle w:val="RecordBase"/>
        <w:ind w:left="240" w:hanging="192"/>
      </w:pPr>
      <w:r>
        <w:t xml:space="preserve"> citation report, motor vehicle accident, public release prohibition, requirements - </w:t>
      </w:r>
      <w:r>
        <w:t xml:space="preserve"> </w:t>
      </w:r>
      <w:r>
        <w:t xml:space="preserve">HB  863</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Real Property Transfer on Death Act - </w:t>
      </w:r>
      <w:r>
        <w:t xml:space="preserve"> </w:t>
      </w:r>
      <w:r>
        <w:t xml:space="preserve">SB  34</w:t>
      </w:r>
    </w:p>
    <w:p>
      <w:pPr>
        <w:pStyle w:val="RecordBase"/>
        <w:ind w:left="120" w:hanging="120"/>
      </w:pPr>
      <w:r>
        <w:t xml:space="preserve">Unlawful storage of a firearm, prohibition, affirmative defense, Baby Dre Gub Safety Act - </w:t>
      </w:r>
      <w:r>
        <w:t xml:space="preserve"> </w:t>
      </w:r>
      <w:r>
        <w:t xml:space="preserve">HB  113</w:t>
      </w:r>
    </w:p>
    <w:p>
      <w:pPr>
        <w:pStyle w:val="RecordBase"/>
        <w:ind w:left="120" w:hanging="120"/>
      </w:pPr>
      <w:r>
        <w:t xml:space="preserve">Vegetation sight obstruction, removal, intersection of highway and rail grade crossings - </w:t>
      </w:r>
      <w:r>
        <w:t xml:space="preserve"> </w:t>
      </w:r>
      <w:r>
        <w:t xml:space="preserve">HB  311</w:t>
      </w:r>
      <w:r>
        <w:t xml:space="preserve">: </w:t>
      </w:r>
      <w:r>
        <w:t xml:space="preserve">HCS</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Virtual currency kiosk operators, regulation - </w:t>
      </w:r>
      <w:r>
        <w:t xml:space="preserve"> </w:t>
      </w:r>
      <w:r>
        <w:t xml:space="preserve">HB  380</w:t>
      </w:r>
    </w:p>
    <w:p>
      <w:pPr>
        <w:pStyle w:val="RecordBase"/>
        <w:ind w:left="120" w:hanging="120"/>
      </w:pPr>
      <w:r>
        <w:t xml:space="preserve">Vital statistics, data collection, male and female, identification, sex discrimination, prohibition - </w:t>
      </w:r>
      <w:r>
        <w:t xml:space="preserve"> </w:t>
      </w:r>
      <w:r>
        <w:t xml:space="preserve">HB  334</w:t>
      </w:r>
    </w:p>
    <w:p>
      <w:pPr>
        <w:pStyle w:val="RecordBase"/>
        <w:ind w:left="120" w:hanging="120"/>
      </w:pPr>
      <w:r>
        <w:t xml:space="preserve">Voting</w:t>
      </w:r>
    </w:p>
    <w:p>
      <w:pPr>
        <w:pStyle w:val="RecordBase"/>
        <w:ind w:left="240" w:hanging="192"/>
      </w:pPr>
      <w:r>
        <w:t xml:space="preserve"> hours, extension - </w:t>
      </w:r>
      <w:r>
        <w:t xml:space="preserve"> </w:t>
      </w:r>
      <w:r>
        <w:t xml:space="preserve">HB  615</w:t>
      </w:r>
    </w:p>
    <w:p>
      <w:pPr>
        <w:pStyle w:val="RecordBase"/>
        <w:ind w:left="240" w:hanging="192"/>
      </w:pPr>
      <w:r>
        <w:t xml:space="preserve"> rights and civil rights for felons, automatic restoration, constitutional amendment - </w:t>
      </w:r>
      <w:r>
        <w:t xml:space="preserve"> </w:t>
      </w:r>
      <w:r>
        <w:t xml:space="preserve">HB  861</w:t>
      </w:r>
    </w:p>
    <w:p>
      <w:pPr>
        <w:pStyle w:val="RecordBase"/>
        <w:ind w:left="240" w:hanging="192"/>
      </w:pPr>
      <w:r>
        <w:t xml:space="preserve"> rights for felons, proposed constitutional amendment - </w:t>
      </w:r>
      <w:r>
        <w:t xml:space="preserve"> </w:t>
      </w:r>
      <w:r>
        <w:t xml:space="preserve">SB  80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Will, county clerk recording fee, collection, establishment - </w:t>
      </w:r>
      <w:r>
        <w:t xml:space="preserve"> </w:t>
      </w:r>
      <w:r>
        <w:t xml:space="preserve">SB  146</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self-insured groups, authorization, prohibition - </w:t>
      </w:r>
      <w:r>
        <w:t xml:space="preserve"> </w:t>
      </w:r>
      <w:r>
        <w:t xml:space="preserve">HB  265</w:t>
      </w:r>
      <w:r>
        <w:t xml:space="preserve">: </w:t>
      </w:r>
      <w:r>
        <w:t xml:space="preserve">SCS</w:t>
      </w:r>
    </w:p>
    <w:p>
      <w:pPr>
        <w:pStyle w:val="RecordBase"/>
        <w:ind w:left="120" w:hanging="120"/>
      </w:pPr>
      <w:r>
        <w:t xml:space="preserve">Wrongful discharge, collection of lost wages - </w:t>
      </w:r>
      <w:r>
        <w:t xml:space="preserve"> </w:t>
      </w:r>
      <w:r>
        <w:t xml:space="preserve">HB  814</w:t>
      </w:r>
    </w:p>
    <w:p>
      <w:pPr>
        <w:pStyle w:val="RecordBase"/>
        <w:ind w:left="120" w:hanging="120"/>
      </w:pPr>
      <w:r>
        <w:t xml:space="preserve">Youth and adoption - </w:t>
      </w:r>
      <w:r>
        <w:t xml:space="preserve"> </w:t>
      </w:r>
      <w:r>
        <w:t xml:space="preserve">HB  778</w:t>
        <w:br/>
      </w:r>
    </w:p>
    <w:p>
      <w:pPr>
        <w:pStyle w:val="RecordHeading3"/>
      </w:pPr>
      <w:r>
        <w:rPr>
          <w:b/>
        </w:rPr>
        <w:t xml:space="preserve">Lottery</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br/>
      </w:r>
    </w:p>
    <w:p>
      <w:pPr>
        <w:pStyle w:val="RecordHeading3"/>
      </w:pPr>
      <w:r>
        <w:rPr>
          <w:b/>
        </w:rPr>
        <w:t xml:space="preserve">Malt Beverages</w:t>
      </w:r>
    </w:p>
    <w:p>
      <w:pPr>
        <w:pStyle w:val="RecordBase"/>
        <w:ind w:left="120" w:hanging="120"/>
      </w:pPr>
      <w:r>
        <w:t xml:space="preserve">Alcoholic</w:t>
      </w:r>
    </w:p>
    <w:p>
      <w:pPr>
        <w:pStyle w:val="RecordBase"/>
        <w:ind w:left="240" w:hanging="192"/>
      </w:pPr>
      <w:r>
        <w:t xml:space="preserve"> beverages bill, licensing and taxation, omnibus bill - </w:t>
      </w:r>
      <w:r>
        <w:t xml:space="preserve"> </w:t>
      </w:r>
      <w:r>
        <w:t xml:space="preserve">HB  612</w:t>
      </w:r>
    </w:p>
    <w:p>
      <w:pPr>
        <w:pStyle w:val="RecordBase"/>
        <w:ind w:left="240" w:hanging="192"/>
      </w:pPr>
      <w:r>
        <w:t xml:space="preserve"> beverages, licensing and taxation, omnibus bill - </w:t>
      </w:r>
      <w:r>
        <w:t xml:space="preserve"> </w:t>
      </w:r>
      <w:r>
        <w:t xml:space="preserve">HB  9</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Caterers, privileges and limitations - </w:t>
      </w:r>
      <w:r>
        <w:t xml:space="preserve"> </w:t>
      </w:r>
      <w:r>
        <w:t xml:space="preserve">SB  109</w:t>
      </w:r>
      <w:r>
        <w:t xml:space="preserve">;</w:t>
      </w:r>
      <w:r>
        <w:t xml:space="preserve"> </w:t>
      </w:r>
      <w:r>
        <w:t xml:space="preserve">SB  145</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Small farm wineries, retail alcoholic beverage sales by the drink, supplemental bar license - </w:t>
      </w:r>
      <w:r>
        <w:t xml:space="preserve"> </w:t>
      </w:r>
      <w:r>
        <w:t xml:space="preserve">SB  220</w:t>
        <w:br/>
      </w:r>
    </w:p>
    <w:p>
      <w:pPr>
        <w:pStyle w:val="RecordHeading3"/>
      </w:pPr>
      <w:r>
        <w:rPr>
          <w:b/>
        </w:rPr>
        <w:t xml:space="preserve">Media</w:t>
      </w:r>
    </w:p>
    <w:p>
      <w:pPr>
        <w:pStyle w:val="RecordBase"/>
        <w:ind w:left="120" w:hanging="120"/>
      </w:pPr>
      <w:r>
        <w:t xml:space="preserve">Kentucky Severe Weather Alert System, creation - </w:t>
      </w:r>
      <w:r>
        <w:t xml:space="preserve"> </w:t>
      </w:r>
      <w:r>
        <w:t xml:space="preserve">HB  221</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Student journalists and student media advisors, protections - </w:t>
      </w:r>
      <w:r>
        <w:t xml:space="preserve"> </w:t>
      </w:r>
      <w:r>
        <w:t xml:space="preserve">SB  63</w:t>
        <w:br/>
      </w:r>
    </w:p>
    <w:p>
      <w:pPr>
        <w:pStyle w:val="RecordHeading3"/>
      </w:pPr>
      <w:r>
        <w:rPr>
          <w:b/>
        </w:rPr>
        <w:t xml:space="preserve">Medicaid</w:t>
      </w:r>
    </w:p>
    <w:p>
      <w:pPr>
        <w:pStyle w:val="RecordBase"/>
        <w:ind w:left="120" w:hanging="120"/>
      </w:pPr>
      <w:r>
        <w:t xml:space="preserve">1915(c)</w:t>
      </w:r>
    </w:p>
    <w:p>
      <w:pPr>
        <w:pStyle w:val="RecordBase"/>
        <w:ind w:left="240" w:hanging="192"/>
      </w:pPr>
      <w:r>
        <w:t xml:space="preserve"> home and community-based waivers, requirements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home and community-based waivers, reserve capacity, requirement - </w:t>
      </w:r>
      <w:r>
        <w:t xml:space="preserve"> </w:t>
      </w:r>
      <w:r>
        <w:t xml:space="preserve">HB  2</w:t>
      </w:r>
    </w:p>
    <w:p>
      <w:pPr>
        <w:pStyle w:val="RecordBase"/>
        <w:ind w:left="240" w:hanging="192"/>
      </w:pPr>
      <w:r>
        <w:t xml:space="preserve"> waiver, coverage for assisted living services - </w:t>
      </w:r>
      <w:r>
        <w:t xml:space="preserve"> </w:t>
      </w:r>
      <w:r>
        <w:t xml:space="preserve">HB  488</w:t>
      </w:r>
    </w:p>
    <w:p>
      <w:pPr>
        <w:pStyle w:val="RecordBase"/>
        <w:ind w:left="240" w:hanging="192"/>
      </w:pPr>
      <w:r>
        <w:t xml:space="preserve"> waivers, tiered priority system, requirement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Accountable Communities for Health, feasibility study, requirement - </w:t>
      </w:r>
      <w:r>
        <w:t xml:space="preserve"> </w:t>
      </w:r>
      <w:r>
        <w:t xml:space="preserve">SCR 9</w:t>
      </w:r>
    </w:p>
    <w:p>
      <w:pPr>
        <w:pStyle w:val="RecordBase"/>
        <w:ind w:left="120" w:hanging="120"/>
      </w:pPr>
      <w:r>
        <w:t xml:space="preserve">Addition of gender-neutral language - </w:t>
      </w:r>
      <w:r>
        <w:t xml:space="preserve"> </w:t>
      </w:r>
      <w:r>
        <w:t xml:space="preserve">SB  301</w:t>
      </w:r>
    </w:p>
    <w:p>
      <w:pPr>
        <w:pStyle w:val="RecordBase"/>
        <w:ind w:left="120" w:hanging="120"/>
      </w:pPr>
      <w:r>
        <w:t xml:space="preserve">Alcohol and drug counseling, peer support specialists, direct client care hours, reimbursement rates - </w:t>
      </w:r>
      <w:r>
        <w:t xml:space="preserve"> </w:t>
      </w:r>
      <w:r>
        <w:t xml:space="preserve">HB  470</w:t>
      </w:r>
      <w:r>
        <w:t xml:space="preserve">: </w:t>
      </w:r>
      <w:r>
        <w:t xml:space="preserve">SCS</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Cabinet</w:t>
      </w:r>
    </w:p>
    <w:p>
      <w:pPr>
        <w:pStyle w:val="RecordBase"/>
        <w:ind w:left="240" w:hanging="192"/>
      </w:pPr>
      <w:r>
        <w:t xml:space="preserve"> for Health and Family Services, hospital price transparency, waiver - </w:t>
      </w:r>
      <w:r>
        <w:t xml:space="preserve"> </w:t>
      </w:r>
      <w:r>
        <w:t xml:space="preserve">HB  230</w:t>
      </w:r>
    </w:p>
    <w:p>
      <w:pPr>
        <w:pStyle w:val="RecordBase"/>
        <w:ind w:left="240" w:hanging="192"/>
      </w:pPr>
      <w:r>
        <w:t xml:space="preserve"> for Health and Family Services, price transparency, waiver - </w:t>
      </w:r>
      <w:r>
        <w:t xml:space="preserve"> </w:t>
      </w:r>
      <w:r>
        <w:t xml:space="preserve">HB  230</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Community</w:t>
      </w:r>
    </w:p>
    <w:p>
      <w:pPr>
        <w:pStyle w:val="RecordBase"/>
        <w:ind w:left="240" w:hanging="192"/>
      </w:pPr>
      <w:r>
        <w:t xml:space="preserve"> engagement requirement, waiver request, prohibited - </w:t>
      </w:r>
      <w:r>
        <w:t xml:space="preserve"> </w:t>
      </w:r>
      <w:r>
        <w:t xml:space="preserve">HB  2</w:t>
      </w:r>
    </w:p>
    <w:p>
      <w:pPr>
        <w:pStyle w:val="RecordBase"/>
        <w:ind w:left="240" w:hanging="192"/>
      </w:pPr>
      <w:r>
        <w:t xml:space="preserve"> engagement, short-term hardship, definition, requirement - </w:t>
      </w:r>
      <w:r>
        <w:t xml:space="preserve"> </w:t>
      </w:r>
      <w:r>
        <w:t xml:space="preserve">HB  2</w:t>
      </w:r>
      <w:r>
        <w:t xml:space="preserve">: </w:t>
      </w:r>
      <w:r>
        <w:t xml:space="preserve">HFA</w:t>
      </w:r>
      <w:r>
        <w:t xml:space="preserve"> (</w:t>
      </w:r>
      <w:r>
        <w:t xml:space="preserve">16</w:t>
      </w:r>
      <w:r>
        <w:t xml:space="preserve">)</w:t>
      </w:r>
      <w:r>
        <w:t xml:space="preserve">, </w:t>
      </w:r>
      <w:r>
        <w:t xml:space="preserve">HFA</w:t>
      </w:r>
      <w:r>
        <w:t xml:space="preserve"> (</w:t>
      </w:r>
      <w:r>
        <w:t xml:space="preserve">17</w:t>
      </w:r>
      <w:r>
        <w:t xml:space="preserve">)</w:t>
      </w:r>
    </w:p>
    <w:p>
      <w:pPr>
        <w:pStyle w:val="RecordBase"/>
        <w:ind w:left="240" w:hanging="192"/>
      </w:pPr>
      <w:r>
        <w:t xml:space="preserve"> engagement, short-term hardship waiver, requirement - </w:t>
      </w:r>
      <w:r>
        <w:t xml:space="preserve"> </w:t>
      </w:r>
      <w:r>
        <w:t xml:space="preserve">HB  2</w:t>
      </w:r>
      <w:r>
        <w:t xml:space="preserve">: </w:t>
      </w:r>
      <w:r>
        <w:t xml:space="preserve">HFA</w:t>
      </w:r>
      <w:r>
        <w:t xml:space="preserve"> (</w:t>
      </w:r>
      <w:r>
        <w:t xml:space="preserve">16</w:t>
      </w:r>
      <w:r>
        <w:t xml:space="preserve">)</w:t>
      </w:r>
      <w:r>
        <w:t xml:space="preserve">, </w:t>
      </w:r>
      <w:r>
        <w:t xml:space="preserve">HFA</w:t>
      </w:r>
      <w:r>
        <w:t xml:space="preserve"> (</w:t>
      </w:r>
      <w:r>
        <w:t xml:space="preserve">17</w:t>
      </w:r>
      <w:r>
        <w:t xml:space="preserve">)</w:t>
      </w:r>
    </w:p>
    <w:p>
      <w:pPr>
        <w:pStyle w:val="RecordBase"/>
        <w:ind w:left="240" w:hanging="192"/>
      </w:pPr>
      <w:r>
        <w:t xml:space="preserve"> engagement waiver application, withdrawal, requirement - </w:t>
      </w:r>
      <w:r>
        <w:t xml:space="preserve"> </w:t>
      </w:r>
      <w:r>
        <w:t xml:space="preserve">HJR 24</w:t>
      </w:r>
      <w:r>
        <w:t xml:space="preserve">: </w:t>
      </w:r>
      <w:r>
        <w:t xml:space="preserve">HCS</w:t>
      </w:r>
    </w:p>
    <w:p>
      <w:pPr>
        <w:pStyle w:val="RecordBase"/>
        <w:ind w:left="240" w:hanging="192"/>
      </w:pPr>
      <w:r>
        <w:t xml:space="preserve"> engagement waiver application, withdrawl, requirement - </w:t>
      </w:r>
      <w:r>
        <w:t xml:space="preserve"> </w:t>
      </w:r>
      <w:r>
        <w:t xml:space="preserve">HJR 24</w:t>
      </w:r>
    </w:p>
    <w:p>
      <w:pPr>
        <w:pStyle w:val="RecordBase"/>
        <w:ind w:left="120" w:hanging="120"/>
      </w:pPr>
      <w:r>
        <w:t xml:space="preserve">Concurrent enrollment, disenrollment process, establishment - </w:t>
      </w:r>
      <w:r>
        <w:t xml:space="preserve"> </w:t>
      </w:r>
      <w:r>
        <w:t xml:space="preserve">HB  2</w:t>
      </w:r>
    </w:p>
    <w:p>
      <w:pPr>
        <w:pStyle w:val="RecordBase"/>
        <w:ind w:left="120" w:hanging="120"/>
      </w:pPr>
      <w:r>
        <w:t xml:space="preserve">Contraceptive coverage - </w:t>
      </w:r>
      <w:r>
        <w:t xml:space="preserve"> </w:t>
      </w:r>
      <w:r>
        <w:t xml:space="preserve">HB  550</w:t>
      </w:r>
    </w:p>
    <w:p>
      <w:pPr>
        <w:pStyle w:val="RecordBase"/>
        <w:ind w:left="120" w:hanging="120"/>
      </w:pPr>
      <w:r>
        <w:t xml:space="preserve">Cost sharing, requirements - </w:t>
      </w:r>
      <w:r>
        <w:t xml:space="preserve"> </w:t>
      </w:r>
      <w:r>
        <w:t xml:space="preserve">HB  16</w:t>
      </w:r>
    </w:p>
    <w:p>
      <w:pPr>
        <w:pStyle w:val="RecordBase"/>
        <w:ind w:left="120" w:hanging="120"/>
      </w:pPr>
      <w:r>
        <w:t xml:space="preserve">Cost-sharing requirements, establishment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Coverage, adult day health care and in-home attendant services, limits, requirement - </w:t>
      </w:r>
      <w:r>
        <w:t xml:space="preserve"> </w:t>
      </w:r>
      <w:r>
        <w:t xml:space="preserve">HB  561</w:t>
      </w:r>
    </w:p>
    <w:p>
      <w:pPr>
        <w:pStyle w:val="RecordBase"/>
        <w:ind w:left="120" w:hanging="120"/>
      </w:pPr>
      <w:r>
        <w:t xml:space="preserve">Coverage</w:t>
      </w:r>
    </w:p>
    <w:p>
      <w:pPr>
        <w:pStyle w:val="RecordBase"/>
        <w:ind w:left="240" w:hanging="192"/>
      </w:pPr>
      <w:r>
        <w:t xml:space="preserve"> for psychoeducational services, prohibition - </w:t>
      </w:r>
      <w:r>
        <w:t xml:space="preserve"> </w:t>
      </w:r>
      <w:r>
        <w:t xml:space="preserve">HB  470</w:t>
      </w:r>
      <w:r>
        <w:t xml:space="preserve">: </w:t>
      </w:r>
      <w:r>
        <w:t xml:space="preserve">SCS</w:t>
      </w:r>
    </w:p>
    <w:p>
      <w:pPr>
        <w:pStyle w:val="RecordBase"/>
        <w:ind w:left="240" w:hanging="192"/>
      </w:pPr>
      <w:r>
        <w:t xml:space="preserve"> for weight loss drugs, prohibition - </w:t>
      </w:r>
      <w:r>
        <w:t xml:space="preserve"> </w:t>
      </w:r>
      <w:r>
        <w:t xml:space="preserve">HB  2</w:t>
      </w:r>
      <w:r>
        <w:t xml:space="preserve">: </w:t>
      </w:r>
      <w:r>
        <w:t xml:space="preserve">HCS</w:t>
      </w:r>
    </w:p>
    <w:p>
      <w:pPr>
        <w:pStyle w:val="RecordBase"/>
        <w:ind w:left="120" w:hanging="120"/>
      </w:pPr>
      <w:r>
        <w:t xml:space="preserve">Data</w:t>
      </w:r>
    </w:p>
    <w:p>
      <w:pPr>
        <w:pStyle w:val="RecordBase"/>
        <w:ind w:left="240" w:hanging="192"/>
      </w:pPr>
      <w:r>
        <w:t xml:space="preserve"> sharing, Legislative Research Commission, requirement - </w:t>
      </w:r>
      <w:r>
        <w:t xml:space="preserve"> </w:t>
      </w:r>
      <w:r>
        <w:t xml:space="preserve">HB  2</w:t>
      </w:r>
    </w:p>
    <w:p>
      <w:pPr>
        <w:pStyle w:val="RecordBase"/>
        <w:ind w:left="240" w:hanging="192"/>
      </w:pPr>
      <w:r>
        <w:t xml:space="preserve"> tracking, requirement - </w:t>
      </w:r>
      <w:r>
        <w:t xml:space="preserve"> </w:t>
      </w:r>
      <w:r>
        <w:t xml:space="preserve">HB  2</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Delivery model options, repeal - </w:t>
      </w:r>
      <w:r>
        <w:t xml:space="preserve"> </w:t>
      </w:r>
      <w:r>
        <w:t xml:space="preserve">HB  2</w:t>
      </w:r>
    </w:p>
    <w:p>
      <w:pPr>
        <w:pStyle w:val="RecordBase"/>
        <w:ind w:left="120" w:hanging="120"/>
      </w:pPr>
      <w:r>
        <w:t xml:space="preserve">Dental</w:t>
      </w:r>
    </w:p>
    <w:p>
      <w:pPr>
        <w:pStyle w:val="RecordBase"/>
        <w:ind w:left="240" w:hanging="192"/>
      </w:pPr>
      <w:r>
        <w:t xml:space="preserve"> services, administrative service organization delivery model, requirement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services, reimbursement rate, increase - </w:t>
      </w:r>
      <w:r>
        <w:t xml:space="preserve"> </w:t>
      </w:r>
      <w:r>
        <w:t xml:space="preserve">SB  217</w:t>
      </w:r>
    </w:p>
    <w:p>
      <w:pPr>
        <w:pStyle w:val="RecordBase"/>
        <w:ind w:left="120" w:hanging="120"/>
      </w:pPr>
      <w:r>
        <w:t xml:space="preserve">Department for Medicaid Services, Medicaid Benefits Program, appropriation - </w:t>
      </w:r>
      <w:r>
        <w:t xml:space="preserve"> </w:t>
      </w:r>
      <w:r>
        <w:t xml:space="preserve">HB  500</w:t>
      </w:r>
      <w:r>
        <w:t xml:space="preserve">: </w:t>
      </w:r>
      <w:r>
        <w:t xml:space="preserve">HFA</w:t>
      </w:r>
      <w:r>
        <w:t xml:space="preserve"> (</w:t>
      </w:r>
      <w:r>
        <w:t xml:space="preserve">3</w:t>
      </w:r>
      <w:r>
        <w:t xml:space="preserve">)</w:t>
      </w:r>
      <w:r>
        <w:t xml:space="preserve">, </w:t>
      </w:r>
      <w:r>
        <w:t xml:space="preserve">HFA</w:t>
      </w:r>
      <w:r>
        <w:t xml:space="preserve"> (</w:t>
      </w:r>
      <w:r>
        <w:t xml:space="preserve">9</w:t>
      </w:r>
      <w:r>
        <w:t xml:space="preserve">)</w:t>
      </w:r>
    </w:p>
    <w:p>
      <w:pPr>
        <w:pStyle w:val="RecordBase"/>
        <w:ind w:left="120" w:hanging="120"/>
      </w:pPr>
      <w:r>
        <w:t xml:space="preserve">Disenrollment procedures, establishment - </w:t>
      </w:r>
      <w:r>
        <w:t xml:space="preserve"> </w:t>
      </w:r>
      <w:r>
        <w:t xml:space="preserve">HB  2</w:t>
      </w:r>
      <w:r>
        <w:t xml:space="preserve">: </w:t>
      </w:r>
      <w:r>
        <w:t xml:space="preserve">HFA</w:t>
      </w:r>
      <w:r>
        <w:t xml:space="preserve"> (</w:t>
      </w:r>
      <w:r>
        <w:t xml:space="preserve">12</w:t>
      </w:r>
      <w:r>
        <w:t xml:space="preserve">)</w:t>
      </w:r>
      <w:r>
        <w:t xml:space="preserve">, </w:t>
      </w:r>
      <w:r>
        <w:t xml:space="preserve">HFA</w:t>
      </w:r>
      <w:r>
        <w:t xml:space="preserve"> (</w:t>
      </w:r>
      <w:r>
        <w:t xml:space="preserve">14</w:t>
      </w:r>
      <w:r>
        <w:t xml:space="preserve">)</w:t>
      </w:r>
    </w:p>
    <w:p>
      <w:pPr>
        <w:pStyle w:val="RecordBase"/>
        <w:ind w:left="120" w:hanging="120"/>
      </w:pPr>
      <w:r>
        <w:t xml:space="preserve">Doula services, coverage - </w:t>
      </w:r>
      <w:r>
        <w:t xml:space="preserve"> </w:t>
      </w:r>
      <w:r>
        <w:t xml:space="preserve">HB  471</w:t>
      </w:r>
    </w:p>
    <w:p>
      <w:pPr>
        <w:pStyle w:val="RecordBase"/>
        <w:ind w:left="120" w:hanging="120"/>
      </w:pPr>
      <w:r>
        <w:t xml:space="preserve">Eligibility,</w:t>
      </w:r>
    </w:p>
    <w:p>
      <w:pPr>
        <w:pStyle w:val="RecordBase"/>
        <w:ind w:left="240" w:hanging="192"/>
      </w:pPr>
      <w:r>
        <w:t xml:space="preserve"> 24 months postpartum, extension - </w:t>
      </w:r>
      <w:r>
        <w:t xml:space="preserve"> </w:t>
      </w:r>
      <w:r>
        <w:t xml:space="preserve">HB  786</w:t>
      </w:r>
    </w:p>
    <w:p>
      <w:pPr>
        <w:pStyle w:val="RecordBase"/>
        <w:ind w:left="240" w:hanging="192"/>
      </w:pPr>
      <w:r>
        <w:t xml:space="preserve"> community engagement, requirement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data review, requirement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Eligibility</w:t>
      </w:r>
    </w:p>
    <w:p>
      <w:pPr>
        <w:pStyle w:val="RecordBase"/>
        <w:ind w:left="240" w:hanging="192"/>
      </w:pPr>
      <w:r>
        <w:t xml:space="preserve"> expansion, policy - </w:t>
      </w:r>
      <w:r>
        <w:t xml:space="preserve"> </w:t>
      </w:r>
      <w:r>
        <w:t xml:space="preserve">HB  16</w:t>
      </w:r>
    </w:p>
    <w:p>
      <w:pPr>
        <w:pStyle w:val="RecordBase"/>
        <w:ind w:left="240" w:hanging="192"/>
      </w:pPr>
      <w:r>
        <w:t xml:space="preserve"> redeterminations, frequency, requirement - </w:t>
      </w:r>
      <w:r>
        <w:t xml:space="preserve"> </w:t>
      </w:r>
      <w:r>
        <w:t xml:space="preserve">HB  2</w:t>
      </w:r>
    </w:p>
    <w:p>
      <w:pPr>
        <w:pStyle w:val="RecordBase"/>
        <w:ind w:left="120" w:hanging="120"/>
      </w:pPr>
      <w:r>
        <w:t xml:space="preserve">Eligibility, self-attestation, prohibition - </w:t>
      </w:r>
      <w:r>
        <w:t xml:space="preserve"> </w:t>
      </w:r>
      <w:r>
        <w:t xml:space="preserve">HB  2</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Evaluation and management services, coverage, requirement - </w:t>
      </w:r>
      <w:r>
        <w:t xml:space="preserve"> </w:t>
      </w:r>
      <w:r>
        <w:t xml:space="preserve">SB  201</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Gender-neutral language, insertion - </w:t>
      </w:r>
      <w:r>
        <w:t xml:space="preserve"> </w:t>
      </w:r>
      <w:r>
        <w:t xml:space="preserve">HB  838</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care billings, claim and price information, requirements - </w:t>
      </w:r>
      <w:r>
        <w:t xml:space="preserve"> </w:t>
      </w:r>
      <w:r>
        <w:t xml:space="preserve">HB  59</w:t>
      </w:r>
    </w:p>
    <w:p>
      <w:pPr>
        <w:pStyle w:val="RecordBase"/>
        <w:ind w:left="240" w:hanging="192"/>
      </w:pPr>
      <w:r>
        <w:t xml:space="preserve"> care provider credentialing, uniform form - </w:t>
      </w:r>
      <w:r>
        <w:t xml:space="preserve"> </w:t>
      </w:r>
      <w:r>
        <w:t xml:space="preserve">SB  78</w:t>
      </w:r>
    </w:p>
    <w:p>
      <w:pPr>
        <w:pStyle w:val="RecordBase"/>
        <w:ind w:left="120" w:hanging="120"/>
      </w:pPr>
      <w:r>
        <w:t xml:space="preserve">Healthcare transparency dashboard, creation - </w:t>
      </w:r>
      <w:r>
        <w:t xml:space="preserve"> </w:t>
      </w:r>
      <w:r>
        <w:t xml:space="preserve">HB  2</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340</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Managed</w:t>
      </w:r>
    </w:p>
    <w:p>
      <w:pPr>
        <w:pStyle w:val="RecordBase"/>
        <w:ind w:left="240" w:hanging="192"/>
      </w:pPr>
      <w:r>
        <w:t xml:space="preserve"> care organization, contract, penalties - </w:t>
      </w:r>
      <w:r>
        <w:t xml:space="preserve"> </w:t>
      </w:r>
      <w:r>
        <w:t xml:space="preserve">HB  2</w:t>
      </w:r>
    </w:p>
    <w:p>
      <w:pPr>
        <w:pStyle w:val="RecordBase"/>
        <w:ind w:left="240" w:hanging="192"/>
      </w:pPr>
      <w:r>
        <w:t xml:space="preserve"> care organization, contract, requirements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care organization, provider audits, requirements - </w:t>
      </w:r>
      <w:r>
        <w:t xml:space="preserve"> </w:t>
      </w:r>
      <w:r>
        <w:t xml:space="preserve">HB  2</w:t>
      </w:r>
    </w:p>
    <w:p>
      <w:pPr>
        <w:pStyle w:val="RecordBase"/>
        <w:ind w:left="240" w:hanging="192"/>
      </w:pPr>
      <w:r>
        <w:t xml:space="preserve"> care organization provider audits, requirements - </w:t>
      </w:r>
      <w:r>
        <w:t xml:space="preserve"> </w:t>
      </w:r>
      <w:r>
        <w:t xml:space="preserve">HB  538</w:t>
      </w:r>
    </w:p>
    <w:p>
      <w:pPr>
        <w:pStyle w:val="RecordBase"/>
        <w:ind w:left="120" w:hanging="120"/>
      </w:pPr>
      <w:r>
        <w:t xml:space="preserve">Medicaid</w:t>
      </w:r>
    </w:p>
    <w:p>
      <w:pPr>
        <w:pStyle w:val="RecordBase"/>
        <w:ind w:left="240" w:hanging="192"/>
      </w:pPr>
      <w:r>
        <w:t xml:space="preserve"> and KCHIP state plan, annual legislative review - </w:t>
      </w:r>
      <w:r>
        <w:t xml:space="preserve"> </w:t>
      </w:r>
      <w:r>
        <w:t xml:space="preserve">SB  173</w:t>
      </w:r>
      <w:r>
        <w:t xml:space="preserve">: </w:t>
      </w:r>
      <w:r>
        <w:t xml:space="preserve">SCS</w:t>
      </w:r>
    </w:p>
    <w:p>
      <w:pPr>
        <w:pStyle w:val="RecordBase"/>
        <w:ind w:left="240" w:hanging="192"/>
      </w:pPr>
      <w:r>
        <w:t xml:space="preserve"> and KCHIP state plan, annual legislative review, establishment - </w:t>
      </w:r>
      <w:r>
        <w:t xml:space="preserve"> </w:t>
      </w:r>
      <w:r>
        <w:t xml:space="preserve">SB  173</w:t>
      </w:r>
    </w:p>
    <w:p>
      <w:pPr>
        <w:pStyle w:val="RecordBase"/>
        <w:ind w:left="240" w:hanging="192"/>
      </w:pPr>
      <w:r>
        <w:t xml:space="preserve"> Benefits Program, preschool education, appropriation - </w:t>
      </w:r>
      <w:r>
        <w:t xml:space="preserve"> </w:t>
      </w:r>
      <w:r>
        <w:t xml:space="preserve">HB  500</w:t>
      </w:r>
      <w:r>
        <w:t xml:space="preserve">: </w:t>
      </w:r>
      <w:r>
        <w:t xml:space="preserve">HFA</w:t>
      </w:r>
      <w:r>
        <w:t xml:space="preserve"> (</w:t>
      </w:r>
      <w:r>
        <w:t xml:space="preserve">14</w:t>
      </w:r>
      <w:r>
        <w:t xml:space="preserve">)</w:t>
      </w:r>
    </w:p>
    <w:p>
      <w:pPr>
        <w:pStyle w:val="RecordBase"/>
        <w:ind w:left="240" w:hanging="192"/>
      </w:pPr>
      <w:r>
        <w:t xml:space="preserve"> cost sharing, prohibition unless required under federal law - </w:t>
      </w:r>
      <w:r>
        <w:t xml:space="preserve"> </w:t>
      </w:r>
      <w:r>
        <w:t xml:space="preserve">HB  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Medicaid, data sharing, requirement - </w:t>
      </w:r>
      <w:r>
        <w:t xml:space="preserve"> </w:t>
      </w:r>
      <w:r>
        <w:t xml:space="preserve">HB  2</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p>
    <w:p>
      <w:pPr>
        <w:pStyle w:val="RecordBase"/>
        <w:ind w:left="120" w:hanging="120"/>
      </w:pPr>
      <w:r>
        <w:t xml:space="preserve">Medicaid</w:t>
      </w:r>
    </w:p>
    <w:p>
      <w:pPr>
        <w:pStyle w:val="RecordBase"/>
        <w:ind w:left="240" w:hanging="192"/>
      </w:pPr>
      <w:r>
        <w:t xml:space="preserve"> impact statement, creation - </w:t>
      </w:r>
      <w:r>
        <w:t xml:space="preserve"> </w:t>
      </w:r>
      <w:r>
        <w:t xml:space="preserve">HB  2</w:t>
      </w:r>
    </w:p>
    <w:p>
      <w:pPr>
        <w:pStyle w:val="RecordBase"/>
        <w:ind w:left="240" w:hanging="192"/>
      </w:pPr>
      <w:r>
        <w:t xml:space="preserve"> managed care organization compliance fund, establishment - </w:t>
      </w:r>
      <w:r>
        <w:t xml:space="preserve"> </w:t>
      </w:r>
      <w:r>
        <w:t xml:space="preserve">HB  2</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120" w:hanging="120"/>
      </w:pPr>
      <w:r>
        <w:t xml:space="preserve">Mental</w:t>
      </w:r>
    </w:p>
    <w:p>
      <w:pPr>
        <w:pStyle w:val="RecordBase"/>
        <w:ind w:left="240" w:hanging="192"/>
      </w:pPr>
      <w:r>
        <w:t xml:space="preserve"> health parity, annual reports - </w:t>
      </w:r>
      <w:r>
        <w:t xml:space="preserve"> </w:t>
      </w:r>
      <w:r>
        <w:t xml:space="preserve">SB  212</w:t>
      </w:r>
    </w:p>
    <w:p>
      <w:pPr>
        <w:pStyle w:val="RecordBase"/>
        <w:ind w:left="240" w:hanging="192"/>
      </w:pPr>
      <w:r>
        <w:t xml:space="preserve"> health parity, requirements - </w:t>
      </w:r>
      <w:r>
        <w:t xml:space="preserve"> </w:t>
      </w:r>
      <w:r>
        <w:t xml:space="preserve">SB  212</w:t>
      </w:r>
    </w:p>
    <w:p>
      <w:pPr>
        <w:pStyle w:val="RecordBase"/>
        <w:ind w:left="120" w:hanging="120"/>
      </w:pPr>
      <w:r>
        <w:t xml:space="preserve">Michelle P. waiver, coverage for community interveners, requirement - </w:t>
      </w:r>
      <w:r>
        <w:t xml:space="preserve"> </w:t>
      </w:r>
      <w:r>
        <w:t xml:space="preserve">SB  345</w:t>
      </w:r>
    </w:p>
    <w:p>
      <w:pPr>
        <w:pStyle w:val="RecordBase"/>
        <w:ind w:left="120" w:hanging="120"/>
      </w:pPr>
      <w:r>
        <w:t xml:space="preserve">Nonemergency</w:t>
      </w:r>
    </w:p>
    <w:p>
      <w:pPr>
        <w:pStyle w:val="RecordBase"/>
        <w:ind w:left="240" w:hanging="192"/>
      </w:pPr>
      <w:r>
        <w:t xml:space="preserve"> medical transportation broker, medical loss ratio, establishment - </w:t>
      </w:r>
      <w:r>
        <w:t xml:space="preserve"> </w:t>
      </w:r>
      <w:r>
        <w:t xml:space="preserve">HB  2</w:t>
      </w:r>
      <w:r>
        <w:t xml:space="preserve">: </w:t>
      </w:r>
      <w:r>
        <w:t xml:space="preserve">HFA</w:t>
      </w:r>
      <w:r>
        <w:t xml:space="preserve"> (</w:t>
      </w:r>
      <w:r>
        <w:t xml:space="preserve">18</w:t>
      </w:r>
      <w:r>
        <w:t xml:space="preserve">)</w:t>
      </w:r>
    </w:p>
    <w:p>
      <w:pPr>
        <w:pStyle w:val="RecordBase"/>
        <w:ind w:left="240" w:hanging="192"/>
      </w:pPr>
      <w:r>
        <w:t xml:space="preserve"> medical transportation services, repeal - </w:t>
      </w:r>
      <w:r>
        <w:t xml:space="preserve"> </w:t>
      </w:r>
      <w:r>
        <w:t xml:space="preserve">HB  2</w:t>
      </w:r>
    </w:p>
    <w:p>
      <w:pPr>
        <w:pStyle w:val="RecordBase"/>
        <w:ind w:left="240" w:hanging="192"/>
      </w:pPr>
      <w:r>
        <w:t xml:space="preserve"> medical transportation services, requirements - </w:t>
      </w:r>
      <w:r>
        <w:t xml:space="preserve"> </w:t>
      </w:r>
      <w:r>
        <w:t xml:space="preserve">HB  2</w:t>
      </w:r>
    </w:p>
    <w:p>
      <w:pPr>
        <w:pStyle w:val="RecordBase"/>
        <w:ind w:left="120" w:hanging="120"/>
      </w:pPr>
      <w:r>
        <w:t xml:space="preserve">Omnibus reform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Outpatient pharmacy program, administrative regulation nullification - </w:t>
      </w:r>
      <w:r>
        <w:t xml:space="preserve"> </w:t>
      </w:r>
      <w:r>
        <w:t xml:space="preserve">SB  65</w:t>
      </w:r>
    </w:p>
    <w:p>
      <w:pPr>
        <w:pStyle w:val="RecordBase"/>
        <w:ind w:left="120" w:hanging="120"/>
      </w:pPr>
      <w:r>
        <w:t xml:space="preserve">Palliative care, coverage, requirement - </w:t>
      </w:r>
      <w:r>
        <w:t xml:space="preserve"> </w:t>
      </w:r>
      <w:r>
        <w:t xml:space="preserve">SB  92</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Presumptive eligibility - </w:t>
      </w:r>
      <w:r>
        <w:t xml:space="preserve"> </w:t>
      </w:r>
      <w:r>
        <w:t xml:space="preserve">HB  2</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Prior authorization, report - </w:t>
      </w:r>
      <w:r>
        <w:t xml:space="preserve"> </w:t>
      </w:r>
      <w:r>
        <w:t xml:space="preserve">HB  176</w:t>
      </w:r>
    </w:p>
    <w:p>
      <w:pPr>
        <w:pStyle w:val="RecordBase"/>
        <w:ind w:left="120" w:hanging="120"/>
      </w:pPr>
      <w:r>
        <w:t xml:space="preserve">Provision of nonemergency medical transportation services; requirement - </w:t>
      </w:r>
      <w:r>
        <w:t xml:space="preserve"> </w:t>
      </w:r>
      <w:r>
        <w:t xml:space="preserve">HB  2</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p>
    <w:p>
      <w:pPr>
        <w:pStyle w:val="RecordBase"/>
        <w:ind w:left="120" w:hanging="120"/>
      </w:pPr>
      <w:r>
        <w:t xml:space="preserve">Psychotropic drugs, prescribing to children, adverse drug reaction resporting system - </w:t>
      </w:r>
      <w:r>
        <w:t xml:space="preserve"> </w:t>
      </w:r>
      <w:r>
        <w:t xml:space="preserve">HB  296</w:t>
      </w:r>
    </w:p>
    <w:p>
      <w:pPr>
        <w:pStyle w:val="RecordBase"/>
        <w:ind w:left="120" w:hanging="120"/>
      </w:pPr>
      <w:r>
        <w:t xml:space="preserve">Public school nurses, claims, report - </w:t>
      </w:r>
      <w:r>
        <w:t xml:space="preserve"> </w:t>
      </w:r>
      <w:r>
        <w:t xml:space="preserve">HJR 98</w:t>
      </w:r>
    </w:p>
    <w:p>
      <w:pPr>
        <w:pStyle w:val="RecordBase"/>
        <w:ind w:left="120" w:hanging="120"/>
      </w:pPr>
      <w:r>
        <w:t xml:space="preserve">Returned mail, process for disenrollment, requirement - </w:t>
      </w:r>
      <w:r>
        <w:t xml:space="preserve"> </w:t>
      </w:r>
      <w:r>
        <w:t xml:space="preserve">HB  2</w:t>
      </w:r>
      <w:r>
        <w:t xml:space="preserve">: </w:t>
      </w:r>
      <w:r>
        <w:t xml:space="preserve">HFA</w:t>
      </w:r>
      <w:r>
        <w:t xml:space="preserve"> (</w:t>
      </w:r>
      <w:r>
        <w:t xml:space="preserve">13</w:t>
      </w:r>
      <w:r>
        <w:t xml:space="preserve">)</w:t>
      </w:r>
      <w:r>
        <w:t xml:space="preserve">, </w:t>
      </w:r>
      <w:r>
        <w:t xml:space="preserve">HFA</w:t>
      </w:r>
      <w:r>
        <w:t xml:space="preserve"> (</w:t>
      </w:r>
      <w:r>
        <w:t xml:space="preserve">15</w:t>
      </w:r>
      <w:r>
        <w:t xml:space="preserve">)</w:t>
      </w:r>
    </w:p>
    <w:p>
      <w:pPr>
        <w:pStyle w:val="RecordBase"/>
        <w:ind w:left="120" w:hanging="120"/>
      </w:pPr>
      <w:r>
        <w:t xml:space="preserve">School-based healthcare services, billing requirements - </w:t>
      </w:r>
      <w:r>
        <w:t xml:space="preserve"> </w:t>
      </w:r>
      <w:r>
        <w:t xml:space="preserve">HB  583</w:t>
      </w:r>
    </w:p>
    <w:p>
      <w:pPr>
        <w:pStyle w:val="RecordBase"/>
        <w:ind w:left="120" w:hanging="120"/>
      </w:pPr>
      <w:r>
        <w:t xml:space="preserve">Self-attestation, permitted - </w:t>
      </w:r>
      <w:r>
        <w:t xml:space="preserve"> </w:t>
      </w:r>
      <w:r>
        <w:t xml:space="preserve">HB  2</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p>
    <w:p>
      <w:pPr>
        <w:pStyle w:val="RecordBase"/>
        <w:ind w:left="120" w:hanging="120"/>
      </w:pPr>
      <w:r>
        <w:t xml:space="preserve">State-directed</w:t>
      </w:r>
    </w:p>
    <w:p>
      <w:pPr>
        <w:pStyle w:val="RecordBase"/>
        <w:ind w:left="240" w:hanging="192"/>
      </w:pPr>
      <w:r>
        <w:t xml:space="preserve"> payment program, physician and nonphysician professional services, requirement - </w:t>
      </w:r>
      <w:r>
        <w:t xml:space="preserve"> </w:t>
      </w:r>
      <w:r>
        <w:t xml:space="preserve">SB  218</w:t>
      </w:r>
      <w:r>
        <w:t xml:space="preserve">;</w:t>
      </w:r>
      <w:r>
        <w:t xml:space="preserve"> </w:t>
      </w:r>
      <w:r>
        <w:t xml:space="preserve">HB  689</w:t>
      </w:r>
    </w:p>
    <w:p>
      <w:pPr>
        <w:pStyle w:val="RecordBase"/>
        <w:ind w:left="240" w:hanging="192"/>
      </w:pPr>
      <w:r>
        <w:t xml:space="preserve"> payment programs - </w:t>
      </w:r>
      <w:r>
        <w:t xml:space="preserve"> </w:t>
      </w:r>
      <w:r>
        <w:t xml:space="preserve">HB  689</w:t>
      </w:r>
      <w:r>
        <w:t xml:space="preserve">: </w:t>
      </w:r>
      <w:r>
        <w:t xml:space="preserve">HFA</w:t>
      </w:r>
      <w:r>
        <w:t xml:space="preserve"> (</w:t>
      </w:r>
      <w:r>
        <w:t xml:space="preserve">1</w:t>
      </w:r>
      <w:r>
        <w:t xml:space="preserve">)</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Step therapy requirements - </w:t>
      </w:r>
      <w:r>
        <w:t xml:space="preserve"> </w:t>
      </w:r>
      <w:r>
        <w:t xml:space="preserve">SB  307</w:t>
      </w:r>
    </w:p>
    <w:p>
      <w:pPr>
        <w:pStyle w:val="RecordBase"/>
        <w:ind w:left="120" w:hanging="120"/>
      </w:pPr>
      <w:r>
        <w:t xml:space="preserve">Technical correction - </w:t>
      </w:r>
      <w:r>
        <w:t xml:space="preserve"> </w:t>
      </w:r>
      <w:r>
        <w:t xml:space="preserve">SB  283</w:t>
      </w:r>
    </w:p>
    <w:p>
      <w:pPr>
        <w:pStyle w:val="RecordBase"/>
        <w:ind w:left="120" w:hanging="120"/>
      </w:pPr>
      <w:r>
        <w:t xml:space="preserve">Treatment, discrimination, acts of conscience - </w:t>
      </w:r>
      <w:r>
        <w:t xml:space="preserve"> </w:t>
      </w:r>
      <w:r>
        <w:t xml:space="preserve">SB  72</w:t>
      </w:r>
    </w:p>
    <w:p>
      <w:pPr>
        <w:pStyle w:val="RecordBase"/>
        <w:ind w:left="120" w:hanging="120"/>
      </w:pPr>
      <w:r>
        <w:t xml:space="preserve">Uniform Real Property Transfer on Death Act, lien disclosure, requirement - </w:t>
      </w:r>
      <w:r>
        <w:t xml:space="preserve"> </w:t>
      </w:r>
      <w:r>
        <w:t xml:space="preserve">SB  34</w:t>
      </w:r>
    </w:p>
    <w:p>
      <w:pPr>
        <w:pStyle w:val="RecordBase"/>
        <w:ind w:left="120" w:hanging="120"/>
      </w:pPr>
      <w:r>
        <w:t xml:space="preserve">Utilization controls, nonopioid analgesics - </w:t>
      </w:r>
      <w:r>
        <w:t xml:space="preserve"> </w:t>
      </w:r>
      <w:r>
        <w:t xml:space="preserve">SB  56</w:t>
      </w:r>
    </w:p>
    <w:p>
      <w:pPr>
        <w:pStyle w:val="RecordBase"/>
        <w:ind w:left="120" w:hanging="120"/>
      </w:pPr>
      <w:r>
        <w:t xml:space="preserve">Waiver slot allocation, priority, requirement - </w:t>
      </w:r>
      <w:r>
        <w:t xml:space="preserve"> </w:t>
      </w:r>
      <w:r>
        <w:t xml:space="preserve">HB  2</w:t>
      </w:r>
      <w:r>
        <w:t xml:space="preserve">: </w:t>
      </w:r>
      <w:r>
        <w:t xml:space="preserve">HFA</w:t>
      </w:r>
      <w:r>
        <w:t xml:space="preserve"> (</w:t>
      </w:r>
      <w:r>
        <w:t xml:space="preserve">19</w:t>
      </w:r>
      <w:r>
        <w:t xml:space="preserve">)</w:t>
        <w:br/>
      </w:r>
    </w:p>
    <w:p>
      <w:pPr>
        <w:pStyle w:val="RecordHeading3"/>
      </w:pPr>
      <w:r>
        <w:rPr>
          <w:b/>
        </w:rPr>
        <w:t xml:space="preserve">Memorials</w:t>
      </w:r>
    </w:p>
    <w:p>
      <w:pPr>
        <w:pStyle w:val="RecordBase"/>
        <w:ind w:left="120" w:hanging="120"/>
      </w:pPr>
      <w:r>
        <w:t xml:space="preserve">Baker, Henry Nicholas "Nick," memorializing - </w:t>
      </w:r>
      <w:r>
        <w:t xml:space="preserve"> </w:t>
      </w:r>
      <w:r>
        <w:t xml:space="preserve">SR  174</w:t>
      </w:r>
    </w:p>
    <w:p>
      <w:pPr>
        <w:pStyle w:val="RecordBase"/>
        <w:ind w:left="120" w:hanging="120"/>
      </w:pPr>
      <w:r>
        <w:t xml:space="preserve">Barrett, Barry, memorial bridge designation - </w:t>
      </w:r>
      <w:r>
        <w:t xml:space="preserve"> </w:t>
      </w:r>
      <w:r>
        <w:t xml:space="preserve">HJR 53</w:t>
      </w:r>
    </w:p>
    <w:p>
      <w:pPr>
        <w:pStyle w:val="RecordBase"/>
        <w:ind w:left="120" w:hanging="120"/>
      </w:pPr>
      <w:r>
        <w:t xml:space="preserve">Brewer, Destiney, DUI awareness, memorial highway designation - </w:t>
      </w:r>
      <w:r>
        <w:t xml:space="preserve"> </w:t>
      </w:r>
      <w:r>
        <w:t xml:space="preserve">SJR 99</w:t>
      </w:r>
    </w:p>
    <w:p>
      <w:pPr>
        <w:pStyle w:val="RecordBase"/>
        <w:ind w:left="120" w:hanging="120"/>
      </w:pPr>
      <w:r>
        <w:t xml:space="preserve">Brown,</w:t>
      </w:r>
    </w:p>
    <w:p>
      <w:pPr>
        <w:pStyle w:val="RecordBase"/>
        <w:ind w:left="240" w:hanging="192"/>
      </w:pPr>
      <w:r>
        <w:t xml:space="preserve"> Kenny, memorial highway designation - </w:t>
      </w:r>
      <w:r>
        <w:t xml:space="preserve"> </w:t>
      </w:r>
      <w:r>
        <w:t xml:space="preserve">HJR 11</w:t>
      </w:r>
    </w:p>
    <w:p>
      <w:pPr>
        <w:pStyle w:val="RecordBase"/>
        <w:ind w:left="240" w:hanging="192"/>
      </w:pPr>
      <w:r>
        <w:t xml:space="preserve"> Tristan Markese York, memorializing - </w:t>
      </w:r>
      <w:r>
        <w:t xml:space="preserve"> </w:t>
      </w:r>
      <w:r>
        <w:t xml:space="preserve">SR  179</w:t>
      </w:r>
    </w:p>
    <w:p>
      <w:pPr>
        <w:pStyle w:val="RecordBase"/>
        <w:ind w:left="120" w:hanging="120"/>
      </w:pPr>
      <w:r>
        <w:t xml:space="preserve">Cerulean veterans, memorial bridge designation - </w:t>
      </w:r>
      <w:r>
        <w:t xml:space="preserve"> </w:t>
      </w:r>
      <w:r>
        <w:t xml:space="preserve">HJR 17</w:t>
      </w:r>
    </w:p>
    <w:p>
      <w:pPr>
        <w:pStyle w:val="RecordBase"/>
        <w:ind w:left="120" w:hanging="120"/>
      </w:pPr>
      <w:r>
        <w:t xml:space="preserve">Collins, Governor Martha Layne, honoring - </w:t>
      </w:r>
      <w:r>
        <w:t xml:space="preserve"> </w:t>
      </w:r>
      <w:r>
        <w:t xml:space="preserve">SR  34</w:t>
      </w:r>
      <w:r>
        <w:t xml:space="preserve">;</w:t>
      </w:r>
      <w:r>
        <w:t xml:space="preserve"> </w:t>
      </w:r>
      <w:r>
        <w:t xml:space="preserve">HR  39</w:t>
      </w:r>
    </w:p>
    <w:p>
      <w:pPr>
        <w:pStyle w:val="RecordBase"/>
        <w:ind w:left="120" w:hanging="120"/>
      </w:pPr>
      <w:r>
        <w:t xml:space="preserve">Combs, Gerald, memorial highway designation - </w:t>
      </w:r>
      <w:r>
        <w:t xml:space="preserve"> </w:t>
      </w:r>
      <w:r>
        <w:t xml:space="preserve">HJR 46</w:t>
      </w:r>
    </w:p>
    <w:p>
      <w:pPr>
        <w:pStyle w:val="RecordBase"/>
        <w:ind w:left="120" w:hanging="120"/>
      </w:pPr>
      <w:r>
        <w:t xml:space="preserve">Coomes, William "Will" Prebble, memorializing - </w:t>
      </w:r>
      <w:r>
        <w:t xml:space="preserve"> </w:t>
      </w:r>
      <w:r>
        <w:t xml:space="preserve">SR  128</w:t>
      </w:r>
    </w:p>
    <w:p>
      <w:pPr>
        <w:pStyle w:val="RecordBase"/>
        <w:ind w:left="120" w:hanging="120"/>
      </w:pPr>
      <w:r>
        <w:t xml:space="preserve">Curington, Reverend George Clifton Sr., memorializing - </w:t>
      </w:r>
      <w:r>
        <w:t xml:space="preserve"> </w:t>
      </w:r>
      <w:r>
        <w:t xml:space="preserve">SR  63</w:t>
      </w:r>
    </w:p>
    <w:p>
      <w:pPr>
        <w:pStyle w:val="RecordBase"/>
        <w:ind w:left="120" w:hanging="120"/>
      </w:pPr>
      <w:r>
        <w:t xml:space="preserve">Dale, Tatum, memorializing - </w:t>
      </w:r>
      <w:r>
        <w:t xml:space="preserve"> </w:t>
      </w:r>
      <w:r>
        <w:t xml:space="preserve">SR  32</w:t>
      </w:r>
    </w:p>
    <w:p>
      <w:pPr>
        <w:pStyle w:val="RecordBase"/>
        <w:ind w:left="120" w:hanging="120"/>
      </w:pPr>
      <w:r>
        <w:t xml:space="preserve">Daniel, Tucker, memorial highway designation - </w:t>
      </w:r>
      <w:r>
        <w:t xml:space="preserve"> </w:t>
      </w:r>
      <w:r>
        <w:t xml:space="preserve">HJR 74</w:t>
      </w:r>
    </w:p>
    <w:p>
      <w:pPr>
        <w:pStyle w:val="RecordBase"/>
        <w:ind w:left="120" w:hanging="120"/>
      </w:pPr>
      <w:r>
        <w:t xml:space="preserve">Davis, Garland A., memorializing - </w:t>
      </w:r>
      <w:r>
        <w:t xml:space="preserve"> </w:t>
      </w:r>
      <w:r>
        <w:t xml:space="preserve">SR  58</w:t>
      </w:r>
    </w:p>
    <w:p>
      <w:pPr>
        <w:pStyle w:val="RecordBase"/>
        <w:ind w:left="120" w:hanging="120"/>
      </w:pPr>
      <w:r>
        <w:t xml:space="preserve">DeWeese, Representative Bob, memorial highway designation - </w:t>
      </w:r>
      <w:r>
        <w:t xml:space="preserve"> </w:t>
      </w:r>
      <w:r>
        <w:t xml:space="preserve">HJR 14</w:t>
      </w:r>
    </w:p>
    <w:p>
      <w:pPr>
        <w:pStyle w:val="RecordBase"/>
        <w:ind w:left="120" w:hanging="120"/>
      </w:pPr>
      <w:r>
        <w:t xml:space="preserve">Doolittle, Steven D., memorializing - </w:t>
      </w:r>
      <w:r>
        <w:t xml:space="preserve"> </w:t>
      </w:r>
      <w:r>
        <w:t xml:space="preserve">SR  92</w:t>
      </w:r>
    </w:p>
    <w:p>
      <w:pPr>
        <w:pStyle w:val="RecordBase"/>
        <w:ind w:left="120" w:hanging="120"/>
      </w:pPr>
      <w:r>
        <w:t xml:space="preserve">Drake, David Delvin, memorializing - </w:t>
      </w:r>
      <w:r>
        <w:t xml:space="preserve"> </w:t>
      </w:r>
      <w:r>
        <w:t xml:space="preserve">SR  14</w:t>
      </w:r>
    </w:p>
    <w:p>
      <w:pPr>
        <w:pStyle w:val="RecordBase"/>
        <w:ind w:left="120" w:hanging="120"/>
      </w:pPr>
      <w:r>
        <w:t xml:space="preserve">Durham, Anthony "Tiny", memorial bridge designation - </w:t>
      </w:r>
      <w:r>
        <w:t xml:space="preserve"> </w:t>
      </w:r>
      <w:r>
        <w:t xml:space="preserve">HJR 96</w:t>
      </w:r>
    </w:p>
    <w:p>
      <w:pPr>
        <w:pStyle w:val="RecordBase"/>
        <w:ind w:left="120" w:hanging="120"/>
      </w:pPr>
      <w:r>
        <w:t xml:space="preserve">Edmonds, Charles "Charlie" Ray, memorializing - </w:t>
      </w:r>
      <w:r>
        <w:t xml:space="preserve"> </w:t>
      </w:r>
      <w:r>
        <w:t xml:space="preserve">SR  133</w:t>
      </w:r>
    </w:p>
    <w:p>
      <w:pPr>
        <w:pStyle w:val="RecordBase"/>
        <w:ind w:left="120" w:hanging="120"/>
      </w:pPr>
      <w:r>
        <w:t xml:space="preserve">Edwards, Jerry Carol, Jr., memorializing - </w:t>
      </w:r>
      <w:r>
        <w:t xml:space="preserve"> </w:t>
      </w:r>
      <w:r>
        <w:t xml:space="preserve">SR  35</w:t>
      </w:r>
    </w:p>
    <w:p>
      <w:pPr>
        <w:pStyle w:val="RecordBase"/>
        <w:ind w:left="120" w:hanging="120"/>
      </w:pPr>
      <w:r>
        <w:t xml:space="preserve">Egelston, Gary Lee, memorial highway designation - </w:t>
      </w:r>
      <w:r>
        <w:t xml:space="preserve"> </w:t>
      </w:r>
      <w:r>
        <w:t xml:space="preserve">SJR 105</w:t>
      </w:r>
    </w:p>
    <w:p>
      <w:pPr>
        <w:pStyle w:val="RecordBase"/>
        <w:ind w:left="120" w:hanging="120"/>
      </w:pPr>
      <w:r>
        <w:t xml:space="preserve">Ellery, John William "Willie", memorializing - </w:t>
      </w:r>
      <w:r>
        <w:t xml:space="preserve"> </w:t>
      </w:r>
      <w:r>
        <w:t xml:space="preserve">SR  30</w:t>
      </w:r>
    </w:p>
    <w:p>
      <w:pPr>
        <w:pStyle w:val="RecordBase"/>
        <w:ind w:left="120" w:hanging="120"/>
      </w:pPr>
      <w:r>
        <w:t xml:space="preserve">Evans, Norma June, memorializing - </w:t>
      </w:r>
      <w:r>
        <w:t xml:space="preserve"> </w:t>
      </w:r>
      <w:r>
        <w:t xml:space="preserve">SR  77</w:t>
      </w:r>
    </w:p>
    <w:p>
      <w:pPr>
        <w:pStyle w:val="RecordBase"/>
        <w:ind w:left="120" w:hanging="120"/>
      </w:pPr>
      <w:r>
        <w:t xml:space="preserve">Ewing, James Allen, memorializing - </w:t>
      </w:r>
      <w:r>
        <w:t xml:space="preserve"> </w:t>
      </w:r>
      <w:r>
        <w:t xml:space="preserve">SR  12</w:t>
      </w:r>
    </w:p>
    <w:p>
      <w:pPr>
        <w:pStyle w:val="RecordBase"/>
        <w:ind w:left="120" w:hanging="120"/>
      </w:pPr>
      <w:r>
        <w:t xml:space="preserve">Feltner, Paige "Nikki" Nicole, memorializing - </w:t>
      </w:r>
      <w:r>
        <w:t xml:space="preserve"> </w:t>
      </w:r>
      <w:r>
        <w:t xml:space="preserve">SR  98</w:t>
      </w:r>
    </w:p>
    <w:p>
      <w:pPr>
        <w:pStyle w:val="RecordBase"/>
        <w:ind w:left="120" w:hanging="120"/>
      </w:pPr>
      <w:r>
        <w:t xml:space="preserve">Ferrell, Melvin, memorial highway designation - </w:t>
      </w:r>
      <w:r>
        <w:t xml:space="preserve"> </w:t>
      </w:r>
      <w:r>
        <w:t xml:space="preserve">SJR 90</w:t>
      </w:r>
    </w:p>
    <w:p>
      <w:pPr>
        <w:pStyle w:val="RecordBase"/>
        <w:ind w:left="120" w:hanging="120"/>
      </w:pPr>
      <w:r>
        <w:t xml:space="preserve">Friend-Ellis, Myra, memorializing - </w:t>
      </w:r>
      <w:r>
        <w:t xml:space="preserve"> </w:t>
      </w:r>
      <w:r>
        <w:t xml:space="preserve">SR  24</w:t>
      </w:r>
    </w:p>
    <w:p>
      <w:pPr>
        <w:pStyle w:val="RecordBase"/>
        <w:ind w:left="120" w:hanging="120"/>
      </w:pPr>
      <w:r>
        <w:t xml:space="preserve">Grignon, Officer Peter, memorial highway designation - </w:t>
      </w:r>
      <w:r>
        <w:t xml:space="preserve"> </w:t>
      </w:r>
      <w:r>
        <w:t xml:space="preserve">SJR 139</w:t>
      </w:r>
    </w:p>
    <w:p>
      <w:pPr>
        <w:pStyle w:val="RecordBase"/>
        <w:ind w:left="120" w:hanging="120"/>
      </w:pPr>
      <w:r>
        <w:t xml:space="preserve">Hamilton, Denise Lane "Deni", memorializing - </w:t>
      </w:r>
      <w:r>
        <w:t xml:space="preserve"> </w:t>
      </w:r>
      <w:r>
        <w:t xml:space="preserve">SR  155</w:t>
      </w:r>
    </w:p>
    <w:p>
      <w:pPr>
        <w:pStyle w:val="RecordBase"/>
        <w:ind w:left="120" w:hanging="120"/>
      </w:pPr>
      <w:r>
        <w:t xml:space="preserve">Hancock, Representative C.M. "Hank", memorial highway designation - </w:t>
      </w:r>
      <w:r>
        <w:t xml:space="preserve"> </w:t>
      </w:r>
      <w:r>
        <w:t xml:space="preserve">HJR 37</w:t>
      </w:r>
    </w:p>
    <w:p>
      <w:pPr>
        <w:pStyle w:val="RecordBase"/>
        <w:ind w:left="120" w:hanging="120"/>
      </w:pPr>
      <w:r>
        <w:t xml:space="preserve">Harris, Staff Sergeant David W. Harris, memorial bridge designation - </w:t>
      </w:r>
      <w:r>
        <w:t xml:space="preserve"> </w:t>
      </w:r>
      <w:r>
        <w:t xml:space="preserve">HJR 101</w:t>
      </w:r>
    </w:p>
    <w:p>
      <w:pPr>
        <w:pStyle w:val="RecordBase"/>
        <w:ind w:left="120" w:hanging="120"/>
      </w:pPr>
      <w:r>
        <w:t xml:space="preserve">Hatt,</w:t>
      </w:r>
    </w:p>
    <w:p>
      <w:pPr>
        <w:pStyle w:val="RecordBase"/>
        <w:ind w:left="240" w:hanging="192"/>
      </w:pPr>
      <w:r>
        <w:t xml:space="preserve"> Brian Jay, memorializing - </w:t>
      </w:r>
      <w:r>
        <w:t xml:space="preserve"> </w:t>
      </w:r>
      <w:r>
        <w:t xml:space="preserve">SR  22</w:t>
      </w:r>
    </w:p>
    <w:p>
      <w:pPr>
        <w:pStyle w:val="RecordBase"/>
        <w:ind w:left="240" w:hanging="192"/>
      </w:pPr>
      <w:r>
        <w:t xml:space="preserve"> Lt. Brian, memorial highway designation - </w:t>
      </w:r>
      <w:r>
        <w:t xml:space="preserve"> </w:t>
      </w:r>
      <w:r>
        <w:t xml:space="preserve">SJR 129</w:t>
      </w:r>
    </w:p>
    <w:p>
      <w:pPr>
        <w:pStyle w:val="RecordBase"/>
        <w:ind w:left="120" w:hanging="120"/>
      </w:pPr>
      <w:r>
        <w:t xml:space="preserve">Haydon, Carolyn Greenwell and Joseph "Jodie" Albert, memorializing - </w:t>
      </w:r>
      <w:r>
        <w:t xml:space="preserve"> </w:t>
      </w:r>
      <w:r>
        <w:t xml:space="preserve">SR  18</w:t>
      </w:r>
    </w:p>
    <w:p>
      <w:pPr>
        <w:pStyle w:val="RecordBase"/>
        <w:ind w:left="120" w:hanging="120"/>
      </w:pPr>
      <w:r>
        <w:t xml:space="preserve">Hibbs, Dixie P., memorializing - </w:t>
      </w:r>
      <w:r>
        <w:t xml:space="preserve"> </w:t>
      </w:r>
      <w:r>
        <w:t xml:space="preserve">SR  21</w:t>
      </w:r>
    </w:p>
    <w:p>
      <w:pPr>
        <w:pStyle w:val="RecordBase"/>
        <w:ind w:left="120" w:hanging="120"/>
      </w:pPr>
      <w:r>
        <w:t xml:space="preserve">Highway designations, omnibus resolution - </w:t>
      </w:r>
      <w:r>
        <w:t xml:space="preserve"> </w:t>
      </w:r>
      <w:r>
        <w:t xml:space="preserve">SJR 139</w:t>
      </w:r>
      <w:r>
        <w:t xml:space="preserve">: </w:t>
      </w:r>
      <w:r>
        <w:t xml:space="preserve">SCS</w:t>
      </w:r>
    </w:p>
    <w:p>
      <w:pPr>
        <w:pStyle w:val="RecordBase"/>
        <w:ind w:left="120" w:hanging="120"/>
      </w:pPr>
      <w:r>
        <w:t xml:space="preserve">Holbrook, J.C., memorial highway designation - </w:t>
      </w:r>
      <w:r>
        <w:t xml:space="preserve"> </w:t>
      </w:r>
      <w:r>
        <w:t xml:space="preserve">HJR 92</w:t>
      </w:r>
    </w:p>
    <w:p>
      <w:pPr>
        <w:pStyle w:val="RecordBase"/>
        <w:ind w:left="120" w:hanging="120"/>
      </w:pPr>
      <w:r>
        <w:t xml:space="preserve">Hortman, Melissa, Minnesota State House Speaker Emerita, memorializing - </w:t>
      </w:r>
      <w:r>
        <w:t xml:space="preserve"> </w:t>
      </w:r>
      <w:r>
        <w:t xml:space="preserve">SR  4</w:t>
      </w:r>
    </w:p>
    <w:p>
      <w:pPr>
        <w:pStyle w:val="RecordBase"/>
        <w:ind w:left="120" w:hanging="120"/>
      </w:pPr>
      <w:r>
        <w:t xml:space="preserve">Hubbard, John Douglas "Doug," memorializing - </w:t>
      </w:r>
      <w:r>
        <w:t xml:space="preserve"> </w:t>
      </w:r>
      <w:r>
        <w:t xml:space="preserve">SR  122</w:t>
      </w:r>
    </w:p>
    <w:p>
      <w:pPr>
        <w:pStyle w:val="RecordBase"/>
        <w:ind w:left="120" w:hanging="120"/>
      </w:pPr>
      <w:r>
        <w:t xml:space="preserve">Jackson Sr., Rev. Jesse, memorializing - </w:t>
      </w:r>
      <w:r>
        <w:t xml:space="preserve"> </w:t>
      </w:r>
      <w:r>
        <w:t xml:space="preserve">SR  104</w:t>
      </w:r>
    </w:p>
    <w:p>
      <w:pPr>
        <w:pStyle w:val="RecordBase"/>
        <w:ind w:left="120" w:hanging="120"/>
      </w:pPr>
      <w:r>
        <w:t xml:space="preserve">Johnson,</w:t>
      </w:r>
    </w:p>
    <w:p>
      <w:pPr>
        <w:pStyle w:val="RecordBase"/>
        <w:ind w:left="240" w:hanging="192"/>
      </w:pPr>
      <w:r>
        <w:t xml:space="preserve"> Joyce Laverne, memorializing - </w:t>
      </w:r>
      <w:r>
        <w:t xml:space="preserve"> </w:t>
      </w:r>
      <w:r>
        <w:t xml:space="preserve">SR  15</w:t>
      </w:r>
    </w:p>
    <w:p>
      <w:pPr>
        <w:pStyle w:val="RecordBase"/>
        <w:ind w:left="240" w:hanging="192"/>
      </w:pPr>
      <w:r>
        <w:t xml:space="preserve"> William Argus, memorial highway designation - </w:t>
      </w:r>
      <w:r>
        <w:t xml:space="preserve"> </w:t>
      </w:r>
      <w:r>
        <w:t xml:space="preserve">HJR 41</w:t>
      </w:r>
    </w:p>
    <w:p>
      <w:pPr>
        <w:pStyle w:val="RecordBase"/>
        <w:ind w:left="120" w:hanging="120"/>
      </w:pPr>
      <w:r>
        <w:t xml:space="preserve">Jones, Billy G., memorial bridge designation - </w:t>
      </w:r>
      <w:r>
        <w:t xml:space="preserve"> </w:t>
      </w:r>
      <w:r>
        <w:t xml:space="preserve">HJR 99</w:t>
      </w:r>
    </w:p>
    <w:p>
      <w:pPr>
        <w:pStyle w:val="RecordBase"/>
        <w:ind w:left="120" w:hanging="120"/>
      </w:pPr>
      <w:r>
        <w:t xml:space="preserve">Kennedy, Charles William "Mickey," memorializing - </w:t>
      </w:r>
      <w:r>
        <w:t xml:space="preserve"> </w:t>
      </w:r>
      <w:r>
        <w:t xml:space="preserve">SR  28</w:t>
      </w:r>
    </w:p>
    <w:p>
      <w:pPr>
        <w:pStyle w:val="RecordBase"/>
        <w:ind w:left="120" w:hanging="120"/>
      </w:pPr>
      <w:r>
        <w:t xml:space="preserve">King, Sean Robert, memorial highway designation - </w:t>
      </w:r>
      <w:r>
        <w:t xml:space="preserve"> </w:t>
      </w:r>
      <w:r>
        <w:t xml:space="preserve">HJR 104</w:t>
      </w:r>
    </w:p>
    <w:p>
      <w:pPr>
        <w:pStyle w:val="RecordBase"/>
        <w:ind w:left="120" w:hanging="120"/>
      </w:pPr>
      <w:r>
        <w:t xml:space="preserve">Kirk, Charlie, memorial highway designation - </w:t>
      </w:r>
      <w:r>
        <w:t xml:space="preserve"> </w:t>
      </w:r>
      <w:r>
        <w:t xml:space="preserve">HJR 12</w:t>
      </w:r>
    </w:p>
    <w:p>
      <w:pPr>
        <w:pStyle w:val="RecordBase"/>
        <w:ind w:left="120" w:hanging="120"/>
      </w:pPr>
      <w:r>
        <w:t xml:space="preserve">Kuracka, Andrew, memorial highway designation - </w:t>
      </w:r>
      <w:r>
        <w:t xml:space="preserve"> </w:t>
      </w:r>
      <w:r>
        <w:t xml:space="preserve">HJR 71</w:t>
      </w:r>
    </w:p>
    <w:p>
      <w:pPr>
        <w:pStyle w:val="RecordBase"/>
        <w:ind w:left="120" w:hanging="120"/>
      </w:pPr>
      <w:r>
        <w:t xml:space="preserve">Leatherman, Leslie "Les", memorial bridge designation - </w:t>
      </w:r>
      <w:r>
        <w:t xml:space="preserve"> </w:t>
      </w:r>
      <w:r>
        <w:t xml:space="preserve">SJR 27</w:t>
      </w:r>
    </w:p>
    <w:p>
      <w:pPr>
        <w:pStyle w:val="RecordBase"/>
        <w:ind w:left="120" w:hanging="120"/>
      </w:pPr>
      <w:r>
        <w:t xml:space="preserve">Lederer, Val A. "Bud," memorializing - </w:t>
      </w:r>
      <w:r>
        <w:t xml:space="preserve"> </w:t>
      </w:r>
      <w:r>
        <w:t xml:space="preserve">SR  45</w:t>
      </w:r>
    </w:p>
    <w:p>
      <w:pPr>
        <w:pStyle w:val="RecordBase"/>
        <w:ind w:left="120" w:hanging="120"/>
      </w:pPr>
      <w:r>
        <w:t xml:space="preserve">Lewis County Vietnam veterans, memorial bridge designation - </w:t>
      </w:r>
      <w:r>
        <w:t xml:space="preserve"> </w:t>
      </w:r>
      <w:r>
        <w:t xml:space="preserve">HJR 102</w:t>
      </w:r>
    </w:p>
    <w:p>
      <w:pPr>
        <w:pStyle w:val="RecordBase"/>
        <w:ind w:left="120" w:hanging="120"/>
      </w:pPr>
      <w:r>
        <w:t xml:space="preserve">Mahan, James "Jim," memorial highway designation - </w:t>
      </w:r>
      <w:r>
        <w:t xml:space="preserve"> </w:t>
      </w:r>
      <w:r>
        <w:t xml:space="preserve">HJR 93</w:t>
      </w:r>
    </w:p>
    <w:p>
      <w:pPr>
        <w:pStyle w:val="RecordBase"/>
        <w:ind w:left="120" w:hanging="120"/>
      </w:pPr>
      <w:r>
        <w:t xml:space="preserve">Matney, Coach Jim, memorial highway designation - </w:t>
      </w:r>
      <w:r>
        <w:t xml:space="preserve"> </w:t>
      </w:r>
      <w:r>
        <w:t xml:space="preserve">HJR 73</w:t>
      </w:r>
    </w:p>
    <w:p>
      <w:pPr>
        <w:pStyle w:val="RecordBase"/>
        <w:ind w:left="120" w:hanging="120"/>
      </w:pPr>
      <w:r>
        <w:t xml:space="preserve">Mattingly, Joseph H., Jr. - </w:t>
      </w:r>
      <w:r>
        <w:t xml:space="preserve"> </w:t>
      </w:r>
      <w:r>
        <w:t xml:space="preserve">SR  118</w:t>
      </w:r>
    </w:p>
    <w:p>
      <w:pPr>
        <w:pStyle w:val="RecordBase"/>
        <w:ind w:left="120" w:hanging="120"/>
      </w:pPr>
      <w:r>
        <w:t xml:space="preserve">McFarland, Joseph Hardin, memorializing - </w:t>
      </w:r>
      <w:r>
        <w:t xml:space="preserve"> </w:t>
      </w:r>
      <w:r>
        <w:t xml:space="preserve">SR  79</w:t>
      </w:r>
    </w:p>
    <w:p>
      <w:pPr>
        <w:pStyle w:val="RecordBase"/>
        <w:ind w:left="120" w:hanging="120"/>
      </w:pPr>
      <w:r>
        <w:t xml:space="preserve">McKenzie, Don, memorial bridge designation - </w:t>
      </w:r>
      <w:r>
        <w:t xml:space="preserve"> </w:t>
      </w:r>
      <w:r>
        <w:t xml:space="preserve">HJR 89</w:t>
      </w:r>
    </w:p>
    <w:p>
      <w:pPr>
        <w:pStyle w:val="RecordBase"/>
        <w:ind w:left="120" w:hanging="120"/>
      </w:pPr>
      <w:r>
        <w:t xml:space="preserve">Miller, Jack Melvin, memorializing - </w:t>
      </w:r>
      <w:r>
        <w:t xml:space="preserve"> </w:t>
      </w:r>
      <w:r>
        <w:t xml:space="preserve">SR  41</w:t>
      </w:r>
    </w:p>
    <w:p>
      <w:pPr>
        <w:pStyle w:val="RecordBase"/>
        <w:ind w:left="120" w:hanging="120"/>
      </w:pPr>
      <w:r>
        <w:t xml:space="preserve">Milliner,</w:t>
      </w:r>
    </w:p>
    <w:p>
      <w:pPr>
        <w:pStyle w:val="RecordBase"/>
        <w:ind w:left="240" w:hanging="192"/>
      </w:pPr>
      <w:r>
        <w:t xml:space="preserve"> Elmer Carmon, memorial highway designation - </w:t>
      </w:r>
      <w:r>
        <w:t xml:space="preserve"> </w:t>
      </w:r>
      <w:r>
        <w:t xml:space="preserve">HJR 18</w:t>
      </w:r>
    </w:p>
    <w:p>
      <w:pPr>
        <w:pStyle w:val="RecordBase"/>
        <w:ind w:left="240" w:hanging="192"/>
      </w:pPr>
      <w:r>
        <w:t xml:space="preserve"> PFC Clarence Ozbert, memorial highway designation - </w:t>
      </w:r>
      <w:r>
        <w:t xml:space="preserve"> </w:t>
      </w:r>
      <w:r>
        <w:t xml:space="preserve">HJR 18</w:t>
      </w:r>
    </w:p>
    <w:p>
      <w:pPr>
        <w:pStyle w:val="RecordBase"/>
        <w:ind w:left="120" w:hanging="120"/>
      </w:pPr>
      <w:r>
        <w:t xml:space="preserve">Mingey, Michael, memorializing - </w:t>
      </w:r>
      <w:r>
        <w:t xml:space="preserve"> </w:t>
      </w:r>
      <w:r>
        <w:t xml:space="preserve">SR  143</w:t>
      </w:r>
    </w:p>
    <w:p>
      <w:pPr>
        <w:pStyle w:val="RecordBase"/>
        <w:ind w:left="120" w:hanging="120"/>
      </w:pPr>
      <w:r>
        <w:t xml:space="preserve">Morgan,</w:t>
      </w:r>
    </w:p>
    <w:p>
      <w:pPr>
        <w:pStyle w:val="RecordBase"/>
        <w:ind w:left="240" w:hanging="192"/>
      </w:pPr>
      <w:r>
        <w:t xml:space="preserve"> Brigadier General Billy Brandon, memorializing - </w:t>
      </w:r>
      <w:r>
        <w:t xml:space="preserve"> </w:t>
      </w:r>
      <w:r>
        <w:t xml:space="preserve">SR  147</w:t>
      </w:r>
    </w:p>
    <w:p>
      <w:pPr>
        <w:pStyle w:val="RecordBase"/>
        <w:ind w:left="240" w:hanging="192"/>
      </w:pPr>
      <w:r>
        <w:t xml:space="preserve"> Jack Conley, memorializing - </w:t>
      </w:r>
      <w:r>
        <w:t xml:space="preserve"> </w:t>
      </w:r>
      <w:r>
        <w:t xml:space="preserve">SR  73</w:t>
      </w:r>
    </w:p>
    <w:p>
      <w:pPr>
        <w:pStyle w:val="RecordBase"/>
        <w:ind w:left="120" w:hanging="120"/>
      </w:pPr>
      <w:r>
        <w:t xml:space="preserve">Mudd, Caroline Whitlock, memorializing - </w:t>
      </w:r>
      <w:r>
        <w:t xml:space="preserve"> </w:t>
      </w:r>
      <w:r>
        <w:t xml:space="preserve">SR  157</w:t>
      </w:r>
    </w:p>
    <w:p>
      <w:pPr>
        <w:pStyle w:val="RecordBase"/>
        <w:ind w:left="120" w:hanging="120"/>
      </w:pPr>
      <w:r>
        <w:t xml:space="preserve">Parsons, Jeremiah, memorializing - </w:t>
      </w:r>
      <w:r>
        <w:t xml:space="preserve"> </w:t>
      </w:r>
      <w:r>
        <w:t xml:space="preserve">SR  80</w:t>
      </w:r>
    </w:p>
    <w:p>
      <w:pPr>
        <w:pStyle w:val="RecordBase"/>
        <w:ind w:left="120" w:hanging="120"/>
      </w:pPr>
      <w:r>
        <w:t xml:space="preserve">Pennington, Staff Sergeant Benjamin, honoring - </w:t>
      </w:r>
      <w:r>
        <w:t xml:space="preserve"> </w:t>
      </w:r>
      <w:r>
        <w:t xml:space="preserve">SR  156</w:t>
      </w:r>
    </w:p>
    <w:p>
      <w:pPr>
        <w:pStyle w:val="RecordBase"/>
        <w:ind w:left="120" w:hanging="120"/>
      </w:pPr>
      <w:r>
        <w:t xml:space="preserve">Pruitt, Technical Sergeant Ashley, honoring - </w:t>
      </w:r>
      <w:r>
        <w:t xml:space="preserve"> </w:t>
      </w:r>
      <w:r>
        <w:t xml:space="preserve">SR  167</w:t>
      </w:r>
    </w:p>
    <w:p>
      <w:pPr>
        <w:pStyle w:val="RecordBase"/>
        <w:ind w:left="120" w:hanging="120"/>
      </w:pPr>
      <w:r>
        <w:t xml:space="preserve">Purnell, Robert E. "Bob", Sr., memorializing - </w:t>
      </w:r>
      <w:r>
        <w:t xml:space="preserve"> </w:t>
      </w:r>
      <w:r>
        <w:t xml:space="preserve">SR  33</w:t>
      </w:r>
    </w:p>
    <w:p>
      <w:pPr>
        <w:pStyle w:val="RecordBase"/>
        <w:ind w:left="120" w:hanging="120"/>
      </w:pPr>
      <w:r>
        <w:t xml:space="preserve">Ray, Detective Richard E., memorial highway designation - </w:t>
      </w:r>
      <w:r>
        <w:t xml:space="preserve"> </w:t>
      </w:r>
      <w:r>
        <w:t xml:space="preserve">HJR 40</w:t>
      </w:r>
    </w:p>
    <w:p>
      <w:pPr>
        <w:pStyle w:val="RecordBase"/>
        <w:ind w:left="120" w:hanging="120"/>
      </w:pPr>
      <w:r>
        <w:t xml:space="preserve">Reed, Leigh Caroline, memorializing - </w:t>
      </w:r>
      <w:r>
        <w:t xml:space="preserve"> </w:t>
      </w:r>
      <w:r>
        <w:t xml:space="preserve">SR  19</w:t>
      </w:r>
    </w:p>
    <w:p>
      <w:pPr>
        <w:pStyle w:val="RecordBase"/>
        <w:ind w:left="120" w:hanging="120"/>
      </w:pPr>
      <w:r>
        <w:t xml:space="preserve">Reid, Granville, Jr., memorializing - </w:t>
      </w:r>
      <w:r>
        <w:t xml:space="preserve"> </w:t>
      </w:r>
      <w:r>
        <w:t xml:space="preserve">SR  43</w:t>
      </w:r>
    </w:p>
    <w:p>
      <w:pPr>
        <w:pStyle w:val="RecordBase"/>
        <w:ind w:left="120" w:hanging="120"/>
      </w:pPr>
      <w:r>
        <w:t xml:space="preserve">Ritchie, Jean, memorial highway designation - </w:t>
      </w:r>
      <w:r>
        <w:t xml:space="preserve"> </w:t>
      </w:r>
      <w:r>
        <w:t xml:space="preserve">SJR 11</w:t>
      </w:r>
    </w:p>
    <w:p>
      <w:pPr>
        <w:pStyle w:val="RecordBase"/>
        <w:ind w:left="120" w:hanging="120"/>
      </w:pPr>
      <w:r>
        <w:t xml:space="preserve">Salyer,</w:t>
      </w:r>
    </w:p>
    <w:p>
      <w:pPr>
        <w:pStyle w:val="RecordBase"/>
        <w:ind w:left="240" w:hanging="192"/>
      </w:pPr>
      <w:r>
        <w:t xml:space="preserve"> Hospital Corpsman Fred Lamarr, memorial highway designation - </w:t>
      </w:r>
      <w:r>
        <w:t xml:space="preserve"> </w:t>
      </w:r>
      <w:r>
        <w:t xml:space="preserve">HJR 82</w:t>
      </w:r>
    </w:p>
    <w:p>
      <w:pPr>
        <w:pStyle w:val="RecordBase"/>
        <w:ind w:left="240" w:hanging="192"/>
      </w:pPr>
      <w:r>
        <w:t xml:space="preserve"> Private Hargis, Jr., memorial highway designation - </w:t>
      </w:r>
      <w:r>
        <w:t xml:space="preserve"> </w:t>
      </w:r>
      <w:r>
        <w:t xml:space="preserve">SJR 126</w:t>
      </w:r>
    </w:p>
    <w:p>
      <w:pPr>
        <w:pStyle w:val="RecordBase"/>
        <w:ind w:left="120" w:hanging="120"/>
      </w:pPr>
      <w:r>
        <w:t xml:space="preserve">Shelton, Dr. Thomas "Tom", memorializing - </w:t>
      </w:r>
      <w:r>
        <w:t xml:space="preserve"> </w:t>
      </w:r>
      <w:r>
        <w:t xml:space="preserve">SR  108</w:t>
      </w:r>
    </w:p>
    <w:p>
      <w:pPr>
        <w:pStyle w:val="RecordBase"/>
        <w:ind w:left="120" w:hanging="120"/>
      </w:pPr>
      <w:r>
        <w:t xml:space="preserve">Simpao, Valentino "Tony" Anthony Peter, memorializing - </w:t>
      </w:r>
      <w:r>
        <w:t xml:space="preserve"> </w:t>
      </w:r>
      <w:r>
        <w:t xml:space="preserve">SR  178</w:t>
      </w:r>
    </w:p>
    <w:p>
      <w:pPr>
        <w:pStyle w:val="RecordBase"/>
        <w:ind w:left="120" w:hanging="120"/>
      </w:pPr>
      <w:r>
        <w:t xml:space="preserve">Sims, Representative Dottie, memorial highway designation - </w:t>
      </w:r>
      <w:r>
        <w:t xml:space="preserve"> </w:t>
      </w:r>
      <w:r>
        <w:t xml:space="preserve">HJR 65</w:t>
      </w:r>
    </w:p>
    <w:p>
      <w:pPr>
        <w:pStyle w:val="RecordBase"/>
        <w:ind w:left="120" w:hanging="120"/>
      </w:pPr>
      <w:r>
        <w:t xml:space="preserve">Spalding, Leonard "Len" Marion Jr., memorializing - </w:t>
      </w:r>
      <w:r>
        <w:t xml:space="preserve"> </w:t>
      </w:r>
      <w:r>
        <w:t xml:space="preserve">SR  20</w:t>
      </w:r>
    </w:p>
    <w:p>
      <w:pPr>
        <w:pStyle w:val="RecordBase"/>
        <w:ind w:left="120" w:hanging="120"/>
      </w:pPr>
      <w:r>
        <w:t xml:space="preserve">Spencer, SSgt John "Pott" Jr., memorial highway designation - </w:t>
      </w:r>
      <w:r>
        <w:t xml:space="preserve"> </w:t>
      </w:r>
      <w:r>
        <w:t xml:space="preserve">HJR 109</w:t>
      </w:r>
    </w:p>
    <w:p>
      <w:pPr>
        <w:pStyle w:val="RecordBase"/>
        <w:ind w:left="120" w:hanging="120"/>
      </w:pPr>
      <w:r>
        <w:t xml:space="preserve">Stempel, Dr. John Dallas, memorial highway designation - </w:t>
      </w:r>
      <w:r>
        <w:t xml:space="preserve"> </w:t>
      </w:r>
      <w:r>
        <w:t xml:space="preserve">HJR 94</w:t>
      </w:r>
    </w:p>
    <w:p>
      <w:pPr>
        <w:pStyle w:val="RecordBase"/>
        <w:ind w:left="120" w:hanging="120"/>
      </w:pPr>
      <w:r>
        <w:t xml:space="preserve">Stumbo Family, memorial highway designation - </w:t>
      </w:r>
      <w:r>
        <w:t xml:space="preserve"> </w:t>
      </w:r>
      <w:r>
        <w:t xml:space="preserve">SJR 48</w:t>
      </w:r>
    </w:p>
    <w:p>
      <w:pPr>
        <w:pStyle w:val="RecordBase"/>
        <w:ind w:left="120" w:hanging="120"/>
      </w:pPr>
      <w:r>
        <w:t xml:space="preserve">Stykes, Glen, memorial highway designation - </w:t>
      </w:r>
      <w:r>
        <w:t xml:space="preserve"> </w:t>
      </w:r>
      <w:r>
        <w:t xml:space="preserve">SJR 97</w:t>
      </w:r>
    </w:p>
    <w:p>
      <w:pPr>
        <w:pStyle w:val="RecordBase"/>
        <w:ind w:left="120" w:hanging="120"/>
      </w:pPr>
      <w:r>
        <w:t xml:space="preserve">Tilford, Sr., Bias Sidney, memorializing - </w:t>
      </w:r>
      <w:r>
        <w:t xml:space="preserve"> </w:t>
      </w:r>
      <w:r>
        <w:t xml:space="preserve">SR  106</w:t>
      </w:r>
    </w:p>
    <w:p>
      <w:pPr>
        <w:pStyle w:val="RecordBase"/>
        <w:ind w:left="120" w:hanging="120"/>
      </w:pPr>
      <w:r>
        <w:t xml:space="preserve">Todd, Jr., Edward, memorializing - </w:t>
      </w:r>
      <w:r>
        <w:t xml:space="preserve"> </w:t>
      </w:r>
      <w:r>
        <w:t xml:space="preserve">SR  29</w:t>
      </w:r>
    </w:p>
    <w:p>
      <w:pPr>
        <w:pStyle w:val="RecordBase"/>
        <w:ind w:left="120" w:hanging="120"/>
      </w:pPr>
      <w:r>
        <w:t xml:space="preserve">VanCleave, Officer Armand, Sr., memorial bridge designation - </w:t>
      </w:r>
      <w:r>
        <w:t xml:space="preserve"> </w:t>
      </w:r>
      <w:r>
        <w:t xml:space="preserve">HJR 42</w:t>
      </w:r>
    </w:p>
    <w:p>
      <w:pPr>
        <w:pStyle w:val="RecordBase"/>
        <w:ind w:left="120" w:hanging="120"/>
      </w:pPr>
      <w:r>
        <w:t xml:space="preserve">Victims of the UPS Flight 2976 disaster, memorializing - </w:t>
      </w:r>
      <w:r>
        <w:t xml:space="preserve"> </w:t>
      </w:r>
      <w:r>
        <w:t xml:space="preserve">HR  8</w:t>
      </w:r>
      <w:r>
        <w:t xml:space="preserve">;</w:t>
      </w:r>
      <w:r>
        <w:t xml:space="preserve"> </w:t>
      </w:r>
      <w:r>
        <w:t xml:space="preserve">SR  10</w:t>
      </w:r>
      <w:r>
        <w:t xml:space="preserve">;</w:t>
      </w:r>
      <w:r>
        <w:t xml:space="preserve"> </w:t>
      </w:r>
      <w:r>
        <w:t xml:space="preserve">HR  21</w:t>
      </w:r>
    </w:p>
    <w:p>
      <w:pPr>
        <w:pStyle w:val="RecordBase"/>
        <w:ind w:left="120" w:hanging="120"/>
      </w:pPr>
      <w:r>
        <w:t xml:space="preserve">Weiss, Detective John Robert, memorial highway designation - </w:t>
      </w:r>
      <w:r>
        <w:t xml:space="preserve"> </w:t>
      </w:r>
      <w:r>
        <w:t xml:space="preserve">HJR 42</w:t>
      </w:r>
    </w:p>
    <w:p>
      <w:pPr>
        <w:pStyle w:val="RecordBase"/>
        <w:ind w:left="120" w:hanging="120"/>
      </w:pPr>
      <w:r>
        <w:t xml:space="preserve">Wells, Denver, memorial highway designation - </w:t>
      </w:r>
      <w:r>
        <w:t xml:space="preserve"> </w:t>
      </w:r>
      <w:r>
        <w:t xml:space="preserve">HJR 64</w:t>
      </w:r>
    </w:p>
    <w:p>
      <w:pPr>
        <w:pStyle w:val="RecordBase"/>
        <w:ind w:left="120" w:hanging="120"/>
      </w:pPr>
      <w:r>
        <w:t xml:space="preserve">Winters, Vinita, memorializing - </w:t>
      </w:r>
      <w:r>
        <w:t xml:space="preserve"> </w:t>
      </w:r>
      <w:r>
        <w:t xml:space="preserve">SR  166</w:t>
      </w:r>
    </w:p>
    <w:p>
      <w:pPr>
        <w:pStyle w:val="RecordBase"/>
        <w:ind w:left="120" w:hanging="120"/>
      </w:pPr>
      <w:r>
        <w:t xml:space="preserve">Wise, C. Ronald, memorializing - </w:t>
      </w:r>
      <w:r>
        <w:t xml:space="preserve"> </w:t>
      </w:r>
      <w:r>
        <w:t xml:space="preserve">SR  16</w:t>
      </w:r>
    </w:p>
    <w:p>
      <w:pPr>
        <w:pStyle w:val="RecordBase"/>
        <w:ind w:left="120" w:hanging="120"/>
      </w:pPr>
      <w:r>
        <w:t xml:space="preserve">Young, Robert Conley, memorializing - </w:t>
      </w:r>
      <w:r>
        <w:t xml:space="preserve"> </w:t>
      </w:r>
      <w:r>
        <w:t xml:space="preserve">SR  113</w:t>
        <w:br/>
      </w:r>
    </w:p>
    <w:p>
      <w:pPr>
        <w:pStyle w:val="RecordHeading3"/>
      </w:pPr>
      <w:r>
        <w:rPr>
          <w:b/>
        </w:rPr>
        <w:t xml:space="preserve">Men</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Gender, male, recognition - </w:t>
      </w:r>
      <w:r>
        <w:t xml:space="preserve"> </w:t>
      </w:r>
      <w:r>
        <w:t xml:space="preserve">HB  475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Male, definition - </w:t>
      </w:r>
      <w:r>
        <w:t xml:space="preserve"> </w:t>
      </w:r>
      <w:r>
        <w:t xml:space="preserve">SB  179</w:t>
      </w:r>
      <w:r>
        <w:t xml:space="preserve">;</w:t>
      </w:r>
      <w:r>
        <w:t xml:space="preserve"> </w:t>
      </w:r>
      <w:r>
        <w:t xml:space="preserve">HB  334</w:t>
      </w:r>
    </w:p>
    <w:p>
      <w:pPr>
        <w:pStyle w:val="RecordBase"/>
        <w:ind w:left="120" w:hanging="120"/>
      </w:pPr>
      <w:r>
        <w:t xml:space="preserve">Medicaid eligibility, 24 months postpartum, extension - </w:t>
      </w:r>
      <w:r>
        <w:t xml:space="preserve"> </w:t>
      </w:r>
      <w:r>
        <w:t xml:space="preserve">HB  786</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Testicular Cancer Awareness Month, April 2026, recognition - </w:t>
      </w:r>
      <w:r>
        <w:t xml:space="preserve"> </w:t>
      </w:r>
      <w:r>
        <w:t xml:space="preserve">HR  119</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r>
    </w:p>
    <w:p>
      <w:pPr>
        <w:pStyle w:val="RecordBase"/>
        <w:ind w:left="120" w:hanging="120"/>
      </w:pPr>
      <w:r>
        <w:t xml:space="preserve">Vital statistics, identification of sex - </w:t>
      </w:r>
      <w:r>
        <w:t xml:space="preserve"> </w:t>
      </w:r>
      <w:r>
        <w:t xml:space="preserve">SB  179</w:t>
      </w:r>
      <w:r>
        <w:t xml:space="preserve">;</w:t>
      </w:r>
      <w:r>
        <w:t xml:space="preserve"> </w:t>
      </w:r>
      <w:r>
        <w:t xml:space="preserve">HB  334</w:t>
        <w:br/>
      </w:r>
    </w:p>
    <w:p>
      <w:pPr>
        <w:pStyle w:val="RecordHeading3"/>
      </w:pPr>
      <w:r>
        <w:rPr>
          <w:b/>
        </w:rPr>
        <w:t xml:space="preserve">Mental Disability</w:t>
      </w:r>
    </w:p>
    <w:p>
      <w:pPr>
        <w:pStyle w:val="RecordBase"/>
        <w:ind w:left="120" w:hanging="120"/>
      </w:pPr>
      <w:r>
        <w:t xml:space="preserve">1915(c) home and community-based waivers,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Disorders excluded from the ADA, disqualification for educational certificates - </w:t>
      </w:r>
      <w:r>
        <w:t xml:space="preserve"> </w:t>
      </w:r>
      <w:r>
        <w:t xml:space="preserve">SB  351</w:t>
      </w:r>
    </w:p>
    <w:p>
      <w:pPr>
        <w:pStyle w:val="RecordBase"/>
        <w:ind w:left="120" w:hanging="120"/>
      </w:pPr>
      <w:r>
        <w:t xml:space="preserve">Education</w:t>
      </w:r>
    </w:p>
    <w:p>
      <w:pPr>
        <w:pStyle w:val="RecordBase"/>
        <w:ind w:left="240" w:hanging="192"/>
      </w:pPr>
      <w:r>
        <w:t xml:space="preserve"> opportunities, alternate high school diploma - </w:t>
      </w:r>
      <w:r>
        <w:t xml:space="preserve"> </w:t>
      </w:r>
      <w:r>
        <w:t xml:space="preserve">HB  562</w:t>
      </w:r>
    </w:p>
    <w:p>
      <w:pPr>
        <w:pStyle w:val="RecordBase"/>
        <w:ind w:left="240" w:hanging="192"/>
      </w:pPr>
      <w:r>
        <w:t xml:space="preserve"> opportunities, modified high school diploma - </w:t>
      </w:r>
      <w:r>
        <w:t xml:space="preserve"> </w:t>
      </w:r>
      <w:r>
        <w:t xml:space="preserve">HB  562</w:t>
      </w:r>
    </w:p>
    <w:p>
      <w:pPr>
        <w:pStyle w:val="RecordBase"/>
        <w:ind w:left="240" w:hanging="192"/>
      </w:pPr>
      <w:r>
        <w:t xml:space="preserve"> opportunities, modified high school diploma, scholarship eligibility requirements - </w:t>
      </w:r>
      <w:r>
        <w:t xml:space="preserve"> </w:t>
      </w:r>
      <w:r>
        <w:t xml:space="preserve">HB  562</w:t>
      </w:r>
      <w:r>
        <w:t xml:space="preserve">: </w:t>
      </w:r>
      <w:r>
        <w:t xml:space="preserve">SCS</w:t>
      </w:r>
    </w:p>
    <w:p>
      <w:pPr>
        <w:pStyle w:val="RecordBase"/>
        <w:ind w:left="120" w:hanging="120"/>
      </w:pPr>
      <w:r>
        <w:t xml:space="preserve">Eligibility to vote, proposed constitutional amendment - </w:t>
      </w:r>
      <w:r>
        <w:t xml:space="preserve"> </w:t>
      </w:r>
      <w:r>
        <w:t xml:space="preserve">SB  79</w:t>
      </w:r>
      <w:r>
        <w:t xml:space="preserve">;</w:t>
      </w:r>
      <w:r>
        <w:t xml:space="preserve"> </w:t>
      </w:r>
      <w:r>
        <w:t xml:space="preserve">HB  216</w:t>
      </w:r>
    </w:p>
    <w:p>
      <w:pPr>
        <w:pStyle w:val="RecordBase"/>
        <w:ind w:left="120" w:hanging="120"/>
      </w:pPr>
      <w:r>
        <w:t xml:space="preserve">Long-term care facility, electronic monitoring device, attorney-in-fact, consent - </w:t>
      </w:r>
      <w:r>
        <w:t xml:space="preserve"> </w:t>
      </w:r>
      <w:r>
        <w:t xml:space="preserve">HB  491</w:t>
        <w:br/>
      </w:r>
    </w:p>
    <w:p>
      <w:pPr>
        <w:pStyle w:val="RecordHeading3"/>
      </w:pPr>
      <w:r>
        <w:rPr>
          <w:b/>
        </w:rPr>
        <w:t xml:space="preserve">Mental Health</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Background checks, social worker license, requirement - </w:t>
      </w:r>
      <w:r>
        <w:t xml:space="preserve"> </w:t>
      </w:r>
      <w:r>
        <w:t xml:space="preserve">HB  424</w:t>
      </w:r>
      <w:r>
        <w:t xml:space="preserve">: </w:t>
      </w:r>
      <w:r>
        <w:t xml:space="preserve">SCS</w:t>
      </w:r>
    </w:p>
    <w:p>
      <w:pPr>
        <w:pStyle w:val="RecordBase"/>
        <w:ind w:left="120" w:hanging="120"/>
      </w:pPr>
      <w:r>
        <w:t xml:space="preserve">Cabinet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120" w:hanging="120"/>
      </w:pPr>
      <w:r>
        <w:t xml:space="preserve">Child hospitalization, gender-neutral language, insertion - </w:t>
      </w:r>
      <w:r>
        <w:t xml:space="preserve"> </w:t>
      </w:r>
      <w:r>
        <w:t xml:space="preserve">SB  231</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Disorders excluded from the ADA, disqualification for educational certificates - </w:t>
      </w:r>
      <w:r>
        <w:t xml:space="preserve"> </w:t>
      </w:r>
      <w:r>
        <w:t xml:space="preserve">SB  351</w:t>
      </w:r>
    </w:p>
    <w:p>
      <w:pPr>
        <w:pStyle w:val="RecordBase"/>
        <w:ind w:left="120" w:hanging="120"/>
      </w:pPr>
      <w:r>
        <w:t xml:space="preserve">Feeding or eating disorders, coverage requirements - </w:t>
      </w:r>
      <w:r>
        <w:t xml:space="preserve"> </w:t>
      </w:r>
      <w:r>
        <w:t xml:space="preserve">HB  169</w:t>
      </w:r>
      <w:r>
        <w:t xml:space="preserve">;</w:t>
      </w:r>
      <w:r>
        <w:t xml:space="preserve"> </w:t>
      </w:r>
      <w:r>
        <w:t xml:space="preserve">HB  169</w:t>
      </w:r>
      <w:r>
        <w:t xml:space="preserve">: </w:t>
      </w:r>
      <w:r>
        <w:t xml:space="preserve">HCS</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239</w:t>
      </w:r>
    </w:p>
    <w:p>
      <w:pPr>
        <w:pStyle w:val="RecordBase"/>
        <w:ind w:left="240" w:hanging="192"/>
      </w:pPr>
      <w:r>
        <w:t xml:space="preserve"> transition services, payment or coverage, prohibition - </w:t>
      </w:r>
      <w:r>
        <w:t xml:space="preserve"> </w:t>
      </w:r>
      <w:r>
        <w:t xml:space="preserve">HB  553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Grieving Children and Families Month, recognition - </w:t>
      </w:r>
      <w:r>
        <w:t xml:space="preserve"> </w:t>
      </w:r>
      <w:r>
        <w:t xml:space="preserve">SR  160</w:t>
      </w:r>
    </w:p>
    <w:p>
      <w:pPr>
        <w:pStyle w:val="RecordBase"/>
        <w:ind w:left="120" w:hanging="120"/>
      </w:pPr>
      <w:r>
        <w:t xml:space="preserve">Guilty</w:t>
      </w:r>
    </w:p>
    <w:p>
      <w:pPr>
        <w:pStyle w:val="RecordBase"/>
        <w:ind w:left="240" w:hanging="192"/>
      </w:pPr>
      <w:r>
        <w:t xml:space="preserve"> but mentally ill, end of sentence, involuntary treatment or supervision - </w:t>
      </w:r>
      <w:r>
        <w:t xml:space="preserve"> </w:t>
      </w:r>
      <w:r>
        <w:t xml:space="preserve">HB  422</w:t>
      </w:r>
      <w:r>
        <w:t xml:space="preserve">: </w:t>
      </w:r>
      <w:r>
        <w:t xml:space="preserve">HCS</w:t>
      </w:r>
    </w:p>
    <w:p>
      <w:pPr>
        <w:pStyle w:val="RecordBase"/>
        <w:ind w:left="240" w:hanging="192"/>
      </w:pPr>
      <w:r>
        <w:t xml:space="preserve"> but mentally ill, treatment at end of sentence, mental health petition - </w:t>
      </w:r>
      <w:r>
        <w:t xml:space="preserve"> </w:t>
      </w:r>
      <w:r>
        <w:t xml:space="preserve">HB  422</w:t>
      </w:r>
    </w:p>
    <w:p>
      <w:pPr>
        <w:pStyle w:val="RecordBase"/>
        <w:ind w:left="120" w:hanging="120"/>
      </w:pPr>
      <w:r>
        <w:t xml:space="preserve">High</w:t>
      </w:r>
    </w:p>
    <w:p>
      <w:pPr>
        <w:pStyle w:val="RecordBase"/>
        <w:ind w:left="240" w:hanging="192"/>
      </w:pPr>
      <w:r>
        <w:t xml:space="preserve"> acuity youth, inpatient treatment, provision - </w:t>
      </w:r>
      <w:r>
        <w:t xml:space="preserve"> </w:t>
      </w:r>
      <w:r>
        <w:t xml:space="preserve">HB  691</w:t>
      </w:r>
    </w:p>
    <w:p>
      <w:pPr>
        <w:pStyle w:val="RecordBase"/>
        <w:ind w:left="240" w:hanging="192"/>
      </w:pPr>
      <w:r>
        <w:t xml:space="preserve"> acuity youth, outpatient treatment, provision - </w:t>
      </w:r>
      <w:r>
        <w:t xml:space="preserve"> </w:t>
      </w:r>
      <w:r>
        <w:t xml:space="preserve">HB  691</w:t>
      </w:r>
    </w:p>
    <w:p>
      <w:pPr>
        <w:pStyle w:val="RecordBase"/>
        <w:ind w:left="240" w:hanging="192"/>
      </w:pPr>
      <w:r>
        <w:t xml:space="preserve"> acuity youth, treatment plan, procedures, establishment - </w:t>
      </w:r>
      <w:r>
        <w:t xml:space="preserve"> </w:t>
      </w:r>
      <w:r>
        <w:t xml:space="preserve">HB  691</w:t>
      </w:r>
    </w:p>
    <w:p>
      <w:pPr>
        <w:pStyle w:val="RecordBase"/>
        <w:ind w:left="120" w:hanging="120"/>
      </w:pPr>
      <w:r>
        <w:t xml:space="preserve">Hyperbaric oxygen therapy, post-traumatic stress disorder, inclusion for treatment of veterans - </w:t>
      </w:r>
      <w:r>
        <w:t xml:space="preserve"> </w:t>
      </w:r>
      <w:r>
        <w:t xml:space="preserve">HB  369</w:t>
      </w:r>
    </w:p>
    <w:p>
      <w:pPr>
        <w:pStyle w:val="RecordBase"/>
        <w:ind w:left="120" w:hanging="120"/>
      </w:pPr>
      <w:r>
        <w:t xml:space="preserve">Individuals with mental illness, involuntary hospitalization proceedings, outpatient treatment - </w:t>
      </w:r>
      <w:r>
        <w:t xml:space="preserve"> </w:t>
      </w:r>
      <w:r>
        <w:t xml:space="preserve">HB  485</w:t>
      </w:r>
    </w:p>
    <w:p>
      <w:pPr>
        <w:pStyle w:val="RecordBase"/>
        <w:ind w:left="120" w:hanging="120"/>
      </w:pPr>
      <w:r>
        <w:t xml:space="preserve">Insurance claims, utilization review, requirements - </w:t>
      </w:r>
      <w:r>
        <w:t xml:space="preserve"> </w:t>
      </w:r>
      <w:r>
        <w:t xml:space="preserve">SB  212</w:t>
      </w:r>
    </w:p>
    <w:p>
      <w:pPr>
        <w:pStyle w:val="RecordBase"/>
        <w:ind w:left="120" w:hanging="120"/>
      </w:pPr>
      <w:r>
        <w:t xml:space="preserve">Involuntary</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HB  485</w:t>
      </w:r>
      <w:r>
        <w:t xml:space="preserve">: </w:t>
      </w:r>
      <w:r>
        <w:t xml:space="preserve">HCS</w:t>
      </w:r>
    </w:p>
    <w:p>
      <w:pPr>
        <w:pStyle w:val="RecordBase"/>
        <w:ind w:left="240" w:hanging="192"/>
      </w:pPr>
      <w:r>
        <w:t xml:space="preserve"> hospitalization, transport, court security officer, authorization - </w:t>
      </w:r>
      <w:r>
        <w:t xml:space="preserve"> </w:t>
      </w:r>
      <w:r>
        <w:t xml:space="preserve">SB  312</w:t>
      </w:r>
    </w:p>
    <w:p>
      <w:pPr>
        <w:pStyle w:val="RecordBase"/>
        <w:ind w:left="120" w:hanging="120"/>
      </w:pPr>
      <w:r>
        <w:t xml:space="preserve">Kentucky</w:t>
      </w:r>
    </w:p>
    <w:p>
      <w:pPr>
        <w:pStyle w:val="RecordBase"/>
        <w:ind w:left="240" w:hanging="192"/>
      </w:pPr>
      <w:r>
        <w:t xml:space="preserve"> Positive Youth Development Commission, membership - </w:t>
      </w:r>
      <w:r>
        <w:t xml:space="preserve"> </w:t>
      </w:r>
      <w:r>
        <w:t xml:space="preserve">HB  686</w:t>
      </w:r>
      <w:r>
        <w:t xml:space="preserve">: </w:t>
      </w:r>
      <w:r>
        <w:t xml:space="preserve">HFA</w:t>
      </w:r>
      <w:r>
        <w:t xml:space="preserve"> (</w:t>
      </w:r>
      <w:r>
        <w:t xml:space="preserve">1</w:t>
      </w:r>
      <w:r>
        <w:t xml:space="preserve">)</w:t>
      </w:r>
    </w:p>
    <w:p>
      <w:pPr>
        <w:pStyle w:val="RecordBase"/>
        <w:ind w:left="240" w:hanging="192"/>
      </w:pPr>
      <w:r>
        <w:t xml:space="preserve"> Positive Youth Development Commission, youth suicide prevention - </w:t>
      </w:r>
      <w:r>
        <w:t xml:space="preserve"> </w:t>
      </w:r>
      <w:r>
        <w:t xml:space="preserve">HB  686</w:t>
      </w:r>
    </w:p>
    <w:p>
      <w:pPr>
        <w:pStyle w:val="RecordBase"/>
        <w:ind w:left="120" w:hanging="120"/>
      </w:pPr>
      <w:r>
        <w:t xml:space="preserve">Medicaid coverage for psychoeducational services, prohibition - </w:t>
      </w:r>
      <w:r>
        <w:t xml:space="preserve"> </w:t>
      </w:r>
      <w:r>
        <w:t xml:space="preserve">HB  470</w:t>
      </w:r>
      <w:r>
        <w:t xml:space="preserve">: </w:t>
      </w:r>
      <w:r>
        <w:t xml:space="preserve">SCS</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Month, May 2026, declaring - </w:t>
      </w:r>
      <w:r>
        <w:t xml:space="preserve"> </w:t>
      </w:r>
      <w:r>
        <w:t xml:space="preserve">HR  91</w:t>
      </w:r>
    </w:p>
    <w:p>
      <w:pPr>
        <w:pStyle w:val="RecordBase"/>
        <w:ind w:left="240" w:hanging="192"/>
      </w:pPr>
      <w:r>
        <w:t xml:space="preserve"> health parity, requirements - </w:t>
      </w:r>
      <w:r>
        <w:t xml:space="preserve"> </w:t>
      </w:r>
      <w:r>
        <w:t xml:space="preserve">SB  212</w:t>
      </w:r>
    </w:p>
    <w:p>
      <w:pPr>
        <w:pStyle w:val="RecordBase"/>
        <w:ind w:left="240" w:hanging="192"/>
      </w:pPr>
      <w:r>
        <w:t xml:space="preserve"> health treatment, state facilities, responsibilities - </w:t>
      </w:r>
      <w:r>
        <w:t xml:space="preserve"> </w:t>
      </w:r>
      <w:r>
        <w:t xml:space="preserve">HB  385</w:t>
      </w:r>
    </w:p>
    <w:p>
      <w:pPr>
        <w:pStyle w:val="RecordBase"/>
        <w:ind w:left="120" w:hanging="120"/>
      </w:pPr>
      <w:r>
        <w:t xml:space="preserve">Music therapy, Kentucky Board of Licensure for Professional Music Therapists - </w:t>
      </w:r>
      <w:r>
        <w:t xml:space="preserve"> </w:t>
      </w:r>
      <w:r>
        <w:t xml:space="preserve">SB  21</w:t>
      </w:r>
    </w:p>
    <w:p>
      <w:pPr>
        <w:pStyle w:val="RecordBase"/>
        <w:ind w:left="120" w:hanging="120"/>
      </w:pPr>
      <w:r>
        <w:t xml:space="preserve">Neurodiversity Celebration Week, March 16 to 20, 2026 - </w:t>
      </w:r>
      <w:r>
        <w:t xml:space="preserve"> </w:t>
      </w:r>
      <w:r>
        <w:t xml:space="preserve">HR  54</w:t>
      </w:r>
    </w:p>
    <w:p>
      <w:pPr>
        <w:pStyle w:val="RecordBase"/>
        <w:ind w:left="120" w:hanging="120"/>
      </w:pPr>
      <w:r>
        <w:t xml:space="preserve">Patient-directed care, end-of-life, consultation for assessment - </w:t>
      </w:r>
      <w:r>
        <w:t xml:space="preserve"> </w:t>
      </w:r>
      <w:r>
        <w:t xml:space="preserve">HB  408</w:t>
      </w:r>
    </w:p>
    <w:p>
      <w:pPr>
        <w:pStyle w:val="RecordBase"/>
        <w:ind w:left="120" w:hanging="120"/>
      </w:pPr>
      <w:r>
        <w:t xml:space="preserve">Peer</w:t>
      </w:r>
    </w:p>
    <w:p>
      <w:pPr>
        <w:pStyle w:val="RecordBase"/>
        <w:ind w:left="240" w:hanging="192"/>
      </w:pPr>
      <w:r>
        <w:t xml:space="preserve"> support counseling program, jailers and correctional officers, eligibility - </w:t>
      </w:r>
      <w:r>
        <w:t xml:space="preserve"> </w:t>
      </w:r>
      <w:r>
        <w:t xml:space="preserve">HB  188</w:t>
      </w:r>
    </w:p>
    <w:p>
      <w:pPr>
        <w:pStyle w:val="RecordBase"/>
        <w:ind w:left="240" w:hanging="192"/>
      </w:pPr>
      <w:r>
        <w:t xml:space="preserve"> Support Professionals Work Group, establishment, duties - </w:t>
      </w:r>
      <w:r>
        <w:t xml:space="preserve"> </w:t>
      </w:r>
      <w:r>
        <w:t xml:space="preserve">HB  470</w:t>
      </w:r>
    </w:p>
    <w:p>
      <w:pPr>
        <w:pStyle w:val="RecordBase"/>
        <w:ind w:left="240" w:hanging="192"/>
      </w:pPr>
      <w:r>
        <w:t xml:space="preserve"> Support Professionals Work Group, membership, appointments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Petitions under KRS Chapter 202A, appointment of counsel - </w:t>
      </w:r>
      <w:r>
        <w:t xml:space="preserve"> </w:t>
      </w:r>
      <w:r>
        <w:t xml:space="preserve">HB  762</w:t>
      </w:r>
    </w:p>
    <w:p>
      <w:pPr>
        <w:pStyle w:val="RecordBase"/>
        <w:ind w:left="120" w:hanging="120"/>
      </w:pPr>
      <w:r>
        <w:t xml:space="preserve">Physicians, continuing medical education, mental health, requirement - </w:t>
      </w:r>
      <w:r>
        <w:t xml:space="preserve"> </w:t>
      </w:r>
      <w:r>
        <w:t xml:space="preserve">HB  412</w:t>
      </w:r>
    </w:p>
    <w:p>
      <w:pPr>
        <w:pStyle w:val="RecordBase"/>
        <w:ind w:left="120" w:hanging="120"/>
      </w:pPr>
      <w:r>
        <w:t xml:space="preserve">Pilot program, criminal offense, treatment alternative to prosecution, extension - </w:t>
      </w:r>
      <w:r>
        <w:t xml:space="preserve"> </w:t>
      </w:r>
      <w:r>
        <w:t xml:space="preserve">SB  90</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Rescue squad members, professional development and wellness program - </w:t>
      </w:r>
      <w:r>
        <w:t xml:space="preserve"> </w:t>
      </w:r>
      <w:r>
        <w:t xml:space="preserve">HB  486</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Sexual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Social</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Suicide prevention training for coaches, KHSAA, requirement - </w:t>
      </w:r>
      <w:r>
        <w:t xml:space="preserve"> </w:t>
      </w:r>
      <w:r>
        <w:t xml:space="preserve">SB  256</w:t>
      </w:r>
    </w:p>
    <w:p>
      <w:pPr>
        <w:pStyle w:val="RecordBase"/>
        <w:ind w:left="120" w:hanging="120"/>
      </w:pPr>
      <w:r>
        <w:t xml:space="preserve">Termination of lease, mental health emergency - </w:t>
      </w:r>
      <w:r>
        <w:t xml:space="preserve"> </w:t>
      </w:r>
      <w:r>
        <w:t xml:space="preserve">HB  340</w:t>
      </w:r>
    </w:p>
    <w:p>
      <w:pPr>
        <w:pStyle w:val="RecordBase"/>
        <w:ind w:left="120" w:hanging="120"/>
      </w:pPr>
      <w:r>
        <w:t xml:space="preserve">Therapy</w:t>
      </w:r>
    </w:p>
    <w:p>
      <w:pPr>
        <w:pStyle w:val="RecordBase"/>
        <w:ind w:left="240" w:hanging="192"/>
      </w:pPr>
      <w:r>
        <w:t xml:space="preserve"> or psychotherapy, artficial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Wellness examination, coverage requirement - </w:t>
      </w:r>
      <w:r>
        <w:t xml:space="preserve"> </w:t>
      </w:r>
      <w:r>
        <w:t xml:space="preserve">HB  634</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Military Affairs And Civil Defense</w:t>
      </w:r>
    </w:p>
    <w:p>
      <w:pPr>
        <w:pStyle w:val="RecordBase"/>
        <w:ind w:left="120" w:hanging="120"/>
      </w:pPr>
      <w:r>
        <w:t xml:space="preserve">160th Special Operations Aviation Regiment (Airborne), Night Stalkers, recognition - </w:t>
      </w:r>
      <w:r>
        <w:t xml:space="preserve"> </w:t>
      </w:r>
      <w:r>
        <w:t xml:space="preserve">SR  121</w:t>
      </w:r>
    </w:p>
    <w:p>
      <w:pPr>
        <w:pStyle w:val="RecordBase"/>
        <w:ind w:left="120" w:hanging="120"/>
      </w:pPr>
      <w:r>
        <w:t xml:space="preserve">6888th Central Postal Directory Battalion, World War II, honoring - </w:t>
      </w:r>
      <w:r>
        <w:t xml:space="preserve"> </w:t>
      </w:r>
      <w:r>
        <w:t xml:space="preserve">SR  89</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Disabled veterans, Residential Ease of Access for Disabled Veterans Program, ramps - </w:t>
      </w:r>
      <w:r>
        <w:t xml:space="preserve"> </w:t>
      </w:r>
      <w:r>
        <w:t xml:space="preserve">SB  139</w:t>
      </w:r>
      <w:r>
        <w:t xml:space="preserve">;</w:t>
      </w:r>
      <w:r>
        <w:t xml:space="preserve"> </w:t>
      </w:r>
      <w:r>
        <w:t xml:space="preserve">HB  214</w:t>
      </w:r>
    </w:p>
    <w:p>
      <w:pPr>
        <w:pStyle w:val="RecordBase"/>
        <w:ind w:left="120" w:hanging="120"/>
      </w:pPr>
      <w:r>
        <w:t xml:space="preserve">Division</w:t>
      </w:r>
    </w:p>
    <w:p>
      <w:pPr>
        <w:pStyle w:val="RecordBase"/>
        <w:ind w:left="240" w:hanging="192"/>
      </w:pPr>
      <w:r>
        <w:t xml:space="preserve"> of Emergency Management, joint agreement with Kentucky Fire Commission, requirement - </w:t>
      </w:r>
      <w:r>
        <w:t xml:space="preserve"> </w:t>
      </w:r>
      <w:r>
        <w:t xml:space="preserve">HB  486</w:t>
      </w:r>
    </w:p>
    <w:p>
      <w:pPr>
        <w:pStyle w:val="RecordBase"/>
        <w:ind w:left="240" w:hanging="192"/>
      </w:pPr>
      <w:r>
        <w:t xml:space="preserve"> of Emergency Management, promulgation authority - </w:t>
      </w:r>
      <w:r>
        <w:t xml:space="preserve"> </w:t>
      </w:r>
      <w:r>
        <w:t xml:space="preserve">SB  84</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Gender-neutral language, addition - </w:t>
      </w:r>
      <w:r>
        <w:t xml:space="preserve"> </w:t>
      </w:r>
      <w:r>
        <w:t xml:space="preserve">SB  230</w:t>
      </w:r>
      <w:r>
        <w:t xml:space="preserve">;</w:t>
      </w:r>
      <w:r>
        <w:t xml:space="preserve"> </w:t>
      </w:r>
      <w:r>
        <w:t xml:space="preserve">HB  711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Green Star flag, designation - </w:t>
      </w:r>
      <w:r>
        <w:t xml:space="preserve"> </w:t>
      </w:r>
      <w:r>
        <w:t xml:space="preserve">HB  268</w:t>
      </w:r>
    </w:p>
    <w:p>
      <w:pPr>
        <w:pStyle w:val="RecordBase"/>
        <w:ind w:left="120" w:hanging="120"/>
      </w:pPr>
      <w:r>
        <w:t xml:space="preserve">Indo-Pacific and European regions, Office of Homeland Security, investigation - </w:t>
      </w:r>
      <w:r>
        <w:t xml:space="preserve"> </w:t>
      </w:r>
      <w:r>
        <w:t xml:space="preserve">HJR 110</w:t>
      </w:r>
    </w:p>
    <w:p>
      <w:pPr>
        <w:pStyle w:val="RecordBase"/>
        <w:ind w:left="120" w:hanging="120"/>
      </w:pPr>
      <w:r>
        <w:t xml:space="preserve">Kentucky Emergency Volunteer Corps, creation - </w:t>
      </w:r>
      <w:r>
        <w:t xml:space="preserve"> </w:t>
      </w:r>
      <w:r>
        <w:t xml:space="preserve">HB  61</w:t>
      </w:r>
    </w:p>
    <w:p>
      <w:pPr>
        <w:pStyle w:val="RecordBase"/>
        <w:ind w:left="120" w:hanging="120"/>
      </w:pPr>
      <w:r>
        <w:t xml:space="preserve">Military</w:t>
      </w:r>
    </w:p>
    <w:p>
      <w:pPr>
        <w:pStyle w:val="RecordBase"/>
        <w:ind w:left="240" w:hanging="192"/>
      </w:pPr>
      <w:r>
        <w:t xml:space="preserve"> Kids Day, recognizing - </w:t>
      </w:r>
      <w:r>
        <w:t xml:space="preserve"> </w:t>
      </w:r>
      <w:r>
        <w:t xml:space="preserve">SR  103</w:t>
      </w:r>
    </w:p>
    <w:p>
      <w:pPr>
        <w:pStyle w:val="RecordBase"/>
        <w:ind w:left="240" w:hanging="192"/>
      </w:pPr>
      <w:r>
        <w:t xml:space="preserve"> orders, postsecondary education, temporary absence, withdrawal - </w:t>
      </w:r>
      <w:r>
        <w:t xml:space="preserve"> </w:t>
      </w:r>
      <w:r>
        <w:t xml:space="preserve">HB  766</w:t>
      </w:r>
      <w:r>
        <w:t xml:space="preserve">: </w:t>
      </w:r>
      <w:r>
        <w:t xml:space="preserve">HCS</w:t>
      </w:r>
    </w:p>
    <w:p>
      <w:pPr>
        <w:pStyle w:val="RecordBase"/>
        <w:ind w:left="120" w:hanging="120"/>
      </w:pPr>
      <w:r>
        <w:t xml:space="preserve">Motor</w:t>
      </w:r>
    </w:p>
    <w:p>
      <w:pPr>
        <w:pStyle w:val="RecordBase"/>
        <w:ind w:left="240" w:hanging="192"/>
      </w:pPr>
      <w:r>
        <w:t xml:space="preserve"> vehicle usage tax, vehicles purchased by active duty service members, exemption - </w:t>
      </w:r>
      <w:r>
        <w:t xml:space="preserve"> </w:t>
      </w:r>
      <w:r>
        <w:t xml:space="preserve">HB  499</w:t>
      </w:r>
    </w:p>
    <w:p>
      <w:pPr>
        <w:pStyle w:val="RecordBase"/>
        <w:ind w:left="240" w:hanging="192"/>
      </w:pPr>
      <w:r>
        <w:t xml:space="preserve"> vehicle usage tax, vehicles purchased out-of-state on temporary duty, exemption - </w:t>
      </w:r>
      <w:r>
        <w:t xml:space="preserve"> </w:t>
      </w:r>
      <w:r>
        <w:t xml:space="preserve">HB  499</w:t>
      </w:r>
    </w:p>
    <w:p>
      <w:pPr>
        <w:pStyle w:val="RecordBase"/>
        <w:ind w:left="120" w:hanging="120"/>
      </w:pPr>
      <w:r>
        <w:t xml:space="preserve">National</w:t>
      </w:r>
    </w:p>
    <w:p>
      <w:pPr>
        <w:pStyle w:val="RecordBase"/>
        <w:ind w:left="240" w:hanging="192"/>
      </w:pPr>
      <w:r>
        <w:t xml:space="preserve"> Guard, Commonwealth emergency response pay during emergencies, estalishment - </w:t>
      </w:r>
      <w:r>
        <w:t xml:space="preserve"> </w:t>
      </w:r>
      <w:r>
        <w:t xml:space="preserve">HB  364</w:t>
      </w:r>
    </w:p>
    <w:p>
      <w:pPr>
        <w:pStyle w:val="RecordBase"/>
        <w:ind w:left="240" w:hanging="192"/>
      </w:pPr>
      <w:r>
        <w:t xml:space="preserve"> Guard, Commonwealth emergency response pay, hazardous duty assignments, requirement - </w:t>
      </w:r>
      <w:r>
        <w:t xml:space="preserve"> </w:t>
      </w:r>
      <w:r>
        <w:t xml:space="preserve">HB  364</w:t>
      </w:r>
      <w:r>
        <w:t xml:space="preserve">: </w:t>
      </w:r>
      <w:r>
        <w:t xml:space="preserve">HFA</w:t>
      </w:r>
      <w:r>
        <w:t xml:space="preserve"> (</w:t>
      </w:r>
      <w:r>
        <w:t xml:space="preserve">1</w:t>
      </w:r>
      <w:r>
        <w:t xml:space="preserve">)</w:t>
      </w:r>
    </w:p>
    <w:p>
      <w:pPr>
        <w:pStyle w:val="RecordBase"/>
        <w:ind w:left="240" w:hanging="192"/>
      </w:pPr>
      <w:r>
        <w:t xml:space="preserve"> Guard, deployment, border protection, restrictions - </w:t>
      </w:r>
      <w:r>
        <w:t xml:space="preserve"> </w:t>
      </w:r>
      <w:r>
        <w:t xml:space="preserve">HB  81</w:t>
      </w:r>
    </w:p>
    <w:p>
      <w:pPr>
        <w:pStyle w:val="RecordBase"/>
        <w:ind w:left="240" w:hanging="192"/>
      </w:pPr>
      <w:r>
        <w:t xml:space="preserve"> Guard Tuition Scholarship Program, promulgation authority - </w:t>
      </w:r>
      <w:r>
        <w:t xml:space="preserve"> </w:t>
      </w:r>
      <w:r>
        <w:t xml:space="preserve">HB  590</w:t>
      </w:r>
    </w:p>
    <w:p>
      <w:pPr>
        <w:pStyle w:val="RecordBase"/>
        <w:ind w:left="240" w:hanging="192"/>
      </w:pPr>
      <w:r>
        <w:t xml:space="preserve"> Guard, workers' compensation, psychological injuries - </w:t>
      </w:r>
      <w:r>
        <w:t xml:space="preserve"> </w:t>
      </w:r>
      <w:r>
        <w:t xml:space="preserve">HB  26</w:t>
      </w:r>
    </w:p>
    <w:p>
      <w:pPr>
        <w:pStyle w:val="RecordBase"/>
        <w:ind w:left="120" w:hanging="120"/>
      </w:pPr>
      <w:r>
        <w:t xml:space="preserve">Night Stalkers, mission to capture Venezuelan President Nicolas Maduro, recognition - </w:t>
      </w:r>
      <w:r>
        <w:t xml:space="preserve"> </w:t>
      </w:r>
      <w:r>
        <w:t xml:space="preserve">SR  121</w:t>
      </w:r>
    </w:p>
    <w:p>
      <w:pPr>
        <w:pStyle w:val="RecordBase"/>
        <w:ind w:left="120" w:hanging="120"/>
      </w:pPr>
      <w:r>
        <w:t xml:space="preserve">Office of Public Defense, establishment - </w:t>
      </w:r>
      <w:r>
        <w:t xml:space="preserve"> </w:t>
      </w:r>
      <w:r>
        <w:t xml:space="preserve">HB  749</w:t>
      </w:r>
    </w:p>
    <w:p>
      <w:pPr>
        <w:pStyle w:val="RecordBase"/>
        <w:ind w:left="120" w:hanging="120"/>
      </w:pPr>
      <w:r>
        <w:t xml:space="preserve">Pennington, Staff Sergeant Benjamin, memorializing - </w:t>
      </w:r>
      <w:r>
        <w:t xml:space="preserve"> </w:t>
      </w:r>
      <w:r>
        <w:t xml:space="preserve">SR  156</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Pruitt, Technical Sergeant Ashley, memorializing - </w:t>
      </w:r>
      <w:r>
        <w:t xml:space="preserve"> </w:t>
      </w:r>
      <w:r>
        <w:t xml:space="preserve">SR  167</w:t>
      </w:r>
    </w:p>
    <w:p>
      <w:pPr>
        <w:pStyle w:val="RecordBase"/>
        <w:ind w:left="120" w:hanging="120"/>
      </w:pPr>
      <w:r>
        <w:t xml:space="preserve">Public postsecondary education institutions, student housing exemption - </w:t>
      </w:r>
      <w:r>
        <w:t xml:space="preserve"> </w:t>
      </w:r>
      <w:r>
        <w:t xml:space="preserve">HB  766</w:t>
      </w:r>
      <w:r>
        <w:t xml:space="preserve">: </w:t>
      </w:r>
      <w:r>
        <w:t xml:space="preserve">HCS</w:t>
      </w:r>
    </w:p>
    <w:p>
      <w:pPr>
        <w:pStyle w:val="RecordBase"/>
        <w:ind w:left="120" w:hanging="120"/>
      </w:pPr>
      <w:r>
        <w:t xml:space="preserve">Slover, Chief Warrant Officer Five Eric A., Medal of Honor recipient, commending - </w:t>
      </w:r>
      <w:r>
        <w:t xml:space="preserve"> </w:t>
      </w:r>
      <w:r>
        <w:t xml:space="preserve">SR  142</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r>
        <w:t xml:space="preserve">;</w:t>
      </w:r>
      <w:r>
        <w:t xml:space="preserve"> </w:t>
      </w:r>
      <w:r>
        <w:t xml:space="preserve">HB  322</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United</w:t>
      </w:r>
    </w:p>
    <w:p>
      <w:pPr>
        <w:pStyle w:val="RecordBase"/>
        <w:ind w:left="240" w:hanging="192"/>
      </w:pPr>
      <w:r>
        <w:t xml:space="preserve"> States Congress, Major Richard Star Act, urging passage - </w:t>
      </w:r>
      <w:r>
        <w:t xml:space="preserve"> </w:t>
      </w:r>
      <w:r>
        <w:t xml:space="preserve">SJR 68</w:t>
      </w:r>
    </w:p>
    <w:p>
      <w:pPr>
        <w:pStyle w:val="RecordBase"/>
        <w:ind w:left="240" w:hanging="192"/>
      </w:pPr>
      <w:r>
        <w:t xml:space="preserve"> States service academies, KEES scholarship eligibility - </w:t>
      </w:r>
      <w:r>
        <w:t xml:space="preserve"> </w:t>
      </w:r>
      <w:r>
        <w:t xml:space="preserve">SB  106</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Veterans in Honduras, 1980-1992, US Congress, urge recognition - </w:t>
      </w:r>
      <w:r>
        <w:t xml:space="preserve"> </w:t>
      </w:r>
      <w:r>
        <w:t xml:space="preserve">HCR 121</w:t>
        <w:br/>
      </w:r>
    </w:p>
    <w:p>
      <w:pPr>
        <w:pStyle w:val="RecordHeading3"/>
      </w:pPr>
      <w:r>
        <w:rPr>
          <w:b/>
        </w:rPr>
        <w:t xml:space="preserve">Minerals And Mining</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Clay mining, administrative regulations, technical corrections - </w:t>
      </w:r>
      <w:r>
        <w:t xml:space="preserve"> </w:t>
      </w:r>
      <w:r>
        <w:t xml:space="preserve">SB  277</w:t>
      </w:r>
    </w:p>
    <w:p>
      <w:pPr>
        <w:pStyle w:val="RecordBase"/>
        <w:ind w:left="120" w:hanging="120"/>
      </w:pPr>
      <w:r>
        <w:t xml:space="preserve">Fluorspar, severance tax, imposition - </w:t>
      </w:r>
      <w:r>
        <w:t xml:space="preserve"> </w:t>
      </w:r>
      <w:r>
        <w:t xml:space="preserve">HB  133</w:t>
      </w:r>
      <w:r>
        <w:t xml:space="preserve">;</w:t>
      </w:r>
      <w:r>
        <w:t xml:space="preserve"> </w:t>
      </w:r>
      <w:r>
        <w:t xml:space="preserve">HB  757</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Scotia Mine Disaster, 50th anniversary, honoring victims' lives and legacy - </w:t>
      </w:r>
      <w:r>
        <w:t xml:space="preserve"> </w:t>
      </w:r>
      <w:r>
        <w:t xml:space="preserve">SR  165</w:t>
      </w:r>
    </w:p>
    <w:p>
      <w:pPr>
        <w:pStyle w:val="RecordBase"/>
        <w:ind w:left="120" w:hanging="120"/>
      </w:pPr>
      <w:r>
        <w:t xml:space="preserve">Surface mining, administrative regulations authority, technical correction - </w:t>
      </w:r>
      <w:r>
        <w:t xml:space="preserve"> </w:t>
      </w:r>
      <w:r>
        <w:t xml:space="preserve">SB  286</w:t>
      </w:r>
    </w:p>
    <w:p>
      <w:pPr>
        <w:pStyle w:val="RecordBase"/>
        <w:ind w:left="120" w:hanging="120"/>
      </w:pPr>
      <w:r>
        <w:t xml:space="preserve">Technical corrections - </w:t>
      </w:r>
      <w:r>
        <w:t xml:space="preserve"> </w:t>
      </w:r>
      <w:r>
        <w:t xml:space="preserve">SB  297</w:t>
      </w:r>
      <w:r>
        <w:t xml:space="preserve">;</w:t>
      </w:r>
      <w:r>
        <w:t xml:space="preserve"> </w:t>
      </w:r>
      <w:r>
        <w:t xml:space="preserve">SB  306</w:t>
      </w:r>
    </w:p>
    <w:p>
      <w:pPr>
        <w:pStyle w:val="RecordBase"/>
        <w:ind w:left="120" w:hanging="120"/>
      </w:pPr>
      <w:r>
        <w:t xml:space="preserve">Unclaimed</w:t>
      </w:r>
    </w:p>
    <w:p>
      <w:pPr>
        <w:pStyle w:val="RecordBase"/>
        <w:ind w:left="240" w:hanging="192"/>
      </w:pPr>
      <w:r>
        <w:t xml:space="preserve"> property, applicability - </w:t>
      </w:r>
      <w:r>
        <w:t xml:space="preserve"> </w:t>
      </w:r>
      <w:r>
        <w:t xml:space="preserve">HB  456</w:t>
      </w:r>
      <w:r>
        <w:t xml:space="preserve">: </w:t>
      </w:r>
      <w:r>
        <w:t xml:space="preserve">SCS</w:t>
      </w:r>
    </w:p>
    <w:p>
      <w:pPr>
        <w:pStyle w:val="RecordBase"/>
        <w:ind w:left="240" w:hanging="192"/>
      </w:pPr>
      <w:r>
        <w:t xml:space="preserve"> property, applicability, establishment - </w:t>
      </w:r>
      <w:r>
        <w:t xml:space="preserve"> </w:t>
      </w:r>
      <w:r>
        <w:t xml:space="preserve">HB  456</w:t>
        <w:br/>
      </w:r>
    </w:p>
    <w:p>
      <w:pPr>
        <w:pStyle w:val="RecordHeading3"/>
      </w:pPr>
      <w:r>
        <w:rPr>
          <w:b/>
        </w:rPr>
        <w:t xml:space="preserve">Motor Carriers</w:t>
      </w:r>
    </w:p>
    <w:p>
      <w:pPr>
        <w:pStyle w:val="RecordBase"/>
        <w:ind w:left="120" w:hanging="120"/>
      </w:pPr>
      <w:r>
        <w:t xml:space="preserve">Autonomous vehicle, human driver requirement - </w:t>
      </w:r>
      <w:r>
        <w:t xml:space="preserve"> </w:t>
      </w:r>
      <w:r>
        <w:t xml:space="preserve">HB  223</w:t>
      </w:r>
    </w:p>
    <w:p>
      <w:pPr>
        <w:pStyle w:val="RecordBase"/>
        <w:ind w:left="120" w:hanging="120"/>
      </w:pPr>
      <w:r>
        <w:t xml:space="preserve">Commercial</w:t>
      </w:r>
    </w:p>
    <w:p>
      <w:pPr>
        <w:pStyle w:val="RecordBase"/>
        <w:ind w:left="240" w:hanging="192"/>
      </w:pPr>
      <w:r>
        <w:t xml:space="preserve"> driver's license, application, circuit clerk - </w:t>
      </w:r>
      <w:r>
        <w:t xml:space="preserve"> </w:t>
      </w:r>
      <w:r>
        <w:t xml:space="preserve">HB  162</w:t>
      </w:r>
    </w:p>
    <w:p>
      <w:pPr>
        <w:pStyle w:val="RecordBase"/>
        <w:ind w:left="240" w:hanging="192"/>
      </w:pPr>
      <w:r>
        <w:t xml:space="preserve"> Motor Vehicle Task Force, establishment - </w:t>
      </w:r>
      <w:r>
        <w:t xml:space="preserve"> </w:t>
      </w:r>
      <w:r>
        <w:t xml:space="preserve">SCR 180</w:t>
      </w:r>
    </w:p>
    <w:p>
      <w:pPr>
        <w:pStyle w:val="RecordBase"/>
        <w:ind w:left="120" w:hanging="120"/>
      </w:pPr>
      <w:r>
        <w:t xml:space="preserve">Electric vehicle batteries, nondivisible loads - </w:t>
      </w:r>
      <w:r>
        <w:t xml:space="preserve"> </w:t>
      </w:r>
      <w:r>
        <w:t xml:space="preserve">SB  268</w:t>
      </w:r>
    </w:p>
    <w:p>
      <w:pPr>
        <w:pStyle w:val="RecordBase"/>
        <w:ind w:left="120" w:hanging="120"/>
      </w:pPr>
      <w:r>
        <w:t xml:space="preserve">Federal regulations, state enforcement - </w:t>
      </w:r>
      <w:r>
        <w:t xml:space="preserve"> </w:t>
      </w:r>
      <w:r>
        <w:t xml:space="preserve">SB  339</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HB  258</w:t>
      </w:r>
    </w:p>
    <w:p>
      <w:pPr>
        <w:pStyle w:val="RecordBase"/>
        <w:ind w:left="240" w:hanging="192"/>
      </w:pPr>
      <w:r>
        <w:t xml:space="preserve"> transportation, nondivisible loads - </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HB  258</w:t>
      </w:r>
      <w:r>
        <w:t xml:space="preserve">: </w:t>
      </w:r>
      <w:r>
        <w:t xml:space="preserve">HCS</w:t>
      </w:r>
    </w:p>
    <w:p>
      <w:pPr>
        <w:pStyle w:val="RecordBase"/>
        <w:ind w:left="120" w:hanging="120"/>
      </w:pPr>
      <w:r>
        <w:t xml:space="preserve">Platooning motor vehicles, driver requirements - </w:t>
      </w:r>
      <w:r>
        <w:t xml:space="preserve"> </w:t>
      </w:r>
      <w:r>
        <w:t xml:space="preserve">HB  223</w:t>
      </w:r>
    </w:p>
    <w:p>
      <w:pPr>
        <w:pStyle w:val="RecordBase"/>
        <w:ind w:left="120" w:hanging="120"/>
      </w:pPr>
      <w:r>
        <w:t xml:space="preserve">Primary forest products, increased weight limits - </w:t>
      </w:r>
      <w:r>
        <w:t xml:space="preserve"> </w:t>
      </w:r>
      <w:r>
        <w:t xml:space="preserve">HB  737</w:t>
      </w:r>
    </w:p>
    <w:p>
      <w:pPr>
        <w:pStyle w:val="RecordBase"/>
        <w:ind w:left="120" w:hanging="120"/>
      </w:pPr>
      <w:r>
        <w:t xml:space="preserve">Weigh station bypass systems, required compliance - </w:t>
      </w:r>
      <w:r>
        <w:t xml:space="preserve"> </w:t>
      </w:r>
      <w:r>
        <w:t xml:space="preserve">SB  110</w:t>
      </w:r>
      <w:r>
        <w:t xml:space="preserve">: </w:t>
      </w:r>
      <w:r>
        <w:t xml:space="preserve">SCS</w:t>
        <w:br/>
      </w:r>
    </w:p>
    <w:p>
      <w:pPr>
        <w:pStyle w:val="RecordHeading3"/>
      </w:pPr>
      <w:r>
        <w:rPr>
          <w:b/>
        </w:rPr>
        <w:t xml:space="preserve">Motor Vehicles</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readers, authorized use, law enforcement, training purposes - </w:t>
      </w:r>
      <w:r>
        <w:t xml:space="preserve"> </w:t>
      </w:r>
      <w:r>
        <w:t xml:space="preserve">HB  58</w:t>
      </w:r>
      <w:r>
        <w:t xml:space="preserve">: </w:t>
      </w:r>
      <w:r>
        <w:t xml:space="preserve">HFA</w:t>
      </w:r>
      <w:r>
        <w:t xml:space="preserve"> (</w:t>
      </w:r>
      <w:r>
        <w:t xml:space="preserve">1</w:t>
      </w:r>
      <w:r>
        <w:t xml:space="preserve">)</w:t>
      </w:r>
    </w:p>
    <w:p>
      <w:pPr>
        <w:pStyle w:val="RecordBase"/>
        <w:ind w:left="240" w:hanging="192"/>
      </w:pPr>
      <w:r>
        <w:t xml:space="preserve"> license plate readers, data retention, toll collection - </w:t>
      </w:r>
      <w:r>
        <w:t xml:space="preserve"> </w:t>
      </w:r>
      <w:r>
        <w:t xml:space="preserve">HB  58</w:t>
      </w:r>
      <w:r>
        <w:t xml:space="preserve">: </w:t>
      </w:r>
      <w:r>
        <w:t xml:space="preserve">SCS</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Commission, fund, establishment - </w:t>
      </w:r>
      <w:r>
        <w:t xml:space="preserve"> </w:t>
      </w:r>
      <w:r>
        <w:t xml:space="preserve">SB  30</w:t>
      </w:r>
    </w:p>
    <w:p>
      <w:pPr>
        <w:pStyle w:val="RecordBase"/>
        <w:ind w:left="120" w:hanging="120"/>
      </w:pPr>
      <w:r>
        <w:t xml:space="preserve">County</w:t>
      </w:r>
    </w:p>
    <w:p>
      <w:pPr>
        <w:pStyle w:val="RecordBase"/>
        <w:ind w:left="240" w:hanging="192"/>
      </w:pPr>
      <w:r>
        <w:t xml:space="preserve"> Clerk fees for titling and registration, administrative regulations - </w:t>
      </w:r>
      <w:r>
        <w:t xml:space="preserve"> </w:t>
      </w:r>
      <w:r>
        <w:t xml:space="preserve">SB  110</w:t>
      </w:r>
      <w:r>
        <w:t xml:space="preserve">: </w:t>
      </w:r>
      <w:r>
        <w:t xml:space="preserve">SCS</w:t>
      </w:r>
    </w:p>
    <w:p>
      <w:pPr>
        <w:pStyle w:val="RecordBase"/>
        <w:ind w:left="240" w:hanging="192"/>
      </w:pPr>
      <w:r>
        <w:t xml:space="preserve"> clerks, collection of revenue, separate audit, removal of requirement - </w:t>
      </w:r>
      <w:r>
        <w:t xml:space="preserve"> </w:t>
      </w:r>
      <w:r>
        <w:t xml:space="preserve">SB  133</w:t>
      </w:r>
      <w:r>
        <w:t xml:space="preserve">;</w:t>
      </w:r>
      <w:r>
        <w:t xml:space="preserve"> </w:t>
      </w:r>
      <w:r>
        <w:t xml:space="preserve">HB  520</w:t>
      </w:r>
    </w:p>
    <w:p>
      <w:pPr>
        <w:pStyle w:val="RecordBase"/>
        <w:ind w:left="240" w:hanging="192"/>
      </w:pPr>
      <w:r>
        <w:t xml:space="preserve"> clerks, 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Dealers,</w:t>
      </w:r>
    </w:p>
    <w:p>
      <w:pPr>
        <w:pStyle w:val="RecordBase"/>
        <w:ind w:left="240" w:hanging="192"/>
      </w:pPr>
      <w:r>
        <w:t xml:space="preserve"> class 7 and higher vehicles, warranty work reimbursement - </w:t>
      </w:r>
      <w:r>
        <w:t xml:space="preserve"> </w:t>
      </w:r>
      <w:r>
        <w:t xml:space="preserve">HB  648</w:t>
      </w:r>
    </w:p>
    <w:p>
      <w:pPr>
        <w:pStyle w:val="RecordBase"/>
        <w:ind w:left="240" w:hanging="192"/>
      </w:pPr>
      <w:r>
        <w:t xml:space="preserve"> warranty work, relationship with manufacturers - </w:t>
      </w:r>
      <w:r>
        <w:t xml:space="preserve"> </w:t>
      </w:r>
      <w:r>
        <w:t xml:space="preserve">SB  94</w:t>
      </w:r>
      <w:r>
        <w:t xml:space="preserve">;</w:t>
      </w:r>
      <w:r>
        <w:t xml:space="preserve"> </w:t>
      </w:r>
      <w:r>
        <w:t xml:space="preserve">SB  94</w:t>
      </w:r>
      <w:r>
        <w:t xml:space="preserve">: </w:t>
      </w:r>
      <w:r>
        <w:t xml:space="preserve">SCS</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Domestic animal in danger, removal from vehicle, vehicle damage, immunity - </w:t>
      </w:r>
      <w:r>
        <w:t xml:space="preserve"> </w:t>
      </w:r>
      <w:r>
        <w:t xml:space="preserve">HB  636</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implied consent, disclosure prior to administration of tests - </w:t>
      </w:r>
      <w:r>
        <w:t xml:space="preserve"> </w:t>
      </w:r>
      <w:r>
        <w:t xml:space="preserve">SB  66</w:t>
      </w:r>
      <w:r>
        <w:t xml:space="preserve">: </w:t>
      </w:r>
      <w:r>
        <w:t xml:space="preserve">SFA</w:t>
      </w:r>
      <w:r>
        <w:t xml:space="preserve"> (</w:t>
      </w:r>
      <w:r>
        <w:t xml:space="preserve">1</w:t>
      </w:r>
      <w:r>
        <w:t xml:space="preserve">)</w:t>
      </w:r>
    </w:p>
    <w:p>
      <w:pPr>
        <w:pStyle w:val="RecordBase"/>
        <w:ind w:left="240" w:hanging="192"/>
      </w:pPr>
      <w:r>
        <w:t xml:space="preserve"> under the influence, list of controlled substances, expansion - </w:t>
      </w:r>
      <w:r>
        <w:t xml:space="preserve"> </w:t>
      </w:r>
      <w:r>
        <w:t xml:space="preserve">SB  66</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240" w:hanging="192"/>
      </w:pPr>
      <w:r>
        <w:t xml:space="preserve"> under the influence, third or subsequent offense, penalty enhancement, Class D felony - </w:t>
      </w:r>
      <w:r>
        <w:t xml:space="preserve"> </w:t>
      </w:r>
      <w:r>
        <w:t xml:space="preserve">HB  857</w:t>
      </w:r>
    </w:p>
    <w:p>
      <w:pPr>
        <w:pStyle w:val="RecordBase"/>
        <w:ind w:left="240" w:hanging="192"/>
      </w:pPr>
      <w:r>
        <w:t xml:space="preserve"> under the influence under the age of 21, penalties, enhancement - </w:t>
      </w:r>
      <w:r>
        <w:t xml:space="preserve"> </w:t>
      </w:r>
      <w:r>
        <w:t xml:space="preserve">HB  596</w:t>
      </w:r>
      <w:r>
        <w:t xml:space="preserve">;</w:t>
      </w:r>
      <w:r>
        <w:t xml:space="preserve"> </w:t>
      </w:r>
      <w:r>
        <w:t xml:space="preserve">HB  857</w:t>
      </w:r>
    </w:p>
    <w:p>
      <w:pPr>
        <w:pStyle w:val="RecordBase"/>
        <w:ind w:left="120" w:hanging="120"/>
      </w:pPr>
      <w:r>
        <w:t xml:space="preserve">Electric</w:t>
      </w:r>
    </w:p>
    <w:p>
      <w:pPr>
        <w:pStyle w:val="RecordBase"/>
        <w:ind w:left="240" w:hanging="192"/>
      </w:pPr>
      <w:r>
        <w:t xml:space="preserve"> vehicle charging station inspection program, establishment - </w:t>
      </w:r>
      <w:r>
        <w:t xml:space="preserve"> </w:t>
      </w:r>
      <w:r>
        <w:t xml:space="preserve">HB  757</w:t>
      </w:r>
      <w:r>
        <w:t xml:space="preserve">: </w:t>
      </w:r>
      <w:r>
        <w:t xml:space="preserve">HCS</w:t>
      </w:r>
    </w:p>
    <w:p>
      <w:pPr>
        <w:pStyle w:val="RecordBase"/>
        <w:ind w:left="240" w:hanging="192"/>
      </w:pPr>
      <w:r>
        <w:t xml:space="preserve"> vehicle power dealer, licensing - </w:t>
      </w:r>
      <w:r>
        <w:t xml:space="preserve"> </w:t>
      </w:r>
      <w:r>
        <w:t xml:space="preserve">HB  757</w:t>
      </w:r>
      <w:r>
        <w:t xml:space="preserve">: </w:t>
      </w:r>
      <w:r>
        <w:t xml:space="preserve">HCS</w:t>
      </w:r>
    </w:p>
    <w:p>
      <w:pPr>
        <w:pStyle w:val="RecordBase"/>
        <w:ind w:left="120" w:hanging="120"/>
      </w:pPr>
      <w:r>
        <w:t xml:space="preserve">Electronic</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240" w:hanging="192"/>
      </w:pPr>
      <w:r>
        <w:t xml:space="preserve"> title application and registration system, title transfer, mandatory use, exemptions - </w:t>
      </w:r>
      <w:r>
        <w:t xml:space="preserve"> </w:t>
      </w:r>
      <w:r>
        <w:t xml:space="preserve">SB  110</w:t>
      </w:r>
    </w:p>
    <w:p>
      <w:pPr>
        <w:pStyle w:val="RecordBase"/>
        <w:ind w:left="240" w:hanging="192"/>
      </w:pPr>
      <w:r>
        <w:t xml:space="preserve"> titling and lien systems, testing - </w:t>
      </w:r>
      <w:r>
        <w:t xml:space="preserve"> </w:t>
      </w:r>
      <w:r>
        <w:t xml:space="preserve">SB  110</w:t>
      </w:r>
      <w:r>
        <w:t xml:space="preserve">: </w:t>
      </w:r>
      <w:r>
        <w:t xml:space="preserve">SFA</w:t>
      </w:r>
      <w:r>
        <w:t xml:space="preserve"> (</w:t>
      </w:r>
      <w:r>
        <w:t xml:space="preserve">2</w:t>
      </w:r>
      <w:r>
        <w:t xml:space="preserve">)</w:t>
      </w:r>
    </w:p>
    <w:p>
      <w:pPr>
        <w:pStyle w:val="RecordBase"/>
        <w:ind w:left="240" w:hanging="192"/>
      </w:pPr>
      <w:r>
        <w:t xml:space="preserve"> titling and registration, manufactured homes - </w:t>
      </w:r>
      <w:r>
        <w:t xml:space="preserve"> </w:t>
      </w:r>
      <w:r>
        <w:t xml:space="preserve">SB  110</w:t>
      </w:r>
      <w:r>
        <w:t xml:space="preserve">: </w:t>
      </w:r>
      <w:r>
        <w:t xml:space="preserve">HCS</w:t>
      </w:r>
    </w:p>
    <w:p>
      <w:pPr>
        <w:pStyle w:val="RecordBase"/>
        <w:ind w:left="120" w:hanging="120"/>
      </w:pPr>
      <w:r>
        <w:t xml:space="preserve">Hail-damaged vehicle, electronic branding of title - </w:t>
      </w:r>
      <w:r>
        <w:t xml:space="preserve"> </w:t>
      </w:r>
      <w:r>
        <w:t xml:space="preserve">SB  110</w:t>
      </w:r>
      <w:r>
        <w:t xml:space="preserve">: </w:t>
      </w:r>
      <w:r>
        <w:t xml:space="preserve">SCS</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Identity documents, citizenship status, denotation - </w:t>
      </w:r>
      <w:r>
        <w:t xml:space="preserve"> </w:t>
      </w:r>
      <w:r>
        <w:t xml:space="preserve">HB  70</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Insurance, personal injury protection benefits, allowable reimbursement - </w:t>
      </w:r>
      <w:r>
        <w:t xml:space="preserve"> </w:t>
      </w:r>
      <w:r>
        <w:t xml:space="preserve">HB  627</w:t>
      </w:r>
    </w:p>
    <w:p>
      <w:pPr>
        <w:pStyle w:val="RecordBase"/>
        <w:ind w:left="120" w:hanging="120"/>
      </w:pPr>
      <w:r>
        <w:t xml:space="preserve">Kentucky State Police, use for off-duty employment - </w:t>
      </w:r>
      <w:r>
        <w:t xml:space="preserve"> </w:t>
      </w:r>
      <w:r>
        <w:t xml:space="preserve">SB  278</w:t>
      </w:r>
    </w:p>
    <w:p>
      <w:pPr>
        <w:pStyle w:val="RecordBase"/>
        <w:ind w:left="120" w:hanging="120"/>
      </w:pPr>
      <w:r>
        <w:t xml:space="preserve">License</w:t>
      </w:r>
    </w:p>
    <w:p>
      <w:pPr>
        <w:pStyle w:val="RecordBase"/>
        <w:ind w:left="240" w:hanging="192"/>
      </w:pPr>
      <w:r>
        <w:t xml:space="preserve"> plate, Friends of Kentucky Agriculture - </w:t>
      </w:r>
      <w:r>
        <w:t xml:space="preserve"> </w:t>
      </w:r>
      <w:r>
        <w:t xml:space="preserve">HB  757</w:t>
      </w:r>
      <w:r>
        <w:t xml:space="preserve">: </w:t>
      </w:r>
      <w:r>
        <w:t xml:space="preserve">HCS</w:t>
      </w:r>
    </w:p>
    <w:p>
      <w:pPr>
        <w:pStyle w:val="RecordBase"/>
        <w:ind w:left="240" w:hanging="192"/>
      </w:pPr>
      <w:r>
        <w:t xml:space="preserve"> plate, Kentucky National Guard special license plate, fee distribution - </w:t>
      </w:r>
      <w:r>
        <w:t xml:space="preserve"> </w:t>
      </w:r>
      <w:r>
        <w:t xml:space="preserve">HB  226</w:t>
      </w:r>
      <w:r>
        <w:t xml:space="preserve">;</w:t>
      </w:r>
      <w:r>
        <w:t xml:space="preserve"> </w:t>
      </w:r>
      <w:r>
        <w:t xml:space="preserve">HB  757</w:t>
      </w:r>
      <w:r>
        <w:t xml:space="preserve">: </w:t>
      </w:r>
      <w:r>
        <w:t xml:space="preserve">HCS</w:t>
      </w:r>
    </w:p>
    <w:p>
      <w:pPr>
        <w:pStyle w:val="RecordBase"/>
        <w:ind w:left="240" w:hanging="192"/>
      </w:pPr>
      <w:r>
        <w:t xml:space="preserve"> plates, optional standard plate, senior citizens - </w:t>
      </w:r>
      <w:r>
        <w:t xml:space="preserve"> </w:t>
      </w:r>
      <w:r>
        <w:t xml:space="preserve">HB  860</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w:t>
      </w:r>
    </w:p>
    <w:p>
      <w:pPr>
        <w:pStyle w:val="RecordBase"/>
        <w:ind w:left="240" w:hanging="192"/>
      </w:pPr>
      <w:r>
        <w:t xml:space="preserve"> fuels tax, definitions - </w:t>
      </w:r>
      <w:r>
        <w:t xml:space="preserve"> </w:t>
      </w:r>
      <w:r>
        <w:t xml:space="preserve">HB  757</w:t>
      </w:r>
      <w:r>
        <w:t xml:space="preserve">: </w:t>
      </w:r>
      <w:r>
        <w:t xml:space="preserve">HCS</w:t>
      </w:r>
    </w:p>
    <w:p>
      <w:pPr>
        <w:pStyle w:val="RecordBase"/>
        <w:ind w:left="240" w:hanging="192"/>
      </w:pPr>
      <w:r>
        <w:t xml:space="preserve"> vehicle dealers, class 7 and higher vehicles, warranty work reimbursement - </w:t>
      </w:r>
      <w:r>
        <w:t xml:space="preserve"> </w:t>
      </w:r>
      <w:r>
        <w:t xml:space="preserve">HB  648</w:t>
      </w:r>
      <w:r>
        <w:t xml:space="preserve">: </w:t>
      </w:r>
      <w:r>
        <w:t xml:space="preserve">SFA</w:t>
      </w:r>
      <w:r>
        <w:t xml:space="preserve"> (</w:t>
      </w:r>
      <w:r>
        <w:t xml:space="preserve">1</w:t>
      </w:r>
      <w:r>
        <w:t xml:space="preserve">)</w:t>
      </w:r>
    </w:p>
    <w:p>
      <w:pPr>
        <w:pStyle w:val="RecordBase"/>
        <w:ind w:left="240" w:hanging="192"/>
      </w:pPr>
      <w:r>
        <w:t xml:space="preserve"> vehicle racing, vehicle forfeiture, proceeds, Crime Victims Compensation Board - </w:t>
      </w:r>
      <w:r>
        <w:t xml:space="preserve"> </w:t>
      </w:r>
      <w:r>
        <w:t xml:space="preserve">HB  425</w:t>
      </w:r>
    </w:p>
    <w:p>
      <w:pPr>
        <w:pStyle w:val="RecordBase"/>
        <w:ind w:left="120" w:hanging="120"/>
      </w:pPr>
      <w:r>
        <w:t xml:space="preserve">Operation in left-hand lane, restrictions - </w:t>
      </w:r>
      <w:r>
        <w:t xml:space="preserve"> </w:t>
      </w:r>
      <w:r>
        <w:t xml:space="preserve">SB  280</w:t>
      </w:r>
    </w:p>
    <w:p>
      <w:pPr>
        <w:pStyle w:val="RecordBase"/>
        <w:ind w:left="120" w:hanging="120"/>
      </w:pPr>
      <w:r>
        <w:t xml:space="preserve">Operator's</w:t>
      </w:r>
    </w:p>
    <w:p>
      <w:pPr>
        <w:pStyle w:val="RecordBase"/>
        <w:ind w:left="240" w:hanging="192"/>
      </w:pPr>
      <w:r>
        <w:t xml:space="preserve"> license and personal ID card application, circuit clerk, duties - </w:t>
      </w:r>
      <w:r>
        <w:t xml:space="preserve"> </w:t>
      </w:r>
      <w:r>
        <w:t xml:space="preserve">HB  162</w:t>
      </w:r>
    </w:p>
    <w:p>
      <w:pPr>
        <w:pStyle w:val="RecordBase"/>
        <w:ind w:left="240" w:hanging="192"/>
      </w:pPr>
      <w:r>
        <w:t xml:space="preserve"> license, display of "No Alcohol Sale" - </w:t>
      </w:r>
      <w:r>
        <w:t xml:space="preserve"> </w:t>
      </w:r>
      <w:r>
        <w:t xml:space="preserve">HB  563</w:t>
      </w:r>
    </w:p>
    <w:p>
      <w:pPr>
        <w:pStyle w:val="RecordBase"/>
        <w:ind w:left="240" w:hanging="192"/>
      </w:pPr>
      <w:r>
        <w:t xml:space="preserve"> license, vison testing upon renewal. requirement, modification - </w:t>
      </w:r>
      <w:r>
        <w:t xml:space="preserve"> </w:t>
      </w:r>
      <w:r>
        <w:t xml:space="preserve">HB  525</w:t>
      </w:r>
    </w:p>
    <w:p>
      <w:pPr>
        <w:pStyle w:val="RecordBase"/>
        <w:ind w:left="120" w:hanging="120"/>
      </w:pPr>
      <w:r>
        <w:t xml:space="preserve">Prevention of collisions with wildlife, planting of mint, study - </w:t>
      </w:r>
      <w:r>
        <w:t xml:space="preserve"> </w:t>
      </w:r>
      <w:r>
        <w:t xml:space="preserve">HJR 22</w:t>
      </w:r>
    </w:p>
    <w:p>
      <w:pPr>
        <w:pStyle w:val="RecordBase"/>
        <w:ind w:left="120" w:hanging="120"/>
      </w:pPr>
      <w:r>
        <w:t xml:space="preserve">Primary vehicle property tax exemption right, proposed constitutional amendment - </w:t>
      </w:r>
      <w:r>
        <w:t xml:space="preserve"> </w:t>
      </w:r>
      <w:r>
        <w:t xml:space="preserve">HB  75</w:t>
      </w:r>
    </w:p>
    <w:p>
      <w:pPr>
        <w:pStyle w:val="RecordBase"/>
        <w:ind w:left="120" w:hanging="120"/>
      </w:pPr>
      <w:r>
        <w:t xml:space="preserve">Printed titles, eligibility - </w:t>
      </w:r>
      <w:r>
        <w:t xml:space="preserve"> </w:t>
      </w:r>
      <w:r>
        <w:t xml:space="preserve">SB  110</w:t>
      </w:r>
      <w:r>
        <w:t xml:space="preserve">: </w:t>
      </w:r>
      <w:r>
        <w:t xml:space="preserve">HFA</w:t>
      </w:r>
      <w:r>
        <w:t xml:space="preserve"> (</w:t>
      </w:r>
      <w:r>
        <w:t xml:space="preserve">1</w:t>
      </w:r>
      <w:r>
        <w:t xml:space="preserve">)</w:t>
      </w:r>
    </w:p>
    <w:p>
      <w:pPr>
        <w:pStyle w:val="RecordBase"/>
        <w:ind w:left="120" w:hanging="120"/>
      </w:pPr>
      <w:r>
        <w:t xml:space="preserve">Property tax exemption, primary vehicle, proposed constitutional amendment - </w:t>
      </w:r>
      <w:r>
        <w:t xml:space="preserve"> </w:t>
      </w:r>
      <w:r>
        <w:t xml:space="preserve">SB  169</w:t>
      </w:r>
    </w:p>
    <w:p>
      <w:pPr>
        <w:pStyle w:val="RecordBase"/>
        <w:ind w:left="120" w:hanging="120"/>
      </w:pPr>
      <w:r>
        <w:t xml:space="preserve">Proration of property tax, private party transfers - </w:t>
      </w:r>
      <w:r>
        <w:t xml:space="preserve"> </w:t>
      </w:r>
      <w:r>
        <w:t xml:space="preserve">HB  891</w:t>
      </w:r>
    </w:p>
    <w:p>
      <w:pPr>
        <w:pStyle w:val="RecordBase"/>
        <w:ind w:left="120" w:hanging="120"/>
      </w:pPr>
      <w:r>
        <w:t xml:space="preserve">Public transit funding, public transportation contribution credit; appropriation - </w:t>
      </w:r>
      <w:r>
        <w:t xml:space="preserve"> </w:t>
      </w:r>
      <w:r>
        <w:t xml:space="preserve">HB  870</w:t>
      </w:r>
    </w:p>
    <w:p>
      <w:pPr>
        <w:pStyle w:val="RecordBase"/>
        <w:ind w:left="120" w:hanging="120"/>
      </w:pPr>
      <w:r>
        <w:t xml:space="preserve">Rebuilt vehicles, vehicle software, installation - </w:t>
      </w:r>
      <w:r>
        <w:t xml:space="preserve"> </w:t>
      </w:r>
      <w:r>
        <w:t xml:space="preserve">SB  110</w:t>
      </w:r>
      <w:r>
        <w:t xml:space="preserve">: </w:t>
      </w:r>
      <w:r>
        <w:t xml:space="preserve">HCS</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Recyclers, Motor Vehicle Commission, licensing - </w:t>
      </w:r>
      <w:r>
        <w:t xml:space="preserve"> </w:t>
      </w:r>
      <w:r>
        <w:t xml:space="preserve">SB  291</w:t>
      </w:r>
    </w:p>
    <w:p>
      <w:pPr>
        <w:pStyle w:val="RecordBase"/>
        <w:ind w:left="120" w:hanging="120"/>
      </w:pPr>
      <w:r>
        <w:t xml:space="preserve">Registration and reporting, gender-neutral language - </w:t>
      </w:r>
      <w:r>
        <w:t xml:space="preserve"> </w:t>
      </w:r>
      <w:r>
        <w:t xml:space="preserve">SB  232</w:t>
      </w:r>
      <w:r>
        <w:t xml:space="preserve">;</w:t>
      </w:r>
      <w:r>
        <w:t xml:space="preserve"> </w:t>
      </w:r>
      <w:r>
        <w:t xml:space="preserve">SB  244</w:t>
      </w:r>
      <w:r>
        <w:t xml:space="preserve">;</w:t>
      </w:r>
      <w:r>
        <w:t xml:space="preserve"> </w:t>
      </w:r>
      <w:r>
        <w:t xml:space="preserve">SB  341</w:t>
      </w:r>
      <w:r>
        <w:t xml:space="preserve">;</w:t>
      </w:r>
      <w:r>
        <w:t xml:space="preserve"> </w:t>
      </w:r>
      <w:r>
        <w:t xml:space="preserve">SB  342</w:t>
      </w:r>
      <w:r>
        <w:t xml:space="preserve">;</w:t>
      </w:r>
      <w:r>
        <w:t xml:space="preserve"> </w:t>
      </w:r>
      <w:r>
        <w:t xml:space="preserve">HB  722</w:t>
      </w:r>
      <w:r>
        <w:t xml:space="preserve">;</w:t>
      </w:r>
      <w:r>
        <w:t xml:space="preserve"> </w:t>
      </w:r>
      <w:r>
        <w:t xml:space="preserve">HB  724</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State property tax exemption - </w:t>
      </w:r>
      <w:r>
        <w:t xml:space="preserve"> </w:t>
      </w:r>
      <w:r>
        <w:t xml:space="preserve">HB  916</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Title and registration fees, driver license reinstatement fees, various other fees, increases - </w:t>
      </w:r>
      <w:r>
        <w:t xml:space="preserve"> </w:t>
      </w:r>
      <w:r>
        <w:t xml:space="preserve">HB  370</w:t>
      </w:r>
    </w:p>
    <w:p>
      <w:pPr>
        <w:pStyle w:val="RecordBase"/>
        <w:ind w:left="120" w:hanging="120"/>
      </w:pPr>
      <w:r>
        <w:t xml:space="preserve">Title, transfer on death, requirements, establishment - </w:t>
      </w:r>
      <w:r>
        <w:t xml:space="preserve"> </w:t>
      </w:r>
      <w:r>
        <w:t xml:space="preserve">SB  34</w:t>
      </w:r>
    </w:p>
    <w:p>
      <w:pPr>
        <w:pStyle w:val="RecordBase"/>
        <w:ind w:left="120" w:hanging="120"/>
      </w:pPr>
      <w:r>
        <w:t xml:space="preserve">Titles, electronic retention in AVIS - </w:t>
      </w:r>
      <w:r>
        <w:t xml:space="preserve"> </w:t>
      </w:r>
      <w:r>
        <w:t xml:space="preserve">SB  110</w:t>
      </w:r>
    </w:p>
    <w:p>
      <w:pPr>
        <w:pStyle w:val="RecordBase"/>
        <w:ind w:left="120" w:hanging="120"/>
      </w:pPr>
      <w:r>
        <w:t xml:space="preserve">Traffic control signal monitoring system, violation of KRS 189.231, civil penalty - </w:t>
      </w:r>
      <w:r>
        <w:t xml:space="preserve"> </w:t>
      </w:r>
      <w:r>
        <w:t xml:space="preserve">SB  24</w:t>
      </w:r>
      <w:r>
        <w:t xml:space="preserve">;</w:t>
      </w:r>
      <w:r>
        <w:t xml:space="preserve"> </w:t>
      </w:r>
      <w:r>
        <w:t xml:space="preserve">SB  266</w:t>
      </w:r>
    </w:p>
    <w:p>
      <w:pPr>
        <w:pStyle w:val="RecordBase"/>
        <w:ind w:left="120" w:hanging="120"/>
      </w:pPr>
      <w:r>
        <w:t xml:space="preserve">Transfer</w:t>
      </w:r>
    </w:p>
    <w:p>
      <w:pPr>
        <w:pStyle w:val="RecordBase"/>
        <w:ind w:left="240" w:hanging="192"/>
      </w:pPr>
      <w:r>
        <w:t xml:space="preserve"> on death, establishment - </w:t>
      </w:r>
      <w:r>
        <w:t xml:space="preserve"> </w:t>
      </w:r>
      <w:r>
        <w:t xml:space="preserve">SB  50</w:t>
      </w:r>
    </w:p>
    <w:p>
      <w:pPr>
        <w:pStyle w:val="RecordBase"/>
        <w:ind w:left="240" w:hanging="192"/>
      </w:pPr>
      <w:r>
        <w:t xml:space="preserve"> on death, number of beneficiaries, restriction, establishment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Uniform citation report, motor vehicle accident, public release prohibition, requirements - </w:t>
      </w:r>
      <w:r>
        <w:t xml:space="preserve"> </w:t>
      </w:r>
      <w:r>
        <w:t xml:space="preserve">HB  863</w:t>
      </w:r>
    </w:p>
    <w:p>
      <w:pPr>
        <w:pStyle w:val="RecordBase"/>
        <w:ind w:left="120" w:hanging="120"/>
      </w:pPr>
      <w:r>
        <w:t xml:space="preserve">Usage tax, vehicles purchased by active duty service members, exemption - </w:t>
      </w:r>
      <w:r>
        <w:t xml:space="preserve"> </w:t>
      </w:r>
      <w:r>
        <w:t xml:space="preserve">HB  499</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National Guard</w:t>
      </w:r>
    </w:p>
    <w:p>
      <w:pPr>
        <w:pStyle w:val="RecordBase"/>
        <w:ind w:left="120" w:hanging="120"/>
      </w:pPr>
      <w:r>
        <w:t xml:space="preserve">Commonwealth</w:t>
      </w:r>
    </w:p>
    <w:p>
      <w:pPr>
        <w:pStyle w:val="RecordBase"/>
        <w:ind w:left="240" w:hanging="192"/>
      </w:pPr>
      <w:r>
        <w:t xml:space="preserve"> emergency response pay during emergencies, estalishment - </w:t>
      </w:r>
      <w:r>
        <w:t xml:space="preserve"> </w:t>
      </w:r>
      <w:r>
        <w:t xml:space="preserve">HB  364</w:t>
      </w:r>
    </w:p>
    <w:p>
      <w:pPr>
        <w:pStyle w:val="RecordBase"/>
        <w:ind w:left="240" w:hanging="192"/>
      </w:pPr>
      <w:r>
        <w:t xml:space="preserve"> emergency response pay, hazardous duty assignments, requirement - </w:t>
      </w:r>
      <w:r>
        <w:t xml:space="preserve"> </w:t>
      </w:r>
      <w:r>
        <w:t xml:space="preserve">HB  364</w:t>
      </w:r>
      <w:r>
        <w:t xml:space="preserve">: </w:t>
      </w:r>
      <w:r>
        <w:t xml:space="preserve">HFA</w:t>
      </w:r>
      <w:r>
        <w:t xml:space="preserve"> (</w:t>
      </w:r>
      <w:r>
        <w:t xml:space="preserve">1</w:t>
      </w:r>
      <w:r>
        <w:t xml:space="preserve">)</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Disabled, spouse and child, free tuition - </w:t>
      </w:r>
      <w:r>
        <w:t xml:space="preserve"> </w:t>
      </w:r>
      <w:r>
        <w:t xml:space="preserve">HB  247</w:t>
      </w:r>
      <w:r>
        <w:t xml:space="preserve">;</w:t>
      </w:r>
      <w:r>
        <w:t xml:space="preserve"> </w:t>
      </w:r>
      <w:r>
        <w:t xml:space="preserve">HB  381</w:t>
      </w:r>
    </w:p>
    <w:p>
      <w:pPr>
        <w:pStyle w:val="RecordBase"/>
        <w:ind w:left="120" w:hanging="120"/>
      </w:pPr>
      <w:r>
        <w:t xml:space="preserve">Motor vehicle usage tax, exemption - </w:t>
      </w:r>
      <w:r>
        <w:t xml:space="preserve"> </w:t>
      </w:r>
      <w:r>
        <w:t xml:space="preserve">HB  499</w:t>
      </w:r>
    </w:p>
    <w:p>
      <w:pPr>
        <w:pStyle w:val="RecordBase"/>
        <w:ind w:left="120" w:hanging="120"/>
      </w:pPr>
      <w:r>
        <w:t xml:space="preserve">National Guard Tuition Scholarship Program, spouses, inclusion - </w:t>
      </w:r>
      <w:r>
        <w:t xml:space="preserve"> </w:t>
      </w:r>
      <w:r>
        <w:t xml:space="preserve">HB  590</w:t>
      </w:r>
    </w:p>
    <w:p>
      <w:pPr>
        <w:pStyle w:val="RecordBase"/>
        <w:ind w:left="120" w:hanging="120"/>
      </w:pPr>
      <w:r>
        <w:t xml:space="preserve">Public postsecondary education institutions, student housing exemption - </w:t>
      </w:r>
      <w:r>
        <w:t xml:space="preserve"> </w:t>
      </w:r>
      <w:r>
        <w:t xml:space="preserve">HB  766</w:t>
      </w:r>
      <w:r>
        <w:t xml:space="preserve">: </w:t>
      </w:r>
      <w:r>
        <w:t xml:space="preserve">HCS</w:t>
      </w:r>
    </w:p>
    <w:p>
      <w:pPr>
        <w:pStyle w:val="RecordBase"/>
        <w:ind w:left="120" w:hanging="120"/>
      </w:pPr>
      <w:r>
        <w:t xml:space="preserve">Special license plate, fee distribution - </w:t>
      </w:r>
      <w:r>
        <w:t xml:space="preserve"> </w:t>
      </w:r>
      <w:r>
        <w:t xml:space="preserve">HB  226</w:t>
      </w:r>
      <w:r>
        <w:t xml:space="preserve">;</w:t>
      </w:r>
      <w:r>
        <w:t xml:space="preserve"> </w:t>
      </w:r>
      <w:r>
        <w:t xml:space="preserve">HB  757</w:t>
      </w:r>
      <w:r>
        <w:t xml:space="preserve">: </w:t>
      </w:r>
      <w:r>
        <w:t xml:space="preserve">HCS</w:t>
        <w:br/>
      </w:r>
    </w:p>
    <w:p>
      <w:pPr>
        <w:pStyle w:val="RecordHeading3"/>
      </w:pPr>
      <w:r>
        <w:rPr>
          <w:b/>
        </w:rPr>
        <w:t xml:space="preserve">Notaries</w:t>
      </w:r>
    </w:p>
    <w:p>
      <w:pPr>
        <w:pStyle w:val="RecordBase"/>
        <w:ind w:left="120" w:hanging="120"/>
      </w:pPr>
      <w:r>
        <w:t xml:space="preserve">Postnuptial agreements, requirement - </w:t>
      </w:r>
      <w:r>
        <w:t xml:space="preserve"> </w:t>
      </w:r>
      <w:r>
        <w:t xml:space="preserve">HB  701</w:t>
        <w:br/>
      </w:r>
    </w:p>
    <w:p>
      <w:pPr>
        <w:pStyle w:val="RecordHeading3"/>
      </w:pPr>
      <w:r>
        <w:rPr>
          <w:b/>
        </w:rPr>
        <w:t xml:space="preserve">Notices</w:t>
      </w:r>
    </w:p>
    <w:p>
      <w:pPr>
        <w:pStyle w:val="RecordBase"/>
        <w:ind w:left="120" w:hanging="120"/>
      </w:pPr>
      <w:r>
        <w:t xml:space="preserve">Abandoned personal property of tenant, storage and disposition by landlord - </w:t>
      </w:r>
      <w:r>
        <w:t xml:space="preserve"> </w:t>
      </w:r>
      <w:r>
        <w:t xml:space="preserve">HB  239</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Community improvement districts, advertisement to continue projects - </w:t>
      </w:r>
      <w:r>
        <w:t xml:space="preserve"> </w:t>
      </w:r>
      <w:r>
        <w:t xml:space="preserve">HB  843</w:t>
      </w:r>
    </w:p>
    <w:p>
      <w:pPr>
        <w:pStyle w:val="RecordBase"/>
        <w:ind w:left="120" w:hanging="120"/>
      </w:pPr>
      <w:r>
        <w:t xml:space="preserve">Covered battery collection sites, Energy and Environment Cabinet, website - </w:t>
      </w:r>
      <w:r>
        <w:t xml:space="preserve"> </w:t>
      </w:r>
      <w:r>
        <w:t xml:space="preserve">SB  49</w:t>
      </w:r>
    </w:p>
    <w:p>
      <w:pPr>
        <w:pStyle w:val="RecordBase"/>
        <w:ind w:left="120" w:hanging="120"/>
      </w:pPr>
      <w:r>
        <w:t xml:space="preserve">Criminal atmospheric pollution, federal agency approval, notice of prohibition in Kentucky - </w:t>
      </w:r>
      <w:r>
        <w:t xml:space="preserve"> </w:t>
      </w:r>
      <w:r>
        <w:t xml:space="preserve">SB  25</w:t>
      </w:r>
      <w:r>
        <w:t xml:space="preserve">;</w:t>
      </w:r>
      <w:r>
        <w:t xml:space="preserve"> </w:t>
      </w:r>
      <w:r>
        <w:t xml:space="preserve">HB  60</w:t>
      </w:r>
    </w:p>
    <w:p>
      <w:pPr>
        <w:pStyle w:val="RecordBase"/>
        <w:ind w:left="120" w:hanging="120"/>
      </w:pPr>
      <w:r>
        <w:t xml:space="preserve">Disclaimer, contracts and advertisements for procuring veterans' benefits, requirement - </w:t>
      </w:r>
      <w:r>
        <w:t xml:space="preserve"> </w:t>
      </w:r>
      <w:r>
        <w:t xml:space="preserve">HB  274</w:t>
      </w:r>
      <w:r>
        <w:t xml:space="preserve">;</w:t>
      </w:r>
      <w:r>
        <w:t xml:space="preserve"> </w:t>
      </w:r>
      <w:r>
        <w:t xml:space="preserve">HB  508</w:t>
      </w:r>
    </w:p>
    <w:p>
      <w:pPr>
        <w:pStyle w:val="RecordBase"/>
        <w:ind w:left="120" w:hanging="120"/>
      </w:pPr>
      <w:r>
        <w:t xml:space="preserve">Eminent</w:t>
      </w:r>
    </w:p>
    <w:p>
      <w:pPr>
        <w:pStyle w:val="RecordBase"/>
        <w:ind w:left="240" w:hanging="192"/>
      </w:pPr>
      <w:r>
        <w:t xml:space="preserve"> domain, notice to owner of property, requirements, penalty - </w:t>
      </w:r>
      <w:r>
        <w:t xml:space="preserve"> </w:t>
      </w:r>
      <w:r>
        <w:t xml:space="preserve">HB  542</w:t>
      </w:r>
    </w:p>
    <w:p>
      <w:pPr>
        <w:pStyle w:val="RecordBase"/>
        <w:ind w:left="240" w:hanging="192"/>
      </w:pPr>
      <w:r>
        <w:t xml:space="preserve"> domain, notice to property owner, requirements, penalty - </w:t>
      </w:r>
      <w:r>
        <w:t xml:space="preserve"> </w:t>
      </w:r>
      <w:r>
        <w:t xml:space="preserve">HB  542</w:t>
      </w:r>
      <w:r>
        <w:t xml:space="preserve">: </w:t>
      </w:r>
      <w:r>
        <w:t xml:space="preserve">HCS</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High intensity technological infrastructure, siting, public notice requirement - </w:t>
      </w:r>
      <w:r>
        <w:t xml:space="preserve"> </w:t>
      </w:r>
      <w:r>
        <w:t xml:space="preserve">HB  937</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Occupational license tax, levy or rate increases, website and newspaper publication requirements - </w:t>
      </w:r>
      <w:r>
        <w:t xml:space="preserve"> </w:t>
      </w:r>
      <w:r>
        <w:t xml:space="preserve">HB  405</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120" w:hanging="120"/>
      </w:pPr>
      <w:r>
        <w:t xml:space="preserve">Procurement,</w:t>
      </w:r>
    </w:p>
    <w:p>
      <w:pPr>
        <w:pStyle w:val="RecordBase"/>
        <w:ind w:left="240" w:hanging="192"/>
      </w:pPr>
      <w:r>
        <w:t xml:space="preserve"> local purchases of used vehicles and equipment, bids not required - </w:t>
      </w:r>
      <w:r>
        <w:t xml:space="preserve"> </w:t>
      </w:r>
      <w:r>
        <w:t xml:space="preserve">HB  432</w:t>
      </w:r>
    </w:p>
    <w:p>
      <w:pPr>
        <w:pStyle w:val="RecordBase"/>
        <w:ind w:left="240" w:hanging="192"/>
      </w:pPr>
      <w:r>
        <w:t xml:space="preserve"> local purchases of used vehicles and equipment, bids optional - </w:t>
      </w:r>
      <w:r>
        <w:t xml:space="preserve"> </w:t>
      </w:r>
      <w:r>
        <w:t xml:space="preserve">HB  432</w:t>
      </w:r>
      <w:r>
        <w:t xml:space="preserve">: </w:t>
      </w:r>
      <w:r>
        <w:t xml:space="preserve">HCS</w:t>
      </w:r>
    </w:p>
    <w:p>
      <w:pPr>
        <w:pStyle w:val="RecordBase"/>
        <w:ind w:left="120" w:hanging="120"/>
      </w:pPr>
      <w:r>
        <w:t xml:space="preserve">Resurfacing projects, lane reductions, notice to cities - </w:t>
      </w:r>
      <w:r>
        <w:t xml:space="preserve"> </w:t>
      </w:r>
      <w:r>
        <w:t xml:space="preserve">HB  660</w:t>
      </w:r>
    </w:p>
    <w:p>
      <w:pPr>
        <w:pStyle w:val="RecordBase"/>
        <w:ind w:left="120" w:hanging="120"/>
      </w:pPr>
      <w:r>
        <w:t xml:space="preserve">Secretary, Education and Labor Cabinet, unemployment insurance, electronic option - </w:t>
      </w:r>
      <w:r>
        <w:t xml:space="preserve"> </w:t>
      </w:r>
      <w:r>
        <w:t xml:space="preserve">HB  578</w:t>
        <w:br/>
      </w:r>
    </w:p>
    <w:p>
      <w:pPr>
        <w:pStyle w:val="RecordHeading3"/>
      </w:pPr>
      <w:r>
        <w:rPr>
          <w:b/>
        </w:rPr>
        <w:t xml:space="preserve">Nuclear Energy</w:t>
      </w:r>
    </w:p>
    <w:p>
      <w:pPr>
        <w:pStyle w:val="RecordBase"/>
        <w:ind w:left="120" w:hanging="120"/>
      </w:pPr>
      <w:r>
        <w:t xml:space="preserve">Kentucky</w:t>
      </w:r>
    </w:p>
    <w:p>
      <w:pPr>
        <w:pStyle w:val="RecordBase"/>
        <w:ind w:left="240" w:hanging="192"/>
      </w:pPr>
      <w:r>
        <w:t xml:space="preserve"> Business Investment Program, nuclear projects, eligibility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Nuclear Energy Development Authority, advisory board, annual training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Nuclear Reactor Site Readiness Pilot Program, eligibility, requirements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US DOE's Nuclear Energy University Program, state universities, participation - </w:t>
      </w:r>
      <w:r>
        <w:t xml:space="preserve"> </w:t>
      </w:r>
      <w:r>
        <w:t xml:space="preserve">SCR 66</w:t>
        <w:br/>
      </w:r>
    </w:p>
    <w:p>
      <w:pPr>
        <w:pStyle w:val="RecordHeading3"/>
      </w:pPr>
      <w:r>
        <w:rPr>
          <w:b/>
        </w:rPr>
        <w:t xml:space="preserve">Nuisances</w:t>
      </w:r>
    </w:p>
    <w:p>
      <w:pPr>
        <w:pStyle w:val="RecordBase"/>
        <w:ind w:left="120" w:hanging="120"/>
      </w:pPr>
      <w:r>
        <w:t xml:space="preserve">Racing facilities, nuisance and taking actions, civil immunity from suit - </w:t>
      </w:r>
      <w:r>
        <w:t xml:space="preserve"> </w:t>
      </w:r>
      <w:r>
        <w:t xml:space="preserve">HB  423</w:t>
        <w:br/>
      </w:r>
    </w:p>
    <w:p>
      <w:pPr>
        <w:pStyle w:val="RecordHeading3"/>
      </w:pPr>
      <w:r>
        <w:rPr>
          <w:b/>
        </w:rPr>
        <w:t xml:space="preserve">Nurses</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Certified Registered Nurse Anesthetists Day, January 21, 2026 - </w:t>
      </w:r>
      <w:r>
        <w:t xml:space="preserve"> </w:t>
      </w:r>
      <w:r>
        <w:t xml:space="preserve">HR  35</w:t>
      </w:r>
    </w:p>
    <w:p>
      <w:pPr>
        <w:pStyle w:val="RecordBase"/>
        <w:ind w:left="120" w:hanging="120"/>
      </w:pPr>
      <w:r>
        <w:t xml:space="preserve">Continuing education,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Emergency department, physician, rural health care, recognition - </w:t>
      </w:r>
      <w:r>
        <w:t xml:space="preserve"> </w:t>
      </w:r>
      <w:r>
        <w:t xml:space="preserve">HCR 114</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Infantile</w:t>
      </w:r>
    </w:p>
    <w:p>
      <w:pPr>
        <w:pStyle w:val="RecordBase"/>
        <w:ind w:left="240" w:hanging="192"/>
      </w:pPr>
      <w:r>
        <w:t xml:space="preserve"> seizure disorder, continuing education - </w:t>
      </w:r>
      <w:r>
        <w:t xml:space="preserve"> </w:t>
      </w:r>
      <w:r>
        <w:t xml:space="preserve">HB  696</w:t>
      </w:r>
    </w:p>
    <w:p>
      <w:pPr>
        <w:pStyle w:val="RecordBase"/>
        <w:ind w:left="240" w:hanging="192"/>
      </w:pPr>
      <w:r>
        <w:t xml:space="preserve"> seizure disorder, educational material, provision - </w:t>
      </w:r>
      <w:r>
        <w:t xml:space="preserve"> </w:t>
      </w:r>
      <w:r>
        <w:t xml:space="preserve">HB  696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 Nurses Day, February 5, 2026, recognition - </w:t>
      </w:r>
      <w:r>
        <w:t xml:space="preserve"> </w:t>
      </w:r>
      <w:r>
        <w:t xml:space="preserve">HR  55</w:t>
      </w:r>
    </w:p>
    <w:p>
      <w:pPr>
        <w:pStyle w:val="RecordBase"/>
        <w:ind w:left="120" w:hanging="120"/>
      </w:pPr>
      <w:r>
        <w:t xml:space="preserve">Licensing, requirements - </w:t>
      </w:r>
      <w:r>
        <w:t xml:space="preserve"> </w:t>
      </w:r>
      <w:r>
        <w:t xml:space="preserve">HB  177</w:t>
      </w:r>
      <w:r>
        <w:t xml:space="preserve">;</w:t>
      </w:r>
      <w:r>
        <w:t xml:space="preserve"> </w:t>
      </w:r>
      <w:r>
        <w:t xml:space="preserve">HB  280</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APRNs - </w:t>
      </w:r>
      <w:r>
        <w:t xml:space="preserve"> </w:t>
      </w:r>
      <w:r>
        <w:t xml:space="preserve">HB  408</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Public school nurses, related data, report - </w:t>
      </w:r>
      <w:r>
        <w:t xml:space="preserve"> </w:t>
      </w:r>
      <w:r>
        <w:t xml:space="preserve">HJR 98</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School</w:t>
      </w:r>
    </w:p>
    <w:p>
      <w:pPr>
        <w:pStyle w:val="RecordBase"/>
        <w:ind w:left="240" w:hanging="192"/>
      </w:pPr>
      <w:r>
        <w:t xml:space="preserve"> nurses, advanced practice registered nurses, glucagon, prescriptive authority - </w:t>
      </w:r>
      <w:r>
        <w:t xml:space="preserve"> </w:t>
      </w:r>
      <w:r>
        <w:t xml:space="preserve">HB  263</w:t>
      </w:r>
    </w:p>
    <w:p>
      <w:pPr>
        <w:pStyle w:val="RecordBase"/>
        <w:ind w:left="240" w:hanging="192"/>
      </w:pPr>
      <w:r>
        <w:t xml:space="preserve"> nurses, advanced practice registered nurses, health care practitioner, prescriptive authority - </w:t>
      </w:r>
      <w:r>
        <w:t xml:space="preserve"> </w:t>
      </w:r>
      <w:r>
        <w:t xml:space="preserve">HB  177</w:t>
      </w:r>
      <w:r>
        <w:t xml:space="preserve">;</w:t>
      </w:r>
      <w:r>
        <w:t xml:space="preserve"> </w:t>
      </w:r>
      <w:r>
        <w:t xml:space="preserve">HB  280</w:t>
      </w:r>
    </w:p>
    <w:p>
      <w:pPr>
        <w:pStyle w:val="RecordBase"/>
        <w:ind w:left="240" w:hanging="192"/>
      </w:pPr>
      <w:r>
        <w:t xml:space="preserve"> nurses, preventative dental service training, eligibility - </w:t>
      </w:r>
      <w:r>
        <w:t xml:space="preserve"> </w:t>
      </w:r>
      <w:r>
        <w:t xml:space="preserve">HB  583</w:t>
      </w:r>
    </w:p>
    <w:p>
      <w:pPr>
        <w:pStyle w:val="RecordBase"/>
        <w:ind w:left="240" w:hanging="192"/>
      </w:pPr>
      <w:r>
        <w:t xml:space="preserve"> nurses, school-based Medicaid program - </w:t>
      </w:r>
      <w:r>
        <w:t xml:space="preserve"> </w:t>
      </w:r>
      <w:r>
        <w:t xml:space="preserve">HB  583</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240" w:hanging="192"/>
      </w:pPr>
      <w:r>
        <w:t xml:space="preserve">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Trauma centers, emergency room coverage, regulation - </w:t>
      </w:r>
      <w:r>
        <w:t xml:space="preserve"> </w:t>
      </w:r>
      <w:r>
        <w:t xml:space="preserve">SB  12</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Obscenity And Pornography</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Legislative ethics, sexual harassment, conduct, communication, display - </w:t>
      </w:r>
      <w:r>
        <w:t xml:space="preserve"> </w:t>
      </w:r>
      <w:r>
        <w:t xml:space="preserve">SB  143</w:t>
        <w:br/>
      </w:r>
    </w:p>
    <w:p>
      <w:pPr>
        <w:pStyle w:val="RecordHeading3"/>
      </w:pPr>
      <w:r>
        <w:rPr>
          <w:b/>
        </w:rPr>
        <w:t xml:space="preserve">Occupational Safety And Health</w:t>
      </w:r>
    </w:p>
    <w:p>
      <w:pPr>
        <w:pStyle w:val="RecordBase"/>
        <w:ind w:left="120" w:hanging="120"/>
      </w:pPr>
      <w:r>
        <w:t xml:space="preserve">Assault in the third degree, offense against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Employer</w:t>
      </w:r>
    </w:p>
    <w:p>
      <w:pPr>
        <w:pStyle w:val="RecordBase"/>
        <w:ind w:left="240" w:hanging="192"/>
      </w:pPr>
      <w:r>
        <w:t xml:space="preserve"> vaccine mandate, medical or religious exception, notice of exemptions - </w:t>
      </w:r>
      <w:r>
        <w:t xml:space="preserve"> </w:t>
      </w:r>
      <w:r>
        <w:t xml:space="preserve">SB  108</w:t>
      </w:r>
    </w:p>
    <w:p>
      <w:pPr>
        <w:pStyle w:val="RecordBase"/>
        <w:ind w:left="240" w:hanging="192"/>
      </w:pPr>
      <w:r>
        <w:t xml:space="preserve"> violation penalties, increase - </w:t>
      </w:r>
      <w:r>
        <w:t xml:space="preserve"> </w:t>
      </w:r>
      <w:r>
        <w:t xml:space="preserve">HB  938</w:t>
      </w:r>
    </w:p>
    <w:p>
      <w:pPr>
        <w:pStyle w:val="RecordBase"/>
        <w:ind w:left="240" w:hanging="192"/>
      </w:pPr>
      <w:r>
        <w:t xml:space="preserve"> violation, penalties, OSHA, establishment - </w:t>
      </w:r>
      <w:r>
        <w:t xml:space="preserve"> </w:t>
      </w:r>
      <w:r>
        <w:t xml:space="preserve">HB  620</w:t>
      </w:r>
    </w:p>
    <w:p>
      <w:pPr>
        <w:pStyle w:val="RecordBase"/>
        <w:ind w:left="120" w:hanging="120"/>
      </w:pPr>
      <w:r>
        <w:t xml:space="preserve">Firefighters, line-of-duty death, benefits payable, eligibility - </w:t>
      </w:r>
      <w:r>
        <w:t xml:space="preserve"> </w:t>
      </w:r>
      <w:r>
        <w:t xml:space="preserve">HB  34</w:t>
      </w:r>
    </w:p>
    <w:p>
      <w:pPr>
        <w:pStyle w:val="RecordBase"/>
        <w:ind w:left="120" w:hanging="120"/>
      </w:pPr>
      <w:r>
        <w:t xml:space="preserve">Health care, worker safety, workplace violence, reporting - </w:t>
      </w:r>
      <w:r>
        <w:t xml:space="preserve"> </w:t>
      </w:r>
      <w:r>
        <w:t xml:space="preserve">HB  713</w:t>
      </w:r>
    </w:p>
    <w:p>
      <w:pPr>
        <w:pStyle w:val="RecordBase"/>
        <w:ind w:left="120" w:hanging="120"/>
      </w:pPr>
      <w:r>
        <w:t xml:space="preserve">Pesticide use, duty to warn, EPA, labeling - </w:t>
      </w:r>
      <w:r>
        <w:t xml:space="preserve"> </w:t>
      </w:r>
      <w:r>
        <w:t xml:space="preserve">SB  199</w:t>
      </w:r>
    </w:p>
    <w:p>
      <w:pPr>
        <w:pStyle w:val="RecordBase"/>
        <w:ind w:left="120" w:hanging="120"/>
      </w:pPr>
      <w:r>
        <w:t xml:space="preserve">Pesticides, 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Occupations And Professions</w:t>
      </w:r>
    </w:p>
    <w:p>
      <w:pPr>
        <w:pStyle w:val="RecordBase"/>
        <w:ind w:left="120" w:hanging="120"/>
      </w:pPr>
      <w:r>
        <w:t xml:space="preserve">Advanced</w:t>
      </w:r>
    </w:p>
    <w:p>
      <w:pPr>
        <w:pStyle w:val="RecordBase"/>
        <w:ind w:left="240" w:hanging="192"/>
      </w:pPr>
      <w:r>
        <w:t xml:space="preserve"> practice respiratory therapists, prescriptive authority - </w:t>
      </w:r>
      <w:r>
        <w:t xml:space="preserve"> </w:t>
      </w:r>
      <w:r>
        <w:t xml:space="preserve">HB  709</w:t>
      </w:r>
    </w:p>
    <w:p>
      <w:pPr>
        <w:pStyle w:val="RecordBase"/>
        <w:ind w:left="240" w:hanging="192"/>
      </w:pPr>
      <w:r>
        <w:t xml:space="preserve"> practice respiratory therapists, respiratory therapists, licensing and regulation - </w:t>
      </w:r>
      <w:r>
        <w:t xml:space="preserve"> </w:t>
      </w:r>
      <w:r>
        <w:t xml:space="preserve">HB  709</w:t>
      </w:r>
    </w:p>
    <w:p>
      <w:pPr>
        <w:pStyle w:val="RecordBase"/>
        <w:ind w:left="120" w:hanging="120"/>
      </w:pPr>
      <w:r>
        <w:t xml:space="preserve">Alcohol</w:t>
      </w:r>
    </w:p>
    <w:p>
      <w:pPr>
        <w:pStyle w:val="RecordBase"/>
        <w:ind w:left="240" w:hanging="192"/>
      </w:pPr>
      <w:r>
        <w:t xml:space="preserve"> and drug counseling, peer support specialists - </w:t>
      </w:r>
      <w:r>
        <w:t xml:space="preserve"> </w:t>
      </w:r>
      <w:r>
        <w:t xml:space="preserve">HB  470</w:t>
      </w:r>
    </w:p>
    <w:p>
      <w:pPr>
        <w:pStyle w:val="RecordBase"/>
        <w:ind w:left="240" w:hanging="192"/>
      </w:pPr>
      <w:r>
        <w:t xml:space="preserve"> and drug counseling, peer support specialists, direct client care hours, reimbursement rates - </w:t>
      </w:r>
      <w:r>
        <w:t xml:space="preserve"> </w:t>
      </w:r>
      <w:r>
        <w:t xml:space="preserve">HB  470</w:t>
      </w:r>
      <w:r>
        <w:t xml:space="preserve">: </w:t>
      </w:r>
      <w:r>
        <w:t xml:space="preserve">HCS</w:t>
      </w:r>
      <w:r>
        <w:t xml:space="preserve">, </w:t>
      </w:r>
      <w:r>
        <w:t xml:space="preserve">SCS</w:t>
      </w:r>
    </w:p>
    <w:p>
      <w:pPr>
        <w:pStyle w:val="RecordBase"/>
        <w:ind w:left="240" w:hanging="192"/>
      </w:pPr>
      <w:r>
        <w:t xml:space="preserve"> and drug counseling, reimbursement rates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determination guidelines, establishment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120" w:hanging="120"/>
      </w:pPr>
      <w:r>
        <w:t xml:space="preserve">Apprenticeship funding, public water and wastewater systems, Kentucky FLOW Program - </w:t>
      </w:r>
      <w:r>
        <w:t xml:space="preserve"> </w:t>
      </w:r>
      <w:r>
        <w:t xml:space="preserve">HB  763</w:t>
      </w:r>
    </w:p>
    <w:p>
      <w:pPr>
        <w:pStyle w:val="RecordBase"/>
        <w:ind w:left="120" w:hanging="120"/>
      </w:pPr>
      <w:r>
        <w:t xml:space="preserve">Athletic trainers, compact - </w:t>
      </w:r>
      <w:r>
        <w:t xml:space="preserve"> </w:t>
      </w:r>
      <w:r>
        <w:t xml:space="preserve">HB  628</w:t>
      </w:r>
    </w:p>
    <w:p>
      <w:pPr>
        <w:pStyle w:val="RecordBase"/>
        <w:ind w:left="120" w:hanging="120"/>
      </w:pPr>
      <w:r>
        <w:t xml:space="preserve">Attorneys, membership dues, exceptions,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Barbering, antidomestic violence training, licensure, requirement - </w:t>
      </w:r>
      <w:r>
        <w:t xml:space="preserve"> </w:t>
      </w:r>
      <w:r>
        <w:t xml:space="preserve">HB  374</w:t>
      </w:r>
    </w:p>
    <w:p>
      <w:pPr>
        <w:pStyle w:val="RecordBase"/>
        <w:ind w:left="120" w:hanging="120"/>
      </w:pPr>
      <w:r>
        <w:t xml:space="preserve">Barbers,</w:t>
      </w:r>
    </w:p>
    <w:p>
      <w:pPr>
        <w:pStyle w:val="RecordBase"/>
        <w:ind w:left="240" w:hanging="192"/>
      </w:pPr>
      <w:r>
        <w:t xml:space="preserve"> apprentices, shop training program, requirements - </w:t>
      </w:r>
      <w:r>
        <w:t xml:space="preserve"> </w:t>
      </w:r>
      <w:r>
        <w:t xml:space="preserve">HB  903</w:t>
      </w:r>
    </w:p>
    <w:p>
      <w:pPr>
        <w:pStyle w:val="RecordBase"/>
        <w:ind w:left="240" w:hanging="192"/>
      </w:pPr>
      <w:r>
        <w:t xml:space="preserve"> barber instructors, licensing requirements - </w:t>
      </w:r>
      <w:r>
        <w:t xml:space="preserve"> </w:t>
      </w:r>
      <w:r>
        <w:t xml:space="preserve">HB  273</w:t>
      </w:r>
    </w:p>
    <w:p>
      <w:pPr>
        <w:pStyle w:val="RecordBase"/>
        <w:ind w:left="120" w:hanging="120"/>
      </w:pPr>
      <w:r>
        <w:t xml:space="preserve">Behavioral health multi-specialty groups, providers - </w:t>
      </w:r>
      <w:r>
        <w:t xml:space="preserve"> </w:t>
      </w:r>
      <w:r>
        <w:t xml:space="preserve">HB  470</w:t>
      </w:r>
      <w:r>
        <w:t xml:space="preserve">;</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Certified public accountants, practice privileges, out-of-state CPAs - </w:t>
      </w:r>
      <w:r>
        <w:t xml:space="preserve"> </w:t>
      </w:r>
      <w:r>
        <w:t xml:space="preserve">HB  45</w:t>
      </w:r>
    </w:p>
    <w:p>
      <w:pPr>
        <w:pStyle w:val="RecordBase"/>
        <w:ind w:left="120" w:hanging="120"/>
      </w:pPr>
      <w:r>
        <w:t xml:space="preserve">Child-care</w:t>
      </w:r>
    </w:p>
    <w:p>
      <w:pPr>
        <w:pStyle w:val="RecordBase"/>
        <w:ind w:left="240" w:hanging="192"/>
      </w:pPr>
      <w:r>
        <w:t xml:space="preserve"> center licensee standards, establishment - </w:t>
      </w:r>
      <w:r>
        <w:t xml:space="preserve"> </w:t>
      </w:r>
      <w:r>
        <w:t xml:space="preserve">SB  160</w:t>
      </w:r>
    </w:p>
    <w:p>
      <w:pPr>
        <w:pStyle w:val="RecordBase"/>
        <w:ind w:left="240" w:hanging="192"/>
      </w:pPr>
      <w:r>
        <w:t xml:space="preserve"> center licensure, requirements - </w:t>
      </w:r>
      <w:r>
        <w:t xml:space="preserve"> </w:t>
      </w:r>
      <w:r>
        <w:t xml:space="preserve">HB  328</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Contractors, Department of Housing, Buildings and Construction, licensing - </w:t>
      </w:r>
      <w:r>
        <w:t xml:space="preserve"> </w:t>
      </w:r>
      <w:r>
        <w:t xml:space="preserve">HB  300</w:t>
      </w:r>
    </w:p>
    <w:p>
      <w:pPr>
        <w:pStyle w:val="RecordBase"/>
        <w:ind w:left="120" w:hanging="120"/>
      </w:pPr>
      <w:r>
        <w:t xml:space="preserve">Cosmetology,</w:t>
      </w:r>
    </w:p>
    <w:p>
      <w:pPr>
        <w:pStyle w:val="RecordBase"/>
        <w:ind w:left="240" w:hanging="192"/>
      </w:pPr>
      <w:r>
        <w:t xml:space="preserve"> antidomestic violence training, licensure, requirement - </w:t>
      </w:r>
      <w:r>
        <w:t xml:space="preserve"> </w:t>
      </w:r>
      <w:r>
        <w:t xml:space="preserve">HB  374</w:t>
      </w:r>
    </w:p>
    <w:p>
      <w:pPr>
        <w:pStyle w:val="RecordBase"/>
        <w:ind w:left="240" w:hanging="192"/>
      </w:pPr>
      <w:r>
        <w:t xml:space="preserve"> esthetics, nail technicians, regulation - </w:t>
      </w:r>
      <w:r>
        <w:t xml:space="preserve"> </w:t>
      </w:r>
      <w:r>
        <w:t xml:space="preserve">HB  885</w:t>
      </w:r>
    </w:p>
    <w:p>
      <w:pPr>
        <w:pStyle w:val="RecordBase"/>
        <w:ind w:left="120" w:hanging="120"/>
      </w:pPr>
      <w:r>
        <w:t xml:space="preserve">Cosmetology professions, mobile salons, licensure - </w:t>
      </w:r>
      <w:r>
        <w:t xml:space="preserve"> </w:t>
      </w:r>
      <w:r>
        <w:t xml:space="preserve">HB  120</w:t>
      </w:r>
    </w:p>
    <w:p>
      <w:pPr>
        <w:pStyle w:val="RecordBase"/>
        <w:ind w:left="120" w:hanging="120"/>
      </w:pPr>
      <w:r>
        <w:t xml:space="preserve">Dental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p>
    <w:p>
      <w:pPr>
        <w:pStyle w:val="RecordBase"/>
        <w:ind w:left="120" w:hanging="120"/>
      </w:pPr>
      <w:r>
        <w:t xml:space="preserve">Dentists and hygienists, dental board membership - </w:t>
      </w:r>
      <w:r>
        <w:t xml:space="preserve"> </w:t>
      </w:r>
      <w:r>
        <w:t xml:space="preserve">HB  698</w:t>
      </w:r>
    </w:p>
    <w:p>
      <w:pPr>
        <w:pStyle w:val="RecordBase"/>
        <w:ind w:left="120" w:hanging="120"/>
      </w:pPr>
      <w:r>
        <w:t xml:space="preserve">Dentists,</w:t>
      </w:r>
    </w:p>
    <w:p>
      <w:pPr>
        <w:pStyle w:val="RecordBase"/>
        <w:ind w:left="240" w:hanging="192"/>
      </w:pPr>
      <w:r>
        <w:t xml:space="preserve"> dental hygienists, interstate compact - </w:t>
      </w:r>
      <w:r>
        <w:t xml:space="preserve"> </w:t>
      </w:r>
      <w:r>
        <w:t xml:space="preserve">HB  880</w:t>
      </w:r>
    </w:p>
    <w:p>
      <w:pPr>
        <w:pStyle w:val="RecordBase"/>
        <w:ind w:left="240" w:hanging="192"/>
      </w:pPr>
      <w:r>
        <w:t xml:space="preserve"> loan repayment, grants for clinical services - </w:t>
      </w:r>
      <w:r>
        <w:t xml:space="preserve"> </w:t>
      </w:r>
      <w:r>
        <w:t xml:space="preserve">SB  217</w:t>
      </w:r>
    </w:p>
    <w:p>
      <w:pPr>
        <w:pStyle w:val="RecordBase"/>
        <w:ind w:left="120" w:hanging="120"/>
      </w:pPr>
      <w:r>
        <w:t xml:space="preserve">Dietitian Licensure Compact, immunity protections - </w:t>
      </w:r>
      <w:r>
        <w:t xml:space="preserve"> </w:t>
      </w:r>
      <w:r>
        <w:t xml:space="preserve">HB  92</w:t>
      </w:r>
      <w:r>
        <w:t xml:space="preserve">: </w:t>
      </w:r>
      <w:r>
        <w:t xml:space="preserve">HCS</w:t>
      </w:r>
    </w:p>
    <w:p>
      <w:pPr>
        <w:pStyle w:val="RecordBase"/>
        <w:ind w:left="120" w:hanging="120"/>
      </w:pPr>
      <w:r>
        <w:t xml:space="preserve">Dietitians, background checks, applicants for state licensure and compact privilege - </w:t>
      </w:r>
      <w:r>
        <w:t xml:space="preserve"> </w:t>
      </w:r>
      <w:r>
        <w:t xml:space="preserve">HB  92</w:t>
      </w:r>
      <w:r>
        <w:t xml:space="preserve">: </w:t>
      </w:r>
      <w:r>
        <w:t xml:space="preserve">HCS</w:t>
      </w:r>
    </w:p>
    <w:p>
      <w:pPr>
        <w:pStyle w:val="RecordBase"/>
        <w:ind w:left="120" w:hanging="120"/>
      </w:pPr>
      <w:r>
        <w:t xml:space="preserve">Disqualifying offenses, rebuttable presumption, removal - </w:t>
      </w:r>
      <w:r>
        <w:t xml:space="preserve"> </w:t>
      </w:r>
      <w:r>
        <w:t xml:space="preserve">HB  5</w:t>
      </w:r>
    </w:p>
    <w:p>
      <w:pPr>
        <w:pStyle w:val="RecordBase"/>
        <w:ind w:left="120" w:hanging="120"/>
      </w:pPr>
      <w:r>
        <w:t xml:space="preserve">Diversity, equity, and inclusion, licensure requirement, prohibition - </w:t>
      </w:r>
      <w:r>
        <w:t xml:space="preserve"> </w:t>
      </w:r>
      <w:r>
        <w:t xml:space="preserve">HB  681</w:t>
      </w:r>
    </w:p>
    <w:p>
      <w:pPr>
        <w:pStyle w:val="RecordBase"/>
        <w:ind w:left="120" w:hanging="120"/>
      </w:pPr>
      <w:r>
        <w:t xml:space="preserve">Employment discrimination, protections against, weight - </w:t>
      </w:r>
      <w:r>
        <w:t xml:space="preserve"> </w:t>
      </w:r>
      <w:r>
        <w:t xml:space="preserve">HB  772</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Engineers and land surveyors, roster reporting, technical correction - </w:t>
      </w:r>
      <w:r>
        <w:t xml:space="preserve"> </w:t>
      </w:r>
      <w:r>
        <w:t xml:space="preserve">SB  269</w:t>
      </w:r>
      <w:r>
        <w:t xml:space="preserve">;</w:t>
      </w:r>
      <w:r>
        <w:t xml:space="preserve"> </w:t>
      </w:r>
      <w:r>
        <w:t xml:space="preserve">HB  734</w:t>
      </w:r>
    </w:p>
    <w:p>
      <w:pPr>
        <w:pStyle w:val="RecordBase"/>
        <w:ind w:left="120" w:hanging="120"/>
      </w:pPr>
      <w:r>
        <w:t xml:space="preserve">Federally licensed firearms dealers, sale of firearms no longer restricted under federal law - </w:t>
      </w:r>
      <w:r>
        <w:t xml:space="preserve"> </w:t>
      </w:r>
      <w:r>
        <w:t xml:space="preserve">HB  80</w:t>
      </w:r>
    </w:p>
    <w:p>
      <w:pPr>
        <w:pStyle w:val="RecordBase"/>
        <w:ind w:left="120" w:hanging="120"/>
      </w:pPr>
      <w:r>
        <w:t xml:space="preserve">Fire protection official, appeals board, enforcement, safety - </w:t>
      </w:r>
      <w:r>
        <w:t xml:space="preserve"> </w:t>
      </w:r>
      <w:r>
        <w:t xml:space="preserve">HB  565</w:t>
      </w:r>
    </w:p>
    <w:p>
      <w:pPr>
        <w:pStyle w:val="RecordBase"/>
        <w:ind w:left="120" w:hanging="120"/>
      </w:pPr>
      <w:r>
        <w:t xml:space="preserve">Health care, worker safety, workplace violence, reporting - </w:t>
      </w:r>
      <w:r>
        <w:t xml:space="preserve"> </w:t>
      </w:r>
      <w:r>
        <w:t xml:space="preserve">HB  713</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Inspection requirements, barbers - </w:t>
      </w:r>
      <w:r>
        <w:t xml:space="preserve"> </w:t>
      </w:r>
      <w:r>
        <w:t xml:space="preserve">HB  273</w:t>
      </w:r>
      <w:r>
        <w:t xml:space="preserve">: </w:t>
      </w:r>
      <w:r>
        <w:t xml:space="preserve">HCS</w:t>
      </w:r>
    </w:p>
    <w:p>
      <w:pPr>
        <w:pStyle w:val="RecordBase"/>
        <w:ind w:left="120" w:hanging="120"/>
      </w:pPr>
      <w:r>
        <w:t xml:space="preserve">KCTCS Prison Education Program, Department of Corrections, establishment - </w:t>
      </w:r>
      <w:r>
        <w:t xml:space="preserve"> </w:t>
      </w:r>
      <w:r>
        <w:t xml:space="preserve">HB  5</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Kindergarten Readiness Performance-Based Child Care Incentive Pilot Program, establish - </w:t>
      </w:r>
      <w:r>
        <w:t xml:space="preserve"> </w:t>
      </w:r>
      <w:r>
        <w:t xml:space="preserve">SB  191</w:t>
      </w:r>
      <w:r>
        <w:t xml:space="preserve">;</w:t>
      </w:r>
      <w:r>
        <w:t xml:space="preserve"> </w:t>
      </w:r>
      <w:r>
        <w:t xml:space="preserve">SB  191</w:t>
      </w:r>
      <w:r>
        <w:t xml:space="preserve">: </w:t>
      </w:r>
      <w:r>
        <w:t xml:space="preserve">SCS</w:t>
      </w:r>
    </w:p>
    <w:p>
      <w:pPr>
        <w:pStyle w:val="RecordBase"/>
        <w:ind w:left="240" w:hanging="192"/>
      </w:pPr>
      <w:r>
        <w:t xml:space="preserve"> Kindergarten Readiness Performance-Based Child Care Incentive Pilot Program, establishment - </w:t>
      </w:r>
      <w:r>
        <w:t xml:space="preserve"> </w:t>
      </w:r>
      <w:r>
        <w:t xml:space="preserve">SB  191</w:t>
      </w:r>
      <w:r>
        <w:t xml:space="preserve">: </w:t>
      </w:r>
      <w:r>
        <w:t xml:space="preserve">HFA</w:t>
      </w:r>
      <w:r>
        <w:t xml:space="preserve"> (</w:t>
      </w:r>
      <w:r>
        <w:t xml:space="preserve">1</w:t>
      </w:r>
      <w:r>
        <w:t xml:space="preserve">)</w:t>
      </w:r>
      <w:r>
        <w:t xml:space="preserve">, </w:t>
      </w:r>
      <w:r>
        <w:t xml:space="preserve">SFA</w:t>
      </w:r>
      <w:r>
        <w:t xml:space="preserve"> (</w:t>
      </w:r>
      <w:r>
        <w:t xml:space="preserve">1</w:t>
      </w:r>
      <w:r>
        <w:t xml:space="preserve">)</w:t>
      </w:r>
    </w:p>
    <w:p>
      <w:pPr>
        <w:pStyle w:val="RecordBase"/>
        <w:ind w:left="120" w:hanging="120"/>
      </w:pPr>
      <w:r>
        <w:t xml:space="preserve">Licensing, data collection, workforce participation, employment information - </w:t>
      </w:r>
      <w:r>
        <w:t xml:space="preserve"> </w:t>
      </w:r>
      <w:r>
        <w:t xml:space="preserve">HB  459</w:t>
      </w:r>
      <w:r>
        <w:t xml:space="preserve">;</w:t>
      </w:r>
      <w:r>
        <w:t xml:space="preserve"> </w:t>
      </w:r>
      <w:r>
        <w:t xml:space="preserve">HB  459</w:t>
      </w:r>
      <w:r>
        <w:t xml:space="preserve">: </w:t>
      </w:r>
      <w:r>
        <w:t xml:space="preserve">SCS</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Marriage and family therapists, licensure, correction of errors in application - </w:t>
      </w:r>
      <w:r>
        <w:t xml:space="preserve"> </w:t>
      </w:r>
      <w:r>
        <w:t xml:space="preserve">HB  459</w:t>
      </w:r>
    </w:p>
    <w:p>
      <w:pPr>
        <w:pStyle w:val="RecordBase"/>
        <w:ind w:left="120" w:hanging="120"/>
      </w:pPr>
      <w:r>
        <w:t xml:space="preserve">Massage</w:t>
      </w:r>
    </w:p>
    <w:p>
      <w:pPr>
        <w:pStyle w:val="RecordBase"/>
        <w:ind w:left="240" w:hanging="192"/>
      </w:pPr>
      <w:r>
        <w:t xml:space="preserve"> therapists, interstate compact - </w:t>
      </w:r>
      <w:r>
        <w:t xml:space="preserve"> </w:t>
      </w:r>
      <w:r>
        <w:t xml:space="preserve">HB  181</w:t>
      </w:r>
    </w:p>
    <w:p>
      <w:pPr>
        <w:pStyle w:val="RecordBase"/>
        <w:ind w:left="240" w:hanging="192"/>
      </w:pPr>
      <w:r>
        <w:t xml:space="preserve"> therapy businesses, local governments, regulation authority - </w:t>
      </w:r>
      <w:r>
        <w:t xml:space="preserve"> </w:t>
      </w:r>
      <w:r>
        <w:t xml:space="preserve">SB  132</w:t>
      </w:r>
    </w:p>
    <w:p>
      <w:pPr>
        <w:pStyle w:val="RecordBase"/>
        <w:ind w:left="120" w:hanging="120"/>
      </w:pPr>
      <w:r>
        <w:t xml:space="preserve">Medicine, provisional  license to practice - </w:t>
      </w:r>
      <w:r>
        <w:t xml:space="preserve"> </w:t>
      </w:r>
      <w:r>
        <w:t xml:space="preserve">SB  137</w:t>
      </w:r>
    </w:p>
    <w:p>
      <w:pPr>
        <w:pStyle w:val="RecordBase"/>
        <w:ind w:left="120" w:hanging="120"/>
      </w:pPr>
      <w:r>
        <w:t xml:space="preserve">Music therapist, licensure and requirements - </w:t>
      </w:r>
      <w:r>
        <w:t xml:space="preserve"> </w:t>
      </w:r>
      <w:r>
        <w:t xml:space="preserve">SB  21</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Occupational therapy background checks, professional license, requirement - </w:t>
      </w:r>
      <w:r>
        <w:t xml:space="preserve"> </w:t>
      </w:r>
      <w:r>
        <w:t xml:space="preserve">HB  657</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Peer</w:t>
      </w:r>
    </w:p>
    <w:p>
      <w:pPr>
        <w:pStyle w:val="RecordBase"/>
        <w:ind w:left="240" w:hanging="192"/>
      </w:pPr>
      <w:r>
        <w:t xml:space="preserve"> support specialists, direct client care hours, providers - </w:t>
      </w:r>
      <w:r>
        <w:t xml:space="preserve"> </w:t>
      </w:r>
      <w:r>
        <w:t xml:space="preserve">HB  470</w:t>
      </w:r>
      <w:r>
        <w:t xml:space="preserve">: </w:t>
      </w:r>
      <w:r>
        <w:t xml:space="preserve">HFA</w:t>
      </w:r>
      <w:r>
        <w:t xml:space="preserve"> (</w:t>
      </w:r>
      <w:r>
        <w:t xml:space="preserve">1</w:t>
      </w:r>
      <w:r>
        <w:t xml:space="preserve">)</w:t>
      </w:r>
    </w:p>
    <w:p>
      <w:pPr>
        <w:pStyle w:val="RecordBase"/>
        <w:ind w:left="240" w:hanging="192"/>
      </w:pPr>
      <w:r>
        <w:t xml:space="preserve"> support specialists, psychoeducational services, prohibition - </w:t>
      </w:r>
      <w:r>
        <w:t xml:space="preserve"> </w:t>
      </w:r>
      <w:r>
        <w:t xml:space="preserve">HB  470</w:t>
      </w:r>
      <w:r>
        <w:t xml:space="preserve">: </w:t>
      </w:r>
      <w:r>
        <w:t xml:space="preserve">SCS</w:t>
      </w:r>
    </w:p>
    <w:p>
      <w:pPr>
        <w:pStyle w:val="RecordBase"/>
        <w:ind w:left="120" w:hanging="120"/>
      </w:pPr>
      <w:r>
        <w:t xml:space="preserve">Pharmacists,</w:t>
      </w:r>
    </w:p>
    <w:p>
      <w:pPr>
        <w:pStyle w:val="RecordBase"/>
        <w:ind w:left="240" w:hanging="192"/>
      </w:pPr>
      <w:r>
        <w:t xml:space="preserve"> hormonal contraceptives, provision - </w:t>
      </w:r>
      <w:r>
        <w:t xml:space="preserve"> </w:t>
      </w:r>
      <w:r>
        <w:t xml:space="preserve">HB  550</w:t>
      </w:r>
    </w:p>
    <w:p>
      <w:pPr>
        <w:pStyle w:val="RecordBase"/>
        <w:ind w:left="240" w:hanging="192"/>
      </w:pPr>
      <w:r>
        <w:t xml:space="preserve"> reporting, technical correction - </w:t>
      </w:r>
      <w:r>
        <w:t xml:space="preserve"> </w:t>
      </w:r>
      <w:r>
        <w:t xml:space="preserve">HB  735</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Physicians, collaborating physicians, physician assistants - </w:t>
      </w:r>
      <w:r>
        <w:t xml:space="preserve"> </w:t>
      </w:r>
      <w:r>
        <w:t xml:space="preserve">SB  116</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Prior conviction, application, criteria - </w:t>
      </w:r>
      <w:r>
        <w:t xml:space="preserve"> </w:t>
      </w:r>
      <w:r>
        <w:t xml:space="preserve">HB  185</w:t>
      </w:r>
    </w:p>
    <w:p>
      <w:pPr>
        <w:pStyle w:val="RecordBase"/>
        <w:ind w:left="120" w:hanging="120"/>
      </w:pPr>
      <w:r>
        <w:t xml:space="preserve">Professional membership dues, individual income tax deduction - </w:t>
      </w:r>
      <w:r>
        <w:t xml:space="preserve"> </w:t>
      </w:r>
      <w:r>
        <w:t xml:space="preserve">SB  241</w:t>
      </w:r>
      <w:r>
        <w:t xml:space="preserve">;</w:t>
      </w:r>
      <w:r>
        <w:t xml:space="preserve"> </w:t>
      </w:r>
      <w:r>
        <w:t xml:space="preserve">HB  725</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Psychology, background checks, professional license, requirement - </w:t>
      </w:r>
      <w:r>
        <w:t xml:space="preserve"> </w:t>
      </w:r>
      <w:r>
        <w:t xml:space="preserve">HB  657</w:t>
      </w:r>
    </w:p>
    <w:p>
      <w:pPr>
        <w:pStyle w:val="RecordBase"/>
        <w:ind w:left="120" w:hanging="120"/>
      </w:pPr>
      <w:r>
        <w:t xml:space="preserve">Public Works Week, May 17 to 23, 2026, recognition - </w:t>
      </w:r>
      <w:r>
        <w:t xml:space="preserve"> </w:t>
      </w:r>
      <w:r>
        <w:t xml:space="preserve">SR  153</w:t>
      </w:r>
    </w:p>
    <w:p>
      <w:pPr>
        <w:pStyle w:val="RecordBase"/>
        <w:ind w:left="120" w:hanging="120"/>
      </w:pPr>
      <w:r>
        <w:t xml:space="preserve">Real</w:t>
      </w:r>
    </w:p>
    <w:p>
      <w:pPr>
        <w:pStyle w:val="RecordBase"/>
        <w:ind w:left="240" w:hanging="192"/>
      </w:pPr>
      <w:r>
        <w:t xml:space="preserve"> appraisers, licensing, biennial renewal - </w:t>
      </w:r>
      <w:r>
        <w:t xml:space="preserve"> </w:t>
      </w:r>
      <w:r>
        <w:t xml:space="preserve">HB  355</w:t>
      </w:r>
    </w:p>
    <w:p>
      <w:pPr>
        <w:pStyle w:val="RecordBase"/>
        <w:ind w:left="240" w:hanging="192"/>
      </w:pPr>
      <w:r>
        <w:t xml:space="preserve"> property appraisers, licensing, executive director, appraisal management company - </w:t>
      </w:r>
      <w:r>
        <w:t xml:space="preserve"> </w:t>
      </w:r>
      <w:r>
        <w:t xml:space="preserve">HB  355</w:t>
      </w:r>
      <w:r>
        <w:t xml:space="preserve">: </w:t>
      </w:r>
      <w:r>
        <w:t xml:space="preserve">HCS</w:t>
      </w:r>
    </w:p>
    <w:p>
      <w:pPr>
        <w:pStyle w:val="RecordBase"/>
        <w:ind w:left="120" w:hanging="120"/>
      </w:pPr>
      <w:r>
        <w:t xml:space="preserve">Registered investment advisor representatives, continuing education, 3 hours financial exploitation - </w:t>
      </w:r>
      <w:r>
        <w:t xml:space="preserve"> </w:t>
      </w:r>
      <w:r>
        <w:t xml:space="preserve">HB  794</w:t>
      </w:r>
    </w:p>
    <w:p>
      <w:pPr>
        <w:pStyle w:val="RecordBase"/>
        <w:ind w:left="120" w:hanging="120"/>
      </w:pPr>
      <w:r>
        <w:t xml:space="preserve">Respiratory care compact, immunity protections - </w:t>
      </w:r>
      <w:r>
        <w:t xml:space="preserve"> </w:t>
      </w:r>
      <w:r>
        <w:t xml:space="preserve">HB  36</w:t>
      </w:r>
      <w:r>
        <w:t xml:space="preserve">: </w:t>
      </w:r>
      <w:r>
        <w:t xml:space="preserve">HCS</w:t>
      </w:r>
    </w:p>
    <w:p>
      <w:pPr>
        <w:pStyle w:val="RecordBase"/>
        <w:ind w:left="120" w:hanging="120"/>
      </w:pPr>
      <w:r>
        <w:t xml:space="preserve">Retailers, licensing requirements, tobacco, vapor products - </w:t>
      </w:r>
      <w:r>
        <w:t xml:space="preserve"> </w:t>
      </w:r>
      <w:r>
        <w:t xml:space="preserve">SB  245</w:t>
      </w:r>
      <w:r>
        <w:t xml:space="preserve">;</w:t>
      </w:r>
      <w:r>
        <w:t xml:space="preserve"> </w:t>
      </w:r>
      <w:r>
        <w:t xml:space="preserve">SB  245</w:t>
      </w:r>
      <w:r>
        <w:t xml:space="preserve">: </w:t>
      </w:r>
      <w:r>
        <w:t xml:space="preserve">HCS</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Social</w:t>
      </w:r>
    </w:p>
    <w:p>
      <w:pPr>
        <w:pStyle w:val="RecordBase"/>
        <w:ind w:left="240" w:hanging="192"/>
      </w:pPr>
      <w:r>
        <w:t xml:space="preserve"> workers and professional counselors, background checks, professional license, requiredment - </w:t>
      </w:r>
      <w:r>
        <w:t xml:space="preserve"> </w:t>
      </w:r>
      <w:r>
        <w:t xml:space="preserve">HB  657</w:t>
      </w:r>
    </w:p>
    <w:p>
      <w:pPr>
        <w:pStyle w:val="RecordBase"/>
        <w:ind w:left="240" w:hanging="192"/>
      </w:pPr>
      <w:r>
        <w:t xml:space="preserve"> workers, background checks, license requirement - </w:t>
      </w:r>
      <w:r>
        <w:t xml:space="preserve"> </w:t>
      </w:r>
      <w:r>
        <w:t xml:space="preserve">HB  424</w:t>
      </w:r>
      <w:r>
        <w:t xml:space="preserve">: </w:t>
      </w:r>
      <w:r>
        <w:t xml:space="preserve">SCS</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240" w:hanging="192"/>
      </w:pPr>
      <w:r>
        <w:t xml:space="preserve"> workers, workers' compensation, psychological injuries - </w:t>
      </w:r>
      <w:r>
        <w:t xml:space="preserve"> </w:t>
      </w:r>
      <w:r>
        <w:t xml:space="preserve">HB  26</w:t>
      </w:r>
    </w:p>
    <w:p>
      <w:pPr>
        <w:pStyle w:val="RecordBase"/>
        <w:ind w:left="120" w:hanging="120"/>
      </w:pPr>
      <w:r>
        <w:t xml:space="preserve">Speech-language</w:t>
      </w:r>
    </w:p>
    <w:p>
      <w:pPr>
        <w:pStyle w:val="RecordBase"/>
        <w:ind w:left="240" w:hanging="192"/>
      </w:pPr>
      <w:r>
        <w:t xml:space="preserve"> pathologists and audiologists, background checks, professional license, requirement - </w:t>
      </w:r>
      <w:r>
        <w:t xml:space="preserve"> </w:t>
      </w:r>
      <w:r>
        <w:t xml:space="preserve">HB  657</w:t>
      </w:r>
    </w:p>
    <w:p>
      <w:pPr>
        <w:pStyle w:val="RecordBase"/>
        <w:ind w:left="240" w:hanging="192"/>
      </w:pPr>
      <w:r>
        <w:t xml:space="preserve"> pathologists, audiologists, licensure requirements - </w:t>
      </w:r>
      <w:r>
        <w:t xml:space="preserve"> </w:t>
      </w:r>
      <w:r>
        <w:t xml:space="preserve">SB  177</w:t>
      </w:r>
    </w:p>
    <w:p>
      <w:pPr>
        <w:pStyle w:val="RecordBase"/>
        <w:ind w:left="240" w:hanging="192"/>
      </w:pPr>
      <w:r>
        <w:t xml:space="preserve"> pathologists, licensure - </w:t>
      </w:r>
      <w:r>
        <w:t xml:space="preserve"> </w:t>
      </w:r>
      <w:r>
        <w:t xml:space="preserve">SB  177</w:t>
      </w:r>
      <w:r>
        <w:t xml:space="preserve">: </w:t>
      </w:r>
      <w:r>
        <w:t xml:space="preserve">SCS</w:t>
      </w:r>
    </w:p>
    <w:p>
      <w:pPr>
        <w:pStyle w:val="RecordBase"/>
        <w:ind w:left="240" w:hanging="192"/>
      </w:pPr>
      <w:r>
        <w:t xml:space="preserve"> pathology and audiology, Kentucky healthcare workforce investment fund eligibility - </w:t>
      </w:r>
      <w:r>
        <w:t xml:space="preserve"> </w:t>
      </w:r>
      <w:r>
        <w:t xml:space="preserve">HB  266</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r>
        <w:t xml:space="preserve">;</w:t>
      </w:r>
      <w:r>
        <w:t xml:space="preserve"> </w:t>
      </w:r>
      <w:r>
        <w:t xml:space="preserve">HB  322</w:t>
      </w:r>
    </w:p>
    <w:p>
      <w:pPr>
        <w:pStyle w:val="RecordBase"/>
        <w:ind w:left="120" w:hanging="120"/>
      </w:pPr>
      <w:r>
        <w:t xml:space="preserve">Supervising physicians, physician assistants, supervision agreement - </w:t>
      </w:r>
      <w:r>
        <w:t xml:space="preserve"> </w:t>
      </w:r>
      <w:r>
        <w:t xml:space="preserve">SB  116</w:t>
      </w:r>
      <w:r>
        <w:t xml:space="preserve">: </w:t>
      </w:r>
      <w:r>
        <w:t xml:space="preserve">SCS</w:t>
      </w:r>
    </w:p>
    <w:p>
      <w:pPr>
        <w:pStyle w:val="RecordBase"/>
        <w:ind w:left="120" w:hanging="120"/>
      </w:pPr>
      <w:r>
        <w:t xml:space="preserve">Taxicab companies, motor fuels tax refund, exclusion - </w:t>
      </w:r>
      <w:r>
        <w:t xml:space="preserve"> </w:t>
      </w:r>
      <w:r>
        <w:t xml:space="preserve">HB  757</w:t>
      </w:r>
      <w:r>
        <w:t xml:space="preserve">: </w:t>
      </w:r>
      <w:r>
        <w:t xml:space="preserve">HCS</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licensed professional, artificial intelligence, restrictions - </w:t>
      </w:r>
      <w:r>
        <w:t xml:space="preserve"> </w:t>
      </w:r>
      <w:r>
        <w:t xml:space="preserve">HB  455</w:t>
      </w:r>
    </w:p>
    <w:p>
      <w:pPr>
        <w:pStyle w:val="RecordBase"/>
        <w:ind w:left="120" w:hanging="120"/>
      </w:pPr>
      <w:r>
        <w:t xml:space="preserve">Tip pooling, requirements - </w:t>
      </w:r>
      <w:r>
        <w:t xml:space="preserve"> </w:t>
      </w:r>
      <w:r>
        <w:t xml:space="preserve">HB  185</w:t>
      </w:r>
      <w:r>
        <w:t xml:space="preserve">: </w:t>
      </w:r>
      <w:r>
        <w:t xml:space="preserve">SCS</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Union and professional membership dues, individual income tax deduction - </w:t>
      </w:r>
      <w:r>
        <w:t xml:space="preserve"> </w:t>
      </w:r>
      <w:r>
        <w:t xml:space="preserve">SB  167</w:t>
      </w:r>
      <w:r>
        <w:t xml:space="preserve">;</w:t>
      </w:r>
      <w:r>
        <w:t xml:space="preserve"> </w:t>
      </w:r>
      <w:r>
        <w:t xml:space="preserve">HB  207</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Voluntary utility manager accreditation, Kentucky FLOW Program, establishment - </w:t>
      </w:r>
      <w:r>
        <w:t xml:space="preserve"> </w:t>
      </w:r>
      <w:r>
        <w:t xml:space="preserve">HB  763</w:t>
      </w:r>
    </w:p>
    <w:p>
      <w:pPr>
        <w:pStyle w:val="RecordBase"/>
        <w:ind w:left="120" w:hanging="120"/>
      </w:pPr>
      <w:r>
        <w:t xml:space="preserve">Welders, requirements for structural steel welding - </w:t>
      </w:r>
      <w:r>
        <w:t xml:space="preserve"> </w:t>
      </w:r>
      <w:r>
        <w:t xml:space="preserve">SB  98</w:t>
        <w:br/>
      </w:r>
    </w:p>
    <w:p>
      <w:pPr>
        <w:pStyle w:val="RecordHeading3"/>
      </w:pPr>
      <w:r>
        <w:rPr>
          <w:b/>
        </w:rPr>
        <w:t xml:space="preserve">Oil And Natural Gas</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Delete gas utilities from study parameters - </w:t>
      </w:r>
      <w:r>
        <w:t xml:space="preserve"> </w:t>
      </w:r>
      <w:r>
        <w:t xml:space="preserve">SJR 75</w:t>
      </w:r>
      <w:r>
        <w:t xml:space="preserve">: </w:t>
      </w:r>
      <w:r>
        <w:t xml:space="preserve">SCA</w:t>
      </w:r>
      <w:r>
        <w:t xml:space="preserve"> (</w:t>
      </w:r>
      <w:r>
        <w:t xml:space="preserve">1</w:t>
      </w:r>
      <w:r>
        <w:t xml:space="preserve">)</w:t>
      </w:r>
    </w:p>
    <w:p>
      <w:pPr>
        <w:pStyle w:val="RecordBase"/>
        <w:ind w:left="120" w:hanging="120"/>
      </w:pPr>
      <w:r>
        <w:t xml:space="preserve">Fossil-fuel fired electric generating units, recovery of end-of-life costs, authorization - </w:t>
      </w:r>
      <w:r>
        <w:t xml:space="preserve"> </w:t>
      </w:r>
      <w:r>
        <w:t xml:space="preserve">HB  398</w:t>
      </w:r>
    </w:p>
    <w:p>
      <w:pPr>
        <w:pStyle w:val="RecordBase"/>
        <w:ind w:left="120" w:hanging="120"/>
      </w:pPr>
      <w:r>
        <w:t xml:space="preserve">Liquified petroleum gas contracts, provision for temporary supplier, public policy - </w:t>
      </w:r>
      <w:r>
        <w:t xml:space="preserve"> </w:t>
      </w:r>
      <w:r>
        <w:t xml:space="preserve">HB  668</w:t>
      </w:r>
    </w:p>
    <w:p>
      <w:pPr>
        <w:pStyle w:val="RecordBase"/>
        <w:ind w:left="120" w:hanging="120"/>
      </w:pPr>
      <w:r>
        <w:t xml:space="preserve">Municipal</w:t>
      </w:r>
    </w:p>
    <w:p>
      <w:pPr>
        <w:pStyle w:val="RecordBase"/>
        <w:ind w:left="240" w:hanging="192"/>
      </w:pPr>
      <w:r>
        <w:t xml:space="preserve"> and regulated gas utilities, data center service, cost allocation, prohibitions - </w:t>
      </w:r>
      <w:r>
        <w:t xml:space="preserve"> </w:t>
      </w:r>
      <w:r>
        <w:t xml:space="preserve">HB  593</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Smart meter, retail utility service supplier, opt out, notice - </w:t>
      </w:r>
      <w:r>
        <w:t xml:space="preserve"> </w:t>
      </w:r>
      <w:r>
        <w:t xml:space="preserve">HB  876</w:t>
        <w:br/>
      </w:r>
    </w:p>
    <w:p>
      <w:pPr>
        <w:pStyle w:val="RecordHeading3"/>
      </w:pPr>
      <w:r>
        <w:rPr>
          <w:b/>
        </w:rPr>
        <w:t xml:space="preserve">Opioids</w:t>
      </w:r>
    </w:p>
    <w:p>
      <w:pPr>
        <w:pStyle w:val="RecordBase"/>
        <w:ind w:left="120" w:hanging="120"/>
      </w:pPr>
      <w:r>
        <w:t xml:space="preserve">Antagonists, access, public postsecondary educational institutions - </w:t>
      </w:r>
      <w:r>
        <w:t xml:space="preserve"> </w:t>
      </w:r>
      <w:r>
        <w:t xml:space="preserve">HB  431</w:t>
      </w:r>
    </w:p>
    <w:p>
      <w:pPr>
        <w:pStyle w:val="RecordBase"/>
        <w:ind w:left="120" w:hanging="120"/>
      </w:pPr>
      <w:r>
        <w:t xml:space="preserve">Controlled</w:t>
      </w:r>
    </w:p>
    <w:p>
      <w:pPr>
        <w:pStyle w:val="RecordBase"/>
        <w:ind w:left="240" w:hanging="192"/>
      </w:pPr>
      <w:r>
        <w:t xml:space="preserve"> substances conviction, licensure, required permanent ban, removal - </w:t>
      </w:r>
      <w:r>
        <w:t xml:space="preserve"> </w:t>
      </w:r>
      <w:r>
        <w:t xml:space="preserve">HB  584</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Ibogaine research and intellectual property fund, establishment - </w:t>
      </w:r>
      <w:r>
        <w:t xml:space="preserve"> </w:t>
      </w:r>
      <w:r>
        <w:t xml:space="preserve">SB  77</w:t>
      </w:r>
      <w:r>
        <w:t xml:space="preserve">;</w:t>
      </w:r>
      <w:r>
        <w:t xml:space="preserve"> </w:t>
      </w:r>
      <w:r>
        <w:t xml:space="preserve">SB  77</w:t>
      </w:r>
      <w:r>
        <w:t xml:space="preserve">: </w:t>
      </w:r>
      <w:r>
        <w:t xml:space="preserve">SCS</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Manslaughter, ingestion of cychlorphine - </w:t>
      </w:r>
      <w:r>
        <w:t xml:space="preserve"> </w:t>
      </w:r>
      <w:r>
        <w:t xml:space="preserve">HB  750</w:t>
      </w:r>
    </w:p>
    <w:p>
      <w:pPr>
        <w:pStyle w:val="RecordBase"/>
        <w:ind w:left="120" w:hanging="120"/>
      </w:pPr>
      <w:r>
        <w:t xml:space="preserve">Medicaid, utilization controls, nonopioid analgesics - </w:t>
      </w:r>
      <w:r>
        <w:t xml:space="preserve"> </w:t>
      </w:r>
      <w:r>
        <w:t xml:space="preserve">SB  56</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Misrepresentation of a substance, cychlorphine - </w:t>
      </w:r>
      <w:r>
        <w:t xml:space="preserve"> </w:t>
      </w:r>
      <w:r>
        <w:t xml:space="preserve">HB  750</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Pilot</w:t>
      </w:r>
    </w:p>
    <w:p>
      <w:pPr>
        <w:pStyle w:val="RecordBase"/>
        <w:ind w:left="240" w:hanging="192"/>
      </w:pPr>
      <w:r>
        <w:t xml:space="preserve"> program, alternative to ordinary prosecution, behavioral health disorder, extension - </w:t>
      </w:r>
      <w:r>
        <w:t xml:space="preserve"> </w:t>
      </w:r>
      <w:r>
        <w:t xml:space="preserve">SB  90</w:t>
      </w:r>
    </w:p>
    <w:p>
      <w:pPr>
        <w:pStyle w:val="RecordBase"/>
        <w:ind w:left="240" w:hanging="192"/>
      </w:pPr>
      <w:r>
        <w:t xml:space="preserve"> program, behavioral health disorder, alternative to ordinary prosecution, extension - </w:t>
      </w:r>
      <w:r>
        <w:t xml:space="preserve"> </w:t>
      </w:r>
      <w:r>
        <w:t xml:space="preserve">SB  90</w:t>
      </w:r>
    </w:p>
    <w:p>
      <w:pPr>
        <w:pStyle w:val="RecordBase"/>
        <w:ind w:left="120" w:hanging="120"/>
      </w:pPr>
      <w:r>
        <w:t xml:space="preserve">Recovery</w:t>
      </w:r>
    </w:p>
    <w:p>
      <w:pPr>
        <w:pStyle w:val="RecordBase"/>
        <w:ind w:left="240" w:hanging="192"/>
      </w:pPr>
      <w:r>
        <w:t xml:space="preserve"> Advocacy Day, February 11, 2026, recognition - </w:t>
      </w:r>
      <w:r>
        <w:t xml:space="preserve"> </w:t>
      </w:r>
      <w:r>
        <w:t xml:space="preserve">HR  60</w:t>
      </w:r>
      <w:r>
        <w:t xml:space="preserve">;</w:t>
      </w:r>
      <w:r>
        <w:t xml:space="preserve"> </w:t>
      </w:r>
      <w:r>
        <w:t xml:space="preserve">SR  82</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Trafficking of a controlled substance, cychlorphine - </w:t>
      </w:r>
      <w:r>
        <w:t xml:space="preserve"> </w:t>
      </w:r>
      <w:r>
        <w:t xml:space="preserve">HB  750</w:t>
        <w:br/>
      </w:r>
    </w:p>
    <w:p>
      <w:pPr>
        <w:pStyle w:val="RecordHeading3"/>
      </w:pPr>
      <w:r>
        <w:rPr>
          <w:b/>
        </w:rPr>
        <w:t xml:space="preserve">Optometrists</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Licensure, controlled substances felony conviction, required permanent ban, removal - </w:t>
      </w:r>
      <w:r>
        <w:t xml:space="preserve"> </w:t>
      </w:r>
      <w:r>
        <w:t xml:space="preserve">HB  584</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Parental Rights</w:t>
      </w:r>
    </w:p>
    <w:p>
      <w:pPr>
        <w:pStyle w:val="RecordBase"/>
        <w:ind w:left="120" w:hanging="120"/>
      </w:pPr>
      <w:r>
        <w:t xml:space="preserve">Adoption,</w:t>
      </w:r>
    </w:p>
    <w:p>
      <w:pPr>
        <w:pStyle w:val="RecordBase"/>
        <w:ind w:left="240" w:hanging="192"/>
      </w:pPr>
      <w:r>
        <w:t xml:space="preserve"> birth parent counseling,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legal representation,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unmarried couples, prohibition - </w:t>
      </w:r>
      <w:r>
        <w:t xml:space="preserve"> </w:t>
      </w:r>
      <w:r>
        <w:t xml:space="preserve">HB  110</w:t>
      </w:r>
    </w:p>
    <w:p>
      <w:pPr>
        <w:pStyle w:val="RecordBase"/>
        <w:ind w:left="120" w:hanging="120"/>
      </w:pPr>
      <w:r>
        <w:t xml:space="preserve">Alternative school placement, placement term, appeal - </w:t>
      </w:r>
      <w:r>
        <w:t xml:space="preserve"> </w:t>
      </w:r>
      <w:r>
        <w:t xml:space="preserve">HB  833</w:t>
      </w:r>
    </w:p>
    <w:p>
      <w:pPr>
        <w:pStyle w:val="RecordBase"/>
        <w:ind w:left="120" w:hanging="120"/>
      </w:pPr>
      <w:r>
        <w:t xml:space="preserve">Altruistic surrogacy, permitted, provision - </w:t>
      </w:r>
      <w:r>
        <w:t xml:space="preserve"> </w:t>
      </w:r>
      <w:r>
        <w:t xml:space="preserve">HB  697</w:t>
      </w:r>
    </w:p>
    <w:p>
      <w:pPr>
        <w:pStyle w:val="RecordBase"/>
        <w:ind w:left="120" w:hanging="120"/>
      </w:pPr>
      <w:r>
        <w:t xml:space="preserve">App stores, app developers, parental consent - </w:t>
      </w:r>
      <w:r>
        <w:t xml:space="preserve"> </w:t>
      </w:r>
      <w:r>
        <w:t xml:space="preserve">HB  632</w:t>
      </w:r>
    </w:p>
    <w:p>
      <w:pPr>
        <w:pStyle w:val="RecordBase"/>
        <w:ind w:left="120" w:hanging="120"/>
      </w:pPr>
      <w:r>
        <w:t xml:space="preserve">Cellular phones, right to control, establishment - </w:t>
      </w:r>
      <w:r>
        <w:t xml:space="preserve"> </w:t>
      </w:r>
      <w:r>
        <w:t xml:space="preserve">HB  55</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240" w:hanging="192"/>
      </w:pPr>
      <w:r>
        <w:t xml:space="preserve"> custody, gender-neutral language, insertion - </w:t>
      </w:r>
      <w:r>
        <w:t xml:space="preserve"> </w:t>
      </w:r>
      <w:r>
        <w:t xml:space="preserve">SB  229</w:t>
      </w:r>
    </w:p>
    <w:p>
      <w:pPr>
        <w:pStyle w:val="RecordBase"/>
        <w:ind w:left="120" w:hanging="120"/>
      </w:pPr>
      <w:r>
        <w:t xml:space="preserve">Children of military families, individualized family service plan, comparable services - </w:t>
      </w:r>
      <w:r>
        <w:t xml:space="preserve"> </w:t>
      </w:r>
      <w:r>
        <w:t xml:space="preserve">HB  383</w:t>
      </w:r>
    </w:p>
    <w:p>
      <w:pPr>
        <w:pStyle w:val="RecordBase"/>
        <w:ind w:left="120" w:hanging="120"/>
      </w:pPr>
      <w:r>
        <w:t xml:space="preserve">Civil liability, personal injury, firearms, establishment - </w:t>
      </w:r>
      <w:r>
        <w:t xml:space="preserve"> </w:t>
      </w:r>
      <w:r>
        <w:t xml:space="preserve">HB  18</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Custody</w:t>
      </w:r>
    </w:p>
    <w:p>
      <w:pPr>
        <w:pStyle w:val="RecordBase"/>
        <w:ind w:left="240" w:hanging="192"/>
      </w:pPr>
      <w:r>
        <w:t xml:space="preserve"> proceedings, domestic violence or abuse, determination of custody, factors - </w:t>
      </w:r>
      <w:r>
        <w:t xml:space="preserve"> </w:t>
      </w:r>
      <w:r>
        <w:t xml:space="preserve">HB  418</w:t>
      </w:r>
    </w:p>
    <w:p>
      <w:pPr>
        <w:pStyle w:val="RecordBase"/>
        <w:ind w:left="240" w:hanging="192"/>
      </w:pPr>
      <w:r>
        <w:t xml:space="preserve"> proceedings, reunification therapy, determination, removal - </w:t>
      </w:r>
      <w:r>
        <w:t xml:space="preserve"> </w:t>
      </w:r>
      <w:r>
        <w:t xml:space="preserve">HB  418</w:t>
      </w:r>
      <w:r>
        <w:t xml:space="preserve">: </w:t>
      </w:r>
      <w:r>
        <w:t xml:space="preserve">HCS</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Facilities use by students, individual privacy, parental request - </w:t>
      </w:r>
      <w:r>
        <w:t xml:space="preserve"> </w:t>
      </w:r>
      <w:r>
        <w:t xml:space="preserve">SB  239</w:t>
      </w:r>
    </w:p>
    <w:p>
      <w:pPr>
        <w:pStyle w:val="RecordBase"/>
        <w:ind w:left="120" w:hanging="120"/>
      </w:pPr>
      <w:r>
        <w:t xml:space="preserve">Family</w:t>
      </w:r>
    </w:p>
    <w:p>
      <w:pPr>
        <w:pStyle w:val="RecordBase"/>
        <w:ind w:left="240" w:hanging="192"/>
      </w:pPr>
      <w:r>
        <w:t xml:space="preserve"> impact statement, requirements - </w:t>
      </w:r>
      <w:r>
        <w:t xml:space="preserve"> </w:t>
      </w:r>
      <w:r>
        <w:t xml:space="preserve">HB  51</w:t>
      </w:r>
    </w:p>
    <w:p>
      <w:pPr>
        <w:pStyle w:val="RecordBase"/>
        <w:ind w:left="240" w:hanging="192"/>
      </w:pPr>
      <w:r>
        <w:t xml:space="preserve"> medical leave, state employees - </w:t>
      </w:r>
      <w:r>
        <w:t xml:space="preserve"> </w:t>
      </w:r>
      <w:r>
        <w:t xml:space="preserve">HB  699</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Foster child eligibility for earned federal benefits, determination - </w:t>
      </w:r>
      <w:r>
        <w:t xml:space="preserve"> </w:t>
      </w:r>
      <w:r>
        <w:t xml:space="preserve">HB  669</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239</w:t>
      </w:r>
    </w:p>
    <w:p>
      <w:pPr>
        <w:pStyle w:val="RecordBase"/>
        <w:ind w:left="240" w:hanging="192"/>
      </w:pPr>
      <w:r>
        <w:t xml:space="preserve"> transition services, payment or coverage, prohibition - </w:t>
      </w:r>
      <w:r>
        <w:t xml:space="preserve"> </w:t>
      </w:r>
      <w:r>
        <w:t xml:space="preserve">HB  553</w:t>
      </w:r>
    </w:p>
    <w:p>
      <w:pPr>
        <w:pStyle w:val="RecordBase"/>
        <w:ind w:left="120" w:hanging="120"/>
      </w:pPr>
      <w:r>
        <w:t xml:space="preserve">Gender-appropriate pronouns, parental request, usage - </w:t>
      </w:r>
      <w:r>
        <w:t xml:space="preserve"> </w:t>
      </w:r>
      <w:r>
        <w:t xml:space="preserve">SB  239</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89</w:t>
      </w:r>
      <w:r>
        <w:t xml:space="preserve">;</w:t>
      </w:r>
      <w:r>
        <w:t xml:space="preserve"> </w:t>
      </w:r>
      <w:r>
        <w:t xml:space="preserve">SB  281</w:t>
      </w:r>
    </w:p>
    <w:p>
      <w:pPr>
        <w:pStyle w:val="RecordBase"/>
        <w:ind w:left="240" w:hanging="192"/>
      </w:pPr>
      <w:r>
        <w:t xml:space="preserve"> visitation, evidentiary standard, provision - </w:t>
      </w:r>
      <w:r>
        <w:t xml:space="preserve"> </w:t>
      </w:r>
      <w:r>
        <w:t xml:space="preserve">SB  281</w:t>
      </w:r>
    </w:p>
    <w:p>
      <w:pPr>
        <w:pStyle w:val="RecordBase"/>
        <w:ind w:left="120" w:hanging="120"/>
      </w:pPr>
      <w:r>
        <w:t xml:space="preserve">Human</w:t>
      </w:r>
    </w:p>
    <w:p>
      <w:pPr>
        <w:pStyle w:val="RecordBase"/>
        <w:ind w:left="240" w:hanging="192"/>
      </w:pPr>
      <w:r>
        <w:t xml:space="preserve"> sexuality instruction,  parental right to opt student out of instruction - </w:t>
      </w:r>
      <w:r>
        <w:t xml:space="preserve"> </w:t>
      </w:r>
      <w:r>
        <w:t xml:space="preserve">HB  461</w:t>
      </w:r>
    </w:p>
    <w:p>
      <w:pPr>
        <w:pStyle w:val="RecordBase"/>
        <w:ind w:left="240" w:hanging="192"/>
      </w:pPr>
      <w:r>
        <w:t xml:space="preserve"> sexuality programs, parental rights, opt out - </w:t>
      </w:r>
      <w:r>
        <w:t xml:space="preserve"> </w:t>
      </w:r>
      <w:r>
        <w:t xml:space="preserve">SB  239</w:t>
      </w:r>
    </w:p>
    <w:p>
      <w:pPr>
        <w:pStyle w:val="RecordBase"/>
        <w:ind w:left="120" w:hanging="120"/>
      </w:pPr>
      <w:r>
        <w:t xml:space="preserve">IEP, Section 504 plan, informed parental consent, children of military families - </w:t>
      </w:r>
      <w:r>
        <w:t xml:space="preserve"> </w:t>
      </w:r>
      <w:r>
        <w:t xml:space="preserve">HB  383</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Parental consent, child health and mental healthcare - </w:t>
      </w:r>
      <w:r>
        <w:t xml:space="preserve"> </w:t>
      </w:r>
      <w:r>
        <w:t xml:space="preserve">SB  239</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Protection of minors, social media platforms, consent - </w:t>
      </w:r>
      <w:r>
        <w:t xml:space="preserve"> </w:t>
      </w:r>
      <w:r>
        <w:t xml:space="preserve">HB  232</w:t>
      </w:r>
    </w:p>
    <w:p>
      <w:pPr>
        <w:pStyle w:val="RecordBase"/>
        <w:ind w:left="120" w:hanging="120"/>
      </w:pPr>
      <w:r>
        <w:t xml:space="preserve">Psychotropic drugs, prescribing to children, consent - </w:t>
      </w:r>
      <w:r>
        <w:t xml:space="preserve"> </w:t>
      </w:r>
      <w:r>
        <w:t xml:space="preserve">HB  296</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Public</w:t>
      </w:r>
    </w:p>
    <w:p>
      <w:pPr>
        <w:pStyle w:val="RecordBase"/>
        <w:ind w:left="240" w:hanging="192"/>
      </w:pPr>
      <w:r>
        <w:t xml:space="preserve"> postsecondary education institutions, student housing requirement, parental consent - </w:t>
      </w:r>
      <w:r>
        <w:t xml:space="preserve"> </w:t>
      </w:r>
      <w:r>
        <w:t xml:space="preserve">HB  766</w:t>
      </w:r>
    </w:p>
    <w:p>
      <w:pPr>
        <w:pStyle w:val="RecordBase"/>
        <w:ind w:left="240" w:hanging="192"/>
      </w:pPr>
      <w:r>
        <w:t xml:space="preserve"> school students, Student Secular Bill of Rights, civil action for enforcement - </w:t>
      </w:r>
      <w:r>
        <w:t xml:space="preserve"> </w:t>
      </w:r>
      <w:r>
        <w:t xml:space="preserve">SB  240</w:t>
      </w:r>
    </w:p>
    <w:p>
      <w:pPr>
        <w:pStyle w:val="RecordBase"/>
        <w:ind w:left="120" w:hanging="120"/>
      </w:pPr>
      <w:r>
        <w:t xml:space="preserve">School</w:t>
      </w:r>
    </w:p>
    <w:p>
      <w:pPr>
        <w:pStyle w:val="RecordBase"/>
        <w:ind w:left="240" w:hanging="192"/>
      </w:pPr>
      <w:r>
        <w:t xml:space="preserve"> advisory councils, hiring of principal, nonbinding nomination - </w:t>
      </w:r>
      <w:r>
        <w:t xml:space="preserve"> </w:t>
      </w:r>
      <w:r>
        <w:t xml:space="preserve">SB  152</w:t>
      </w:r>
      <w:r>
        <w:t xml:space="preserve">: </w:t>
      </w:r>
      <w:r>
        <w:t xml:space="preserve">SCS</w:t>
      </w:r>
    </w:p>
    <w:p>
      <w:pPr>
        <w:pStyle w:val="RecordBase"/>
        <w:ind w:left="240" w:hanging="192"/>
      </w:pPr>
      <w:r>
        <w:t xml:space="preserve"> advisory councils, school-based policies, local boards of education, review, approval - </w:t>
      </w:r>
      <w:r>
        <w:t xml:space="preserve"> </w:t>
      </w:r>
      <w:r>
        <w:t xml:space="preserve">SB  152</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materials, complaint process, removal - </w:t>
      </w:r>
      <w:r>
        <w:t xml:space="preserve"> </w:t>
      </w:r>
      <w:r>
        <w:t xml:space="preserve">HB  862</w:t>
      </w:r>
    </w:p>
    <w:p>
      <w:pPr>
        <w:pStyle w:val="RecordBase"/>
        <w:ind w:left="120" w:hanging="120"/>
      </w:pPr>
      <w:r>
        <w:t xml:space="preserve">Special education classrooms, video and audio surveillance, access to footage - </w:t>
      </w:r>
      <w:r>
        <w:t xml:space="preserve"> </w:t>
      </w:r>
      <w:r>
        <w:t xml:space="preserve">SB  332</w:t>
      </w:r>
      <w:r>
        <w:t xml:space="preserve">;</w:t>
      </w:r>
      <w:r>
        <w:t xml:space="preserve"> </w:t>
      </w:r>
      <w:r>
        <w:t xml:space="preserve">HB  791</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Termination of parental rights, hearing, jury trial, election - </w:t>
      </w:r>
      <w:r>
        <w:t xml:space="preserve"> </w:t>
      </w:r>
      <w:r>
        <w:t xml:space="preserve">HB  915</w:t>
      </w:r>
    </w:p>
    <w:p>
      <w:pPr>
        <w:pStyle w:val="RecordBase"/>
        <w:ind w:left="120" w:hanging="120"/>
      </w:pPr>
      <w:r>
        <w:t xml:space="preserve">Termination, prohibition - </w:t>
      </w:r>
      <w:r>
        <w:t xml:space="preserve"> </w:t>
      </w:r>
      <w:r>
        <w:t xml:space="preserve">HB  914</w:t>
      </w:r>
    </w:p>
    <w:p>
      <w:pPr>
        <w:pStyle w:val="RecordBase"/>
        <w:ind w:left="120" w:hanging="120"/>
      </w:pPr>
      <w:r>
        <w:t xml:space="preserve">Tracking devices on children, exemption from prohibition - </w:t>
      </w:r>
      <w:r>
        <w:t xml:space="preserve"> </w:t>
      </w:r>
      <w:r>
        <w:t xml:space="preserve">HB  64</w:t>
      </w:r>
    </w:p>
    <w:p>
      <w:pPr>
        <w:pStyle w:val="RecordBase"/>
        <w:ind w:left="120" w:hanging="120"/>
      </w:pPr>
      <w:r>
        <w:t xml:space="preserve">Unauthorized</w:t>
      </w:r>
    </w:p>
    <w:p>
      <w:pPr>
        <w:pStyle w:val="RecordBase"/>
        <w:ind w:left="240" w:hanging="192"/>
      </w:pPr>
      <w:r>
        <w:t xml:space="preserve"> electronic communication, investigation and disciplinary actions, parental notice - </w:t>
      </w:r>
      <w:r>
        <w:t xml:space="preserve"> </w:t>
      </w:r>
      <w:r>
        <w:t xml:space="preserve">SB  181</w:t>
      </w:r>
      <w:r>
        <w:t xml:space="preserve">: </w:t>
      </w:r>
      <w:r>
        <w:t xml:space="preserve">SFA</w:t>
      </w:r>
      <w:r>
        <w:t xml:space="preserve"> (</w:t>
      </w:r>
      <w:r>
        <w:t xml:space="preserve">1</w:t>
      </w:r>
      <w:r>
        <w:t xml:space="preserve">)</w:t>
      </w:r>
    </w:p>
    <w:p>
      <w:pPr>
        <w:pStyle w:val="RecordBase"/>
        <w:ind w:left="240" w:hanging="192"/>
      </w:pPr>
      <w:r>
        <w:t xml:space="preserve"> electronic communication with students, family member exemption, nephew and niece - </w:t>
      </w:r>
      <w:r>
        <w:t xml:space="preserve"> </w:t>
      </w:r>
      <w:r>
        <w:t xml:space="preserve">HB  67</w:t>
      </w:r>
      <w:r>
        <w:t xml:space="preserve">: </w:t>
      </w:r>
      <w:r>
        <w:t xml:space="preserve">HFA</w:t>
      </w:r>
      <w:r>
        <w:t xml:space="preserve"> (</w:t>
      </w:r>
      <w:r>
        <w:t xml:space="preserve">1</w:t>
      </w:r>
      <w:r>
        <w:t xml:space="preserve">)</w:t>
      </w:r>
    </w:p>
    <w:p>
      <w:pPr>
        <w:pStyle w:val="RecordBase"/>
        <w:ind w:left="240" w:hanging="192"/>
      </w:pPr>
      <w:r>
        <w:t xml:space="preserve"> electronic communication with students, parental consent, scope and revocation - </w:t>
      </w:r>
      <w:r>
        <w:t xml:space="preserve"> </w:t>
      </w:r>
      <w:r>
        <w:t xml:space="preserve">HB  67</w:t>
      </w:r>
      <w:r>
        <w:t xml:space="preserve">;</w:t>
      </w:r>
      <w:r>
        <w:t xml:space="preserve"> </w:t>
      </w:r>
      <w:r>
        <w:t xml:space="preserve">SB  181</w:t>
        <w:br/>
      </w:r>
    </w:p>
    <w:p>
      <w:pPr>
        <w:pStyle w:val="RecordHeading3"/>
      </w:pPr>
      <w:r>
        <w:rPr>
          <w:b/>
        </w:rPr>
        <w:t xml:space="preserve">Parks And Shrines</w:t>
      </w:r>
    </w:p>
    <w:p>
      <w:pPr>
        <w:pStyle w:val="RecordBase"/>
        <w:ind w:left="120" w:hanging="120"/>
      </w:pPr>
      <w:r>
        <w:t xml:space="preserve">Community improvement districts, types of projects, expansion - </w:t>
      </w:r>
      <w:r>
        <w:t xml:space="preserve"> </w:t>
      </w:r>
      <w:r>
        <w:t xml:space="preserve">HB  843</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General Burnside Island State Park, development - </w:t>
      </w:r>
      <w:r>
        <w:t xml:space="preserve"> </w:t>
      </w:r>
      <w:r>
        <w:t xml:space="preserve">HB  683</w:t>
      </w:r>
    </w:p>
    <w:p>
      <w:pPr>
        <w:pStyle w:val="RecordBase"/>
        <w:ind w:left="120" w:hanging="120"/>
      </w:pPr>
      <w:r>
        <w:t xml:space="preserve">Sex offenders, residing within 3,000 feet, prohibitions - </w:t>
      </w:r>
      <w:r>
        <w:t xml:space="preserve"> </w:t>
      </w:r>
      <w:r>
        <w:t xml:space="preserve">HB  481</w:t>
      </w:r>
    </w:p>
    <w:p>
      <w:pPr>
        <w:pStyle w:val="RecordBase"/>
        <w:ind w:left="120" w:hanging="120"/>
      </w:pPr>
      <w:r>
        <w:t xml:space="preserve">State parks, occupancy rates, reporting requirement - </w:t>
      </w:r>
      <w:r>
        <w:t xml:space="preserve"> </w:t>
      </w:r>
      <w:r>
        <w:t xml:space="preserve">HB  679</w:t>
        <w:br/>
      </w:r>
    </w:p>
    <w:p>
      <w:pPr>
        <w:pStyle w:val="RecordHeading3"/>
      </w:pPr>
      <w:r>
        <w:rPr>
          <w:b/>
        </w:rPr>
        <w:t xml:space="preserve">Peace Officers And Law Enforcement</w:t>
      </w:r>
    </w:p>
    <w:p>
      <w:pPr>
        <w:pStyle w:val="RecordBase"/>
        <w:ind w:left="120" w:hanging="120"/>
      </w:pPr>
      <w:r>
        <w:t xml:space="preserve">Animal</w:t>
      </w:r>
    </w:p>
    <w:p>
      <w:pPr>
        <w:pStyle w:val="RecordBase"/>
        <w:ind w:left="240" w:hanging="192"/>
      </w:pPr>
      <w:r>
        <w:t xml:space="preserve"> health emergencies, communicable disease, containment - </w:t>
      </w:r>
      <w:r>
        <w:t xml:space="preserve"> </w:t>
      </w:r>
      <w:r>
        <w:t xml:space="preserve">SB  155</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readers, authorized use, training purposes - </w:t>
      </w:r>
      <w:r>
        <w:t xml:space="preserve"> </w:t>
      </w:r>
      <w:r>
        <w:t xml:space="preserve">HB  58</w:t>
      </w:r>
      <w:r>
        <w:t xml:space="preserve">: </w:t>
      </w:r>
      <w:r>
        <w:t xml:space="preserve">HFA</w:t>
      </w:r>
      <w:r>
        <w:t xml:space="preserve"> (</w:t>
      </w:r>
      <w:r>
        <w:t xml:space="preserve">1</w:t>
      </w:r>
      <w:r>
        <w:t xml:space="preserve">)</w:t>
      </w:r>
    </w:p>
    <w:p>
      <w:pPr>
        <w:pStyle w:val="RecordBase"/>
        <w:ind w:left="240" w:hanging="192"/>
      </w:pPr>
      <w:r>
        <w:t xml:space="preserve"> license plate readers, data retention, toll collection - </w:t>
      </w:r>
      <w:r>
        <w:t xml:space="preserve"> </w:t>
      </w:r>
      <w:r>
        <w:t xml:space="preserve">HB  58</w:t>
      </w:r>
      <w:r>
        <w:t xml:space="preserve">: </w:t>
      </w:r>
      <w:r>
        <w:t xml:space="preserve">SCS</w:t>
      </w:r>
    </w:p>
    <w:p>
      <w:pPr>
        <w:pStyle w:val="RecordBase"/>
        <w:ind w:left="240" w:hanging="192"/>
      </w:pPr>
      <w:r>
        <w:t xml:space="preserve">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Basic training course,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Body</w:t>
      </w:r>
    </w:p>
    <w:p>
      <w:pPr>
        <w:pStyle w:val="RecordBase"/>
        <w:ind w:left="240" w:hanging="192"/>
      </w:pPr>
      <w:r>
        <w:t xml:space="preserve"> armor grant program, firearm sale proceeds, administered by Attorney General - </w:t>
      </w:r>
      <w:r>
        <w:t xml:space="preserve"> </w:t>
      </w:r>
      <w:r>
        <w:t xml:space="preserve">SB  333</w:t>
      </w:r>
    </w:p>
    <w:p>
      <w:pPr>
        <w:pStyle w:val="RecordBase"/>
        <w:ind w:left="240" w:hanging="192"/>
      </w:pPr>
      <w:r>
        <w:t xml:space="preserve"> armor grant program, remove other eligible equipment - </w:t>
      </w:r>
      <w:r>
        <w:t xml:space="preserve"> </w:t>
      </w:r>
      <w:r>
        <w:t xml:space="preserve">SB  333</w:t>
      </w:r>
      <w:r>
        <w:t xml:space="preserve">: </w:t>
      </w:r>
      <w:r>
        <w:t xml:space="preserve">SFA</w:t>
      </w:r>
      <w:r>
        <w:t xml:space="preserve"> (</w:t>
      </w:r>
      <w:r>
        <w:t xml:space="preserve">1</w:t>
      </w:r>
      <w:r>
        <w:t xml:space="preserve">)</w:t>
      </w:r>
    </w:p>
    <w:p>
      <w:pPr>
        <w:pStyle w:val="RecordBase"/>
        <w:ind w:left="120" w:hanging="120"/>
      </w:pPr>
      <w:r>
        <w:t xml:space="preserve">Cannabis,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Constables and deputy constables, certification - </w:t>
      </w:r>
      <w:r>
        <w:t xml:space="preserve"> </w:t>
      </w:r>
      <w:r>
        <w:t xml:space="preserve">HB  684</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Department</w:t>
      </w:r>
    </w:p>
    <w:p>
      <w:pPr>
        <w:pStyle w:val="RecordBase"/>
        <w:ind w:left="240" w:hanging="192"/>
      </w:pPr>
      <w:r>
        <w:t xml:space="preserve"> of Criminal Justice Training, deputy coroner training extensions - </w:t>
      </w:r>
      <w:r>
        <w:t xml:space="preserve"> </w:t>
      </w:r>
      <w:r>
        <w:t xml:space="preserve">HB  43</w:t>
      </w:r>
    </w:p>
    <w:p>
      <w:pPr>
        <w:pStyle w:val="RecordBase"/>
        <w:ind w:left="240" w:hanging="192"/>
      </w:pPr>
      <w:r>
        <w:t xml:space="preserve"> of Fish and Wildlife Resources, Division of Law Enforcement, salary restructure - </w:t>
      </w:r>
      <w:r>
        <w:t xml:space="preserve"> </w:t>
      </w:r>
      <w:r>
        <w:t xml:space="preserve">HB  506</w:t>
      </w:r>
      <w:r>
        <w:t xml:space="preserve">;</w:t>
      </w:r>
      <w:r>
        <w:t xml:space="preserve"> </w:t>
      </w:r>
      <w:r>
        <w:t xml:space="preserve">HB  506</w:t>
      </w:r>
      <w:r>
        <w:t xml:space="preserve">: </w:t>
      </w:r>
      <w:r>
        <w:t xml:space="preserve">HCS</w:t>
      </w:r>
      <w:r>
        <w:t xml:space="preserve"> (</w:t>
      </w:r>
      <w:r>
        <w:t xml:space="preserve">2</w:t>
      </w:r>
      <w:r>
        <w:t xml:space="preserve">)</w:t>
      </w:r>
    </w:p>
    <w:p>
      <w:pPr>
        <w:pStyle w:val="RecordBase"/>
        <w:ind w:left="240" w:hanging="192"/>
      </w:pPr>
      <w:r>
        <w:t xml:space="preserve"> of Fish and Wildlife Resources, game wardens, jurisdiction, border waters - </w:t>
      </w:r>
      <w:r>
        <w:t xml:space="preserve"> </w:t>
      </w:r>
      <w:r>
        <w:t xml:space="preserve">HB  506</w:t>
      </w:r>
    </w:p>
    <w:p>
      <w:pPr>
        <w:pStyle w:val="RecordBase"/>
        <w:ind w:left="240" w:hanging="192"/>
      </w:pPr>
      <w:r>
        <w:t xml:space="preserve"> of Kentucky State Police, destruction of a firearm used in a homicide - </w:t>
      </w:r>
      <w:r>
        <w:t xml:space="preserve"> </w:t>
      </w:r>
      <w:r>
        <w:t xml:space="preserve">SB  113</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Driving</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implied consent, disclosure prior to administration of tests - </w:t>
      </w:r>
      <w:r>
        <w:t xml:space="preserve"> </w:t>
      </w:r>
      <w:r>
        <w:t xml:space="preserve">SB  66</w:t>
      </w:r>
      <w:r>
        <w:t xml:space="preserve">: </w:t>
      </w:r>
      <w:r>
        <w:t xml:space="preserve">SFA</w:t>
      </w:r>
      <w:r>
        <w:t xml:space="preserve"> (</w:t>
      </w:r>
      <w:r>
        <w:t xml:space="preserve">1</w:t>
      </w:r>
      <w:r>
        <w:t xml:space="preserve">)</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Emergency vehicles, definitions - </w:t>
      </w:r>
      <w:r>
        <w:t xml:space="preserve"> </w:t>
      </w:r>
      <w:r>
        <w:t xml:space="preserve">HB  684</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125</w:t>
      </w:r>
    </w:p>
    <w:p>
      <w:pPr>
        <w:pStyle w:val="RecordBase"/>
        <w:ind w:left="240" w:hanging="192"/>
      </w:pPr>
      <w:r>
        <w:t xml:space="preserve"> surrender, domestic violence orders, procedures - </w:t>
      </w:r>
      <w:r>
        <w:t xml:space="preserve"> </w:t>
      </w:r>
      <w:r>
        <w:t xml:space="preserve">HB  125</w:t>
      </w:r>
    </w:p>
    <w:p>
      <w:pPr>
        <w:pStyle w:val="RecordBase"/>
        <w:ind w:left="120" w:hanging="120"/>
      </w:pPr>
      <w:r>
        <w:t xml:space="preserve">Game wardens, private open land, entry or access, requirements - </w:t>
      </w:r>
      <w:r>
        <w:t xml:space="preserve"> </w:t>
      </w:r>
      <w:r>
        <w:t xml:space="preserve">HB  918</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Hunter education, requirement prohibition for hunting licenses and permits for legal adults - </w:t>
      </w:r>
      <w:r>
        <w:t xml:space="preserve"> </w:t>
      </w:r>
      <w:r>
        <w:t xml:space="preserve">SB  200</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In-service training,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KLEFP fund, Department of Fish and Wildlife Resources, game wardens, annual supplements - </w:t>
      </w:r>
      <w:r>
        <w:t xml:space="preserve"> </w:t>
      </w:r>
      <w:r>
        <w:t xml:space="preserve">HB  506</w:t>
      </w:r>
      <w:r>
        <w:t xml:space="preserve">;</w:t>
      </w:r>
      <w:r>
        <w:t xml:space="preserve"> </w:t>
      </w:r>
      <w:r>
        <w:t xml:space="preserve">HB  506</w:t>
      </w:r>
      <w:r>
        <w:t xml:space="preserve">: </w:t>
      </w:r>
      <w:r>
        <w:t xml:space="preserve">HCS</w:t>
      </w:r>
      <w:r>
        <w:t xml:space="preserve"> (</w:t>
      </w:r>
      <w:r>
        <w:t xml:space="preserve">2</w:t>
      </w:r>
      <w:r>
        <w:t xml:space="preserve">)</w:t>
      </w:r>
    </w:p>
    <w:p>
      <w:pPr>
        <w:pStyle w:val="RecordBase"/>
        <w:ind w:left="120" w:hanging="120"/>
      </w:pPr>
      <w:r>
        <w:t xml:space="preserve">Knowingly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Law</w:t>
      </w:r>
    </w:p>
    <w:p>
      <w:pPr>
        <w:pStyle w:val="RecordBase"/>
        <w:ind w:left="240" w:hanging="192"/>
      </w:pPr>
      <w:r>
        <w:t xml:space="preserve"> enforcement agencies, secondary metals recyclers, "do not buy" list - </w:t>
      </w:r>
      <w:r>
        <w:t xml:space="preserve"> </w:t>
      </w:r>
      <w:r>
        <w:t xml:space="preserve">SB  291</w:t>
      </w:r>
    </w:p>
    <w:p>
      <w:pPr>
        <w:pStyle w:val="RecordBase"/>
        <w:ind w:left="240" w:hanging="192"/>
      </w:pPr>
      <w:r>
        <w:t xml:space="preserve">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Oath, discharge of duties, requirement, gender-neutral language, insertion - </w:t>
      </w:r>
      <w:r>
        <w:t xml:space="preserve"> </w:t>
      </w:r>
      <w:r>
        <w:t xml:space="preserve">SB  328</w:t>
      </w:r>
    </w:p>
    <w:p>
      <w:pPr>
        <w:pStyle w:val="RecordBase"/>
        <w:ind w:left="120" w:hanging="120"/>
      </w:pPr>
      <w:r>
        <w:t xml:space="preserve">Peace</w:t>
      </w:r>
    </w:p>
    <w:p>
      <w:pPr>
        <w:pStyle w:val="RecordBase"/>
        <w:ind w:left="240" w:hanging="192"/>
      </w:pPr>
      <w:r>
        <w:t xml:space="preserve"> officer certification, candidates required to meet minimum standards prior to hiring - </w:t>
      </w:r>
      <w:r>
        <w:t xml:space="preserve"> </w:t>
      </w:r>
      <w:r>
        <w:t xml:space="preserve">HB  541</w:t>
      </w:r>
    </w:p>
    <w:p>
      <w:pPr>
        <w:pStyle w:val="RecordBase"/>
        <w:ind w:left="240" w:hanging="192"/>
      </w:pPr>
      <w:r>
        <w:t xml:space="preserve"> officer certification, minimum standards, comparable physical agility test, removal - </w:t>
      </w:r>
      <w:r>
        <w:t xml:space="preserve"> </w:t>
      </w:r>
      <w:r>
        <w:t xml:space="preserve">HB  541</w:t>
      </w:r>
      <w:r>
        <w:t xml:space="preserve">: </w:t>
      </w:r>
      <w:r>
        <w:t xml:space="preserve">HCS</w:t>
      </w:r>
    </w:p>
    <w:p>
      <w:pPr>
        <w:pStyle w:val="RecordBase"/>
        <w:ind w:left="240" w:hanging="192"/>
      </w:pPr>
      <w:r>
        <w:t xml:space="preserve"> officer certification, revocation, professional malfeasance or nonfeasance - </w:t>
      </w:r>
      <w:r>
        <w:t xml:space="preserve"> </w:t>
      </w:r>
      <w:r>
        <w:t xml:space="preserve">HB  541</w:t>
      </w:r>
      <w:r>
        <w:t xml:space="preserve">: </w:t>
      </w:r>
      <w:r>
        <w:t xml:space="preserve">HCS</w:t>
      </w:r>
    </w:p>
    <w:p>
      <w:pPr>
        <w:pStyle w:val="RecordBase"/>
        <w:ind w:left="120" w:hanging="120"/>
      </w:pPr>
      <w:r>
        <w:t xml:space="preserve">Policies and procedures,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Policy and procedure, firearm destruction - </w:t>
      </w:r>
      <w:r>
        <w:t xml:space="preserve"> </w:t>
      </w:r>
      <w:r>
        <w:t xml:space="preserve">SB  113</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120" w:hanging="120"/>
      </w:pPr>
      <w:r>
        <w:t xml:space="preserve">Retirement, Tier 2 benefits for KERS/CERS members in hazardous positions - </w:t>
      </w:r>
      <w:r>
        <w:t xml:space="preserve"> </w:t>
      </w:r>
      <w:r>
        <w:t xml:space="preserve">HB  37</w:t>
      </w:r>
    </w:p>
    <w:p>
      <w:pPr>
        <w:pStyle w:val="RecordBase"/>
        <w:ind w:left="120" w:hanging="120"/>
      </w:pPr>
      <w:r>
        <w:t xml:space="preserve">School</w:t>
      </w:r>
    </w:p>
    <w:p>
      <w:pPr>
        <w:pStyle w:val="RecordBase"/>
        <w:ind w:left="240" w:hanging="192"/>
      </w:pPr>
      <w:r>
        <w:t xml:space="preserve"> districts, wearable panic alert system, implementation - </w:t>
      </w:r>
      <w:r>
        <w:t xml:space="preserve"> </w:t>
      </w:r>
      <w:r>
        <w:t xml:space="preserve">HB  643</w:t>
      </w:r>
    </w:p>
    <w:p>
      <w:pPr>
        <w:pStyle w:val="RecordBase"/>
        <w:ind w:left="240" w:hanging="192"/>
      </w:pPr>
      <w:r>
        <w:t xml:space="preserve"> resource officers, diversity and bias training, prohibition - </w:t>
      </w:r>
      <w:r>
        <w:t xml:space="preserve"> </w:t>
      </w:r>
      <w:r>
        <w:t xml:space="preserve">SB  26</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Training</w:t>
      </w:r>
    </w:p>
    <w:p>
      <w:pPr>
        <w:pStyle w:val="RecordBase"/>
        <w:ind w:left="240" w:hanging="192"/>
      </w:pPr>
      <w:r>
        <w:t xml:space="preserve"> course, emergency aid exception - </w:t>
      </w:r>
      <w:r>
        <w:t xml:space="preserve"> </w:t>
      </w:r>
      <w:r>
        <w:t xml:space="preserve">SJR 127</w:t>
      </w:r>
    </w:p>
    <w:p>
      <w:pPr>
        <w:pStyle w:val="RecordBase"/>
        <w:ind w:left="240" w:hanging="192"/>
      </w:pPr>
      <w:r>
        <w:t xml:space="preserve"> course, wellness checks - </w:t>
      </w:r>
      <w:r>
        <w:t xml:space="preserve"> </w:t>
      </w:r>
      <w:r>
        <w:t xml:space="preserve">SJR 127</w:t>
      </w:r>
    </w:p>
    <w:p>
      <w:pPr>
        <w:pStyle w:val="RecordBase"/>
        <w:ind w:left="120" w:hanging="120"/>
      </w:pPr>
      <w:r>
        <w:t xml:space="preserve">Training, hate crime - </w:t>
      </w:r>
      <w:r>
        <w:t xml:space="preserve"> </w:t>
      </w:r>
      <w:r>
        <w:t xml:space="preserve">HB  479</w:t>
      </w:r>
    </w:p>
    <w:p>
      <w:pPr>
        <w:pStyle w:val="RecordBase"/>
        <w:ind w:left="120" w:hanging="120"/>
      </w:pPr>
      <w:r>
        <w:t xml:space="preserve">Uniform citation report, motor vehicle accident, public release prohibition, requirements - </w:t>
      </w:r>
      <w:r>
        <w:t xml:space="preserve"> </w:t>
      </w:r>
      <w:r>
        <w:t xml:space="preserve">HB  863</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Virtual</w:t>
      </w:r>
    </w:p>
    <w:p>
      <w:pPr>
        <w:pStyle w:val="RecordBase"/>
        <w:ind w:left="240" w:hanging="192"/>
      </w:pPr>
      <w:r>
        <w:t xml:space="preserve"> currency kiosk operators, enforcement - </w:t>
      </w:r>
      <w:r>
        <w:t xml:space="preserve"> </w:t>
      </w:r>
      <w:r>
        <w:t xml:space="preserve">HB  380</w:t>
      </w:r>
      <w:r>
        <w:t xml:space="preserve">: </w:t>
      </w:r>
      <w:r>
        <w:t xml:space="preserve">HCS</w:t>
      </w:r>
    </w:p>
    <w:p>
      <w:pPr>
        <w:pStyle w:val="RecordBase"/>
        <w:ind w:left="240" w:hanging="192"/>
      </w:pPr>
      <w:r>
        <w:t xml:space="preserve"> currency kiosk operators, regulation - </w:t>
      </w:r>
      <w:r>
        <w:t xml:space="preserve"> </w:t>
      </w:r>
      <w:r>
        <w:t xml:space="preserve">SB  189</w:t>
      </w:r>
      <w:r>
        <w:t xml:space="preserve">;</w:t>
      </w:r>
      <w:r>
        <w:t xml:space="preserve"> </w:t>
      </w:r>
      <w:r>
        <w:t xml:space="preserve">HB  380</w:t>
      </w:r>
    </w:p>
    <w:p>
      <w:pPr>
        <w:pStyle w:val="RecordBase"/>
        <w:ind w:left="240" w:hanging="192"/>
      </w:pPr>
      <w:r>
        <w:t xml:space="preserve"> currency kiosks, fraud enforcement - </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Workers' compensation, psychological injuries - </w:t>
      </w:r>
      <w:r>
        <w:t xml:space="preserve"> </w:t>
      </w:r>
      <w:r>
        <w:t xml:space="preserve">HB  26</w:t>
      </w:r>
    </w:p>
    <w:p>
      <w:pPr>
        <w:pStyle w:val="RecordBase"/>
        <w:ind w:left="120" w:hanging="120"/>
      </w:pPr>
      <w:r>
        <w:t xml:space="preserve">Working livestock dog, seizure, exemption - </w:t>
      </w:r>
      <w:r>
        <w:t xml:space="preserve"> </w:t>
      </w:r>
      <w:r>
        <w:t xml:space="preserve">SB  73</w:t>
      </w:r>
      <w:r>
        <w:t xml:space="preserve">: </w:t>
      </w:r>
      <w:r>
        <w:t xml:space="preserve">HCS</w:t>
      </w:r>
      <w:r>
        <w:t xml:space="preserve">;</w:t>
      </w:r>
      <w:r>
        <w:t xml:space="preserve"> </w:t>
      </w:r>
      <w:r>
        <w:t xml:space="preserve">HB  850</w:t>
        <w:br/>
      </w:r>
    </w:p>
    <w:p>
      <w:pPr>
        <w:pStyle w:val="RecordHeading3"/>
      </w:pPr>
      <w:r>
        <w:rPr>
          <w:b/>
        </w:rPr>
        <w:t xml:space="preserve">Personnel And Employment</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Covenant not to compete, restrictions - </w:t>
      </w:r>
      <w:r>
        <w:t xml:space="preserve"> </w:t>
      </w:r>
      <w:r>
        <w:t xml:space="preserve">HB  813</w:t>
      </w:r>
    </w:p>
    <w:p>
      <w:pPr>
        <w:pStyle w:val="RecordBase"/>
        <w:ind w:left="120" w:hanging="120"/>
      </w:pPr>
      <w:r>
        <w:t xml:space="preserve">Crime</w:t>
      </w:r>
    </w:p>
    <w:p>
      <w:pPr>
        <w:pStyle w:val="RecordBase"/>
        <w:ind w:left="240" w:hanging="192"/>
      </w:pPr>
      <w:r>
        <w:t xml:space="preserve"> victims, leave from employment - </w:t>
      </w:r>
      <w:r>
        <w:t xml:space="preserve"> </w:t>
      </w:r>
      <w:r>
        <w:t xml:space="preserve">HB  623</w:t>
      </w:r>
    </w:p>
    <w:p>
      <w:pPr>
        <w:pStyle w:val="RecordBase"/>
        <w:ind w:left="240" w:hanging="192"/>
      </w:pPr>
      <w:r>
        <w:t xml:space="preserve"> victims, leave from employment for investigative and court proceedings - </w:t>
      </w:r>
      <w:r>
        <w:t xml:space="preserve"> </w:t>
      </w:r>
      <w:r>
        <w:t xml:space="preserve">HB  29</w:t>
      </w:r>
    </w:p>
    <w:p>
      <w:pPr>
        <w:pStyle w:val="RecordBase"/>
        <w:ind w:left="120" w:hanging="120"/>
      </w:pPr>
      <w:r>
        <w:t xml:space="preserve">Department</w:t>
      </w:r>
    </w:p>
    <w:p>
      <w:pPr>
        <w:pStyle w:val="RecordBase"/>
        <w:ind w:left="240" w:hanging="192"/>
      </w:pPr>
      <w:r>
        <w:t xml:space="preserve"> of Fish and Wildlife Resources, sworn officers, pay structure, implementation - </w:t>
      </w:r>
      <w:r>
        <w:t xml:space="preserve"> </w:t>
      </w:r>
      <w:r>
        <w:t xml:space="preserve">HB  506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120" w:hanging="120"/>
      </w:pPr>
      <w:r>
        <w:t xml:space="preserve">Discrimination, protections against, weight - </w:t>
      </w:r>
      <w:r>
        <w:t xml:space="preserve"> </w:t>
      </w:r>
      <w:r>
        <w:t xml:space="preserve">HB  772</w:t>
      </w:r>
    </w:p>
    <w:p>
      <w:pPr>
        <w:pStyle w:val="RecordBase"/>
        <w:ind w:left="120" w:hanging="120"/>
      </w:pPr>
      <w:r>
        <w:t xml:space="preserve">Earned paid sick leave provided by employers, requirement - </w:t>
      </w:r>
      <w:r>
        <w:t xml:space="preserve"> </w:t>
      </w:r>
      <w:r>
        <w:t xml:space="preserve">HB  771</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Employment discrimination, requirement of criminal history on job applications, prohibition - </w:t>
      </w:r>
      <w:r>
        <w:t xml:space="preserve"> </w:t>
      </w:r>
      <w:r>
        <w:t xml:space="preserve">HB  123</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Hospitals, treatment, discrimination for acts of conscience - </w:t>
      </w:r>
      <w:r>
        <w:t xml:space="preserve"> </w:t>
      </w:r>
      <w:r>
        <w:t xml:space="preserve">SB  72</w:t>
      </w:r>
    </w:p>
    <w:p>
      <w:pPr>
        <w:pStyle w:val="RecordBase"/>
        <w:ind w:left="120" w:hanging="120"/>
      </w:pPr>
      <w:r>
        <w:t xml:space="preserve">Local governments, minimum wage, option to establish - </w:t>
      </w:r>
      <w:r>
        <w:t xml:space="preserve"> </w:t>
      </w:r>
      <w:r>
        <w:t xml:space="preserve">HB  336</w:t>
      </w:r>
    </w:p>
    <w:p>
      <w:pPr>
        <w:pStyle w:val="RecordBase"/>
        <w:ind w:left="120" w:hanging="120"/>
      </w:pPr>
      <w:r>
        <w:t xml:space="preserve">Maternity leave, Office of Career and Technical Education, state-operated vocational facilities - </w:t>
      </w:r>
      <w:r>
        <w:t xml:space="preserve"> </w:t>
      </w:r>
      <w:r>
        <w:t xml:space="preserve">SB  347</w:t>
      </w:r>
    </w:p>
    <w:p>
      <w:pPr>
        <w:pStyle w:val="RecordBase"/>
        <w:ind w:left="120" w:hanging="120"/>
      </w:pPr>
      <w:r>
        <w:t xml:space="preserve">Occupational health and safety of employees, violation penalties, increase - </w:t>
      </w:r>
      <w:r>
        <w:t xml:space="preserve"> </w:t>
      </w:r>
      <w:r>
        <w:t xml:space="preserve">HB  938</w:t>
      </w:r>
    </w:p>
    <w:p>
      <w:pPr>
        <w:pStyle w:val="RecordBase"/>
        <w:ind w:left="120" w:hanging="120"/>
      </w:pPr>
      <w:r>
        <w:t xml:space="preserve">Paid maternity leave, state employees - </w:t>
      </w:r>
      <w:r>
        <w:t xml:space="preserve"> </w:t>
      </w:r>
      <w:r>
        <w:t xml:space="preserve">SB  14</w:t>
      </w:r>
    </w:p>
    <w:p>
      <w:pPr>
        <w:pStyle w:val="RecordBase"/>
        <w:ind w:left="120" w:hanging="120"/>
      </w:pPr>
      <w:r>
        <w:t xml:space="preserve">Personnel Cabinet, community supported agriculture purchases, wellness program, requirement - </w:t>
      </w:r>
      <w:r>
        <w:t xml:space="preserve"> </w:t>
      </w:r>
      <w:r>
        <w:t xml:space="preserve">HJR 86</w:t>
      </w:r>
    </w:p>
    <w:p>
      <w:pPr>
        <w:pStyle w:val="RecordBase"/>
        <w:ind w:left="120" w:hanging="120"/>
      </w:pPr>
      <w:r>
        <w:t xml:space="preserve">Public employment, prior conviction, application, criteria - </w:t>
      </w:r>
      <w:r>
        <w:t xml:space="preserve"> </w:t>
      </w:r>
      <w:r>
        <w:t xml:space="preserve">HB  185</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120" w:hanging="120"/>
      </w:pPr>
      <w:r>
        <w:t xml:space="preserve">Sex crimes misdemeanor, hiring of offenders by school superintendent, prohibition - </w:t>
      </w:r>
      <w:r>
        <w:t xml:space="preserve"> </w:t>
      </w:r>
      <w:r>
        <w:t xml:space="preserve">SB  215</w:t>
      </w:r>
    </w:p>
    <w:p>
      <w:pPr>
        <w:pStyle w:val="RecordBase"/>
        <w:ind w:left="120" w:hanging="120"/>
      </w:pPr>
      <w:r>
        <w:t xml:space="preserve">State</w:t>
      </w:r>
    </w:p>
    <w:p>
      <w:pPr>
        <w:pStyle w:val="RecordBase"/>
        <w:ind w:left="240" w:hanging="192"/>
      </w:pPr>
      <w:r>
        <w:t xml:space="preserve"> legislators and candidates for legislative office, employment, protection - </w:t>
      </w:r>
      <w:r>
        <w:t xml:space="preserve"> </w:t>
      </w:r>
      <w:r>
        <w:t xml:space="preserve">SB  356</w:t>
      </w:r>
      <w:r>
        <w:t xml:space="preserve">;</w:t>
      </w:r>
      <w:r>
        <w:t xml:space="preserve"> </w:t>
      </w:r>
      <w:r>
        <w:t xml:space="preserve">HB  404</w:t>
      </w:r>
    </w:p>
    <w:p>
      <w:pPr>
        <w:pStyle w:val="RecordBase"/>
        <w:ind w:left="240" w:hanging="192"/>
      </w:pPr>
      <w:r>
        <w:t xml:space="preserv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Tip pooling, requirements - </w:t>
      </w:r>
      <w:r>
        <w:t xml:space="preserve"> </w:t>
      </w:r>
      <w:r>
        <w:t xml:space="preserve">HB  185</w:t>
      </w:r>
      <w:r>
        <w:t xml:space="preserve">: </w:t>
      </w:r>
      <w:r>
        <w:t xml:space="preserve">SCS</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Unemployment</w:t>
      </w:r>
    </w:p>
    <w:p>
      <w:pPr>
        <w:pStyle w:val="RecordBase"/>
        <w:ind w:left="240" w:hanging="192"/>
      </w:pPr>
      <w:r>
        <w:t xml:space="preserve"> insurance, waiting period, elimination - </w:t>
      </w:r>
      <w:r>
        <w:t xml:space="preserve"> </w:t>
      </w:r>
      <w:r>
        <w:t xml:space="preserve">HB  437</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Workplace policy, right to disconnect during nonworking hours, penalty for violation - </w:t>
      </w:r>
      <w:r>
        <w:t xml:space="preserve"> </w:t>
      </w:r>
      <w:r>
        <w:t xml:space="preserve">HB  341</w:t>
      </w:r>
    </w:p>
    <w:p>
      <w:pPr>
        <w:pStyle w:val="RecordBase"/>
        <w:ind w:left="120" w:hanging="120"/>
      </w:pPr>
      <w:r>
        <w:t xml:space="preserve">Wrongful discharge, collection of lost wages - </w:t>
      </w:r>
      <w:r>
        <w:t xml:space="preserve"> </w:t>
      </w:r>
      <w:r>
        <w:t xml:space="preserve">HB  814</w:t>
        <w:br/>
      </w:r>
    </w:p>
    <w:p>
      <w:pPr>
        <w:pStyle w:val="RecordHeading3"/>
      </w:pPr>
      <w:r>
        <w:rPr>
          <w:b/>
        </w:rPr>
        <w:t xml:space="preserve">Pets And Service Animals</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control and care fund, income tax refund designation - </w:t>
      </w:r>
      <w:r>
        <w:t xml:space="preserve"> </w:t>
      </w:r>
      <w:r>
        <w:t xml:space="preserve">HB  217</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Gaudette, Bella, Piper, dog show winner, recognition - </w:t>
      </w:r>
      <w:r>
        <w:t xml:space="preserve"> </w:t>
      </w:r>
      <w:r>
        <w:t xml:space="preserve">SR  86</w:t>
      </w:r>
    </w:p>
    <w:p>
      <w:pPr>
        <w:pStyle w:val="RecordBase"/>
        <w:ind w:left="120" w:hanging="120"/>
      </w:pPr>
      <w:r>
        <w:t xml:space="preserve">Rabies vaccination, administration, veterinary technician - </w:t>
      </w:r>
      <w:r>
        <w:t xml:space="preserve"> </w:t>
      </w:r>
      <w:r>
        <w:t xml:space="preserve">HB  212</w:t>
      </w:r>
    </w:p>
    <w:p>
      <w:pPr>
        <w:pStyle w:val="RecordBase"/>
        <w:ind w:left="120" w:hanging="120"/>
      </w:pPr>
      <w:r>
        <w:t xml:space="preserve">Research dogs and cats, retired testing animal, adoption - </w:t>
      </w:r>
      <w:r>
        <w:t xml:space="preserve"> </w:t>
      </w:r>
      <w:r>
        <w:t xml:space="preserve">HB  465</w:t>
      </w:r>
    </w:p>
    <w:p>
      <w:pPr>
        <w:pStyle w:val="RecordBase"/>
        <w:ind w:left="120" w:hanging="120"/>
      </w:pPr>
      <w:r>
        <w:t xml:space="preserve">Sales and use tax, certain pet spay, neuter, vaccination, and adoption fees, exemption - </w:t>
      </w:r>
      <w:r>
        <w:t xml:space="preserve"> </w:t>
      </w:r>
      <w:r>
        <w:t xml:space="preserve">HB  241</w:t>
      </w:r>
    </w:p>
    <w:p>
      <w:pPr>
        <w:pStyle w:val="RecordBase"/>
        <w:ind w:left="120" w:hanging="120"/>
      </w:pPr>
      <w:r>
        <w:t xml:space="preserve">Working livestock dog, seizure, exemption - </w:t>
      </w:r>
      <w:r>
        <w:t xml:space="preserve"> </w:t>
      </w:r>
      <w:r>
        <w:t xml:space="preserve">SB  73</w:t>
      </w:r>
      <w:r>
        <w:t xml:space="preserve">: </w:t>
      </w:r>
      <w:r>
        <w:t xml:space="preserve">HCS</w:t>
      </w:r>
      <w:r>
        <w:t xml:space="preserve">;</w:t>
      </w:r>
      <w:r>
        <w:t xml:space="preserve"> </w:t>
      </w:r>
      <w:r>
        <w:t xml:space="preserve">HB  850</w:t>
        <w:br/>
      </w:r>
    </w:p>
    <w:p>
      <w:pPr>
        <w:pStyle w:val="RecordHeading3"/>
      </w:pPr>
      <w:r>
        <w:rPr>
          <w:b/>
        </w:rPr>
        <w:t xml:space="preserve">Pharmacists</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Gender dysphoria, treatment, children - </w:t>
      </w:r>
      <w:r>
        <w:t xml:space="preserve"> </w:t>
      </w:r>
      <w:r>
        <w:t xml:space="preserve">SB  239</w:t>
      </w:r>
    </w:p>
    <w:p>
      <w:pPr>
        <w:pStyle w:val="RecordBase"/>
        <w:ind w:left="120" w:hanging="120"/>
      </w:pPr>
      <w:r>
        <w:t xml:space="preserve">Generic drugs and biosimilars, insurance, formulary placement - </w:t>
      </w:r>
      <w:r>
        <w:t xml:space="preserve"> </w:t>
      </w:r>
      <w:r>
        <w:t xml:space="preserve">SB  211</w:t>
      </w:r>
    </w:p>
    <w:p>
      <w:pPr>
        <w:pStyle w:val="RecordBase"/>
        <w:ind w:left="120" w:hanging="120"/>
      </w:pPr>
      <w:r>
        <w:t xml:space="preserve">Glucagon, diabetes, dispensing authority - </w:t>
      </w:r>
      <w:r>
        <w:t xml:space="preserve"> </w:t>
      </w:r>
      <w:r>
        <w:t xml:space="preserve">HB  177</w:t>
      </w:r>
      <w:r>
        <w:t xml:space="preserve">;</w:t>
      </w:r>
      <w:r>
        <w:t xml:space="preserve"> </w:t>
      </w:r>
      <w:r>
        <w:t xml:space="preserve">HB  263</w:t>
      </w:r>
      <w:r>
        <w:t xml:space="preserve">;</w:t>
      </w:r>
      <w:r>
        <w:t xml:space="preserve"> </w:t>
      </w:r>
      <w:r>
        <w:t xml:space="preserve">HB  280</w:t>
      </w:r>
    </w:p>
    <w:p>
      <w:pPr>
        <w:pStyle w:val="RecordBase"/>
        <w:ind w:left="120" w:hanging="120"/>
      </w:pPr>
      <w:r>
        <w:t xml:space="preserve">Health insurance, step therapy requirements - </w:t>
      </w:r>
      <w:r>
        <w:t xml:space="preserve"> </w:t>
      </w:r>
      <w:r>
        <w:t xml:space="preserve">SB  307</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statewide health data utility, access requirements - </w:t>
      </w:r>
      <w:r>
        <w:t xml:space="preserve"> </w:t>
      </w:r>
      <w:r>
        <w:t xml:space="preserve">HB  676</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Licensure, controlled substances felony conviction, required permanent ban, removal - </w:t>
      </w:r>
      <w:r>
        <w:t xml:space="preserve"> </w:t>
      </w:r>
      <w:r>
        <w:t xml:space="preserve">HB  584</w:t>
      </w:r>
    </w:p>
    <w:p>
      <w:pPr>
        <w:pStyle w:val="RecordBase"/>
        <w:ind w:left="120" w:hanging="120"/>
      </w:pPr>
      <w:r>
        <w:t xml:space="preserve">Medicaid,</w:t>
      </w:r>
    </w:p>
    <w:p>
      <w:pPr>
        <w:pStyle w:val="RecordBase"/>
        <w:ind w:left="240" w:hanging="192"/>
      </w:pPr>
      <w:r>
        <w:t xml:space="preserve"> outpatient pharmacy program, administrative regulation nullification - </w:t>
      </w:r>
      <w:r>
        <w:t xml:space="preserve"> </w:t>
      </w:r>
      <w:r>
        <w:t xml:space="preserve">SB  65</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Pharmacy technicians, supervision, nonretail modification - </w:t>
      </w:r>
      <w:r>
        <w:t xml:space="preserve"> </w:t>
      </w:r>
      <w:r>
        <w:t xml:space="preserve">SB  174</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proof of cash price, submission requirement - </w:t>
      </w:r>
      <w:r>
        <w:t xml:space="preserve"> </w:t>
      </w:r>
      <w:r>
        <w:t xml:space="preserve">SB  103</w:t>
      </w:r>
      <w:r>
        <w:t xml:space="preserve">;</w:t>
      </w:r>
      <w:r>
        <w:t xml:space="preserve"> </w:t>
      </w:r>
      <w:r>
        <w:t xml:space="preserve">HB  453</w:t>
      </w:r>
    </w:p>
    <w:p>
      <w:pPr>
        <w:pStyle w:val="RecordBase"/>
        <w:ind w:left="240" w:hanging="192"/>
      </w:pPr>
      <w:r>
        <w:t xml:space="preserve"> drug safety, regulation, enforcement - </w:t>
      </w:r>
      <w:r>
        <w:t xml:space="preserve"> </w:t>
      </w:r>
      <w:r>
        <w:t xml:space="preserve">HB  729</w:t>
      </w:r>
    </w:p>
    <w:p>
      <w:pPr>
        <w:pStyle w:val="RecordBase"/>
        <w:ind w:left="120" w:hanging="120"/>
      </w:pPr>
      <w:r>
        <w:t xml:space="preserve">Prescriptions, hormonal contraceptives, provision - </w:t>
      </w:r>
      <w:r>
        <w:t xml:space="preserve"> </w:t>
      </w:r>
      <w:r>
        <w:t xml:space="preserve">HB  550</w:t>
      </w:r>
    </w:p>
    <w:p>
      <w:pPr>
        <w:pStyle w:val="RecordBase"/>
        <w:ind w:left="120" w:hanging="120"/>
      </w:pPr>
      <w:r>
        <w:t xml:space="preserve">Reporting, technical correction - </w:t>
      </w:r>
      <w:r>
        <w:t xml:space="preserve"> </w:t>
      </w:r>
      <w:r>
        <w:t xml:space="preserve">HB  735</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Physicians</w:t>
      </w:r>
    </w:p>
    <w:p>
      <w:pPr>
        <w:pStyle w:val="RecordBase"/>
        <w:ind w:left="120" w:hanging="120"/>
      </w:pPr>
      <w:r>
        <w:t xml:space="preserve">Advanced</w:t>
      </w:r>
    </w:p>
    <w:p>
      <w:pPr>
        <w:pStyle w:val="RecordBase"/>
        <w:ind w:left="240" w:hanging="192"/>
      </w:pPr>
      <w:r>
        <w:t xml:space="preserve"> practice registered nurses, nonscheduled legend drugs, dispensing - </w:t>
      </w:r>
      <w:r>
        <w:t xml:space="preserve"> </w:t>
      </w:r>
      <w:r>
        <w:t xml:space="preserve">HB  192</w:t>
      </w:r>
    </w:p>
    <w:p>
      <w:pPr>
        <w:pStyle w:val="RecordBase"/>
        <w:ind w:left="240" w:hanging="192"/>
      </w:pPr>
      <w:r>
        <w:t xml:space="preserve"> practice respiratory therapists, student respiratory therapists, supervision - </w:t>
      </w:r>
      <w:r>
        <w:t xml:space="preserve"> </w:t>
      </w:r>
      <w:r>
        <w:t xml:space="preserve">HB  709</w:t>
      </w:r>
    </w:p>
    <w:p>
      <w:pPr>
        <w:pStyle w:val="RecordBase"/>
        <w:ind w:left="120" w:hanging="120"/>
      </w:pPr>
      <w:r>
        <w:t xml:space="preserve">American College of Obstetricians and Gynecologists, honoring - </w:t>
      </w:r>
      <w:r>
        <w:t xml:space="preserve"> </w:t>
      </w:r>
      <w:r>
        <w:t xml:space="preserve">SR  119</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Autologous and directed blood transfusion, provision - </w:t>
      </w:r>
      <w:r>
        <w:t xml:space="preserve"> </w:t>
      </w:r>
      <w:r>
        <w:t xml:space="preserve">HB  752</w:t>
      </w:r>
    </w:p>
    <w:p>
      <w:pPr>
        <w:pStyle w:val="RecordBase"/>
        <w:ind w:left="120" w:hanging="120"/>
      </w:pPr>
      <w:r>
        <w:t xml:space="preserve">Cabinet for Health and Family Services, sexual assault nurse examiners, coordination, access - </w:t>
      </w:r>
      <w:r>
        <w:t xml:space="preserve"> </w:t>
      </w:r>
      <w:r>
        <w:t xml:space="preserve">HB  134</w:t>
      </w:r>
    </w:p>
    <w:p>
      <w:pPr>
        <w:pStyle w:val="RecordBase"/>
        <w:ind w:left="120" w:hanging="120"/>
      </w:pPr>
      <w:r>
        <w:t xml:space="preserve">Collaborating physicians, physician assistants, duties - </w:t>
      </w:r>
      <w:r>
        <w:t xml:space="preserve"> </w:t>
      </w:r>
      <w:r>
        <w:t xml:space="preserve">SB  116</w:t>
      </w:r>
    </w:p>
    <w:p>
      <w:pPr>
        <w:pStyle w:val="RecordBase"/>
        <w:ind w:left="120" w:hanging="120"/>
      </w:pPr>
      <w:r>
        <w:t xml:space="preserve">Continuing education,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Dentists, dental hygienists, interstate compact - </w:t>
      </w:r>
      <w:r>
        <w:t xml:space="preserve"> </w:t>
      </w:r>
      <w:r>
        <w:t xml:space="preserve">HB  880</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Emergency department, rural health care, recognition - </w:t>
      </w:r>
      <w:r>
        <w:t xml:space="preserve"> </w:t>
      </w:r>
      <w:r>
        <w:t xml:space="preserve">HCR 114</w:t>
      </w:r>
    </w:p>
    <w:p>
      <w:pPr>
        <w:pStyle w:val="RecordBase"/>
        <w:ind w:left="120" w:hanging="120"/>
      </w:pPr>
      <w:r>
        <w:t xml:space="preserve">Evaluation and management services, Medicaid coverage, requirement - </w:t>
      </w:r>
      <w:r>
        <w:t xml:space="preserve"> </w:t>
      </w:r>
      <w:r>
        <w:t xml:space="preserve">SB  201</w:t>
      </w:r>
    </w:p>
    <w:p>
      <w:pPr>
        <w:pStyle w:val="RecordBase"/>
        <w:ind w:left="120" w:hanging="120"/>
      </w:pPr>
      <w:r>
        <w:t xml:space="preserve">Examinations, gender-neutral language, insertion - </w:t>
      </w:r>
      <w:r>
        <w:t xml:space="preserve"> </w:t>
      </w:r>
      <w:r>
        <w:t xml:space="preserve">HB  788</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Glucagon, diabetes, schools, prescriptive authority - </w:t>
      </w:r>
      <w:r>
        <w:t xml:space="preserve"> </w:t>
      </w:r>
      <w:r>
        <w:t xml:space="preserve">HB  263</w:t>
      </w:r>
    </w:p>
    <w:p>
      <w:pPr>
        <w:pStyle w:val="RecordBase"/>
        <w:ind w:left="120" w:hanging="120"/>
      </w:pPr>
      <w:r>
        <w:t xml:space="preserve">Health</w:t>
      </w:r>
    </w:p>
    <w:p>
      <w:pPr>
        <w:pStyle w:val="RecordBase"/>
        <w:ind w:left="240" w:hanging="192"/>
      </w:pPr>
      <w:r>
        <w:t xml:space="preserve"> Care Workforce Task Force, establishment - </w:t>
      </w:r>
      <w:r>
        <w:t xml:space="preserve"> </w:t>
      </w:r>
      <w:r>
        <w:t xml:space="preserve">HCR 103</w:t>
      </w:r>
    </w:p>
    <w:p>
      <w:pPr>
        <w:pStyle w:val="RecordBase"/>
        <w:ind w:left="240" w:hanging="192"/>
      </w:pPr>
      <w:r>
        <w:t xml:space="preserve"> insurance, step therapy requirements - </w:t>
      </w:r>
      <w:r>
        <w:t xml:space="preserve"> </w:t>
      </w:r>
      <w:r>
        <w:t xml:space="preserve">SB  307</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Infantile</w:t>
      </w:r>
    </w:p>
    <w:p>
      <w:pPr>
        <w:pStyle w:val="RecordBase"/>
        <w:ind w:left="240" w:hanging="192"/>
      </w:pPr>
      <w:r>
        <w:t xml:space="preserve"> seizure disorder, continuing education - </w:t>
      </w:r>
      <w:r>
        <w:t xml:space="preserve"> </w:t>
      </w:r>
      <w:r>
        <w:t xml:space="preserve">HB  696</w:t>
      </w:r>
    </w:p>
    <w:p>
      <w:pPr>
        <w:pStyle w:val="RecordBase"/>
        <w:ind w:left="240" w:hanging="192"/>
      </w:pPr>
      <w:r>
        <w:t xml:space="preserve"> seizure disorder, educational material, provision - </w:t>
      </w:r>
      <w:r>
        <w:t xml:space="preserve"> </w:t>
      </w:r>
      <w:r>
        <w:t xml:space="preserve">HB  696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Kentucky Board of Nursing, sexual assault nurse examiners, coordination, access - </w:t>
      </w:r>
      <w:r>
        <w:t xml:space="preserve"> </w:t>
      </w:r>
      <w:r>
        <w:t xml:space="preserve">HB  134</w:t>
      </w:r>
      <w:r>
        <w:t xml:space="preserve">: </w:t>
      </w:r>
      <w:r>
        <w:t xml:space="preserve">SCS</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statewide health data utility, access requirements - </w:t>
      </w:r>
      <w:r>
        <w:t xml:space="preserve"> </w:t>
      </w:r>
      <w:r>
        <w:t xml:space="preserve">HB  676</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Licensure, controlled substances felony conviction, required permanent ban, removal - </w:t>
      </w:r>
      <w:r>
        <w:t xml:space="preserve"> </w:t>
      </w:r>
      <w:r>
        <w:t xml:space="preserve">HB  584</w:t>
      </w:r>
    </w:p>
    <w:p>
      <w:pPr>
        <w:pStyle w:val="RecordBase"/>
        <w:ind w:left="120" w:hanging="120"/>
      </w:pPr>
      <w:r>
        <w:t xml:space="preserve">Medicaid, cost-sharing requirements, establishment - </w:t>
      </w:r>
      <w:r>
        <w:t xml:space="preserve"> </w:t>
      </w:r>
      <w:r>
        <w:t xml:space="preserve">HB  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Medicaid state-directed payment, physician and nonphysician professional services, requirement - </w:t>
      </w:r>
      <w:r>
        <w:t xml:space="preserve"> </w:t>
      </w:r>
      <w:r>
        <w:t xml:space="preserve">SB  218</w:t>
      </w:r>
      <w:r>
        <w:t xml:space="preserve">;</w:t>
      </w:r>
      <w:r>
        <w:t xml:space="preserve"> </w:t>
      </w:r>
      <w:r>
        <w:t xml:space="preserve">HB  689</w:t>
      </w:r>
    </w:p>
    <w:p>
      <w:pPr>
        <w:pStyle w:val="RecordBase"/>
        <w:ind w:left="120" w:hanging="120"/>
      </w:pPr>
      <w:r>
        <w:t xml:space="preserve">Medical records, production, costs - </w:t>
      </w:r>
      <w:r>
        <w:t xml:space="preserve"> </w:t>
      </w:r>
      <w:r>
        <w:t xml:space="preserve">SB  195</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Medicine, provisional license to practice - </w:t>
      </w:r>
      <w:r>
        <w:t xml:space="preserve"> </w:t>
      </w:r>
      <w:r>
        <w:t xml:space="preserve">SB  137</w:t>
      </w:r>
    </w:p>
    <w:p>
      <w:pPr>
        <w:pStyle w:val="RecordBase"/>
        <w:ind w:left="120" w:hanging="120"/>
      </w:pPr>
      <w:r>
        <w:t xml:space="preserve">Notice of litigation, initiating party, requirement - </w:t>
      </w:r>
      <w:r>
        <w:t xml:space="preserve"> </w:t>
      </w:r>
      <w:r>
        <w:t xml:space="preserve">SB  195</w:t>
      </w:r>
    </w:p>
    <w:p>
      <w:pPr>
        <w:pStyle w:val="RecordBase"/>
        <w:ind w:left="120" w:hanging="120"/>
      </w:pPr>
      <w:r>
        <w:t xml:space="preserve">Ophthalmologists, technical correction - </w:t>
      </w:r>
      <w:r>
        <w:t xml:space="preserve"> </w:t>
      </w:r>
      <w:r>
        <w:t xml:space="preserve">SB  271</w:t>
      </w:r>
    </w:p>
    <w:p>
      <w:pPr>
        <w:pStyle w:val="RecordBase"/>
        <w:ind w:left="120" w:hanging="120"/>
      </w:pPr>
      <w:r>
        <w:t xml:space="preserve">Ophthalmology surgical centers, certificate of need, exemption - </w:t>
      </w:r>
      <w:r>
        <w:t xml:space="preserve"> </w:t>
      </w:r>
      <w:r>
        <w:t xml:space="preserve">SB  348</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Physician recruitment and retention program, eligibility, loan repayment - </w:t>
      </w:r>
      <w:r>
        <w:t xml:space="preserve"> </w:t>
      </w:r>
      <w:r>
        <w:t xml:space="preserve">HB  922</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240" w:hanging="192"/>
      </w:pPr>
      <w:r>
        <w:t xml:space="preserve">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Shortages, health care, medically underserved areas, collaboration - </w:t>
      </w:r>
      <w:r>
        <w:t xml:space="preserve"> </w:t>
      </w:r>
      <w:r>
        <w:t xml:space="preserve">SJR 116</w:t>
      </w:r>
    </w:p>
    <w:p>
      <w:pPr>
        <w:pStyle w:val="RecordBase"/>
        <w:ind w:left="120" w:hanging="120"/>
      </w:pPr>
      <w:r>
        <w:t xml:space="preserve">Supervising physicians, physician assistants, supervision agreement - </w:t>
      </w:r>
      <w:r>
        <w:t xml:space="preserve"> </w:t>
      </w:r>
      <w:r>
        <w:t xml:space="preserve">SB  116</w:t>
      </w:r>
      <w:r>
        <w:t xml:space="preserve">: </w:t>
      </w:r>
      <w:r>
        <w:t xml:space="preserve">SCS</w:t>
      </w:r>
    </w:p>
    <w:p>
      <w:pPr>
        <w:pStyle w:val="RecordBase"/>
        <w:ind w:left="120" w:hanging="120"/>
      </w:pPr>
      <w:r>
        <w:t xml:space="preserve">Trauma centers, emergency room coverage, regulation - </w:t>
      </w:r>
      <w:r>
        <w:t xml:space="preserve"> </w:t>
      </w:r>
      <w:r>
        <w:t xml:space="preserve">SB  12</w:t>
        <w:br/>
      </w:r>
    </w:p>
    <w:p>
      <w:pPr>
        <w:pStyle w:val="RecordHeading3"/>
      </w:pPr>
      <w:r>
        <w:rPr>
          <w:b/>
        </w:rPr>
        <w:t xml:space="preserve">Piggybacked Bills</w:t>
      </w:r>
    </w:p>
    <w:p>
      <w:pPr>
        <w:pStyle w:val="RecordBase"/>
        <w:ind w:left="120" w:hanging="120"/>
      </w:pPr>
      <w:r>
        <w:t xml:space="preserve">HB</w:t>
      </w:r>
    </w:p>
    <w:p>
      <w:pPr>
        <w:pStyle w:val="RecordBase"/>
        <w:ind w:left="240" w:hanging="192"/>
      </w:pPr>
      <w:r>
        <w:t xml:space="preserve"> 31, HB 33, HB 228, HB 338, HB 411, HB 500 HFA 13, HB 580, HB 832, and SB 9 to HB 603 -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823 - </w:t>
      </w:r>
      <w:r>
        <w:t xml:space="preserve"> </w:t>
      </w:r>
      <w:r>
        <w:t xml:space="preserve">HB  380</w:t>
      </w:r>
      <w:r>
        <w:t xml:space="preserve">: </w:t>
      </w:r>
      <w:r>
        <w:t xml:space="preserve">HFA</w:t>
      </w:r>
      <w:r>
        <w:t xml:space="preserve"> (</w:t>
      </w:r>
      <w:r>
        <w:t xml:space="preserve">3</w:t>
      </w:r>
      <w:r>
        <w:t xml:space="preserve">)</w:t>
        <w:br/>
      </w:r>
    </w:p>
    <w:p>
      <w:pPr>
        <w:pStyle w:val="RecordHeading3"/>
      </w:pPr>
      <w:r>
        <w:rPr>
          <w:b/>
        </w:rPr>
        <w:t xml:space="preserve">Planning And Zoning</w:t>
      </w:r>
    </w:p>
    <w:p>
      <w:pPr>
        <w:pStyle w:val="RecordBase"/>
        <w:ind w:left="120" w:hanging="120"/>
      </w:pPr>
      <w:r>
        <w:t xml:space="preserve">Agritourism</w:t>
      </w:r>
    </w:p>
    <w:p>
      <w:pPr>
        <w:pStyle w:val="RecordBase"/>
        <w:ind w:left="240" w:hanging="192"/>
      </w:pPr>
      <w:r>
        <w:t xml:space="preserve"> activity, compliance with zoning requirements - </w:t>
      </w:r>
      <w:r>
        <w:t xml:space="preserve"> </w:t>
      </w:r>
      <w:r>
        <w:t xml:space="preserve">SB  45</w:t>
      </w:r>
    </w:p>
    <w:p>
      <w:pPr>
        <w:pStyle w:val="RecordBase"/>
        <w:ind w:left="240" w:hanging="192"/>
      </w:pPr>
      <w:r>
        <w:t xml:space="preserve"> activity, working animal, exclusion, local legislation, compliance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Area planning commissions, audit requirements - </w:t>
      </w:r>
      <w:r>
        <w:t xml:space="preserve"> </w:t>
      </w:r>
      <w:r>
        <w:t xml:space="preserve">SB  133</w:t>
      </w:r>
      <w:r>
        <w:t xml:space="preserve">;</w:t>
      </w:r>
      <w:r>
        <w:t xml:space="preserve"> </w:t>
      </w:r>
      <w:r>
        <w:t xml:space="preserve">HB  520</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Final action, standing, limitation - </w:t>
      </w:r>
      <w:r>
        <w:t xml:space="preserve"> </w:t>
      </w:r>
      <w:r>
        <w:t xml:space="preserve">SB  224</w:t>
      </w:r>
    </w:p>
    <w:p>
      <w:pPr>
        <w:pStyle w:val="RecordBase"/>
        <w:ind w:left="120" w:hanging="120"/>
      </w:pPr>
      <w:r>
        <w:t xml:space="preserve">High intensity technologicaliInfrastructure, siting and construction requirements - </w:t>
      </w:r>
      <w:r>
        <w:t xml:space="preserve"> </w:t>
      </w:r>
      <w:r>
        <w:t xml:space="preserve">HB  937</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Multi-family dwellings, commercial property and parking allowances - </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Permits for residential construction, third-party inspections, allowing - </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 reviews and inspections, procedures and requirements - </w:t>
      </w:r>
      <w:r>
        <w:t xml:space="preserve"> </w:t>
      </w:r>
      <w:r>
        <w:t xml:space="preserve">HB  730</w:t>
      </w:r>
    </w:p>
    <w:p>
      <w:pPr>
        <w:pStyle w:val="RecordBase"/>
        <w:ind w:left="120" w:hanging="120"/>
      </w:pPr>
      <w:r>
        <w:t xml:space="preserve">Planning</w:t>
      </w:r>
    </w:p>
    <w:p>
      <w:pPr>
        <w:pStyle w:val="RecordBase"/>
        <w:ind w:left="240" w:hanging="192"/>
      </w:pPr>
      <w:r>
        <w:t xml:space="preserve"> and zoning, gender-neutral language, insertion - </w:t>
      </w:r>
      <w:r>
        <w:t xml:space="preserve"> </w:t>
      </w:r>
      <w:r>
        <w:t xml:space="preserve">SB  338</w:t>
      </w:r>
    </w:p>
    <w:p>
      <w:pPr>
        <w:pStyle w:val="RecordBase"/>
        <w:ind w:left="240" w:hanging="192"/>
      </w:pPr>
      <w:r>
        <w:t xml:space="preserve"> unit,  nonvoting ex officio military representative, permission to add - </w:t>
      </w:r>
      <w:r>
        <w:t xml:space="preserve"> </w:t>
      </w:r>
      <w:r>
        <w:t xml:space="preserve">SB  13</w:t>
      </w:r>
    </w:p>
    <w:p>
      <w:pPr>
        <w:pStyle w:val="RecordBase"/>
        <w:ind w:left="240" w:hanging="192"/>
      </w:pPr>
      <w:r>
        <w:t xml:space="preserve"> unit, commercial use regulations, prohibitions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Regional planning unit, technical correction - </w:t>
      </w:r>
      <w:r>
        <w:t xml:space="preserve"> </w:t>
      </w:r>
      <w:r>
        <w:t xml:space="preserve">HB  802</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Subdivision</w:t>
      </w:r>
    </w:p>
    <w:p>
      <w:pPr>
        <w:pStyle w:val="RecordBase"/>
        <w:ind w:left="240" w:hanging="192"/>
      </w:pPr>
      <w:r>
        <w:t xml:space="preserve"> plat approval - </w:t>
      </w:r>
      <w:r>
        <w:t xml:space="preserve"> </w:t>
      </w:r>
      <w:r>
        <w:t xml:space="preserve">HB  703</w:t>
      </w:r>
    </w:p>
    <w:p>
      <w:pPr>
        <w:pStyle w:val="RecordBase"/>
        <w:ind w:left="240" w:hanging="192"/>
      </w:pPr>
      <w:r>
        <w:t xml:space="preserve"> regulations, approval process - </w:t>
      </w:r>
      <w:r>
        <w:t xml:space="preserve"> </w:t>
      </w:r>
      <w:r>
        <w:t xml:space="preserve">SB  53</w:t>
      </w:r>
    </w:p>
    <w:p>
      <w:pPr>
        <w:pStyle w:val="RecordBase"/>
        <w:ind w:left="120" w:hanging="120"/>
      </w:pPr>
      <w:r>
        <w:t xml:space="preserve">Third-party inspections, residential construction, allowing - </w:t>
      </w:r>
      <w:r>
        <w:t xml:space="preserve"> </w:t>
      </w:r>
      <w:r>
        <w:t xml:space="preserve">HB  730</w:t>
        <w:br/>
      </w:r>
    </w:p>
    <w:p>
      <w:pPr>
        <w:pStyle w:val="RecordHeading3"/>
      </w:pPr>
      <w:r>
        <w:rPr>
          <w:b/>
        </w:rPr>
        <w:t xml:space="preserve">Plumbers And Plumbing</w:t>
      </w:r>
    </w:p>
    <w:p>
      <w:pPr>
        <w:pStyle w:val="RecordBase"/>
        <w:ind w:left="120" w:hanging="120"/>
      </w:pPr>
      <w:r>
        <w:t xml:space="preserve">Temporary shower or toilet unit, building code compliance, state of emergency - </w:t>
      </w:r>
      <w:r>
        <w:t xml:space="preserve"> </w:t>
      </w:r>
      <w:r>
        <w:t xml:space="preserve">HB  254</w:t>
      </w:r>
      <w:r>
        <w:t xml:space="preserve">: </w:t>
      </w:r>
      <w:r>
        <w:t xml:space="preserve">HCS</w:t>
        <w:br/>
      </w:r>
    </w:p>
    <w:p>
      <w:pPr>
        <w:pStyle w:val="RecordHeading3"/>
      </w:pPr>
      <w:r>
        <w:rPr>
          <w:b/>
        </w:rPr>
        <w:t xml:space="preserve">Police, City And County</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Basic training course,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Consolidated local government law enforcement, removal of squatters, procedures - </w:t>
      </w:r>
      <w:r>
        <w:t xml:space="preserve"> </w:t>
      </w:r>
      <w:r>
        <w:t xml:space="preserve">HB  50</w:t>
      </w:r>
    </w:p>
    <w:p>
      <w:pPr>
        <w:pStyle w:val="RecordBase"/>
        <w:ind w:left="120" w:hanging="120"/>
      </w:pPr>
      <w:r>
        <w:t xml:space="preserve">County</w:t>
      </w:r>
    </w:p>
    <w:p>
      <w:pPr>
        <w:pStyle w:val="RecordBase"/>
        <w:ind w:left="240" w:hanging="192"/>
      </w:pPr>
      <w:r>
        <w:t xml:space="preserve"> Employees Retirement System, Tier 2 benefits for members in hazardous positions - </w:t>
      </w:r>
      <w:r>
        <w:t xml:space="preserve"> </w:t>
      </w:r>
      <w:r>
        <w:t xml:space="preserve">HB  37</w:t>
      </w:r>
    </w:p>
    <w:p>
      <w:pPr>
        <w:pStyle w:val="RecordBase"/>
        <w:ind w:left="240" w:hanging="192"/>
      </w:pPr>
      <w:r>
        <w:t xml:space="preserve"> Employees Retirement System, Tier II benefits for members in hazardous positions - </w:t>
      </w:r>
      <w:r>
        <w:t xml:space="preserve"> </w:t>
      </w:r>
      <w:r>
        <w:t xml:space="preserve">HB  901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Driving</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theft, reporting requirement - </w:t>
      </w:r>
      <w:r>
        <w:t xml:space="preserve"> </w:t>
      </w:r>
      <w:r>
        <w:t xml:space="preserve">SB  304</w:t>
      </w:r>
    </w:p>
    <w:p>
      <w:pPr>
        <w:pStyle w:val="RecordBase"/>
        <w:ind w:left="120" w:hanging="120"/>
      </w:pPr>
      <w:r>
        <w:t xml:space="preserve">In-service training,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Kentucky Law Enforcement Council, standards for police conduct - </w:t>
      </w:r>
      <w:r>
        <w:t xml:space="preserve"> </w:t>
      </w:r>
      <w:r>
        <w:t xml:space="preserve">HB  211</w:t>
      </w:r>
    </w:p>
    <w:p>
      <w:pPr>
        <w:pStyle w:val="RecordBase"/>
        <w:ind w:left="120" w:hanging="120"/>
      </w:pPr>
      <w:r>
        <w:t xml:space="preserve">Knowingly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Landlord tenant, response of police to property, when rental agreements may be terminated - </w:t>
      </w:r>
      <w:r>
        <w:t xml:space="preserve"> </w:t>
      </w:r>
      <w:r>
        <w:t xml:space="preserve">HB  337</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Oath, discharge of duties, requirement, gender-neutral language, make technical corrections - </w:t>
      </w:r>
      <w:r>
        <w:t xml:space="preserve"> </w:t>
      </w:r>
      <w:r>
        <w:t xml:space="preserve">SB  328</w:t>
      </w:r>
    </w:p>
    <w:p>
      <w:pPr>
        <w:pStyle w:val="RecordBase"/>
        <w:ind w:left="120" w:hanging="120"/>
      </w:pPr>
      <w:r>
        <w:t xml:space="preserve">Operator's licenses and personal identification cards, communication disorder notation - </w:t>
      </w:r>
      <w:r>
        <w:t xml:space="preserve"> </w:t>
      </w:r>
      <w:r>
        <w:t xml:space="preserve">HB  519</w:t>
      </w:r>
    </w:p>
    <w:p>
      <w:pPr>
        <w:pStyle w:val="RecordBase"/>
        <w:ind w:left="120" w:hanging="120"/>
      </w:pPr>
      <w:r>
        <w:t xml:space="preserve">Peace</w:t>
      </w:r>
    </w:p>
    <w:p>
      <w:pPr>
        <w:pStyle w:val="RecordBase"/>
        <w:ind w:left="240" w:hanging="192"/>
      </w:pPr>
      <w:r>
        <w:t xml:space="preserve"> officer certification, candidates required to meet minimum standards prior to hiring - </w:t>
      </w:r>
      <w:r>
        <w:t xml:space="preserve"> </w:t>
      </w:r>
      <w:r>
        <w:t xml:space="preserve">HB  541</w:t>
      </w:r>
    </w:p>
    <w:p>
      <w:pPr>
        <w:pStyle w:val="RecordBase"/>
        <w:ind w:left="240" w:hanging="192"/>
      </w:pPr>
      <w:r>
        <w:t xml:space="preserve"> officer certification, minimum standards, comparable physical agility test, removal - </w:t>
      </w:r>
      <w:r>
        <w:t xml:space="preserve"> </w:t>
      </w:r>
      <w:r>
        <w:t xml:space="preserve">HB  541</w:t>
      </w:r>
      <w:r>
        <w:t xml:space="preserve">: </w:t>
      </w:r>
      <w:r>
        <w:t xml:space="preserve">HCS</w:t>
      </w:r>
    </w:p>
    <w:p>
      <w:pPr>
        <w:pStyle w:val="RecordBase"/>
        <w:ind w:left="240" w:hanging="192"/>
      </w:pPr>
      <w:r>
        <w:t xml:space="preserve"> officer certification, revocation, professional malfeasance or nonfeasance - </w:t>
      </w:r>
      <w:r>
        <w:t xml:space="preserve"> </w:t>
      </w:r>
      <w:r>
        <w:t xml:space="preserve">HB  541</w:t>
      </w:r>
      <w:r>
        <w:t xml:space="preserve">: </w:t>
      </w:r>
      <w:r>
        <w:t xml:space="preserve">HCS</w:t>
      </w:r>
    </w:p>
    <w:p>
      <w:pPr>
        <w:pStyle w:val="RecordBase"/>
        <w:ind w:left="120" w:hanging="120"/>
      </w:pPr>
      <w:r>
        <w:t xml:space="preserve">Policies and procedures,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Training</w:t>
      </w:r>
    </w:p>
    <w:p>
      <w:pPr>
        <w:pStyle w:val="RecordBase"/>
        <w:ind w:left="240" w:hanging="192"/>
      </w:pPr>
      <w:r>
        <w:t xml:space="preserve"> course, emergency aid exception - </w:t>
      </w:r>
      <w:r>
        <w:t xml:space="preserve"> </w:t>
      </w:r>
      <w:r>
        <w:t xml:space="preserve">SJR 127</w:t>
      </w:r>
    </w:p>
    <w:p>
      <w:pPr>
        <w:pStyle w:val="RecordBase"/>
        <w:ind w:left="240" w:hanging="192"/>
      </w:pPr>
      <w:r>
        <w:t xml:space="preserve"> course, wellness checks - </w:t>
      </w:r>
      <w:r>
        <w:t xml:space="preserve"> </w:t>
      </w:r>
      <w:r>
        <w:t xml:space="preserve">SJR 127</w:t>
      </w:r>
    </w:p>
    <w:p>
      <w:pPr>
        <w:pStyle w:val="RecordBase"/>
        <w:ind w:left="120" w:hanging="120"/>
      </w:pPr>
      <w:r>
        <w:t xml:space="preserve">Uniform citation report, motor vehicle accident, public release prohibition, requirements - </w:t>
      </w:r>
      <w:r>
        <w:t xml:space="preserve"> </w:t>
      </w:r>
      <w:r>
        <w:t xml:space="preserve">HB  863</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Wilt, Nick, LMPD retirement, recognition - </w:t>
      </w:r>
      <w:r>
        <w:t xml:space="preserve"> </w:t>
      </w:r>
      <w:r>
        <w:t xml:space="preserve">SR  83</w:t>
        <w:br/>
      </w:r>
    </w:p>
    <w:p>
      <w:pPr>
        <w:pStyle w:val="RecordHeading3"/>
      </w:pPr>
      <w:r>
        <w:rPr>
          <w:b/>
        </w:rPr>
        <w:t xml:space="preserve">Police, State</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Assault weapons, certificate of possession - </w:t>
      </w:r>
      <w:r>
        <w:t xml:space="preserve"> </w:t>
      </w:r>
      <w:r>
        <w:t xml:space="preserve">HB  315</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Background</w:t>
      </w:r>
    </w:p>
    <w:p>
      <w:pPr>
        <w:pStyle w:val="RecordBase"/>
        <w:ind w:left="240" w:hanging="192"/>
      </w:pPr>
      <w:r>
        <w:t xml:space="preserve"> checks, private firearms sales and transfers, form - </w:t>
      </w:r>
      <w:r>
        <w:t xml:space="preserve"> </w:t>
      </w:r>
      <w:r>
        <w:t xml:space="preserve">HB  126</w:t>
      </w:r>
    </w:p>
    <w:p>
      <w:pPr>
        <w:pStyle w:val="RecordBase"/>
        <w:ind w:left="240" w:hanging="192"/>
      </w:pPr>
      <w:r>
        <w:t xml:space="preserve"> checks, professional licenses, requirement - </w:t>
      </w:r>
      <w:r>
        <w:t xml:space="preserve"> </w:t>
      </w:r>
      <w:r>
        <w:t xml:space="preserve">HB  657</w:t>
      </w:r>
    </w:p>
    <w:p>
      <w:pPr>
        <w:pStyle w:val="RecordBase"/>
        <w:ind w:left="240" w:hanging="192"/>
      </w:pPr>
      <w:r>
        <w:t xml:space="preserve"> checks, social workers, requirement - </w:t>
      </w:r>
      <w:r>
        <w:t xml:space="preserve"> </w:t>
      </w:r>
      <w:r>
        <w:t xml:space="preserve">HB  424</w:t>
      </w:r>
      <w:r>
        <w:t xml:space="preserve">: </w:t>
      </w:r>
      <w:r>
        <w:t xml:space="preserve">SCS</w:t>
      </w:r>
    </w:p>
    <w:p>
      <w:pPr>
        <w:pStyle w:val="RecordBase"/>
        <w:ind w:left="120" w:hanging="120"/>
      </w:pPr>
      <w:r>
        <w:t xml:space="preserve">Basic training course,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Department</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Domestic violence offender registry, registration fee - </w:t>
      </w:r>
      <w:r>
        <w:t xml:space="preserve"> </w:t>
      </w:r>
      <w:r>
        <w:t xml:space="preserve">SB  259</w:t>
      </w:r>
      <w:r>
        <w:t xml:space="preserve">;</w:t>
      </w:r>
      <w:r>
        <w:t xml:space="preserve"> </w:t>
      </w:r>
      <w:r>
        <w:t xml:space="preserve">HB  773</w:t>
      </w:r>
    </w:p>
    <w:p>
      <w:pPr>
        <w:pStyle w:val="RecordBase"/>
        <w:ind w:left="120" w:hanging="120"/>
      </w:pPr>
      <w:r>
        <w:t xml:space="preserve">Driver testing, instruction permit, remote testing in high schools, pilot project - </w:t>
      </w:r>
      <w:r>
        <w:t xml:space="preserve"> </w:t>
      </w:r>
      <w:r>
        <w:t xml:space="preserve">SB  299</w:t>
      </w:r>
    </w:p>
    <w:p>
      <w:pPr>
        <w:pStyle w:val="RecordBase"/>
        <w:ind w:left="120" w:hanging="120"/>
      </w:pPr>
      <w:r>
        <w:t xml:space="preserve">Driving</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Expungement,</w:t>
      </w:r>
    </w:p>
    <w:p>
      <w:pPr>
        <w:pStyle w:val="RecordBase"/>
        <w:ind w:left="240" w:hanging="192"/>
      </w:pPr>
      <w:r>
        <w:t xml:space="preserve"> automatic process, data sharing, Administrative Office of the Courts - </w:t>
      </w:r>
      <w:r>
        <w:t xml:space="preserve"> </w:t>
      </w:r>
      <w:r>
        <w:t xml:space="preserve">SB  290</w:t>
      </w:r>
    </w:p>
    <w:p>
      <w:pPr>
        <w:pStyle w:val="RecordBase"/>
        <w:ind w:left="240" w:hanging="192"/>
      </w:pPr>
      <w:r>
        <w:t xml:space="preserve"> automatic process for eligible felony and misdemeanor convictions - </w:t>
      </w:r>
      <w:r>
        <w:t xml:space="preserve"> </w:t>
      </w:r>
      <w:r>
        <w:t xml:space="preserve">SB  290</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240" w:hanging="192"/>
      </w:pPr>
      <w:r>
        <w:t xml:space="preserve"> immigration law, Task Force Mode Program, participation, requirement - </w:t>
      </w:r>
      <w:r>
        <w:t xml:space="preserve"> </w:t>
      </w:r>
      <w:r>
        <w:t xml:space="preserve">HB  47</w:t>
      </w:r>
    </w:p>
    <w:p>
      <w:pPr>
        <w:pStyle w:val="RecordBase"/>
        <w:ind w:left="120" w:hanging="120"/>
      </w:pPr>
      <w:r>
        <w:t xml:space="preserve">Firearm</w:t>
      </w:r>
    </w:p>
    <w:p>
      <w:pPr>
        <w:pStyle w:val="RecordBase"/>
        <w:ind w:left="240" w:hanging="192"/>
      </w:pPr>
      <w:r>
        <w:t xml:space="preserve"> destruction, defaced or damaged firearms - </w:t>
      </w:r>
      <w:r>
        <w:t xml:space="preserve"> </w:t>
      </w:r>
      <w:r>
        <w:t xml:space="preserve">SB  113</w:t>
      </w:r>
    </w:p>
    <w:p>
      <w:pPr>
        <w:pStyle w:val="RecordBase"/>
        <w:ind w:left="240" w:hanging="192"/>
      </w:pPr>
      <w:r>
        <w:t xml:space="preserve"> destruction, use in a homicide - </w:t>
      </w:r>
      <w:r>
        <w:t xml:space="preserve"> </w:t>
      </w:r>
      <w:r>
        <w:t xml:space="preserve">SB  113</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storage, requirement, firearm theft, reporting requirement - </w:t>
      </w:r>
      <w:r>
        <w:t xml:space="preserve"> </w:t>
      </w:r>
      <w:r>
        <w:t xml:space="preserve">SB  304</w:t>
      </w:r>
    </w:p>
    <w:p>
      <w:pPr>
        <w:pStyle w:val="RecordBase"/>
        <w:ind w:left="240" w:hanging="192"/>
      </w:pPr>
      <w:r>
        <w:t xml:space="preserve"> theft, reporting requirement - </w:t>
      </w:r>
      <w:r>
        <w:t xml:space="preserve"> </w:t>
      </w:r>
      <w:r>
        <w:t xml:space="preserve">SB  304</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In-service training,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Knowingly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Landlord tenant, response of police  to property, when rental agreements may be terminated - </w:t>
      </w:r>
      <w:r>
        <w:t xml:space="preserve"> </w:t>
      </w:r>
      <w:r>
        <w:t xml:space="preserve">HB  337</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Off-duty employment, authorization by the commissioner - </w:t>
      </w:r>
      <w:r>
        <w:t xml:space="preserve"> </w:t>
      </w:r>
      <w:r>
        <w:t xml:space="preserve">SB  278</w:t>
      </w:r>
    </w:p>
    <w:p>
      <w:pPr>
        <w:pStyle w:val="RecordBase"/>
        <w:ind w:left="120" w:hanging="120"/>
      </w:pPr>
      <w:r>
        <w:t xml:space="preserve">Office of Public Defense, establishment - </w:t>
      </w:r>
      <w:r>
        <w:t xml:space="preserve"> </w:t>
      </w:r>
      <w:r>
        <w:t xml:space="preserve">HB  749</w:t>
      </w:r>
    </w:p>
    <w:p>
      <w:pPr>
        <w:pStyle w:val="RecordBase"/>
        <w:ind w:left="120" w:hanging="120"/>
      </w:pPr>
      <w:r>
        <w:t xml:space="preserve">Operator's</w:t>
      </w:r>
    </w:p>
    <w:p>
      <w:pPr>
        <w:pStyle w:val="RecordBase"/>
        <w:ind w:left="240" w:hanging="192"/>
      </w:pPr>
      <w:r>
        <w:t xml:space="preserve"> license, vison testing upon renewal. requirement, modification - </w:t>
      </w:r>
      <w:r>
        <w:t xml:space="preserve"> </w:t>
      </w:r>
      <w:r>
        <w:t xml:space="preserve">HB  525</w:t>
      </w:r>
    </w:p>
    <w:p>
      <w:pPr>
        <w:pStyle w:val="RecordBase"/>
        <w:ind w:left="240" w:hanging="192"/>
      </w:pPr>
      <w:r>
        <w:t xml:space="preserve"> licenses and personal identification cards, communication disorder, training - </w:t>
      </w:r>
      <w:r>
        <w:t xml:space="preserve"> </w:t>
      </w:r>
      <w:r>
        <w:t xml:space="preserve">HB  519</w:t>
      </w:r>
    </w:p>
    <w:p>
      <w:pPr>
        <w:pStyle w:val="RecordBase"/>
        <w:ind w:left="120" w:hanging="120"/>
      </w:pPr>
      <w:r>
        <w:t xml:space="preserve">Peace</w:t>
      </w:r>
    </w:p>
    <w:p>
      <w:pPr>
        <w:pStyle w:val="RecordBase"/>
        <w:ind w:left="240" w:hanging="192"/>
      </w:pPr>
      <w:r>
        <w:t xml:space="preserve"> officer certification, candidates required to meet minimum standards prior to hiring - </w:t>
      </w:r>
      <w:r>
        <w:t xml:space="preserve"> </w:t>
      </w:r>
      <w:r>
        <w:t xml:space="preserve">HB  541</w:t>
      </w:r>
    </w:p>
    <w:p>
      <w:pPr>
        <w:pStyle w:val="RecordBase"/>
        <w:ind w:left="240" w:hanging="192"/>
      </w:pPr>
      <w:r>
        <w:t xml:space="preserve"> officer certification, minimum standards, comparable physical agility test, removal - </w:t>
      </w:r>
      <w:r>
        <w:t xml:space="preserve"> </w:t>
      </w:r>
      <w:r>
        <w:t xml:space="preserve">HB  541</w:t>
      </w:r>
      <w:r>
        <w:t xml:space="preserve">: </w:t>
      </w:r>
      <w:r>
        <w:t xml:space="preserve">HCS</w:t>
      </w:r>
    </w:p>
    <w:p>
      <w:pPr>
        <w:pStyle w:val="RecordBase"/>
        <w:ind w:left="240" w:hanging="192"/>
      </w:pPr>
      <w:r>
        <w:t xml:space="preserve"> officer certification, revocation, professional malfeasance or nonfeasance - </w:t>
      </w:r>
      <w:r>
        <w:t xml:space="preserve"> </w:t>
      </w:r>
      <w:r>
        <w:t xml:space="preserve">HB  541</w:t>
      </w:r>
      <w:r>
        <w:t xml:space="preserve">: </w:t>
      </w:r>
      <w:r>
        <w:t xml:space="preserve">HCS</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Provisional</w:t>
      </w:r>
    </w:p>
    <w:p>
      <w:pPr>
        <w:pStyle w:val="RecordBase"/>
        <w:ind w:left="240" w:hanging="192"/>
      </w:pPr>
      <w:r>
        <w:t xml:space="preserve"> license to carry concealed weapons, application to switch to standard license - </w:t>
      </w:r>
      <w:r>
        <w:t xml:space="preserve"> </w:t>
      </w:r>
      <w:r>
        <w:t xml:space="preserve">HB  312</w:t>
      </w:r>
    </w:p>
    <w:p>
      <w:pPr>
        <w:pStyle w:val="RecordBase"/>
        <w:ind w:left="240" w:hanging="192"/>
      </w:pPr>
      <w:r>
        <w:t xml:space="preserve"> license to carry concealed weapons, notice of expiration - </w:t>
      </w:r>
      <w:r>
        <w:t xml:space="preserve"> </w:t>
      </w:r>
      <w:r>
        <w:t xml:space="preserve">HB  312</w:t>
      </w:r>
    </w:p>
    <w:p>
      <w:pPr>
        <w:pStyle w:val="RecordBase"/>
        <w:ind w:left="240" w:hanging="192"/>
      </w:pPr>
      <w:r>
        <w:t xml:space="preserve"> license to carry concealed weapons, persons aged 18 to 20 - </w:t>
      </w:r>
      <w:r>
        <w:t xml:space="preserve"> </w:t>
      </w:r>
      <w:r>
        <w:t xml:space="preserve">HB  312</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Retirement</w:t>
      </w:r>
    </w:p>
    <w:p>
      <w:pPr>
        <w:pStyle w:val="RecordBase"/>
        <w:ind w:left="240" w:hanging="192"/>
      </w:pPr>
      <w:r>
        <w:t xml:space="preserve"> System, supplemental payment for retirees - </w:t>
      </w:r>
      <w:r>
        <w:t xml:space="preserve"> </w:t>
      </w:r>
      <w:r>
        <w:t xml:space="preserve">HB  406</w:t>
      </w:r>
      <w:r>
        <w:t xml:space="preserve">;</w:t>
      </w:r>
      <w:r>
        <w:t xml:space="preserve"> </w:t>
      </w:r>
      <w:r>
        <w:t xml:space="preserve">HB  902</w:t>
      </w:r>
    </w:p>
    <w:p>
      <w:pPr>
        <w:pStyle w:val="RecordBase"/>
        <w:ind w:left="240" w:hanging="192"/>
      </w:pPr>
      <w:r>
        <w:t xml:space="preserve"> System, Tier 2 retirement benefits for members - </w:t>
      </w:r>
      <w:r>
        <w:t xml:space="preserve"> </w:t>
      </w:r>
      <w:r>
        <w:t xml:space="preserve">HB  37</w:t>
      </w:r>
    </w:p>
    <w:p>
      <w:pPr>
        <w:pStyle w:val="RecordBase"/>
        <w:ind w:left="120" w:hanging="120"/>
      </w:pPr>
      <w:r>
        <w:t xml:space="preserve">Risk protection order, LINK and NICS entry - </w:t>
      </w:r>
      <w:r>
        <w:t xml:space="preserve"> </w:t>
      </w:r>
      <w:r>
        <w:t xml:space="preserve">HB  410</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Sex</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 registry, registrant information, expansion - </w:t>
      </w:r>
      <w:r>
        <w:t xml:space="preserve"> </w:t>
      </w:r>
      <w:r>
        <w:t xml:space="preserve">HB  868</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State-issued firearms, purchase upon retirement - </w:t>
      </w:r>
      <w:r>
        <w:t xml:space="preserve"> </w:t>
      </w:r>
      <w:r>
        <w:t xml:space="preserve">HB  483</w:t>
      </w:r>
    </w:p>
    <w:p>
      <w:pPr>
        <w:pStyle w:val="RecordBase"/>
        <w:ind w:left="120" w:hanging="120"/>
      </w:pPr>
      <w:r>
        <w:t xml:space="preserve">Statewide-elected</w:t>
      </w:r>
    </w:p>
    <w:p>
      <w:pPr>
        <w:pStyle w:val="RecordBase"/>
        <w:ind w:left="240" w:hanging="192"/>
      </w:pPr>
      <w:r>
        <w:t xml:space="preserve"> officials, credible threats to harm or kill, investigation - </w:t>
      </w:r>
      <w:r>
        <w:t xml:space="preserve"> </w:t>
      </w:r>
      <w:r>
        <w:t xml:space="preserve">HB  671</w:t>
      </w:r>
    </w:p>
    <w:p>
      <w:pPr>
        <w:pStyle w:val="RecordBase"/>
        <w:ind w:left="240" w:hanging="192"/>
      </w:pPr>
      <w:r>
        <w:t xml:space="preserve"> officials, credible threats to harm or kill, mitigation - </w:t>
      </w:r>
      <w:r>
        <w:t xml:space="preserve"> </w:t>
      </w:r>
      <w:r>
        <w:t xml:space="preserve">HB  671</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Training</w:t>
      </w:r>
    </w:p>
    <w:p>
      <w:pPr>
        <w:pStyle w:val="RecordBase"/>
        <w:ind w:left="240" w:hanging="192"/>
      </w:pPr>
      <w:r>
        <w:t xml:space="preserve"> course, emergency aid exception - </w:t>
      </w:r>
      <w:r>
        <w:t xml:space="preserve"> </w:t>
      </w:r>
      <w:r>
        <w:t xml:space="preserve">SJR 127</w:t>
      </w:r>
    </w:p>
    <w:p>
      <w:pPr>
        <w:pStyle w:val="RecordBase"/>
        <w:ind w:left="240" w:hanging="192"/>
      </w:pPr>
      <w:r>
        <w:t xml:space="preserve"> course, wellness checks - </w:t>
      </w:r>
      <w:r>
        <w:t xml:space="preserve"> </w:t>
      </w:r>
      <w:r>
        <w:t xml:space="preserve">SJR 127</w:t>
      </w:r>
    </w:p>
    <w:p>
      <w:pPr>
        <w:pStyle w:val="RecordBase"/>
        <w:ind w:left="120" w:hanging="120"/>
      </w:pPr>
      <w:r>
        <w:t xml:space="preserve">Trooper R Class and Trooper CVE R Class, benefits - </w:t>
      </w:r>
      <w:r>
        <w:t xml:space="preserve"> </w:t>
      </w:r>
      <w:r>
        <w:t xml:space="preserve">HB  220</w:t>
      </w:r>
      <w:r>
        <w:t xml:space="preserve">: </w:t>
      </w:r>
      <w:r>
        <w:t xml:space="preserve">SCS</w:t>
      </w:r>
    </w:p>
    <w:p>
      <w:pPr>
        <w:pStyle w:val="RecordBase"/>
        <w:ind w:left="120" w:hanging="120"/>
      </w:pPr>
      <w:r>
        <w:t xml:space="preserve">Uniform citation report, motor vehicle accident, public release prohibition, requirements - </w:t>
      </w:r>
      <w:r>
        <w:t xml:space="preserve"> </w:t>
      </w:r>
      <w:r>
        <w:t xml:space="preserve">HB  863</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br/>
      </w:r>
    </w:p>
    <w:p>
      <w:pPr>
        <w:pStyle w:val="RecordHeading3"/>
      </w:pPr>
      <w:r>
        <w:rPr>
          <w:b/>
        </w:rPr>
        <w:t xml:space="preserve">Pollution</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 energy facilities, advanced recovery facilities, waste management - </w:t>
      </w:r>
      <w:r>
        <w:t xml:space="preserve"> </w:t>
      </w:r>
      <w:r>
        <w:t xml:space="preserve">HB  372</w:t>
      </w:r>
    </w:p>
    <w:p>
      <w:pPr>
        <w:pStyle w:val="RecordBase"/>
        <w:ind w:left="120" w:hanging="120"/>
      </w:pPr>
      <w:r>
        <w:t xml:space="preserve">Claims, pore space and surface owners, Commonwealth indemnifies - </w:t>
      </w:r>
      <w:r>
        <w:t xml:space="preserve"> </w:t>
      </w:r>
      <w:r>
        <w:t xml:space="preserve">HB  677</w:t>
      </w:r>
      <w:r>
        <w:t xml:space="preserve">: </w:t>
      </w:r>
      <w:r>
        <w:t xml:space="preserve">HCA</w:t>
      </w:r>
      <w:r>
        <w:t xml:space="preserve"> (</w:t>
      </w:r>
      <w:r>
        <w:t xml:space="preserve">1</w:t>
      </w:r>
      <w:r>
        <w:t xml:space="preserve">)</w:t>
      </w:r>
    </w:p>
    <w:p>
      <w:pPr>
        <w:pStyle w:val="RecordBase"/>
        <w:ind w:left="120" w:hanging="120"/>
      </w:pPr>
      <w:r>
        <w:t xml:space="preserve">Continuing medical education, mental health, requirement - </w:t>
      </w:r>
      <w:r>
        <w:t xml:space="preserve"> </w:t>
      </w:r>
      <w:r>
        <w:t xml:space="preserve">HB  412</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Energy and Environment Cabinet, hearings, procedures - </w:t>
      </w:r>
      <w:r>
        <w:t xml:space="preserve"> </w:t>
      </w:r>
      <w:r>
        <w:t xml:space="preserve">HB  659</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Fluidized bed combustion facility exemption, repeal - </w:t>
      </w:r>
      <w:r>
        <w:t xml:space="preserve"> </w:t>
      </w:r>
      <w:r>
        <w:t xml:space="preserve">HB  757</w:t>
      </w:r>
    </w:p>
    <w:p>
      <w:pPr>
        <w:pStyle w:val="RecordBase"/>
        <w:ind w:left="120" w:hanging="120"/>
      </w:pPr>
      <w:r>
        <w:t xml:space="preserve">Healthy</w:t>
      </w:r>
    </w:p>
    <w:p>
      <w:pPr>
        <w:pStyle w:val="RecordBase"/>
        <w:ind w:left="240" w:hanging="192"/>
      </w:pPr>
      <w:r>
        <w:t xml:space="preserve"> environment, inherent and inalienable right, proposed constitutional amendment - </w:t>
      </w:r>
      <w:r>
        <w:t xml:space="preserve"> </w:t>
      </w:r>
      <w:r>
        <w:t xml:space="preserve">HB  551</w:t>
      </w:r>
    </w:p>
    <w:p>
      <w:pPr>
        <w:pStyle w:val="RecordBase"/>
        <w:ind w:left="240" w:hanging="192"/>
      </w:pPr>
      <w:r>
        <w:t xml:space="preserve"> Soils Program, Healthy Soils Program fund, Division of Conservation, establishment - </w:t>
      </w:r>
      <w:r>
        <w:t xml:space="preserve"> </w:t>
      </w:r>
      <w:r>
        <w:t xml:space="preserve">HB  197</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Securitization, extra-state generating assets, deferred costs, storm and environmental control costs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Smart meter, electromagnetic radiation,  retail utility service supplier, opt out, notice - </w:t>
      </w:r>
      <w:r>
        <w:t xml:space="preserve"> </w:t>
      </w:r>
      <w:r>
        <w:t xml:space="preserve">HB  876</w:t>
      </w:r>
    </w:p>
    <w:p>
      <w:pPr>
        <w:pStyle w:val="RecordBase"/>
        <w:ind w:left="120" w:hanging="120"/>
      </w:pPr>
      <w:r>
        <w:t xml:space="preserve">Waste tire program, used tire sellers, exemption, removal - </w:t>
      </w:r>
      <w:r>
        <w:t xml:space="preserve"> </w:t>
      </w:r>
      <w:r>
        <w:t xml:space="preserve">SB  60</w:t>
      </w:r>
    </w:p>
    <w:p>
      <w:pPr>
        <w:pStyle w:val="RecordBase"/>
        <w:ind w:left="120" w:hanging="120"/>
      </w:pPr>
      <w:r>
        <w:t xml:space="preserve">Water and wastewater systems, administrative regulations, technical corrections - </w:t>
      </w:r>
      <w:r>
        <w:t xml:space="preserve"> </w:t>
      </w:r>
      <w:r>
        <w:t xml:space="preserve">SB  294</w:t>
        <w:br/>
      </w:r>
    </w:p>
    <w:p>
      <w:pPr>
        <w:pStyle w:val="RecordHeading3"/>
      </w:pPr>
      <w:r>
        <w:rPr>
          <w:b/>
        </w:rPr>
        <w:t xml:space="preserve">Poverty</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School nutrition, free and reduced-price meal programs, study to expand access - </w:t>
      </w:r>
      <w:r>
        <w:t xml:space="preserve"> </w:t>
      </w:r>
      <w:r>
        <w:t xml:space="preserve">HJR 88</w:t>
      </w:r>
    </w:p>
    <w:p>
      <w:pPr>
        <w:pStyle w:val="RecordBase"/>
        <w:ind w:left="120" w:hanging="120"/>
      </w:pPr>
      <w:r>
        <w:t xml:space="preserve">SNAP funding, budget reserve trust fund, Governor's authorization - </w:t>
      </w:r>
      <w:r>
        <w:t xml:space="preserve"> </w:t>
      </w:r>
      <w:r>
        <w:t xml:space="preserve">SB  135</w:t>
      </w:r>
      <w:r>
        <w:t xml:space="preserve">;</w:t>
      </w:r>
      <w:r>
        <w:t xml:space="preserve"> </w:t>
      </w:r>
      <w:r>
        <w:t xml:space="preserve">HB  522</w:t>
      </w:r>
    </w:p>
    <w:p>
      <w:pPr>
        <w:pStyle w:val="RecordBase"/>
        <w:ind w:left="120" w:hanging="120"/>
      </w:pPr>
      <w:r>
        <w:t xml:space="preserve">Supplemental</w:t>
      </w:r>
    </w:p>
    <w:p>
      <w:pPr>
        <w:pStyle w:val="RecordBase"/>
        <w:ind w:left="240" w:hanging="192"/>
      </w:pPr>
      <w:r>
        <w:t xml:space="preserve"> Nutrition Assistance Benefits, veterans, work requirements, exemption - </w:t>
      </w:r>
      <w:r>
        <w:t xml:space="preserve"> </w:t>
      </w:r>
      <w:r>
        <w:t xml:space="preserve">HCR 9</w:t>
      </w:r>
    </w:p>
    <w:p>
      <w:pPr>
        <w:pStyle w:val="RecordBase"/>
        <w:ind w:left="240" w:hanging="192"/>
      </w:pPr>
      <w:r>
        <w:t xml:space="preserve"> Nutrition Assistance Program, education and training, initiative - </w:t>
      </w:r>
      <w:r>
        <w:t xml:space="preserve"> </w:t>
      </w:r>
      <w:r>
        <w:t xml:space="preserve">HB  781</w:t>
      </w:r>
    </w:p>
    <w:p>
      <w:pPr>
        <w:pStyle w:val="RecordBase"/>
        <w:ind w:left="240" w:hanging="192"/>
      </w:pPr>
      <w:r>
        <w:t xml:space="preserve"> Nutrition Assistance Program, employment and training, initiative - </w:t>
      </w:r>
      <w:r>
        <w:t xml:space="preserve"> </w:t>
      </w:r>
      <w:r>
        <w:t xml:space="preserve">SB  322</w:t>
      </w:r>
      <w:r>
        <w:t xml:space="preserve">;</w:t>
      </w:r>
      <w:r>
        <w:t xml:space="preserve"> </w:t>
      </w:r>
      <w:r>
        <w:t xml:space="preserve">HB  781</w:t>
      </w:r>
      <w:r>
        <w:t xml:space="preserve">: </w:t>
      </w:r>
      <w:r>
        <w:t xml:space="preserve">HCS</w:t>
        <w:br/>
      </w:r>
    </w:p>
    <w:p>
      <w:pPr>
        <w:pStyle w:val="RecordHeading3"/>
      </w:pPr>
      <w:r>
        <w:rPr>
          <w:b/>
        </w:rPr>
        <w:t xml:space="preserve">Probation And Parole</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Cannabis possession, personal use quantity, removal of penalties - </w:t>
      </w:r>
      <w:r>
        <w:t xml:space="preserve"> </w:t>
      </w:r>
      <w:r>
        <w:t xml:space="preserve">SB  164</w:t>
      </w:r>
      <w:r>
        <w:t xml:space="preserve">;</w:t>
      </w:r>
      <w:r>
        <w:t xml:space="preserve"> </w:t>
      </w:r>
      <w:r>
        <w:t xml:space="preserve">HB  198</w:t>
      </w:r>
    </w:p>
    <w:p>
      <w:pPr>
        <w:pStyle w:val="RecordBase"/>
        <w:ind w:left="120" w:hanging="120"/>
      </w:pPr>
      <w:r>
        <w:t xml:space="preserve">Death penalty, replacement with life imprisonment without parole - </w:t>
      </w:r>
      <w:r>
        <w:t xml:space="preserve"> </w:t>
      </w:r>
      <w:r>
        <w:t xml:space="preserve">SB  350</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Mandatory reentry supervision, qualifications - </w:t>
      </w:r>
      <w:r>
        <w:t xml:space="preserve"> </w:t>
      </w:r>
      <w:r>
        <w:t xml:space="preserve">SB  48</w:t>
      </w:r>
      <w:r>
        <w:t xml:space="preserve">;</w:t>
      </w:r>
      <w:r>
        <w:t xml:space="preserve"> </w:t>
      </w:r>
      <w:r>
        <w:t xml:space="preserve">HB  422</w:t>
      </w:r>
    </w:p>
    <w:p>
      <w:pPr>
        <w:pStyle w:val="RecordBase"/>
        <w:ind w:left="120" w:hanging="120"/>
      </w:pPr>
      <w:r>
        <w:t xml:space="preserve">Parole</w:t>
      </w:r>
    </w:p>
    <w:p>
      <w:pPr>
        <w:pStyle w:val="RecordBase"/>
        <w:ind w:left="240" w:hanging="192"/>
      </w:pPr>
      <w:r>
        <w:t xml:space="preserve"> Board, hearings, panels - </w:t>
      </w:r>
      <w:r>
        <w:t xml:space="preserve"> </w:t>
      </w:r>
      <w:r>
        <w:t xml:space="preserve">HB  529</w:t>
      </w:r>
    </w:p>
    <w:p>
      <w:pPr>
        <w:pStyle w:val="RecordBase"/>
        <w:ind w:left="240" w:hanging="192"/>
      </w:pPr>
      <w:r>
        <w:t xml:space="preserve"> Board, membership - </w:t>
      </w:r>
      <w:r>
        <w:t xml:space="preserve"> </w:t>
      </w:r>
      <w:r>
        <w:t xml:space="preserve">HB  529</w:t>
      </w:r>
      <w:r>
        <w:t xml:space="preserve">: </w:t>
      </w:r>
      <w:r>
        <w:t xml:space="preserve">HFA</w:t>
      </w:r>
      <w:r>
        <w:t xml:space="preserve"> (</w:t>
      </w:r>
      <w:r>
        <w:t xml:space="preserve">1</w:t>
      </w:r>
      <w:r>
        <w:t xml:space="preserve">)</w:t>
      </w:r>
    </w:p>
    <w:p>
      <w:pPr>
        <w:pStyle w:val="RecordBase"/>
        <w:ind w:left="240" w:hanging="192"/>
      </w:pPr>
      <w:r>
        <w:t xml:space="preserve"> review eligibility, 180 or more days to serve - </w:t>
      </w:r>
      <w:r>
        <w:t xml:space="preserve"> </w:t>
      </w:r>
      <w:r>
        <w:t xml:space="preserve">HB  529</w:t>
      </w:r>
    </w:p>
    <w:p>
      <w:pPr>
        <w:pStyle w:val="RecordBase"/>
        <w:ind w:left="120" w:hanging="120"/>
      </w:pPr>
      <w:r>
        <w:t xml:space="preserve">Possession or viewing of matter portraying a sexual performance by a minor, parole eligibility - </w:t>
      </w:r>
      <w:r>
        <w:t xml:space="preserve"> </w:t>
      </w:r>
      <w:r>
        <w:t xml:space="preserve">HB  366</w:t>
      </w:r>
    </w:p>
    <w:p>
      <w:pPr>
        <w:pStyle w:val="RecordBase"/>
        <w:ind w:left="120" w:hanging="120"/>
      </w:pPr>
      <w:r>
        <w:t xml:space="preserve">Sex crime, participation in medroxyprogesterone acetate treatment - </w:t>
      </w:r>
      <w:r>
        <w:t xml:space="preserve"> </w:t>
      </w:r>
      <w:r>
        <w:t xml:space="preserve">HB  308</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Violent offender, life sentence, release, prohibited until 30 years served - </w:t>
      </w:r>
      <w:r>
        <w:t xml:space="preserve"> </w:t>
      </w:r>
      <w:r>
        <w:t xml:space="preserve">HB  422</w:t>
        <w:br/>
      </w:r>
    </w:p>
    <w:p>
      <w:pPr>
        <w:pStyle w:val="RecordHeading3"/>
      </w:pPr>
      <w:r>
        <w:rPr>
          <w:b/>
        </w:rPr>
        <w:t xml:space="preserve">Property</w:t>
      </w:r>
    </w:p>
    <w:p>
      <w:pPr>
        <w:pStyle w:val="RecordBase"/>
        <w:ind w:left="120" w:hanging="120"/>
      </w:pPr>
      <w:r>
        <w:t xml:space="preserve">Abandoned</w:t>
      </w:r>
    </w:p>
    <w:p>
      <w:pPr>
        <w:pStyle w:val="RecordBase"/>
        <w:ind w:left="240" w:hanging="192"/>
      </w:pPr>
      <w:r>
        <w:t xml:space="preserve"> cemeteries, task force, establishment - </w:t>
      </w:r>
      <w:r>
        <w:t xml:space="preserve"> </w:t>
      </w:r>
      <w:r>
        <w:t xml:space="preserve">HCR 48</w:t>
      </w:r>
    </w:p>
    <w:p>
      <w:pPr>
        <w:pStyle w:val="RecordBase"/>
        <w:ind w:left="240" w:hanging="192"/>
      </w:pPr>
      <w:r>
        <w:t xml:space="preserve"> home pool fund, establishment - </w:t>
      </w:r>
      <w:r>
        <w:t xml:space="preserve"> </w:t>
      </w:r>
      <w:r>
        <w:t xml:space="preserve">SB  142</w:t>
      </w:r>
    </w:p>
    <w:p>
      <w:pPr>
        <w:pStyle w:val="RecordBase"/>
        <w:ind w:left="240" w:hanging="192"/>
      </w:pPr>
      <w:r>
        <w:t xml:space="preserve"> personal property, storage - </w:t>
      </w:r>
      <w:r>
        <w:t xml:space="preserve"> </w:t>
      </w:r>
      <w:r>
        <w:t xml:space="preserve">HB  239</w:t>
      </w:r>
    </w:p>
    <w:p>
      <w:pPr>
        <w:pStyle w:val="RecordBase"/>
        <w:ind w:left="120" w:hanging="120"/>
      </w:pPr>
      <w:r>
        <w:t xml:space="preserve">Agricultural to residential conversions, property tax treatment - </w:t>
      </w:r>
      <w:r>
        <w:t xml:space="preserve"> </w:t>
      </w:r>
      <w:r>
        <w:t xml:space="preserve">SB  180</w:t>
      </w:r>
    </w:p>
    <w:p>
      <w:pPr>
        <w:pStyle w:val="RecordBase"/>
        <w:ind w:left="120" w:hanging="120"/>
      </w:pPr>
      <w:r>
        <w:t xml:space="preserve">Assessment or reassessment moratorium expansion, property tax, proposed constitutional amendment - </w:t>
      </w:r>
      <w:r>
        <w:t xml:space="preserve"> </w:t>
      </w:r>
      <w:r>
        <w:t xml:space="preserve">HB  233</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Certified rehabilitation of historic structures, tax credit cap allocation - </w:t>
      </w:r>
      <w:r>
        <w:t xml:space="preserve"> </w:t>
      </w:r>
      <w:r>
        <w:t xml:space="preserve">HB  757</w:t>
      </w:r>
    </w:p>
    <w:p>
      <w:pPr>
        <w:pStyle w:val="RecordBase"/>
        <w:ind w:left="120" w:hanging="120"/>
      </w:pPr>
      <w:r>
        <w:t xml:space="preserve">Commissioner of Agriculture, gender-neutral language, addition - </w:t>
      </w:r>
      <w:r>
        <w:t xml:space="preserve"> </w:t>
      </w:r>
      <w:r>
        <w:t xml:space="preserve">SB  246</w:t>
      </w:r>
      <w:r>
        <w:t xml:space="preserve">;</w:t>
      </w:r>
      <w:r>
        <w:t xml:space="preserve"> </w:t>
      </w:r>
      <w:r>
        <w:t xml:space="preserve">HB  747</w:t>
      </w:r>
    </w:p>
    <w:p>
      <w:pPr>
        <w:pStyle w:val="RecordBase"/>
        <w:ind w:left="120" w:hanging="120"/>
      </w:pPr>
      <w:r>
        <w:t xml:space="preserve">Commissioner's deed, grantee failure to file, municipal government, petition, authorization - </w:t>
      </w:r>
      <w:r>
        <w:t xml:space="preserve"> </w:t>
      </w:r>
      <w:r>
        <w:t xml:space="preserve">HB  780</w:t>
      </w:r>
    </w:p>
    <w:p>
      <w:pPr>
        <w:pStyle w:val="RecordBase"/>
        <w:ind w:left="120" w:hanging="120"/>
      </w:pPr>
      <w:r>
        <w:t xml:space="preserve">Condemnation, gender-neutral language, insertion - </w:t>
      </w:r>
      <w:r>
        <w:t xml:space="preserve"> </w:t>
      </w:r>
      <w:r>
        <w:t xml:space="preserve">HB  795</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r>
        <w:t xml:space="preserve">;</w:t>
      </w:r>
      <w:r>
        <w:t xml:space="preserve"> </w:t>
      </w:r>
      <w:r>
        <w:t xml:space="preserve">SB  158</w:t>
      </w:r>
      <w:r>
        <w:t xml:space="preserve">: </w:t>
      </w:r>
      <w:r>
        <w:t xml:space="preserve">HCS</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Delinquent tax lien, homestead exemption, requirement - </w:t>
      </w:r>
      <w:r>
        <w:t xml:space="preserve"> </w:t>
      </w:r>
      <w:r>
        <w:t xml:space="preserve">HB  294</w:t>
      </w:r>
      <w:r>
        <w:t xml:space="preserve">;</w:t>
      </w:r>
      <w:r>
        <w:t xml:space="preserve"> </w:t>
      </w:r>
      <w:r>
        <w:t xml:space="preserve">HB  757</w:t>
      </w:r>
    </w:p>
    <w:p>
      <w:pPr>
        <w:pStyle w:val="RecordBase"/>
        <w:ind w:left="120" w:hanging="120"/>
      </w:pPr>
      <w:r>
        <w:t xml:space="preserve">Development plans, building permits, vested rights, establishment - </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Dower, property acquired by inheritance, exception - </w:t>
      </w:r>
      <w:r>
        <w:t xml:space="preserve"> </w:t>
      </w:r>
      <w:r>
        <w:t xml:space="preserve">HB  886</w:t>
      </w:r>
    </w:p>
    <w:p>
      <w:pPr>
        <w:pStyle w:val="RecordBase"/>
        <w:ind w:left="120" w:hanging="120"/>
      </w:pPr>
      <w:r>
        <w:t xml:space="preserve">Elections, voter residence - </w:t>
      </w:r>
      <w:r>
        <w:t xml:space="preserve"> </w:t>
      </w:r>
      <w:r>
        <w:t xml:space="preserve">HB  291</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and condemnation, property owner, right to repurchase - </w:t>
      </w:r>
      <w:r>
        <w:t xml:space="preserve"> </w:t>
      </w:r>
      <w:r>
        <w:t xml:space="preserve">SB  119</w:t>
      </w:r>
    </w:p>
    <w:p>
      <w:pPr>
        <w:pStyle w:val="RecordBase"/>
        <w:ind w:left="240" w:hanging="192"/>
      </w:pPr>
      <w:r>
        <w:t xml:space="preserve"> domain power; abolition - </w:t>
      </w:r>
      <w:r>
        <w:t xml:space="preserve"> </w:t>
      </w:r>
      <w:r>
        <w:t xml:space="preserve">HB  878</w:t>
      </w:r>
    </w:p>
    <w:p>
      <w:pPr>
        <w:pStyle w:val="RecordBase"/>
        <w:ind w:left="240" w:hanging="192"/>
      </w:pPr>
      <w:r>
        <w:t xml:space="preserve"> domain, procedures, establishment - </w:t>
      </w:r>
      <w:r>
        <w:t xml:space="preserve"> </w:t>
      </w:r>
      <w:r>
        <w:t xml:space="preserve">HB  542</w:t>
      </w:r>
      <w:r>
        <w:t xml:space="preserve">;</w:t>
      </w:r>
      <w:r>
        <w:t xml:space="preserve"> </w:t>
      </w:r>
      <w:r>
        <w:t xml:space="preserve">HB  542</w:t>
      </w:r>
      <w:r>
        <w:t xml:space="preserve">: </w:t>
      </w:r>
      <w:r>
        <w:t xml:space="preserve">HCS</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Exclusive jurisdiction, contractor disputes, establishment - </w:t>
      </w:r>
      <w:r>
        <w:t xml:space="preserve"> </w:t>
      </w:r>
      <w:r>
        <w:t xml:space="preserve">HB  330</w:t>
      </w:r>
    </w:p>
    <w:p>
      <w:pPr>
        <w:pStyle w:val="RecordBase"/>
        <w:ind w:left="120" w:hanging="120"/>
      </w:pPr>
      <w:r>
        <w:t xml:space="preserve">Firearms,</w:t>
      </w:r>
    </w:p>
    <w:p>
      <w:pPr>
        <w:pStyle w:val="RecordBase"/>
        <w:ind w:left="240" w:hanging="192"/>
      </w:pPr>
      <w:r>
        <w:t xml:space="preserve"> surrender, domestic abuse offenses - </w:t>
      </w:r>
      <w:r>
        <w:t xml:space="preserve"> </w:t>
      </w:r>
      <w:r>
        <w:t xml:space="preserve">HB  125</w:t>
      </w:r>
    </w:p>
    <w:p>
      <w:pPr>
        <w:pStyle w:val="RecordBase"/>
        <w:ind w:left="240" w:hanging="192"/>
      </w:pPr>
      <w:r>
        <w:t xml:space="preserve"> surrender, domestic violence orders - </w:t>
      </w:r>
      <w:r>
        <w:t xml:space="preserve"> </w:t>
      </w:r>
      <w:r>
        <w:t xml:space="preserve">HB  125</w:t>
      </w:r>
    </w:p>
    <w:p>
      <w:pPr>
        <w:pStyle w:val="RecordBase"/>
        <w:ind w:left="120" w:hanging="120"/>
      </w:pPr>
      <w:r>
        <w:t xml:space="preserve">Game wardens, private open land, entry or access, requirements - </w:t>
      </w:r>
      <w:r>
        <w:t xml:space="preserve"> </w:t>
      </w:r>
      <w:r>
        <w:t xml:space="preserve">HB  918</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Heirs property, partition - </w:t>
      </w:r>
      <w:r>
        <w:t xml:space="preserve"> </w:t>
      </w:r>
      <w:r>
        <w:t xml:space="preserve">SB  23</w:t>
      </w:r>
    </w:p>
    <w:p>
      <w:pPr>
        <w:pStyle w:val="RecordBase"/>
        <w:ind w:left="120" w:hanging="120"/>
      </w:pPr>
      <w:r>
        <w:t xml:space="preserve">Historical properties, certified rehabilitation credit - </w:t>
      </w:r>
      <w:r>
        <w:t xml:space="preserve"> </w:t>
      </w:r>
      <w:r>
        <w:t xml:space="preserve">HB  760</w:t>
      </w:r>
    </w:p>
    <w:p>
      <w:pPr>
        <w:pStyle w:val="RecordBase"/>
        <w:ind w:left="120" w:hanging="120"/>
      </w:pPr>
      <w:r>
        <w:t xml:space="preserve">Housing development districts, establishment - </w:t>
      </w:r>
      <w:r>
        <w:t xml:space="preserve"> </w:t>
      </w:r>
      <w:r>
        <w:t xml:space="preserve">SB  9</w:t>
      </w:r>
      <w:r>
        <w:t xml:space="preserve">;</w:t>
      </w:r>
      <w:r>
        <w:t xml:space="preserve"> </w:t>
      </w:r>
      <w:r>
        <w:t xml:space="preserve">HB  536</w:t>
      </w:r>
    </w:p>
    <w:p>
      <w:pPr>
        <w:pStyle w:val="RecordBase"/>
        <w:ind w:left="120" w:hanging="120"/>
      </w:pPr>
      <w:r>
        <w:t xml:space="preserve">Independent school districts, newly created district, property transferal - </w:t>
      </w:r>
      <w:r>
        <w:t xml:space="preserve"> </w:t>
      </w:r>
      <w:r>
        <w:t xml:space="preserve">HB  11</w:t>
      </w:r>
      <w:r>
        <w:t xml:space="preserve">;</w:t>
      </w:r>
      <w:r>
        <w:t xml:space="preserve"> </w:t>
      </w:r>
      <w:r>
        <w:t xml:space="preserve">HB  99</w:t>
      </w:r>
    </w:p>
    <w:p>
      <w:pPr>
        <w:pStyle w:val="RecordBase"/>
        <w:ind w:left="120" w:hanging="120"/>
      </w:pPr>
      <w:r>
        <w:t xml:space="preserve">Judicial sales conducted by auctioneer, requirements - </w:t>
      </w:r>
      <w:r>
        <w:t xml:space="preserve"> </w:t>
      </w:r>
      <w:r>
        <w:t xml:space="preserve">HB  566</w:t>
      </w:r>
    </w:p>
    <w:p>
      <w:pPr>
        <w:pStyle w:val="RecordBase"/>
        <w:ind w:left="120" w:hanging="120"/>
      </w:pPr>
      <w:r>
        <w:t xml:space="preserve">Kentucky Public Pensions Authority, exemption from KRS Chapter 56 for office space purchase/lease - </w:t>
      </w:r>
      <w:r>
        <w:t xml:space="preserve"> </w:t>
      </w:r>
      <w:r>
        <w:t xml:space="preserve">HB  887</w:t>
      </w:r>
    </w:p>
    <w:p>
      <w:pPr>
        <w:pStyle w:val="RecordBase"/>
        <w:ind w:left="120" w:hanging="120"/>
      </w:pPr>
      <w:r>
        <w:t xml:space="preserve">Limited access facilities, recovery of increased property value, prohibition - </w:t>
      </w:r>
      <w:r>
        <w:t xml:space="preserve"> </w:t>
      </w:r>
      <w:r>
        <w:t xml:space="preserve">HB  601</w:t>
      </w:r>
    </w:p>
    <w:p>
      <w:pPr>
        <w:pStyle w:val="RecordBase"/>
        <w:ind w:left="120" w:hanging="120"/>
      </w:pPr>
      <w:r>
        <w:t xml:space="preserve">Listing</w:t>
      </w:r>
    </w:p>
    <w:p>
      <w:pPr>
        <w:pStyle w:val="RecordBase"/>
        <w:ind w:left="240" w:hanging="192"/>
      </w:pPr>
      <w:r>
        <w:t xml:space="preserve"> real property for sale or rent without title or authority, theft by deception, presumption - </w:t>
      </w:r>
      <w:r>
        <w:t xml:space="preserve"> </w:t>
      </w:r>
      <w:r>
        <w:t xml:space="preserve">HB  264</w:t>
      </w:r>
    </w:p>
    <w:p>
      <w:pPr>
        <w:pStyle w:val="RecordBase"/>
        <w:ind w:left="240" w:hanging="192"/>
      </w:pPr>
      <w:r>
        <w:t xml:space="preserve"> vacant land for sale or rent without title or authority, theft by deception,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Outdoor light fixtures, agricultural land, encroachment - </w:t>
      </w:r>
      <w:r>
        <w:t xml:space="preserve"> </w:t>
      </w:r>
      <w:r>
        <w:t xml:space="preserve">SB  5</w:t>
      </w:r>
      <w:r>
        <w:t xml:space="preserve">: </w:t>
      </w:r>
      <w:r>
        <w:t xml:space="preserve">HFA</w:t>
      </w:r>
      <w:r>
        <w:t xml:space="preserve"> (</w:t>
      </w:r>
      <w:r>
        <w:t xml:space="preserve">1</w:t>
      </w:r>
      <w:r>
        <w:t xml:space="preserve">)</w:t>
      </w:r>
      <w:r>
        <w:t xml:space="preserve">;</w:t>
      </w:r>
      <w:r>
        <w:t xml:space="preserve"> </w:t>
      </w:r>
      <w:r>
        <w:t xml:space="preserve">HB  571</w:t>
      </w:r>
    </w:p>
    <w:p>
      <w:pPr>
        <w:pStyle w:val="RecordBase"/>
        <w:ind w:left="120" w:hanging="120"/>
      </w:pPr>
      <w:r>
        <w:t xml:space="preserve">Pedestrian</w:t>
      </w:r>
    </w:p>
    <w:p>
      <w:pPr>
        <w:pStyle w:val="RecordBase"/>
        <w:ind w:left="240" w:hanging="192"/>
      </w:pPr>
      <w:r>
        <w:t xml:space="preserve"> swinging bridges, cities, care and maintenance - </w:t>
      </w:r>
      <w:r>
        <w:t xml:space="preserve"> </w:t>
      </w:r>
      <w:r>
        <w:t xml:space="preserve">SB  261</w:t>
      </w:r>
      <w:r>
        <w:t xml:space="preserve">: </w:t>
      </w:r>
      <w:r>
        <w:t xml:space="preserve">SCS</w:t>
      </w:r>
    </w:p>
    <w:p>
      <w:pPr>
        <w:pStyle w:val="RecordBase"/>
        <w:ind w:left="240" w:hanging="192"/>
      </w:pPr>
      <w:r>
        <w:t xml:space="preserve"> swinging bridges, fiscal court, regulation - </w:t>
      </w:r>
      <w:r>
        <w:t xml:space="preserve"> </w:t>
      </w:r>
      <w:r>
        <w:t xml:space="preserve">SB  261</w:t>
      </w:r>
    </w:p>
    <w:p>
      <w:pPr>
        <w:pStyle w:val="RecordBase"/>
        <w:ind w:left="240" w:hanging="192"/>
      </w:pPr>
      <w:r>
        <w:t xml:space="preserve"> swinging bridges, landowner liability - </w:t>
      </w:r>
      <w:r>
        <w:t xml:space="preserve"> </w:t>
      </w:r>
      <w:r>
        <w:t xml:space="preserve">SB  261</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240" w:hanging="192"/>
      </w:pPr>
      <w:r>
        <w:t xml:space="preserve"> residence property tax exemption, proposed constitutional amendment - </w:t>
      </w:r>
      <w:r>
        <w:t xml:space="preserve"> </w:t>
      </w:r>
      <w:r>
        <w:t xml:space="preserve">SB  169</w:t>
      </w:r>
    </w:p>
    <w:p>
      <w:pPr>
        <w:pStyle w:val="RecordBase"/>
        <w:ind w:left="120" w:hanging="120"/>
      </w:pPr>
      <w:r>
        <w:t xml:space="preserve">Property</w:t>
      </w:r>
    </w:p>
    <w:p>
      <w:pPr>
        <w:pStyle w:val="RecordBase"/>
        <w:ind w:left="240" w:hanging="192"/>
      </w:pPr>
      <w:r>
        <w:t xml:space="preserve"> owner associations, financial reporting and audits, exemption - </w:t>
      </w:r>
      <w:r>
        <w:t xml:space="preserve"> </w:t>
      </w:r>
      <w:r>
        <w:t xml:space="preserve">SB  233</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Relief Task Force, establishment - </w:t>
      </w:r>
      <w:r>
        <w:t xml:space="preserve"> </w:t>
      </w:r>
      <w:r>
        <w:t xml:space="preserve">SCR 138</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Real</w:t>
      </w:r>
    </w:p>
    <w:p>
      <w:pPr>
        <w:pStyle w:val="RecordBase"/>
        <w:ind w:left="240" w:hanging="192"/>
      </w:pPr>
      <w:r>
        <w:t xml:space="preserve"> Appraisers Board, rename, independent agency - </w:t>
      </w:r>
      <w:r>
        <w:t xml:space="preserve"> </w:t>
      </w:r>
      <w:r>
        <w:t xml:space="preserve">HB  355</w:t>
      </w:r>
    </w:p>
    <w:p>
      <w:pPr>
        <w:pStyle w:val="RecordBase"/>
        <w:ind w:left="240" w:hanging="192"/>
      </w:pPr>
      <w:r>
        <w:t xml:space="preserve"> Estate Appraisers Board, fees, administrative regulations - </w:t>
      </w:r>
      <w:r>
        <w:t xml:space="preserve"> </w:t>
      </w:r>
      <w:r>
        <w:t xml:space="preserve">HB  355</w:t>
      </w:r>
      <w:r>
        <w:t xml:space="preserve">: </w:t>
      </w:r>
      <w:r>
        <w:t xml:space="preserve">HCS</w:t>
      </w:r>
    </w:p>
    <w:p>
      <w:pPr>
        <w:pStyle w:val="RecordBase"/>
        <w:ind w:left="240" w:hanging="192"/>
      </w:pPr>
      <w:r>
        <w:t xml:space="preserve"> estate licensees, liability exemption, smoke detectors in residential properties - </w:t>
      </w:r>
      <w:r>
        <w:t xml:space="preserve"> </w:t>
      </w:r>
      <w:r>
        <w:t xml:space="preserve">HB  326</w:t>
      </w:r>
    </w:p>
    <w:p>
      <w:pPr>
        <w:pStyle w:val="RecordBase"/>
        <w:ind w:left="240" w:hanging="192"/>
      </w:pPr>
      <w:r>
        <w:t xml:space="preserve"> Estate Modernization Task Force, establishment - </w:t>
      </w:r>
      <w:r>
        <w:t xml:space="preserve"> </w:t>
      </w:r>
      <w:r>
        <w:t xml:space="preserve">HJR 90</w:t>
      </w:r>
    </w:p>
    <w:p>
      <w:pPr>
        <w:pStyle w:val="RecordBase"/>
        <w:ind w:left="240" w:hanging="192"/>
      </w:pPr>
      <w:r>
        <w:t xml:space="preserve"> property appraisers, exemptions, banking, insurance - </w:t>
      </w:r>
      <w:r>
        <w:t xml:space="preserve"> </w:t>
      </w:r>
      <w:r>
        <w:t xml:space="preserve">HB  355</w:t>
      </w:r>
      <w:r>
        <w:t xml:space="preserve">: </w:t>
      </w:r>
      <w:r>
        <w:t xml:space="preserve">HCS</w:t>
      </w:r>
    </w:p>
    <w:p>
      <w:pPr>
        <w:pStyle w:val="RecordBase"/>
        <w:ind w:left="240" w:hanging="192"/>
      </w:pPr>
      <w:r>
        <w:t xml:space="preserve"> property appraisers, licensing, executive director, appraisal management company - </w:t>
      </w:r>
      <w:r>
        <w:t xml:space="preserve"> </w:t>
      </w:r>
      <w:r>
        <w:t xml:space="preserve">HB  355</w:t>
      </w:r>
      <w:r>
        <w:t xml:space="preserve">: </w:t>
      </w:r>
      <w:r>
        <w:t xml:space="preserve">HCS</w:t>
      </w:r>
    </w:p>
    <w:p>
      <w:pPr>
        <w:pStyle w:val="RecordBase"/>
        <w:ind w:left="120" w:hanging="120"/>
      </w:pPr>
      <w:r>
        <w:t xml:space="preserve">Reassessment moratorium, land bank authority, requirement - </w:t>
      </w:r>
      <w:r>
        <w:t xml:space="preserve"> </w:t>
      </w:r>
      <w:r>
        <w:t xml:space="preserve">SB  254</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Residential</w:t>
      </w:r>
    </w:p>
    <w:p>
      <w:pPr>
        <w:pStyle w:val="RecordBase"/>
        <w:ind w:left="240" w:hanging="192"/>
      </w:pPr>
      <w:r>
        <w:t xml:space="preserve"> infrastructure development districts, establishment, creation of lien - </w:t>
      </w:r>
      <w:r>
        <w:t xml:space="preserve"> </w:t>
      </w:r>
      <w:r>
        <w:t xml:space="preserve">SB  9</w:t>
      </w:r>
    </w:p>
    <w:p>
      <w:pPr>
        <w:pStyle w:val="RecordBase"/>
        <w:ind w:left="240" w:hanging="192"/>
      </w:pPr>
      <w:r>
        <w:t xml:space="preserve"> property, roof damage, insurance claim, prohibited trade practices - </w:t>
      </w:r>
      <w:r>
        <w:t xml:space="preserve"> </w:t>
      </w:r>
      <w:r>
        <w:t xml:space="preserve">HB  149</w:t>
      </w:r>
    </w:p>
    <w:p>
      <w:pPr>
        <w:pStyle w:val="RecordBase"/>
        <w:ind w:left="240" w:hanging="192"/>
      </w:pPr>
      <w:r>
        <w:t xml:space="preserve"> tenant, eviction during extreme weather, stay - </w:t>
      </w:r>
      <w:r>
        <w:t xml:space="preserve"> </w:t>
      </w:r>
      <w:r>
        <w:t xml:space="preserve">SB  62</w:t>
      </w:r>
    </w:p>
    <w:p>
      <w:pPr>
        <w:pStyle w:val="RecordBase"/>
        <w:ind w:left="120" w:hanging="120"/>
      </w:pPr>
      <w:r>
        <w:t xml:space="preserve">Rights, name, voice, and likeness, establishment - </w:t>
      </w:r>
      <w:r>
        <w:t xml:space="preserve"> </w:t>
      </w:r>
      <w:r>
        <w:t xml:space="preserve">HB  318</w:t>
      </w:r>
    </w:p>
    <w:p>
      <w:pPr>
        <w:pStyle w:val="RecordBase"/>
        <w:ind w:left="120" w:hanging="120"/>
      </w:pPr>
      <w:r>
        <w:t xml:space="preserve">Short-term rentals, local regulations, authorization - </w:t>
      </w:r>
      <w:r>
        <w:t xml:space="preserve"> </w:t>
      </w:r>
      <w:r>
        <w:t xml:space="preserve">SB  54</w:t>
      </w:r>
    </w:p>
    <w:p>
      <w:pPr>
        <w:pStyle w:val="RecordBase"/>
        <w:ind w:left="120" w:hanging="120"/>
      </w:pPr>
      <w:r>
        <w:t xml:space="preserve">Solar farms, excise tax, imposition - </w:t>
      </w:r>
      <w:r>
        <w:t xml:space="preserve"> </w:t>
      </w:r>
      <w:r>
        <w:t xml:space="preserve">HB  785</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Tax bills, standardized form, requirement - </w:t>
      </w:r>
      <w:r>
        <w:t xml:space="preserve"> </w:t>
      </w:r>
      <w:r>
        <w:t xml:space="preserve">SB  91</w:t>
      </w:r>
    </w:p>
    <w:p>
      <w:pPr>
        <w:pStyle w:val="RecordBase"/>
        <w:ind w:left="120" w:hanging="120"/>
      </w:pPr>
      <w:r>
        <w:t xml:space="preserve">Tax,</w:t>
      </w:r>
    </w:p>
    <w:p>
      <w:pPr>
        <w:pStyle w:val="RecordBase"/>
        <w:ind w:left="240" w:hanging="192"/>
      </w:pPr>
      <w:r>
        <w:t xml:space="preserve"> homestead exemption, disabled veterans - </w:t>
      </w:r>
      <w:r>
        <w:t xml:space="preserve"> </w:t>
      </w:r>
      <w:r>
        <w:t xml:space="preserve">HB  285</w:t>
      </w:r>
    </w:p>
    <w:p>
      <w:pPr>
        <w:pStyle w:val="RecordBase"/>
        <w:ind w:left="240" w:hanging="192"/>
      </w:pPr>
      <w:r>
        <w:t xml:space="preserve"> homestead exemption, owners who are 65 or older, proposed constitutional amendment - </w:t>
      </w:r>
      <w:r>
        <w:t xml:space="preserve"> </w:t>
      </w:r>
      <w:r>
        <w:t xml:space="preserve">HB  317</w:t>
      </w:r>
    </w:p>
    <w:p>
      <w:pPr>
        <w:pStyle w:val="RecordBase"/>
        <w:ind w:left="120" w:hanging="120"/>
      </w:pPr>
      <w:r>
        <w:t xml:space="preserve">Tax rate levy, recall process - </w:t>
      </w:r>
      <w:r>
        <w:t xml:space="preserve"> </w:t>
      </w:r>
      <w:r>
        <w:t xml:space="preserve">SB  41</w:t>
      </w:r>
    </w:p>
    <w:p>
      <w:pPr>
        <w:pStyle w:val="RecordBase"/>
        <w:ind w:left="120" w:hanging="120"/>
      </w:pPr>
      <w:r>
        <w:t xml:space="preserve">Tenant, right of first refusal to purchase, establishment - </w:t>
      </w:r>
      <w:r>
        <w:t xml:space="preserve"> </w:t>
      </w:r>
      <w:r>
        <w:t xml:space="preserve">SB  288</w:t>
      </w:r>
    </w:p>
    <w:p>
      <w:pPr>
        <w:pStyle w:val="RecordBase"/>
        <w:ind w:left="120" w:hanging="120"/>
      </w:pPr>
      <w:r>
        <w:t xml:space="preserve">Unclaimed Property Week, establishment - </w:t>
      </w:r>
      <w:r>
        <w:t xml:space="preserve"> </w:t>
      </w:r>
      <w:r>
        <w:t xml:space="preserve">HB  456</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death certificate requirement,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Residential and Landlord Tenant Act - </w:t>
      </w:r>
      <w:r>
        <w:t xml:space="preserve"> </w:t>
      </w:r>
      <w:r>
        <w:t xml:space="preserve">HB  202</w:t>
      </w:r>
    </w:p>
    <w:p>
      <w:pPr>
        <w:pStyle w:val="RecordBase"/>
        <w:ind w:left="120" w:hanging="120"/>
      </w:pPr>
      <w:r>
        <w:t xml:space="preserve">Utility company, timber removal, damages, good faith protection - </w:t>
      </w:r>
      <w:r>
        <w:t xml:space="preserve"> </w:t>
      </w:r>
      <w:r>
        <w:t xml:space="preserve">SB  195</w:t>
      </w:r>
    </w:p>
    <w:p>
      <w:pPr>
        <w:pStyle w:val="RecordBase"/>
        <w:ind w:left="120" w:hanging="120"/>
      </w:pPr>
      <w:r>
        <w:t xml:space="preserve">Vacant and abandoned property, unlawful occupants, removal - </w:t>
      </w:r>
      <w:r>
        <w:t xml:space="preserve"> </w:t>
      </w:r>
      <w:r>
        <w:t xml:space="preserve">HB  624</w:t>
        <w:br/>
      </w:r>
    </w:p>
    <w:p>
      <w:pPr>
        <w:pStyle w:val="RecordHeading3"/>
      </w:pPr>
      <w:r>
        <w:rPr>
          <w:b/>
        </w:rPr>
        <w:t xml:space="preserve">Property Valuation Administrators</w:t>
      </w:r>
    </w:p>
    <w:p>
      <w:pPr>
        <w:pStyle w:val="RecordBase"/>
        <w:ind w:left="120" w:hanging="120"/>
      </w:pPr>
      <w:r>
        <w:t xml:space="preserve">Agricultural to residential conversions, property tax treatment - </w:t>
      </w:r>
      <w:r>
        <w:t xml:space="preserve"> </w:t>
      </w:r>
      <w:r>
        <w:t xml:space="preserve">SB  180</w:t>
      </w:r>
    </w:p>
    <w:p>
      <w:pPr>
        <w:pStyle w:val="RecordBase"/>
        <w:ind w:left="120" w:hanging="120"/>
      </w:pPr>
      <w:r>
        <w:t xml:space="preserve">Constitutional amendment, property tax exemption, veterans and first responders - </w:t>
      </w:r>
      <w:r>
        <w:t xml:space="preserve"> </w:t>
      </w:r>
      <w:r>
        <w:t xml:space="preserve">HB  242</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Exam,</w:t>
      </w:r>
    </w:p>
    <w:p>
      <w:pPr>
        <w:pStyle w:val="RecordBase"/>
        <w:ind w:left="240" w:hanging="192"/>
      </w:pPr>
      <w:r>
        <w:t xml:space="preserve"> eligibility limitations - </w:t>
      </w:r>
      <w:r>
        <w:t xml:space="preserve"> </w:t>
      </w:r>
      <w:r>
        <w:t xml:space="preserve">HB  356</w:t>
      </w:r>
      <w:r>
        <w:t xml:space="preserve">: </w:t>
      </w:r>
      <w:r>
        <w:t xml:space="preserve">HFA</w:t>
      </w:r>
      <w:r>
        <w:t xml:space="preserve"> (</w:t>
      </w:r>
      <w:r>
        <w:t xml:space="preserve">1</w:t>
      </w:r>
      <w:r>
        <w:t xml:space="preserve">)</w:t>
      </w:r>
    </w:p>
    <w:p>
      <w:pPr>
        <w:pStyle w:val="RecordBase"/>
        <w:ind w:left="240" w:hanging="192"/>
      </w:pPr>
      <w:r>
        <w:t xml:space="preserve"> location and requirements - </w:t>
      </w:r>
      <w:r>
        <w:t xml:space="preserve"> </w:t>
      </w:r>
      <w:r>
        <w:t xml:space="preserve">HB  356</w:t>
      </w:r>
    </w:p>
    <w:p>
      <w:pPr>
        <w:pStyle w:val="RecordBase"/>
        <w:ind w:left="240" w:hanging="192"/>
      </w:pPr>
      <w:r>
        <w:t xml:space="preserve"> study guide - </w:t>
      </w:r>
      <w:r>
        <w:t xml:space="preserve"> </w:t>
      </w:r>
      <w:r>
        <w:t xml:space="preserve">HB  356</w:t>
      </w:r>
      <w:r>
        <w:t xml:space="preserve">: </w:t>
      </w:r>
      <w:r>
        <w:t xml:space="preserve">HFA</w:t>
      </w:r>
      <w:r>
        <w:t xml:space="preserve"> (</w:t>
      </w:r>
      <w:r>
        <w:t xml:space="preserve">3</w:t>
      </w:r>
      <w:r>
        <w:t xml:space="preserve">)</w:t>
      </w:r>
    </w:p>
    <w:p>
      <w:pPr>
        <w:pStyle w:val="RecordBase"/>
        <w:ind w:left="120" w:hanging="120"/>
      </w:pPr>
      <w:r>
        <w:t xml:space="preserve">Examination, location and requirements - </w:t>
      </w:r>
      <w:r>
        <w:t xml:space="preserve"> </w:t>
      </w:r>
      <w:r>
        <w:t xml:space="preserve">HB  356</w:t>
      </w:r>
      <w:r>
        <w:t xml:space="preserve">: </w:t>
      </w:r>
      <w:r>
        <w:t xml:space="preserve">HCS</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proposed constitutional amendment - </w:t>
      </w:r>
      <w:r>
        <w:t xml:space="preserve"> </w:t>
      </w:r>
      <w:r>
        <w:t xml:space="preserve">SB  169</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Proration of motor vehicle property tax, private party transfers - </w:t>
      </w:r>
      <w:r>
        <w:t xml:space="preserve"> </w:t>
      </w:r>
      <w:r>
        <w:t xml:space="preserve">HB  891</w:t>
      </w:r>
    </w:p>
    <w:p>
      <w:pPr>
        <w:pStyle w:val="RecordBase"/>
        <w:ind w:left="120" w:hanging="120"/>
      </w:pPr>
      <w:r>
        <w:t xml:space="preserve">Reassessment moratorium, land bank authority, requirement - </w:t>
      </w:r>
      <w:r>
        <w:t xml:space="preserve"> </w:t>
      </w:r>
      <w:r>
        <w:t xml:space="preserve">SB  254</w:t>
        <w:br/>
      </w:r>
    </w:p>
    <w:p>
      <w:pPr>
        <w:pStyle w:val="RecordHeading3"/>
      </w:pPr>
      <w:r>
        <w:rPr>
          <w:b/>
        </w:rPr>
        <w:t xml:space="preserve">Prosecutors</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Safe at Home Program, participation, by prosecutors and public defenders - </w:t>
      </w:r>
      <w:r>
        <w:t xml:space="preserve"> </w:t>
      </w:r>
      <w:r>
        <w:t xml:space="preserve">HB  442</w:t>
      </w:r>
      <w:r>
        <w:t xml:space="preserve">: </w:t>
      </w:r>
      <w:r>
        <w:t xml:space="preserve">HCS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br/>
      </w:r>
    </w:p>
    <w:p>
      <w:pPr>
        <w:pStyle w:val="RecordHeading3"/>
      </w:pPr>
      <w:r>
        <w:rPr>
          <w:b/>
        </w:rPr>
        <w:t xml:space="preserve">Public Advocate</w:t>
      </w:r>
    </w:p>
    <w:p>
      <w:pPr>
        <w:pStyle w:val="RecordBase"/>
        <w:ind w:left="120" w:hanging="120"/>
      </w:pPr>
      <w:r>
        <w:t xml:space="preserve">Appointment of Department of Public Advocacy, specific cases - </w:t>
      </w:r>
      <w:r>
        <w:t xml:space="preserve"> </w:t>
      </w:r>
      <w:r>
        <w:t xml:space="preserve">HB  762</w:t>
      </w:r>
    </w:p>
    <w:p>
      <w:pPr>
        <w:pStyle w:val="RecordBase"/>
        <w:ind w:left="120" w:hanging="120"/>
      </w:pPr>
      <w:r>
        <w:t xml:space="preserve">Department</w:t>
      </w:r>
    </w:p>
    <w:p>
      <w:pPr>
        <w:pStyle w:val="RecordBase"/>
        <w:ind w:left="240" w:hanging="192"/>
      </w:pPr>
      <w:r>
        <w:t xml:space="preserve"> of Public Advocacy, attorney providing representation under contract, duties - </w:t>
      </w:r>
      <w:r>
        <w:t xml:space="preserve"> </w:t>
      </w:r>
      <w:r>
        <w:t xml:space="preserve">HB  762</w:t>
      </w:r>
    </w:p>
    <w:p>
      <w:pPr>
        <w:pStyle w:val="RecordBase"/>
        <w:ind w:left="240" w:hanging="192"/>
      </w:pPr>
      <w:r>
        <w:t xml:space="preserve"> of Public Advocacy, classification of attorneys, salaries - </w:t>
      </w:r>
      <w:r>
        <w:t xml:space="preserve"> </w:t>
      </w:r>
      <w:r>
        <w:t xml:space="preserve">HB  762</w:t>
      </w:r>
      <w:r>
        <w:t xml:space="preserve">: </w:t>
      </w:r>
      <w:r>
        <w:t xml:space="preserve">HFA</w:t>
      </w:r>
      <w:r>
        <w:t xml:space="preserve"> (</w:t>
      </w:r>
      <w:r>
        <w:t xml:space="preserve">1</w:t>
      </w:r>
      <w:r>
        <w:t xml:space="preserve">)</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Personnel Cabinet, coordinate with Department of Public Advocacy, classification, salaries - </w:t>
      </w:r>
      <w:r>
        <w:t xml:space="preserve"> </w:t>
      </w:r>
      <w:r>
        <w:t xml:space="preserve">HB  762</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br/>
      </w:r>
    </w:p>
    <w:p>
      <w:pPr>
        <w:pStyle w:val="RecordHeading3"/>
      </w:pPr>
      <w:r>
        <w:rPr>
          <w:b/>
        </w:rPr>
        <w:t xml:space="preserve">Public Assistance</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Assignment of child support, payments up to $200 per month, establishment - </w:t>
      </w:r>
      <w:r>
        <w:t xml:space="preserve"> </w:t>
      </w:r>
      <w:r>
        <w:t xml:space="preserve">SB  337</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120" w:hanging="120"/>
      </w:pPr>
      <w:r>
        <w:t xml:space="preserve">Child-care homes and centers, access to the Child Care Assistance Program, requirements - </w:t>
      </w:r>
      <w:r>
        <w:t xml:space="preserve"> </w:t>
      </w:r>
      <w:r>
        <w:t xml:space="preserve">HB  321</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Medicaid eligibility, 24 months postpartum, extension - </w:t>
      </w:r>
      <w:r>
        <w:t xml:space="preserve"> </w:t>
      </w:r>
      <w:r>
        <w:t xml:space="preserve">HB  786</w:t>
      </w:r>
    </w:p>
    <w:p>
      <w:pPr>
        <w:pStyle w:val="RecordBase"/>
        <w:ind w:left="120" w:hanging="120"/>
      </w:pPr>
      <w:r>
        <w:t xml:space="preserve">Medicaid,</w:t>
      </w:r>
    </w:p>
    <w:p>
      <w:pPr>
        <w:pStyle w:val="RecordBase"/>
        <w:ind w:left="240" w:hanging="192"/>
      </w:pPr>
      <w:r>
        <w:t xml:space="preserve"> 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utilization controls, nonopioid analgesics - </w:t>
      </w:r>
      <w:r>
        <w:t xml:space="preserve"> </w:t>
      </w:r>
      <w:r>
        <w:t xml:space="preserve">SB  56</w:t>
      </w:r>
    </w:p>
    <w:p>
      <w:pPr>
        <w:pStyle w:val="RecordBase"/>
        <w:ind w:left="120" w:hanging="120"/>
      </w:pPr>
      <w:r>
        <w:t xml:space="preserve">Refugee assistance, Department for Community Based Services, administration - </w:t>
      </w:r>
      <w:r>
        <w:t xml:space="preserve"> </w:t>
      </w:r>
      <w:r>
        <w:t xml:space="preserve">HB  531</w:t>
      </w:r>
    </w:p>
    <w:p>
      <w:pPr>
        <w:pStyle w:val="RecordBase"/>
        <w:ind w:left="120" w:hanging="120"/>
      </w:pPr>
      <w:r>
        <w:t xml:space="preserve">SNAP, Cabinet for Health and Family Services, information sharing, authority - </w:t>
      </w:r>
      <w:r>
        <w:t xml:space="preserve"> </w:t>
      </w:r>
      <w:r>
        <w:t xml:space="preserve">HJR 68</w:t>
      </w:r>
    </w:p>
    <w:p>
      <w:pPr>
        <w:pStyle w:val="RecordBase"/>
        <w:ind w:left="120" w:hanging="120"/>
      </w:pPr>
      <w:r>
        <w:t xml:space="preserve">SNAP funding, budget reserve trust fund, Governor's authorization - </w:t>
      </w:r>
      <w:r>
        <w:t xml:space="preserve"> </w:t>
      </w:r>
      <w:r>
        <w:t xml:space="preserve">SB  135</w:t>
      </w:r>
      <w:r>
        <w:t xml:space="preserve">;</w:t>
      </w:r>
      <w:r>
        <w:t xml:space="preserve"> </w:t>
      </w:r>
      <w:r>
        <w:t xml:space="preserve">HB  522</w:t>
      </w:r>
    </w:p>
    <w:p>
      <w:pPr>
        <w:pStyle w:val="RecordBase"/>
        <w:ind w:left="120" w:hanging="120"/>
      </w:pPr>
      <w:r>
        <w:t xml:space="preserve">Supplemental</w:t>
      </w:r>
    </w:p>
    <w:p>
      <w:pPr>
        <w:pStyle w:val="RecordBase"/>
        <w:ind w:left="240" w:hanging="192"/>
      </w:pPr>
      <w:r>
        <w:t xml:space="preserve"> Nutrition Assistance Program, accessory foods, waiver - </w:t>
      </w:r>
      <w:r>
        <w:t xml:space="preserve"> </w:t>
      </w:r>
      <w:r>
        <w:t xml:space="preserve">SB  265</w:t>
      </w:r>
    </w:p>
    <w:p>
      <w:pPr>
        <w:pStyle w:val="RecordBase"/>
        <w:ind w:left="240" w:hanging="192"/>
      </w:pPr>
      <w:r>
        <w:t xml:space="preserve"> Nutrition Assistance Program, education and training, initiative - </w:t>
      </w:r>
      <w:r>
        <w:t xml:space="preserve"> </w:t>
      </w:r>
      <w:r>
        <w:t xml:space="preserve">HB  781</w:t>
      </w:r>
    </w:p>
    <w:p>
      <w:pPr>
        <w:pStyle w:val="RecordBase"/>
        <w:ind w:left="240" w:hanging="192"/>
      </w:pPr>
      <w:r>
        <w:t xml:space="preserve"> Nutrition Assistance Program, eligibility - </w:t>
      </w:r>
      <w:r>
        <w:t xml:space="preserve"> </w:t>
      </w:r>
      <w:r>
        <w:t xml:space="preserve">SB  257</w:t>
      </w:r>
    </w:p>
    <w:p>
      <w:pPr>
        <w:pStyle w:val="RecordBase"/>
        <w:ind w:left="240" w:hanging="192"/>
      </w:pPr>
      <w:r>
        <w:t xml:space="preserve"> Nutrition Assistance Program, employment and training, initiative - </w:t>
      </w:r>
      <w:r>
        <w:t xml:space="preserve"> </w:t>
      </w:r>
      <w:r>
        <w:t xml:space="preserve">SB  322</w:t>
      </w:r>
      <w:r>
        <w:t xml:space="preserve">;</w:t>
      </w:r>
      <w:r>
        <w:t xml:space="preserve"> </w:t>
      </w:r>
      <w:r>
        <w:t xml:space="preserve">HB  781</w:t>
      </w:r>
      <w:r>
        <w:t xml:space="preserve">: </w:t>
      </w:r>
      <w:r>
        <w:t xml:space="preserve">HCS</w:t>
      </w:r>
    </w:p>
    <w:p>
      <w:pPr>
        <w:pStyle w:val="RecordBase"/>
        <w:ind w:left="240" w:hanging="192"/>
      </w:pPr>
      <w:r>
        <w:t xml:space="preserve"> Nutrition Assistance Program, hot foods, waiver - </w:t>
      </w:r>
      <w:r>
        <w:t xml:space="preserve"> </w:t>
      </w:r>
      <w:r>
        <w:t xml:space="preserve">SB  265</w:t>
      </w:r>
    </w:p>
    <w:p>
      <w:pPr>
        <w:pStyle w:val="RecordBase"/>
        <w:ind w:left="240" w:hanging="192"/>
      </w:pPr>
      <w:r>
        <w:t xml:space="preserve"> Nutrition Assistance Program, veterans, work requirement, exemption - </w:t>
      </w:r>
      <w:r>
        <w:t xml:space="preserve"> </w:t>
      </w:r>
      <w:r>
        <w:t xml:space="preserve">HCR 9</w:t>
      </w:r>
    </w:p>
    <w:p>
      <w:pPr>
        <w:pStyle w:val="RecordBase"/>
        <w:ind w:left="120" w:hanging="120"/>
      </w:pPr>
      <w:r>
        <w:t xml:space="preserve">Utility disconnection requirements, electric and gas utilities - </w:t>
      </w:r>
      <w:r>
        <w:t xml:space="preserve"> </w:t>
      </w:r>
      <w:r>
        <w:t xml:space="preserve">HB  377</w:t>
      </w:r>
    </w:p>
    <w:p>
      <w:pPr>
        <w:pStyle w:val="RecordBase"/>
        <w:ind w:left="120" w:hanging="120"/>
      </w:pPr>
      <w:r>
        <w:t xml:space="preserve">Veterans' benefits, compensation for advising or assisting in procurement, prohibition - </w:t>
      </w:r>
      <w:r>
        <w:t xml:space="preserve"> </w:t>
      </w:r>
      <w:r>
        <w:t xml:space="preserve">HB  508</w:t>
        <w:br/>
      </w:r>
    </w:p>
    <w:p>
      <w:pPr>
        <w:pStyle w:val="RecordHeading3"/>
      </w:pPr>
      <w:r>
        <w:rPr>
          <w:b/>
        </w:rPr>
        <w:t xml:space="preserve">Public Buildings And Grounds</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Court facilities, standards, requirements, establishment - </w:t>
      </w:r>
      <w:r>
        <w:t xml:space="preserve"> </w:t>
      </w:r>
      <w:r>
        <w:t xml:space="preserve">HB  919</w:t>
      </w:r>
    </w:p>
    <w:p>
      <w:pPr>
        <w:pStyle w:val="RecordBase"/>
        <w:ind w:left="120" w:hanging="120"/>
      </w:pPr>
      <w:r>
        <w:t xml:space="preserve">Eminent domain, abolition - </w:t>
      </w:r>
      <w:r>
        <w:t xml:space="preserve"> </w:t>
      </w:r>
      <w:r>
        <w:t xml:space="preserve">HB  845</w:t>
      </w:r>
    </w:p>
    <w:p>
      <w:pPr>
        <w:pStyle w:val="RecordBase"/>
        <w:ind w:left="120" w:hanging="120"/>
      </w:pPr>
      <w:r>
        <w:t xml:space="preserve">FFA Leadership Training Center, Kentucky Department of Education, administrative responsibility - </w:t>
      </w:r>
      <w:r>
        <w:t xml:space="preserve"> </w:t>
      </w:r>
      <w:r>
        <w:t xml:space="preserve">SB  121</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Independent school districts, newly created district, property transferal - </w:t>
      </w:r>
      <w:r>
        <w:t xml:space="preserve"> </w:t>
      </w:r>
      <w:r>
        <w:t xml:space="preserve">HB  11</w:t>
      </w:r>
      <w:r>
        <w:t xml:space="preserve">;</w:t>
      </w:r>
      <w:r>
        <w:t xml:space="preserve"> </w:t>
      </w:r>
      <w:r>
        <w:t xml:space="preserve">HB  99</w:t>
      </w:r>
    </w:p>
    <w:p>
      <w:pPr>
        <w:pStyle w:val="RecordBase"/>
        <w:ind w:left="120" w:hanging="120"/>
      </w:pPr>
      <w:r>
        <w:t xml:space="preserve">Jefferson County Public Schools, future school name, José Martí, encouraging - </w:t>
      </w:r>
      <w:r>
        <w:t xml:space="preserve"> </w:t>
      </w:r>
      <w:r>
        <w:t xml:space="preserve">HR  29</w:t>
      </w:r>
    </w:p>
    <w:p>
      <w:pPr>
        <w:pStyle w:val="RecordBase"/>
        <w:ind w:left="120" w:hanging="120"/>
      </w:pPr>
      <w:r>
        <w:t xml:space="preserve">Kentucky Horse Park,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Money transfers to capital project allotment account, authorization reduction - </w:t>
      </w:r>
      <w:r>
        <w:t xml:space="preserve"> </w:t>
      </w:r>
      <w:r>
        <w:t xml:space="preserve">HB  757</w:t>
      </w:r>
    </w:p>
    <w:p>
      <w:pPr>
        <w:pStyle w:val="RecordBase"/>
        <w:ind w:left="120" w:hanging="120"/>
      </w:pPr>
      <w:r>
        <w:t xml:space="preserve">Public</w:t>
      </w:r>
    </w:p>
    <w:p>
      <w:pPr>
        <w:pStyle w:val="RecordBase"/>
        <w:ind w:left="240" w:hanging="192"/>
      </w:pPr>
      <w:r>
        <w:t xml:space="preserve"> multi-occupancy private space, protection, creation - </w:t>
      </w:r>
      <w:r>
        <w:t xml:space="preserve"> </w:t>
      </w:r>
      <w:r>
        <w:t xml:space="preserve">HB  867</w:t>
      </w:r>
    </w:p>
    <w:p>
      <w:pPr>
        <w:pStyle w:val="RecordBase"/>
        <w:ind w:left="240" w:hanging="192"/>
      </w:pPr>
      <w:r>
        <w:t xml:space="preserve"> postsecondary education institutions, student housing exemption - </w:t>
      </w:r>
      <w:r>
        <w:t xml:space="preserve"> </w:t>
      </w:r>
      <w:r>
        <w:t xml:space="preserve">HB  766</w:t>
      </w:r>
      <w:r>
        <w:t xml:space="preserve">: </w:t>
      </w:r>
      <w:r>
        <w:t xml:space="preserve">HCS</w:t>
      </w:r>
    </w:p>
    <w:p>
      <w:pPr>
        <w:pStyle w:val="RecordBase"/>
        <w:ind w:left="240" w:hanging="192"/>
      </w:pPr>
      <w:r>
        <w:t xml:space="preserve"> postsecondary education institutions, student housing requirement, restrictions - </w:t>
      </w:r>
      <w:r>
        <w:t xml:space="preserve"> </w:t>
      </w:r>
      <w:r>
        <w:t xml:space="preserve">HB  766</w:t>
      </w:r>
    </w:p>
    <w:p>
      <w:pPr>
        <w:pStyle w:val="RecordBase"/>
        <w:ind w:left="240" w:hanging="192"/>
      </w:pPr>
      <w:r>
        <w:t xml:space="preserve"> school running track, public access, requirement - </w:t>
      </w:r>
      <w:r>
        <w:t xml:space="preserve"> </w:t>
      </w:r>
      <w:r>
        <w:t xml:space="preserve">HB  161</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School</w:t>
      </w:r>
    </w:p>
    <w:p>
      <w:pPr>
        <w:pStyle w:val="RecordBase"/>
        <w:ind w:left="240" w:hanging="192"/>
      </w:pPr>
      <w:r>
        <w:t xml:space="preserve"> consolidation nickel, establishment - </w:t>
      </w:r>
      <w:r>
        <w:t xml:space="preserve"> </w:t>
      </w:r>
      <w:r>
        <w:t xml:space="preserve">HB  801</w:t>
      </w:r>
    </w:p>
    <w:p>
      <w:pPr>
        <w:pStyle w:val="RecordBase"/>
        <w:ind w:left="240" w:hanging="192"/>
      </w:pPr>
      <w:r>
        <w:t xml:space="preserve"> consolidation requirements, establishment - </w:t>
      </w:r>
      <w:r>
        <w:t xml:space="preserve"> </w:t>
      </w:r>
      <w:r>
        <w:t xml:space="preserve">HB  801</w:t>
      </w:r>
    </w:p>
    <w:p>
      <w:pPr>
        <w:pStyle w:val="RecordBase"/>
        <w:ind w:left="240" w:hanging="192"/>
      </w:pPr>
      <w:r>
        <w:t xml:space="preserve"> district facility projects, waivers, no expiration - </w:t>
      </w:r>
      <w:r>
        <w:t xml:space="preserve"> </w:t>
      </w:r>
      <w:r>
        <w:t xml:space="preserve">SB  121</w:t>
      </w:r>
      <w:r>
        <w:t xml:space="preserve">;</w:t>
      </w:r>
      <w:r>
        <w:t xml:space="preserve"> </w:t>
      </w:r>
      <w:r>
        <w:t xml:space="preserve">SB  263</w:t>
      </w:r>
    </w:p>
    <w:p>
      <w:pPr>
        <w:pStyle w:val="RecordBase"/>
        <w:ind w:left="120" w:hanging="120"/>
      </w:pPr>
      <w:r>
        <w:t xml:space="preserve">State</w:t>
      </w:r>
    </w:p>
    <w:p>
      <w:pPr>
        <w:pStyle w:val="RecordBase"/>
        <w:ind w:left="240" w:hanging="192"/>
      </w:pPr>
      <w:r>
        <w:t xml:space="preserve"> office buildings, foster care child placement, prohibition - </w:t>
      </w:r>
      <w:r>
        <w:t xml:space="preserve"> </w:t>
      </w:r>
      <w:r>
        <w:t xml:space="preserve">HB  473</w:t>
      </w:r>
    </w:p>
    <w:p>
      <w:pPr>
        <w:pStyle w:val="RecordBase"/>
        <w:ind w:left="240" w:hanging="192"/>
      </w:pPr>
      <w:r>
        <w:t xml:space="preserve"> property, gender-neutral language, insertion - </w:t>
      </w:r>
      <w:r>
        <w:t xml:space="preserve"> </w:t>
      </w:r>
      <w:r>
        <w:t xml:space="preserve">SB  206</w:t>
      </w:r>
      <w:r>
        <w:t xml:space="preserve">;</w:t>
      </w:r>
      <w:r>
        <w:t xml:space="preserve"> </w:t>
      </w:r>
      <w:r>
        <w:t xml:space="preserve">HB  824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Transportation Cabinet, new public school construction, analysis of access routes - </w:t>
      </w:r>
      <w:r>
        <w:t xml:space="preserve"> </w:t>
      </w:r>
      <w:r>
        <w:t xml:space="preserve">SB  140</w:t>
        <w:br/>
      </w:r>
    </w:p>
    <w:p>
      <w:pPr>
        <w:pStyle w:val="RecordHeading3"/>
      </w:pPr>
      <w:r>
        <w:rPr>
          <w:b/>
        </w:rPr>
        <w:t xml:space="preserve">Public Ethics</w:t>
      </w:r>
    </w:p>
    <w:p>
      <w:pPr>
        <w:pStyle w:val="RecordBase"/>
        <w:ind w:left="120" w:hanging="120"/>
      </w:pPr>
      <w:r>
        <w:t xml:space="preserve">Circuit Court, impeachment, Julie Muth Goodman, 22nd Judicial Circuit - </w:t>
      </w:r>
      <w:r>
        <w:t xml:space="preserve"> </w:t>
      </w:r>
      <w:r>
        <w:t xml:space="preserve">HR  124</w:t>
      </w:r>
    </w:p>
    <w:p>
      <w:pPr>
        <w:pStyle w:val="RecordBase"/>
        <w:ind w:left="120" w:hanging="120"/>
      </w:pPr>
      <w:r>
        <w:t xml:space="preserve">Consolidated</w:t>
      </w:r>
    </w:p>
    <w:p>
      <w:pPr>
        <w:pStyle w:val="RecordBase"/>
        <w:ind w:left="240" w:hanging="192"/>
      </w:pPr>
      <w:r>
        <w:t xml:space="preserve"> local government, ethics body, procurement of legal services - </w:t>
      </w:r>
      <w:r>
        <w:t xml:space="preserve"> </w:t>
      </w:r>
      <w:r>
        <w:t xml:space="preserve">HB  607</w:t>
      </w:r>
    </w:p>
    <w:p>
      <w:pPr>
        <w:pStyle w:val="RecordBase"/>
        <w:ind w:left="240" w:hanging="192"/>
      </w:pPr>
      <w:r>
        <w:t xml:space="preserve"> local governments, ethics commission composition - </w:t>
      </w:r>
      <w:r>
        <w:t xml:space="preserve"> </w:t>
      </w:r>
      <w:r>
        <w:t xml:space="preserve">HB  607</w:t>
      </w:r>
    </w:p>
    <w:p>
      <w:pPr>
        <w:pStyle w:val="RecordBase"/>
        <w:ind w:left="120" w:hanging="120"/>
      </w:pPr>
      <w:r>
        <w:t xml:space="preserve">Department of Fish and Wildlife Resources Commission members, annual ethics training, requirement - </w:t>
      </w:r>
      <w:r>
        <w:t xml:space="preserve"> </w:t>
      </w:r>
      <w:r>
        <w:t xml:space="preserve">SB  334</w:t>
      </w:r>
    </w:p>
    <w:p>
      <w:pPr>
        <w:pStyle w:val="RecordBase"/>
        <w:ind w:left="120" w:hanging="120"/>
      </w:pPr>
      <w:r>
        <w:t xml:space="preserve">Joint riverport authority, creation, organization, code of ethics requirement - </w:t>
      </w:r>
      <w:r>
        <w:t xml:space="preserve"> </w:t>
      </w:r>
      <w:r>
        <w:t xml:space="preserve">HB  761</w:t>
      </w:r>
    </w:p>
    <w:p>
      <w:pPr>
        <w:pStyle w:val="RecordBase"/>
        <w:ind w:left="120" w:hanging="120"/>
      </w:pPr>
      <w:r>
        <w:t xml:space="preserve">Legislative</w:t>
      </w:r>
    </w:p>
    <w:p>
      <w:pPr>
        <w:pStyle w:val="RecordBase"/>
        <w:ind w:left="240" w:hanging="192"/>
      </w:pPr>
      <w:r>
        <w:t xml:space="preserve"> Ethics Commission, complaints, sanctions - </w:t>
      </w:r>
      <w:r>
        <w:t xml:space="preserve"> </w:t>
      </w:r>
      <w:r>
        <w:t xml:space="preserve">HB  272</w:t>
      </w:r>
    </w:p>
    <w:p>
      <w:pPr>
        <w:pStyle w:val="RecordBase"/>
        <w:ind w:left="240" w:hanging="192"/>
      </w:pPr>
      <w:r>
        <w:t xml:space="preserve"> Ethics Commission, director, personnel - </w:t>
      </w:r>
      <w:r>
        <w:t xml:space="preserve"> </w:t>
      </w:r>
      <w:r>
        <w:t xml:space="preserve">HB  272</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sexual harassment, prohibition - </w:t>
      </w:r>
      <w:r>
        <w:t xml:space="preserve"> </w:t>
      </w:r>
      <w:r>
        <w:t xml:space="preserve">SB  143</w:t>
      </w:r>
    </w:p>
    <w:p>
      <w:pPr>
        <w:pStyle w:val="RecordBase"/>
        <w:ind w:left="120" w:hanging="120"/>
      </w:pPr>
      <w:r>
        <w:t xml:space="preserve">Local</w:t>
      </w:r>
    </w:p>
    <w:p>
      <w:pPr>
        <w:pStyle w:val="RecordBase"/>
        <w:ind w:left="240" w:hanging="192"/>
      </w:pPr>
      <w:r>
        <w:t xml:space="preserve"> board of education, members, employment of relatives - </w:t>
      </w:r>
      <w:r>
        <w:t xml:space="preserve"> </w:t>
      </w:r>
      <w:r>
        <w:t xml:space="preserve">SB  215</w:t>
      </w:r>
    </w:p>
    <w:p>
      <w:pPr>
        <w:pStyle w:val="RecordBase"/>
        <w:ind w:left="240" w:hanging="192"/>
      </w:pPr>
      <w:r>
        <w:t xml:space="preserve"> boards of education, code of ethics - </w:t>
      </w:r>
      <w:r>
        <w:t xml:space="preserve"> </w:t>
      </w:r>
      <w:r>
        <w:t xml:space="preserve">HB  469</w:t>
        <w:br/>
      </w:r>
    </w:p>
    <w:p>
      <w:pPr>
        <w:pStyle w:val="RecordHeading3"/>
      </w:pPr>
      <w:r>
        <w:rPr>
          <w:b/>
        </w:rPr>
        <w:t xml:space="preserve">Public Health</w:t>
      </w:r>
    </w:p>
    <w:p>
      <w:pPr>
        <w:pStyle w:val="RecordBase"/>
        <w:ind w:left="120" w:hanging="120"/>
      </w:pPr>
      <w:r>
        <w:t xml:space="preserve">Adequate food, individual right of all people - </w:t>
      </w:r>
      <w:r>
        <w:t xml:space="preserve"> </w:t>
      </w:r>
      <w:r>
        <w:t xml:space="preserve">HCR 111</w:t>
      </w:r>
    </w:p>
    <w:p>
      <w:pPr>
        <w:pStyle w:val="RecordBase"/>
        <w:ind w:left="120" w:hanging="120"/>
      </w:pPr>
      <w:r>
        <w:t xml:space="preserve">Alcohol</w:t>
      </w:r>
    </w:p>
    <w:p>
      <w:pPr>
        <w:pStyle w:val="RecordBase"/>
        <w:ind w:left="240" w:hanging="192"/>
      </w:pPr>
      <w:r>
        <w:t xml:space="preserve"> and drug counseling, behavioral health multi-specialty groups, providers - </w:t>
      </w:r>
      <w:r>
        <w:t xml:space="preserve"> </w:t>
      </w:r>
      <w:r>
        <w:t xml:space="preserve">HB  470</w:t>
      </w:r>
    </w:p>
    <w:p>
      <w:pPr>
        <w:pStyle w:val="RecordBase"/>
        <w:ind w:left="240" w:hanging="192"/>
      </w:pPr>
      <w:r>
        <w:t xml:space="preserve"> and drug counseling, peer support specialists, direct client care hours, reimbursement rates - </w:t>
      </w:r>
      <w:r>
        <w:t xml:space="preserve"> </w:t>
      </w:r>
      <w:r>
        <w:t xml:space="preserve">HB  470</w:t>
      </w:r>
      <w:r>
        <w:t xml:space="preserve">: </w:t>
      </w:r>
      <w:r>
        <w:t xml:space="preserve">HCS</w:t>
      </w:r>
      <w:r>
        <w:t xml:space="preserve">, </w:t>
      </w:r>
      <w:r>
        <w:t xml:space="preserve">SCS</w:t>
      </w:r>
    </w:p>
    <w:p>
      <w:pPr>
        <w:pStyle w:val="RecordBase"/>
        <w:ind w:left="240" w:hanging="192"/>
      </w:pPr>
      <w:r>
        <w:t xml:space="preserve"> and drug counseling, reimbursement rates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Alpha-gal syndrome, reporting, requirement - </w:t>
      </w:r>
      <w:r>
        <w:t xml:space="preserve"> </w:t>
      </w:r>
      <w:r>
        <w:t xml:space="preserve">HB  884</w:t>
      </w:r>
    </w:p>
    <w:p>
      <w:pPr>
        <w:pStyle w:val="RecordBase"/>
        <w:ind w:left="120" w:hanging="120"/>
      </w:pPr>
      <w:r>
        <w:t xml:space="preserve">Behavioral health multi-specialty groups,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Blood donations, donations - </w:t>
      </w:r>
      <w:r>
        <w:t xml:space="preserve"> </w:t>
      </w:r>
      <w:r>
        <w:t xml:space="preserve">HB  752</w:t>
      </w:r>
    </w:p>
    <w:p>
      <w:pPr>
        <w:pStyle w:val="RecordBase"/>
        <w:ind w:left="120" w:hanging="120"/>
      </w:pPr>
      <w:r>
        <w:t xml:space="preserve">Cabinet</w:t>
      </w:r>
    </w:p>
    <w:p>
      <w:pPr>
        <w:pStyle w:val="RecordBase"/>
        <w:ind w:left="240" w:hanging="192"/>
      </w:pPr>
      <w:r>
        <w:t xml:space="preserve"> for Health and Family Services, hospital price transparency, waiver - </w:t>
      </w:r>
      <w:r>
        <w:t xml:space="preserve"> </w:t>
      </w:r>
      <w:r>
        <w:t xml:space="preserve">HB  230</w:t>
      </w:r>
    </w:p>
    <w:p>
      <w:pPr>
        <w:pStyle w:val="RecordBase"/>
        <w:ind w:left="240" w:hanging="192"/>
      </w:pPr>
      <w:r>
        <w:t xml:space="preserve"> for Health and Family Services, pregnancy resource centers, licensure - </w:t>
      </w:r>
      <w:r>
        <w:t xml:space="preserve"> </w:t>
      </w:r>
      <w:r>
        <w:t xml:space="preserve">HB  549</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Child-care center licensure, requirements - </w:t>
      </w:r>
      <w:r>
        <w:t xml:space="preserve"> </w:t>
      </w:r>
      <w:r>
        <w:t xml:space="preserve">HB  328</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Controlled substances, medical licensure conviction,  required permanent ban, removal - </w:t>
      </w:r>
      <w:r>
        <w:t xml:space="preserve"> </w:t>
      </w:r>
      <w:r>
        <w:t xml:space="preserve">HB  584</w:t>
      </w:r>
    </w:p>
    <w:p>
      <w:pPr>
        <w:pStyle w:val="RecordBase"/>
        <w:ind w:left="120" w:hanging="120"/>
      </w:pPr>
      <w:r>
        <w:t xml:space="preserve">Coverage for psychoeducational services, prohibition - </w:t>
      </w:r>
      <w:r>
        <w:t xml:space="preserve"> </w:t>
      </w:r>
      <w:r>
        <w:t xml:space="preserve">HB  470</w:t>
      </w:r>
      <w:r>
        <w:t xml:space="preserve">: </w:t>
      </w:r>
      <w:r>
        <w:t xml:space="preserve">SCS</w:t>
      </w:r>
    </w:p>
    <w:p>
      <w:pPr>
        <w:pStyle w:val="RecordBase"/>
        <w:ind w:left="120" w:hanging="120"/>
      </w:pPr>
      <w:r>
        <w:t xml:space="preserve">Dementia, Alzheimer's, toolkit on early detection and diagnosis - </w:t>
      </w:r>
      <w:r>
        <w:t xml:space="preserve"> </w:t>
      </w:r>
      <w:r>
        <w:t xml:space="preserve">HB  393</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Gender dysphoria, treatment, children - </w:t>
      </w:r>
      <w:r>
        <w:t xml:space="preserve"> </w:t>
      </w:r>
      <w:r>
        <w:t xml:space="preserve">SB  239</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Grieving Children and Families Month, recognition - </w:t>
      </w:r>
      <w:r>
        <w:t xml:space="preserve"> </w:t>
      </w:r>
      <w:r>
        <w:t xml:space="preserve">SR  160</w:t>
      </w:r>
    </w:p>
    <w:p>
      <w:pPr>
        <w:pStyle w:val="RecordBase"/>
        <w:ind w:left="120" w:hanging="120"/>
      </w:pPr>
      <w:r>
        <w:t xml:space="preserve">Health care billings, claim and price information, requirements - </w:t>
      </w:r>
      <w:r>
        <w:t xml:space="preserve"> </w:t>
      </w:r>
      <w:r>
        <w:t xml:space="preserve">HB  59</w:t>
      </w:r>
    </w:p>
    <w:p>
      <w:pPr>
        <w:pStyle w:val="RecordBase"/>
        <w:ind w:left="120" w:hanging="120"/>
      </w:pPr>
      <w:r>
        <w:t xml:space="preserve">Healthy environment, inherent and inalienable right, proposed constitutional amendment - </w:t>
      </w:r>
      <w:r>
        <w:t xml:space="preserve"> </w:t>
      </w:r>
      <w:r>
        <w:t xml:space="preserve">HB  551</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Ibogaine research and intellectual property fund, establishment - </w:t>
      </w:r>
      <w:r>
        <w:t xml:space="preserve"> </w:t>
      </w:r>
      <w:r>
        <w:t xml:space="preserve">SB  77</w:t>
      </w:r>
      <w:r>
        <w:t xml:space="preserve">;</w:t>
      </w:r>
      <w:r>
        <w:t xml:space="preserve"> </w:t>
      </w:r>
      <w:r>
        <w:t xml:space="preserve">SB  77</w:t>
      </w:r>
      <w:r>
        <w:t xml:space="preserve">: </w:t>
      </w:r>
      <w:r>
        <w:t xml:space="preserve">SCS</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Infantile seizure disorder, educational material - </w:t>
      </w:r>
      <w:r>
        <w:t xml:space="preserve"> </w:t>
      </w:r>
      <w:r>
        <w:t xml:space="preserve">HB  696</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all-payer claims database, establishment - </w:t>
      </w:r>
      <w:r>
        <w:t xml:space="preserve"> </w:t>
      </w:r>
      <w:r>
        <w:t xml:space="preserve">SB  340</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Positive Youth Development Commission, membership - </w:t>
      </w:r>
      <w:r>
        <w:t xml:space="preserve"> </w:t>
      </w:r>
      <w:r>
        <w:t xml:space="preserve">HB  686</w:t>
      </w:r>
      <w:r>
        <w:t xml:space="preserve">: </w:t>
      </w:r>
      <w:r>
        <w:t xml:space="preserve">HFA</w:t>
      </w:r>
      <w:r>
        <w:t xml:space="preserve"> (</w:t>
      </w:r>
      <w:r>
        <w:t xml:space="preserve">1</w:t>
      </w:r>
      <w:r>
        <w:t xml:space="preserve">)</w:t>
      </w:r>
    </w:p>
    <w:p>
      <w:pPr>
        <w:pStyle w:val="RecordBase"/>
        <w:ind w:left="240" w:hanging="192"/>
      </w:pPr>
      <w:r>
        <w:t xml:space="preserve"> Positive Youth Development Commission, positive youth development programming - </w:t>
      </w:r>
      <w:r>
        <w:t xml:space="preserve"> </w:t>
      </w:r>
      <w:r>
        <w:t xml:space="preserve">HB  686</w:t>
      </w:r>
    </w:p>
    <w:p>
      <w:pPr>
        <w:pStyle w:val="RecordBase"/>
        <w:ind w:left="240" w:hanging="192"/>
      </w:pPr>
      <w:r>
        <w:t xml:space="preserve"> statewide health data utility, establishment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Living organ donation, promotion - </w:t>
      </w:r>
      <w:r>
        <w:t xml:space="preserve"> </w:t>
      </w:r>
      <w:r>
        <w:t xml:space="preserve">HB  629</w:t>
      </w:r>
    </w:p>
    <w:p>
      <w:pPr>
        <w:pStyle w:val="RecordBase"/>
        <w:ind w:left="120" w:hanging="120"/>
      </w:pPr>
      <w:r>
        <w:t xml:space="preserve">Magnetic resonance imaging technologists, diagnostic medical sonographers, licensing - </w:t>
      </w:r>
      <w:r>
        <w:t xml:space="preserve"> </w:t>
      </w:r>
      <w:r>
        <w:t xml:space="preserve">HB  89</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Month, May 2026, declaring - </w:t>
      </w:r>
      <w:r>
        <w:t xml:space="preserve"> </w:t>
      </w:r>
      <w:r>
        <w:t xml:space="preserve">HR  91</w:t>
      </w:r>
    </w:p>
    <w:p>
      <w:pPr>
        <w:pStyle w:val="RecordBase"/>
        <w:ind w:left="120" w:hanging="120"/>
      </w:pPr>
      <w:r>
        <w:t xml:space="preserve">Nurses, licensing - </w:t>
      </w:r>
      <w:r>
        <w:t xml:space="preserve"> </w:t>
      </w:r>
      <w:r>
        <w:t xml:space="preserve">HB  177</w:t>
      </w:r>
      <w:r>
        <w:t xml:space="preserve">;</w:t>
      </w:r>
      <w:r>
        <w:t xml:space="preserve"> </w:t>
      </w:r>
      <w:r>
        <w:t xml:space="preserve">HB  280</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Parental consent, child health and mental healthcare - </w:t>
      </w:r>
      <w:r>
        <w:t xml:space="preserve"> </w:t>
      </w:r>
      <w:r>
        <w:t xml:space="preserve">SB  239</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Peer support specialists, direct client care hours,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Pesticide labeling, chronic health risk, exemption, disclosure, duty to warn - </w:t>
      </w:r>
      <w:r>
        <w:t xml:space="preserve"> </w:t>
      </w:r>
      <w:r>
        <w:t xml:space="preserve">SB  199</w:t>
      </w:r>
      <w:r>
        <w:t xml:space="preserve">: </w:t>
      </w:r>
      <w:r>
        <w:t xml:space="preserve">HFA</w:t>
      </w:r>
      <w:r>
        <w:t xml:space="preserve"> (</w:t>
      </w:r>
      <w:r>
        <w:t xml:space="preserve">5</w:t>
      </w:r>
      <w:r>
        <w:t xml:space="preserve">)</w:t>
      </w:r>
    </w:p>
    <w:p>
      <w:pPr>
        <w:pStyle w:val="RecordBase"/>
        <w:ind w:left="120" w:hanging="120"/>
      </w:pPr>
      <w:r>
        <w:t xml:space="preserve">Pesticides, 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Physician shortages, health care, medically underserved areas, collaboration - </w:t>
      </w:r>
      <w:r>
        <w:t xml:space="preserve"> </w:t>
      </w:r>
      <w:r>
        <w:t xml:space="preserve">SJR 116</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Public</w:t>
      </w:r>
    </w:p>
    <w:p>
      <w:pPr>
        <w:pStyle w:val="RecordBase"/>
        <w:ind w:left="240" w:hanging="192"/>
      </w:pPr>
      <w:r>
        <w:t xml:space="preserve"> school running track, public access, requirement - </w:t>
      </w:r>
      <w:r>
        <w:t xml:space="preserve"> </w:t>
      </w:r>
      <w:r>
        <w:t xml:space="preserve">HB  161</w:t>
      </w:r>
    </w:p>
    <w:p>
      <w:pPr>
        <w:pStyle w:val="RecordBase"/>
        <w:ind w:left="240" w:hanging="192"/>
      </w:pPr>
      <w:r>
        <w:t xml:space="preserve"> schools, ultra-processed foods, ban - </w:t>
      </w:r>
      <w:r>
        <w:t xml:space="preserve"> </w:t>
      </w:r>
      <w:r>
        <w:t xml:space="preserve">HB  277</w:t>
      </w:r>
    </w:p>
    <w:p>
      <w:pPr>
        <w:pStyle w:val="RecordBase"/>
        <w:ind w:left="120" w:hanging="120"/>
      </w:pPr>
      <w:r>
        <w:t xml:space="preserve">Refugee assistance, Department for Community Based Services, administration - </w:t>
      </w:r>
      <w:r>
        <w:t xml:space="preserve"> </w:t>
      </w:r>
      <w:r>
        <w:t xml:space="preserve">HB  531</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Rural hospitals, Level IV trauma centers, emergency room coverage - </w:t>
      </w:r>
      <w:r>
        <w:t xml:space="preserve"> </w:t>
      </w:r>
      <w:r>
        <w:t xml:space="preserve">SB  12</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240" w:hanging="192"/>
      </w:pPr>
      <w:r>
        <w:t xml:space="preserve">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Smoking, cigar bars, operation permitted, conditions - </w:t>
      </w:r>
      <w:r>
        <w:t xml:space="preserve"> </w:t>
      </w:r>
      <w:r>
        <w:t xml:space="preserve">HB  194</w:t>
      </w:r>
    </w:p>
    <w:p>
      <w:pPr>
        <w:pStyle w:val="RecordBase"/>
        <w:ind w:left="120" w:hanging="120"/>
      </w:pPr>
      <w:r>
        <w:t xml:space="preserve">Student health, physical activity in schools - </w:t>
      </w:r>
      <w:r>
        <w:t xml:space="preserve"> </w:t>
      </w:r>
      <w:r>
        <w:t xml:space="preserve">SR  169</w:t>
      </w:r>
    </w:p>
    <w:p>
      <w:pPr>
        <w:pStyle w:val="RecordBase"/>
        <w:ind w:left="120" w:hanging="120"/>
      </w:pPr>
      <w:r>
        <w:t xml:space="preserve">Suicide prevention training for coaches, KHSAA, requirement - </w:t>
      </w:r>
      <w:r>
        <w:t xml:space="preserve"> </w:t>
      </w:r>
      <w:r>
        <w:t xml:space="preserve">SB  256</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Treatment, discrimination for acts of conscience - </w:t>
      </w:r>
      <w:r>
        <w:t xml:space="preserve"> </w:t>
      </w:r>
      <w:r>
        <w:t xml:space="preserve">SB  72</w:t>
      </w:r>
    </w:p>
    <w:p>
      <w:pPr>
        <w:pStyle w:val="RecordBase"/>
        <w:ind w:left="120" w:hanging="120"/>
      </w:pPr>
      <w:r>
        <w:t xml:space="preserve">Utility disconnection requirements, certificate of need, persons at risk - </w:t>
      </w:r>
      <w:r>
        <w:t xml:space="preserve"> </w:t>
      </w:r>
      <w:r>
        <w:t xml:space="preserve">HB  377</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212</w:t>
      </w:r>
    </w:p>
    <w:p>
      <w:pPr>
        <w:pStyle w:val="RecordBase"/>
        <w:ind w:left="240" w:hanging="192"/>
      </w:pPr>
      <w:r>
        <w:t xml:space="preserve"> technician under supervision of a veterinarian, rabies vaccination, administration - </w:t>
      </w:r>
      <w:r>
        <w:t xml:space="preserve"> </w:t>
      </w:r>
      <w:r>
        <w:t xml:space="preserve">HB  173</w:t>
      </w:r>
    </w:p>
    <w:p>
      <w:pPr>
        <w:pStyle w:val="RecordBase"/>
        <w:ind w:left="120" w:hanging="120"/>
      </w:pPr>
      <w:r>
        <w:t xml:space="preserve">Water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Public Meetings</w:t>
      </w:r>
    </w:p>
    <w:p>
      <w:pPr>
        <w:pStyle w:val="RecordBase"/>
        <w:ind w:left="120" w:hanging="120"/>
      </w:pPr>
      <w:r>
        <w:t xml:space="preserve">Advisory Redistricting Commission, plan proposals, discussion and input - </w:t>
      </w:r>
      <w:r>
        <w:t xml:space="preserve"> </w:t>
      </w:r>
      <w:r>
        <w:t xml:space="preserve">HB  54</w:t>
      </w:r>
    </w:p>
    <w:p>
      <w:pPr>
        <w:pStyle w:val="RecordBase"/>
        <w:ind w:left="120" w:hanging="120"/>
      </w:pPr>
      <w:r>
        <w:t xml:space="preserve">Burnside Island Development Authority, board, Open Meetings Act, requirement - </w:t>
      </w:r>
      <w:r>
        <w:t xml:space="preserve"> </w:t>
      </w:r>
      <w:r>
        <w:t xml:space="preserve">HB  683</w:t>
      </w:r>
    </w:p>
    <w:p>
      <w:pPr>
        <w:pStyle w:val="RecordBase"/>
        <w:ind w:left="120" w:hanging="120"/>
      </w:pPr>
      <w:r>
        <w:t xml:space="preserve">Kentucky Intelligence Fusion Center, legislative co-chair meetings, confidential info, exemption - </w:t>
      </w:r>
      <w:r>
        <w:t xml:space="preserve"> </w:t>
      </w:r>
      <w:r>
        <w:t xml:space="preserve">HB  283</w:t>
      </w:r>
    </w:p>
    <w:p>
      <w:pPr>
        <w:pStyle w:val="RecordBase"/>
        <w:ind w:left="120" w:hanging="120"/>
      </w:pPr>
      <w:r>
        <w:t xml:space="preserve">Legislative Oversight and Investigations Committee, foreign transactions, exemption - </w:t>
      </w:r>
      <w:r>
        <w:t xml:space="preserve"> </w:t>
      </w:r>
      <w:r>
        <w:t xml:space="preserve">HB  283</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Public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Public Officers And Employees</w:t>
      </w:r>
    </w:p>
    <w:p>
      <w:pPr>
        <w:pStyle w:val="RecordBase"/>
        <w:ind w:left="120" w:hanging="120"/>
      </w:pPr>
      <w:r>
        <w:t xml:space="preserve">Animal</w:t>
      </w:r>
    </w:p>
    <w:p>
      <w:pPr>
        <w:pStyle w:val="RecordBase"/>
        <w:ind w:left="240" w:hanging="192"/>
      </w:pPr>
      <w:r>
        <w:t xml:space="preserve"> control officers, recognition of child abuse, civil immunity - </w:t>
      </w:r>
      <w:r>
        <w:t xml:space="preserve"> </w:t>
      </w:r>
      <w:r>
        <w:t xml:space="preserve">HB  246</w:t>
      </w:r>
      <w:r>
        <w:t xml:space="preserve">: </w:t>
      </w:r>
      <w:r>
        <w:t xml:space="preserve">HCS</w:t>
      </w:r>
    </w:p>
    <w:p>
      <w:pPr>
        <w:pStyle w:val="RecordBase"/>
        <w:ind w:left="240" w:hanging="192"/>
      </w:pPr>
      <w:r>
        <w:t xml:space="preserve"> control officers, recognition of child abuse, training - </w:t>
      </w:r>
      <w:r>
        <w:t xml:space="preserve"> </w:t>
      </w:r>
      <w:r>
        <w:t xml:space="preserve">HB  246</w:t>
      </w:r>
    </w:p>
    <w:p>
      <w:pPr>
        <w:pStyle w:val="RecordBase"/>
        <w:ind w:left="120" w:hanging="120"/>
      </w:pPr>
      <w:r>
        <w:t xml:space="preserve">Attorney General, Department of Child Support Services, background check, requirement - </w:t>
      </w:r>
      <w:r>
        <w:t xml:space="preserve"> </w:t>
      </w:r>
      <w:r>
        <w:t xml:space="preserve">SB  198</w:t>
      </w:r>
    </w:p>
    <w:p>
      <w:pPr>
        <w:pStyle w:val="RecordBase"/>
        <w:ind w:left="120" w:hanging="120"/>
      </w:pPr>
      <w:r>
        <w:t xml:space="preserve">Auditor</w:t>
      </w:r>
    </w:p>
    <w:p>
      <w:pPr>
        <w:pStyle w:val="RecordBase"/>
        <w:ind w:left="240" w:hanging="192"/>
      </w:pPr>
      <w:r>
        <w:t xml:space="preserve"> of Public Accounts, audit requirements for clerks, quietus - </w:t>
      </w:r>
      <w:r>
        <w:t xml:space="preserve"> </w:t>
      </w:r>
      <w:r>
        <w:t xml:space="preserve">SB  133</w:t>
      </w:r>
      <w:r>
        <w:t xml:space="preserve">;</w:t>
      </w:r>
      <w:r>
        <w:t xml:space="preserve"> </w:t>
      </w:r>
      <w:r>
        <w:t xml:space="preserve">HB  520</w:t>
      </w:r>
    </w:p>
    <w:p>
      <w:pPr>
        <w:pStyle w:val="RecordBase"/>
        <w:ind w:left="240" w:hanging="192"/>
      </w:pPr>
      <w:r>
        <w:t xml:space="preserve"> of Public Accounts, audit requirements for sheriffs, quietus - </w:t>
      </w:r>
      <w:r>
        <w:t xml:space="preserve"> </w:t>
      </w:r>
      <w:r>
        <w:t xml:space="preserve">SB  133</w:t>
      </w:r>
      <w:r>
        <w:t xml:space="preserve">;</w:t>
      </w:r>
      <w:r>
        <w:t xml:space="preserve"> </w:t>
      </w:r>
      <w:r>
        <w:t xml:space="preserve">HB  520</w:t>
      </w:r>
    </w:p>
    <w:p>
      <w:pPr>
        <w:pStyle w:val="RecordBase"/>
        <w:ind w:left="240" w:hanging="192"/>
      </w:pPr>
      <w:r>
        <w:t xml:space="preserve"> of Public Accounts, audit requirements, special purpose governmental entities - </w:t>
      </w:r>
      <w:r>
        <w:t xml:space="preserve"> </w:t>
      </w:r>
      <w:r>
        <w:t xml:space="preserve">SB  133</w:t>
      </w:r>
      <w:r>
        <w:t xml:space="preserve">;</w:t>
      </w:r>
      <w:r>
        <w:t xml:space="preserve"> </w:t>
      </w:r>
      <w:r>
        <w:t xml:space="preserve">HB  520</w:t>
      </w:r>
    </w:p>
    <w:p>
      <w:pPr>
        <w:pStyle w:val="RecordBase"/>
        <w:ind w:left="240" w:hanging="192"/>
      </w:pPr>
      <w:r>
        <w:t xml:space="preserve"> of Public Accounts, county school boards, enrollment 25,000, appointment - </w:t>
      </w:r>
      <w:r>
        <w:t xml:space="preserve"> </w:t>
      </w:r>
      <w:r>
        <w:t xml:space="preserve">HB  649</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Chief</w:t>
      </w:r>
    </w:p>
    <w:p>
      <w:pPr>
        <w:pStyle w:val="RecordBase"/>
        <w:ind w:left="240" w:hanging="192"/>
      </w:pPr>
      <w:r>
        <w:t xml:space="preserve"> audit executive, creation of elected office, consolidated local government - </w:t>
      </w:r>
      <w:r>
        <w:t xml:space="preserve"> </w:t>
      </w:r>
      <w:r>
        <w:t xml:space="preserve">HB  607</w:t>
      </w:r>
    </w:p>
    <w:p>
      <w:pPr>
        <w:pStyle w:val="RecordBase"/>
        <w:ind w:left="240" w:hanging="192"/>
      </w:pPr>
      <w:r>
        <w:t xml:space="preserve"> resiliency officer, Division of Emergency Management, establishment - </w:t>
      </w:r>
      <w:r>
        <w:t xml:space="preserve"> </w:t>
      </w:r>
      <w:r>
        <w:t xml:space="preserve">HB  166</w:t>
      </w:r>
    </w:p>
    <w:p>
      <w:pPr>
        <w:pStyle w:val="RecordBase"/>
        <w:ind w:left="120" w:hanging="120"/>
      </w:pPr>
      <w:r>
        <w:t xml:space="preserve">Cities, legislative body members in cities of 12,000 or more, term of office - </w:t>
      </w:r>
      <w:r>
        <w:t xml:space="preserve"> </w:t>
      </w:r>
      <w:r>
        <w:t xml:space="preserve">HB  754</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Coroners,</w:t>
      </w:r>
    </w:p>
    <w:p>
      <w:pPr>
        <w:pStyle w:val="RecordBase"/>
        <w:ind w:left="240" w:hanging="192"/>
      </w:pPr>
      <w:r>
        <w:t xml:space="preserve"> deputy coroners, training extension - </w:t>
      </w:r>
      <w:r>
        <w:t xml:space="preserve"> </w:t>
      </w:r>
      <w:r>
        <w:t xml:space="preserve">HB  43</w:t>
      </w:r>
    </w:p>
    <w:p>
      <w:pPr>
        <w:pStyle w:val="RecordBase"/>
        <w:ind w:left="240" w:hanging="192"/>
      </w:pPr>
      <w:r>
        <w:t xml:space="preserve"> emergency response districts, creation - </w:t>
      </w:r>
      <w:r>
        <w:t xml:space="preserve"> </w:t>
      </w:r>
      <w:r>
        <w:t xml:space="preserve">SB  84</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w:t>
      </w:r>
    </w:p>
    <w:p>
      <w:pPr>
        <w:pStyle w:val="RecordBase"/>
        <w:ind w:left="240" w:hanging="192"/>
      </w:pPr>
      <w:r>
        <w:t xml:space="preserve"> Clerks, proof of candidate qualification for board of education membership, responsibility - </w:t>
      </w:r>
      <w:r>
        <w:t xml:space="preserve"> </w:t>
      </w:r>
      <w:r>
        <w:t xml:space="preserve">HB  469</w:t>
      </w:r>
      <w:r>
        <w:t xml:space="preserve">: </w:t>
      </w:r>
      <w:r>
        <w:t xml:space="preserve">HCS</w:t>
      </w:r>
    </w:p>
    <w:p>
      <w:pPr>
        <w:pStyle w:val="RecordBase"/>
        <w:ind w:left="240" w:hanging="192"/>
      </w:pPr>
      <w:r>
        <w:t xml:space="preserve"> coroners, Kentucky  Coroners Association, cooperation - </w:t>
      </w:r>
      <w:r>
        <w:t xml:space="preserve"> </w:t>
      </w:r>
      <w:r>
        <w:t xml:space="preserve">SB  84</w:t>
      </w:r>
    </w:p>
    <w:p>
      <w:pPr>
        <w:pStyle w:val="RecordBase"/>
        <w:ind w:left="240" w:hanging="192"/>
      </w:pPr>
      <w:r>
        <w:t xml:space="preserve"> school boards, enrollment of 25,000 or more,  membership - </w:t>
      </w:r>
      <w:r>
        <w:t xml:space="preserve"> </w:t>
      </w:r>
      <w:r>
        <w:t xml:space="preserve">SB  114</w:t>
      </w:r>
    </w:p>
    <w:p>
      <w:pPr>
        <w:pStyle w:val="RecordBase"/>
        <w:ind w:left="120" w:hanging="120"/>
      </w:pPr>
      <w:r>
        <w:t xml:space="preserve">Data centers, confidentiality agreements, public records, prohibitions, requirements - </w:t>
      </w:r>
      <w:r>
        <w:t xml:space="preserve"> </w:t>
      </w:r>
      <w:r>
        <w:t xml:space="preserve">SB  330</w:t>
      </w:r>
    </w:p>
    <w:p>
      <w:pPr>
        <w:pStyle w:val="RecordBase"/>
        <w:ind w:left="120" w:hanging="120"/>
      </w:pPr>
      <w:r>
        <w:t xml:space="preserve">Department</w:t>
      </w:r>
    </w:p>
    <w:p>
      <w:pPr>
        <w:pStyle w:val="RecordBase"/>
        <w:ind w:left="240" w:hanging="192"/>
      </w:pPr>
      <w:r>
        <w:t xml:space="preserve"> of Fish and Wildlife Resources, commissioners, qualifications - </w:t>
      </w:r>
      <w:r>
        <w:t xml:space="preserve"> </w:t>
      </w:r>
      <w:r>
        <w:t xml:space="preserve">SB  334</w:t>
      </w:r>
    </w:p>
    <w:p>
      <w:pPr>
        <w:pStyle w:val="RecordBase"/>
        <w:ind w:left="240" w:hanging="192"/>
      </w:pPr>
      <w:r>
        <w:t xml:space="preserve"> of Fish and Wildlife Resources, Division of Law Enforcement, salary restructure - </w:t>
      </w:r>
      <w:r>
        <w:t xml:space="preserve"> </w:t>
      </w:r>
      <w:r>
        <w:t xml:space="preserve">HB  506</w:t>
      </w:r>
    </w:p>
    <w:p>
      <w:pPr>
        <w:pStyle w:val="RecordBase"/>
        <w:ind w:left="240" w:hanging="192"/>
      </w:pPr>
      <w:r>
        <w:t xml:space="preserve"> of Fish and Wildlife Resources, sworn officers, pay structure, implementation - </w:t>
      </w:r>
      <w:r>
        <w:t xml:space="preserve"> </w:t>
      </w:r>
      <w:r>
        <w:t xml:space="preserve">HB  506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Energy</w:t>
      </w:r>
    </w:p>
    <w:p>
      <w:pPr>
        <w:pStyle w:val="RecordBase"/>
        <w:ind w:left="240" w:hanging="192"/>
      </w:pPr>
      <w:r>
        <w:t xml:space="preserve"> Planning and Inventory Commission, executive director, authority, compensation, termination - </w:t>
      </w:r>
      <w:r>
        <w:t xml:space="preserve"> </w:t>
      </w:r>
      <w:r>
        <w:t xml:space="preserve">SB  100</w:t>
      </w:r>
    </w:p>
    <w:p>
      <w:pPr>
        <w:pStyle w:val="RecordBase"/>
        <w:ind w:left="240" w:hanging="192"/>
      </w:pPr>
      <w:r>
        <w:t xml:space="preserve"> Planning and Inventory Commission, executive director, compensation, annual increase, cap - </w:t>
      </w:r>
      <w:r>
        <w:t xml:space="preserve"> </w:t>
      </w:r>
      <w:r>
        <w:t xml:space="preserve">SB  100</w:t>
      </w:r>
      <w:r>
        <w:t xml:space="preserve">: </w:t>
      </w:r>
      <w:r>
        <w:t xml:space="preserve">SCS</w:t>
      </w:r>
    </w:p>
    <w:p>
      <w:pPr>
        <w:pStyle w:val="RecordBase"/>
        <w:ind w:left="120" w:hanging="120"/>
      </w:pPr>
      <w:r>
        <w:t xml:space="preserve">Fire protection entities, board of trustees, membership, residency requirement - </w:t>
      </w:r>
      <w:r>
        <w:t xml:space="preserve"> </w:t>
      </w:r>
      <w:r>
        <w:t xml:space="preserve">HB  682</w:t>
      </w:r>
    </w:p>
    <w:p>
      <w:pPr>
        <w:pStyle w:val="RecordBase"/>
        <w:ind w:left="120" w:hanging="120"/>
      </w:pPr>
      <w:r>
        <w:t xml:space="preserve">Governor, use of tax dollars for international travel, requirements - </w:t>
      </w:r>
      <w:r>
        <w:t xml:space="preserve"> </w:t>
      </w:r>
      <w:r>
        <w:t xml:space="preserve">HB  86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Jailer service cards, issuance by Secretary of State - </w:t>
      </w:r>
      <w:r>
        <w:t xml:space="preserve"> </w:t>
      </w:r>
      <w:r>
        <w:t xml:space="preserve">HB  581</w:t>
      </w:r>
    </w:p>
    <w:p>
      <w:pPr>
        <w:pStyle w:val="RecordBase"/>
        <w:ind w:left="120" w:hanging="120"/>
      </w:pPr>
      <w:r>
        <w:t xml:space="preserve">Kentucky</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120" w:hanging="120"/>
      </w:pPr>
      <w:r>
        <w:t xml:space="preserve">Legislators, legislative agents, employees, sexual harassment, prohibition - </w:t>
      </w:r>
      <w:r>
        <w:t xml:space="preserve"> </w:t>
      </w:r>
      <w:r>
        <w:t xml:space="preserve">SB  143</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Political violence, threats to safety, condemnation - </w:t>
      </w:r>
      <w:r>
        <w:t xml:space="preserve"> </w:t>
      </w:r>
      <w:r>
        <w:t xml:space="preserve">HCR 10</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240" w:hanging="192"/>
      </w:pPr>
      <w:r>
        <w:t xml:space="preserve"> question, advocacy, liability, establishment - </w:t>
      </w:r>
      <w:r>
        <w:t xml:space="preserve"> </w:t>
      </w:r>
      <w:r>
        <w:t xml:space="preserve">HB  394</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violations, culpability, establishment - </w:t>
      </w:r>
      <w:r>
        <w:t xml:space="preserve"> </w:t>
      </w:r>
      <w:r>
        <w:t xml:space="preserve">SB  59</w:t>
      </w:r>
      <w:r>
        <w:t xml:space="preserve">;</w:t>
      </w:r>
      <w:r>
        <w:t xml:space="preserve"> </w:t>
      </w:r>
      <w:r>
        <w:t xml:space="preserve">SB  59</w:t>
      </w:r>
      <w:r>
        <w:t xml:space="preserve">: </w:t>
      </w:r>
      <w:r>
        <w:t xml:space="preserve">SCS</w:t>
      </w:r>
    </w:p>
    <w:p>
      <w:pPr>
        <w:pStyle w:val="RecordBase"/>
        <w:ind w:left="240" w:hanging="192"/>
      </w:pPr>
      <w:r>
        <w:t xml:space="preserve"> safety officers, lump-sum line of duty death benefits - </w:t>
      </w:r>
      <w:r>
        <w:t xml:space="preserve"> </w:t>
      </w:r>
      <w:r>
        <w:t xml:space="preserve">SB  310</w:t>
      </w:r>
    </w:p>
    <w:p>
      <w:pPr>
        <w:pStyle w:val="RecordBase"/>
        <w:ind w:left="240" w:hanging="192"/>
      </w:pPr>
      <w:r>
        <w:t xml:space="preserve"> Service Commission, categories of employees, compensation set solely by commission - </w:t>
      </w:r>
      <w:r>
        <w:t xml:space="preserve"> </w:t>
      </w:r>
      <w:r>
        <w:t xml:space="preserve">SB  8</w:t>
      </w:r>
    </w:p>
    <w:p>
      <w:pPr>
        <w:pStyle w:val="RecordBase"/>
        <w:ind w:left="240" w:hanging="192"/>
      </w:pPr>
      <w:r>
        <w:t xml:space="preserve"> Service Commission, current commissioners, additional qualifications, exemption - </w:t>
      </w:r>
      <w:r>
        <w:t xml:space="preserve"> </w:t>
      </w:r>
      <w:r>
        <w:t xml:space="preserve">SB  8</w:t>
      </w:r>
      <w:r>
        <w:t xml:space="preserve">: </w:t>
      </w:r>
      <w:r>
        <w:t xml:space="preserve">SCS</w:t>
      </w:r>
    </w:p>
    <w:p>
      <w:pPr>
        <w:pStyle w:val="RecordBase"/>
        <w:ind w:left="240" w:hanging="192"/>
      </w:pPr>
      <w:r>
        <w:t xml:space="preserve"> service employees, Kentucky Public Service Student Loan Forgiveness Program, establishment - </w:t>
      </w:r>
      <w:r>
        <w:t xml:space="preserve"> </w:t>
      </w:r>
      <w:r>
        <w:t xml:space="preserve">HB  924</w:t>
      </w:r>
    </w:p>
    <w:p>
      <w:pPr>
        <w:pStyle w:val="RecordBase"/>
        <w:ind w:left="120" w:hanging="120"/>
      </w:pPr>
      <w:r>
        <w:t xml:space="preserve">Retirement, special needs trusts, lifetime annuity payments - </w:t>
      </w:r>
      <w:r>
        <w:t xml:space="preserve"> </w:t>
      </w:r>
      <w:r>
        <w:t xml:space="preserve">SB  85</w:t>
      </w:r>
    </w:p>
    <w:p>
      <w:pPr>
        <w:pStyle w:val="RecordBase"/>
        <w:ind w:left="120" w:hanging="120"/>
      </w:pPr>
      <w:r>
        <w:t xml:space="preserve">School district employees, use of sick leave for religious holidays not on school calendar - </w:t>
      </w:r>
      <w:r>
        <w:t xml:space="preserve"> </w:t>
      </w:r>
      <w:r>
        <w:t xml:space="preserve">HB  148</w:t>
      </w:r>
    </w:p>
    <w:p>
      <w:pPr>
        <w:pStyle w:val="RecordBase"/>
        <w:ind w:left="120" w:hanging="120"/>
      </w:pPr>
      <w:r>
        <w:t xml:space="preserve">Secretary, Personnel Cabinet, fish and wildlife sworn officer salary structure, implementation - </w:t>
      </w:r>
      <w:r>
        <w:t xml:space="preserve"> </w:t>
      </w:r>
      <w:r>
        <w:t xml:space="preserve">HB  506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Sick leave, use for observance of religious holidays not on school calendar - </w:t>
      </w:r>
      <w:r>
        <w:t xml:space="preserve"> </w:t>
      </w:r>
      <w:r>
        <w:t xml:space="preserve">SB  124</w:t>
      </w:r>
      <w:r>
        <w:t xml:space="preserve">;</w:t>
      </w:r>
      <w:r>
        <w:t xml:space="preserve"> </w:t>
      </w:r>
      <w:r>
        <w:t xml:space="preserve">SB  124</w:t>
      </w:r>
      <w:r>
        <w:t xml:space="preserve">: </w:t>
      </w:r>
      <w:r>
        <w:t xml:space="preserve">HFA</w:t>
      </w:r>
      <w:r>
        <w:t xml:space="preserve"> (</w:t>
      </w:r>
      <w:r>
        <w:t xml:space="preserve">1</w:t>
      </w:r>
      <w:r>
        <w:t xml:space="preserve">)</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 employee health plan, community supported agriculture purchases, wellness rewards, inclusion - </w:t>
      </w:r>
      <w:r>
        <w:t xml:space="preserve"> </w:t>
      </w:r>
      <w:r>
        <w:t xml:space="preserve">HJR 86</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Teachers, retirement system housekeeping bill - </w:t>
      </w:r>
      <w:r>
        <w:t xml:space="preserve"> </w:t>
      </w:r>
      <w:r>
        <w:t xml:space="preserve">HB  642</w:t>
      </w:r>
    </w:p>
    <w:p>
      <w:pPr>
        <w:pStyle w:val="RecordBase"/>
        <w:ind w:left="120" w:hanging="120"/>
      </w:pPr>
      <w:r>
        <w:t xml:space="preserve">Teachers' Retirement System, housekeeping bill - </w:t>
      </w:r>
      <w:r>
        <w:t xml:space="preserve"> </w:t>
      </w:r>
      <w:r>
        <w:t xml:space="preserve">HB  642</w:t>
      </w:r>
      <w:r>
        <w:t xml:space="preserve">: </w:t>
      </w:r>
      <w:r>
        <w:t xml:space="preserve">HCS</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Water</w:t>
      </w:r>
    </w:p>
    <w:p>
      <w:pPr>
        <w:pStyle w:val="RecordBase"/>
        <w:ind w:left="240" w:hanging="192"/>
      </w:pPr>
      <w:r>
        <w:t xml:space="preserve"> fluoridation, optional participation, civil and criminal immunity - </w:t>
      </w:r>
      <w:r>
        <w:t xml:space="preserve"> </w:t>
      </w:r>
      <w:r>
        <w:t xml:space="preserve">SB  55</w:t>
      </w:r>
      <w:r>
        <w:t xml:space="preserve">;</w:t>
      </w:r>
      <w:r>
        <w:t xml:space="preserve"> </w:t>
      </w:r>
      <w:r>
        <w:t xml:space="preserve">HB  103</w:t>
      </w:r>
    </w:p>
    <w:p>
      <w:pPr>
        <w:pStyle w:val="RecordBase"/>
        <w:ind w:left="240" w:hanging="192"/>
      </w:pPr>
      <w:r>
        <w:t xml:space="preserve"> fluoridation, optional participation, civil and criminal immunity, public employees - </w:t>
      </w:r>
      <w:r>
        <w:t xml:space="preserve"> </w:t>
      </w:r>
      <w:r>
        <w:t xml:space="preserve">HB  103</w:t>
      </w:r>
      <w:r>
        <w:t xml:space="preserve">: </w:t>
      </w:r>
      <w:r>
        <w:t xml:space="preserve">HCS</w:t>
        <w:br/>
      </w:r>
    </w:p>
    <w:p>
      <w:pPr>
        <w:pStyle w:val="RecordHeading3"/>
      </w:pPr>
      <w:r>
        <w:rPr>
          <w:b/>
        </w:rPr>
        <w:t xml:space="preserve">Public Procurement</w:t>
      </w:r>
    </w:p>
    <w:p>
      <w:pPr>
        <w:pStyle w:val="RecordBase"/>
        <w:ind w:left="120" w:hanging="120"/>
      </w:pPr>
      <w:r>
        <w:t xml:space="preserve">Eminent domain, abolition - </w:t>
      </w:r>
      <w:r>
        <w:t xml:space="preserve"> </w:t>
      </w:r>
      <w:r>
        <w:t xml:space="preserve">HB  845</w:t>
      </w:r>
    </w:p>
    <w:p>
      <w:pPr>
        <w:pStyle w:val="RecordBase"/>
        <w:ind w:left="120" w:hanging="120"/>
      </w:pPr>
      <w:r>
        <w:t xml:space="preserve">Finance and Administration Cabinet, small purchase authority, annual limit, increasing - </w:t>
      </w:r>
      <w:r>
        <w:t xml:space="preserve"> </w:t>
      </w:r>
      <w:r>
        <w:t xml:space="preserve">HB  892</w:t>
      </w:r>
    </w:p>
    <w:p>
      <w:pPr>
        <w:pStyle w:val="RecordBase"/>
        <w:ind w:left="120" w:hanging="120"/>
      </w:pPr>
      <w:r>
        <w:t xml:space="preserve">Government</w:t>
      </w:r>
    </w:p>
    <w:p>
      <w:pPr>
        <w:pStyle w:val="RecordBase"/>
        <w:ind w:left="240" w:hanging="192"/>
      </w:pPr>
      <w:r>
        <w:t xml:space="preserve"> contracts, federal funds, availability of funds,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240" w:hanging="192"/>
      </w:pPr>
      <w:r>
        <w:t xml:space="preserve"> contracts, timely payments, procedures, penalties - </w:t>
      </w:r>
      <w:r>
        <w:t xml:space="preserve"> </w:t>
      </w:r>
      <w:r>
        <w:t xml:space="preserve">HB  480</w:t>
      </w:r>
    </w:p>
    <w:p>
      <w:pPr>
        <w:pStyle w:val="RecordBase"/>
        <w:ind w:left="120" w:hanging="120"/>
      </w:pPr>
      <w:r>
        <w:t xml:space="preserve">Local</w:t>
      </w:r>
    </w:p>
    <w:p>
      <w:pPr>
        <w:pStyle w:val="RecordBase"/>
        <w:ind w:left="240" w:hanging="192"/>
      </w:pPr>
      <w:r>
        <w:t xml:space="preserve"> government procurement, small purchase maximum, reciprocal preference - </w:t>
      </w:r>
      <w:r>
        <w:t xml:space="preserve"> </w:t>
      </w:r>
      <w:r>
        <w:t xml:space="preserve">HB  392</w:t>
      </w:r>
      <w:r>
        <w:t xml:space="preserve">: </w:t>
      </w:r>
      <w:r>
        <w:t xml:space="preserve">HCS</w:t>
      </w:r>
    </w:p>
    <w:p>
      <w:pPr>
        <w:pStyle w:val="RecordBase"/>
        <w:ind w:left="240" w:hanging="192"/>
      </w:pPr>
      <w:r>
        <w:t xml:space="preserve"> government purchases of used vehicles and equipment, bids not required - </w:t>
      </w:r>
      <w:r>
        <w:t xml:space="preserve"> </w:t>
      </w:r>
      <w:r>
        <w:t xml:space="preserve">HB  432</w:t>
      </w:r>
    </w:p>
    <w:p>
      <w:pPr>
        <w:pStyle w:val="RecordBase"/>
        <w:ind w:left="240" w:hanging="192"/>
      </w:pPr>
      <w:r>
        <w:t xml:space="preserve"> government purchases of used vehicles and equipment, bids optional - </w:t>
      </w:r>
      <w:r>
        <w:t xml:space="preserve"> </w:t>
      </w:r>
      <w:r>
        <w:t xml:space="preserve">HB  432</w:t>
      </w:r>
      <w:r>
        <w:t xml:space="preserve">: </w:t>
      </w:r>
      <w:r>
        <w:t xml:space="preserve">HCS</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240" w:hanging="192"/>
      </w:pPr>
      <w:r>
        <w:t xml:space="preserve"> public agency procurement, methods, standards - </w:t>
      </w:r>
      <w:r>
        <w:t xml:space="preserve"> </w:t>
      </w:r>
      <w:r>
        <w:t xml:space="preserve">HB  392</w:t>
      </w:r>
    </w:p>
    <w:p>
      <w:pPr>
        <w:pStyle w:val="RecordBase"/>
        <w:ind w:left="240" w:hanging="192"/>
      </w:pPr>
      <w:r>
        <w:t xml:space="preserve"> school boards and school districts, food procurement, exemption - </w:t>
      </w:r>
      <w:r>
        <w:t xml:space="preserve"> </w:t>
      </w:r>
      <w:r>
        <w:t xml:space="preserve">SB  5</w:t>
      </w:r>
      <w:r>
        <w:t xml:space="preserve">;</w:t>
      </w:r>
      <w:r>
        <w:t xml:space="preserve"> </w:t>
      </w:r>
      <w:r>
        <w:t xml:space="preserve">SB  5</w:t>
      </w:r>
      <w:r>
        <w:t xml:space="preserve">: </w:t>
      </w:r>
      <w:r>
        <w:t xml:space="preserve">HCS</w:t>
      </w:r>
    </w:p>
    <w:p>
      <w:pPr>
        <w:pStyle w:val="RecordBase"/>
        <w:ind w:left="120" w:hanging="120"/>
      </w:pPr>
      <w:r>
        <w:t xml:space="preserve">Secretary of the Finance and Administration Cabinet, gubernatorial election, contract, certification - </w:t>
      </w:r>
      <w:r>
        <w:t xml:space="preserve"> </w:t>
      </w:r>
      <w:r>
        <w:t xml:space="preserve">HB  10</w:t>
      </w:r>
    </w:p>
    <w:p>
      <w:pPr>
        <w:pStyle w:val="RecordBase"/>
        <w:ind w:left="120" w:hanging="120"/>
      </w:pPr>
      <w:r>
        <w:t xml:space="preserve">State contracts, gubernatorial election, State Treasurer, certification - </w:t>
      </w:r>
      <w:r>
        <w:t xml:space="preserve"> </w:t>
      </w:r>
      <w:r>
        <w:t xml:space="preserve">HB  10</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br/>
      </w:r>
    </w:p>
    <w:p>
      <w:pPr>
        <w:pStyle w:val="RecordHeading3"/>
      </w:pPr>
      <w:r>
        <w:rPr>
          <w:b/>
        </w:rPr>
        <w:t xml:space="preserve">Public Protection</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Animal health emergencies, communicable disease, Commissioner of Agriculture, containment - </w:t>
      </w:r>
      <w:r>
        <w:t xml:space="preserve"> </w:t>
      </w:r>
      <w:r>
        <w:t xml:space="preserve">SB  155</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Fire</w:t>
      </w:r>
    </w:p>
    <w:p>
      <w:pPr>
        <w:pStyle w:val="RecordBase"/>
        <w:ind w:left="240" w:hanging="192"/>
      </w:pPr>
      <w:r>
        <w:t xml:space="preserve"> chiefs, gender-neutral language - </w:t>
      </w:r>
      <w:r>
        <w:t xml:space="preserve"> </w:t>
      </w:r>
      <w:r>
        <w:t xml:space="preserve">HB  712</w:t>
      </w:r>
    </w:p>
    <w:p>
      <w:pPr>
        <w:pStyle w:val="RecordBase"/>
        <w:ind w:left="240" w:hanging="192"/>
      </w:pPr>
      <w:r>
        <w:t xml:space="preserve"> protection districts, gender-neutral language - </w:t>
      </w:r>
      <w:r>
        <w:t xml:space="preserve"> </w:t>
      </w:r>
      <w:r>
        <w:t xml:space="preserve">SB  228</w:t>
      </w:r>
    </w:p>
    <w:p>
      <w:pPr>
        <w:pStyle w:val="RecordBase"/>
        <w:ind w:left="240" w:hanging="192"/>
      </w:pPr>
      <w:r>
        <w:t xml:space="preserve"> protection entities, board of trustees, membership, residency requirement - </w:t>
      </w:r>
      <w:r>
        <w:t xml:space="preserve"> </w:t>
      </w:r>
      <w:r>
        <w:t xml:space="preserve">HB  682</w:t>
      </w:r>
    </w:p>
    <w:p>
      <w:pPr>
        <w:pStyle w:val="RecordBase"/>
        <w:ind w:left="120" w:hanging="120"/>
      </w:pPr>
      <w:r>
        <w:t xml:space="preserve">Kentucky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Landlord tenant, response of police or fire to property, when rental agreements may be terminated - </w:t>
      </w:r>
      <w:r>
        <w:t xml:space="preserve"> </w:t>
      </w:r>
      <w:r>
        <w:t xml:space="preserve">HB  337</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Political violence, condemnation - </w:t>
      </w:r>
      <w:r>
        <w:t xml:space="preserve"> </w:t>
      </w:r>
      <w:r>
        <w:t xml:space="preserve">SR  7</w:t>
      </w:r>
      <w:r>
        <w:t xml:space="preserve">;</w:t>
      </w:r>
      <w:r>
        <w:t xml:space="preserve"> </w:t>
      </w:r>
      <w:r>
        <w:t xml:space="preserve">HCR 10</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Special education classrooms, video and audio surveillance, requirements - </w:t>
      </w:r>
      <w:r>
        <w:t xml:space="preserve"> </w:t>
      </w:r>
      <w:r>
        <w:t xml:space="preserve">SB  332</w:t>
      </w:r>
      <w:r>
        <w:t xml:space="preserve">;</w:t>
      </w:r>
      <w:r>
        <w:t xml:space="preserve"> </w:t>
      </w:r>
      <w:r>
        <w:t xml:space="preserve">HB  791</w:t>
      </w:r>
    </w:p>
    <w:p>
      <w:pPr>
        <w:pStyle w:val="RecordBase"/>
        <w:ind w:left="120" w:hanging="120"/>
      </w:pPr>
      <w:r>
        <w:t xml:space="preserve">Technical corrections, website - </w:t>
      </w:r>
      <w:r>
        <w:t xml:space="preserve"> </w:t>
      </w:r>
      <w:r>
        <w:t xml:space="preserve">HB  793</w:t>
      </w:r>
    </w:p>
    <w:p>
      <w:pPr>
        <w:pStyle w:val="RecordBase"/>
        <w:ind w:left="120" w:hanging="120"/>
      </w:pPr>
      <w:r>
        <w:t xml:space="preserve">Therapy</w:t>
      </w:r>
    </w:p>
    <w:p>
      <w:pPr>
        <w:pStyle w:val="RecordBase"/>
        <w:ind w:left="240" w:hanging="192"/>
      </w:pPr>
      <w:r>
        <w:t xml:space="preserve"> or psychotherapy, artificial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Veterans'</w:t>
      </w:r>
    </w:p>
    <w:p>
      <w:pPr>
        <w:pStyle w:val="RecordBase"/>
        <w:ind w:left="240" w:hanging="192"/>
      </w:pPr>
      <w:r>
        <w:t xml:space="preserve"> benefits, compensation for advising or assisting in procurement, accreditation requirement - </w:t>
      </w:r>
      <w:r>
        <w:t xml:space="preserve"> </w:t>
      </w:r>
      <w:r>
        <w:t xml:space="preserve">SB  15</w:t>
      </w:r>
    </w:p>
    <w:p>
      <w:pPr>
        <w:pStyle w:val="RecordBase"/>
        <w:ind w:left="240" w:hanging="192"/>
      </w:pPr>
      <w:r>
        <w:t xml:space="preserve"> benefits, compensation for advising or assisting in procurement, notice requirement - </w:t>
      </w:r>
      <w:r>
        <w:t xml:space="preserve"> </w:t>
      </w:r>
      <w:r>
        <w:t xml:space="preserve">HB  274</w:t>
      </w:r>
    </w:p>
    <w:p>
      <w:pPr>
        <w:pStyle w:val="RecordBase"/>
        <w:ind w:left="240" w:hanging="192"/>
      </w:pPr>
      <w:r>
        <w:t xml:space="preserve"> benefits, compensation for advising or assisting in procurement, prohibition - </w:t>
      </w:r>
      <w:r>
        <w:t xml:space="preserve"> </w:t>
      </w:r>
      <w:r>
        <w:t xml:space="preserve">HB  508</w:t>
        <w:br/>
      </w:r>
    </w:p>
    <w:p>
      <w:pPr>
        <w:pStyle w:val="RecordHeading3"/>
      </w:pPr>
      <w:r>
        <w:rPr>
          <w:b/>
        </w:rPr>
        <w:t xml:space="preserve">Public Records And Reports</w:t>
      </w:r>
    </w:p>
    <w:p>
      <w:pPr>
        <w:pStyle w:val="RecordBase"/>
        <w:ind w:left="120" w:hanging="120"/>
      </w:pPr>
      <w:r>
        <w:t xml:space="preserve">Arrest-related deaths, investigation and annual report - </w:t>
      </w:r>
      <w:r>
        <w:t xml:space="preserve"> </w:t>
      </w:r>
      <w:r>
        <w:t xml:space="preserve">SB  208</w:t>
      </w:r>
    </w:p>
    <w:p>
      <w:pPr>
        <w:pStyle w:val="RecordBase"/>
        <w:ind w:left="120" w:hanging="120"/>
      </w:pPr>
      <w:r>
        <w:t xml:space="preserve">Attorney</w:t>
      </w:r>
    </w:p>
    <w:p>
      <w:pPr>
        <w:pStyle w:val="RecordBase"/>
        <w:ind w:left="240" w:hanging="192"/>
      </w:pPr>
      <w:r>
        <w:t xml:space="preserve"> General, Department of Child Support Services, background check - </w:t>
      </w:r>
      <w:r>
        <w:t xml:space="preserve"> </w:t>
      </w:r>
      <w:r>
        <w:t xml:space="preserve">SB  198</w:t>
      </w:r>
    </w:p>
    <w:p>
      <w:pPr>
        <w:pStyle w:val="RecordBase"/>
        <w:ind w:left="240" w:hanging="192"/>
      </w:pPr>
      <w:r>
        <w:t xml:space="preserve"> General, gubernatorial election, preservation of records, enforcement - </w:t>
      </w:r>
      <w:r>
        <w:t xml:space="preserve"> </w:t>
      </w:r>
      <w:r>
        <w:t xml:space="preserve">HB  10</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Burnside Island Development Authority, board, Open Meetings Act, requirement - </w:t>
      </w:r>
      <w:r>
        <w:t xml:space="preserve"> </w:t>
      </w:r>
      <w:r>
        <w:t xml:space="preserve">HB  683</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Closed session, recording, Open Records Act, exemption - </w:t>
      </w:r>
      <w:r>
        <w:t xml:space="preserve"> </w:t>
      </w:r>
      <w:r>
        <w:t xml:space="preserve">SB  331</w:t>
      </w:r>
    </w:p>
    <w:p>
      <w:pPr>
        <w:pStyle w:val="RecordBase"/>
        <w:ind w:left="120" w:hanging="120"/>
      </w:pPr>
      <w:r>
        <w:t xml:space="preserve">Data</w:t>
      </w:r>
    </w:p>
    <w:p>
      <w:pPr>
        <w:pStyle w:val="RecordBase"/>
        <w:ind w:left="240" w:hanging="192"/>
      </w:pPr>
      <w:r>
        <w:t xml:space="preserve"> centers, confidentiality agreements, public records, prohibitions, requirements - </w:t>
      </w:r>
      <w:r>
        <w:t xml:space="preserve"> </w:t>
      </w:r>
      <w:r>
        <w:t xml:space="preserve">SB  330</w:t>
      </w:r>
    </w:p>
    <w:p>
      <w:pPr>
        <w:pStyle w:val="RecordBase"/>
        <w:ind w:left="240" w:hanging="192"/>
      </w:pPr>
      <w:r>
        <w:t xml:space="preserve"> centers, confidentiality agreements, public records, requirements - </w:t>
      </w:r>
      <w:r>
        <w:t xml:space="preserve"> </w:t>
      </w:r>
      <w:r>
        <w:t xml:space="preserve">SB  330</w:t>
      </w:r>
    </w:p>
    <w:p>
      <w:pPr>
        <w:pStyle w:val="RecordBase"/>
        <w:ind w:left="120" w:hanging="120"/>
      </w:pPr>
      <w:r>
        <w:t xml:space="preserve">Financial disclosure website, school district, requirement - </w:t>
      </w:r>
      <w:r>
        <w:t xml:space="preserve"> </w:t>
      </w:r>
      <w:r>
        <w:t xml:space="preserve">SB  3</w:t>
      </w:r>
    </w:p>
    <w:p>
      <w:pPr>
        <w:pStyle w:val="RecordBase"/>
        <w:ind w:left="120" w:hanging="120"/>
      </w:pPr>
      <w:r>
        <w:t xml:space="preserve">General Assembly, members, protected information, disclosure, prohibition - </w:t>
      </w:r>
      <w:r>
        <w:t xml:space="preserve"> </w:t>
      </w:r>
      <w:r>
        <w:t xml:space="preserve">HB  12</w:t>
      </w:r>
    </w:p>
    <w:p>
      <w:pPr>
        <w:pStyle w:val="RecordBase"/>
        <w:ind w:left="120" w:hanging="120"/>
      </w:pPr>
      <w:r>
        <w:t xml:space="preserve">Governmental entities, social media accounts, government business, individual comments, requirement - </w:t>
      </w:r>
      <w:r>
        <w:t xml:space="preserve"> </w:t>
      </w:r>
      <w:r>
        <w:t xml:space="preserve">HB  323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w:t>
      </w:r>
    </w:p>
    <w:p>
      <w:pPr>
        <w:pStyle w:val="RecordBase"/>
        <w:ind w:left="240" w:hanging="192"/>
      </w:pPr>
      <w:r>
        <w:t xml:space="preserve"> Intelligence Fusion Center, legislative co-chair meetings, records, exemption - </w:t>
      </w:r>
      <w:r>
        <w:t xml:space="preserve"> </w:t>
      </w:r>
      <w:r>
        <w:t xml:space="preserve">HB  283</w:t>
      </w:r>
    </w:p>
    <w:p>
      <w:pPr>
        <w:pStyle w:val="RecordBase"/>
        <w:ind w:left="240" w:hanging="192"/>
      </w:pPr>
      <w:r>
        <w:t xml:space="preserve"> Nuclear Reactor Site Readiness Pilot Program, application, exemption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Local board of education, members, open records and meetings training, requirement - </w:t>
      </w:r>
      <w:r>
        <w:t xml:space="preserve"> </w:t>
      </w:r>
      <w:r>
        <w:t xml:space="preserve">SB  215</w:t>
      </w:r>
    </w:p>
    <w:p>
      <w:pPr>
        <w:pStyle w:val="RecordBase"/>
        <w:ind w:left="120" w:hanging="120"/>
      </w:pPr>
      <w:r>
        <w:t xml:space="preserve">Name change order, recording, flat fee, establishment - </w:t>
      </w:r>
      <w:r>
        <w:t xml:space="preserve"> </w:t>
      </w:r>
      <w:r>
        <w:t xml:space="preserve">SB  146</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Official custodian, open records request, proof of identification, requirement - </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Preservation of records, gubernatorial election, requirement - </w:t>
      </w:r>
      <w:r>
        <w:t xml:space="preserve"> </w:t>
      </w:r>
      <w:r>
        <w:t xml:space="preserve">HB  10</w:t>
      </w:r>
    </w:p>
    <w:p>
      <w:pPr>
        <w:pStyle w:val="RecordBase"/>
        <w:ind w:left="120" w:hanging="120"/>
      </w:pPr>
      <w:r>
        <w:t xml:space="preserve">Prosecuting attorneys, protected information, disclosure, prohibition - </w:t>
      </w:r>
      <w:r>
        <w:t xml:space="preserve"> </w:t>
      </w:r>
      <w:r>
        <w:t xml:space="preserve">HB  442</w:t>
      </w:r>
    </w:p>
    <w:p>
      <w:pPr>
        <w:pStyle w:val="RecordBase"/>
        <w:ind w:left="120" w:hanging="120"/>
      </w:pPr>
      <w:r>
        <w:t xml:space="preserve">Public</w:t>
      </w:r>
    </w:p>
    <w:p>
      <w:pPr>
        <w:pStyle w:val="RecordBase"/>
        <w:ind w:left="240" w:hanging="192"/>
      </w:pPr>
      <w:r>
        <w:t xml:space="preserve"> defenders, protected information, disclosure, prohibition - </w:t>
      </w:r>
      <w:r>
        <w:t xml:space="preserve"> </w:t>
      </w:r>
      <w:r>
        <w:t xml:space="preserve">HB  442</w:t>
      </w:r>
    </w:p>
    <w:p>
      <w:pPr>
        <w:pStyle w:val="RecordBase"/>
        <w:ind w:left="240" w:hanging="192"/>
      </w:pPr>
      <w:r>
        <w:t xml:space="preserve"> schools, curriculum and instructional materials requirements, establishment - </w:t>
      </w:r>
      <w:r>
        <w:t xml:space="preserve"> </w:t>
      </w:r>
      <w:r>
        <w:t xml:space="preserve">SB  215</w:t>
      </w:r>
    </w:p>
    <w:p>
      <w:pPr>
        <w:pStyle w:val="RecordBase"/>
        <w:ind w:left="120" w:hanging="120"/>
      </w:pPr>
      <w:r>
        <w:t xml:space="preserve">Recovery residences, local governments, registry, public record - </w:t>
      </w:r>
      <w:r>
        <w:t xml:space="preserve"> </w:t>
      </w:r>
      <w:r>
        <w:t xml:space="preserve">SB  33</w:t>
      </w:r>
    </w:p>
    <w:p>
      <w:pPr>
        <w:pStyle w:val="RecordBase"/>
        <w:ind w:left="120" w:hanging="120"/>
      </w:pPr>
      <w:r>
        <w:t xml:space="preserve">Resident</w:t>
      </w:r>
    </w:p>
    <w:p>
      <w:pPr>
        <w:pStyle w:val="RecordBase"/>
        <w:ind w:left="240" w:hanging="192"/>
      </w:pPr>
      <w:r>
        <w:t xml:space="preserve"> of the Commonwealth, Open Records Act, definition - </w:t>
      </w:r>
      <w:r>
        <w:t xml:space="preserve"> </w:t>
      </w:r>
      <w:r>
        <w:t xml:space="preserve">HB  567</w:t>
      </w:r>
    </w:p>
    <w:p>
      <w:pPr>
        <w:pStyle w:val="RecordBase"/>
        <w:ind w:left="240" w:hanging="192"/>
      </w:pPr>
      <w:r>
        <w:t xml:space="preserve"> of the Commonwealth, open records request, identification, requirement - </w:t>
      </w:r>
      <w:r>
        <w:t xml:space="preserve"> </w:t>
      </w:r>
      <w:r>
        <w:t xml:space="preserve">HB  567</w:t>
      </w:r>
    </w:p>
    <w:p>
      <w:pPr>
        <w:pStyle w:val="RecordBase"/>
        <w:ind w:left="120" w:hanging="120"/>
      </w:pPr>
      <w:r>
        <w:t xml:space="preserve">School bus stop cameras, placement and use - </w:t>
      </w:r>
      <w:r>
        <w:t xml:space="preserve"> </w:t>
      </w:r>
      <w:r>
        <w:t xml:space="preserve">HB  783</w:t>
      </w:r>
    </w:p>
    <w:p>
      <w:pPr>
        <w:pStyle w:val="RecordBase"/>
        <w:ind w:left="120" w:hanging="120"/>
      </w:pPr>
      <w:r>
        <w:t xml:space="preserve">Solid waste management service companies, confidential business information, open records, exemption - </w:t>
      </w:r>
      <w:r>
        <w:t xml:space="preserve"> </w:t>
      </w:r>
      <w:r>
        <w:t xml:space="preserve">HB  667</w:t>
      </w:r>
    </w:p>
    <w:p>
      <w:pPr>
        <w:pStyle w:val="RecordBase"/>
        <w:ind w:left="120" w:hanging="120"/>
      </w:pPr>
      <w:r>
        <w:t xml:space="preserve">State</w:t>
      </w:r>
    </w:p>
    <w:p>
      <w:pPr>
        <w:pStyle w:val="RecordBase"/>
        <w:ind w:left="240" w:hanging="192"/>
      </w:pPr>
      <w:r>
        <w:t xml:space="preserve"> agencies, custody, possession and control - </w:t>
      </w:r>
      <w:r>
        <w:t xml:space="preserve"> </w:t>
      </w:r>
      <w:r>
        <w:t xml:space="preserve">SB  198</w:t>
      </w:r>
    </w:p>
    <w:p>
      <w:pPr>
        <w:pStyle w:val="RecordBase"/>
        <w:ind w:left="240" w:hanging="192"/>
      </w:pPr>
      <w:r>
        <w:t xml:space="preserve"> and local compliance with federal request for background checks - </w:t>
      </w:r>
      <w:r>
        <w:t xml:space="preserve"> </w:t>
      </w:r>
      <w:r>
        <w:t xml:space="preserve">HB  448</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Vital statistics records, certified copies, requests - </w:t>
      </w:r>
      <w:r>
        <w:t xml:space="preserve"> </w:t>
      </w:r>
      <w:r>
        <w:t xml:space="preserve">SB  147</w:t>
      </w:r>
    </w:p>
    <w:p>
      <w:pPr>
        <w:pStyle w:val="RecordBase"/>
        <w:ind w:left="120" w:hanging="120"/>
      </w:pPr>
      <w:r>
        <w:t xml:space="preserve">Will, recording, fee, establishment - </w:t>
      </w:r>
      <w:r>
        <w:t xml:space="preserve"> </w:t>
      </w:r>
      <w:r>
        <w:t xml:space="preserve">SB  146</w:t>
        <w:br/>
      </w:r>
    </w:p>
    <w:p>
      <w:pPr>
        <w:pStyle w:val="RecordHeading3"/>
      </w:pPr>
      <w:r>
        <w:rPr>
          <w:b/>
        </w:rPr>
        <w:t xml:space="preserve">Public Safety</w:t>
      </w:r>
    </w:p>
    <w:p>
      <w:pPr>
        <w:pStyle w:val="RecordBase"/>
        <w:ind w:left="120" w:hanging="120"/>
      </w:pPr>
      <w:r>
        <w:t xml:space="preserve">Adoptive child placement, restrictions - </w:t>
      </w:r>
      <w:r>
        <w:t xml:space="preserve"> </w:t>
      </w:r>
      <w:r>
        <w:t xml:space="preserve">HB  537</w:t>
      </w:r>
      <w:r>
        <w:t xml:space="preserve">;</w:t>
      </w:r>
      <w:r>
        <w:t xml:space="preserve"> </w:t>
      </w:r>
      <w:r>
        <w:t xml:space="preserve">HB  778</w:t>
      </w:r>
    </w:p>
    <w:p>
      <w:pPr>
        <w:pStyle w:val="RecordBase"/>
        <w:ind w:left="120" w:hanging="120"/>
      </w:pPr>
      <w:r>
        <w:t xml:space="preserve">Amber alert criteria, expansion - </w:t>
      </w:r>
      <w:r>
        <w:t xml:space="preserve"> </w:t>
      </w:r>
      <w:r>
        <w:t xml:space="preserve">SB  289</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Bus stop, student misconduct, expulsion, authorization - </w:t>
      </w:r>
      <w:r>
        <w:t xml:space="preserve"> </w:t>
      </w:r>
      <w:r>
        <w:t xml:space="preserve">SB  101</w:t>
      </w:r>
      <w:r>
        <w:t xml:space="preserve">: </w:t>
      </w:r>
      <w:r>
        <w:t xml:space="preserve">HFA</w:t>
      </w:r>
      <w:r>
        <w:t xml:space="preserve"> (</w:t>
      </w:r>
      <w:r>
        <w:t xml:space="preserve">2</w:t>
      </w:r>
      <w:r>
        <w:t xml:space="preserve">)</w:t>
      </w:r>
    </w:p>
    <w:p>
      <w:pPr>
        <w:pStyle w:val="RecordBase"/>
        <w:ind w:left="120" w:hanging="120"/>
      </w:pPr>
      <w:r>
        <w:t xml:space="preserve">Cannabis-infused</w:t>
      </w:r>
    </w:p>
    <w:p>
      <w:pPr>
        <w:pStyle w:val="RecordBase"/>
        <w:ind w:left="240" w:hanging="192"/>
      </w:pPr>
      <w:r>
        <w:t xml:space="preserve"> beverages, requirements, licensing - </w:t>
      </w:r>
      <w:r>
        <w:t xml:space="preserve"> </w:t>
      </w:r>
      <w:r>
        <w:t xml:space="preserve">SB  223</w:t>
      </w:r>
    </w:p>
    <w:p>
      <w:pPr>
        <w:pStyle w:val="RecordBase"/>
        <w:ind w:left="240" w:hanging="192"/>
      </w:pPr>
      <w:r>
        <w:t xml:space="preserve"> beverages, sampling sizes - </w:t>
      </w:r>
      <w:r>
        <w:t xml:space="preserve"> </w:t>
      </w:r>
      <w:r>
        <w:t xml:space="preserve">SB  223</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Choking prevention in schools, anti-choking devices, Heimlich maneuver, emergencies - </w:t>
      </w:r>
      <w:r>
        <w:t xml:space="preserve"> </w:t>
      </w:r>
      <w:r>
        <w:t xml:space="preserve">HB  335</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Criminal</w:t>
      </w:r>
    </w:p>
    <w:p>
      <w:pPr>
        <w:pStyle w:val="RecordBase"/>
        <w:ind w:left="240" w:hanging="192"/>
      </w:pPr>
      <w:r>
        <w:t xml:space="preserve"> atmospheric pollution, prohibition, enforcement - </w:t>
      </w:r>
      <w:r>
        <w:t xml:space="preserve"> </w:t>
      </w:r>
      <w:r>
        <w:t xml:space="preserve">SB  25</w:t>
      </w:r>
      <w:r>
        <w:t xml:space="preserve">;</w:t>
      </w:r>
      <w:r>
        <w:t xml:space="preserve"> </w:t>
      </w:r>
      <w:r>
        <w:t xml:space="preserve">HB  60</w:t>
      </w:r>
    </w:p>
    <w:p>
      <w:pPr>
        <w:pStyle w:val="RecordBase"/>
        <w:ind w:left="240" w:hanging="192"/>
      </w:pPr>
      <w:r>
        <w:t xml:space="preserve"> background checks performed for federal agencies - </w:t>
      </w:r>
      <w:r>
        <w:t xml:space="preserve"> </w:t>
      </w:r>
      <w:r>
        <w:t xml:space="preserve">HB  448</w:t>
      </w:r>
    </w:p>
    <w:p>
      <w:pPr>
        <w:pStyle w:val="RecordBase"/>
        <w:ind w:left="240" w:hanging="192"/>
      </w:pPr>
      <w:r>
        <w:t xml:space="preserve"> sentencing, life without possibility of probation or parole, enhancement to 35 years - </w:t>
      </w:r>
      <w:r>
        <w:t xml:space="preserve"> </w:t>
      </w:r>
      <w:r>
        <w:t xml:space="preserve">HB  422</w:t>
      </w:r>
    </w:p>
    <w:p>
      <w:pPr>
        <w:pStyle w:val="RecordBase"/>
        <w:ind w:left="120" w:hanging="120"/>
      </w:pPr>
      <w:r>
        <w:t xml:space="preserve">Department</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East Kentucky Disaster Relief Center at Bear Mountain, construction, encouraging - </w:t>
      </w:r>
      <w:r>
        <w:t xml:space="preserve"> </w:t>
      </w:r>
      <w:r>
        <w:t xml:space="preserve">HR  84</w:t>
      </w:r>
    </w:p>
    <w:p>
      <w:pPr>
        <w:pStyle w:val="RecordBase"/>
        <w:ind w:left="120" w:hanging="120"/>
      </w:pPr>
      <w:r>
        <w:t xml:space="preserve">Emergency</w:t>
      </w:r>
    </w:p>
    <w:p>
      <w:pPr>
        <w:pStyle w:val="RecordBase"/>
        <w:ind w:left="240" w:hanging="192"/>
      </w:pPr>
      <w:r>
        <w:t xml:space="preserve"> department, physician, rural health care, recognition - </w:t>
      </w:r>
      <w:r>
        <w:t xml:space="preserve"> </w:t>
      </w:r>
      <w:r>
        <w:t xml:space="preserve">HCR 114</w:t>
      </w:r>
    </w:p>
    <w:p>
      <w:pPr>
        <w:pStyle w:val="RecordBase"/>
        <w:ind w:left="240" w:hanging="192"/>
      </w:pPr>
      <w:r>
        <w:t xml:space="preserve"> Medical Services, training and educational institutes, licensure - </w:t>
      </w:r>
      <w:r>
        <w:t xml:space="preserve"> </w:t>
      </w:r>
      <w:r>
        <w:t xml:space="preserve">HB  236</w:t>
      </w:r>
      <w:r>
        <w:t xml:space="preserve">: </w:t>
      </w:r>
      <w:r>
        <w:t xml:space="preserve">HCS</w:t>
      </w:r>
    </w:p>
    <w:p>
      <w:pPr>
        <w:pStyle w:val="RecordBase"/>
        <w:ind w:left="240" w:hanging="192"/>
      </w:pPr>
      <w:r>
        <w:t xml:space="preserve"> medical services, training or educational institutions, licensure - </w:t>
      </w:r>
      <w:r>
        <w:t xml:space="preserve"> </w:t>
      </w:r>
      <w:r>
        <w:t xml:space="preserve">HB  236</w:t>
      </w:r>
    </w:p>
    <w:p>
      <w:pPr>
        <w:pStyle w:val="RecordBase"/>
        <w:ind w:left="240" w:hanging="192"/>
      </w:pPr>
      <w:r>
        <w:t xml:space="preserve"> Medical Services, training programs, licensure - </w:t>
      </w:r>
      <w:r>
        <w:t xml:space="preserve"> </w:t>
      </w:r>
      <w:r>
        <w:t xml:space="preserve">HB  236</w:t>
      </w:r>
      <w:r>
        <w:t xml:space="preserve">: </w:t>
      </w:r>
      <w:r>
        <w:t xml:space="preserve">HCS</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Extreme weather, eviction of residential tenant, stay - </w:t>
      </w:r>
      <w:r>
        <w:t xml:space="preserve"> </w:t>
      </w:r>
      <w:r>
        <w:t xml:space="preserve">SB  62</w:t>
      </w:r>
    </w:p>
    <w:p>
      <w:pPr>
        <w:pStyle w:val="RecordBase"/>
        <w:ind w:left="120" w:hanging="120"/>
      </w:pPr>
      <w:r>
        <w:t xml:space="preserve">Fictive kin caregiver,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Fire protection entities, board of trustees, membership, residency requirement - </w:t>
      </w:r>
      <w:r>
        <w:t xml:space="preserve"> </w:t>
      </w:r>
      <w:r>
        <w:t xml:space="preserve">HB  682</w:t>
      </w:r>
    </w:p>
    <w:p>
      <w:pPr>
        <w:pStyle w:val="RecordBase"/>
        <w:ind w:left="120" w:hanging="120"/>
      </w:pPr>
      <w:r>
        <w:t xml:space="preserve">Firearm storage, requirement - </w:t>
      </w:r>
      <w:r>
        <w:t xml:space="preserve"> </w:t>
      </w:r>
      <w:r>
        <w:t xml:space="preserve">HB  18</w:t>
      </w:r>
      <w:r>
        <w:t xml:space="preserve">;</w:t>
      </w:r>
      <w:r>
        <w:t xml:space="preserve"> </w:t>
      </w:r>
      <w:r>
        <w:t xml:space="preserve">SB  304</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Foster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Gun violence, concealed carry, annual report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Kentucky</w:t>
      </w:r>
    </w:p>
    <w:p>
      <w:pPr>
        <w:pStyle w:val="RecordBase"/>
        <w:ind w:left="240" w:hanging="192"/>
      </w:pPr>
      <w:r>
        <w:t xml:space="preserve"> 911 Services Board, school mapping data program - </w:t>
      </w:r>
      <w:r>
        <w:t xml:space="preserve"> </w:t>
      </w:r>
      <w:r>
        <w:t xml:space="preserve">HB  652</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Intelligence Fusion Center, transactions, foreign entities, critical assets, investigation - </w:t>
      </w:r>
      <w:r>
        <w:t xml:space="preserve"> </w:t>
      </w:r>
      <w:r>
        <w:t xml:space="preserve">HB  283</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Qualification System, implementation - </w:t>
      </w:r>
      <w:r>
        <w:t xml:space="preserve"> </w:t>
      </w:r>
      <w:r>
        <w:t xml:space="preserve">HB  767</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reentry supervision, qualifications - </w:t>
      </w:r>
      <w:r>
        <w:t xml:space="preserve"> </w:t>
      </w:r>
      <w:r>
        <w:t xml:space="preserve">HB  422</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Police, oath, discharge of duties, requirement, gender-neutral language, make technical corrections - </w:t>
      </w:r>
      <w:r>
        <w:t xml:space="preserve"> </w:t>
      </w:r>
      <w:r>
        <w:t xml:space="preserve">SB  328</w:t>
      </w:r>
    </w:p>
    <w:p>
      <w:pPr>
        <w:pStyle w:val="RecordBase"/>
        <w:ind w:left="120" w:hanging="120"/>
      </w:pPr>
      <w:r>
        <w:t xml:space="preserve">Political violence, condemnation - </w:t>
      </w:r>
      <w:r>
        <w:t xml:space="preserve"> </w:t>
      </w:r>
      <w:r>
        <w:t xml:space="preserve">SR  7</w:t>
      </w:r>
      <w:r>
        <w:t xml:space="preserve">;</w:t>
      </w:r>
      <w:r>
        <w:t xml:space="preserve"> </w:t>
      </w:r>
      <w:r>
        <w:t xml:space="preserve">HCR 10</w:t>
      </w:r>
    </w:p>
    <w:p>
      <w:pPr>
        <w:pStyle w:val="RecordBase"/>
        <w:ind w:left="120" w:hanging="120"/>
      </w:pPr>
      <w:r>
        <w:t xml:space="preserve">Possession</w:t>
      </w:r>
    </w:p>
    <w:p>
      <w:pPr>
        <w:pStyle w:val="RecordBase"/>
        <w:ind w:left="240" w:hanging="192"/>
      </w:pPr>
      <w:r>
        <w:t xml:space="preserve"> of assault weapons, criminal offense - </w:t>
      </w:r>
      <w:r>
        <w:t xml:space="preserve"> </w:t>
      </w:r>
      <w:r>
        <w:t xml:space="preserve">HB  315</w:t>
      </w:r>
    </w:p>
    <w:p>
      <w:pPr>
        <w:pStyle w:val="RecordBase"/>
        <w:ind w:left="240" w:hanging="192"/>
      </w:pPr>
      <w:r>
        <w:t xml:space="preserve"> of machine guns, criminal offense - </w:t>
      </w:r>
      <w:r>
        <w:t xml:space="preserve"> </w:t>
      </w:r>
      <w:r>
        <w:t xml:space="preserve">HB  315</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Public Service Commission, utilities, disconnection plans - </w:t>
      </w:r>
      <w:r>
        <w:t xml:space="preserve"> </w:t>
      </w:r>
      <w:r>
        <w:t xml:space="preserve">SB  88</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Relative caregiver,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Rescue squad members, professional development and wellness program - </w:t>
      </w:r>
      <w:r>
        <w:t xml:space="preserve"> </w:t>
      </w:r>
      <w:r>
        <w:t xml:space="preserve">HB  486</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School bus stop cameras, placement and use - </w:t>
      </w:r>
      <w:r>
        <w:t xml:space="preserve"> </w:t>
      </w:r>
      <w:r>
        <w:t xml:space="preserve">HB  783</w:t>
      </w:r>
    </w:p>
    <w:p>
      <w:pPr>
        <w:pStyle w:val="RecordBase"/>
        <w:ind w:left="120" w:hanging="120"/>
      </w:pPr>
      <w:r>
        <w:t xml:space="preserve">Sex</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 registry, registrant information, expansion - </w:t>
      </w:r>
      <w:r>
        <w:t xml:space="preserve"> </w:t>
      </w:r>
      <w:r>
        <w:t xml:space="preserve">HB  868</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Smoke detectors in all existing sold and leased residences, requirement - </w:t>
      </w:r>
      <w:r>
        <w:t xml:space="preserve"> </w:t>
      </w:r>
      <w:r>
        <w:t xml:space="preserve">HB  326</w:t>
      </w:r>
      <w:r>
        <w:t xml:space="preserve">;</w:t>
      </w:r>
      <w:r>
        <w:t xml:space="preserve"> </w:t>
      </w:r>
      <w:r>
        <w:t xml:space="preserve">HB  474</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Sports wagering, problem gambling resources - </w:t>
      </w:r>
      <w:r>
        <w:t xml:space="preserve"> </w:t>
      </w:r>
      <w:r>
        <w:t xml:space="preserve">HB  777</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State rail safety inspection program, establishment - </w:t>
      </w:r>
      <w:r>
        <w:t xml:space="preserve"> </w:t>
      </w:r>
      <w:r>
        <w:t xml:space="preserve">SB  188</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Tobacco,</w:t>
      </w:r>
    </w:p>
    <w:p>
      <w:pPr>
        <w:pStyle w:val="RecordBase"/>
        <w:ind w:left="240" w:hanging="192"/>
      </w:pPr>
      <w:r>
        <w:t xml:space="preserve"> alternative nicotine products, vapor products, delivery - </w:t>
      </w:r>
      <w:r>
        <w:t xml:space="preserve"> </w:t>
      </w:r>
      <w:r>
        <w:t xml:space="preserve">SB  245</w:t>
      </w:r>
      <w:r>
        <w:t xml:space="preserve">: </w:t>
      </w:r>
      <w:r>
        <w:t xml:space="preserve">HCS</w:t>
      </w:r>
    </w:p>
    <w:p>
      <w:pPr>
        <w:pStyle w:val="RecordBase"/>
        <w:ind w:left="240" w:hanging="192"/>
      </w:pPr>
      <w:r>
        <w:t xml:space="preserve"> vapor products, sales - </w:t>
      </w:r>
      <w:r>
        <w:t xml:space="preserve"> </w:t>
      </w:r>
      <w:r>
        <w:t xml:space="preserve">SB  245</w:t>
      </w:r>
    </w:p>
    <w:p>
      <w:pPr>
        <w:pStyle w:val="RecordBase"/>
        <w:ind w:left="120" w:hanging="120"/>
      </w:pPr>
      <w:r>
        <w:t xml:space="preserve">Unlawful storage of a firearm, prohibition, affirmative defense - </w:t>
      </w:r>
      <w:r>
        <w:t xml:space="preserve"> </w:t>
      </w:r>
      <w:r>
        <w:t xml:space="preserve">HB  113</w:t>
      </w:r>
    </w:p>
    <w:p>
      <w:pPr>
        <w:pStyle w:val="RecordBase"/>
        <w:ind w:left="120" w:hanging="120"/>
      </w:pPr>
      <w:r>
        <w:t xml:space="preserve">Wagering, age of majority - </w:t>
      </w:r>
      <w:r>
        <w:t xml:space="preserve"> </w:t>
      </w:r>
      <w:r>
        <w:t xml:space="preserve">HB  904</w:t>
      </w:r>
      <w:r>
        <w:t xml:space="preserve">;</w:t>
      </w:r>
      <w:r>
        <w:t xml:space="preserve"> </w:t>
      </w:r>
      <w:r>
        <w:t xml:space="preserve">HB  904</w:t>
      </w:r>
      <w:r>
        <w:t xml:space="preserve">: </w:t>
      </w:r>
      <w:r>
        <w:t xml:space="preserve">HCS</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Public Utilities</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Campbell, Anthony S. "Tony", honoring - </w:t>
      </w:r>
      <w:r>
        <w:t xml:space="preserve"> </w:t>
      </w:r>
      <w:r>
        <w:t xml:space="preserve">SR  87</w:t>
      </w:r>
    </w:p>
    <w:p>
      <w:pPr>
        <w:pStyle w:val="RecordBase"/>
        <w:ind w:left="120" w:hanging="120"/>
      </w:pPr>
      <w:r>
        <w:t xml:space="preserve">Competitive electric transmission market, competitive bid, interstate compact - </w:t>
      </w:r>
      <w:r>
        <w:t xml:space="preserve"> </w:t>
      </w:r>
      <w:r>
        <w:t xml:space="preserve">HCR 105</w:t>
      </w:r>
    </w:p>
    <w:p>
      <w:pPr>
        <w:pStyle w:val="RecordBase"/>
        <w:ind w:left="120" w:hanging="120"/>
      </w:pPr>
      <w:r>
        <w:t xml:space="preserve">Data</w:t>
      </w:r>
    </w:p>
    <w:p>
      <w:pPr>
        <w:pStyle w:val="RecordBase"/>
        <w:ind w:left="240" w:hanging="192"/>
      </w:pPr>
      <w:r>
        <w:t xml:space="preserve"> centers, confidentiality agreements, public records, prohibitions, requirements - </w:t>
      </w:r>
      <w:r>
        <w:t xml:space="preserve"> </w:t>
      </w:r>
      <w:r>
        <w:t xml:space="preserve">SB  330</w:t>
      </w:r>
    </w:p>
    <w:p>
      <w:pPr>
        <w:pStyle w:val="RecordBase"/>
        <w:ind w:left="240" w:hanging="192"/>
      </w:pPr>
      <w:r>
        <w:t xml:space="preserve"> centers, retail electric suppliers, minimum electric service requirements, allocation of costs - </w:t>
      </w:r>
      <w:r>
        <w:t xml:space="preserve"> </w:t>
      </w:r>
      <w:r>
        <w:t xml:space="preserve">HB  544</w:t>
      </w:r>
    </w:p>
    <w:p>
      <w:pPr>
        <w:pStyle w:val="RecordBase"/>
        <w:ind w:left="240" w:hanging="192"/>
      </w:pPr>
      <w:r>
        <w:t xml:space="preserve"> centers, water usage, water feasibility study, requirement - </w:t>
      </w:r>
      <w:r>
        <w:t xml:space="preserve"> </w:t>
      </w:r>
      <w:r>
        <w:t xml:space="preserve">HB  856</w:t>
      </w:r>
    </w:p>
    <w:p>
      <w:pPr>
        <w:pStyle w:val="RecordBase"/>
        <w:ind w:left="120" w:hanging="120"/>
      </w:pPr>
      <w:r>
        <w:t xml:space="preserve">Delete gas utilities from study parameters - </w:t>
      </w:r>
      <w:r>
        <w:t xml:space="preserve"> </w:t>
      </w:r>
      <w:r>
        <w:t xml:space="preserve">SJR 75</w:t>
      </w:r>
      <w:r>
        <w:t xml:space="preserve">: </w:t>
      </w:r>
      <w:r>
        <w:t xml:space="preserve">SCA</w:t>
      </w:r>
      <w:r>
        <w:t xml:space="preserve"> (</w:t>
      </w:r>
      <w:r>
        <w:t xml:space="preserve">1</w:t>
      </w:r>
      <w:r>
        <w:t xml:space="preserve">)</w:t>
      </w:r>
    </w:p>
    <w:p>
      <w:pPr>
        <w:pStyle w:val="RecordBase"/>
        <w:ind w:left="120" w:hanging="120"/>
      </w:pPr>
      <w:r>
        <w:t xml:space="preserve">East Kentucky Power Cooperative, 85th anniversary, recognition - </w:t>
      </w:r>
      <w:r>
        <w:t xml:space="preserve"> </w:t>
      </w:r>
      <w:r>
        <w:t xml:space="preserve">SR  69</w:t>
      </w:r>
    </w:p>
    <w:p>
      <w:pPr>
        <w:pStyle w:val="RecordBase"/>
        <w:ind w:left="120" w:hanging="120"/>
      </w:pPr>
      <w:r>
        <w:t xml:space="preserve">Electric</w:t>
      </w:r>
    </w:p>
    <w:p>
      <w:pPr>
        <w:pStyle w:val="RecordBase"/>
        <w:ind w:left="240" w:hanging="192"/>
      </w:pPr>
      <w:r>
        <w:t xml:space="preserve"> cooperative utility workers, honoring - </w:t>
      </w:r>
      <w:r>
        <w:t xml:space="preserve"> </w:t>
      </w:r>
      <w:r>
        <w:t xml:space="preserve">HR  63</w:t>
      </w:r>
      <w:r>
        <w:t xml:space="preserve">;</w:t>
      </w:r>
      <w:r>
        <w:t xml:space="preserve"> </w:t>
      </w:r>
      <w:r>
        <w:t xml:space="preserve">SR  146</w:t>
      </w:r>
    </w:p>
    <w:p>
      <w:pPr>
        <w:pStyle w:val="RecordBase"/>
        <w:ind w:left="240" w:hanging="192"/>
      </w:pPr>
      <w:r>
        <w:t xml:space="preserve"> tranmission line construction, minimum voltage threshold, PSC approval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transmission line construction, minimum voltage and length threshold, PSC approval - </w:t>
      </w:r>
      <w:r>
        <w:t xml:space="preserve"> </w:t>
      </w:r>
      <w:r>
        <w:t xml:space="preserve">SB  8</w:t>
      </w:r>
    </w:p>
    <w:p>
      <w:pPr>
        <w:pStyle w:val="RecordBase"/>
        <w:ind w:left="240" w:hanging="192"/>
      </w:pPr>
      <w:r>
        <w:t xml:space="preserve"> transmission line construction, PSC approval, minimum length threshold, reduce - </w:t>
      </w:r>
      <w:r>
        <w:t xml:space="preserve"> </w:t>
      </w:r>
      <w:r>
        <w:t xml:space="preserve">SB  8</w:t>
      </w:r>
      <w:r>
        <w:t xml:space="preserve">: </w:t>
      </w:r>
      <w:r>
        <w:t xml:space="preserve">SCS</w:t>
      </w:r>
    </w:p>
    <w:p>
      <w:pPr>
        <w:pStyle w:val="RecordBase"/>
        <w:ind w:left="240" w:hanging="192"/>
      </w:pPr>
      <w:r>
        <w:t xml:space="preserve"> utility customers, net metering, availability cap determination, data center exclusion - </w:t>
      </w:r>
      <w:r>
        <w:t xml:space="preserve"> </w:t>
      </w:r>
      <w:r>
        <w:t xml:space="preserve">HB  593</w:t>
      </w:r>
      <w:r>
        <w:t xml:space="preserve">: </w:t>
      </w:r>
      <w:r>
        <w:t xml:space="preserve">HCS</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240" w:hanging="192"/>
      </w:pPr>
      <w:r>
        <w:t xml:space="preserve"> domain, procedures, establishment - </w:t>
      </w:r>
      <w:r>
        <w:t xml:space="preserve"> </w:t>
      </w:r>
      <w:r>
        <w:t xml:space="preserve">HB  542</w:t>
      </w:r>
    </w:p>
    <w:p>
      <w:pPr>
        <w:pStyle w:val="RecordBase"/>
        <w:ind w:left="120" w:hanging="120"/>
      </w:pPr>
      <w:r>
        <w:t xml:space="preserve">Energy</w:t>
      </w:r>
    </w:p>
    <w:p>
      <w:pPr>
        <w:pStyle w:val="RecordBase"/>
        <w:ind w:left="240" w:hanging="192"/>
      </w:pPr>
      <w:r>
        <w:t xml:space="preserve"> Planning and Inventory Commission, board, executive director, duties, authority - </w:t>
      </w:r>
      <w:r>
        <w:t xml:space="preserve"> </w:t>
      </w:r>
      <w:r>
        <w:t xml:space="preserve">SB  100</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executive director, information access, separate reports - </w:t>
      </w:r>
      <w:r>
        <w:t xml:space="preserve"> </w:t>
      </w:r>
      <w:r>
        <w:t xml:space="preserve">SB  100</w:t>
      </w:r>
      <w:r>
        <w:t xml:space="preserve">: </w:t>
      </w:r>
      <w:r>
        <w:t xml:space="preserve">SCS</w:t>
      </w:r>
    </w:p>
    <w:p>
      <w:pPr>
        <w:pStyle w:val="RecordBase"/>
        <w:ind w:left="120" w:hanging="120"/>
      </w:pPr>
      <w:r>
        <w:t xml:space="preserve">Fuel adjustment charge, Public Service Commission, administrative regulations - </w:t>
      </w:r>
      <w:r>
        <w:t xml:space="preserve"> </w:t>
      </w:r>
      <w:r>
        <w:t xml:space="preserve">SJR 134</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 intensity technological infrastructure, utility planning requirements - </w:t>
      </w:r>
      <w:r>
        <w:t xml:space="preserve"> </w:t>
      </w:r>
      <w:r>
        <w:t xml:space="preserve">HB  937</w:t>
      </w:r>
    </w:p>
    <w:p>
      <w:pPr>
        <w:pStyle w:val="RecordBase"/>
        <w:ind w:left="120" w:hanging="120"/>
      </w:pPr>
      <w:r>
        <w:t xml:space="preserve">Investor-owned</w:t>
      </w:r>
    </w:p>
    <w:p>
      <w:pPr>
        <w:pStyle w:val="RecordBase"/>
        <w:ind w:left="240" w:hanging="192"/>
      </w:pPr>
      <w:r>
        <w:t xml:space="preserve"> electric utility, surcharges, taxes, fees, collection - </w:t>
      </w:r>
      <w:r>
        <w:t xml:space="preserve"> </w:t>
      </w:r>
      <w:r>
        <w:t xml:space="preserve">HB  367</w:t>
      </w:r>
    </w:p>
    <w:p>
      <w:pPr>
        <w:pStyle w:val="RecordBase"/>
        <w:ind w:left="240" w:hanging="192"/>
      </w:pPr>
      <w:r>
        <w:t xml:space="preserve"> water utility systems, infrastructure revolving fund eligibility, reference - </w:t>
      </w:r>
      <w:r>
        <w:t xml:space="preserve"> </w:t>
      </w:r>
      <w:r>
        <w:t xml:space="preserve">HB  897</w:t>
      </w:r>
    </w:p>
    <w:p>
      <w:pPr>
        <w:pStyle w:val="RecordBase"/>
        <w:ind w:left="120" w:hanging="120"/>
      </w:pPr>
      <w:r>
        <w:t xml:space="preserve">Kentucky</w:t>
      </w:r>
    </w:p>
    <w:p>
      <w:pPr>
        <w:pStyle w:val="RecordBase"/>
        <w:ind w:left="240" w:hanging="192"/>
      </w:pPr>
      <w:r>
        <w:t xml:space="preserve"> Nuclear Reactor Site Readiness Pilot Program, eligibility, requirements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651</w:t>
      </w:r>
    </w:p>
    <w:p>
      <w:pPr>
        <w:pStyle w:val="RecordBase"/>
        <w:ind w:left="120" w:hanging="120"/>
      </w:pPr>
      <w:r>
        <w:t xml:space="preserve">Municipal</w:t>
      </w:r>
    </w:p>
    <w:p>
      <w:pPr>
        <w:pStyle w:val="RecordBase"/>
        <w:ind w:left="240" w:hanging="192"/>
      </w:pPr>
      <w:r>
        <w:t xml:space="preserve"> and regulated electric utilities, data center service, tariffs, minimum requirements - </w:t>
      </w:r>
      <w:r>
        <w:t xml:space="preserve"> </w:t>
      </w:r>
      <w:r>
        <w:t xml:space="preserve">HB  593</w:t>
      </w:r>
    </w:p>
    <w:p>
      <w:pPr>
        <w:pStyle w:val="RecordBase"/>
        <w:ind w:left="240" w:hanging="192"/>
      </w:pPr>
      <w:r>
        <w:t xml:space="preserve"> and regulated electric utilities, data center service, tariffs, requirements, exceptions - </w:t>
      </w:r>
      <w:r>
        <w:t xml:space="preserve"> </w:t>
      </w:r>
      <w:r>
        <w:t xml:space="preserve">HB  593</w:t>
      </w:r>
      <w:r>
        <w:t xml:space="preserve">: </w:t>
      </w:r>
      <w:r>
        <w:t xml:space="preserve">HCS</w:t>
      </w:r>
    </w:p>
    <w:p>
      <w:pPr>
        <w:pStyle w:val="RecordBase"/>
        <w:ind w:left="240" w:hanging="192"/>
      </w:pPr>
      <w:r>
        <w:t xml:space="preserve"> and regulated utilities, data center service, cost allocation, prohibitions - </w:t>
      </w:r>
      <w:r>
        <w:t xml:space="preserve"> </w:t>
      </w:r>
      <w:r>
        <w:t xml:space="preserve">HB  593</w:t>
      </w:r>
    </w:p>
    <w:p>
      <w:pPr>
        <w:pStyle w:val="RecordBase"/>
        <w:ind w:left="240" w:hanging="192"/>
      </w:pPr>
      <w:r>
        <w:t xml:space="preserve"> interlocal gas utilities, creation - </w:t>
      </w:r>
      <w:r>
        <w:t xml:space="preserve"> </w:t>
      </w:r>
      <w:r>
        <w:t xml:space="preserve">HB  757</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240" w:hanging="192"/>
      </w:pPr>
      <w:r>
        <w:t xml:space="preserve"> water or sewer systems, extensions, failure to provide new service, customer options - </w:t>
      </w:r>
      <w:r>
        <w:t xml:space="preserve"> </w:t>
      </w:r>
      <w:r>
        <w:t xml:space="preserve">HB  693</w:t>
      </w:r>
    </w:p>
    <w:p>
      <w:pPr>
        <w:pStyle w:val="RecordBase"/>
        <w:ind w:left="120" w:hanging="120"/>
      </w:pPr>
      <w:r>
        <w:t xml:space="preserve">Pay phone service, utility gross receipts license tax, impose - </w:t>
      </w:r>
      <w:r>
        <w:t xml:space="preserve"> </w:t>
      </w:r>
      <w:r>
        <w:t xml:space="preserve">HB  757</w:t>
      </w:r>
    </w:p>
    <w:p>
      <w:pPr>
        <w:pStyle w:val="RecordBase"/>
        <w:ind w:left="120" w:hanging="120"/>
      </w:pPr>
      <w:r>
        <w:t xml:space="preserve">Public</w:t>
      </w:r>
    </w:p>
    <w:p>
      <w:pPr>
        <w:pStyle w:val="RecordBase"/>
        <w:ind w:left="240" w:hanging="192"/>
      </w:pPr>
      <w:r>
        <w:t xml:space="preserve"> Service Commission, administrative cases, intervening parties, requirements - </w:t>
      </w:r>
      <w:r>
        <w:t xml:space="preserve"> </w:t>
      </w:r>
      <w:r>
        <w:t xml:space="preserve">SB  8</w:t>
      </w:r>
      <w:r>
        <w:t xml:space="preserve">: </w:t>
      </w:r>
      <w:r>
        <w:t xml:space="preserve">SFA</w:t>
      </w:r>
      <w:r>
        <w:t xml:space="preserve"> (</w:t>
      </w:r>
      <w:r>
        <w:t xml:space="preserve">4</w:t>
      </w:r>
      <w:r>
        <w:t xml:space="preserve">)</w:t>
      </w:r>
    </w:p>
    <w:p>
      <w:pPr>
        <w:pStyle w:val="RecordBase"/>
        <w:ind w:left="240" w:hanging="192"/>
      </w:pPr>
      <w:r>
        <w:t xml:space="preserve"> Service Commission, administrative cases, intervening parties, requirements, removal - </w:t>
      </w:r>
      <w:r>
        <w:t xml:space="preserve"> </w:t>
      </w:r>
      <w:r>
        <w:t xml:space="preserve">SB  8</w:t>
      </w:r>
      <w:r>
        <w:t xml:space="preserve">: </w:t>
      </w:r>
      <w:r>
        <w:t xml:space="preserve">SFA</w:t>
      </w:r>
      <w:r>
        <w:t xml:space="preserve"> (</w:t>
      </w:r>
      <w:r>
        <w:t xml:space="preserve">5</w:t>
      </w:r>
      <w:r>
        <w:t xml:space="preserve">)</w:t>
      </w:r>
    </w:p>
    <w:p>
      <w:pPr>
        <w:pStyle w:val="RecordBase"/>
        <w:ind w:left="240" w:hanging="192"/>
      </w:pPr>
      <w:r>
        <w:t xml:space="preserve"> Service Commission, administrative proceedings, intervening parties, requirements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Service Commission, cases, Attorney General, sole residential consumer advocate, removal - </w:t>
      </w:r>
      <w:r>
        <w:t xml:space="preserve"> </w:t>
      </w:r>
      <w:r>
        <w:t xml:space="preserve">SB  8</w:t>
      </w:r>
      <w:r>
        <w:t xml:space="preserve">: </w:t>
      </w:r>
      <w:r>
        <w:t xml:space="preserve">SFA</w:t>
      </w:r>
      <w:r>
        <w:t xml:space="preserve"> (</w:t>
      </w:r>
      <w:r>
        <w:t xml:space="preserve">3</w:t>
      </w:r>
      <w:r>
        <w:t xml:space="preserve">)</w:t>
      </w:r>
    </w:p>
    <w:p>
      <w:pPr>
        <w:pStyle w:val="RecordBase"/>
        <w:ind w:left="240" w:hanging="192"/>
      </w:pPr>
      <w:r>
        <w:t xml:space="preserve"> Service Commission, cases, intervenors, qualifications, standing, requirements - </w:t>
      </w:r>
      <w:r>
        <w:t xml:space="preserve"> </w:t>
      </w:r>
      <w:r>
        <w:t xml:space="preserve">SB  8</w:t>
      </w:r>
    </w:p>
    <w:p>
      <w:pPr>
        <w:pStyle w:val="RecordBase"/>
        <w:ind w:left="240" w:hanging="192"/>
      </w:pPr>
      <w:r>
        <w:t xml:space="preserve"> Service Commission, cases, intervention, Attorney General, residential consumers, advocacy - </w:t>
      </w:r>
      <w:r>
        <w:t xml:space="preserve"> </w:t>
      </w:r>
      <w:r>
        <w:t xml:space="preserve">SB  8</w:t>
      </w:r>
      <w:r>
        <w:t xml:space="preserve">: </w:t>
      </w:r>
      <w:r>
        <w:t xml:space="preserve">SFA</w:t>
      </w:r>
      <w:r>
        <w:t xml:space="preserve"> (</w:t>
      </w:r>
      <w:r>
        <w:t xml:space="preserve">2</w:t>
      </w:r>
      <w:r>
        <w:t xml:space="preserve">)</w:t>
      </w:r>
    </w:p>
    <w:p>
      <w:pPr>
        <w:pStyle w:val="RecordBase"/>
        <w:ind w:left="240" w:hanging="192"/>
      </w:pPr>
      <w:r>
        <w:t xml:space="preserve"> Service Commission, current commissioners, additional qualifications, exemption - </w:t>
      </w:r>
      <w:r>
        <w:t xml:space="preserve"> </w:t>
      </w:r>
      <w:r>
        <w:t xml:space="preserve">SB  8</w:t>
      </w:r>
      <w:r>
        <w:t xml:space="preserve">: </w:t>
      </w:r>
      <w:r>
        <w:t xml:space="preserve">SCS</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extreme weather conditions, disconnection plans - </w:t>
      </w:r>
      <w:r>
        <w:t xml:space="preserve"> </w:t>
      </w:r>
      <w:r>
        <w:t xml:space="preserve">SB  88</w:t>
      </w:r>
    </w:p>
    <w:p>
      <w:pPr>
        <w:pStyle w:val="RecordBase"/>
        <w:ind w:left="240" w:hanging="192"/>
      </w:pPr>
      <w:r>
        <w:t xml:space="preserve"> Service Commission members, interim appointments, interim confirmation authority, removal - </w:t>
      </w:r>
      <w:r>
        <w:t xml:space="preserve"> </w:t>
      </w:r>
      <w:r>
        <w:t xml:space="preserve">SB  285</w:t>
      </w:r>
    </w:p>
    <w:p>
      <w:pPr>
        <w:pStyle w:val="RecordBase"/>
        <w:ind w:left="240" w:hanging="192"/>
      </w:pPr>
      <w:r>
        <w:t xml:space="preserve"> Service Commission, membership, qualifications, appointments - </w:t>
      </w:r>
      <w:r>
        <w:t xml:space="preserve"> </w:t>
      </w:r>
      <w:r>
        <w:t xml:space="preserve">SB  8</w:t>
      </w:r>
    </w:p>
    <w:p>
      <w:pPr>
        <w:pStyle w:val="RecordBase"/>
        <w:ind w:left="240" w:hanging="192"/>
      </w:pPr>
      <w:r>
        <w:t xml:space="preserve"> Service Commission, prioritization of affordable, reliable, clean energy - </w:t>
      </w:r>
      <w:r>
        <w:t xml:space="preserve"> </w:t>
      </w:r>
      <w:r>
        <w:t xml:space="preserve">SB  250</w:t>
      </w:r>
    </w:p>
    <w:p>
      <w:pPr>
        <w:pStyle w:val="RecordBase"/>
        <w:ind w:left="240" w:hanging="192"/>
      </w:pPr>
      <w:r>
        <w:t xml:space="preserve"> utilities, franchise, sale - </w:t>
      </w:r>
      <w:r>
        <w:t xml:space="preserve"> </w:t>
      </w:r>
      <w:r>
        <w:t xml:space="preserve">HB  313</w:t>
      </w:r>
    </w:p>
    <w:p>
      <w:pPr>
        <w:pStyle w:val="RecordBase"/>
        <w:ind w:left="240" w:hanging="192"/>
      </w:pPr>
      <w:r>
        <w:t xml:space="preserve"> water and wastewater, Kentucky FLOW Program, establishment - </w:t>
      </w:r>
      <w:r>
        <w:t xml:space="preserve"> </w:t>
      </w:r>
      <w:r>
        <w:t xml:space="preserve">HB  763</w:t>
      </w:r>
    </w:p>
    <w:p>
      <w:pPr>
        <w:pStyle w:val="RecordBase"/>
        <w:ind w:left="120" w:hanging="120"/>
      </w:pPr>
      <w:r>
        <w:t xml:space="preserve">Regulated electric utilities, fuel adjustment clause, recovery period, extension - </w:t>
      </w:r>
      <w:r>
        <w:t xml:space="preserve"> </w:t>
      </w:r>
      <w:r>
        <w:t xml:space="preserve">SB  172</w:t>
      </w:r>
    </w:p>
    <w:p>
      <w:pPr>
        <w:pStyle w:val="RecordBase"/>
        <w:ind w:left="120" w:hanging="120"/>
      </w:pPr>
      <w:r>
        <w:t xml:space="preserve">Resource viability and energy affordability, eastern Kentucky, study - </w:t>
      </w:r>
      <w:r>
        <w:t xml:space="preserve"> </w:t>
      </w:r>
      <w:r>
        <w:t xml:space="preserve">HJR 77</w:t>
      </w:r>
    </w:p>
    <w:p>
      <w:pPr>
        <w:pStyle w:val="RecordBase"/>
        <w:ind w:left="120" w:hanging="120"/>
      </w:pPr>
      <w:r>
        <w:t xml:space="preserve">Retail electric supplier, certified territory, integrated resource plan,  right to serve - </w:t>
      </w:r>
      <w:r>
        <w:t xml:space="preserve"> </w:t>
      </w:r>
      <w:r>
        <w:t xml:space="preserve">SB  213</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Securitization, extra-state generating assets, financing order rate freeze for 2 years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Securitized charges, cost reduction charge, rate freeze - </w:t>
      </w:r>
      <w:r>
        <w:t xml:space="preserve"> </w:t>
      </w:r>
      <w:r>
        <w:t xml:space="preserve">HB  535</w:t>
      </w:r>
      <w:r>
        <w:t xml:space="preserve">: </w:t>
      </w:r>
      <w:r>
        <w:t xml:space="preserve">HFA</w:t>
      </w:r>
      <w:r>
        <w:t xml:space="preserve"> (</w:t>
      </w:r>
      <w:r>
        <w:t xml:space="preserve">1</w:t>
      </w:r>
      <w:r>
        <w:t xml:space="preserve">)</w:t>
      </w:r>
    </w:p>
    <w:p>
      <w:pPr>
        <w:pStyle w:val="RecordBase"/>
        <w:ind w:left="120" w:hanging="120"/>
      </w:pPr>
      <w:r>
        <w:t xml:space="preserve">Smart</w:t>
      </w:r>
    </w:p>
    <w:p>
      <w:pPr>
        <w:pStyle w:val="RecordBase"/>
        <w:ind w:left="240" w:hanging="192"/>
      </w:pPr>
      <w:r>
        <w:t xml:space="preserve"> meter, retail electric supplier, opt out, notice - </w:t>
      </w:r>
      <w:r>
        <w:t xml:space="preserve"> </w:t>
      </w:r>
      <w:r>
        <w:t xml:space="preserve">HB  378</w:t>
      </w:r>
    </w:p>
    <w:p>
      <w:pPr>
        <w:pStyle w:val="RecordBase"/>
        <w:ind w:left="240" w:hanging="192"/>
      </w:pPr>
      <w:r>
        <w:t xml:space="preserve"> meter, retail utility service supplier, opt out, notice - </w:t>
      </w:r>
      <w:r>
        <w:t xml:space="preserve"> </w:t>
      </w:r>
      <w:r>
        <w:t xml:space="preserve">HB  876</w:t>
      </w:r>
    </w:p>
    <w:p>
      <w:pPr>
        <w:pStyle w:val="RecordBase"/>
        <w:ind w:left="120" w:hanging="120"/>
      </w:pPr>
      <w:r>
        <w:t xml:space="preserve">Solar</w:t>
      </w:r>
    </w:p>
    <w:p>
      <w:pPr>
        <w:pStyle w:val="RecordBase"/>
        <w:ind w:left="240" w:hanging="192"/>
      </w:pPr>
      <w:r>
        <w:t xml:space="preserve"> electric generating or transmission facility construction, condemned lands, prohibition - </w:t>
      </w:r>
      <w:r>
        <w:t xml:space="preserve"> </w:t>
      </w:r>
      <w:r>
        <w:t xml:space="preserve">SB  107</w:t>
      </w:r>
    </w:p>
    <w:p>
      <w:pPr>
        <w:pStyle w:val="RecordBase"/>
        <w:ind w:left="240" w:hanging="192"/>
      </w:pPr>
      <w:r>
        <w:t xml:space="preserve"> energy, solary energy system, installation, electric utilities, requirements - </w:t>
      </w:r>
      <w:r>
        <w:t xml:space="preserve"> </w:t>
      </w:r>
      <w:r>
        <w:t xml:space="preserve">HB  828</w:t>
      </w:r>
    </w:p>
    <w:p>
      <w:pPr>
        <w:pStyle w:val="RecordBase"/>
        <w:ind w:left="240" w:hanging="192"/>
      </w:pPr>
      <w:r>
        <w:t xml:space="preserve"> farms, excise tax, imposition - </w:t>
      </w:r>
      <w:r>
        <w:t xml:space="preserve"> </w:t>
      </w:r>
      <w:r>
        <w:t xml:space="preserve">HB  785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Utility disconnection requirements, electric and gas utilities - </w:t>
      </w:r>
      <w:r>
        <w:t xml:space="preserve"> </w:t>
      </w:r>
      <w:r>
        <w:t xml:space="preserve">HB  377</w:t>
      </w:r>
    </w:p>
    <w:p>
      <w:pPr>
        <w:pStyle w:val="RecordBase"/>
        <w:ind w:left="120" w:hanging="120"/>
      </w:pPr>
      <w:r>
        <w:t xml:space="preserve">Water</w:t>
      </w:r>
    </w:p>
    <w:p>
      <w:pPr>
        <w:pStyle w:val="RecordBase"/>
        <w:ind w:left="240" w:hanging="192"/>
      </w:pPr>
      <w:r>
        <w:t xml:space="preserve"> and wastewater, sewage, grammatical and  technical corrections - </w:t>
      </w:r>
      <w:r>
        <w:t xml:space="preserve"> </w:t>
      </w:r>
      <w:r>
        <w:t xml:space="preserve">SB  293</w:t>
      </w:r>
    </w:p>
    <w:p>
      <w:pPr>
        <w:pStyle w:val="RecordBase"/>
        <w:ind w:left="240" w:hanging="192"/>
      </w:pPr>
      <w:r>
        <w:t xml:space="preserve"> and wastewater systems, administrative regulations, technical corrections - </w:t>
      </w:r>
      <w:r>
        <w:t xml:space="preserve"> </w:t>
      </w:r>
      <w:r>
        <w:t xml:space="preserve">SB  294</w:t>
      </w:r>
    </w:p>
    <w:p>
      <w:pPr>
        <w:pStyle w:val="RecordBase"/>
        <w:ind w:left="240" w:hanging="192"/>
      </w:pPr>
      <w:r>
        <w:t xml:space="preserve"> district merger, fiscal court request, Public Service Commission study, determination - </w:t>
      </w:r>
      <w:r>
        <w:t xml:space="preserve"> </w:t>
      </w:r>
      <w:r>
        <w:t xml:space="preserve">SB  344</w:t>
      </w:r>
    </w:p>
    <w:p>
      <w:pPr>
        <w:pStyle w:val="RecordBase"/>
        <w:ind w:left="120" w:hanging="120"/>
      </w:pPr>
      <w:r>
        <w:t xml:space="preserve">WWATERS</w:t>
      </w:r>
    </w:p>
    <w:p>
      <w:pPr>
        <w:pStyle w:val="RecordBase"/>
        <w:ind w:left="240" w:hanging="192"/>
      </w:pPr>
      <w:r>
        <w:t xml:space="preserve"> Program, Kentucky Infrastructure Authority, release of funds - </w:t>
      </w:r>
      <w:r>
        <w:t xml:space="preserve"> </w:t>
      </w:r>
      <w:r>
        <w:t xml:space="preserve">HJR 81</w:t>
      </w:r>
    </w:p>
    <w:p>
      <w:pPr>
        <w:pStyle w:val="RecordBase"/>
        <w:ind w:left="240" w:hanging="192"/>
      </w:pPr>
      <w:r>
        <w:t xml:space="preserve"> Program, Kentucky Infrastructure Authority, release of funds, specified projects - </w:t>
      </w:r>
      <w:r>
        <w:t xml:space="preserve"> </w:t>
      </w:r>
      <w:r>
        <w:t xml:space="preserve">HJR 81</w:t>
      </w:r>
      <w:r>
        <w:t xml:space="preserve">: </w:t>
      </w:r>
      <w:r>
        <w:t xml:space="preserve">HCS</w:t>
        <w:br/>
      </w:r>
    </w:p>
    <w:p>
      <w:pPr>
        <w:pStyle w:val="RecordHeading3"/>
      </w:pPr>
      <w:r>
        <w:rPr>
          <w:b/>
        </w:rPr>
        <w:t xml:space="preserve">Public Works</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ordinance, prevailing wage, permissive establishment - </w:t>
      </w:r>
      <w:r>
        <w:t xml:space="preserve"> </w:t>
      </w:r>
      <w:r>
        <w:t xml:space="preserve">HB  344</w:t>
      </w:r>
    </w:p>
    <w:p>
      <w:pPr>
        <w:pStyle w:val="RecordBase"/>
        <w:ind w:left="120" w:hanging="120"/>
      </w:pPr>
      <w:r>
        <w:t xml:space="preserve">Community improvement districts, types of projects, expansion - </w:t>
      </w:r>
      <w:r>
        <w:t xml:space="preserve"> </w:t>
      </w:r>
      <w:r>
        <w:t xml:space="preserve">HB  843</w:t>
      </w:r>
    </w:p>
    <w:p>
      <w:pPr>
        <w:pStyle w:val="RecordBase"/>
        <w:ind w:left="120" w:hanging="120"/>
      </w:pPr>
      <w:r>
        <w:t xml:space="preserve">Competitive electric transmission market, competitive bid, interstate compact - </w:t>
      </w:r>
      <w:r>
        <w:t xml:space="preserve"> </w:t>
      </w:r>
      <w:r>
        <w:t xml:space="preserve">HCR 105</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County school boards, enrollment of 25,000 or more, membership - </w:t>
      </w:r>
      <w:r>
        <w:t xml:space="preserve"> </w:t>
      </w:r>
      <w:r>
        <w:t xml:space="preserve">HB  649</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Kentucky</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651</w:t>
      </w:r>
    </w:p>
    <w:p>
      <w:pPr>
        <w:pStyle w:val="RecordBase"/>
        <w:ind w:left="120" w:hanging="120"/>
      </w:pPr>
      <w:r>
        <w:t xml:space="preserve">Prevailing wage, establishment - </w:t>
      </w:r>
      <w:r>
        <w:t xml:space="preserve"> </w:t>
      </w:r>
      <w:r>
        <w:t xml:space="preserve">HB  345</w:t>
      </w:r>
    </w:p>
    <w:p>
      <w:pPr>
        <w:pStyle w:val="RecordBase"/>
        <w:ind w:left="120" w:hanging="120"/>
      </w:pPr>
      <w:r>
        <w:t xml:space="preserve">Public Works Week, May 17 to 23, 2026, recognition - </w:t>
      </w:r>
      <w:r>
        <w:t xml:space="preserve"> </w:t>
      </w:r>
      <w:r>
        <w:t xml:space="preserve">SR  153</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Smart meter, retail utility service supplier, private right action, damages - </w:t>
      </w:r>
      <w:r>
        <w:t xml:space="preserve"> </w:t>
      </w:r>
      <w:r>
        <w:t xml:space="preserve">HB  876</w:t>
      </w:r>
    </w:p>
    <w:p>
      <w:pPr>
        <w:pStyle w:val="RecordBase"/>
        <w:ind w:left="120" w:hanging="120"/>
      </w:pPr>
      <w:r>
        <w:t xml:space="preserve">Water</w:t>
      </w:r>
    </w:p>
    <w:p>
      <w:pPr>
        <w:pStyle w:val="RecordBase"/>
        <w:ind w:left="240" w:hanging="192"/>
      </w:pPr>
      <w:r>
        <w:t xml:space="preserve"> and wastewater, sewage, grammatical and  technical corrections - </w:t>
      </w:r>
      <w:r>
        <w:t xml:space="preserve"> </w:t>
      </w:r>
      <w:r>
        <w:t xml:space="preserve">SB  293</w:t>
      </w:r>
    </w:p>
    <w:p>
      <w:pPr>
        <w:pStyle w:val="RecordBase"/>
        <w:ind w:left="240" w:hanging="192"/>
      </w:pPr>
      <w:r>
        <w:t xml:space="preserve"> and wastewater systems, administrative regulations, technical corrections - </w:t>
      </w:r>
      <w:r>
        <w:t xml:space="preserve"> </w:t>
      </w:r>
      <w:r>
        <w:t xml:space="preserve">SB  294</w:t>
        <w:br/>
      </w:r>
    </w:p>
    <w:p>
      <w:pPr>
        <w:pStyle w:val="RecordHeading3"/>
      </w:pPr>
      <w:r>
        <w:rPr>
          <w:b/>
        </w:rPr>
        <w:t xml:space="preserve">Publications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Financial disclosure website, school district, requirement - </w:t>
      </w:r>
      <w:r>
        <w:t xml:space="preserve"> </w:t>
      </w:r>
      <w:r>
        <w:t xml:space="preserve">SB  3</w:t>
      </w:r>
    </w:p>
    <w:p>
      <w:pPr>
        <w:pStyle w:val="RecordBase"/>
        <w:ind w:left="120" w:hanging="120"/>
      </w:pPr>
      <w:r>
        <w:t xml:space="preserve">Fiscal accounting and audits, cities, reporting, access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Student journalists, public high schools, protections - </w:t>
      </w:r>
      <w:r>
        <w:t xml:space="preserve"> </w:t>
      </w:r>
      <w:r>
        <w:t xml:space="preserve">SB  63</w:t>
        <w:br/>
      </w:r>
    </w:p>
    <w:p>
      <w:pPr>
        <w:pStyle w:val="RecordHeading3"/>
      </w:pPr>
      <w:r>
        <w:rPr>
          <w:b/>
        </w:rPr>
        <w:t xml:space="preserve">Race Relations</w:t>
      </w:r>
    </w:p>
    <w:p>
      <w:pPr>
        <w:pStyle w:val="RecordBase"/>
        <w:ind w:left="120" w:hanging="120"/>
      </w:pPr>
      <w:r>
        <w:t xml:space="preserve">6888th Central Postal Directory Battalion, World War II, honoring - </w:t>
      </w:r>
      <w:r>
        <w:t xml:space="preserve"> </w:t>
      </w:r>
      <w:r>
        <w:t xml:space="preserve">SR  89</w:t>
      </w:r>
    </w:p>
    <w:p>
      <w:pPr>
        <w:pStyle w:val="RecordBase"/>
        <w:ind w:left="120" w:hanging="120"/>
      </w:pPr>
      <w:r>
        <w:t xml:space="preserve">Black</w:t>
      </w:r>
    </w:p>
    <w:p>
      <w:pPr>
        <w:pStyle w:val="RecordBase"/>
        <w:ind w:left="240" w:hanging="192"/>
      </w:pPr>
      <w:r>
        <w:t xml:space="preserve"> History Celebration, 22nd annual - </w:t>
      </w:r>
      <w:r>
        <w:t xml:space="preserve"> </w:t>
      </w:r>
      <w:r>
        <w:t xml:space="preserve">SR  70</w:t>
      </w:r>
    </w:p>
    <w:p>
      <w:pPr>
        <w:pStyle w:val="RecordBase"/>
        <w:ind w:left="240" w:hanging="192"/>
      </w:pPr>
      <w:r>
        <w:t xml:space="preserve"> History Month, 100th anniversary, commemoration - </w:t>
      </w:r>
      <w:r>
        <w:t xml:space="preserve"> </w:t>
      </w:r>
      <w:r>
        <w:t xml:space="preserve">HR  61</w:t>
      </w:r>
    </w:p>
    <w:p>
      <w:pPr>
        <w:pStyle w:val="RecordBase"/>
        <w:ind w:left="240" w:hanging="192"/>
      </w:pPr>
      <w:r>
        <w:t xml:space="preserve"> History Season, January 15 to April 4 of each year, designation - </w:t>
      </w:r>
      <w:r>
        <w:t xml:space="preserve"> </w:t>
      </w:r>
      <w:r>
        <w:t xml:space="preserve">HB  119</w:t>
      </w:r>
    </w:p>
    <w:p>
      <w:pPr>
        <w:pStyle w:val="RecordBase"/>
        <w:ind w:left="240" w:hanging="192"/>
      </w:pPr>
      <w:r>
        <w:t xml:space="preserve"> women, honoring - </w:t>
      </w:r>
      <w:r>
        <w:t xml:space="preserve"> </w:t>
      </w:r>
      <w:r>
        <w:t xml:space="preserve">HR  27</w:t>
      </w:r>
    </w:p>
    <w:p>
      <w:pPr>
        <w:pStyle w:val="RecordBase"/>
        <w:ind w:left="120" w:hanging="120"/>
      </w:pPr>
      <w:r>
        <w:t xml:space="preserve">Hair texture and hairstyle, definition of race, inclusion - </w:t>
      </w:r>
      <w:r>
        <w:t xml:space="preserve"> </w:t>
      </w:r>
      <w:r>
        <w:t xml:space="preserve">HB  117</w:t>
      </w:r>
    </w:p>
    <w:p>
      <w:pPr>
        <w:pStyle w:val="RecordBase"/>
        <w:ind w:left="120" w:hanging="120"/>
      </w:pPr>
      <w:r>
        <w:t xml:space="preserve">Hate crime, enhanced term of imprisonment - </w:t>
      </w:r>
      <w:r>
        <w:t xml:space="preserve"> </w:t>
      </w:r>
      <w:r>
        <w:t xml:space="preserve">HB  478</w:t>
      </w:r>
    </w:p>
    <w:p>
      <w:pPr>
        <w:pStyle w:val="RecordBase"/>
        <w:ind w:left="120" w:hanging="120"/>
      </w:pPr>
      <w:r>
        <w:t xml:space="preserve">History of racism, curriculum, inclusion - </w:t>
      </w:r>
      <w:r>
        <w:t xml:space="preserve"> </w:t>
      </w:r>
      <w:r>
        <w:t xml:space="preserve">HB  395</w:t>
      </w:r>
    </w:p>
    <w:p>
      <w:pPr>
        <w:pStyle w:val="RecordBase"/>
        <w:ind w:left="120" w:hanging="120"/>
      </w:pPr>
      <w:r>
        <w:t xml:space="preserve">Juneteenth National Freedom Day, designation - </w:t>
      </w:r>
      <w:r>
        <w:t xml:space="preserve"> </w:t>
      </w:r>
      <w:r>
        <w:t xml:space="preserve">HB  118</w:t>
      </w:r>
      <w:r>
        <w:t xml:space="preserve">;</w:t>
      </w:r>
      <w:r>
        <w:t xml:space="preserve"> </w:t>
      </w:r>
      <w:r>
        <w:t xml:space="preserve">SB  243</w:t>
      </w:r>
    </w:p>
    <w:p>
      <w:pPr>
        <w:pStyle w:val="RecordBase"/>
        <w:ind w:left="120" w:hanging="120"/>
      </w:pPr>
      <w:r>
        <w:t xml:space="preserve">King, Dr. Martin Luther Jr., honoring - </w:t>
      </w:r>
      <w:r>
        <w:t xml:space="preserve"> </w:t>
      </w:r>
      <w:r>
        <w:t xml:space="preserve">HR  5</w:t>
      </w:r>
    </w:p>
    <w:p>
      <w:pPr>
        <w:pStyle w:val="RecordBase"/>
        <w:ind w:left="120" w:hanging="120"/>
      </w:pPr>
      <w:r>
        <w:t xml:space="preserve">Public education, diversity, equity and inclusion activities, omnibus bill - </w:t>
      </w:r>
      <w:r>
        <w:t xml:space="preserve"> </w:t>
      </w:r>
      <w:r>
        <w:t xml:space="preserve">SB  26</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Scholarship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Tilford, Sr., Bias Sidney, memorializing - </w:t>
      </w:r>
      <w:r>
        <w:t xml:space="preserve"> </w:t>
      </w:r>
      <w:r>
        <w:t xml:space="preserve">SR  106</w:t>
        <w:br/>
      </w:r>
    </w:p>
    <w:p>
      <w:pPr>
        <w:pStyle w:val="RecordHeading3"/>
      </w:pPr>
      <w:r>
        <w:rPr>
          <w:b/>
        </w:rPr>
        <w:t xml:space="preserve">Real Estate</w:t>
      </w:r>
    </w:p>
    <w:p>
      <w:pPr>
        <w:pStyle w:val="RecordBase"/>
        <w:ind w:left="120" w:hanging="120"/>
      </w:pPr>
      <w:r>
        <w:t xml:space="preserve">Certified</w:t>
      </w:r>
    </w:p>
    <w:p>
      <w:pPr>
        <w:pStyle w:val="RecordBase"/>
        <w:ind w:left="240" w:hanging="192"/>
      </w:pPr>
      <w:r>
        <w:t xml:space="preserve"> historic structures, income tax credit - </w:t>
      </w:r>
      <w:r>
        <w:t xml:space="preserve"> </w:t>
      </w:r>
      <w:r>
        <w:t xml:space="preserve">HB  757</w:t>
      </w:r>
    </w:p>
    <w:p>
      <w:pPr>
        <w:pStyle w:val="RecordBase"/>
        <w:ind w:left="240" w:hanging="192"/>
      </w:pPr>
      <w:r>
        <w:t xml:space="preserve"> rehabilitation credit modifications, historic properties, income tax - </w:t>
      </w:r>
      <w:r>
        <w:t xml:space="preserve"> </w:t>
      </w:r>
      <w:r>
        <w:t xml:space="preserve">HB  760</w:t>
      </w:r>
    </w:p>
    <w:p>
      <w:pPr>
        <w:pStyle w:val="RecordBase"/>
        <w:ind w:left="120" w:hanging="120"/>
      </w:pPr>
      <w:r>
        <w:t xml:space="preserve">Contractors, requirements - </w:t>
      </w:r>
      <w:r>
        <w:t xml:space="preserve"> </w:t>
      </w:r>
      <w:r>
        <w:t xml:space="preserve">SB  153</w:t>
      </w:r>
    </w:p>
    <w:p>
      <w:pPr>
        <w:pStyle w:val="RecordBase"/>
        <w:ind w:left="120" w:hanging="120"/>
      </w:pPr>
      <w:r>
        <w:t xml:space="preserve">Delinquent tax lien, notification process - </w:t>
      </w:r>
      <w:r>
        <w:t xml:space="preserve"> </w:t>
      </w:r>
      <w:r>
        <w:t xml:space="preserve">HB  294</w:t>
      </w:r>
      <w:r>
        <w:t xml:space="preserve">;</w:t>
      </w:r>
      <w:r>
        <w:t xml:space="preserve"> </w:t>
      </w:r>
      <w:r>
        <w:t xml:space="preserve">HB  757</w:t>
      </w:r>
    </w:p>
    <w:p>
      <w:pPr>
        <w:pStyle w:val="RecordBase"/>
        <w:ind w:left="120" w:hanging="120"/>
      </w:pPr>
      <w:r>
        <w:t xml:space="preserve">Dower, property acquired by inheritance, exception - </w:t>
      </w:r>
      <w:r>
        <w:t xml:space="preserve"> </w:t>
      </w:r>
      <w:r>
        <w:t xml:space="preserve">HB  886</w:t>
      </w:r>
    </w:p>
    <w:p>
      <w:pPr>
        <w:pStyle w:val="RecordBase"/>
        <w:ind w:left="120" w:hanging="120"/>
      </w:pPr>
      <w:r>
        <w:t xml:space="preserve">Eminent domain, procedures, establishment - </w:t>
      </w:r>
      <w:r>
        <w:t xml:space="preserve"> </w:t>
      </w:r>
      <w:r>
        <w:t xml:space="preserve">HB  542</w:t>
      </w:r>
    </w:p>
    <w:p>
      <w:pPr>
        <w:pStyle w:val="RecordBase"/>
        <w:ind w:left="120" w:hanging="120"/>
      </w:pPr>
      <w:r>
        <w:t xml:space="preserve">Exclusive jurisdiction, contractor dispute, establishment - </w:t>
      </w:r>
      <w:r>
        <w:t xml:space="preserve"> </w:t>
      </w:r>
      <w:r>
        <w:t xml:space="preserve">HB  330</w:t>
      </w:r>
    </w:p>
    <w:p>
      <w:pPr>
        <w:pStyle w:val="RecordBase"/>
        <w:ind w:left="120" w:hanging="120"/>
      </w:pPr>
      <w:r>
        <w:t xml:space="preserve">Goods or services, requirements, restrictions - </w:t>
      </w:r>
      <w:r>
        <w:t xml:space="preserve"> </w:t>
      </w:r>
      <w:r>
        <w:t xml:space="preserve">HB  300</w:t>
      </w:r>
    </w:p>
    <w:p>
      <w:pPr>
        <w:pStyle w:val="RecordBase"/>
        <w:ind w:left="120" w:hanging="120"/>
      </w:pPr>
      <w:r>
        <w:t xml:space="preserve">Heirs property, partition - </w:t>
      </w:r>
      <w:r>
        <w:t xml:space="preserve"> </w:t>
      </w:r>
      <w:r>
        <w:t xml:space="preserve">SB  23</w:t>
      </w:r>
    </w:p>
    <w:p>
      <w:pPr>
        <w:pStyle w:val="RecordBase"/>
        <w:ind w:left="120" w:hanging="120"/>
      </w:pPr>
      <w:r>
        <w:t xml:space="preserve">Judicial sales conducted by auctioneer, requirements - </w:t>
      </w:r>
      <w:r>
        <w:t xml:space="preserve"> </w:t>
      </w:r>
      <w:r>
        <w:t xml:space="preserve">HB  566</w:t>
      </w:r>
    </w:p>
    <w:p>
      <w:pPr>
        <w:pStyle w:val="RecordBase"/>
        <w:ind w:left="120" w:hanging="120"/>
      </w:pPr>
      <w:r>
        <w:t xml:space="preserve">Landlord and tenant, applicant screening practices - </w:t>
      </w:r>
      <w:r>
        <w:t xml:space="preserve"> </w:t>
      </w:r>
      <w:r>
        <w:t xml:space="preserve">HB  295</w:t>
      </w:r>
    </w:p>
    <w:p>
      <w:pPr>
        <w:pStyle w:val="RecordBase"/>
        <w:ind w:left="120" w:hanging="120"/>
      </w:pPr>
      <w:r>
        <w:t xml:space="preserve">Listing</w:t>
      </w:r>
    </w:p>
    <w:p>
      <w:pPr>
        <w:pStyle w:val="RecordBase"/>
        <w:ind w:left="240" w:hanging="192"/>
      </w:pPr>
      <w:r>
        <w:t xml:space="preserve"> real property for sale or rent without title or authority, theft by deception, presumption - </w:t>
      </w:r>
      <w:r>
        <w:t xml:space="preserve"> </w:t>
      </w:r>
      <w:r>
        <w:t xml:space="preserve">HB  264</w:t>
      </w:r>
    </w:p>
    <w:p>
      <w:pPr>
        <w:pStyle w:val="RecordBase"/>
        <w:ind w:left="240" w:hanging="192"/>
      </w:pPr>
      <w:r>
        <w:t xml:space="preserve"> vacant land for sale or rent without title or authority, theft by deception,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Master commissioner's sale, requirements, residential, violations, fine, establishment - </w:t>
      </w:r>
      <w:r>
        <w:t xml:space="preserve"> </w:t>
      </w:r>
      <w:r>
        <w:t xml:space="preserve">HB  331</w:t>
      </w:r>
    </w:p>
    <w:p>
      <w:pPr>
        <w:pStyle w:val="RecordBase"/>
        <w:ind w:left="120" w:hanging="120"/>
      </w:pPr>
      <w:r>
        <w:t xml:space="preserve">Mortgage loans, total net income limit, exemption - </w:t>
      </w:r>
      <w:r>
        <w:t xml:space="preserve"> </w:t>
      </w:r>
      <w:r>
        <w:t xml:space="preserve">SB  157</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primary vehicle, property tax exemptions, proposed constitutional amendment - </w:t>
      </w:r>
      <w:r>
        <w:t xml:space="preserve"> </w:t>
      </w:r>
      <w:r>
        <w:t xml:space="preserve">HB  75</w:t>
      </w:r>
    </w:p>
    <w:p>
      <w:pPr>
        <w:pStyle w:val="RecordBase"/>
        <w:ind w:left="240" w:hanging="192"/>
      </w:pPr>
      <w:r>
        <w:t xml:space="preserve"> residence, property tax exemption, proposed constitutional amendment - </w:t>
      </w:r>
      <w:r>
        <w:t xml:space="preserve"> </w:t>
      </w:r>
      <w:r>
        <w:t xml:space="preserve">SB  169</w:t>
      </w:r>
    </w:p>
    <w:p>
      <w:pPr>
        <w:pStyle w:val="RecordBase"/>
        <w:ind w:left="120" w:hanging="120"/>
      </w:pPr>
      <w:r>
        <w:t xml:space="preserve">Real</w:t>
      </w:r>
    </w:p>
    <w:p>
      <w:pPr>
        <w:pStyle w:val="RecordBase"/>
        <w:ind w:left="240" w:hanging="192"/>
      </w:pPr>
      <w:r>
        <w:t xml:space="preserve"> Estate Appraisers Board, fees, administrative regulations - </w:t>
      </w:r>
      <w:r>
        <w:t xml:space="preserve"> </w:t>
      </w:r>
      <w:r>
        <w:t xml:space="preserve">HB  355</w:t>
      </w:r>
      <w:r>
        <w:t xml:space="preserve">: </w:t>
      </w:r>
      <w:r>
        <w:t xml:space="preserve">HCS</w:t>
      </w:r>
    </w:p>
    <w:p>
      <w:pPr>
        <w:pStyle w:val="RecordBase"/>
        <w:ind w:left="240" w:hanging="192"/>
      </w:pPr>
      <w:r>
        <w:t xml:space="preserve"> Estate Appraisers Board, reestablishment as Real Property Appraisers Board - </w:t>
      </w:r>
      <w:r>
        <w:t xml:space="preserve"> </w:t>
      </w:r>
      <w:r>
        <w:t xml:space="preserve">HB  355</w:t>
      </w:r>
    </w:p>
    <w:p>
      <w:pPr>
        <w:pStyle w:val="RecordBase"/>
        <w:ind w:left="240" w:hanging="192"/>
      </w:pPr>
      <w:r>
        <w:t xml:space="preserve"> estate licensees, liability exemption, smoke detectors in residential properties - </w:t>
      </w:r>
      <w:r>
        <w:t xml:space="preserve"> </w:t>
      </w:r>
      <w:r>
        <w:t xml:space="preserve">HB  326</w:t>
      </w:r>
    </w:p>
    <w:p>
      <w:pPr>
        <w:pStyle w:val="RecordBase"/>
        <w:ind w:left="240" w:hanging="192"/>
      </w:pPr>
      <w:r>
        <w:t xml:space="preserve"> Estate Modernization Task Force, establishment - </w:t>
      </w:r>
      <w:r>
        <w:t xml:space="preserve"> </w:t>
      </w:r>
      <w:r>
        <w:t xml:space="preserve">HJR 90</w:t>
      </w:r>
    </w:p>
    <w:p>
      <w:pPr>
        <w:pStyle w:val="RecordBase"/>
        <w:ind w:left="240" w:hanging="192"/>
      </w:pPr>
      <w:r>
        <w:t xml:space="preserve"> property appraisers, exemptions, banking, insurance - </w:t>
      </w:r>
      <w:r>
        <w:t xml:space="preserve"> </w:t>
      </w:r>
      <w:r>
        <w:t xml:space="preserve">HB  355</w:t>
      </w:r>
      <w:r>
        <w:t xml:space="preserve">: </w:t>
      </w:r>
      <w:r>
        <w:t xml:space="preserve">HCS</w:t>
      </w:r>
    </w:p>
    <w:p>
      <w:pPr>
        <w:pStyle w:val="RecordBase"/>
        <w:ind w:left="240" w:hanging="192"/>
      </w:pPr>
      <w:r>
        <w:t xml:space="preserve"> property appraisers, licensing, executive director, appraisal management company - </w:t>
      </w:r>
      <w:r>
        <w:t xml:space="preserve"> </w:t>
      </w:r>
      <w:r>
        <w:t xml:space="preserve">HB  355</w:t>
      </w:r>
      <w:r>
        <w:t xml:space="preserve">: </w:t>
      </w:r>
      <w:r>
        <w:t xml:space="preserve">HCS</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Single-family home, business entities, restrictions on purchase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Smoke</w:t>
      </w:r>
    </w:p>
    <w:p>
      <w:pPr>
        <w:pStyle w:val="RecordBase"/>
        <w:ind w:left="240" w:hanging="192"/>
      </w:pPr>
      <w:r>
        <w:t xml:space="preserve"> detectors functional at time of sale or lease, requirement - </w:t>
      </w:r>
      <w:r>
        <w:t xml:space="preserve"> </w:t>
      </w:r>
      <w:r>
        <w:t xml:space="preserve">HB  326</w:t>
      </w:r>
    </w:p>
    <w:p>
      <w:pPr>
        <w:pStyle w:val="RecordBase"/>
        <w:ind w:left="240" w:hanging="192"/>
      </w:pPr>
      <w:r>
        <w:t xml:space="preserve"> detectors functional at time of sale, requirement - </w:t>
      </w:r>
      <w:r>
        <w:t xml:space="preserve"> </w:t>
      </w:r>
      <w:r>
        <w:t xml:space="preserve">HB  474</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Surviving spouse, descent, provision - </w:t>
      </w:r>
      <w:r>
        <w:t xml:space="preserve"> </w:t>
      </w:r>
      <w:r>
        <w:t xml:space="preserve">SB  50</w:t>
      </w:r>
    </w:p>
    <w:p>
      <w:pPr>
        <w:pStyle w:val="RecordBase"/>
        <w:ind w:left="120" w:hanging="120"/>
      </w:pPr>
      <w:r>
        <w:t xml:space="preserve">Tenant, right of first refusal to purchase, penalties establishment - </w:t>
      </w:r>
      <w:r>
        <w:t xml:space="preserve"> </w:t>
      </w:r>
      <w:r>
        <w:t xml:space="preserve">SB  288</w:t>
      </w:r>
    </w:p>
    <w:p>
      <w:pPr>
        <w:pStyle w:val="RecordBase"/>
        <w:ind w:left="120" w:hanging="120"/>
      </w:pPr>
      <w:r>
        <w:t xml:space="preserve">Trustee sale, technical corrections - </w:t>
      </w:r>
      <w:r>
        <w:t xml:space="preserve"> </w:t>
      </w:r>
      <w:r>
        <w:t xml:space="preserve">SB  316</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presentation of death certificate,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Residential Landlord and Tenant Act, statewide applicability of - </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Redistricting</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Board of education, large school districts, redivision - </w:t>
      </w:r>
      <w:r>
        <w:t xml:space="preserve"> </w:t>
      </w:r>
      <w:r>
        <w:t xml:space="preserve">SB  4</w:t>
      </w:r>
      <w:r>
        <w:t xml:space="preserve">: </w:t>
      </w:r>
      <w:r>
        <w:t xml:space="preserve">HCS</w:t>
      </w:r>
    </w:p>
    <w:p>
      <w:pPr>
        <w:pStyle w:val="RecordBase"/>
        <w:ind w:left="120" w:hanging="120"/>
      </w:pPr>
      <w:r>
        <w:t xml:space="preserve">Consolidated</w:t>
      </w:r>
    </w:p>
    <w:p>
      <w:pPr>
        <w:pStyle w:val="RecordBase"/>
        <w:ind w:left="240" w:hanging="192"/>
      </w:pPr>
      <w:r>
        <w:t xml:space="preserve"> local government council districts - </w:t>
      </w:r>
      <w:r>
        <w:t xml:space="preserve"> </w:t>
      </w:r>
      <w:r>
        <w:t xml:space="preserve">HB  607</w:t>
      </w:r>
    </w:p>
    <w:p>
      <w:pPr>
        <w:pStyle w:val="RecordBase"/>
        <w:ind w:left="240" w:hanging="192"/>
      </w:pPr>
      <w:r>
        <w:t xml:space="preserve"> local governments - </w:t>
      </w:r>
      <w:r>
        <w:t xml:space="preserve"> </w:t>
      </w:r>
      <w:r>
        <w:t xml:space="preserve">HB  607</w:t>
      </w:r>
      <w:r>
        <w:t xml:space="preserve">: </w:t>
      </w:r>
      <w:r>
        <w:t xml:space="preserve">HCS</w:t>
      </w:r>
    </w:p>
    <w:p>
      <w:pPr>
        <w:pStyle w:val="RecordBase"/>
        <w:ind w:left="120" w:hanging="120"/>
      </w:pPr>
      <w:r>
        <w:t xml:space="preserve">County</w:t>
      </w:r>
    </w:p>
    <w:p>
      <w:pPr>
        <w:pStyle w:val="RecordBase"/>
        <w:ind w:left="240" w:hanging="192"/>
      </w:pPr>
      <w:r>
        <w:t xml:space="preserve"> boards of education, independent district creation - </w:t>
      </w:r>
      <w:r>
        <w:t xml:space="preserve"> </w:t>
      </w:r>
      <w:r>
        <w:t xml:space="preserve">HB  11</w:t>
      </w:r>
    </w:p>
    <w:p>
      <w:pPr>
        <w:pStyle w:val="RecordBase"/>
        <w:ind w:left="240" w:hanging="192"/>
      </w:pPr>
      <w:r>
        <w:t xml:space="preserve"> boards of education, independent district creation, redivision - </w:t>
      </w:r>
      <w:r>
        <w:t xml:space="preserve"> </w:t>
      </w:r>
      <w:r>
        <w:t xml:space="preserve">HB  99</w:t>
      </w:r>
    </w:p>
    <w:p>
      <w:pPr>
        <w:pStyle w:val="RecordBase"/>
        <w:ind w:left="240" w:hanging="192"/>
      </w:pPr>
      <w:r>
        <w:t xml:space="preserve"> local board of education, election divisions, reestablishing - </w:t>
      </w:r>
      <w:r>
        <w:t xml:space="preserve"> </w:t>
      </w:r>
      <w:r>
        <w:t xml:space="preserve">SB  202</w:t>
        <w:br/>
      </w:r>
    </w:p>
    <w:p>
      <w:pPr>
        <w:pStyle w:val="RecordHeading3"/>
      </w:pPr>
      <w:r>
        <w:rPr>
          <w:b/>
        </w:rPr>
        <w:t xml:space="preserve">Religion</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Craig, Elder Nathan and Sister Amy, honoring - </w:t>
      </w:r>
      <w:r>
        <w:t xml:space="preserve"> </w:t>
      </w:r>
      <w:r>
        <w:t xml:space="preserve">SR  56</w:t>
      </w:r>
    </w:p>
    <w:p>
      <w:pPr>
        <w:pStyle w:val="RecordBase"/>
        <w:ind w:left="120" w:hanging="120"/>
      </w:pPr>
      <w:r>
        <w:t xml:space="preserve">Fidelity Month, recognition - </w:t>
      </w:r>
      <w:r>
        <w:t xml:space="preserve"> </w:t>
      </w:r>
      <w:r>
        <w:t xml:space="preserve">SR  148</w:t>
      </w:r>
    </w:p>
    <w:p>
      <w:pPr>
        <w:pStyle w:val="RecordBase"/>
        <w:ind w:left="120" w:hanging="120"/>
      </w:pPr>
      <w:r>
        <w:t xml:space="preserve">Hate crime, enhanced term of imprisonment - </w:t>
      </w:r>
      <w:r>
        <w:t xml:space="preserve"> </w:t>
      </w:r>
      <w:r>
        <w:t xml:space="preserve">HB  478</w:t>
      </w:r>
    </w:p>
    <w:p>
      <w:pPr>
        <w:pStyle w:val="RecordBase"/>
        <w:ind w:left="120" w:hanging="120"/>
      </w:pPr>
      <w:r>
        <w:t xml:space="preserve">Hindu</w:t>
      </w:r>
    </w:p>
    <w:p>
      <w:pPr>
        <w:pStyle w:val="RecordBase"/>
        <w:ind w:left="240" w:hanging="192"/>
      </w:pPr>
      <w:r>
        <w:t xml:space="preserve"> community in Kentucky, recognition - </w:t>
      </w:r>
      <w:r>
        <w:t xml:space="preserve"> </w:t>
      </w:r>
      <w:r>
        <w:t xml:space="preserve">HR  95</w:t>
      </w:r>
    </w:p>
    <w:p>
      <w:pPr>
        <w:pStyle w:val="RecordBase"/>
        <w:ind w:left="240" w:hanging="192"/>
      </w:pPr>
      <w:r>
        <w:t xml:space="preserve"> holidays, recognition - </w:t>
      </w:r>
      <w:r>
        <w:t xml:space="preserve"> </w:t>
      </w:r>
      <w:r>
        <w:t xml:space="preserve">HR  20</w:t>
      </w:r>
    </w:p>
    <w:p>
      <w:pPr>
        <w:pStyle w:val="RecordBase"/>
        <w:ind w:left="120" w:hanging="120"/>
      </w:pPr>
      <w:r>
        <w:t xml:space="preserve">ICE agents, places of worship, arrests, prohibition, encouraging - </w:t>
      </w:r>
      <w:r>
        <w:t xml:space="preserve"> </w:t>
      </w:r>
      <w:r>
        <w:t xml:space="preserve">HR  115</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Interference</w:t>
      </w:r>
    </w:p>
    <w:p>
      <w:pPr>
        <w:pStyle w:val="RecordBase"/>
        <w:ind w:left="240" w:hanging="192"/>
      </w:pPr>
      <w:r>
        <w:t xml:space="preserve"> with a religious service, cause of action, establishment - </w:t>
      </w:r>
      <w:r>
        <w:t xml:space="preserve"> </w:t>
      </w:r>
      <w:r>
        <w:t xml:space="preserve">HB  540</w:t>
      </w:r>
    </w:p>
    <w:p>
      <w:pPr>
        <w:pStyle w:val="RecordBase"/>
        <w:ind w:left="240" w:hanging="192"/>
      </w:pPr>
      <w:r>
        <w:t xml:space="preserve"> with a religious service, Class A misdemeanor, establishment - </w:t>
      </w:r>
      <w:r>
        <w:t xml:space="preserve"> </w:t>
      </w:r>
      <w:r>
        <w:t xml:space="preserve">HB  540</w:t>
      </w:r>
    </w:p>
    <w:p>
      <w:pPr>
        <w:pStyle w:val="RecordBase"/>
        <w:ind w:left="120" w:hanging="120"/>
      </w:pPr>
      <w:r>
        <w:t xml:space="preserve">Moral instruction, public schools, requirements - </w:t>
      </w:r>
      <w:r>
        <w:t xml:space="preserve"> </w:t>
      </w:r>
      <w:r>
        <w:t xml:space="preserve">HB  829</w:t>
      </w:r>
    </w:p>
    <w:p>
      <w:pPr>
        <w:pStyle w:val="RecordBase"/>
        <w:ind w:left="120" w:hanging="120"/>
      </w:pPr>
      <w:r>
        <w:t xml:space="preserve">Nazi Germany, violation of human rights, condemnation - </w:t>
      </w:r>
      <w:r>
        <w:t xml:space="preserve"> </w:t>
      </w:r>
      <w:r>
        <w:t xml:space="preserve">HR  30</w:t>
      </w:r>
      <w:r>
        <w:t xml:space="preserve">;</w:t>
      </w:r>
      <w:r>
        <w:t xml:space="preserve"> </w:t>
      </w:r>
      <w:r>
        <w:t xml:space="preserve">SR  38</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240" w:hanging="192"/>
      </w:pPr>
      <w:r>
        <w:t xml:space="preserve"> institutions, development of affordable housing - </w:t>
      </w:r>
      <w:r>
        <w:t xml:space="preserve"> </w:t>
      </w:r>
      <w:r>
        <w:t xml:space="preserve">HB  333</w:t>
      </w:r>
    </w:p>
    <w:p>
      <w:pPr>
        <w:pStyle w:val="RecordBase"/>
        <w:ind w:left="240" w:hanging="192"/>
      </w:pPr>
      <w:r>
        <w:t xml:space="preserve"> institutions, immigration enforcement, prohibition - </w:t>
      </w:r>
      <w:r>
        <w:t xml:space="preserve"> </w:t>
      </w:r>
      <w:r>
        <w:t xml:space="preserve">HR  97</w:t>
      </w:r>
      <w:r>
        <w:t xml:space="preserve">;</w:t>
      </w:r>
      <w:r>
        <w:t xml:space="preserve"> </w:t>
      </w:r>
      <w:r>
        <w:t xml:space="preserve">SR  125</w:t>
      </w:r>
    </w:p>
    <w:p>
      <w:pPr>
        <w:pStyle w:val="RecordBase"/>
        <w:ind w:left="240" w:hanging="192"/>
      </w:pPr>
      <w:r>
        <w:t xml:space="preserve"> institutions, operation of homeless shetlers - </w:t>
      </w:r>
      <w:r>
        <w:t xml:space="preserve"> </w:t>
      </w:r>
      <w:r>
        <w:t xml:space="preserve">HB  333</w:t>
      </w:r>
    </w:p>
    <w:p>
      <w:pPr>
        <w:pStyle w:val="RecordBase"/>
        <w:ind w:left="240" w:hanging="192"/>
      </w:pPr>
      <w:r>
        <w:t xml:space="preserve"> institutions, sales and use tax, exemption - </w:t>
      </w:r>
      <w:r>
        <w:t xml:space="preserve"> </w:t>
      </w:r>
      <w:r>
        <w:t xml:space="preserve">HB  101</w:t>
      </w:r>
    </w:p>
    <w:p>
      <w:pPr>
        <w:pStyle w:val="RecordBase"/>
        <w:ind w:left="240" w:hanging="192"/>
      </w:pPr>
      <w:r>
        <w:t xml:space="preserve"> liberty, public school students, Student Secular Bill of Rights, enforcement - </w:t>
      </w:r>
      <w:r>
        <w:t xml:space="preserve"> </w:t>
      </w:r>
      <w:r>
        <w:t xml:space="preserve">SB  240</w:t>
      </w:r>
    </w:p>
    <w:p>
      <w:pPr>
        <w:pStyle w:val="RecordBase"/>
        <w:ind w:left="240" w:hanging="192"/>
      </w:pPr>
      <w:r>
        <w:t xml:space="preserve"> organizations, food donation, licensing exemption - </w:t>
      </w:r>
      <w:r>
        <w:t xml:space="preserve"> </w:t>
      </w:r>
      <w:r>
        <w:t xml:space="preserve">HB  281</w:t>
      </w:r>
    </w:p>
    <w:p>
      <w:pPr>
        <w:pStyle w:val="RecordBase"/>
        <w:ind w:left="120" w:hanging="120"/>
      </w:pPr>
      <w:r>
        <w:t xml:space="preserve">Scholarship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School district employees, use of sick leave for religious holidays not on school calendar - </w:t>
      </w:r>
      <w:r>
        <w:t xml:space="preserve"> </w:t>
      </w:r>
      <w:r>
        <w:t xml:space="preserve">HB  148</w:t>
      </w:r>
    </w:p>
    <w:p>
      <w:pPr>
        <w:pStyle w:val="RecordBase"/>
        <w:ind w:left="120" w:hanging="120"/>
      </w:pPr>
      <w:r>
        <w:t xml:space="preserve">Sick leave, use for observance of religious holidays not on school calendar - </w:t>
      </w:r>
      <w:r>
        <w:t xml:space="preserve"> </w:t>
      </w:r>
      <w:r>
        <w:t xml:space="preserve">SB  124</w:t>
      </w:r>
      <w:r>
        <w:t xml:space="preserve">;</w:t>
      </w:r>
      <w:r>
        <w:t xml:space="preserve"> </w:t>
      </w:r>
      <w:r>
        <w:t xml:space="preserve">SB  124</w:t>
      </w:r>
      <w:r>
        <w:t xml:space="preserve">: </w:t>
      </w:r>
      <w:r>
        <w:t xml:space="preserve">HFA</w:t>
      </w:r>
      <w:r>
        <w:t xml:space="preserve"> (</w:t>
      </w:r>
      <w:r>
        <w:t xml:space="preserve">1</w:t>
      </w:r>
      <w:r>
        <w:t xml:space="preserve">)</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Ten</w:t>
      </w:r>
    </w:p>
    <w:p>
      <w:pPr>
        <w:pStyle w:val="RecordBase"/>
        <w:ind w:left="240" w:hanging="192"/>
      </w:pPr>
      <w:r>
        <w:t xml:space="preserve"> Commandments, public schools, reading and display, requirements - </w:t>
      </w:r>
      <w:r>
        <w:t xml:space="preserve"> </w:t>
      </w:r>
      <w:r>
        <w:t xml:space="preserve">HB  670</w:t>
      </w:r>
    </w:p>
    <w:p>
      <w:pPr>
        <w:pStyle w:val="RecordBase"/>
        <w:ind w:left="240" w:hanging="192"/>
      </w:pPr>
      <w:r>
        <w:t xml:space="preserve"> Commandments, reading or posting in public schools - </w:t>
      </w:r>
      <w:r>
        <w:t xml:space="preserve"> </w:t>
      </w:r>
      <w:r>
        <w:t xml:space="preserve">HB  244</w:t>
        <w:br/>
      </w:r>
    </w:p>
    <w:p>
      <w:pPr>
        <w:pStyle w:val="RecordHeading3"/>
      </w:pPr>
      <w:r>
        <w:rPr>
          <w:b/>
        </w:rPr>
        <w:t xml:space="preserve">Reorganization</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Department</w:t>
      </w:r>
    </w:p>
    <w:p>
      <w:pPr>
        <w:pStyle w:val="RecordBase"/>
        <w:ind w:left="240" w:hanging="192"/>
      </w:pPr>
      <w:r>
        <w:t xml:space="preserve"> of Corrections, Division of Central Kentucky Medical Correctional Complex, establish - </w:t>
      </w:r>
      <w:r>
        <w:t xml:space="preserve"> </w:t>
      </w:r>
      <w:r>
        <w:t xml:space="preserve">HB  889</w:t>
      </w:r>
    </w:p>
    <w:p>
      <w:pPr>
        <w:pStyle w:val="RecordBase"/>
        <w:ind w:left="240" w:hanging="192"/>
      </w:pPr>
      <w:r>
        <w:t xml:space="preserve"> of Corrections, Division of Cookie Crews Medical Correctional Complex, establish - </w:t>
      </w:r>
      <w:r>
        <w:t xml:space="preserve"> </w:t>
      </w:r>
      <w:r>
        <w:t xml:space="preserve">HB  800</w:t>
      </w:r>
    </w:p>
    <w:p>
      <w:pPr>
        <w:pStyle w:val="RecordBase"/>
        <w:ind w:left="240" w:hanging="192"/>
      </w:pPr>
      <w:r>
        <w:t xml:space="preserve"> of Workers' Claims, Office of the Governor,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Education and Labor Cabinet, 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br/>
      </w:r>
    </w:p>
    <w:p>
      <w:pPr>
        <w:pStyle w:val="RecordHeading3"/>
      </w:pPr>
      <w:r>
        <w:rPr>
          <w:b/>
        </w:rPr>
        <w:t xml:space="preserve">Reports Mandated</w:t>
      </w:r>
    </w:p>
    <w:p>
      <w:pPr>
        <w:pStyle w:val="RecordBase"/>
        <w:ind w:left="120" w:hanging="120"/>
      </w:pPr>
      <w:r>
        <w:t xml:space="preserve">Administrative</w:t>
      </w:r>
    </w:p>
    <w:p>
      <w:pPr>
        <w:pStyle w:val="RecordBase"/>
        <w:ind w:left="240" w:hanging="192"/>
      </w:pPr>
      <w:r>
        <w:t xml:space="preserve"> Office of the Courts, cannabis, expungement - </w:t>
      </w:r>
      <w:r>
        <w:t xml:space="preserve"> </w:t>
      </w:r>
      <w:r>
        <w:t xml:space="preserve">SB  164</w:t>
      </w:r>
      <w:r>
        <w:t xml:space="preserve">;</w:t>
      </w:r>
      <w:r>
        <w:t xml:space="preserve"> </w:t>
      </w:r>
      <w:r>
        <w:t xml:space="preserve">HB  198</w:t>
      </w:r>
    </w:p>
    <w:p>
      <w:pPr>
        <w:pStyle w:val="RecordBase"/>
        <w:ind w:left="240" w:hanging="192"/>
      </w:pPr>
      <w:r>
        <w:t xml:space="preserve"> Office of the Courts, data, petition for order of protection - </w:t>
      </w:r>
      <w:r>
        <w:t xml:space="preserve"> </w:t>
      </w:r>
      <w:r>
        <w:t xml:space="preserve">HB  611</w:t>
      </w:r>
    </w:p>
    <w:p>
      <w:pPr>
        <w:pStyle w:val="RecordBase"/>
        <w:ind w:left="240" w:hanging="192"/>
      </w:pPr>
      <w:r>
        <w:t xml:space="preserve"> Office of the Courts, guardians ad litem and counsel, compensation, study, - </w:t>
      </w:r>
      <w:r>
        <w:t xml:space="preserve"> </w:t>
      </w:r>
      <w:r>
        <w:t xml:space="preserve">HB  598</w:t>
      </w:r>
      <w:r>
        <w:t xml:space="preserve">: </w:t>
      </w:r>
      <w:r>
        <w:t xml:space="preserve">HCS</w:t>
      </w:r>
    </w:p>
    <w:p>
      <w:pPr>
        <w:pStyle w:val="RecordBase"/>
        <w:ind w:left="240" w:hanging="192"/>
      </w:pPr>
      <w:r>
        <w:t xml:space="preserve"> Regulation Review Subcommittee, economic analysis, reporting - </w:t>
      </w:r>
      <w:r>
        <w:t xml:space="preserve"> </w:t>
      </w:r>
      <w:r>
        <w:t xml:space="preserve">HB  849</w:t>
      </w:r>
    </w:p>
    <w:p>
      <w:pPr>
        <w:pStyle w:val="RecordBase"/>
        <w:ind w:left="120" w:hanging="120"/>
      </w:pPr>
      <w:r>
        <w:t xml:space="preserve">Advanced mathematics coursework, middle school access and opportunities, study report - </w:t>
      </w:r>
      <w:r>
        <w:t xml:space="preserve"> </w:t>
      </w:r>
      <w:r>
        <w:t xml:space="preserve">HB  789</w:t>
      </w:r>
      <w:r>
        <w:t xml:space="preserve">: </w:t>
      </w:r>
      <w:r>
        <w:t xml:space="preserve">HCS</w:t>
      </w:r>
    </w:p>
    <w:p>
      <w:pPr>
        <w:pStyle w:val="RecordBase"/>
        <w:ind w:left="120" w:hanging="120"/>
      </w:pPr>
      <w:r>
        <w:t xml:space="preserve">Alzheimer's and Related Dementias State Plan, state plan update, advisory council - </w:t>
      </w:r>
      <w:r>
        <w:t xml:space="preserve"> </w:t>
      </w:r>
      <w:r>
        <w:t xml:space="preserve">HB  393</w:t>
      </w:r>
    </w:p>
    <w:p>
      <w:pPr>
        <w:pStyle w:val="RecordBase"/>
        <w:ind w:left="120" w:hanging="120"/>
      </w:pPr>
      <w:r>
        <w:t xml:space="preserve">Animal testing facilities, public report, website - </w:t>
      </w:r>
      <w:r>
        <w:t xml:space="preserve"> </w:t>
      </w:r>
      <w:r>
        <w:t xml:space="preserve">HB  465</w:t>
      </w:r>
    </w:p>
    <w:p>
      <w:pPr>
        <w:pStyle w:val="RecordBase"/>
        <w:ind w:left="120" w:hanging="120"/>
      </w:pPr>
      <w:r>
        <w:t xml:space="preserve">Auditor of Public Accounts, licensed and certified child care services study, establishment - </w:t>
      </w:r>
      <w:r>
        <w:t xml:space="preserve"> </w:t>
      </w:r>
      <w:r>
        <w:t xml:space="preserve">HJR 50</w:t>
      </w:r>
    </w:p>
    <w:p>
      <w:pPr>
        <w:pStyle w:val="RecordBase"/>
        <w:ind w:left="120" w:hanging="120"/>
      </w:pPr>
      <w:r>
        <w:t xml:space="preserve">Automatic Expungement Task Force, recommendations - </w:t>
      </w:r>
      <w:r>
        <w:t xml:space="preserve"> </w:t>
      </w:r>
      <w:r>
        <w:t xml:space="preserve">SB  290</w:t>
      </w:r>
    </w:p>
    <w:p>
      <w:pPr>
        <w:pStyle w:val="RecordBase"/>
        <w:ind w:left="120" w:hanging="120"/>
      </w:pPr>
      <w:r>
        <w:t xml:space="preserve">Cabinet</w:t>
      </w:r>
    </w:p>
    <w:p>
      <w:pPr>
        <w:pStyle w:val="RecordBase"/>
        <w:ind w:left="240" w:hanging="192"/>
      </w:pPr>
      <w:r>
        <w:t xml:space="preserve"> for Economic Development, certified child care community designation program, report - </w:t>
      </w:r>
      <w:r>
        <w:t xml:space="preserve"> </w:t>
      </w:r>
      <w:r>
        <w:t xml:space="preserve">HB  6</w:t>
      </w:r>
    </w:p>
    <w:p>
      <w:pPr>
        <w:pStyle w:val="RecordBase"/>
        <w:ind w:left="240" w:hanging="192"/>
      </w:pPr>
      <w:r>
        <w:t xml:space="preserve"> for Economic Development, housing development districts, report - </w:t>
      </w:r>
      <w:r>
        <w:t xml:space="preserve"> </w:t>
      </w:r>
      <w:r>
        <w:t xml:space="preserve">SB  9</w:t>
      </w:r>
      <w:r>
        <w:t xml:space="preserve">;</w:t>
      </w:r>
      <w:r>
        <w:t xml:space="preserve"> </w:t>
      </w:r>
      <w:r>
        <w:t xml:space="preserve">HB  536</w:t>
      </w:r>
    </w:p>
    <w:p>
      <w:pPr>
        <w:pStyle w:val="RecordBase"/>
        <w:ind w:left="240" w:hanging="192"/>
      </w:pPr>
      <w:r>
        <w:t xml:space="preserve"> for Economic Development, refundable economic development credit - </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for Economic Development, report to Legislative Research Commission - </w:t>
      </w:r>
      <w:r>
        <w:t xml:space="preserve"> </w:t>
      </w:r>
      <w:r>
        <w:t xml:space="preserve">HB  132</w:t>
      </w:r>
    </w:p>
    <w:p>
      <w:pPr>
        <w:pStyle w:val="RecordBase"/>
        <w:ind w:left="240" w:hanging="192"/>
      </w:pPr>
      <w:r>
        <w:t xml:space="preserve"> for Health and Family Services, adverse drug reaction reporting system - </w:t>
      </w:r>
      <w:r>
        <w:t xml:space="preserve"> </w:t>
      </w:r>
      <w:r>
        <w:t xml:space="preserve">HB  296</w:t>
      </w:r>
    </w:p>
    <w:p>
      <w:pPr>
        <w:pStyle w:val="RecordBase"/>
        <w:ind w:left="240" w:hanging="192"/>
      </w:pPr>
      <w:r>
        <w:t xml:space="preserve"> for Health and Family Services, autism spectrum disorder trust fund, annual report - </w:t>
      </w:r>
      <w:r>
        <w:t xml:space="preserve"> </w:t>
      </w:r>
      <w:r>
        <w:t xml:space="preserve">SB  69</w:t>
      </w:r>
    </w:p>
    <w:p>
      <w:pPr>
        <w:pStyle w:val="RecordBase"/>
        <w:ind w:left="240" w:hanging="192"/>
      </w:pPr>
      <w:r>
        <w:t xml:space="preserve"> for Health and Family Services, family planning services - </w:t>
      </w:r>
      <w:r>
        <w:t xml:space="preserve"> </w:t>
      </w:r>
      <w:r>
        <w:t xml:space="preserve">HB  550</w:t>
      </w:r>
    </w:p>
    <w:p>
      <w:pPr>
        <w:pStyle w:val="RecordBase"/>
        <w:ind w:left="240" w:hanging="192"/>
      </w:pPr>
      <w:r>
        <w:t xml:space="preserve"> for Health and Family Services, Imagination Library Program, enrollment gains - </w:t>
      </w:r>
      <w:r>
        <w:t xml:space="preserve"> </w:t>
      </w:r>
      <w:r>
        <w:t xml:space="preserve">SJR 54</w:t>
      </w:r>
    </w:p>
    <w:p>
      <w:pPr>
        <w:pStyle w:val="RecordBase"/>
        <w:ind w:left="240" w:hanging="192"/>
      </w:pPr>
      <w:r>
        <w:t xml:space="preserve"> for Health and Family Services, organ donation, pause in procedure - </w:t>
      </w:r>
      <w:r>
        <w:t xml:space="preserve"> </w:t>
      </w:r>
      <w:r>
        <w:t xml:space="preserve">HB  510</w:t>
      </w:r>
    </w:p>
    <w:p>
      <w:pPr>
        <w:pStyle w:val="RecordBase"/>
        <w:ind w:left="240" w:hanging="192"/>
      </w:pPr>
      <w:r>
        <w:t xml:space="preserve"> for Health and Family Services, patient-directed care, end-of-life - </w:t>
      </w:r>
      <w:r>
        <w:t xml:space="preserve"> </w:t>
      </w:r>
      <w:r>
        <w:t xml:space="preserve">HB  408</w:t>
      </w:r>
    </w:p>
    <w:p>
      <w:pPr>
        <w:pStyle w:val="RecordBase"/>
        <w:ind w:left="240" w:hanging="192"/>
      </w:pPr>
      <w:r>
        <w:t xml:space="preserve"> for Health and Family Services, quality-based graduated early childhood rating system - </w:t>
      </w:r>
      <w:r>
        <w:t xml:space="preserve"> </w:t>
      </w:r>
      <w:r>
        <w:t xml:space="preserve">HB  6</w:t>
      </w:r>
    </w:p>
    <w:p>
      <w:pPr>
        <w:pStyle w:val="RecordBase"/>
        <w:ind w:left="240" w:hanging="192"/>
      </w:pPr>
      <w:r>
        <w:t xml:space="preserve"> for Health and Family Services, removal of children from home - </w:t>
      </w:r>
      <w:r>
        <w:t xml:space="preserve"> </w:t>
      </w:r>
      <w:r>
        <w:t xml:space="preserve">HB  914</w:t>
      </w:r>
    </w:p>
    <w:p>
      <w:pPr>
        <w:pStyle w:val="RecordBase"/>
        <w:ind w:left="240" w:hanging="192"/>
      </w:pPr>
      <w:r>
        <w:t xml:space="preserve"> for Health and Family Services, social service worker caseloads - </w:t>
      </w:r>
      <w:r>
        <w:t xml:space="preserve"> </w:t>
      </w:r>
      <w:r>
        <w:t xml:space="preserve">HB  914</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Charitable Gaming Modernization Task Force, report - </w:t>
      </w:r>
      <w:r>
        <w:t xml:space="preserve"> </w:t>
      </w:r>
      <w:r>
        <w:t xml:space="preserve">HCR 107</w:t>
      </w:r>
    </w:p>
    <w:p>
      <w:pPr>
        <w:pStyle w:val="RecordBase"/>
        <w:ind w:left="120" w:hanging="120"/>
      </w:pPr>
      <w:r>
        <w:t xml:space="preserve">Child Welfare and Family Court Reform Task Force, December 1, 2026 -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Chips seal and recycled asphalt on county roads, pilot project - </w:t>
      </w:r>
      <w:r>
        <w:t xml:space="preserve"> </w:t>
      </w:r>
      <w:r>
        <w:t xml:space="preserve">HB  622</w:t>
      </w:r>
      <w:r>
        <w:t xml:space="preserve">: </w:t>
      </w:r>
      <w:r>
        <w:t xml:space="preserve">HCS</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Community improvement districts, reporting required to Department for Local Government - </w:t>
      </w:r>
      <w:r>
        <w:t xml:space="preserve"> </w:t>
      </w:r>
      <w:r>
        <w:t xml:space="preserve">HB  843</w:t>
      </w:r>
    </w:p>
    <w:p>
      <w:pPr>
        <w:pStyle w:val="RecordBase"/>
        <w:ind w:left="120" w:hanging="120"/>
      </w:pPr>
      <w:r>
        <w:t xml:space="preserve">Council</w:t>
      </w:r>
    </w:p>
    <w:p>
      <w:pPr>
        <w:pStyle w:val="RecordBase"/>
        <w:ind w:left="240" w:hanging="192"/>
      </w:pPr>
      <w:r>
        <w:t xml:space="preserve"> on Postsecondary Education, housing unstable students - </w:t>
      </w:r>
      <w:r>
        <w:t xml:space="preserve"> </w:t>
      </w:r>
      <w:r>
        <w:t xml:space="preserve">HB  782</w:t>
      </w:r>
    </w:p>
    <w:p>
      <w:pPr>
        <w:pStyle w:val="RecordBase"/>
        <w:ind w:left="240" w:hanging="192"/>
      </w:pPr>
      <w:r>
        <w:t xml:space="preserve"> on Postsecondary Education, proactive admissions program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on Postsecondary Education, statewide transfer pathways, December 1, 2026 - </w:t>
      </w:r>
      <w:r>
        <w:t xml:space="preserve"> </w:t>
      </w:r>
      <w:r>
        <w:t xml:space="preserve">HB  94</w:t>
      </w:r>
      <w:r>
        <w:t xml:space="preserve">: </w:t>
      </w:r>
      <w:r>
        <w:t xml:space="preserve">HCS</w:t>
      </w:r>
    </w:p>
    <w:p>
      <w:pPr>
        <w:pStyle w:val="RecordBase"/>
        <w:ind w:left="240" w:hanging="192"/>
      </w:pPr>
      <w:r>
        <w:t xml:space="preserve"> on Postsecondary Education, use of public funds, low-earning outcome programs - </w:t>
      </w:r>
      <w:r>
        <w:t xml:space="preserve"> </w:t>
      </w:r>
      <w:r>
        <w:t xml:space="preserve">SB  279</w:t>
      </w:r>
    </w:p>
    <w:p>
      <w:pPr>
        <w:pStyle w:val="RecordBase"/>
        <w:ind w:left="120" w:hanging="120"/>
      </w:pPr>
      <w:r>
        <w:t xml:space="preserve">County</w:t>
      </w:r>
    </w:p>
    <w:p>
      <w:pPr>
        <w:pStyle w:val="RecordBase"/>
        <w:ind w:left="240" w:hanging="192"/>
      </w:pPr>
      <w:r>
        <w:t xml:space="preserve"> school district election divisions, local board of education, Kentucky Board of Education - </w:t>
      </w:r>
      <w:r>
        <w:t xml:space="preserve"> </w:t>
      </w:r>
      <w:r>
        <w:t xml:space="preserve">SB  202</w:t>
      </w:r>
    </w:p>
    <w:p>
      <w:pPr>
        <w:pStyle w:val="RecordBase"/>
        <w:ind w:left="240" w:hanging="192"/>
      </w:pPr>
      <w:r>
        <w:t xml:space="preserve"> school district election divisions, local board of education, Legislative Research Commission - </w:t>
      </w:r>
      <w:r>
        <w:t xml:space="preserve"> </w:t>
      </w:r>
      <w:r>
        <w:t xml:space="preserve">SB  202</w:t>
      </w:r>
    </w:p>
    <w:p>
      <w:pPr>
        <w:pStyle w:val="RecordBase"/>
        <w:ind w:left="120" w:hanging="120"/>
      </w:pPr>
      <w:r>
        <w:t xml:space="preserve">Data centers, annual water usage report, requirement - </w:t>
      </w:r>
      <w:r>
        <w:t xml:space="preserve"> </w:t>
      </w:r>
      <w:r>
        <w:t xml:space="preserve">HB  856</w:t>
      </w:r>
    </w:p>
    <w:p>
      <w:pPr>
        <w:pStyle w:val="RecordBase"/>
        <w:ind w:left="120" w:hanging="120"/>
      </w:pPr>
      <w:r>
        <w:t xml:space="preserve">Department</w:t>
      </w:r>
    </w:p>
    <w:p>
      <w:pPr>
        <w:pStyle w:val="RecordBase"/>
        <w:ind w:left="240" w:hanging="192"/>
      </w:pPr>
      <w:r>
        <w:t xml:space="preserve"> for Community Based Services, refugee settlement and assistance, July 1, 2027 - </w:t>
      </w:r>
      <w:r>
        <w:t xml:space="preserve"> </w:t>
      </w:r>
      <w:r>
        <w:t xml:space="preserve">HB  531</w:t>
      </w:r>
    </w:p>
    <w:p>
      <w:pPr>
        <w:pStyle w:val="RecordBase"/>
        <w:ind w:left="240" w:hanging="192"/>
      </w:pPr>
      <w:r>
        <w:t xml:space="preserve"> for Local Government, housing development districts, report - </w:t>
      </w:r>
      <w:r>
        <w:t xml:space="preserve"> </w:t>
      </w:r>
      <w:r>
        <w:t xml:space="preserve">SB  9</w:t>
      </w:r>
      <w:r>
        <w:t xml:space="preserve">;</w:t>
      </w:r>
      <w:r>
        <w:t xml:space="preserve"> </w:t>
      </w:r>
      <w:r>
        <w:t xml:space="preserve">HB  536</w:t>
      </w:r>
    </w:p>
    <w:p>
      <w:pPr>
        <w:pStyle w:val="RecordBase"/>
        <w:ind w:left="240" w:hanging="192"/>
      </w:pPr>
      <w:r>
        <w:t xml:space="preserve"> for Local Government, regional industrial development districts,  report - </w:t>
      </w:r>
      <w:r>
        <w:t xml:space="preserve"> </w:t>
      </w:r>
      <w:r>
        <w:t xml:space="preserve">HB  757</w:t>
      </w:r>
    </w:p>
    <w:p>
      <w:pPr>
        <w:pStyle w:val="RecordBase"/>
        <w:ind w:left="240" w:hanging="192"/>
      </w:pPr>
      <w:r>
        <w:t xml:space="preserve"> for Local Government, TVA in lieu of tax payments report - </w:t>
      </w:r>
      <w:r>
        <w:t xml:space="preserve"> </w:t>
      </w:r>
      <w:r>
        <w:t xml:space="preserve">HB  757</w:t>
      </w:r>
    </w:p>
    <w:p>
      <w:pPr>
        <w:pStyle w:val="RecordBase"/>
        <w:ind w:left="240" w:hanging="192"/>
      </w:pPr>
      <w:r>
        <w:t xml:space="preserve"> for Medicaid Services, 1915(c) waivers quarterly report - </w:t>
      </w:r>
      <w:r>
        <w:t xml:space="preserve"> </w:t>
      </w:r>
      <w:r>
        <w:t xml:space="preserve">HB  2</w:t>
      </w:r>
    </w:p>
    <w:p>
      <w:pPr>
        <w:pStyle w:val="RecordBase"/>
        <w:ind w:left="240" w:hanging="192"/>
      </w:pPr>
      <w:r>
        <w:t xml:space="preserve"> for Medicaid Services, annual report, Medicaid claims, requirement - </w:t>
      </w:r>
      <w:r>
        <w:t xml:space="preserve"> </w:t>
      </w:r>
      <w:r>
        <w:t xml:space="preserve">HB  538</w:t>
      </w:r>
    </w:p>
    <w:p>
      <w:pPr>
        <w:pStyle w:val="RecordBase"/>
        <w:ind w:left="240" w:hanging="192"/>
      </w:pPr>
      <w:r>
        <w:t xml:space="preserve"> for Medicaid Services, commissioner, prior authorization - </w:t>
      </w:r>
      <w:r>
        <w:t xml:space="preserve"> </w:t>
      </w:r>
      <w:r>
        <w:t xml:space="preserve">HB  176</w:t>
      </w:r>
    </w:p>
    <w:p>
      <w:pPr>
        <w:pStyle w:val="RecordBase"/>
        <w:ind w:left="240" w:hanging="192"/>
      </w:pPr>
      <w:r>
        <w:t xml:space="preserve"> for Medicaid Services, dental services annual report - </w:t>
      </w:r>
      <w:r>
        <w:t xml:space="preserve"> </w:t>
      </w:r>
      <w:r>
        <w:t xml:space="preserve">HB  2</w:t>
      </w:r>
    </w:p>
    <w:p>
      <w:pPr>
        <w:pStyle w:val="RecordBase"/>
        <w:ind w:left="240" w:hanging="192"/>
      </w:pPr>
      <w:r>
        <w:t xml:space="preserve"> for Medicaid Services, nonemergency medical transportation service annual report - </w:t>
      </w:r>
      <w:r>
        <w:t xml:space="preserve"> </w:t>
      </w:r>
      <w:r>
        <w:t xml:space="preserve">HB  2</w:t>
      </w:r>
    </w:p>
    <w:p>
      <w:pPr>
        <w:pStyle w:val="RecordBase"/>
        <w:ind w:left="240" w:hanging="192"/>
      </w:pPr>
      <w:r>
        <w:t xml:space="preserve"> for Medicaid Services, provider audits annual report - </w:t>
      </w:r>
      <w:r>
        <w:t xml:space="preserve"> </w:t>
      </w:r>
      <w:r>
        <w:t xml:space="preserve">HB  2</w:t>
      </w:r>
    </w:p>
    <w:p>
      <w:pPr>
        <w:pStyle w:val="RecordBase"/>
        <w:ind w:left="240" w:hanging="192"/>
      </w:pPr>
      <w:r>
        <w:t xml:space="preserve"> of Corrections, certificates of employability, KCTCS Prison Education Program - </w:t>
      </w:r>
      <w:r>
        <w:t xml:space="preserve"> </w:t>
      </w:r>
      <w:r>
        <w:t xml:space="preserve">HB  5</w:t>
      </w:r>
    </w:p>
    <w:p>
      <w:pPr>
        <w:pStyle w:val="RecordBase"/>
        <w:ind w:left="240" w:hanging="192"/>
      </w:pPr>
      <w:r>
        <w:t xml:space="preserve"> of Corrections, KCTCS Prison Education Program, September 1, 2029 - </w:t>
      </w:r>
      <w:r>
        <w:t xml:space="preserve"> </w:t>
      </w:r>
      <w:r>
        <w:t xml:space="preserve">HB  5</w:t>
      </w:r>
    </w:p>
    <w:p>
      <w:pPr>
        <w:pStyle w:val="RecordBase"/>
        <w:ind w:left="240" w:hanging="192"/>
      </w:pPr>
      <w:r>
        <w:t xml:space="preserve"> of Corrections, mandatory reentry supervision program, February 1 - </w:t>
      </w:r>
      <w:r>
        <w:t xml:space="preserve"> </w:t>
      </w:r>
      <w:r>
        <w:t xml:space="preserve">SB  48</w:t>
      </w:r>
      <w:r>
        <w:t xml:space="preserve">;</w:t>
      </w:r>
      <w:r>
        <w:t xml:space="preserve"> </w:t>
      </w:r>
      <w:r>
        <w:t xml:space="preserve">HB  422</w:t>
      </w:r>
    </w:p>
    <w:p>
      <w:pPr>
        <w:pStyle w:val="RecordBase"/>
        <w:ind w:left="240" w:hanging="192"/>
      </w:pPr>
      <w:r>
        <w:t xml:space="preserve"> of Education, habitual truancy records - </w:t>
      </w:r>
      <w:r>
        <w:t xml:space="preserve"> </w:t>
      </w:r>
      <w:r>
        <w:t xml:space="preserve">SB  170</w:t>
      </w:r>
      <w:r>
        <w:t xml:space="preserve">;</w:t>
      </w:r>
      <w:r>
        <w:t xml:space="preserve"> </w:t>
      </w:r>
      <w:r>
        <w:t xml:space="preserve">HB  592</w:t>
      </w:r>
    </w:p>
    <w:p>
      <w:pPr>
        <w:pStyle w:val="RecordBase"/>
        <w:ind w:left="240" w:hanging="192"/>
      </w:pPr>
      <w:r>
        <w:t xml:space="preserve"> of Employee Insurance, state employee health plan status and trends, December 1, 2027 - </w:t>
      </w:r>
      <w:r>
        <w:t xml:space="preserve"> </w:t>
      </w:r>
      <w:r>
        <w:t xml:space="preserve">SJR 130</w:t>
      </w:r>
    </w:p>
    <w:p>
      <w:pPr>
        <w:pStyle w:val="RecordBase"/>
        <w:ind w:left="240" w:hanging="192"/>
      </w:pPr>
      <w:r>
        <w:t xml:space="preserve"> of Financial Institutions, virtual currency kiosk business - </w:t>
      </w:r>
      <w:r>
        <w:t xml:space="preserve"> </w:t>
      </w:r>
      <w:r>
        <w:t xml:space="preserve">HB  380</w:t>
      </w:r>
    </w:p>
    <w:p>
      <w:pPr>
        <w:pStyle w:val="RecordBase"/>
        <w:ind w:left="240" w:hanging="192"/>
      </w:pPr>
      <w:r>
        <w:t xml:space="preserve"> of Financial Institutions, virtual currency kiosks, licensing - </w:t>
      </w:r>
      <w:r>
        <w:t xml:space="preserve"> </w:t>
      </w:r>
      <w:r>
        <w:t xml:space="preserve">SB  32</w:t>
      </w:r>
      <w:r>
        <w:t xml:space="preserve">;</w:t>
      </w:r>
      <w:r>
        <w:t xml:space="preserve"> </w:t>
      </w:r>
      <w:r>
        <w:t xml:space="preserve">SB  189</w:t>
      </w:r>
    </w:p>
    <w:p>
      <w:pPr>
        <w:pStyle w:val="RecordBase"/>
        <w:ind w:left="240" w:hanging="192"/>
      </w:pPr>
      <w:r>
        <w:t xml:space="preserve"> of Financial Institutions, virtual currency kiosks, regulation - </w:t>
      </w:r>
      <w:r>
        <w:t xml:space="preserve"> </w:t>
      </w:r>
      <w:r>
        <w:t xml:space="preserve">HB  380</w:t>
      </w:r>
      <w:r>
        <w:t xml:space="preserve">: </w:t>
      </w:r>
      <w:r>
        <w:t xml:space="preserve">HCS</w:t>
      </w:r>
    </w:p>
    <w:p>
      <w:pPr>
        <w:pStyle w:val="RecordBase"/>
        <w:ind w:left="240" w:hanging="192"/>
      </w:pPr>
      <w:r>
        <w:t xml:space="preserve"> of Insurance, commissioner, prior authorization - </w:t>
      </w:r>
      <w:r>
        <w:t xml:space="preserve"> </w:t>
      </w:r>
      <w:r>
        <w:t xml:space="preserve">HB  176</w:t>
      </w:r>
    </w:p>
    <w:p>
      <w:pPr>
        <w:pStyle w:val="RecordBase"/>
        <w:ind w:left="240" w:hanging="192"/>
      </w:pPr>
      <w:r>
        <w:t xml:space="preserve"> of Insurance, Insurance fraud - </w:t>
      </w:r>
      <w:r>
        <w:t xml:space="preserve"> </w:t>
      </w:r>
      <w:r>
        <w:t xml:space="preserve">HB  627</w:t>
      </w:r>
    </w:p>
    <w:p>
      <w:pPr>
        <w:pStyle w:val="RecordBase"/>
        <w:ind w:left="240" w:hanging="192"/>
      </w:pPr>
      <w:r>
        <w:t xml:space="preserve"> of Insurance, prostheses and orthoses coverage - </w:t>
      </w:r>
      <w:r>
        <w:t xml:space="preserve"> </w:t>
      </w:r>
      <w:r>
        <w:t xml:space="preserve">SB  97</w:t>
      </w:r>
    </w:p>
    <w:p>
      <w:pPr>
        <w:pStyle w:val="RecordBase"/>
        <w:ind w:left="240" w:hanging="192"/>
      </w:pPr>
      <w:r>
        <w:t xml:space="preserve"> of Insurance, prosthetic and orthotic device, coverage requirement - </w:t>
      </w:r>
      <w:r>
        <w:t xml:space="preserve"> </w:t>
      </w:r>
      <w:r>
        <w:t xml:space="preserve">HB  740</w:t>
      </w:r>
    </w:p>
    <w:p>
      <w:pPr>
        <w:pStyle w:val="RecordBase"/>
        <w:ind w:left="240" w:hanging="192"/>
      </w:pPr>
      <w:r>
        <w:t xml:space="preserve"> of Kentucky State Police, driver testing, remote testing in high schools, pilot project - </w:t>
      </w:r>
      <w:r>
        <w:t xml:space="preserve"> </w:t>
      </w:r>
      <w:r>
        <w:t xml:space="preserve">SB  299</w:t>
      </w:r>
    </w:p>
    <w:p>
      <w:pPr>
        <w:pStyle w:val="RecordBase"/>
        <w:ind w:left="240" w:hanging="192"/>
      </w:pPr>
      <w:r>
        <w:t xml:space="preserve"> of Public Advocacy, annual report - </w:t>
      </w:r>
      <w:r>
        <w:t xml:space="preserve"> </w:t>
      </w:r>
      <w:r>
        <w:t xml:space="preserve">HB  762</w:t>
      </w:r>
    </w:p>
    <w:p>
      <w:pPr>
        <w:pStyle w:val="RecordBase"/>
        <w:ind w:left="240" w:hanging="192"/>
      </w:pPr>
      <w:r>
        <w:t xml:space="preserve"> of Revenue, alternative jet fuel producers, tax credit - </w:t>
      </w:r>
      <w:r>
        <w:t xml:space="preserve"> </w:t>
      </w:r>
      <w:r>
        <w:t xml:space="preserve">HB  545</w:t>
      </w:r>
    </w:p>
    <w:p>
      <w:pPr>
        <w:pStyle w:val="RecordBase"/>
        <w:ind w:left="240" w:hanging="192"/>
      </w:pPr>
      <w:r>
        <w:t xml:space="preserve"> of Revenue, coal severance tax refunds on foreign coal - </w:t>
      </w:r>
      <w:r>
        <w:t xml:space="preserve"> </w:t>
      </w:r>
      <w:r>
        <w:t xml:space="preserve">HB  757</w:t>
      </w:r>
      <w:r>
        <w:t xml:space="preserve">: </w:t>
      </w:r>
      <w:r>
        <w:t xml:space="preserve">HCS</w:t>
      </w:r>
    </w:p>
    <w:p>
      <w:pPr>
        <w:pStyle w:val="RecordBase"/>
        <w:ind w:left="240" w:hanging="192"/>
      </w:pPr>
      <w:r>
        <w:t xml:space="preserve"> of Revenue, eligible caregiver credit - </w:t>
      </w:r>
      <w:r>
        <w:t xml:space="preserve"> </w:t>
      </w:r>
      <w:r>
        <w:t xml:space="preserve">HB  157</w:t>
      </w:r>
    </w:p>
    <w:p>
      <w:pPr>
        <w:pStyle w:val="RecordBase"/>
        <w:ind w:left="240" w:hanging="192"/>
      </w:pPr>
      <w:r>
        <w:t xml:space="preserve"> of Revenue, eligible child credit - </w:t>
      </w:r>
      <w:r>
        <w:t xml:space="preserve"> </w:t>
      </w:r>
      <w:r>
        <w:t xml:space="preserve">HB  489</w:t>
      </w:r>
    </w:p>
    <w:p>
      <w:pPr>
        <w:pStyle w:val="RecordBase"/>
        <w:ind w:left="240" w:hanging="192"/>
      </w:pPr>
      <w:r>
        <w:t xml:space="preserve"> of Revenue, employer student loan repayment credit, annual report - </w:t>
      </w:r>
      <w:r>
        <w:t xml:space="preserve"> </w:t>
      </w:r>
      <w:r>
        <w:t xml:space="preserve">HB  237</w:t>
      </w:r>
    </w:p>
    <w:p>
      <w:pPr>
        <w:pStyle w:val="RecordBase"/>
        <w:ind w:left="240" w:hanging="192"/>
      </w:pPr>
      <w:r>
        <w:t xml:space="preserve"> of Revenue, high school equivalency diploma program incentive credit - </w:t>
      </w:r>
      <w:r>
        <w:t xml:space="preserve"> </w:t>
      </w:r>
      <w:r>
        <w:t xml:space="preserve">HB  757</w:t>
      </w:r>
    </w:p>
    <w:p>
      <w:pPr>
        <w:pStyle w:val="RecordBase"/>
        <w:ind w:left="240" w:hanging="192"/>
      </w:pPr>
      <w:r>
        <w:t xml:space="preserve"> of Revenue, income tax, Kentucky Educational Savings Plan credit - </w:t>
      </w:r>
      <w:r>
        <w:t xml:space="preserve"> </w:t>
      </w:r>
      <w:r>
        <w:t xml:space="preserve">HB  131</w:t>
      </w:r>
    </w:p>
    <w:p>
      <w:pPr>
        <w:pStyle w:val="RecordBase"/>
        <w:ind w:left="240" w:hanging="192"/>
      </w:pPr>
      <w:r>
        <w:t xml:space="preserve"> of Revenue, income tax, Kentucky Saves account, credit and exclusion - </w:t>
      </w:r>
      <w:r>
        <w:t xml:space="preserve"> </w:t>
      </w:r>
      <w:r>
        <w:t xml:space="preserve">HB  27</w:t>
      </w:r>
    </w:p>
    <w:p>
      <w:pPr>
        <w:pStyle w:val="RecordBase"/>
        <w:ind w:left="240" w:hanging="192"/>
      </w:pPr>
      <w:r>
        <w:t xml:space="preserve"> of Revenue, income tax, promotion of organ and bone marrow donation - </w:t>
      </w:r>
      <w:r>
        <w:t xml:space="preserve"> </w:t>
      </w:r>
      <w:r>
        <w:t xml:space="preserve">HB  629</w:t>
      </w:r>
    </w:p>
    <w:p>
      <w:pPr>
        <w:pStyle w:val="RecordBase"/>
        <w:ind w:left="240" w:hanging="192"/>
      </w:pPr>
      <w:r>
        <w:t xml:space="preserve"> of Revenue, motion picture company sales and use tax, annual  report - </w:t>
      </w:r>
      <w:r>
        <w:t xml:space="preserve"> </w:t>
      </w:r>
      <w:r>
        <w:t xml:space="preserve">HB  757</w:t>
      </w:r>
    </w:p>
    <w:p>
      <w:pPr>
        <w:pStyle w:val="RecordBase"/>
        <w:ind w:left="240" w:hanging="192"/>
      </w:pPr>
      <w:r>
        <w:t xml:space="preserve"> of Revenue, pari-mutuel racing tax - </w:t>
      </w:r>
      <w:r>
        <w:t xml:space="preserve"> </w:t>
      </w:r>
      <w:r>
        <w:t xml:space="preserve">HB  739</w:t>
      </w:r>
    </w:p>
    <w:p>
      <w:pPr>
        <w:pStyle w:val="RecordBase"/>
        <w:ind w:left="240" w:hanging="192"/>
      </w:pPr>
      <w:r>
        <w:t xml:space="preserve"> of Revenue, public transportation contribution credit - </w:t>
      </w:r>
      <w:r>
        <w:t xml:space="preserve"> </w:t>
      </w:r>
      <w:r>
        <w:t xml:space="preserve">HB  870</w:t>
      </w:r>
    </w:p>
    <w:p>
      <w:pPr>
        <w:pStyle w:val="RecordBase"/>
        <w:ind w:left="240" w:hanging="192"/>
      </w:pPr>
      <w:r>
        <w:t xml:space="preserve"> of Revenue, refundable child credit, annual report - </w:t>
      </w:r>
      <w:r>
        <w:t xml:space="preserve"> </w:t>
      </w:r>
      <w:r>
        <w:t xml:space="preserve">SB  81</w:t>
      </w:r>
    </w:p>
    <w:p>
      <w:pPr>
        <w:pStyle w:val="RecordBase"/>
        <w:ind w:left="240" w:hanging="192"/>
      </w:pPr>
      <w:r>
        <w:t xml:space="preserve"> of Revenue, refundable economic development credit - </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of Revenue, refundable home installation credit, annual report - </w:t>
      </w:r>
      <w:r>
        <w:t xml:space="preserve"> </w:t>
      </w:r>
      <w:r>
        <w:t xml:space="preserve">HB  446</w:t>
      </w:r>
    </w:p>
    <w:p>
      <w:pPr>
        <w:pStyle w:val="RecordBase"/>
        <w:ind w:left="240" w:hanging="192"/>
      </w:pPr>
      <w:r>
        <w:t xml:space="preserve"> of Revenue, rural Kentucky revitalization area tax credit - </w:t>
      </w:r>
      <w:r>
        <w:t xml:space="preserve"> </w:t>
      </w:r>
      <w:r>
        <w:t xml:space="preserve">SB  255</w:t>
      </w:r>
    </w:p>
    <w:p>
      <w:pPr>
        <w:pStyle w:val="RecordBase"/>
        <w:ind w:left="240" w:hanging="192"/>
      </w:pPr>
      <w:r>
        <w:t xml:space="preserve"> of Revenue, sales and use tax, baby-related and menstrual products, diapers, exemption - </w:t>
      </w:r>
      <w:r>
        <w:t xml:space="preserve"> </w:t>
      </w:r>
      <w:r>
        <w:t xml:space="preserve">HB  114</w:t>
      </w:r>
    </w:p>
    <w:p>
      <w:pPr>
        <w:pStyle w:val="RecordBase"/>
        <w:ind w:left="240" w:hanging="192"/>
      </w:pPr>
      <w:r>
        <w:t xml:space="preserve"> of Revenue, sales and use tax, menstrual discharge collection devices, exemption - </w:t>
      </w:r>
      <w:r>
        <w:t xml:space="preserve"> </w:t>
      </w:r>
      <w:r>
        <w:t xml:space="preserve">HB  115</w:t>
      </w:r>
    </w:p>
    <w:p>
      <w:pPr>
        <w:pStyle w:val="RecordBase"/>
        <w:ind w:left="240" w:hanging="192"/>
      </w:pPr>
      <w:r>
        <w:t xml:space="preserve"> of Revenue, volunteer firefighter tax credit, annual report - </w:t>
      </w:r>
      <w:r>
        <w:t xml:space="preserve"> </w:t>
      </w:r>
      <w:r>
        <w:t xml:space="preserve">HB  225</w:t>
      </w:r>
    </w:p>
    <w:p>
      <w:pPr>
        <w:pStyle w:val="RecordBase"/>
        <w:ind w:left="240" w:hanging="192"/>
      </w:pPr>
      <w:r>
        <w:t xml:space="preserve"> of State Parks, occupancy rates report - </w:t>
      </w:r>
      <w:r>
        <w:t xml:space="preserve"> </w:t>
      </w:r>
      <w:r>
        <w:t xml:space="preserve">HB  679</w:t>
      </w:r>
    </w:p>
    <w:p>
      <w:pPr>
        <w:pStyle w:val="RecordBase"/>
        <w:ind w:left="120" w:hanging="120"/>
      </w:pPr>
      <w:r>
        <w:t xml:space="preserve">Division</w:t>
      </w:r>
    </w:p>
    <w:p>
      <w:pPr>
        <w:pStyle w:val="RecordBase"/>
        <w:ind w:left="240" w:hanging="192"/>
      </w:pPr>
      <w:r>
        <w:t xml:space="preserve"> of Emergency Management, residential safe room rebate program - </w:t>
      </w:r>
      <w:r>
        <w:t xml:space="preserve"> </w:t>
      </w:r>
      <w:r>
        <w:t xml:space="preserve">SB  11</w:t>
      </w:r>
      <w:r>
        <w:t xml:space="preserve">;</w:t>
      </w:r>
      <w:r>
        <w:t xml:space="preserve"> </w:t>
      </w:r>
      <w:r>
        <w:t xml:space="preserve">SB  11</w:t>
      </w:r>
      <w:r>
        <w:t xml:space="preserve">: </w:t>
      </w:r>
      <w:r>
        <w:t xml:space="preserve">SCS</w:t>
      </w:r>
    </w:p>
    <w:p>
      <w:pPr>
        <w:pStyle w:val="RecordBase"/>
        <w:ind w:left="240" w:hanging="192"/>
      </w:pPr>
      <w:r>
        <w:t xml:space="preserve"> of Water, flood cleanup, debris removal, recommendations - </w:t>
      </w:r>
      <w:r>
        <w:t xml:space="preserve"> </w:t>
      </w:r>
      <w:r>
        <w:t xml:space="preserve">SJR 62</w:t>
      </w:r>
    </w:p>
    <w:p>
      <w:pPr>
        <w:pStyle w:val="RecordBase"/>
        <w:ind w:left="120" w:hanging="120"/>
      </w:pPr>
      <w:r>
        <w:t xml:space="preserve">Early Childhood Education Governance and Outcomes Task Force, interim report to LRC - </w:t>
      </w:r>
      <w:r>
        <w:t xml:space="preserve"> </w:t>
      </w:r>
      <w:r>
        <w:t xml:space="preserve">HCR 108</w:t>
      </w:r>
    </w:p>
    <w:p>
      <w:pPr>
        <w:pStyle w:val="RecordBase"/>
        <w:ind w:left="120" w:hanging="120"/>
      </w:pPr>
      <w:r>
        <w:t xml:space="preserve">Economic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Education</w:t>
      </w:r>
    </w:p>
    <w:p>
      <w:pPr>
        <w:pStyle w:val="RecordBase"/>
        <w:ind w:left="240" w:hanging="192"/>
      </w:pPr>
      <w:r>
        <w:t xml:space="preserve"> and Labor Cabinet, child-care centers, reporting - </w:t>
      </w:r>
      <w:r>
        <w:t xml:space="preserve"> </w:t>
      </w:r>
      <w:r>
        <w:t xml:space="preserve">HB  6</w:t>
      </w:r>
    </w:p>
    <w:p>
      <w:pPr>
        <w:pStyle w:val="RecordBase"/>
        <w:ind w:left="240" w:hanging="192"/>
      </w:pPr>
      <w:r>
        <w:t xml:space="preserve"> and Labor Cabinet, Kentucky FLOW Program, annual report - </w:t>
      </w:r>
      <w:r>
        <w:t xml:space="preserve"> </w:t>
      </w:r>
      <w:r>
        <w:t xml:space="preserve">HB  763</w:t>
      </w:r>
    </w:p>
    <w:p>
      <w:pPr>
        <w:pStyle w:val="RecordBase"/>
        <w:ind w:left="240" w:hanging="192"/>
      </w:pPr>
      <w:r>
        <w:t xml:space="preserve"> and Labor Cabinet, unemployment compensation, domestic violence related claims - </w:t>
      </w:r>
      <w:r>
        <w:t xml:space="preserve"> </w:t>
      </w:r>
      <w:r>
        <w:t xml:space="preserve">HB  200</w:t>
      </w:r>
    </w:p>
    <w:p>
      <w:pPr>
        <w:pStyle w:val="RecordBase"/>
        <w:ind w:left="120" w:hanging="120"/>
      </w:pPr>
      <w:r>
        <w:t xml:space="preserve">Energy</w:t>
      </w:r>
    </w:p>
    <w:p>
      <w:pPr>
        <w:pStyle w:val="RecordBase"/>
        <w:ind w:left="240" w:hanging="192"/>
      </w:pPr>
      <w:r>
        <w:t xml:space="preserve"> and Enviroment Cabinet, carbon sequestration, Class VI permit, regulatory and permitting - </w:t>
      </w:r>
      <w:r>
        <w:t xml:space="preserve"> </w:t>
      </w:r>
      <w:r>
        <w:t xml:space="preserve">SB  210</w:t>
      </w:r>
      <w:r>
        <w:t xml:space="preserve">;</w:t>
      </w:r>
      <w:r>
        <w:t xml:space="preserve"> </w:t>
      </w:r>
      <w:r>
        <w:t xml:space="preserve">HB  677</w:t>
      </w:r>
    </w:p>
    <w:p>
      <w:pPr>
        <w:pStyle w:val="RecordBase"/>
        <w:ind w:left="240" w:hanging="192"/>
      </w:pPr>
      <w:r>
        <w:t xml:space="preserve"> and Environment Cabinet, waste tire trust fund report - </w:t>
      </w:r>
      <w:r>
        <w:t xml:space="preserve"> </w:t>
      </w:r>
      <w:r>
        <w:t xml:space="preserve">HB  757</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resource viability and energy affordability, report - </w:t>
      </w:r>
      <w:r>
        <w:t xml:space="preserve"> </w:t>
      </w:r>
      <w:r>
        <w:t xml:space="preserve">HJR 77</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External Detainee Fatality Review Panel, annual report - </w:t>
      </w:r>
      <w:r>
        <w:t xml:space="preserve"> </w:t>
      </w:r>
      <w:r>
        <w:t xml:space="preserve">SB  209</w:t>
      </w:r>
    </w:p>
    <w:p>
      <w:pPr>
        <w:pStyle w:val="RecordBase"/>
        <w:ind w:left="120" w:hanging="120"/>
      </w:pPr>
      <w:r>
        <w:t xml:space="preserve">Finance and Administration Cabinet, contracts, interest, penalties - </w:t>
      </w:r>
      <w:r>
        <w:t xml:space="preserve"> </w:t>
      </w:r>
      <w:r>
        <w:t xml:space="preserve">HB  480</w:t>
      </w:r>
    </w:p>
    <w:p>
      <w:pPr>
        <w:pStyle w:val="RecordBase"/>
        <w:ind w:left="120" w:hanging="120"/>
      </w:pPr>
      <w:r>
        <w:t xml:space="preserve">Findings, executive branch expenditures, Legislative Research Commission, December 1, 2026 - </w:t>
      </w:r>
      <w:r>
        <w:t xml:space="preserve"> </w:t>
      </w:r>
      <w:r>
        <w:t xml:space="preserve">HR  116</w:t>
      </w:r>
    </w:p>
    <w:p>
      <w:pPr>
        <w:pStyle w:val="RecordBase"/>
        <w:ind w:left="120" w:hanging="120"/>
      </w:pPr>
      <w:r>
        <w:t xml:space="preserve">Fiscal accounting and audits, cities, reporting, access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Health</w:t>
      </w:r>
    </w:p>
    <w:p>
      <w:pPr>
        <w:pStyle w:val="RecordBase"/>
        <w:ind w:left="240" w:hanging="192"/>
      </w:pPr>
      <w:r>
        <w:t xml:space="preserve"> and Family Services, dependency, abuse, domestic violence, reporting - </w:t>
      </w:r>
      <w:r>
        <w:t xml:space="preserve"> </w:t>
      </w:r>
      <w:r>
        <w:t xml:space="preserve">HB  611</w:t>
      </w:r>
    </w:p>
    <w:p>
      <w:pPr>
        <w:pStyle w:val="RecordBase"/>
        <w:ind w:left="240" w:hanging="192"/>
      </w:pPr>
      <w:r>
        <w:t xml:space="preserve"> and Family Services, dependency, neglect, or abuse, family violence, report - </w:t>
      </w:r>
      <w:r>
        <w:t xml:space="preserve"> </w:t>
      </w:r>
      <w:r>
        <w:t xml:space="preserve">HB  611</w:t>
      </w:r>
      <w:r>
        <w:t xml:space="preserve">: </w:t>
      </w:r>
      <w:r>
        <w:t xml:space="preserve">HCS</w:t>
      </w:r>
    </w:p>
    <w:p>
      <w:pPr>
        <w:pStyle w:val="RecordBase"/>
        <w:ind w:left="240" w:hanging="192"/>
      </w:pPr>
      <w:r>
        <w:t xml:space="preserve"> Care Workforce Task Force, recommendations - </w:t>
      </w:r>
      <w:r>
        <w:t xml:space="preserve"> </w:t>
      </w:r>
      <w:r>
        <w:t xml:space="preserve">HCR 103</w:t>
      </w:r>
    </w:p>
    <w:p>
      <w:pPr>
        <w:pStyle w:val="RecordBase"/>
        <w:ind w:left="120" w:hanging="120"/>
      </w:pPr>
      <w:r>
        <w:t xml:space="preserve">Highway construction procurement audit, October 31st, odd-numbered years - </w:t>
      </w:r>
      <w:r>
        <w:t xml:space="preserve"> </w:t>
      </w:r>
      <w:r>
        <w:t xml:space="preserve">HB  505</w:t>
      </w:r>
    </w:p>
    <w:p>
      <w:pPr>
        <w:pStyle w:val="RecordBase"/>
        <w:ind w:left="120" w:hanging="120"/>
      </w:pPr>
      <w:r>
        <w:t xml:space="preserve">Infant Mortality Task Force, interim report to LRC - </w:t>
      </w:r>
      <w:r>
        <w:t xml:space="preserve"> </w:t>
      </w:r>
      <w:r>
        <w:t xml:space="preserve">HCR 26</w:t>
      </w:r>
    </w:p>
    <w:p>
      <w:pPr>
        <w:pStyle w:val="RecordBase"/>
        <w:ind w:left="120" w:hanging="120"/>
      </w:pPr>
      <w:r>
        <w:t xml:space="preserve">Insurers, prostheses and orthoses coverage - </w:t>
      </w:r>
      <w:r>
        <w:t xml:space="preserve"> </w:t>
      </w:r>
      <w:r>
        <w:t xml:space="preserve">SB  97</w:t>
      </w:r>
    </w:p>
    <w:p>
      <w:pPr>
        <w:pStyle w:val="RecordBase"/>
        <w:ind w:left="120" w:hanging="120"/>
      </w:pPr>
      <w:r>
        <w:t xml:space="preserve">Jailers, jail canteen account - </w:t>
      </w:r>
      <w:r>
        <w:t xml:space="preserve"> </w:t>
      </w:r>
      <w:r>
        <w:t xml:space="preserve">HB  757</w:t>
      </w:r>
    </w:p>
    <w:p>
      <w:pPr>
        <w:pStyle w:val="RecordBase"/>
        <w:ind w:left="120" w:hanging="120"/>
      </w:pPr>
      <w:r>
        <w:t xml:space="preserve">Justice and Public Safety Cabinet, gun violence, concealed carry, report to LRC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Board of Education, school of innovation pilot project - </w:t>
      </w:r>
      <w:r>
        <w:t xml:space="preserve"> </w:t>
      </w:r>
      <w:r>
        <w:t xml:space="preserve">SB  263</w:t>
      </w:r>
    </w:p>
    <w:p>
      <w:pPr>
        <w:pStyle w:val="RecordBase"/>
        <w:ind w:left="240" w:hanging="192"/>
      </w:pPr>
      <w:r>
        <w:t xml:space="preserve"> Board of Examiners of Psychology, annual report to the Legislative Research Commission - </w:t>
      </w:r>
      <w:r>
        <w:t xml:space="preserve"> </w:t>
      </w:r>
      <w:r>
        <w:t xml:space="preserve">HB  439</w:t>
      </w:r>
    </w:p>
    <w:p>
      <w:pPr>
        <w:pStyle w:val="RecordBase"/>
        <w:ind w:left="240" w:hanging="192"/>
      </w:pPr>
      <w:r>
        <w:t xml:space="preserve"> Center for Statistics, annual educational and workforce data publication - </w:t>
      </w:r>
      <w:r>
        <w:t xml:space="preserve"> </w:t>
      </w:r>
      <w:r>
        <w:t xml:space="preserve">HB  307</w:t>
      </w:r>
    </w:p>
    <w:p>
      <w:pPr>
        <w:pStyle w:val="RecordBase"/>
        <w:ind w:left="240" w:hanging="192"/>
      </w:pPr>
      <w:r>
        <w:t xml:space="preserve"> Community and Technical College System, properties and buildings - </w:t>
      </w:r>
      <w:r>
        <w:t xml:space="preserve"> </w:t>
      </w:r>
      <w:r>
        <w:t xml:space="preserve">HB  619</w:t>
      </w:r>
    </w:p>
    <w:p>
      <w:pPr>
        <w:pStyle w:val="RecordBase"/>
        <w:ind w:left="240" w:hanging="192"/>
      </w:pPr>
      <w:r>
        <w:t xml:space="preserve"> Community and Technical College System, reduction, expansion, and creation plan - </w:t>
      </w:r>
      <w:r>
        <w:t xml:space="preserve"> </w:t>
      </w:r>
      <w:r>
        <w:t xml:space="preserve">HB  619</w:t>
      </w:r>
    </w:p>
    <w:p>
      <w:pPr>
        <w:pStyle w:val="RecordBase"/>
        <w:ind w:left="240" w:hanging="192"/>
      </w:pPr>
      <w:r>
        <w:t xml:space="preserve"> Department of Education, compensation for unused sick leave - </w:t>
      </w:r>
      <w:r>
        <w:t xml:space="preserve"> </w:t>
      </w:r>
      <w:r>
        <w:t xml:space="preserve">SB  124</w:t>
      </w:r>
    </w:p>
    <w:p>
      <w:pPr>
        <w:pStyle w:val="RecordBase"/>
        <w:ind w:left="240" w:hanging="192"/>
      </w:pPr>
      <w:r>
        <w:t xml:space="preserve"> Department of Education, education technology fiscal impact - </w:t>
      </w:r>
      <w:r>
        <w:t xml:space="preserve"> </w:t>
      </w:r>
      <w:r>
        <w:t xml:space="preserve">HB  463</w:t>
      </w:r>
    </w:p>
    <w:p>
      <w:pPr>
        <w:pStyle w:val="RecordBase"/>
        <w:ind w:left="240" w:hanging="192"/>
      </w:pPr>
      <w:r>
        <w:t xml:space="preserve"> Department of Education, Individualized Education Program, resources - </w:t>
      </w:r>
      <w:r>
        <w:t xml:space="preserve"> </w:t>
      </w:r>
      <w:r>
        <w:t xml:space="preserve">HJR 80</w:t>
      </w:r>
    </w:p>
    <w:p>
      <w:pPr>
        <w:pStyle w:val="RecordBase"/>
        <w:ind w:left="240" w:hanging="192"/>
      </w:pPr>
      <w:r>
        <w:t xml:space="preserve"> Department of Education, Kentucky Center for Statistics, data reporting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Department of Education, nonresident pupil enrollment - </w:t>
      </w:r>
      <w:r>
        <w:t xml:space="preserve"> </w:t>
      </w:r>
      <w:r>
        <w:t xml:space="preserve">HB  289</w:t>
      </w:r>
    </w:p>
    <w:p>
      <w:pPr>
        <w:pStyle w:val="RecordBase"/>
        <w:ind w:left="240" w:hanging="192"/>
      </w:pPr>
      <w:r>
        <w:t xml:space="preserve"> Department of Education, preschool expansion - </w:t>
      </w:r>
      <w:r>
        <w:t xml:space="preserve"> </w:t>
      </w:r>
      <w:r>
        <w:t xml:space="preserve">SB  165</w:t>
      </w:r>
      <w:r>
        <w:t xml:space="preserve">;</w:t>
      </w:r>
      <w:r>
        <w:t xml:space="preserve"> </w:t>
      </w:r>
      <w:r>
        <w:t xml:space="preserve">SB  166</w:t>
      </w:r>
      <w:r>
        <w:t xml:space="preserve">;</w:t>
      </w:r>
      <w:r>
        <w:t xml:space="preserve"> </w:t>
      </w:r>
      <w:r>
        <w:t xml:space="preserve">HB  572</w:t>
      </w:r>
      <w:r>
        <w:t xml:space="preserve">;</w:t>
      </w:r>
      <w:r>
        <w:t xml:space="preserve"> </w:t>
      </w:r>
      <w:r>
        <w:t xml:space="preserve">HB  574</w:t>
      </w:r>
    </w:p>
    <w:p>
      <w:pPr>
        <w:pStyle w:val="RecordBase"/>
        <w:ind w:left="240" w:hanging="192"/>
      </w:pPr>
      <w:r>
        <w:t xml:space="preserve"> Department of Education, principal leadership development practicum, implementation plan - </w:t>
      </w:r>
      <w:r>
        <w:t xml:space="preserve"> </w:t>
      </w:r>
      <w:r>
        <w:t xml:space="preserve">SB  4</w:t>
      </w:r>
    </w:p>
    <w:p>
      <w:pPr>
        <w:pStyle w:val="RecordBase"/>
        <w:ind w:left="240" w:hanging="192"/>
      </w:pPr>
      <w:r>
        <w:t xml:space="preserve"> Department of Education, proactive admissions program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Department of Education, public school nurses, related data, report - </w:t>
      </w:r>
      <w:r>
        <w:t xml:space="preserve"> </w:t>
      </w:r>
      <w:r>
        <w:t xml:space="preserve">HJR 98</w:t>
      </w:r>
    </w:p>
    <w:p>
      <w:pPr>
        <w:pStyle w:val="RecordBase"/>
        <w:ind w:left="240" w:hanging="192"/>
      </w:pPr>
      <w:r>
        <w:t xml:space="preserve"> Department of Education, robotics competition fund - </w:t>
      </w:r>
      <w:r>
        <w:t xml:space="preserve"> </w:t>
      </w:r>
      <w:r>
        <w:t xml:space="preserve">HB  44</w:t>
      </w:r>
    </w:p>
    <w:p>
      <w:pPr>
        <w:pStyle w:val="RecordBase"/>
        <w:ind w:left="240" w:hanging="192"/>
      </w:pPr>
      <w:r>
        <w:t xml:space="preserve"> Entertainment Leadership Council, pilot program, findings and recommendations - </w:t>
      </w:r>
      <w:r>
        <w:t xml:space="preserve"> </w:t>
      </w:r>
      <w:r>
        <w:t xml:space="preserve">HB  926</w:t>
      </w:r>
    </w:p>
    <w:p>
      <w:pPr>
        <w:pStyle w:val="RecordBase"/>
        <w:ind w:left="240" w:hanging="192"/>
      </w:pPr>
      <w:r>
        <w:t xml:space="preserve"> Heritage Council, Historic Preservation and Main Street Program fund, report - </w:t>
      </w:r>
      <w:r>
        <w:t xml:space="preserve"> </w:t>
      </w:r>
      <w:r>
        <w:t xml:space="preserve">SB  325</w:t>
      </w:r>
    </w:p>
    <w:p>
      <w:pPr>
        <w:pStyle w:val="RecordBase"/>
        <w:ind w:left="240" w:hanging="192"/>
      </w:pPr>
      <w:r>
        <w:t xml:space="preserve"> Housing Corporation, first-generation homebuyer trust fund - </w:t>
      </w:r>
      <w:r>
        <w:t xml:space="preserve"> </w:t>
      </w:r>
      <w:r>
        <w:t xml:space="preserve">HB  580</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Intelligence Fusion Center, foreign transactions in the Commonwealth, July 1 2027 - </w:t>
      </w:r>
      <w:r>
        <w:t xml:space="preserve"> </w:t>
      </w:r>
      <w:r>
        <w:t xml:space="preserve">HB  283</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State Police, data, JC-3 information - </w:t>
      </w:r>
      <w:r>
        <w:t xml:space="preserve"> </w:t>
      </w:r>
      <w:r>
        <w:t xml:space="preserve">HB  611</w:t>
      </w:r>
    </w:p>
    <w:p>
      <w:pPr>
        <w:pStyle w:val="RecordBase"/>
        <w:ind w:left="240" w:hanging="192"/>
      </w:pPr>
      <w:r>
        <w:t xml:space="preserve"> statewide health data utility, consortium of public health colleges - </w:t>
      </w:r>
      <w:r>
        <w:t xml:space="preserve"> </w:t>
      </w:r>
      <w:r>
        <w:t xml:space="preserve">HB  676</w:t>
      </w:r>
    </w:p>
    <w:p>
      <w:pPr>
        <w:pStyle w:val="RecordBase"/>
        <w:ind w:left="240" w:hanging="192"/>
      </w:pPr>
      <w:r>
        <w:t xml:space="preserve"> statewide health data utility, Office of Data Analytics - </w:t>
      </w:r>
      <w:r>
        <w:t xml:space="preserve"> </w:t>
      </w:r>
      <w:r>
        <w:t xml:space="preserve">HB  676</w:t>
      </w:r>
    </w:p>
    <w:p>
      <w:pPr>
        <w:pStyle w:val="RecordBase"/>
        <w:ind w:left="120" w:hanging="120"/>
      </w:pPr>
      <w:r>
        <w:t xml:space="preserve">KHEAA, Kentucky Public Service Student Loan Forgiveness Program Fund - </w:t>
      </w:r>
      <w:r>
        <w:t xml:space="preserve"> </w:t>
      </w:r>
      <w:r>
        <w:t xml:space="preserve">HB  924</w:t>
      </w:r>
    </w:p>
    <w:p>
      <w:pPr>
        <w:pStyle w:val="RecordBase"/>
        <w:ind w:left="120" w:hanging="120"/>
      </w:pPr>
      <w:r>
        <w:t xml:space="preserve">Legislative</w:t>
      </w:r>
    </w:p>
    <w:p>
      <w:pPr>
        <w:pStyle w:val="RecordBase"/>
        <w:ind w:left="240" w:hanging="192"/>
      </w:pPr>
      <w:r>
        <w:t xml:space="preserve"> Oversight and Investigations, costs, fines, and fees, annual report, establishment - </w:t>
      </w:r>
      <w:r>
        <w:t xml:space="preserve"> </w:t>
      </w:r>
      <w:r>
        <w:t xml:space="preserve">HB  774</w:t>
      </w:r>
    </w:p>
    <w:p>
      <w:pPr>
        <w:pStyle w:val="RecordBase"/>
        <w:ind w:left="240" w:hanging="192"/>
      </w:pPr>
      <w:r>
        <w:t xml:space="preserve"> Research Commission, Accountable Communities for Health, feasibility study, requirement - </w:t>
      </w:r>
      <w:r>
        <w:t xml:space="preserve"> </w:t>
      </w:r>
      <w:r>
        <w:t xml:space="preserve">SCR 9</w:t>
      </w:r>
    </w:p>
    <w:p>
      <w:pPr>
        <w:pStyle w:val="RecordBase"/>
        <w:ind w:left="240" w:hanging="192"/>
      </w:pPr>
      <w:r>
        <w:t xml:space="preserve"> Research Commission, Kentucky statewide health data utility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Research Commission, Kentucky statewide health data utility, development - </w:t>
      </w:r>
      <w:r>
        <w:t xml:space="preserve"> </w:t>
      </w:r>
      <w:r>
        <w:t xml:space="preserve">HB  676</w:t>
      </w:r>
      <w:r>
        <w:t xml:space="preserve">: </w:t>
      </w:r>
      <w:r>
        <w:t xml:space="preserve">HFA</w:t>
      </w:r>
      <w:r>
        <w:t xml:space="preserve"> (</w:t>
      </w:r>
      <w:r>
        <w:t xml:space="preserve">3</w:t>
      </w:r>
      <w:r>
        <w:t xml:space="preserve">)</w:t>
      </w:r>
    </w:p>
    <w:p>
      <w:pPr>
        <w:pStyle w:val="RecordBase"/>
        <w:ind w:left="240" w:hanging="192"/>
      </w:pPr>
      <w:r>
        <w:t xml:space="preserve"> Research Commission, substance use disorder programs, funding, fiscal map - </w:t>
      </w:r>
      <w:r>
        <w:t xml:space="preserve"> </w:t>
      </w:r>
      <w:r>
        <w:t xml:space="preserve">SJR 74</w:t>
      </w:r>
    </w:p>
    <w:p>
      <w:pPr>
        <w:pStyle w:val="RecordBase"/>
        <w:ind w:left="120" w:hanging="120"/>
      </w:pPr>
      <w:r>
        <w:t xml:space="preserve">Local school districts, nonresident pupil enrollment, reporting - </w:t>
      </w:r>
      <w:r>
        <w:t xml:space="preserve"> </w:t>
      </w:r>
      <w:r>
        <w:t xml:space="preserve">HB  289</w:t>
      </w:r>
    </w:p>
    <w:p>
      <w:pPr>
        <w:pStyle w:val="RecordBase"/>
        <w:ind w:left="120" w:hanging="120"/>
      </w:pPr>
      <w:r>
        <w:t xml:space="preserve">Locally developed indicators of quality, quality of climate and school safety survey, reporting - </w:t>
      </w:r>
      <w:r>
        <w:t xml:space="preserve"> </w:t>
      </w:r>
      <w:r>
        <w:t xml:space="preserve">HB  257</w:t>
      </w:r>
      <w:r>
        <w:t xml:space="preserve">: </w:t>
      </w:r>
      <w:r>
        <w:t xml:space="preserve">HFA</w:t>
      </w:r>
      <w:r>
        <w:t xml:space="preserve"> (</w:t>
      </w:r>
      <w:r>
        <w:t xml:space="preserve">2</w:t>
      </w:r>
      <w:r>
        <w:t xml:space="preserve">)</w:t>
      </w:r>
    </w:p>
    <w:p>
      <w:pPr>
        <w:pStyle w:val="RecordBase"/>
        <w:ind w:left="120" w:hanging="120"/>
      </w:pPr>
      <w:r>
        <w:t xml:space="preserve">Medicaid Oversight and Advisory Board, evaluation of nonemergency medical transportation program - </w:t>
      </w:r>
      <w:r>
        <w:t xml:space="preserve"> </w:t>
      </w:r>
      <w:r>
        <w:t xml:space="preserve">HB  2</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and substance use disorder, annual reports, insurers - </w:t>
      </w:r>
      <w:r>
        <w:t xml:space="preserve"> </w:t>
      </w:r>
      <w:r>
        <w:t xml:space="preserve">HB  279</w:t>
      </w:r>
    </w:p>
    <w:p>
      <w:pPr>
        <w:pStyle w:val="RecordBase"/>
        <w:ind w:left="240" w:hanging="192"/>
      </w:pPr>
      <w:r>
        <w:t xml:space="preserve"> health parity, insurance and Medicaid, annual reports - </w:t>
      </w:r>
      <w:r>
        <w:t xml:space="preserve"> </w:t>
      </w:r>
      <w:r>
        <w:t xml:space="preserve">SB  212</w:t>
      </w:r>
    </w:p>
    <w:p>
      <w:pPr>
        <w:pStyle w:val="RecordBase"/>
        <w:ind w:left="120" w:hanging="120"/>
      </w:pPr>
      <w:r>
        <w:t xml:space="preserve">Middle school advanced mathematics implementation, Kentucky Department of Education, requirement - </w:t>
      </w:r>
      <w:r>
        <w:t xml:space="preserve"> </w:t>
      </w:r>
      <w:r>
        <w:t xml:space="preserve">SB  260</w:t>
      </w:r>
    </w:p>
    <w:p>
      <w:pPr>
        <w:pStyle w:val="RecordBase"/>
        <w:ind w:left="120" w:hanging="120"/>
      </w:pPr>
      <w:r>
        <w:t xml:space="preserve">Office</w:t>
      </w:r>
    </w:p>
    <w:p>
      <w:pPr>
        <w:pStyle w:val="RecordBase"/>
        <w:ind w:left="240" w:hanging="192"/>
      </w:pPr>
      <w:r>
        <w:t xml:space="preserve"> of Data Analytics, Kentucky all-payer claims database - </w:t>
      </w:r>
      <w:r>
        <w:t xml:space="preserve"> </w:t>
      </w:r>
      <w:r>
        <w:t xml:space="preserve">SB  340</w:t>
      </w:r>
    </w:p>
    <w:p>
      <w:pPr>
        <w:pStyle w:val="RecordBase"/>
        <w:ind w:left="240" w:hanging="192"/>
      </w:pPr>
      <w:r>
        <w:t xml:space="preserve"> of Homeland Security, investigation, Legislative Research Commission and Governor, report - </w:t>
      </w:r>
      <w:r>
        <w:t xml:space="preserve"> </w:t>
      </w:r>
      <w:r>
        <w:t xml:space="preserve">HJR 110</w:t>
      </w:r>
    </w:p>
    <w:p>
      <w:pPr>
        <w:pStyle w:val="RecordBase"/>
        <w:ind w:left="240" w:hanging="192"/>
      </w:pPr>
      <w:r>
        <w:t xml:space="preserve"> of State Budget Director, child-care centers, reporting - </w:t>
      </w:r>
      <w:r>
        <w:t xml:space="preserve"> </w:t>
      </w:r>
      <w:r>
        <w:t xml:space="preserve">HB  6</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Performance-Based Education Task Force, recommendations - </w:t>
      </w:r>
      <w:r>
        <w:t xml:space="preserve"> </w:t>
      </w:r>
      <w:r>
        <w:t xml:space="preserve">SCR 140</w:t>
      </w:r>
    </w:p>
    <w:p>
      <w:pPr>
        <w:pStyle w:val="RecordBase"/>
        <w:ind w:left="120" w:hanging="120"/>
      </w:pPr>
      <w:r>
        <w:t xml:space="preserve">Personnel Cabinet, community supported agriculture purchases, wellness program - </w:t>
      </w:r>
      <w:r>
        <w:t xml:space="preserve"> </w:t>
      </w:r>
      <w:r>
        <w:t xml:space="preserve">HJR 86</w:t>
      </w:r>
    </w:p>
    <w:p>
      <w:pPr>
        <w:pStyle w:val="RecordBase"/>
        <w:ind w:left="120" w:hanging="120"/>
      </w:pPr>
      <w:r>
        <w:t xml:space="preserve">Pesticides, manufacturer liability, pesticide labeling, known health risks, reports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Physician shortages, health care, medically underserved areas, collaboration - </w:t>
      </w:r>
      <w:r>
        <w:t xml:space="preserve"> </w:t>
      </w:r>
      <w:r>
        <w:t xml:space="preserve">SJR 116</w:t>
      </w:r>
    </w:p>
    <w:p>
      <w:pPr>
        <w:pStyle w:val="RecordBase"/>
        <w:ind w:left="120" w:hanging="120"/>
      </w:pPr>
      <w:r>
        <w:t xml:space="preserve">Postsecondary annual report on federally mandated discrimination, deletion of requirement - </w:t>
      </w:r>
      <w:r>
        <w:t xml:space="preserve"> </w:t>
      </w:r>
      <w:r>
        <w:t xml:space="preserve">HB  681</w:t>
      </w:r>
    </w:p>
    <w:p>
      <w:pPr>
        <w:pStyle w:val="RecordBase"/>
        <w:ind w:left="120" w:hanging="120"/>
      </w:pPr>
      <w:r>
        <w:t xml:space="preserve">Principals, local boards of education - </w:t>
      </w:r>
      <w:r>
        <w:t xml:space="preserve"> </w:t>
      </w:r>
      <w:r>
        <w:t xml:space="preserve">SB  152</w:t>
      </w:r>
    </w:p>
    <w:p>
      <w:pPr>
        <w:pStyle w:val="RecordBase"/>
        <w:ind w:left="120" w:hanging="120"/>
      </w:pPr>
      <w:r>
        <w:t xml:space="preserve">Property</w:t>
      </w:r>
    </w:p>
    <w:p>
      <w:pPr>
        <w:pStyle w:val="RecordBase"/>
        <w:ind w:left="240" w:hanging="192"/>
      </w:pPr>
      <w:r>
        <w:t xml:space="preserve"> Tax Relief Task Force, recommendations - </w:t>
      </w:r>
      <w:r>
        <w:t xml:space="preserve"> </w:t>
      </w:r>
      <w:r>
        <w:t xml:space="preserve">SCR 138</w:t>
      </w:r>
    </w:p>
    <w:p>
      <w:pPr>
        <w:pStyle w:val="RecordBase"/>
        <w:ind w:left="240" w:hanging="192"/>
      </w:pPr>
      <w:r>
        <w:t xml:space="preserve"> Taxation Task Force, recommendations - </w:t>
      </w:r>
      <w:r>
        <w:t xml:space="preserve"> </w:t>
      </w:r>
      <w:r>
        <w:t xml:space="preserve">HCR 23</w:t>
      </w:r>
    </w:p>
    <w:p>
      <w:pPr>
        <w:pStyle w:val="RecordBase"/>
        <w:ind w:left="120" w:hanging="120"/>
      </w:pPr>
      <w:r>
        <w:t xml:space="preserve">Public</w:t>
      </w:r>
    </w:p>
    <w:p>
      <w:pPr>
        <w:pStyle w:val="RecordBase"/>
        <w:ind w:left="240" w:hanging="192"/>
      </w:pPr>
      <w:r>
        <w:t xml:space="preserve"> education, diversity, equity, and inclusion activities, compliance reports - </w:t>
      </w:r>
      <w:r>
        <w:t xml:space="preserve"> </w:t>
      </w:r>
      <w:r>
        <w:t xml:space="preserve">SB  26</w:t>
      </w:r>
    </w:p>
    <w:p>
      <w:pPr>
        <w:pStyle w:val="RecordBase"/>
        <w:ind w:left="240" w:hanging="192"/>
      </w:pPr>
      <w:r>
        <w:t xml:space="preserve"> Service Commission, affordability measures, report - </w:t>
      </w:r>
      <w:r>
        <w:t xml:space="preserve"> </w:t>
      </w:r>
      <w:r>
        <w:t xml:space="preserve">SJR 75</w:t>
      </w:r>
    </w:p>
    <w:p>
      <w:pPr>
        <w:pStyle w:val="RecordBase"/>
        <w:ind w:left="120" w:hanging="120"/>
      </w:pPr>
      <w:r>
        <w:t xml:space="preserve">Qualified rent payment tax credit, annual report - </w:t>
      </w:r>
      <w:r>
        <w:t xml:space="preserve"> </w:t>
      </w:r>
      <w:r>
        <w:t xml:space="preserve">HB  228</w:t>
      </w:r>
      <w:r>
        <w:t xml:space="preserve">;</w:t>
      </w:r>
      <w:r>
        <w:t xml:space="preserve"> </w:t>
      </w:r>
      <w:r>
        <w:t xml:space="preserve">HB  426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Reports,</w:t>
      </w:r>
    </w:p>
    <w:p>
      <w:pPr>
        <w:pStyle w:val="RecordBase"/>
        <w:ind w:left="240" w:hanging="192"/>
      </w:pPr>
      <w:r>
        <w:t xml:space="preserve"> county government and Legislative Research Commission, due date, August 1 - </w:t>
      </w:r>
      <w:r>
        <w:t xml:space="preserve"> </w:t>
      </w:r>
      <w:r>
        <w:t xml:space="preserve">HB  851</w:t>
      </w:r>
    </w:p>
    <w:p>
      <w:pPr>
        <w:pStyle w:val="RecordBase"/>
        <w:ind w:left="240" w:hanging="192"/>
      </w:pPr>
      <w:r>
        <w:t xml:space="preserve"> local government and Legislative Research Commission, August 1, amending - </w:t>
      </w:r>
      <w:r>
        <w:t xml:space="preserve"> </w:t>
      </w:r>
      <w:r>
        <w:t xml:space="preserve">HB  851</w:t>
      </w:r>
    </w:p>
    <w:p>
      <w:pPr>
        <w:pStyle w:val="RecordBase"/>
        <w:ind w:left="120" w:hanging="120"/>
      </w:pPr>
      <w:r>
        <w:t xml:space="preserve">Revenue, union and professional membership dues, individual income tax deduction - </w:t>
      </w:r>
      <w:r>
        <w:t xml:space="preserve"> </w:t>
      </w:r>
      <w:r>
        <w:t xml:space="preserve">HB  207</w:t>
      </w:r>
    </w:p>
    <w:p>
      <w:pPr>
        <w:pStyle w:val="RecordBase"/>
        <w:ind w:left="120" w:hanging="120"/>
      </w:pPr>
      <w:r>
        <w:t xml:space="preserve">Rural Health Transformation Task Force, establishment - </w:t>
      </w:r>
      <w:r>
        <w:t xml:space="preserve"> </w:t>
      </w:r>
      <w:r>
        <w:t xml:space="preserve">HCR 113</w:t>
      </w:r>
      <w:r>
        <w:t xml:space="preserve">;</w:t>
      </w:r>
      <w:r>
        <w:t xml:space="preserve"> </w:t>
      </w:r>
      <w:r>
        <w:t xml:space="preserve">HCR 113</w:t>
      </w:r>
      <w:r>
        <w:t xml:space="preserve">: </w:t>
      </w:r>
      <w:r>
        <w:t xml:space="preserve">HFA</w:t>
      </w:r>
      <w:r>
        <w:t xml:space="preserve"> (</w:t>
      </w:r>
      <w:r>
        <w:t xml:space="preserve">1</w:t>
      </w:r>
      <w:r>
        <w:t xml:space="preserve">)</w:t>
      </w:r>
    </w:p>
    <w:p>
      <w:pPr>
        <w:pStyle w:val="RecordBase"/>
        <w:ind w:left="120" w:hanging="120"/>
      </w:pPr>
      <w:r>
        <w:t xml:space="preserve">Scholarship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School</w:t>
      </w:r>
    </w:p>
    <w:p>
      <w:pPr>
        <w:pStyle w:val="RecordBase"/>
        <w:ind w:left="240" w:hanging="192"/>
      </w:pPr>
      <w:r>
        <w:t xml:space="preserve"> districts, biennial report on healthy relationship instruction to the Department of Education - </w:t>
      </w:r>
      <w:r>
        <w:t xml:space="preserve"> </w:t>
      </w:r>
      <w:r>
        <w:t xml:space="preserve">HB  717</w:t>
      </w:r>
    </w:p>
    <w:p>
      <w:pPr>
        <w:pStyle w:val="RecordBase"/>
        <w:ind w:left="240" w:hanging="192"/>
      </w:pPr>
      <w:r>
        <w:t xml:space="preserve"> districts, technology-use report, annual requirement - </w:t>
      </w:r>
      <w:r>
        <w:t xml:space="preserve"> </w:t>
      </w:r>
      <w:r>
        <w:t xml:space="preserve">SB  318</w:t>
      </w:r>
    </w:p>
    <w:p>
      <w:pPr>
        <w:pStyle w:val="RecordBase"/>
        <w:ind w:left="240" w:hanging="192"/>
      </w:pPr>
      <w:r>
        <w:t xml:space="preserve"> nutrition, free and reduced-price meal programs, report on study to expand access - </w:t>
      </w:r>
      <w:r>
        <w:t xml:space="preserve"> </w:t>
      </w:r>
      <w:r>
        <w:t xml:space="preserve">HJR 88</w:t>
      </w:r>
    </w:p>
    <w:p>
      <w:pPr>
        <w:pStyle w:val="RecordBase"/>
        <w:ind w:left="120" w:hanging="120"/>
      </w:pPr>
      <w:r>
        <w:t xml:space="preserve">Sexual assault nurse examiners, statewide coverage, access - </w:t>
      </w:r>
      <w:r>
        <w:t xml:space="preserve"> </w:t>
      </w:r>
      <w:r>
        <w:t xml:space="preserve">HB  134</w:t>
      </w:r>
      <w:r>
        <w:t xml:space="preserve">;</w:t>
      </w:r>
      <w:r>
        <w:t xml:space="preserve"> </w:t>
      </w:r>
      <w:r>
        <w:t xml:space="preserve">HB  134</w:t>
      </w:r>
      <w:r>
        <w:t xml:space="preserve">: </w:t>
      </w:r>
      <w:r>
        <w:t xml:space="preserve">SCS</w:t>
      </w:r>
    </w:p>
    <w:p>
      <w:pPr>
        <w:pStyle w:val="RecordBase"/>
        <w:ind w:left="120" w:hanging="120"/>
      </w:pPr>
      <w:r>
        <w:t xml:space="preserve">Sheriff's Office Modernization Task Force, report to LRC - </w:t>
      </w:r>
      <w:r>
        <w:t xml:space="preserve"> </w:t>
      </w:r>
      <w:r>
        <w:t xml:space="preserve">HCR 83</w:t>
      </w:r>
    </w:p>
    <w:p>
      <w:pPr>
        <w:pStyle w:val="RecordBase"/>
        <w:ind w:left="120" w:hanging="120"/>
      </w:pPr>
      <w:r>
        <w:t xml:space="preserve">SNAP funding, budget reserve trust fund, reporting by Governor - </w:t>
      </w:r>
      <w:r>
        <w:t xml:space="preserve"> </w:t>
      </w:r>
      <w:r>
        <w:t xml:space="preserve">SB  135</w:t>
      </w:r>
      <w:r>
        <w:t xml:space="preserve">;</w:t>
      </w:r>
      <w:r>
        <w:t xml:space="preserve"> </w:t>
      </w:r>
      <w:r>
        <w:t xml:space="preserve">HB  522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Citizen Foster Care Review Board, child placement changes - </w:t>
      </w:r>
      <w:r>
        <w:t xml:space="preserve"> </w:t>
      </w:r>
      <w:r>
        <w:t xml:space="preserve">HB  473</w:t>
      </w:r>
    </w:p>
    <w:p>
      <w:pPr>
        <w:pStyle w:val="RecordBase"/>
        <w:ind w:left="240" w:hanging="192"/>
      </w:pPr>
      <w:r>
        <w:t xml:space="preserve"> Treasurer, transactional gold and silver - </w:t>
      </w:r>
      <w:r>
        <w:t xml:space="preserve"> </w:t>
      </w:r>
      <w:r>
        <w:t xml:space="preserve">SB  32</w:t>
      </w:r>
      <w:r>
        <w:t xml:space="preserve">;</w:t>
      </w:r>
      <w:r>
        <w:t xml:space="preserve"> </w:t>
      </w:r>
      <w:r>
        <w:t xml:space="preserve">SB  99</w:t>
      </w:r>
    </w:p>
    <w:p>
      <w:pPr>
        <w:pStyle w:val="RecordBase"/>
        <w:ind w:left="120" w:hanging="120"/>
      </w:pPr>
      <w:r>
        <w:t xml:space="preserve">Superintendent personnel investigations, local board report, requirement - </w:t>
      </w:r>
      <w:r>
        <w:t xml:space="preserve"> </w:t>
      </w:r>
      <w:r>
        <w:t xml:space="preserve">SB  215</w:t>
      </w:r>
    </w:p>
    <w:p>
      <w:pPr>
        <w:pStyle w:val="RecordBase"/>
        <w:ind w:left="120" w:hanging="120"/>
      </w:pPr>
      <w:r>
        <w:t xml:space="preserve">Superintendents, middle school advanced mathematics policy implementation, requirement - </w:t>
      </w:r>
      <w:r>
        <w:t xml:space="preserve"> </w:t>
      </w:r>
      <w:r>
        <w:t xml:space="preserve">SB  260</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r>
    </w:p>
    <w:p>
      <w:pPr>
        <w:pStyle w:val="RecordBase"/>
        <w:ind w:left="120" w:hanging="120"/>
      </w:pPr>
      <w:r>
        <w:t xml:space="preserve">Tourism, Arts and Heritage Cabinet, tourism regions, strategic plan report - </w:t>
      </w:r>
      <w:r>
        <w:t xml:space="preserve"> </w:t>
      </w:r>
      <w:r>
        <w:t xml:space="preserve">HB  679</w:t>
      </w:r>
    </w:p>
    <w:p>
      <w:pPr>
        <w:pStyle w:val="RecordBase"/>
        <w:ind w:left="120" w:hanging="120"/>
      </w:pPr>
      <w:r>
        <w:t xml:space="preserve">Transpiration Cabinet, prevention of motor vehicle collisions with wildlife, planting of mint, study - </w:t>
      </w:r>
      <w:r>
        <w:t xml:space="preserve"> </w:t>
      </w:r>
      <w:r>
        <w:t xml:space="preserve">HJR 22</w:t>
      </w:r>
    </w:p>
    <w:p>
      <w:pPr>
        <w:pStyle w:val="RecordBase"/>
        <w:ind w:left="120" w:hanging="120"/>
      </w:pPr>
      <w:r>
        <w:t xml:space="preserve">Transportation</w:t>
      </w:r>
    </w:p>
    <w:p>
      <w:pPr>
        <w:pStyle w:val="RecordBase"/>
        <w:ind w:left="240" w:hanging="192"/>
      </w:pPr>
      <w:r>
        <w:t xml:space="preserve"> Cabinet, driver licensing, required issuance, report requirement - </w:t>
      </w:r>
      <w:r>
        <w:t xml:space="preserve"> </w:t>
      </w:r>
      <w:r>
        <w:t xml:space="preserve">SB  7</w:t>
      </w:r>
    </w:p>
    <w:p>
      <w:pPr>
        <w:pStyle w:val="RecordBase"/>
        <w:ind w:left="240" w:hanging="192"/>
      </w:pPr>
      <w:r>
        <w:t xml:space="preserve"> Cabinet, Kentucky public transportation development fund - </w:t>
      </w:r>
      <w:r>
        <w:t xml:space="preserve"> </w:t>
      </w:r>
      <w:r>
        <w:t xml:space="preserve">HB  870</w:t>
      </w:r>
    </w:p>
    <w:p>
      <w:pPr>
        <w:pStyle w:val="RecordBase"/>
        <w:ind w:left="240" w:hanging="192"/>
      </w:pPr>
      <w:r>
        <w:t xml:space="preserve"> Cabinet, recycled asphalt, study of comparison to traditional asphalt - </w:t>
      </w:r>
      <w:r>
        <w:t xml:space="preserve"> </w:t>
      </w:r>
      <w:r>
        <w:t xml:space="preserve">HB  622</w:t>
      </w:r>
      <w:r>
        <w:t xml:space="preserve">: </w:t>
      </w:r>
      <w:r>
        <w:t xml:space="preserve">HCS</w:t>
      </w:r>
    </w:p>
    <w:p>
      <w:pPr>
        <w:pStyle w:val="RecordBase"/>
        <w:ind w:left="120" w:hanging="120"/>
      </w:pPr>
      <w:r>
        <w:t xml:space="preserve">Treasurer, Commonwealth Retirement Savings Plan, implementation report - </w:t>
      </w:r>
      <w:r>
        <w:t xml:space="preserve"> </w:t>
      </w:r>
      <w:r>
        <w:t xml:space="preserve">HB  597</w:t>
      </w:r>
    </w:p>
    <w:p>
      <w:pPr>
        <w:pStyle w:val="RecordBase"/>
        <w:ind w:left="120" w:hanging="120"/>
      </w:pPr>
      <w:r>
        <w:t xml:space="preserve">University</w:t>
      </w:r>
    </w:p>
    <w:p>
      <w:pPr>
        <w:pStyle w:val="RecordBase"/>
        <w:ind w:left="240" w:hanging="192"/>
      </w:pPr>
      <w:r>
        <w:t xml:space="preserve"> of Kentucky, Healthcare Worker Loan Relief Program, dental loan repayment and grants - </w:t>
      </w:r>
      <w:r>
        <w:t xml:space="preserve"> </w:t>
      </w:r>
      <w:r>
        <w:t xml:space="preserve">SB  217</w:t>
      </w:r>
    </w:p>
    <w:p>
      <w:pPr>
        <w:pStyle w:val="RecordBase"/>
        <w:ind w:left="240" w:hanging="192"/>
      </w:pPr>
      <w:r>
        <w:t xml:space="preserve"> of Kentucky, Kindergarten Readiness Pilot Program, report - </w:t>
      </w:r>
      <w:r>
        <w:t xml:space="preserve"> </w:t>
      </w:r>
      <w:r>
        <w:t xml:space="preserve">SB  191</w:t>
      </w:r>
      <w:r>
        <w:t xml:space="preserve">;</w:t>
      </w:r>
      <w:r>
        <w:t xml:space="preserve"> </w:t>
      </w:r>
      <w:r>
        <w:t xml:space="preserve">SB  191</w:t>
      </w:r>
      <w:r>
        <w:t xml:space="preserve">: </w:t>
      </w:r>
      <w:r>
        <w:t xml:space="preserve">HFA</w:t>
      </w:r>
      <w:r>
        <w:t xml:space="preserve"> (</w:t>
      </w:r>
      <w:r>
        <w:t xml:space="preserve">1</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Veterans' benefits, compensation for advising, Kentucky Department of Veterans' Affairs, reporting - </w:t>
      </w:r>
      <w:r>
        <w:t xml:space="preserve"> </w:t>
      </w:r>
      <w:r>
        <w:t xml:space="preserve">HB  508</w:t>
      </w:r>
    </w:p>
    <w:p>
      <w:pPr>
        <w:pStyle w:val="RecordBase"/>
        <w:ind w:left="120" w:hanging="120"/>
      </w:pPr>
      <w:r>
        <w:t xml:space="preserve">Voluntary battery stewardship organizations, Energy and Environment Cabinet, annual report - </w:t>
      </w:r>
      <w:r>
        <w:t xml:space="preserve"> </w:t>
      </w:r>
      <w:r>
        <w:t xml:space="preserve">SB  49</w:t>
        <w:br/>
      </w:r>
    </w:p>
    <w:p>
      <w:pPr>
        <w:pStyle w:val="RecordHeading3"/>
      </w:pPr>
      <w:r>
        <w:rPr>
          <w:b/>
        </w:rPr>
        <w:t xml:space="preserve">Reproductive Issues</w:t>
      </w:r>
    </w:p>
    <w:p>
      <w:pPr>
        <w:pStyle w:val="RecordBase"/>
        <w:ind w:left="120" w:hanging="120"/>
      </w:pPr>
      <w:r>
        <w:t xml:space="preserve">Abortion, certain prohibitions, removal - </w:t>
      </w:r>
      <w:r>
        <w:t xml:space="preserve"> </w:t>
      </w:r>
      <w:r>
        <w:t xml:space="preserve">HB  22</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831</w:t>
      </w:r>
    </w:p>
    <w:p>
      <w:pPr>
        <w:pStyle w:val="RecordBase"/>
        <w:ind w:left="240" w:hanging="192"/>
      </w:pPr>
      <w:r>
        <w:t xml:space="preserve"> prohibition, pregnancy result of rape or incest, exception - </w:t>
      </w:r>
      <w:r>
        <w:t xml:space="preserve"> </w:t>
      </w:r>
      <w:r>
        <w:t xml:space="preserve">HB  831</w:t>
      </w:r>
    </w:p>
    <w:p>
      <w:pPr>
        <w:pStyle w:val="RecordBase"/>
        <w:ind w:left="120" w:hanging="120"/>
      </w:pPr>
      <w:r>
        <w:t xml:space="preserve">Altruistic</w:t>
      </w:r>
    </w:p>
    <w:p>
      <w:pPr>
        <w:pStyle w:val="RecordBase"/>
        <w:ind w:left="240" w:hanging="192"/>
      </w:pPr>
      <w:r>
        <w:t xml:space="preserve"> surrogacy, parental rights, permitted, provision - </w:t>
      </w:r>
      <w:r>
        <w:t xml:space="preserve"> </w:t>
      </w:r>
      <w:r>
        <w:t xml:space="preserve">HB  697</w:t>
      </w:r>
    </w:p>
    <w:p>
      <w:pPr>
        <w:pStyle w:val="RecordBase"/>
        <w:ind w:left="240" w:hanging="192"/>
      </w:pPr>
      <w:r>
        <w:t xml:space="preserve"> surrogacy, permitted, provision - </w:t>
      </w:r>
      <w:r>
        <w:t xml:space="preserve"> </w:t>
      </w:r>
      <w:r>
        <w:t xml:space="preserve">HB  697</w:t>
      </w:r>
    </w:p>
    <w:p>
      <w:pPr>
        <w:pStyle w:val="RecordBase"/>
        <w:ind w:left="120" w:hanging="120"/>
      </w:pPr>
      <w:r>
        <w:t xml:space="preserve">Assault, unborn child - </w:t>
      </w:r>
      <w:r>
        <w:t xml:space="preserve"> </w:t>
      </w:r>
      <w:r>
        <w:t xml:space="preserve">HB  690</w:t>
      </w:r>
      <w:r>
        <w:t xml:space="preserve">;</w:t>
      </w:r>
      <w:r>
        <w:t xml:space="preserve"> </w:t>
      </w:r>
      <w:r>
        <w:t xml:space="preserve">HB  714</w:t>
      </w:r>
    </w:p>
    <w:p>
      <w:pPr>
        <w:pStyle w:val="RecordBase"/>
        <w:ind w:left="120" w:hanging="120"/>
      </w:pPr>
      <w:r>
        <w:t xml:space="preserve">Assisted</w:t>
      </w:r>
    </w:p>
    <w:p>
      <w:pPr>
        <w:pStyle w:val="RecordBase"/>
        <w:ind w:left="240" w:hanging="192"/>
      </w:pPr>
      <w:r>
        <w:t xml:space="preserve"> reproductive technology, access, protection - </w:t>
      </w:r>
      <w:r>
        <w:t xml:space="preserve"> </w:t>
      </w:r>
      <w:r>
        <w:t xml:space="preserve">HB  477</w:t>
      </w:r>
    </w:p>
    <w:p>
      <w:pPr>
        <w:pStyle w:val="RecordBase"/>
        <w:ind w:left="240" w:hanging="192"/>
      </w:pPr>
      <w:r>
        <w:t xml:space="preserve"> reproductive technology, coverage requirement - </w:t>
      </w:r>
      <w:r>
        <w:t xml:space="preserve"> </w:t>
      </w:r>
      <w:r>
        <w:t xml:space="preserve">HB  20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Constitutional amendment, right to reproductive freedom, creation - </w:t>
      </w:r>
      <w:r>
        <w:t xml:space="preserve"> </w:t>
      </w:r>
      <w:r>
        <w:t xml:space="preserve">HB  476</w:t>
      </w:r>
    </w:p>
    <w:p>
      <w:pPr>
        <w:pStyle w:val="RecordBase"/>
        <w:ind w:left="120" w:hanging="120"/>
      </w:pPr>
      <w:r>
        <w:t xml:space="preserve">Contraceptive coverage - </w:t>
      </w:r>
      <w:r>
        <w:t xml:space="preserve"> </w:t>
      </w:r>
      <w:r>
        <w:t xml:space="preserve">HB  550</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Decisional rights, establishment - </w:t>
      </w:r>
      <w:r>
        <w:t xml:space="preserve"> </w:t>
      </w:r>
      <w:r>
        <w:t xml:space="preserve">HB  22</w:t>
      </w:r>
    </w:p>
    <w:p>
      <w:pPr>
        <w:pStyle w:val="RecordBase"/>
        <w:ind w:left="120" w:hanging="120"/>
      </w:pPr>
      <w:r>
        <w:t xml:space="preserve">Doula services, Medicaid coverage - </w:t>
      </w:r>
      <w:r>
        <w:t xml:space="preserve"> </w:t>
      </w:r>
      <w:r>
        <w:t xml:space="preserve">HB  471</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Homicide, unborn child - </w:t>
      </w:r>
      <w:r>
        <w:t xml:space="preserve"> </w:t>
      </w:r>
      <w:r>
        <w:t xml:space="preserve">HB  690</w:t>
      </w:r>
      <w:r>
        <w:t xml:space="preserve">;</w:t>
      </w:r>
      <w:r>
        <w:t xml:space="preserve"> </w:t>
      </w:r>
      <w:r>
        <w:t xml:space="preserve">HB  714</w:t>
      </w:r>
    </w:p>
    <w:p>
      <w:pPr>
        <w:pStyle w:val="RecordBase"/>
        <w:ind w:left="120" w:hanging="120"/>
      </w:pPr>
      <w:r>
        <w:t xml:space="preserve">Hormonal contraceptives prescriptions - </w:t>
      </w:r>
      <w:r>
        <w:t xml:space="preserve"> </w:t>
      </w:r>
      <w:r>
        <w:t xml:space="preserve">HB  550</w:t>
      </w:r>
    </w:p>
    <w:p>
      <w:pPr>
        <w:pStyle w:val="RecordBase"/>
        <w:ind w:left="120" w:hanging="120"/>
      </w:pPr>
      <w:r>
        <w:t xml:space="preserve">Life-saving medical procedure, exclusion from prosecution - </w:t>
      </w:r>
      <w:r>
        <w:t xml:space="preserve"> </w:t>
      </w:r>
      <w:r>
        <w:t xml:space="preserve">HB  690</w:t>
      </w:r>
      <w:r>
        <w:t xml:space="preserve">;</w:t>
      </w:r>
      <w:r>
        <w:t xml:space="preserve"> </w:t>
      </w:r>
      <w:r>
        <w:t xml:space="preserve">HB  714</w:t>
      </w:r>
    </w:p>
    <w:p>
      <w:pPr>
        <w:pStyle w:val="RecordBase"/>
        <w:ind w:left="120" w:hanging="120"/>
      </w:pPr>
      <w:r>
        <w:t xml:space="preserve">Medicaid eligibility, 24 months postpartum, extension - </w:t>
      </w:r>
      <w:r>
        <w:t xml:space="preserve"> </w:t>
      </w:r>
      <w:r>
        <w:t xml:space="preserve">HB  786</w:t>
      </w:r>
    </w:p>
    <w:p>
      <w:pPr>
        <w:pStyle w:val="RecordBase"/>
        <w:ind w:left="120" w:hanging="120"/>
      </w:pPr>
      <w:r>
        <w:t xml:space="preserve">Menstrual</w:t>
      </w:r>
    </w:p>
    <w:p>
      <w:pPr>
        <w:pStyle w:val="RecordBase"/>
        <w:ind w:left="240" w:hanging="192"/>
      </w:pPr>
      <w:r>
        <w:t xml:space="preserve"> discharge collection devices exemption, sales and use tax - </w:t>
      </w:r>
      <w:r>
        <w:t xml:space="preserve"> </w:t>
      </w:r>
      <w:r>
        <w:t xml:space="preserve">HB  115</w:t>
      </w:r>
    </w:p>
    <w:p>
      <w:pPr>
        <w:pStyle w:val="RecordBase"/>
        <w:ind w:left="240" w:hanging="192"/>
      </w:pPr>
      <w:r>
        <w:t xml:space="preserve"> products, distribution in schools - </w:t>
      </w:r>
      <w:r>
        <w:t xml:space="preserve"> </w:t>
      </w:r>
      <w:r>
        <w:t xml:space="preserve">HB  95</w:t>
      </w:r>
    </w:p>
    <w:p>
      <w:pPr>
        <w:pStyle w:val="RecordBase"/>
        <w:ind w:left="120" w:hanging="120"/>
      </w:pPr>
      <w:r>
        <w:t xml:space="preserve">Pregnancy</w:t>
      </w:r>
    </w:p>
    <w:p>
      <w:pPr>
        <w:pStyle w:val="RecordBase"/>
        <w:ind w:left="240" w:hanging="192"/>
      </w:pPr>
      <w:r>
        <w:t xml:space="preserve"> outcomes, penalization, prohibition - </w:t>
      </w:r>
      <w:r>
        <w:t xml:space="preserve"> </w:t>
      </w:r>
      <w:r>
        <w:t xml:space="preserve">HB  817</w:t>
      </w:r>
    </w:p>
    <w:p>
      <w:pPr>
        <w:pStyle w:val="RecordBase"/>
        <w:ind w:left="240" w:hanging="192"/>
      </w:pPr>
      <w:r>
        <w:t xml:space="preserve"> resource centers, licensure - </w:t>
      </w:r>
      <w:r>
        <w:t xml:space="preserve"> </w:t>
      </w:r>
      <w:r>
        <w:t xml:space="preserve">HB  549</w:t>
      </w:r>
    </w:p>
    <w:p>
      <w:pPr>
        <w:pStyle w:val="RecordBase"/>
        <w:ind w:left="120" w:hanging="120"/>
      </w:pPr>
      <w:r>
        <w:t xml:space="preserve">Protections, health care, establishment - </w:t>
      </w:r>
      <w:r>
        <w:t xml:space="preserve"> </w:t>
      </w:r>
      <w:r>
        <w:t xml:space="preserve">HB  23</w:t>
      </w:r>
    </w:p>
    <w:p>
      <w:pPr>
        <w:pStyle w:val="RecordBase"/>
        <w:ind w:left="120" w:hanging="120"/>
      </w:pPr>
      <w:r>
        <w:t xml:space="preserve">Spontaneous miscarriage, exclusion from prosecution - </w:t>
      </w:r>
      <w:r>
        <w:t xml:space="preserve"> </w:t>
      </w:r>
      <w:r>
        <w:t xml:space="preserve">HB  690</w:t>
      </w:r>
      <w:r>
        <w:t xml:space="preserve">;</w:t>
      </w:r>
      <w:r>
        <w:t xml:space="preserve"> </w:t>
      </w:r>
      <w:r>
        <w:t xml:space="preserve">HB  714</w:t>
      </w:r>
    </w:p>
    <w:p>
      <w:pPr>
        <w:pStyle w:val="RecordBase"/>
        <w:ind w:left="120" w:hanging="120"/>
      </w:pPr>
      <w:r>
        <w:t xml:space="preserve">Unborn child, definition, exclusion - </w:t>
      </w:r>
      <w:r>
        <w:t xml:space="preserve"> </w:t>
      </w:r>
      <w:r>
        <w:t xml:space="preserve">HB  477</w:t>
        <w:br/>
      </w:r>
    </w:p>
    <w:p>
      <w:pPr>
        <w:pStyle w:val="RecordHeading3"/>
      </w:pPr>
      <w:r>
        <w:rPr>
          <w:b/>
        </w:rPr>
        <w:t xml:space="preserve">Research</w:t>
      </w:r>
    </w:p>
    <w:p>
      <w:pPr>
        <w:pStyle w:val="RecordBase"/>
        <w:ind w:left="120" w:hanging="120"/>
      </w:pPr>
      <w:r>
        <w:t xml:space="preserve">Administrative Regulation Review Subcommittee, economic analysis, reporting - </w:t>
      </w:r>
      <w:r>
        <w:t xml:space="preserve"> </w:t>
      </w:r>
      <w:r>
        <w:t xml:space="preserve">HB  849</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Research animal, retired testing animal, adoption, options - </w:t>
      </w:r>
      <w:r>
        <w:t xml:space="preserve"> </w:t>
      </w:r>
      <w:r>
        <w:t xml:space="preserve">HB  465</w:t>
      </w:r>
    </w:p>
    <w:p>
      <w:pPr>
        <w:pStyle w:val="RecordBase"/>
        <w:ind w:left="120" w:hanging="120"/>
      </w:pPr>
      <w:r>
        <w:t xml:space="preserve">Testing and experimenting on animals, use of state funds, reporting requirements - </w:t>
      </w:r>
      <w:r>
        <w:t xml:space="preserve"> </w:t>
      </w:r>
      <w:r>
        <w:t xml:space="preserve">HB  465</w:t>
        <w:br/>
      </w:r>
    </w:p>
    <w:p>
      <w:pPr>
        <w:pStyle w:val="RecordHeading3"/>
      </w:pPr>
      <w:r>
        <w:rPr>
          <w:b/>
        </w:rPr>
        <w:t xml:space="preserve">Retirement And Pensions</w:t>
      </w:r>
    </w:p>
    <w:p>
      <w:pPr>
        <w:pStyle w:val="RecordBase"/>
        <w:ind w:left="120" w:hanging="120"/>
      </w:pPr>
      <w:r>
        <w:t xml:space="preserve">CERS nonhazardous position, disability benefits - </w:t>
      </w:r>
      <w:r>
        <w:t xml:space="preserve"> </w:t>
      </w:r>
      <w:r>
        <w:t xml:space="preserve">HB  927</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County</w:t>
      </w:r>
    </w:p>
    <w:p>
      <w:pPr>
        <w:pStyle w:val="RecordBase"/>
        <w:ind w:left="240" w:hanging="192"/>
      </w:pPr>
      <w:r>
        <w:t xml:space="preserve"> Employees Retirement System, hazardous position, definition - </w:t>
      </w:r>
      <w:r>
        <w:t xml:space="preserve"> </w:t>
      </w:r>
      <w:r>
        <w:t xml:space="preserve">HB  72</w:t>
      </w:r>
    </w:p>
    <w:p>
      <w:pPr>
        <w:pStyle w:val="RecordBase"/>
        <w:ind w:left="240" w:hanging="192"/>
      </w:pPr>
      <w:r>
        <w:t xml:space="preserve"> Employees Retirement System, Tier II benefits for members in hazardous positions - </w:t>
      </w:r>
      <w:r>
        <w:t xml:space="preserve"> </w:t>
      </w:r>
      <w:r>
        <w:t xml:space="preserve">HB  901</w:t>
      </w:r>
    </w:p>
    <w:p>
      <w:pPr>
        <w:pStyle w:val="RecordBase"/>
        <w:ind w:left="120" w:hanging="120"/>
      </w:pPr>
      <w:r>
        <w:t xml:space="preserve">Department</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Individual income tax, retirement distribution exclusion - </w:t>
      </w:r>
      <w:r>
        <w:t xml:space="preserve"> </w:t>
      </w:r>
      <w:r>
        <w:t xml:space="preserve">HB  183</w:t>
      </w:r>
    </w:p>
    <w:p>
      <w:pPr>
        <w:pStyle w:val="RecordBase"/>
        <w:ind w:left="120" w:hanging="120"/>
      </w:pPr>
      <w:r>
        <w:t xml:space="preserve">Kentucky</w:t>
      </w:r>
    </w:p>
    <w:p>
      <w:pPr>
        <w:pStyle w:val="RecordBase"/>
        <w:ind w:left="240" w:hanging="192"/>
      </w:pPr>
      <w:r>
        <w:t xml:space="preserve"> Employees Retirement System, hazardous position, definition - </w:t>
      </w:r>
      <w:r>
        <w:t xml:space="preserve"> </w:t>
      </w:r>
      <w:r>
        <w:t xml:space="preserve">HB  251</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contributions paid on reemployed firefighters of cities - </w:t>
      </w:r>
      <w:r>
        <w:t xml:space="preserve"> </w:t>
      </w:r>
      <w:r>
        <w:t xml:space="preserve">HB  589</w:t>
      </w:r>
      <w:r>
        <w:t xml:space="preserve">;</w:t>
      </w:r>
      <w:r>
        <w:t xml:space="preserve"> </w:t>
      </w:r>
      <w:r>
        <w:t xml:space="preserve">HB  589</w:t>
      </w:r>
      <w:r>
        <w:t xml:space="preserve">: </w:t>
      </w:r>
      <w:r>
        <w:t xml:space="preserve">HCS</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exemption from KRS Chapter 56 for office space purchase/lease - </w:t>
      </w:r>
      <w:r>
        <w:t xml:space="preserve"> </w:t>
      </w:r>
      <w:r>
        <w:t xml:space="preserve">HB  887</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Public Pensions Authority, requirements and conditions on reemployed police officers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240" w:hanging="192"/>
      </w:pPr>
      <w:r>
        <w:t xml:space="preserve"> Public Pensions Authority, supplemental payment for retirees - </w:t>
      </w:r>
      <w:r>
        <w:t xml:space="preserve"> </w:t>
      </w:r>
      <w:r>
        <w:t xml:space="preserve">HB  406</w:t>
      </w:r>
      <w:r>
        <w:t xml:space="preserve">;</w:t>
      </w:r>
      <w:r>
        <w:t xml:space="preserve"> </w:t>
      </w:r>
      <w:r>
        <w:t xml:space="preserve">HB  902</w:t>
      </w:r>
    </w:p>
    <w:p>
      <w:pPr>
        <w:pStyle w:val="RecordBase"/>
        <w:ind w:left="120" w:hanging="120"/>
      </w:pPr>
      <w:r>
        <w:t xml:space="preserve">KERS</w:t>
      </w:r>
    </w:p>
    <w:p>
      <w:pPr>
        <w:pStyle w:val="RecordBase"/>
        <w:ind w:left="240" w:hanging="192"/>
      </w:pPr>
      <w:r>
        <w:t xml:space="preserve"> and CERS nonhazardous position, duty-related disability benefits - </w:t>
      </w:r>
      <w:r>
        <w:t xml:space="preserve"> </w:t>
      </w:r>
      <w:r>
        <w:t xml:space="preserve">HB  182</w:t>
      </w:r>
      <w:r>
        <w:t xml:space="preserve">;</w:t>
      </w:r>
      <w:r>
        <w:t xml:space="preserve"> </w:t>
      </w:r>
      <w:r>
        <w:t xml:space="preserve">SB  207</w:t>
      </w:r>
    </w:p>
    <w:p>
      <w:pPr>
        <w:pStyle w:val="RecordBase"/>
        <w:ind w:left="240" w:hanging="192"/>
      </w:pPr>
      <w:r>
        <w:t xml:space="preserve"> and CERS, Tier 2 benefits for members in hazardous positions - </w:t>
      </w:r>
      <w:r>
        <w:t xml:space="preserve"> </w:t>
      </w:r>
      <w:r>
        <w:t xml:space="preserve">HB  37</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Proxy advisory services, required disclosure to shareholders and companies - </w:t>
      </w:r>
      <w:r>
        <w:t xml:space="preserve"> </w:t>
      </w:r>
      <w:r>
        <w:t xml:space="preserve">SB  183</w:t>
      </w:r>
      <w:r>
        <w:t xml:space="preserve">;</w:t>
      </w:r>
      <w:r>
        <w:t xml:space="preserve"> </w:t>
      </w:r>
      <w:r>
        <w:t xml:space="preserve">SB  183</w:t>
      </w:r>
      <w:r>
        <w:t xml:space="preserve">: </w:t>
      </w:r>
      <w:r>
        <w:t xml:space="preserve">HCS</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Sick leave, payment to school district employees for excess sick leave prior to retirement - </w:t>
      </w:r>
      <w:r>
        <w:t xml:space="preserve"> </w:t>
      </w:r>
      <w:r>
        <w:t xml:space="preserve">SB  124</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SPRS, Tier 2 benefits for members - </w:t>
      </w:r>
      <w:r>
        <w:t xml:space="preserve"> </w:t>
      </w:r>
      <w:r>
        <w:t xml:space="preserve">HB  37</w:t>
      </w:r>
    </w:p>
    <w:p>
      <w:pPr>
        <w:pStyle w:val="RecordBase"/>
        <w:ind w:left="120" w:hanging="120"/>
      </w:pPr>
      <w:r>
        <w:t xml:space="preserve">State retirees, supplemental payment - </w:t>
      </w:r>
      <w:r>
        <w:t xml:space="preserve"> </w:t>
      </w:r>
      <w:r>
        <w:t xml:space="preserve">HB  500</w:t>
      </w:r>
      <w:r>
        <w:t xml:space="preserve">: </w:t>
      </w:r>
      <w:r>
        <w:t xml:space="preserve">HFA</w:t>
      </w:r>
      <w:r>
        <w:t xml:space="preserve"> (</w:t>
      </w:r>
      <w:r>
        <w:t xml:space="preserve">11</w:t>
      </w:r>
      <w:r>
        <w:t xml:space="preserve">)</w:t>
      </w:r>
    </w:p>
    <w:p>
      <w:pPr>
        <w:pStyle w:val="RecordBase"/>
        <w:ind w:left="120" w:hanging="120"/>
      </w:pPr>
      <w:r>
        <w:t xml:space="preserve">State-administered retirement systems, special needs trust, lifetime annuity payments, establishment - </w:t>
      </w:r>
      <w:r>
        <w:t xml:space="preserve"> </w:t>
      </w:r>
      <w:r>
        <w:t xml:space="preserve">SB  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Teachers'</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p>
    <w:p>
      <w:pPr>
        <w:pStyle w:val="RecordBase"/>
        <w:ind w:left="240" w:hanging="192"/>
      </w:pPr>
      <w:r>
        <w:t xml:space="preserve"> retirement system, service credit, optional makeup days, religious holidays - </w:t>
      </w:r>
      <w:r>
        <w:t xml:space="preserve"> </w:t>
      </w:r>
      <w:r>
        <w:t xml:space="preserve">HB  301</w:t>
      </w:r>
    </w:p>
    <w:p>
      <w:pPr>
        <w:pStyle w:val="RecordBase"/>
        <w:ind w:left="120" w:hanging="120"/>
      </w:pPr>
      <w:r>
        <w:t xml:space="preserve">United States Congress, Major Richard Star Act, urging passage - </w:t>
      </w:r>
      <w:r>
        <w:t xml:space="preserve"> </w:t>
      </w:r>
      <w:r>
        <w:t xml:space="preserve">SJR 68</w:t>
      </w:r>
    </w:p>
    <w:p>
      <w:pPr>
        <w:pStyle w:val="RecordBase"/>
        <w:ind w:left="120" w:hanging="120"/>
      </w:pPr>
      <w:r>
        <w:t xml:space="preserve">Veterans'</w:t>
      </w:r>
    </w:p>
    <w:p>
      <w:pPr>
        <w:pStyle w:val="RecordBase"/>
        <w:ind w:left="240" w:hanging="192"/>
      </w:pPr>
      <w:r>
        <w:t xml:space="preserve"> benefits, compensation for advising, attorney or law firm, limitation - </w:t>
      </w:r>
      <w:r>
        <w:t xml:space="preserve"> </w:t>
      </w:r>
      <w:r>
        <w:t xml:space="preserve">HB  508</w:t>
      </w:r>
    </w:p>
    <w:p>
      <w:pPr>
        <w:pStyle w:val="RecordBase"/>
        <w:ind w:left="240" w:hanging="192"/>
      </w:pPr>
      <w:r>
        <w:t xml:space="preserve"> benefits, compensation for advising or assisting in procurement, accreditation requirement - </w:t>
      </w:r>
      <w:r>
        <w:t xml:space="preserve"> </w:t>
      </w:r>
      <w:r>
        <w:t xml:space="preserve">SB  15</w:t>
      </w:r>
    </w:p>
    <w:p>
      <w:pPr>
        <w:pStyle w:val="RecordBase"/>
        <w:ind w:left="240" w:hanging="192"/>
      </w:pPr>
      <w:r>
        <w:t xml:space="preserve"> benefits, compensation for advising or assisting in procurement, notice requirement - </w:t>
      </w:r>
      <w:r>
        <w:t xml:space="preserve"> </w:t>
      </w:r>
      <w:r>
        <w:t xml:space="preserve">HB  274</w:t>
      </w:r>
    </w:p>
    <w:p>
      <w:pPr>
        <w:pStyle w:val="RecordBase"/>
        <w:ind w:left="240" w:hanging="192"/>
      </w:pPr>
      <w:r>
        <w:t xml:space="preserve"> benefits, compensation for advising or assisting in procurement, prohibition - </w:t>
      </w:r>
      <w:r>
        <w:t xml:space="preserve"> </w:t>
      </w:r>
      <w:r>
        <w:t xml:space="preserve">HB  508</w:t>
        <w:br/>
      </w:r>
    </w:p>
    <w:p>
      <w:pPr>
        <w:pStyle w:val="RecordHeading3"/>
      </w:pPr>
      <w:r>
        <w:rPr>
          <w:b/>
        </w:rPr>
        <w:t xml:space="preserve">Retroactive Legislation</w:t>
      </w:r>
    </w:p>
    <w:p>
      <w:pPr>
        <w:pStyle w:val="RecordBase"/>
        <w:ind w:left="120" w:hanging="120"/>
      </w:pPr>
      <w:r>
        <w:t xml:space="preserve">Candidate filings, signature requirements - </w:t>
      </w:r>
      <w:r>
        <w:t xml:space="preserve"> </w:t>
      </w:r>
      <w:r>
        <w:t xml:space="preserve">HB  864</w:t>
      </w:r>
    </w:p>
    <w:p>
      <w:pPr>
        <w:pStyle w:val="RecordBase"/>
        <w:ind w:left="120" w:hanging="120"/>
      </w:pPr>
      <w:r>
        <w:t xml:space="preserve">Cannabis-related convictions, expungement - </w:t>
      </w:r>
      <w:r>
        <w:t xml:space="preserve"> </w:t>
      </w:r>
      <w:r>
        <w:t xml:space="preserve">SB  164</w:t>
      </w:r>
      <w:r>
        <w:t xml:space="preserve">;</w:t>
      </w:r>
      <w:r>
        <w:t xml:space="preserve"> </w:t>
      </w:r>
      <w:r>
        <w:t xml:space="preserve">HB  198</w:t>
      </w:r>
    </w:p>
    <w:p>
      <w:pPr>
        <w:pStyle w:val="RecordBase"/>
        <w:ind w:left="120" w:hanging="120"/>
      </w:pPr>
      <w:r>
        <w:t xml:space="preserve">CERS nonhazardous position, disability benefits - </w:t>
      </w:r>
      <w:r>
        <w:t xml:space="preserve"> </w:t>
      </w:r>
      <w:r>
        <w:t xml:space="preserve">HB  927</w:t>
      </w:r>
    </w:p>
    <w:p>
      <w:pPr>
        <w:pStyle w:val="RecordBase"/>
        <w:ind w:left="120" w:hanging="120"/>
      </w:pPr>
      <w:r>
        <w:t xml:space="preserve">Charitable gaming, electronic charity game tickets, authorization - </w:t>
      </w:r>
      <w:r>
        <w:t xml:space="preserve"> </w:t>
      </w:r>
      <w:r>
        <w:t xml:space="preserve">HB  904</w:t>
      </w:r>
      <w:r>
        <w:t xml:space="preserve">: </w:t>
      </w:r>
      <w:r>
        <w:t xml:space="preserve">HCS</w:t>
      </w:r>
    </w:p>
    <w:p>
      <w:pPr>
        <w:pStyle w:val="RecordBase"/>
        <w:ind w:left="120" w:hanging="120"/>
      </w:pPr>
      <w:r>
        <w:t xml:space="preserve">Contracts, nondisclosure and confidentiality provisions, sexual abuse, void - </w:t>
      </w:r>
      <w:r>
        <w:t xml:space="preserve"> </w:t>
      </w:r>
      <w:r>
        <w:t xml:space="preserve">HB  608</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Human trafficking, victims, vacation of conviction - </w:t>
      </w:r>
      <w:r>
        <w:t xml:space="preserve"> </w:t>
      </w:r>
      <w:r>
        <w:t xml:space="preserve">HB  373</w:t>
      </w:r>
    </w:p>
    <w:p>
      <w:pPr>
        <w:pStyle w:val="RecordBase"/>
        <w:ind w:left="120" w:hanging="120"/>
      </w:pPr>
      <w:r>
        <w:t xml:space="preserve">Income tax, treatment of qualified tips, qualified overtime compensation, January 1, 2025 - </w:t>
      </w:r>
      <w:r>
        <w:t xml:space="preserve"> </w:t>
      </w:r>
      <w:r>
        <w:t xml:space="preserve">HB  452</w:t>
      </w:r>
    </w:p>
    <w:p>
      <w:pPr>
        <w:pStyle w:val="RecordBase"/>
        <w:ind w:left="120" w:hanging="120"/>
      </w:pPr>
      <w:r>
        <w:t xml:space="preserve">Kentucky</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pension spiking provisions,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120" w:hanging="120"/>
      </w:pPr>
      <w:r>
        <w:t xml:space="preserve">KERS and CERS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Legislative Ethics Commission, complaints, sanctions - </w:t>
      </w:r>
      <w:r>
        <w:t xml:space="preserve"> </w:t>
      </w:r>
      <w:r>
        <w:t xml:space="preserve">HB  272</w:t>
      </w:r>
    </w:p>
    <w:p>
      <w:pPr>
        <w:pStyle w:val="RecordBase"/>
        <w:ind w:left="120" w:hanging="120"/>
      </w:pPr>
      <w:r>
        <w:t xml:space="preserve">Mediacid state-directed payment, physician and nonphysician professional services, January 1,2026 - </w:t>
      </w:r>
      <w:r>
        <w:t xml:space="preserve"> </w:t>
      </w:r>
      <w:r>
        <w:t xml:space="preserve">SB  218</w:t>
      </w:r>
    </w:p>
    <w:p>
      <w:pPr>
        <w:pStyle w:val="RecordBase"/>
        <w:ind w:left="120" w:hanging="120"/>
      </w:pPr>
      <w:r>
        <w:t xml:space="preserve">Medicaid state-directed payment, physician and nonphysician professional services, requirement - </w:t>
      </w:r>
      <w:r>
        <w:t xml:space="preserve"> </w:t>
      </w:r>
      <w:r>
        <w:t xml:space="preserve">HB  689</w:t>
      </w:r>
    </w:p>
    <w:p>
      <w:pPr>
        <w:pStyle w:val="RecordBase"/>
        <w:ind w:left="120" w:hanging="120"/>
      </w:pPr>
      <w:r>
        <w:t xml:space="preserve">Municipal</w:t>
      </w:r>
    </w:p>
    <w:p>
      <w:pPr>
        <w:pStyle w:val="RecordBase"/>
        <w:ind w:left="240" w:hanging="192"/>
      </w:pPr>
      <w:r>
        <w:t xml:space="preserve"> interlocal gas utilities, creation - </w:t>
      </w:r>
      <w:r>
        <w:t xml:space="preserve"> </w:t>
      </w:r>
      <w:r>
        <w:t xml:space="preserve">HB  757</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240" w:hanging="192"/>
      </w:pPr>
      <w:r>
        <w:t xml:space="preserve"> water or sewer systems, extensions, failure to provide new service, customer options - </w:t>
      </w:r>
      <w:r>
        <w:t xml:space="preserve"> </w:t>
      </w:r>
      <w:r>
        <w:t xml:space="preserve">HB  693</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Retail sale, tobacco, nicotine, and vapor products, license requirements - </w:t>
      </w:r>
      <w:r>
        <w:t xml:space="preserve"> </w:t>
      </w:r>
      <w:r>
        <w:t xml:space="preserve">SB  145</w:t>
      </w:r>
      <w:r>
        <w:t xml:space="preserve">: </w:t>
      </w:r>
      <w:r>
        <w:t xml:space="preserve">HCS</w:t>
      </w:r>
    </w:p>
    <w:p>
      <w:pPr>
        <w:pStyle w:val="RecordBase"/>
        <w:ind w:left="120" w:hanging="120"/>
      </w:pPr>
      <w:r>
        <w:t xml:space="preserve">Retailer tobacco, nicotine, and vapor product, license requirements - </w:t>
      </w:r>
      <w:r>
        <w:t xml:space="preserve"> </w:t>
      </w:r>
      <w:r>
        <w:t xml:space="preserve">SB  109</w:t>
      </w:r>
    </w:p>
    <w:p>
      <w:pPr>
        <w:pStyle w:val="RecordBase"/>
        <w:ind w:left="120" w:hanging="120"/>
      </w:pPr>
      <w:r>
        <w:t xml:space="preserve">Smart meter, retail utility service supplier, private right action, damages - </w:t>
      </w:r>
      <w:r>
        <w:t xml:space="preserve"> </w:t>
      </w:r>
      <w:r>
        <w:t xml:space="preserve">HB  876</w:t>
      </w:r>
    </w:p>
    <w:p>
      <w:pPr>
        <w:pStyle w:val="RecordBase"/>
        <w:ind w:left="120" w:hanging="120"/>
      </w:pPr>
      <w:r>
        <w:t xml:space="preserve">Special license plate fees, auditing and reporting requirements - </w:t>
      </w:r>
      <w:r>
        <w:t xml:space="preserve"> </w:t>
      </w:r>
      <w:r>
        <w:t xml:space="preserve">HB  757</w:t>
      </w:r>
      <w:r>
        <w:t xml:space="preserve">: </w:t>
      </w:r>
      <w:r>
        <w:t xml:space="preserve">HCS</w:t>
      </w:r>
    </w:p>
    <w:p>
      <w:pPr>
        <w:pStyle w:val="RecordBase"/>
        <w:ind w:left="120" w:hanging="120"/>
      </w:pPr>
      <w:r>
        <w:t xml:space="preserve">Tobacco, vapor products, January 1, 2026 - </w:t>
      </w:r>
      <w:r>
        <w:t xml:space="preserve"> </w:t>
      </w:r>
      <w:r>
        <w:t xml:space="preserve">SB  245</w:t>
        <w:br/>
      </w:r>
    </w:p>
    <w:p>
      <w:pPr>
        <w:pStyle w:val="RecordHeading3"/>
      </w:pPr>
      <w:r>
        <w:rPr>
          <w:b/>
        </w:rPr>
        <w:t xml:space="preserve">Rules Of Evidence</w:t>
      </w:r>
    </w:p>
    <w:p>
      <w:pPr>
        <w:pStyle w:val="RecordBase"/>
        <w:ind w:left="120" w:hanging="120"/>
      </w:pPr>
      <w:r>
        <w:t xml:space="preserve">Death penalty case, aggravating circumstances, age of child victim, increase to under 18 - </w:t>
      </w:r>
      <w:r>
        <w:t xml:space="preserve"> </w:t>
      </w:r>
      <w:r>
        <w:t xml:space="preserve">SB  138</w:t>
      </w:r>
    </w:p>
    <w:p>
      <w:pPr>
        <w:pStyle w:val="RecordBase"/>
        <w:ind w:left="120" w:hanging="120"/>
      </w:pPr>
      <w:r>
        <w:t xml:space="preserve">Initiating party, notice requirement, contracting entity - </w:t>
      </w:r>
      <w:r>
        <w:t xml:space="preserve"> </w:t>
      </w:r>
      <w:r>
        <w:t xml:space="preserve">SB  195</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Medical expenses, evidentiary requirements - </w:t>
      </w:r>
      <w:r>
        <w:t xml:space="preserve"> </w:t>
      </w:r>
      <w:r>
        <w:t xml:space="preserve">SB  195</w:t>
      </w:r>
    </w:p>
    <w:p>
      <w:pPr>
        <w:pStyle w:val="RecordBase"/>
        <w:ind w:left="120" w:hanging="120"/>
      </w:pPr>
      <w:r>
        <w:t xml:space="preserve">Non-felony cases, sentencing hearings, procedures - </w:t>
      </w:r>
      <w:r>
        <w:t xml:space="preserve"> </w:t>
      </w:r>
      <w:r>
        <w:t xml:space="preserve">HB  255</w:t>
      </w:r>
    </w:p>
    <w:p>
      <w:pPr>
        <w:pStyle w:val="RecordBase"/>
        <w:ind w:left="120" w:hanging="120"/>
      </w:pPr>
      <w:r>
        <w:t xml:space="preserve">Use of safety restraint, damages, substantial factor requirement - </w:t>
      </w:r>
      <w:r>
        <w:t xml:space="preserve"> </w:t>
      </w:r>
      <w:r>
        <w:t xml:space="preserve">SB  195</w:t>
        <w:br/>
      </w:r>
    </w:p>
    <w:p>
      <w:pPr>
        <w:pStyle w:val="RecordHeading3"/>
      </w:pPr>
      <w:r>
        <w:rPr>
          <w:b/>
        </w:rPr>
        <w:t xml:space="preserve">Safety</w:t>
      </w:r>
    </w:p>
    <w:p>
      <w:pPr>
        <w:pStyle w:val="RecordBase"/>
        <w:ind w:left="120" w:hanging="120"/>
      </w:pPr>
      <w:r>
        <w:t xml:space="preserve">Amber alert criteria, expansion - </w:t>
      </w:r>
      <w:r>
        <w:t xml:space="preserve"> </w:t>
      </w:r>
      <w:r>
        <w:t xml:space="preserve">SB  289</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Campaign funds, allowable expenditures, security measures - </w:t>
      </w:r>
      <w:r>
        <w:t xml:space="preserve"> </w:t>
      </w:r>
      <w:r>
        <w:t xml:space="preserve">HB  136</w:t>
      </w:r>
    </w:p>
    <w:p>
      <w:pPr>
        <w:pStyle w:val="RecordBase"/>
        <w:ind w:left="120" w:hanging="120"/>
      </w:pPr>
      <w:r>
        <w:t xml:space="preserve">Carbon monoxide and fuel leak detectors, state fire marshal, publication of recommendations - </w:t>
      </w:r>
      <w:r>
        <w:t xml:space="preserve"> </w:t>
      </w:r>
      <w:r>
        <w:t xml:space="preserve">HB  474</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Domestic animal in danger, removal from vehicle, immunity - </w:t>
      </w:r>
      <w:r>
        <w:t xml:space="preserve"> </w:t>
      </w:r>
      <w:r>
        <w:t xml:space="preserve">HB  636</w:t>
      </w:r>
    </w:p>
    <w:p>
      <w:pPr>
        <w:pStyle w:val="RecordBase"/>
        <w:ind w:left="120" w:hanging="120"/>
      </w:pPr>
      <w:r>
        <w:t xml:space="preserve">Electric vehicle charging station inspection program, establishment - </w:t>
      </w:r>
      <w:r>
        <w:t xml:space="preserve"> </w:t>
      </w:r>
      <w:r>
        <w:t xml:space="preserve">HB  757</w:t>
      </w:r>
      <w:r>
        <w:t xml:space="preserve">: </w:t>
      </w:r>
      <w:r>
        <w:t xml:space="preserve">HCS</w:t>
      </w:r>
    </w:p>
    <w:p>
      <w:pPr>
        <w:pStyle w:val="RecordBase"/>
        <w:ind w:left="120" w:hanging="120"/>
      </w:pPr>
      <w:r>
        <w:t xml:space="preserve">Environmental regulation, best available science - </w:t>
      </w:r>
      <w:r>
        <w:t xml:space="preserve"> </w:t>
      </w:r>
      <w:r>
        <w:t xml:space="preserve">SB  178</w:t>
      </w:r>
    </w:p>
    <w:p>
      <w:pPr>
        <w:pStyle w:val="RecordBase"/>
        <w:ind w:left="120" w:hanging="120"/>
      </w:pPr>
      <w:r>
        <w:t xml:space="preserve">Health care, employees, workplace violence, follow-up measures - </w:t>
      </w:r>
      <w:r>
        <w:t xml:space="preserve"> </w:t>
      </w:r>
      <w:r>
        <w:t xml:space="preserve">HB  713</w:t>
      </w:r>
    </w:p>
    <w:p>
      <w:pPr>
        <w:pStyle w:val="RecordBase"/>
        <w:ind w:left="120" w:hanging="120"/>
      </w:pPr>
      <w:r>
        <w:t xml:space="preserve">Hostile work environment, sexual harassment, definition - </w:t>
      </w:r>
      <w:r>
        <w:t xml:space="preserve"> </w:t>
      </w:r>
      <w:r>
        <w:t xml:space="preserve">SB  143</w:t>
      </w:r>
    </w:p>
    <w:p>
      <w:pPr>
        <w:pStyle w:val="RecordBase"/>
        <w:ind w:left="120" w:hanging="120"/>
      </w:pPr>
      <w:r>
        <w:t xml:space="preserve">Interscholastic athletics, serious physical injury or death, investigation, requirements - </w:t>
      </w:r>
      <w:r>
        <w:t xml:space="preserve"> </w:t>
      </w:r>
      <w:r>
        <w:t xml:space="preserve">HB  906</w:t>
      </w:r>
    </w:p>
    <w:p>
      <w:pPr>
        <w:pStyle w:val="RecordBase"/>
        <w:ind w:left="120" w:hanging="120"/>
      </w:pPr>
      <w:r>
        <w:t xml:space="preserve">Kentucky</w:t>
      </w:r>
    </w:p>
    <w:p>
      <w:pPr>
        <w:pStyle w:val="RecordBase"/>
        <w:ind w:left="240" w:hanging="192"/>
      </w:pPr>
      <w:r>
        <w:t xml:space="preserve"> Building Code, residential occupancy, single exit - </w:t>
      </w:r>
      <w:r>
        <w:t xml:space="preserve"> </w:t>
      </w:r>
      <w:r>
        <w:t xml:space="preserve">HB  206</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938</w:t>
      </w:r>
    </w:p>
    <w:p>
      <w:pPr>
        <w:pStyle w:val="RecordBase"/>
        <w:ind w:left="240" w:hanging="192"/>
      </w:pPr>
      <w:r>
        <w:t xml:space="preserve"> safety and health, violation, penalties, Osha, establishment - </w:t>
      </w:r>
      <w:r>
        <w:t xml:space="preserve"> </w:t>
      </w:r>
      <w:r>
        <w:t xml:space="preserve">HB  620</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Prescription drug, regulation, enforcement - </w:t>
      </w:r>
      <w:r>
        <w:t xml:space="preserve"> </w:t>
      </w:r>
      <w:r>
        <w:t xml:space="preserve">HB  729</w:t>
      </w:r>
    </w:p>
    <w:p>
      <w:pPr>
        <w:pStyle w:val="RecordBase"/>
        <w:ind w:left="120" w:hanging="120"/>
      </w:pPr>
      <w:r>
        <w:t xml:space="preserve">Railroads, crew size - </w:t>
      </w:r>
      <w:r>
        <w:t xml:space="preserve"> </w:t>
      </w:r>
      <w:r>
        <w:t xml:space="preserve">HB  222</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Residential safe room, construction - </w:t>
      </w:r>
      <w:r>
        <w:t xml:space="preserve"> </w:t>
      </w:r>
      <w:r>
        <w:t xml:space="preserve">SB  11</w:t>
      </w:r>
      <w:r>
        <w:t xml:space="preserve">;</w:t>
      </w:r>
      <w:r>
        <w:t xml:space="preserve"> </w:t>
      </w:r>
      <w:r>
        <w:t xml:space="preserve">SB  11</w:t>
      </w:r>
      <w:r>
        <w:t xml:space="preserve">: </w:t>
      </w:r>
      <w:r>
        <w:t xml:space="preserve">SCS</w:t>
      </w:r>
    </w:p>
    <w:p>
      <w:pPr>
        <w:pStyle w:val="RecordBase"/>
        <w:ind w:left="120" w:hanging="120"/>
      </w:pPr>
      <w:r>
        <w:t xml:space="preserve">School</w:t>
      </w:r>
    </w:p>
    <w:p>
      <w:pPr>
        <w:pStyle w:val="RecordBase"/>
        <w:ind w:left="240" w:hanging="192"/>
      </w:pPr>
      <w:r>
        <w:t xml:space="preserve"> districts, wearable panic alert system, implementation - </w:t>
      </w:r>
      <w:r>
        <w:t xml:space="preserve"> </w:t>
      </w:r>
      <w:r>
        <w:t xml:space="preserve">HB  643</w:t>
      </w:r>
    </w:p>
    <w:p>
      <w:pPr>
        <w:pStyle w:val="RecordBase"/>
        <w:ind w:left="240" w:hanging="192"/>
      </w:pPr>
      <w:r>
        <w:t xml:space="preserve"> property, serious physical injury or death, investigation, requirements - </w:t>
      </w:r>
      <w:r>
        <w:t xml:space="preserve"> </w:t>
      </w:r>
      <w:r>
        <w:t xml:space="preserve">HB  906</w:t>
      </w:r>
    </w:p>
    <w:p>
      <w:pPr>
        <w:pStyle w:val="RecordBase"/>
        <w:ind w:left="120" w:hanging="120"/>
      </w:pPr>
      <w:r>
        <w:t xml:space="preserve">Smoke detectors in existing residential properties at time of sale or lease, requirement - </w:t>
      </w:r>
      <w:r>
        <w:t xml:space="preserve"> </w:t>
      </w:r>
      <w:r>
        <w:t xml:space="preserve">HB  326</w:t>
      </w:r>
      <w:r>
        <w:t xml:space="preserve">;</w:t>
      </w:r>
      <w:r>
        <w:t xml:space="preserve"> </w:t>
      </w:r>
      <w:r>
        <w:t xml:space="preserve">HB  474</w:t>
      </w:r>
    </w:p>
    <w:p>
      <w:pPr>
        <w:pStyle w:val="RecordBase"/>
        <w:ind w:left="120" w:hanging="120"/>
      </w:pPr>
      <w:r>
        <w:t xml:space="preserve">Transportation</w:t>
      </w:r>
    </w:p>
    <w:p>
      <w:pPr>
        <w:pStyle w:val="RecordBase"/>
        <w:ind w:left="240" w:hanging="192"/>
      </w:pPr>
      <w:r>
        <w:t xml:space="preserve"> Cabinet, Railroad Transportation Advisory Board, establishment - </w:t>
      </w:r>
      <w:r>
        <w:t xml:space="preserve"> </w:t>
      </w:r>
      <w:r>
        <w:t xml:space="preserve">SB  188</w:t>
      </w:r>
    </w:p>
    <w:p>
      <w:pPr>
        <w:pStyle w:val="RecordBase"/>
        <w:ind w:left="240" w:hanging="192"/>
      </w:pPr>
      <w:r>
        <w:t xml:space="preserve"> Cabinet, state rail safety inspection program, establishment - </w:t>
      </w:r>
      <w:r>
        <w:t xml:space="preserve"> </w:t>
      </w:r>
      <w:r>
        <w:t xml:space="preserve">SB  188</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Sales</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Cannabis-infused beverages, retailers - </w:t>
      </w:r>
      <w:r>
        <w:t xml:space="preserve"> </w:t>
      </w:r>
      <w:r>
        <w:t xml:space="preserve">SB  223</w:t>
      </w:r>
    </w:p>
    <w:p>
      <w:pPr>
        <w:pStyle w:val="RecordBase"/>
        <w:ind w:left="120" w:hanging="120"/>
      </w:pPr>
      <w:r>
        <w:t xml:space="preserve">Credit cards and debit cards, method of payment, requirements - </w:t>
      </w:r>
      <w:r>
        <w:t xml:space="preserve"> </w:t>
      </w:r>
      <w:r>
        <w:t xml:space="preserve">HB  751</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cannabis, and kratom, Department of Psychoactive Substances, regulation - </w:t>
      </w:r>
      <w:r>
        <w:t xml:space="preserve"> </w:t>
      </w:r>
      <w:r>
        <w:t xml:space="preserve">HB  895</w:t>
      </w:r>
    </w:p>
    <w:p>
      <w:pPr>
        <w:pStyle w:val="RecordBase"/>
        <w:ind w:left="120" w:hanging="120"/>
      </w:pPr>
      <w:r>
        <w:t xml:space="preserve">Holiday, sales and use tax, eligible property, first weekend in August - </w:t>
      </w:r>
      <w:r>
        <w:t xml:space="preserve"> </w:t>
      </w:r>
      <w:r>
        <w:t xml:space="preserve">HB  175</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Tobacco, nicotine, and vapor products, 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120" w:hanging="120"/>
      </w:pPr>
      <w:r>
        <w:t xml:space="preserve">Vintage distilled spirits, sale and purchase - </w:t>
      </w:r>
      <w:r>
        <w:t xml:space="preserve"> </w:t>
      </w:r>
      <w:r>
        <w:t xml:space="preserve">HB  704</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Science And Technology</w:t>
      </w:r>
    </w:p>
    <w:p>
      <w:pPr>
        <w:pStyle w:val="RecordBase"/>
        <w:ind w:left="120" w:hanging="120"/>
      </w:pPr>
      <w:r>
        <w:t xml:space="preserve">Algorithmic devices, use in setting residential rent, prohibition - </w:t>
      </w:r>
      <w:r>
        <w:t xml:space="preserve"> </w:t>
      </w:r>
      <w:r>
        <w:t xml:space="preserve">HB  201</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Fluidized bed combustion facility tax exemption, repeal - </w:t>
      </w:r>
      <w:r>
        <w:t xml:space="preserve"> </w:t>
      </w:r>
      <w:r>
        <w:t xml:space="preserve">HB  757</w:t>
      </w:r>
    </w:p>
    <w:p>
      <w:pPr>
        <w:pStyle w:val="RecordBase"/>
        <w:ind w:left="120" w:hanging="120"/>
      </w:pPr>
      <w:r>
        <w:t xml:space="preserve">Kentucky</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Translational Science Day, designation - </w:t>
      </w:r>
      <w:r>
        <w:t xml:space="preserve"> </w:t>
      </w:r>
      <w:r>
        <w:t xml:space="preserve">SR  144</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Robotics competition fund, Robotics Funding Selection Committee, grant awards - </w:t>
      </w:r>
      <w:r>
        <w:t xml:space="preserve"> </w:t>
      </w:r>
      <w:r>
        <w:t xml:space="preserve">HB  44</w:t>
      </w:r>
    </w:p>
    <w:p>
      <w:pPr>
        <w:pStyle w:val="RecordBase"/>
        <w:ind w:left="120" w:hanging="120"/>
      </w:pPr>
      <w:r>
        <w:t xml:space="preserve">US DOE's Nuclear Energy University Program, state universities, participation - </w:t>
      </w:r>
      <w:r>
        <w:t xml:space="preserve"> </w:t>
      </w:r>
      <w:r>
        <w:t xml:space="preserve">SCR 66</w:t>
        <w:br/>
      </w:r>
    </w:p>
    <w:p>
      <w:pPr>
        <w:pStyle w:val="RecordHeading3"/>
      </w:pPr>
      <w:r>
        <w:rPr>
          <w:b/>
        </w:rPr>
        <w:t xml:space="preserve">Secretary Of State</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Application for an Article V convention, transmission - </w:t>
      </w:r>
      <w:r>
        <w:t xml:space="preserve"> </w:t>
      </w:r>
      <w:r>
        <w:t xml:space="preserve">SJR 17</w:t>
      </w:r>
      <w:r>
        <w:t xml:space="preserve">;</w:t>
      </w:r>
      <w:r>
        <w:t xml:space="preserve"> </w:t>
      </w:r>
      <w:r>
        <w:t xml:space="preserve">SJR 51</w:t>
      </w:r>
      <w:r>
        <w:t xml:space="preserve">;</w:t>
      </w:r>
      <w:r>
        <w:t xml:space="preserve"> </w:t>
      </w:r>
      <w:r>
        <w:t xml:space="preserve">HJR 51</w:t>
      </w:r>
    </w:p>
    <w:p>
      <w:pPr>
        <w:pStyle w:val="RecordBase"/>
        <w:ind w:left="120" w:hanging="120"/>
      </w:pPr>
      <w:r>
        <w:t xml:space="preserve">Article V Convention to amend U.S. Constitution, collection of oaths of delegates - </w:t>
      </w:r>
      <w:r>
        <w:t xml:space="preserve"> </w:t>
      </w:r>
      <w:r>
        <w:t xml:space="preserve">HB  775</w:t>
      </w:r>
    </w:p>
    <w:p>
      <w:pPr>
        <w:pStyle w:val="RecordBase"/>
        <w:ind w:left="120" w:hanging="120"/>
      </w:pPr>
      <w:r>
        <w:t xml:space="preserve">Candidate</w:t>
      </w:r>
    </w:p>
    <w:p>
      <w:pPr>
        <w:pStyle w:val="RecordBase"/>
        <w:ind w:left="240" w:hanging="192"/>
      </w:pPr>
      <w:r>
        <w:t xml:space="preserve"> filings, signature requirements - </w:t>
      </w:r>
      <w:r>
        <w:t xml:space="preserve"> </w:t>
      </w:r>
      <w:r>
        <w:t xml:space="preserve">HB  864</w:t>
      </w:r>
    </w:p>
    <w:p>
      <w:pPr>
        <w:pStyle w:val="RecordBase"/>
        <w:ind w:left="240" w:hanging="192"/>
      </w:pPr>
      <w:r>
        <w:t xml:space="preserve"> for federal office, ballot inclusion, requirement - </w:t>
      </w:r>
      <w:r>
        <w:t xml:space="preserve"> </w:t>
      </w:r>
      <w:r>
        <w:t xml:space="preserve">HB  534</w:t>
      </w:r>
      <w:r>
        <w:t xml:space="preserve">: </w:t>
      </w:r>
      <w:r>
        <w:t xml:space="preserve">HCS</w:t>
      </w:r>
      <w:r>
        <w:t xml:space="preserve"> (</w:t>
      </w:r>
      <w:r>
        <w:t xml:space="preserve">2</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11</w:t>
      </w:r>
      <w:r>
        <w:t xml:space="preserve">)</w:t>
      </w:r>
    </w:p>
    <w:p>
      <w:pPr>
        <w:pStyle w:val="RecordBase"/>
        <w:ind w:left="120" w:hanging="120"/>
      </w:pPr>
      <w:r>
        <w:t xml:space="preserve">Candidates,</w:t>
      </w:r>
    </w:p>
    <w:p>
      <w:pPr>
        <w:pStyle w:val="RecordBase"/>
        <w:ind w:left="240" w:hanging="192"/>
      </w:pPr>
      <w:r>
        <w:t xml:space="preserve"> ballot requirements, form of name - </w:t>
      </w:r>
      <w:r>
        <w:t xml:space="preserve"> </w:t>
      </w:r>
      <w:r>
        <w:t xml:space="preserve">HB  139</w:t>
      </w:r>
    </w:p>
    <w:p>
      <w:pPr>
        <w:pStyle w:val="RecordBase"/>
        <w:ind w:left="240" w:hanging="192"/>
      </w:pPr>
      <w:r>
        <w:t xml:space="preserve"> notification and declaration, requirements - </w:t>
      </w:r>
      <w:r>
        <w:t xml:space="preserve"> </w:t>
      </w:r>
      <w:r>
        <w:t xml:space="preserve">HB  442</w:t>
      </w:r>
      <w:r>
        <w:t xml:space="preserve">: </w:t>
      </w:r>
      <w:r>
        <w:t xml:space="preserve">HCS</w:t>
      </w:r>
    </w:p>
    <w:p>
      <w:pPr>
        <w:pStyle w:val="RecordBase"/>
        <w:ind w:left="240" w:hanging="192"/>
      </w:pPr>
      <w:r>
        <w:t xml:space="preserve"> vacancy, nomination to fill - </w:t>
      </w:r>
      <w:r>
        <w:t xml:space="preserve"> </w:t>
      </w:r>
      <w:r>
        <w:t xml:space="preserve">HB  139</w:t>
      </w:r>
      <w:r>
        <w:t xml:space="preserve">: </w:t>
      </w:r>
      <w:r>
        <w:t xml:space="preserve">HCS</w:t>
      </w:r>
    </w:p>
    <w:p>
      <w:pPr>
        <w:pStyle w:val="RecordBase"/>
        <w:ind w:left="120" w:hanging="120"/>
      </w:pPr>
      <w:r>
        <w:t xml:space="preserve">Cannabis, constitutional amendment, ballot language - </w:t>
      </w:r>
      <w:r>
        <w:t xml:space="preserve"> </w:t>
      </w:r>
      <w:r>
        <w:t xml:space="preserve">SB  168</w:t>
      </w:r>
      <w:r>
        <w:t xml:space="preserve">;</w:t>
      </w:r>
      <w:r>
        <w:t xml:space="preserve"> </w:t>
      </w:r>
      <w:r>
        <w:t xml:space="preserve">HB  199</w:t>
      </w:r>
    </w:p>
    <w:p>
      <w:pPr>
        <w:pStyle w:val="RecordBase"/>
        <w:ind w:left="120" w:hanging="120"/>
      </w:pPr>
      <w:r>
        <w:t xml:space="preserve">Certificates of election, President and Vice President, process, modify - </w:t>
      </w:r>
      <w:r>
        <w:t xml:space="preserve"> </w:t>
      </w:r>
      <w:r>
        <w:t xml:space="preserve">SB  276</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Commonwealth's Attorney, nomination papers, filing requirements - </w:t>
      </w:r>
      <w:r>
        <w:t xml:space="preserve"> </w:t>
      </w:r>
      <w:r>
        <w:t xml:space="preserve">HB  139</w:t>
      </w:r>
    </w:p>
    <w:p>
      <w:pPr>
        <w:pStyle w:val="RecordBase"/>
        <w:ind w:left="120" w:hanging="120"/>
      </w:pPr>
      <w:r>
        <w:t xml:space="preserve">Constitutional</w:t>
      </w:r>
    </w:p>
    <w:p>
      <w:pPr>
        <w:pStyle w:val="RecordBase"/>
        <w:ind w:left="240" w:hanging="192"/>
      </w:pPr>
      <w:r>
        <w:t xml:space="preserve"> amendment, additional legislative days, date for adjournment, ballot language - </w:t>
      </w:r>
      <w:r>
        <w:t xml:space="preserve"> </w:t>
      </w:r>
      <w:r>
        <w:t xml:space="preserve">HB  8</w:t>
      </w:r>
    </w:p>
    <w:p>
      <w:pPr>
        <w:pStyle w:val="RecordBase"/>
        <w:ind w:left="240" w:hanging="192"/>
      </w:pPr>
      <w:r>
        <w:t xml:space="preserve"> amendment, ballot initiatives, establishment of right to propose, ballot language - </w:t>
      </w:r>
      <w:r>
        <w:t xml:space="preserve"> </w:t>
      </w:r>
      <w:r>
        <w:t xml:space="preserve">HB  606</w:t>
      </w:r>
    </w:p>
    <w:p>
      <w:pPr>
        <w:pStyle w:val="RecordBase"/>
        <w:ind w:left="240" w:hanging="192"/>
      </w:pPr>
      <w:r>
        <w:t xml:space="preserve"> amendment, ballot initiatives, right of the people to propose, ballot language - </w:t>
      </w:r>
      <w:r>
        <w:t xml:space="preserve"> </w:t>
      </w:r>
      <w:r>
        <w:t xml:space="preserve">SB  264</w:t>
      </w:r>
    </w:p>
    <w:p>
      <w:pPr>
        <w:pStyle w:val="RecordBase"/>
        <w:ind w:left="240" w:hanging="192"/>
      </w:pPr>
      <w:r>
        <w:t xml:space="preserve"> amendment, eligibility for certain offices, ballot language - </w:t>
      </w:r>
      <w:r>
        <w:t xml:space="preserve"> </w:t>
      </w:r>
      <w:r>
        <w:t xml:space="preserve">HB  441</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eligibility to vote, mentally incompetent, ballot language - </w:t>
      </w:r>
      <w:r>
        <w:t xml:space="preserve"> </w:t>
      </w:r>
      <w:r>
        <w:t xml:space="preserve">SB  79</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240" w:hanging="192"/>
      </w:pPr>
      <w:r>
        <w:t xml:space="preserve"> amendment, pardons and commutations, limitation, ballot language - </w:t>
      </w:r>
      <w:r>
        <w:t xml:space="preserve"> </w:t>
      </w:r>
      <w:r>
        <w:t xml:space="preserve">SB  10</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exemptions, ballot language - </w:t>
      </w:r>
      <w:r>
        <w:t xml:space="preserve"> </w:t>
      </w:r>
      <w:r>
        <w:t xml:space="preserve">HB  877</w:t>
      </w:r>
    </w:p>
    <w:p>
      <w:pPr>
        <w:pStyle w:val="RecordBase"/>
        <w:ind w:left="240" w:hanging="192"/>
      </w:pPr>
      <w:r>
        <w:t xml:space="preserve"> amendment, property tax homestead exemption, ballot language - </w:t>
      </w:r>
      <w:r>
        <w:t xml:space="preserve"> </w:t>
      </w:r>
      <w:r>
        <w:t xml:space="preserve">HB  587</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proposal, requirements, ballot language - </w:t>
      </w:r>
      <w:r>
        <w:t xml:space="preserve"> </w:t>
      </w:r>
      <w:r>
        <w:t xml:space="preserve">SB  262</w:t>
      </w:r>
    </w:p>
    <w:p>
      <w:pPr>
        <w:pStyle w:val="RecordBase"/>
        <w:ind w:left="240" w:hanging="192"/>
      </w:pPr>
      <w:r>
        <w:t xml:space="preserve"> amendment, restoration of voting rights and civil rights for felons, ballot language - </w:t>
      </w:r>
      <w:r>
        <w:t xml:space="preserve"> </w:t>
      </w:r>
      <w:r>
        <w:t xml:space="preserve">HB  861</w:t>
      </w:r>
    </w:p>
    <w:p>
      <w:pPr>
        <w:pStyle w:val="RecordBase"/>
        <w:ind w:left="240" w:hanging="192"/>
      </w:pPr>
      <w:r>
        <w:t xml:space="preserve"> amendment, restoration of voting rights for felons, automatic, ballot language - </w:t>
      </w:r>
      <w:r>
        <w:t xml:space="preserve"> </w:t>
      </w:r>
      <w:r>
        <w:t xml:space="preserve">HB  129</w:t>
      </w:r>
      <w:r>
        <w:t xml:space="preserve">;</w:t>
      </w:r>
      <w:r>
        <w:t xml:space="preserve"> </w:t>
      </w:r>
      <w:r>
        <w:t xml:space="preserve">HB  420</w:t>
      </w:r>
    </w:p>
    <w:p>
      <w:pPr>
        <w:pStyle w:val="RecordBase"/>
        <w:ind w:left="240" w:hanging="192"/>
      </w:pPr>
      <w:r>
        <w:t xml:space="preserve"> amendment, restoration of voting rights for felons, ballot language - </w:t>
      </w:r>
      <w:r>
        <w:t xml:space="preserve"> </w:t>
      </w:r>
      <w:r>
        <w:t xml:space="preserve">SB  80</w:t>
      </w:r>
    </w:p>
    <w:p>
      <w:pPr>
        <w:pStyle w:val="RecordBase"/>
        <w:ind w:left="240" w:hanging="192"/>
      </w:pPr>
      <w:r>
        <w:t xml:space="preserve"> amendment, right to reproductive freedom, ballot language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slavery and involuntary servitude, prohibition, ballot language - </w:t>
      </w:r>
      <w:r>
        <w:t xml:space="preserve"> </w:t>
      </w:r>
      <w:r>
        <w:t xml:space="preserve">HB  112</w:t>
      </w:r>
      <w:r>
        <w:t xml:space="preserve">;</w:t>
      </w:r>
      <w:r>
        <w:t xml:space="preserve"> </w:t>
      </w:r>
      <w:r>
        <w:t xml:space="preserve">SB  303</w:t>
      </w:r>
    </w:p>
    <w:p>
      <w:pPr>
        <w:pStyle w:val="RecordBase"/>
        <w:ind w:left="240" w:hanging="192"/>
      </w:pPr>
      <w:r>
        <w:t xml:space="preserve"> amendment, submission to voters, procedure - </w:t>
      </w:r>
      <w:r>
        <w:t xml:space="preserve"> </w:t>
      </w:r>
      <w:r>
        <w:t xml:space="preserve">SB  262</w:t>
      </w:r>
    </w:p>
    <w:p>
      <w:pPr>
        <w:pStyle w:val="RecordBase"/>
        <w:ind w:left="240" w:hanging="192"/>
      </w:pPr>
      <w:r>
        <w:t xml:space="preserve"> amendment, tax exemption or elimination, ballot language - </w:t>
      </w:r>
      <w:r>
        <w:t xml:space="preserve"> </w:t>
      </w:r>
      <w:r>
        <w:t xml:space="preserve">HB  847</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Declaration of intent, write-in candidates, deadline - </w:t>
      </w:r>
      <w:r>
        <w:t xml:space="preserve"> </w:t>
      </w:r>
      <w:r>
        <w:t xml:space="preserve">HB  139</w:t>
      </w:r>
    </w:p>
    <w:p>
      <w:pPr>
        <w:pStyle w:val="RecordBase"/>
        <w:ind w:left="120" w:hanging="120"/>
      </w:pPr>
      <w:r>
        <w:t xml:space="preserve">Department of Fish and Wildlife Resources Commission appointees, qualifications, affirming affidavit - </w:t>
      </w:r>
      <w:r>
        <w:t xml:space="preserve"> </w:t>
      </w:r>
      <w:r>
        <w:t xml:space="preserve">SB  334</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Elementary</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modification - </w:t>
      </w:r>
      <w:r>
        <w:t xml:space="preserve"> </w:t>
      </w:r>
      <w:r>
        <w:t xml:space="preserve">HB  1</w:t>
      </w:r>
      <w:r>
        <w:t xml:space="preserve">: </w:t>
      </w:r>
      <w:r>
        <w:t xml:space="preserve">HCS</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proof of identification, alternative documents - </w:t>
      </w:r>
      <w:r>
        <w:t xml:space="preserve"> </w:t>
      </w:r>
      <w:r>
        <w:t xml:space="preserve">SB  154</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Guiding principles, elections, recognition - </w:t>
      </w:r>
      <w:r>
        <w:t xml:space="preserve"> </w:t>
      </w:r>
      <w:r>
        <w:t xml:space="preserve">HR  7</w:t>
      </w:r>
    </w:p>
    <w:p>
      <w:pPr>
        <w:pStyle w:val="RecordBase"/>
        <w:ind w:left="120" w:hanging="120"/>
      </w:pPr>
      <w:r>
        <w:t xml:space="preserve">Hand-to-eye recount, random selection, requirements - </w:t>
      </w:r>
      <w:r>
        <w:t xml:space="preserve"> </w:t>
      </w:r>
      <w:r>
        <w:t xml:space="preserve">HB  534</w:t>
      </w:r>
    </w:p>
    <w:p>
      <w:pPr>
        <w:pStyle w:val="RecordBase"/>
        <w:ind w:left="120" w:hanging="120"/>
      </w:pPr>
      <w:r>
        <w:t xml:space="preserve">Independent voters, primary, participation - </w:t>
      </w:r>
      <w:r>
        <w:t xml:space="preserve"> </w:t>
      </w:r>
      <w:r>
        <w:t xml:space="preserve">HB  799</w:t>
      </w:r>
      <w:r>
        <w:t xml:space="preserve">;</w:t>
      </w:r>
      <w:r>
        <w:t xml:space="preserve"> </w:t>
      </w:r>
      <w:r>
        <w:t xml:space="preserve">HB  874</w:t>
      </w:r>
    </w:p>
    <w:p>
      <w:pPr>
        <w:pStyle w:val="RecordBase"/>
        <w:ind w:left="120" w:hanging="120"/>
      </w:pPr>
      <w:r>
        <w:t xml:space="preserve">Jailer service cards, issuance - </w:t>
      </w:r>
      <w:r>
        <w:t xml:space="preserve"> </w:t>
      </w:r>
      <w:r>
        <w:t xml:space="preserve">HB  581</w:t>
      </w:r>
    </w:p>
    <w:p>
      <w:pPr>
        <w:pStyle w:val="RecordBase"/>
        <w:ind w:left="120" w:hanging="120"/>
      </w:pPr>
      <w:r>
        <w:t xml:space="preserve">Kentucky</w:t>
      </w:r>
    </w:p>
    <w:p>
      <w:pPr>
        <w:pStyle w:val="RecordBase"/>
        <w:ind w:left="240" w:hanging="192"/>
      </w:pPr>
      <w:r>
        <w:t xml:space="preserve"> Board of Education, partisan election, 2027 - </w:t>
      </w:r>
      <w:r>
        <w:t xml:space="preserve"> </w:t>
      </w:r>
      <w:r>
        <w:t xml:space="preserve">SB  120</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120" w:hanging="120"/>
      </w:pPr>
      <w:r>
        <w:t xml:space="preserve">Notification and declaration, form, requirements - </w:t>
      </w:r>
      <w:r>
        <w:t xml:space="preserve"> </w:t>
      </w:r>
      <w:r>
        <w:t xml:space="preserve">HB  139</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Petition for nomination, form, requirements - </w:t>
      </w:r>
      <w:r>
        <w:t xml:space="preserve"> </w:t>
      </w:r>
      <w:r>
        <w:t xml:space="preserve">HB  139</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Safe</w:t>
      </w:r>
    </w:p>
    <w:p>
      <w:pPr>
        <w:pStyle w:val="RecordBase"/>
        <w:ind w:left="240" w:hanging="192"/>
      </w:pPr>
      <w:r>
        <w:t xml:space="preserve"> at Home Program, participants, by attorneys with the Office of the Attorney General - </w:t>
      </w:r>
      <w:r>
        <w:t xml:space="preserve"> </w:t>
      </w:r>
      <w:r>
        <w:t xml:space="preserve">HB  442</w:t>
      </w:r>
      <w:r>
        <w:t xml:space="preserve">: </w:t>
      </w:r>
      <w:r>
        <w:t xml:space="preserve">HFA</w:t>
      </w:r>
      <w:r>
        <w:t xml:space="preserve"> (</w:t>
      </w:r>
      <w:r>
        <w:t xml:space="preserve">1</w:t>
      </w:r>
      <w:r>
        <w:t xml:space="preserve">)</w:t>
      </w:r>
    </w:p>
    <w:p>
      <w:pPr>
        <w:pStyle w:val="RecordBase"/>
        <w:ind w:left="240" w:hanging="192"/>
      </w:pPr>
      <w:r>
        <w:t xml:space="preserve"> at Home Program, participants, by prosecutors and public defenders - </w:t>
      </w:r>
      <w:r>
        <w:t xml:space="preserve"> </w:t>
      </w:r>
      <w:r>
        <w:t xml:space="preserve">HB  442</w:t>
      </w:r>
      <w:r>
        <w:t xml:space="preserve">: </w:t>
      </w:r>
      <w:r>
        <w:t xml:space="preserve">HCS</w:t>
      </w:r>
    </w:p>
    <w:p>
      <w:pPr>
        <w:pStyle w:val="RecordBase"/>
        <w:ind w:left="120" w:hanging="120"/>
      </w:pPr>
      <w:r>
        <w:t xml:space="preserve">Scholarship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Secretary of State candidacy, eligibility for office, natural born United States citizen - </w:t>
      </w:r>
      <w:r>
        <w:t xml:space="preserve"> </w:t>
      </w:r>
      <w:r>
        <w:t xml:space="preserve">HB  259</w:t>
      </w:r>
    </w:p>
    <w:p>
      <w:pPr>
        <w:pStyle w:val="RecordBase"/>
        <w:ind w:left="120" w:hanging="120"/>
      </w:pPr>
      <w:r>
        <w:t xml:space="preserve">State property, gender-neutral language, insertion - </w:t>
      </w:r>
      <w:r>
        <w:t xml:space="preserve"> </w:t>
      </w:r>
      <w:r>
        <w:t xml:space="preserve">SB  206</w:t>
      </w:r>
      <w:r>
        <w:t xml:space="preserve">;</w:t>
      </w:r>
      <w:r>
        <w:t xml:space="preserve"> </w:t>
      </w:r>
      <w:r>
        <w:t xml:space="preserve">HB  824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Statement of candidacy, form, requirements - </w:t>
      </w:r>
      <w:r>
        <w:t xml:space="preserve"> </w:t>
      </w:r>
      <w:r>
        <w:t xml:space="preserve">HB  139</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Tobacco, nicotine, or vapor products license, notification, authorized nicotine vapor product - </w:t>
      </w:r>
      <w:r>
        <w:t xml:space="preserve"> </w:t>
      </w:r>
      <w:r>
        <w:t xml:space="preserve">SB  245</w:t>
      </w:r>
    </w:p>
    <w:p>
      <w:pPr>
        <w:pStyle w:val="RecordBase"/>
        <w:ind w:left="120" w:hanging="120"/>
      </w:pPr>
      <w:r>
        <w:t xml:space="preserve">Unclassified employees, employment - </w:t>
      </w:r>
      <w:r>
        <w:t xml:space="preserve"> </w:t>
      </w:r>
      <w:r>
        <w:t xml:space="preserve">HB  145</w:t>
      </w:r>
    </w:p>
    <w:p>
      <w:pPr>
        <w:pStyle w:val="RecordBase"/>
        <w:ind w:left="120" w:hanging="120"/>
      </w:pPr>
      <w:r>
        <w:t xml:space="preserve">Voter</w:t>
      </w:r>
    </w:p>
    <w:p>
      <w:pPr>
        <w:pStyle w:val="RecordBase"/>
        <w:ind w:left="240" w:hanging="192"/>
      </w:pPr>
      <w:r>
        <w:t xml:space="preserve"> registration, Social Security number, requirement - </w:t>
      </w:r>
      <w:r>
        <w:t xml:space="preserve"> </w:t>
      </w:r>
      <w:r>
        <w:t xml:space="preserve">HB  923</w:t>
      </w:r>
    </w:p>
    <w:p>
      <w:pPr>
        <w:pStyle w:val="RecordBase"/>
        <w:ind w:left="240" w:hanging="192"/>
      </w:pPr>
      <w:r>
        <w:t xml:space="preserve"> registration, United States citizenship, requirement - </w:t>
      </w:r>
      <w:r>
        <w:t xml:space="preserve"> </w:t>
      </w:r>
      <w:r>
        <w:t xml:space="preserve">HB  923</w:t>
      </w:r>
    </w:p>
    <w:p>
      <w:pPr>
        <w:pStyle w:val="RecordBase"/>
        <w:ind w:left="120" w:hanging="120"/>
      </w:pPr>
      <w:r>
        <w:t xml:space="preserve">Voting hours, extension - </w:t>
      </w:r>
      <w:r>
        <w:t xml:space="preserve"> </w:t>
      </w:r>
      <w:r>
        <w:t xml:space="preserve">HB  615</w:t>
        <w:br/>
      </w:r>
    </w:p>
    <w:p>
      <w:pPr>
        <w:pStyle w:val="RecordHeading3"/>
      </w:pPr>
      <w:r>
        <w:rPr>
          <w:b/>
        </w:rPr>
        <w:t xml:space="preserve">Securities</w:t>
      </w:r>
    </w:p>
    <w:p>
      <w:pPr>
        <w:pStyle w:val="RecordBase"/>
        <w:ind w:left="120" w:hanging="120"/>
      </w:pPr>
      <w:r>
        <w:t xml:space="preserve">Excess state funds, bullion, investment - </w:t>
      </w:r>
      <w:r>
        <w:t xml:space="preserve"> </w:t>
      </w:r>
      <w:r>
        <w:t xml:space="preserve">SB  32</w:t>
      </w:r>
    </w:p>
    <w:p>
      <w:pPr>
        <w:pStyle w:val="RecordBase"/>
        <w:ind w:left="120" w:hanging="120"/>
      </w:pPr>
      <w:r>
        <w:t xml:space="preserve">Exchange traded products, bullion, investment - </w:t>
      </w:r>
      <w:r>
        <w:t xml:space="preserve"> </w:t>
      </w:r>
      <w:r>
        <w:t xml:space="preserve">SB  32</w:t>
      </w:r>
    </w:p>
    <w:p>
      <w:pPr>
        <w:pStyle w:val="RecordBase"/>
        <w:ind w:left="120" w:hanging="120"/>
      </w:pPr>
      <w:r>
        <w:t xml:space="preserve">Exemptions, technical corrections - </w:t>
      </w:r>
      <w:r>
        <w:t xml:space="preserve"> </w:t>
      </w:r>
      <w:r>
        <w:t xml:space="preserve">SB  275</w:t>
      </w:r>
      <w:r>
        <w:t xml:space="preserve">;</w:t>
      </w:r>
      <w:r>
        <w:t xml:space="preserve"> </w:t>
      </w:r>
      <w:r>
        <w:t xml:space="preserve">HB  807</w:t>
        <w:br/>
      </w:r>
    </w:p>
    <w:p>
      <w:pPr>
        <w:pStyle w:val="RecordHeading3"/>
      </w:pPr>
      <w:r>
        <w:rPr>
          <w:b/>
        </w:rPr>
        <w:t xml:space="preserve">Sewer Systems</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Kentucky</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651</w:t>
      </w:r>
    </w:p>
    <w:p>
      <w:pPr>
        <w:pStyle w:val="RecordBase"/>
        <w:ind w:left="120" w:hanging="120"/>
      </w:pPr>
      <w:r>
        <w:t xml:space="preserve">Municipal</w:t>
      </w:r>
    </w:p>
    <w:p>
      <w:pPr>
        <w:pStyle w:val="RecordBase"/>
        <w:ind w:left="240" w:hanging="192"/>
      </w:pPr>
      <w:r>
        <w:t xml:space="preserve"> and regulated wastewater utilities, data center service, cost allocation, prohibitions - </w:t>
      </w:r>
      <w:r>
        <w:t xml:space="preserve"> </w:t>
      </w:r>
      <w:r>
        <w:t xml:space="preserve">HB  593</w:t>
      </w:r>
    </w:p>
    <w:p>
      <w:pPr>
        <w:pStyle w:val="RecordBase"/>
        <w:ind w:left="240" w:hanging="192"/>
      </w:pPr>
      <w:r>
        <w:t xml:space="preserve"> sanitary sewer systems, extensions, failure to provide new service, customer options - </w:t>
      </w:r>
      <w:r>
        <w:t xml:space="preserve"> </w:t>
      </w:r>
      <w:r>
        <w:t xml:space="preserve">HB  693</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Smart meter, retail utility service supplier, private right action, damages - </w:t>
      </w:r>
      <w:r>
        <w:t xml:space="preserve"> </w:t>
      </w:r>
      <w:r>
        <w:t xml:space="preserve">HB  876</w:t>
      </w:r>
    </w:p>
    <w:p>
      <w:pPr>
        <w:pStyle w:val="RecordBase"/>
        <w:ind w:left="120" w:hanging="120"/>
      </w:pPr>
      <w:r>
        <w:t xml:space="preserve">Water and wastewater regionalization, Public Service Commission, study - </w:t>
      </w:r>
      <w:r>
        <w:t xml:space="preserve"> </w:t>
      </w:r>
      <w:r>
        <w:t xml:space="preserve">SJR 75</w:t>
      </w:r>
      <w:r>
        <w:t xml:space="preserve">: </w:t>
      </w:r>
      <w:r>
        <w:t xml:space="preserve">SCA</w:t>
      </w:r>
      <w:r>
        <w:t xml:space="preserve"> (</w:t>
      </w:r>
      <w:r>
        <w:t xml:space="preserve">1</w:t>
      </w:r>
      <w:r>
        <w:t xml:space="preserve">)</w:t>
      </w:r>
    </w:p>
    <w:p>
      <w:pPr>
        <w:pStyle w:val="RecordBase"/>
        <w:ind w:left="120" w:hanging="120"/>
      </w:pPr>
      <w:r>
        <w:t xml:space="preserve">WWATERS</w:t>
      </w:r>
    </w:p>
    <w:p>
      <w:pPr>
        <w:pStyle w:val="RecordBase"/>
        <w:ind w:left="240" w:hanging="192"/>
      </w:pPr>
      <w:r>
        <w:t xml:space="preserve"> Program, Kentucky Infrastructure Authority, release of funds - </w:t>
      </w:r>
      <w:r>
        <w:t xml:space="preserve"> </w:t>
      </w:r>
      <w:r>
        <w:t xml:space="preserve">HJR 81</w:t>
      </w:r>
    </w:p>
    <w:p>
      <w:pPr>
        <w:pStyle w:val="RecordBase"/>
        <w:ind w:left="240" w:hanging="192"/>
      </w:pPr>
      <w:r>
        <w:t xml:space="preserve"> Program, Kentucky Infrastructure Authority, release of funds, specified projects - </w:t>
      </w:r>
      <w:r>
        <w:t xml:space="preserve"> </w:t>
      </w:r>
      <w:r>
        <w:t xml:space="preserve">HJR 81</w:t>
      </w:r>
      <w:r>
        <w:t xml:space="preserve">: </w:t>
      </w:r>
      <w:r>
        <w:t xml:space="preserve">HCS</w:t>
        <w:br/>
      </w:r>
    </w:p>
    <w:p>
      <w:pPr>
        <w:pStyle w:val="RecordHeading3"/>
      </w:pPr>
      <w:r>
        <w:rPr>
          <w:b/>
        </w:rPr>
        <w:t xml:space="preserve">Sheriffs</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Basic training course,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County Employees Retirement System, Tier II benefits for members in hazardous positions - </w:t>
      </w:r>
      <w:r>
        <w:t xml:space="preserve"> </w:t>
      </w:r>
      <w:r>
        <w:t xml:space="preserve">HB  901</w:t>
      </w:r>
    </w:p>
    <w:p>
      <w:pPr>
        <w:pStyle w:val="RecordBase"/>
        <w:ind w:left="120" w:hanging="120"/>
      </w:pPr>
      <w:r>
        <w:t xml:space="preserve">Court</w:t>
      </w:r>
    </w:p>
    <w:p>
      <w:pPr>
        <w:pStyle w:val="RecordBase"/>
        <w:ind w:left="240" w:hanging="192"/>
      </w:pPr>
      <w:r>
        <w:t xml:space="preserve"> security officer, monitoring, court ordered transport, arrest, authorization - </w:t>
      </w:r>
      <w:r>
        <w:t xml:space="preserve"> </w:t>
      </w:r>
      <w:r>
        <w:t xml:space="preserve">SB  312</w:t>
      </w:r>
    </w:p>
    <w:p>
      <w:pPr>
        <w:pStyle w:val="RecordBase"/>
        <w:ind w:left="240" w:hanging="192"/>
      </w:pPr>
      <w:r>
        <w:t xml:space="preserve"> security officer, transports, involuntary hospitalization, authorization - </w:t>
      </w:r>
      <w:r>
        <w:t xml:space="preserve"> </w:t>
      </w:r>
      <w:r>
        <w:t xml:space="preserve">SB  312</w:t>
      </w:r>
    </w:p>
    <w:p>
      <w:pPr>
        <w:pStyle w:val="RecordBase"/>
        <w:ind w:left="240" w:hanging="192"/>
      </w:pPr>
      <w:r>
        <w:t xml:space="preserve"> security officers, required training, extension - </w:t>
      </w:r>
      <w:r>
        <w:t xml:space="preserve"> </w:t>
      </w:r>
      <w:r>
        <w:t xml:space="preserve">HB  541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Driving</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theft, reporting requirement - </w:t>
      </w:r>
      <w:r>
        <w:t xml:space="preserve"> </w:t>
      </w:r>
      <w:r>
        <w:t xml:space="preserve">SB  304</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125</w:t>
      </w:r>
    </w:p>
    <w:p>
      <w:pPr>
        <w:pStyle w:val="RecordBase"/>
        <w:ind w:left="240" w:hanging="192"/>
      </w:pPr>
      <w:r>
        <w:t xml:space="preserve"> surrender, domestic violence orders, procedures - </w:t>
      </w:r>
      <w:r>
        <w:t xml:space="preserve"> </w:t>
      </w:r>
      <w:r>
        <w:t xml:space="preserve">HB  125</w:t>
      </w:r>
    </w:p>
    <w:p>
      <w:pPr>
        <w:pStyle w:val="RecordBase"/>
        <w:ind w:left="120" w:hanging="120"/>
      </w:pPr>
      <w:r>
        <w:t xml:space="preserve">Fiscal accountability - </w:t>
      </w:r>
      <w:r>
        <w:t xml:space="preserve"> </w:t>
      </w:r>
      <w:r>
        <w:t xml:space="preserve">SB  133</w:t>
      </w:r>
      <w:r>
        <w:t xml:space="preserve">;</w:t>
      </w:r>
      <w:r>
        <w:t xml:space="preserve"> </w:t>
      </w:r>
      <w:r>
        <w:t xml:space="preserve">HB  520</w:t>
      </w:r>
    </w:p>
    <w:p>
      <w:pPr>
        <w:pStyle w:val="RecordBase"/>
        <w:ind w:left="120" w:hanging="120"/>
      </w:pPr>
      <w:r>
        <w:t xml:space="preserve">Hail-damaged vehicles, inspection fees - </w:t>
      </w:r>
      <w:r>
        <w:t xml:space="preserve"> </w:t>
      </w:r>
      <w:r>
        <w:t xml:space="preserve">SB  110</w:t>
      </w:r>
      <w:r>
        <w:t xml:space="preserve">: </w:t>
      </w:r>
      <w:r>
        <w:t xml:space="preserve">SCS</w:t>
      </w:r>
    </w:p>
    <w:p>
      <w:pPr>
        <w:pStyle w:val="RecordBase"/>
        <w:ind w:left="120" w:hanging="120"/>
      </w:pPr>
      <w:r>
        <w:t xml:space="preserve">In-service training,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Involuntary hospitalization, transport, court security officer, authorization - </w:t>
      </w:r>
      <w:r>
        <w:t xml:space="preserve"> </w:t>
      </w:r>
      <w:r>
        <w:t xml:space="preserve">SB  312</w:t>
      </w:r>
    </w:p>
    <w:p>
      <w:pPr>
        <w:pStyle w:val="RecordBase"/>
        <w:ind w:left="120" w:hanging="120"/>
      </w:pPr>
      <w:r>
        <w:t xml:space="preserve">Local branch offices - </w:t>
      </w:r>
      <w:r>
        <w:t xml:space="preserve"> </w:t>
      </w:r>
      <w:r>
        <w:t xml:space="preserve">SB  148</w:t>
      </w:r>
      <w:r>
        <w:t xml:space="preserve">;</w:t>
      </w:r>
      <w:r>
        <w:t xml:space="preserve"> </w:t>
      </w:r>
      <w:r>
        <w:t xml:space="preserve">HB  702</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Peace</w:t>
      </w:r>
    </w:p>
    <w:p>
      <w:pPr>
        <w:pStyle w:val="RecordBase"/>
        <w:ind w:left="240" w:hanging="192"/>
      </w:pPr>
      <w:r>
        <w:t xml:space="preserve"> officer certification, minimum standards, comparable physical agility test, removal - </w:t>
      </w:r>
      <w:r>
        <w:t xml:space="preserve"> </w:t>
      </w:r>
      <w:r>
        <w:t xml:space="preserve">HB  541</w:t>
      </w:r>
      <w:r>
        <w:t xml:space="preserve">: </w:t>
      </w:r>
      <w:r>
        <w:t xml:space="preserve">HCS</w:t>
      </w:r>
    </w:p>
    <w:p>
      <w:pPr>
        <w:pStyle w:val="RecordBase"/>
        <w:ind w:left="240" w:hanging="192"/>
      </w:pPr>
      <w:r>
        <w:t xml:space="preserve"> officer certification, revocation, professional malfeasance or nonfeasance - </w:t>
      </w:r>
      <w:r>
        <w:t xml:space="preserve"> </w:t>
      </w:r>
      <w:r>
        <w:t xml:space="preserve">HB  541</w:t>
      </w:r>
      <w:r>
        <w:t xml:space="preserve">: </w:t>
      </w:r>
      <w:r>
        <w:t xml:space="preserve">HCS</w:t>
      </w:r>
    </w:p>
    <w:p>
      <w:pPr>
        <w:pStyle w:val="RecordBase"/>
        <w:ind w:left="120" w:hanging="120"/>
      </w:pPr>
      <w:r>
        <w:t xml:space="preserve">Policies and procedures,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Property</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collection, installment payment program - </w:t>
      </w:r>
      <w:r>
        <w:t xml:space="preserve"> </w:t>
      </w:r>
      <w:r>
        <w:t xml:space="preserve">HB  663</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120" w:hanging="120"/>
      </w:pPr>
      <w:r>
        <w:t xml:space="preserve">Sheriff's Office Modernization Task Force, establishment - </w:t>
      </w:r>
      <w:r>
        <w:t xml:space="preserve"> </w:t>
      </w:r>
      <w:r>
        <w:t xml:space="preserve">HCR 83</w:t>
      </w:r>
    </w:p>
    <w:p>
      <w:pPr>
        <w:pStyle w:val="RecordBase"/>
        <w:ind w:left="120" w:hanging="120"/>
      </w:pPr>
      <w:r>
        <w:t xml:space="preserve">Transition from provisional to standard concealed carry license, paper application - </w:t>
      </w:r>
      <w:r>
        <w:t xml:space="preserve"> </w:t>
      </w:r>
      <w:r>
        <w:t xml:space="preserve">HB  312</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Wills and estates, public administrator, removal - </w:t>
      </w:r>
      <w:r>
        <w:t xml:space="preserve"> </w:t>
      </w:r>
      <w:r>
        <w:t xml:space="preserve">SB  50</w:t>
        <w:br/>
      </w:r>
    </w:p>
    <w:p>
      <w:pPr>
        <w:pStyle w:val="RecordHeading3"/>
      </w:pPr>
      <w:r>
        <w:rPr>
          <w:b/>
        </w:rPr>
        <w:t xml:space="preserve">Short Titles And Popular Names</w:t>
      </w:r>
    </w:p>
    <w:p>
      <w:pPr>
        <w:pStyle w:val="RecordBase"/>
        <w:ind w:left="120" w:hanging="120"/>
      </w:pPr>
      <w:r>
        <w:t xml:space="preserve">20 by 30 Accountable Care Pilot Project - </w:t>
      </w:r>
      <w:r>
        <w:t xml:space="preserve"> </w:t>
      </w:r>
      <w:r>
        <w:t xml:space="preserve">SCR 9</w:t>
      </w:r>
    </w:p>
    <w:p>
      <w:pPr>
        <w:pStyle w:val="RecordBase"/>
        <w:ind w:left="120" w:hanging="120"/>
      </w:pPr>
      <w:r>
        <w:t xml:space="preserve">Advanced Manufacturing Through Robotics Education Act - </w:t>
      </w:r>
      <w:r>
        <w:t xml:space="preserve"> </w:t>
      </w:r>
      <w:r>
        <w:t xml:space="preserve">HB  44</w:t>
      </w:r>
    </w:p>
    <w:p>
      <w:pPr>
        <w:pStyle w:val="RecordBase"/>
        <w:ind w:left="120" w:hanging="120"/>
      </w:pPr>
      <w:r>
        <w:t xml:space="preserve">Alyssa's Law - </w:t>
      </w:r>
      <w:r>
        <w:t xml:space="preserve"> </w:t>
      </w:r>
      <w:r>
        <w:t xml:space="preserve">HB  643</w:t>
      </w:r>
    </w:p>
    <w:p>
      <w:pPr>
        <w:pStyle w:val="RecordBase"/>
        <w:ind w:left="120" w:hanging="120"/>
      </w:pPr>
      <w:r>
        <w:t xml:space="preserve">Angela's Law - </w:t>
      </w:r>
      <w:r>
        <w:t xml:space="preserve"> </w:t>
      </w:r>
      <w:r>
        <w:t xml:space="preserve">HB  163</w:t>
      </w:r>
    </w:p>
    <w:p>
      <w:pPr>
        <w:pStyle w:val="RecordBase"/>
        <w:ind w:left="120" w:hanging="120"/>
      </w:pPr>
      <w:r>
        <w:t xml:space="preserve">Artificial Intelligence in Mental Health Act - </w:t>
      </w:r>
      <w:r>
        <w:t xml:space="preserve"> </w:t>
      </w:r>
      <w:r>
        <w:t xml:space="preserve">HB  641</w:t>
      </w:r>
    </w:p>
    <w:p>
      <w:pPr>
        <w:pStyle w:val="RecordBase"/>
        <w:ind w:left="120" w:hanging="120"/>
      </w:pPr>
      <w:r>
        <w:t xml:space="preserve">Automatic Expungement Act - </w:t>
      </w:r>
      <w:r>
        <w:t xml:space="preserve"> </w:t>
      </w:r>
      <w:r>
        <w:t xml:space="preserve">SB  290</w:t>
      </w:r>
    </w:p>
    <w:p>
      <w:pPr>
        <w:pStyle w:val="RecordBase"/>
        <w:ind w:left="120" w:hanging="120"/>
      </w:pPr>
      <w:r>
        <w:t xml:space="preserve">Baby Dre Gun Safety Act - </w:t>
      </w:r>
      <w:r>
        <w:t xml:space="preserve"> </w:t>
      </w:r>
      <w:r>
        <w:t xml:space="preserve">HB  113</w:t>
      </w:r>
    </w:p>
    <w:p>
      <w:pPr>
        <w:pStyle w:val="RecordBase"/>
        <w:ind w:left="120" w:hanging="120"/>
      </w:pPr>
      <w:r>
        <w:t xml:space="preserve">Ban the Box - The Criminal Record Employment Discrimination Act - </w:t>
      </w:r>
      <w:r>
        <w:t xml:space="preserve"> </w:t>
      </w:r>
      <w:r>
        <w:t xml:space="preserve">HB  123</w:t>
      </w:r>
    </w:p>
    <w:p>
      <w:pPr>
        <w:pStyle w:val="RecordBase"/>
        <w:ind w:left="120" w:hanging="120"/>
      </w:pPr>
      <w:r>
        <w:t xml:space="preserve">Compassionate Care Act - </w:t>
      </w:r>
      <w:r>
        <w:t xml:space="preserve"> </w:t>
      </w:r>
      <w:r>
        <w:t xml:space="preserve">HB  831</w:t>
      </w:r>
    </w:p>
    <w:p>
      <w:pPr>
        <w:pStyle w:val="RecordBase"/>
        <w:ind w:left="120" w:hanging="120"/>
      </w:pPr>
      <w:r>
        <w:t xml:space="preserve">Costs, Fines, and Fees Reporting Act - </w:t>
      </w:r>
      <w:r>
        <w:t xml:space="preserve"> </w:t>
      </w:r>
      <w:r>
        <w:t xml:space="preserve">HB  774</w:t>
      </w:r>
    </w:p>
    <w:p>
      <w:pPr>
        <w:pStyle w:val="RecordBase"/>
        <w:ind w:left="120" w:hanging="120"/>
      </w:pPr>
      <w:r>
        <w:t xml:space="preserve">C.R.O.W.N. Act - </w:t>
      </w:r>
      <w:r>
        <w:t xml:space="preserve"> </w:t>
      </w:r>
      <w:r>
        <w:t xml:space="preserve">HB  117</w:t>
      </w:r>
    </w:p>
    <w:p>
      <w:pPr>
        <w:pStyle w:val="RecordBase"/>
        <w:ind w:left="120" w:hanging="120"/>
      </w:pPr>
      <w:r>
        <w:t xml:space="preserve">Crystal Rogers Act - </w:t>
      </w:r>
      <w:r>
        <w:t xml:space="preserve"> </w:t>
      </w:r>
      <w:r>
        <w:t xml:space="preserve">HB  305</w:t>
      </w:r>
      <w:r>
        <w:t xml:space="preserve">: </w:t>
      </w:r>
      <w:r>
        <w:t xml:space="preserve">HCS</w:t>
      </w:r>
    </w:p>
    <w:p>
      <w:pPr>
        <w:pStyle w:val="RecordBase"/>
        <w:ind w:left="120" w:hanging="120"/>
      </w:pPr>
      <w:r>
        <w:t xml:space="preserve">Daniel's Law - </w:t>
      </w:r>
      <w:r>
        <w:t xml:space="preserve"> </w:t>
      </w:r>
      <w:r>
        <w:t xml:space="preserve">HB  700</w:t>
      </w:r>
    </w:p>
    <w:p>
      <w:pPr>
        <w:pStyle w:val="RecordBase"/>
        <w:ind w:left="120" w:hanging="120"/>
      </w:pPr>
      <w:r>
        <w:t xml:space="preserve">Defend the Guard Act - </w:t>
      </w:r>
      <w:r>
        <w:t xml:space="preserve"> </w:t>
      </w:r>
      <w:r>
        <w:t xml:space="preserve">HB  81</w:t>
      </w:r>
    </w:p>
    <w:p>
      <w:pPr>
        <w:pStyle w:val="RecordBase"/>
        <w:ind w:left="120" w:hanging="120"/>
      </w:pPr>
      <w:r>
        <w:t xml:space="preserve">Diego's Law - </w:t>
      </w:r>
      <w:r>
        <w:t xml:space="preserve"> </w:t>
      </w:r>
      <w:r>
        <w:t xml:space="preserve">HB  410</w:t>
      </w:r>
    </w:p>
    <w:p>
      <w:pPr>
        <w:pStyle w:val="RecordBase"/>
        <w:ind w:left="120" w:hanging="120"/>
      </w:pPr>
      <w:r>
        <w:t xml:space="preserve">Economic Development Incentive Retention Act - </w:t>
      </w:r>
      <w:r>
        <w:t xml:space="preserve"> </w:t>
      </w:r>
      <w:r>
        <w:t xml:space="preserve">SB  237</w:t>
      </w:r>
      <w:r>
        <w:t xml:space="preserve">;</w:t>
      </w:r>
      <w:r>
        <w:t xml:space="preserve"> </w:t>
      </w:r>
      <w:r>
        <w:t xml:space="preserve">HB  758</w:t>
      </w:r>
    </w:p>
    <w:p>
      <w:pPr>
        <w:pStyle w:val="RecordBase"/>
        <w:ind w:left="120" w:hanging="120"/>
      </w:pPr>
      <w:r>
        <w:t xml:space="preserve">Education for Healthy Youth Act - </w:t>
      </w:r>
      <w:r>
        <w:t xml:space="preserve"> </w:t>
      </w:r>
      <w:r>
        <w:t xml:space="preserve">HB  717</w:t>
      </w:r>
    </w:p>
    <w:p>
      <w:pPr>
        <w:pStyle w:val="RecordBase"/>
        <w:ind w:left="120" w:hanging="120"/>
      </w:pPr>
      <w:r>
        <w:t xml:space="preserve">Ensuring Fair Sewer Charges Act - </w:t>
      </w:r>
      <w:r>
        <w:t xml:space="preserve"> </w:t>
      </w:r>
      <w:r>
        <w:t xml:space="preserve">HB  85</w:t>
      </w:r>
    </w:p>
    <w:p>
      <w:pPr>
        <w:pStyle w:val="RecordBase"/>
        <w:ind w:left="120" w:hanging="120"/>
      </w:pPr>
      <w:r>
        <w:t xml:space="preserve">Erin's Law - </w:t>
      </w:r>
      <w:r>
        <w:t xml:space="preserve"> </w:t>
      </w:r>
      <w:r>
        <w:t xml:space="preserve">SB  181</w:t>
      </w:r>
    </w:p>
    <w:p>
      <w:pPr>
        <w:pStyle w:val="RecordBase"/>
        <w:ind w:left="120" w:hanging="120"/>
      </w:pPr>
      <w:r>
        <w:t xml:space="preserve">Fair Maps Act - </w:t>
      </w:r>
      <w:r>
        <w:t xml:space="preserve"> </w:t>
      </w:r>
      <w:r>
        <w:t xml:space="preserve">HB  54</w:t>
      </w:r>
    </w:p>
    <w:p>
      <w:pPr>
        <w:pStyle w:val="RecordBase"/>
        <w:ind w:left="120" w:hanging="120"/>
      </w:pPr>
      <w:r>
        <w:t xml:space="preserve">Family</w:t>
      </w:r>
    </w:p>
    <w:p>
      <w:pPr>
        <w:pStyle w:val="RecordBase"/>
        <w:ind w:left="240" w:hanging="192"/>
      </w:pPr>
      <w:r>
        <w:t xml:space="preserve"> Preservation and Accountability Act - </w:t>
      </w:r>
      <w:r>
        <w:t xml:space="preserve"> </w:t>
      </w:r>
      <w:r>
        <w:t xml:space="preserve">SB  122</w:t>
      </w:r>
      <w:r>
        <w:t xml:space="preserve">;</w:t>
      </w:r>
      <w:r>
        <w:t xml:space="preserve"> </w:t>
      </w:r>
      <w:r>
        <w:t xml:space="preserve">HB  464</w:t>
      </w:r>
    </w:p>
    <w:p>
      <w:pPr>
        <w:pStyle w:val="RecordBase"/>
        <w:ind w:left="240" w:hanging="192"/>
      </w:pPr>
      <w:r>
        <w:t xml:space="preserve"> Representation and Advocacy Act - </w:t>
      </w:r>
      <w:r>
        <w:t xml:space="preserve"> </w:t>
      </w:r>
      <w:r>
        <w:t xml:space="preserve">HB  598</w:t>
      </w:r>
    </w:p>
    <w:p>
      <w:pPr>
        <w:pStyle w:val="RecordBase"/>
        <w:ind w:left="120" w:hanging="120"/>
      </w:pPr>
      <w:r>
        <w:t xml:space="preserve">Fuel Surcharge Stability Act - </w:t>
      </w:r>
      <w:r>
        <w:t xml:space="preserve"> </w:t>
      </w:r>
      <w:r>
        <w:t xml:space="preserve">SB  172</w:t>
      </w:r>
      <w:r>
        <w:t xml:space="preserve">: </w:t>
      </w:r>
      <w:r>
        <w:t xml:space="preserve">SCS</w:t>
      </w:r>
    </w:p>
    <w:p>
      <w:pPr>
        <w:pStyle w:val="RecordBase"/>
        <w:ind w:left="120" w:hanging="120"/>
      </w:pPr>
      <w:r>
        <w:t xml:space="preserve">Gavin"s Rights - </w:t>
      </w:r>
      <w:r>
        <w:t xml:space="preserve"> </w:t>
      </w:r>
      <w:r>
        <w:t xml:space="preserve">HB  486</w:t>
      </w:r>
    </w:p>
    <w:p>
      <w:pPr>
        <w:pStyle w:val="RecordBase"/>
        <w:ind w:left="120" w:hanging="120"/>
      </w:pPr>
      <w:r>
        <w:t xml:space="preserve">Gwendolyn Whitaker Memorial Law - </w:t>
      </w:r>
      <w:r>
        <w:t xml:space="preserve"> </w:t>
      </w:r>
      <w:r>
        <w:t xml:space="preserve">HB  563</w:t>
      </w:r>
      <w:r>
        <w:t xml:space="preserve">: </w:t>
      </w:r>
      <w:r>
        <w:t xml:space="preserve">HFA</w:t>
      </w:r>
      <w:r>
        <w:t xml:space="preserve"> (</w:t>
      </w:r>
      <w:r>
        <w:t xml:space="preserve">1</w:t>
      </w:r>
      <w:r>
        <w:t xml:space="preserve">)</w:t>
      </w:r>
    </w:p>
    <w:p>
      <w:pPr>
        <w:pStyle w:val="RecordBase"/>
        <w:ind w:left="120" w:hanging="120"/>
      </w:pPr>
      <w:r>
        <w:t xml:space="preserve">Health</w:t>
      </w:r>
    </w:p>
    <w:p>
      <w:pPr>
        <w:pStyle w:val="RecordBase"/>
        <w:ind w:left="240" w:hanging="192"/>
      </w:pPr>
      <w:r>
        <w:t xml:space="preserve"> Care Heroes Recruitment and Retention Act - </w:t>
      </w:r>
      <w:r>
        <w:t xml:space="preserve"> </w:t>
      </w:r>
      <w:r>
        <w:t xml:space="preserve">SB  72</w:t>
      </w:r>
    </w:p>
    <w:p>
      <w:pPr>
        <w:pStyle w:val="RecordBase"/>
        <w:ind w:left="240" w:hanging="192"/>
      </w:pPr>
      <w:r>
        <w:t xml:space="preserve"> Savings Account State-Federal Regulatory Coordination Model Act - </w:t>
      </w:r>
      <w:r>
        <w:t xml:space="preserve"> </w:t>
      </w:r>
      <w:r>
        <w:t xml:space="preserve">HB  184</w:t>
      </w:r>
    </w:p>
    <w:p>
      <w:pPr>
        <w:pStyle w:val="RecordBase"/>
        <w:ind w:left="120" w:hanging="120"/>
      </w:pPr>
      <w:r>
        <w:t xml:space="preserve">Honoring Our Constitution Act - </w:t>
      </w:r>
      <w:r>
        <w:t xml:space="preserve"> </w:t>
      </w:r>
      <w:r>
        <w:t xml:space="preserve">HB  191</w:t>
      </w:r>
    </w:p>
    <w:p>
      <w:pPr>
        <w:pStyle w:val="RecordBase"/>
        <w:ind w:left="120" w:hanging="120"/>
      </w:pPr>
      <w:r>
        <w:t xml:space="preserve">Incarcerated Minor's Bill of Rights - </w:t>
      </w:r>
      <w:r>
        <w:t xml:space="preserve"> </w:t>
      </w:r>
      <w:r>
        <w:t xml:space="preserve">HB  715</w:t>
      </w:r>
    </w:p>
    <w:p>
      <w:pPr>
        <w:pStyle w:val="RecordBase"/>
        <w:ind w:left="120" w:hanging="120"/>
      </w:pPr>
      <w:r>
        <w:t xml:space="preserve">Jayden's Law - </w:t>
      </w:r>
      <w:r>
        <w:t xml:space="preserve"> </w:t>
      </w:r>
      <w:r>
        <w:t xml:space="preserve">SB  138</w:t>
      </w:r>
    </w:p>
    <w:p>
      <w:pPr>
        <w:pStyle w:val="RecordBase"/>
        <w:ind w:left="120" w:hanging="120"/>
      </w:pPr>
      <w:r>
        <w:t xml:space="preserve">J.E. Jones Kentucky Fairways Act - </w:t>
      </w:r>
      <w:r>
        <w:t xml:space="preserve"> </w:t>
      </w:r>
      <w:r>
        <w:t xml:space="preserve">HB  215</w:t>
      </w:r>
    </w:p>
    <w:p>
      <w:pPr>
        <w:pStyle w:val="RecordBase"/>
        <w:ind w:left="120" w:hanging="120"/>
      </w:pPr>
      <w:r>
        <w:t xml:space="preserve">Jimmie's Law - </w:t>
      </w:r>
      <w:r>
        <w:t xml:space="preserve"> </w:t>
      </w:r>
      <w:r>
        <w:t xml:space="preserve">HB  729</w:t>
      </w:r>
    </w:p>
    <w:p>
      <w:pPr>
        <w:pStyle w:val="RecordBase"/>
        <w:ind w:left="120" w:hanging="120"/>
      </w:pPr>
      <w:r>
        <w:t xml:space="preserve">Keegan's Law - </w:t>
      </w:r>
      <w:r>
        <w:t xml:space="preserve"> </w:t>
      </w:r>
      <w:r>
        <w:t xml:space="preserve">HB  168</w:t>
      </w:r>
    </w:p>
    <w:p>
      <w:pPr>
        <w:pStyle w:val="RecordBase"/>
        <w:ind w:left="120" w:hanging="120"/>
      </w:pPr>
      <w:r>
        <w:t xml:space="preserve">Kentucky</w:t>
      </w:r>
    </w:p>
    <w:p>
      <w:pPr>
        <w:pStyle w:val="RecordBase"/>
        <w:ind w:left="240" w:hanging="192"/>
      </w:pPr>
      <w:r>
        <w:t xml:space="preserve"> Buy American Act - </w:t>
      </w:r>
      <w:r>
        <w:t xml:space="preserve"> </w:t>
      </w:r>
      <w:r>
        <w:t xml:space="preserve">HB  472</w:t>
      </w:r>
    </w:p>
    <w:p>
      <w:pPr>
        <w:pStyle w:val="RecordBase"/>
        <w:ind w:left="240" w:hanging="192"/>
      </w:pPr>
      <w:r>
        <w:t xml:space="preserve"> Dental Practice Act - </w:t>
      </w:r>
      <w:r>
        <w:t xml:space="preserve"> </w:t>
      </w:r>
      <w:r>
        <w:t xml:space="preserve">HB  776</w:t>
      </w:r>
    </w:p>
    <w:p>
      <w:pPr>
        <w:pStyle w:val="RecordBase"/>
        <w:ind w:left="240" w:hanging="192"/>
      </w:pPr>
      <w:r>
        <w:t xml:space="preserve"> Digital Choice Act - </w:t>
      </w:r>
      <w:r>
        <w:t xml:space="preserve"> </w:t>
      </w:r>
      <w:r>
        <w:t xml:space="preserve">HB  559</w:t>
      </w:r>
    </w:p>
    <w:p>
      <w:pPr>
        <w:pStyle w:val="RecordBase"/>
        <w:ind w:left="240" w:hanging="192"/>
      </w:pPr>
      <w:r>
        <w:t xml:space="preserve"> Fair Play Act - </w:t>
      </w:r>
      <w:r>
        <w:t xml:space="preserve"> </w:t>
      </w:r>
      <w:r>
        <w:t xml:space="preserve">HB  777</w:t>
      </w:r>
    </w:p>
    <w:p>
      <w:pPr>
        <w:pStyle w:val="RecordBase"/>
        <w:ind w:left="240" w:hanging="192"/>
      </w:pPr>
      <w:r>
        <w:t xml:space="preserve"> Farm to School Act - </w:t>
      </w:r>
      <w:r>
        <w:t xml:space="preserve"> </w:t>
      </w:r>
      <w:r>
        <w:t xml:space="preserve">HB  871</w:t>
      </w:r>
    </w:p>
    <w:p>
      <w:pPr>
        <w:pStyle w:val="RecordBase"/>
        <w:ind w:left="240" w:hanging="192"/>
      </w:pPr>
      <w:r>
        <w:t xml:space="preserve"> Kid's Code - </w:t>
      </w:r>
      <w:r>
        <w:t xml:space="preserve"> </w:t>
      </w:r>
      <w:r>
        <w:t xml:space="preserve">HB  633</w:t>
      </w:r>
    </w:p>
    <w:p>
      <w:pPr>
        <w:pStyle w:val="RecordBase"/>
        <w:ind w:left="240" w:hanging="192"/>
      </w:pPr>
      <w:r>
        <w:t xml:space="preserve"> Medicinal Hemp Farmers Act - </w:t>
      </w:r>
      <w:r>
        <w:t xml:space="preserve"> </w:t>
      </w:r>
      <w:r>
        <w:t xml:space="preserve">HB  532</w:t>
      </w:r>
    </w:p>
    <w:p>
      <w:pPr>
        <w:pStyle w:val="RecordBase"/>
        <w:ind w:left="240" w:hanging="192"/>
      </w:pPr>
      <w:r>
        <w:t xml:space="preserve"> Mental Health Wellness Act - </w:t>
      </w:r>
      <w:r>
        <w:t xml:space="preserve"> </w:t>
      </w:r>
      <w:r>
        <w:t xml:space="preserve">HB  634</w:t>
      </w:r>
    </w:p>
    <w:p>
      <w:pPr>
        <w:pStyle w:val="RecordBase"/>
        <w:ind w:left="240" w:hanging="192"/>
      </w:pPr>
      <w:r>
        <w:t xml:space="preserve"> Money Transmitters and Virtual Currency Kiosk Operators Act - </w:t>
      </w:r>
      <w:r>
        <w:t xml:space="preserve"> </w:t>
      </w:r>
      <w:r>
        <w:t xml:space="preserve">HB  380</w:t>
      </w:r>
    </w:p>
    <w:p>
      <w:pPr>
        <w:pStyle w:val="RecordBase"/>
        <w:ind w:left="240" w:hanging="192"/>
      </w:pPr>
      <w:r>
        <w:t xml:space="preserve"> Pesticide Safety and Consumer Right to Know Act, establish - </w:t>
      </w:r>
      <w:r>
        <w:t xml:space="preserve"> </w:t>
      </w:r>
      <w:r>
        <w:t xml:space="preserve">SB  199</w:t>
      </w:r>
      <w:r>
        <w:t xml:space="preserve">: </w:t>
      </w:r>
      <w:r>
        <w:t xml:space="preserve">HFA</w:t>
      </w:r>
      <w:r>
        <w:t xml:space="preserve"> (</w:t>
      </w:r>
      <w:r>
        <w:t xml:space="preserve">1</w:t>
      </w:r>
      <w:r>
        <w:t xml:space="preserve">)</w:t>
      </w:r>
    </w:p>
    <w:p>
      <w:pPr>
        <w:pStyle w:val="RecordBase"/>
        <w:ind w:left="240" w:hanging="192"/>
      </w:pPr>
      <w:r>
        <w:t xml:space="preserve"> Price Fairness Act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Qualified Dispositions in Trust Act - </w:t>
      </w:r>
      <w:r>
        <w:t xml:space="preserve"> </w:t>
      </w:r>
      <w:r>
        <w:t xml:space="preserve">SB  50</w:t>
      </w:r>
    </w:p>
    <w:p>
      <w:pPr>
        <w:pStyle w:val="RecordBase"/>
        <w:ind w:left="240" w:hanging="192"/>
      </w:pPr>
      <w:r>
        <w:t xml:space="preserve"> Ratepayer Protection Act - </w:t>
      </w:r>
      <w:r>
        <w:t xml:space="preserve"> </w:t>
      </w:r>
      <w:r>
        <w:t xml:space="preserve">HB  544</w:t>
      </w:r>
    </w:p>
    <w:p>
      <w:pPr>
        <w:pStyle w:val="RecordBase"/>
        <w:ind w:left="240" w:hanging="192"/>
      </w:pPr>
      <w:r>
        <w:t xml:space="preserve"> Student Tuition Protection and Accountability Act - </w:t>
      </w:r>
      <w:r>
        <w:t xml:space="preserve"> </w:t>
      </w:r>
      <w:r>
        <w:t xml:space="preserve">HB  376</w:t>
      </w:r>
    </w:p>
    <w:p>
      <w:pPr>
        <w:pStyle w:val="RecordBase"/>
        <w:ind w:left="240" w:hanging="192"/>
      </w:pPr>
      <w:r>
        <w:t xml:space="preserve"> Transactional Gold and Silver Act - </w:t>
      </w:r>
      <w:r>
        <w:t xml:space="preserve"> </w:t>
      </w:r>
      <w:r>
        <w:t xml:space="preserve">SB  32</w:t>
      </w:r>
      <w:r>
        <w:t xml:space="preserve">;</w:t>
      </w:r>
      <w:r>
        <w:t xml:space="preserve"> </w:t>
      </w:r>
      <w:r>
        <w:t xml:space="preserve">SB  99</w:t>
      </w:r>
    </w:p>
    <w:p>
      <w:pPr>
        <w:pStyle w:val="RecordBase"/>
        <w:ind w:left="240" w:hanging="192"/>
      </w:pPr>
      <w:r>
        <w:t xml:space="preserve"> Women's Bill of Rights - </w:t>
      </w:r>
      <w:r>
        <w:t xml:space="preserve"> </w:t>
      </w:r>
      <w:r>
        <w:t xml:space="preserve">SB  179</w:t>
      </w:r>
      <w:r>
        <w:t xml:space="preserve">;</w:t>
      </w:r>
      <w:r>
        <w:t xml:space="preserve"> </w:t>
      </w:r>
      <w:r>
        <w:t xml:space="preserve">HB  334</w:t>
      </w:r>
    </w:p>
    <w:p>
      <w:pPr>
        <w:pStyle w:val="RecordBase"/>
        <w:ind w:left="240" w:hanging="192"/>
      </w:pPr>
      <w:r>
        <w:t xml:space="preserve"> Workers Fairness Act - </w:t>
      </w:r>
      <w:r>
        <w:t xml:space="preserve"> </w:t>
      </w:r>
      <w:r>
        <w:t xml:space="preserve">SB  117</w:t>
      </w:r>
    </w:p>
    <w:p>
      <w:pPr>
        <w:pStyle w:val="RecordBase"/>
        <w:ind w:left="120" w:hanging="120"/>
      </w:pPr>
      <w:r>
        <w:t xml:space="preserve">Kyan's Law - </w:t>
      </w:r>
      <w:r>
        <w:t xml:space="preserve"> </w:t>
      </w:r>
      <w:r>
        <w:t xml:space="preserve">HB  246</w:t>
      </w:r>
    </w:p>
    <w:p>
      <w:pPr>
        <w:pStyle w:val="RecordBase"/>
        <w:ind w:left="120" w:hanging="120"/>
      </w:pPr>
      <w:r>
        <w:t xml:space="preserve">Landon's Law - </w:t>
      </w:r>
      <w:r>
        <w:t xml:space="preserve"> </w:t>
      </w:r>
      <w:r>
        <w:t xml:space="preserve">HB  335</w:t>
      </w:r>
    </w:p>
    <w:p>
      <w:pPr>
        <w:pStyle w:val="RecordBase"/>
        <w:ind w:left="120" w:hanging="120"/>
      </w:pPr>
      <w:r>
        <w:t xml:space="preserve">Lawful Immigration System Act of 2026 - </w:t>
      </w:r>
      <w:r>
        <w:t xml:space="preserve"> </w:t>
      </w:r>
      <w:r>
        <w:t xml:space="preserve">HB  361</w:t>
      </w:r>
    </w:p>
    <w:p>
      <w:pPr>
        <w:pStyle w:val="RecordBase"/>
        <w:ind w:left="120" w:hanging="120"/>
      </w:pPr>
      <w:r>
        <w:t xml:space="preserve">Legacy Amendment - </w:t>
      </w:r>
      <w:r>
        <w:t xml:space="preserve"> </w:t>
      </w:r>
      <w:r>
        <w:t xml:space="preserve">HB  551</w:t>
      </w:r>
    </w:p>
    <w:p>
      <w:pPr>
        <w:pStyle w:val="RecordBase"/>
        <w:ind w:left="120" w:hanging="120"/>
      </w:pPr>
      <w:r>
        <w:t xml:space="preserve">Living Organ and Bone Marrow Donor Assistance Act of 2026 - </w:t>
      </w:r>
      <w:r>
        <w:t xml:space="preserve"> </w:t>
      </w:r>
      <w:r>
        <w:t xml:space="preserve">HB  629</w:t>
      </w:r>
    </w:p>
    <w:p>
      <w:pPr>
        <w:pStyle w:val="RecordBase"/>
        <w:ind w:left="120" w:hanging="120"/>
      </w:pPr>
      <w:r>
        <w:t xml:space="preserve">Logan's Law - </w:t>
      </w:r>
      <w:r>
        <w:t xml:space="preserve"> </w:t>
      </w:r>
      <w:r>
        <w:t xml:space="preserve">HB  422</w:t>
      </w:r>
    </w:p>
    <w:p>
      <w:pPr>
        <w:pStyle w:val="RecordBase"/>
        <w:ind w:left="120" w:hanging="120"/>
      </w:pPr>
      <w:r>
        <w:t xml:space="preserve">Major Richard Star Act, United States Congress, urging passage - </w:t>
      </w:r>
      <w:r>
        <w:t xml:space="preserve"> </w:t>
      </w:r>
      <w:r>
        <w:t xml:space="preserve">SJR 68</w:t>
      </w:r>
    </w:p>
    <w:p>
      <w:pPr>
        <w:pStyle w:val="RecordBase"/>
        <w:ind w:left="120" w:hanging="120"/>
      </w:pPr>
      <w:r>
        <w:t xml:space="preserve">Make Our Landlords Diligent (M.O.L.D) Act - </w:t>
      </w:r>
      <w:r>
        <w:t xml:space="preserve"> </w:t>
      </w:r>
      <w:r>
        <w:t xml:space="preserve">HB  319</w:t>
      </w:r>
    </w:p>
    <w:p>
      <w:pPr>
        <w:pStyle w:val="RecordBase"/>
        <w:ind w:left="120" w:hanging="120"/>
      </w:pPr>
      <w:r>
        <w:t xml:space="preserve">Medical Autonomy and Directed Donation Act - </w:t>
      </w:r>
      <w:r>
        <w:t xml:space="preserve"> </w:t>
      </w:r>
      <w:r>
        <w:t xml:space="preserve">HB  752</w:t>
      </w:r>
    </w:p>
    <w:p>
      <w:pPr>
        <w:pStyle w:val="RecordBase"/>
        <w:ind w:left="120" w:hanging="120"/>
      </w:pPr>
      <w:r>
        <w:t xml:space="preserve">Military Installation Protection Act - </w:t>
      </w:r>
      <w:r>
        <w:t xml:space="preserve"> </w:t>
      </w:r>
      <w:r>
        <w:t xml:space="preserve">SB  13</w:t>
      </w:r>
    </w:p>
    <w:p>
      <w:pPr>
        <w:pStyle w:val="RecordBase"/>
        <w:ind w:left="120" w:hanging="120"/>
      </w:pPr>
      <w:r>
        <w:t xml:space="preserve">New Voices Act - </w:t>
      </w:r>
      <w:r>
        <w:t xml:space="preserve"> </w:t>
      </w:r>
      <w:r>
        <w:t xml:space="preserve">SB  63</w:t>
      </w:r>
    </w:p>
    <w:p>
      <w:pPr>
        <w:pStyle w:val="RecordBase"/>
        <w:ind w:left="120" w:hanging="120"/>
      </w:pPr>
      <w:r>
        <w:t xml:space="preserve">Phone-Down Kentucky Act - </w:t>
      </w:r>
      <w:r>
        <w:t xml:space="preserve"> </w:t>
      </w:r>
      <w:r>
        <w:t xml:space="preserve">SB  28</w:t>
      </w:r>
    </w:p>
    <w:p>
      <w:pPr>
        <w:pStyle w:val="RecordBase"/>
        <w:ind w:left="120" w:hanging="120"/>
      </w:pPr>
      <w:r>
        <w:t xml:space="preserve">Play Fair Kentucky Act - </w:t>
      </w:r>
      <w:r>
        <w:t xml:space="preserve"> </w:t>
      </w:r>
      <w:r>
        <w:t xml:space="preserve">HB  421</w:t>
      </w:r>
    </w:p>
    <w:p>
      <w:pPr>
        <w:pStyle w:val="RecordBase"/>
        <w:ind w:left="120" w:hanging="120"/>
      </w:pPr>
      <w:r>
        <w:t xml:space="preserve">Prenatal Equal Protection Act - </w:t>
      </w:r>
      <w:r>
        <w:t xml:space="preserve"> </w:t>
      </w:r>
      <w:r>
        <w:t xml:space="preserve">HB  690</w:t>
      </w:r>
      <w:r>
        <w:t xml:space="preserve">;</w:t>
      </w:r>
      <w:r>
        <w:t xml:space="preserve"> </w:t>
      </w:r>
      <w:r>
        <w:t xml:space="preserve">HB  714</w:t>
      </w:r>
    </w:p>
    <w:p>
      <w:pPr>
        <w:pStyle w:val="RecordBase"/>
        <w:ind w:left="120" w:hanging="120"/>
      </w:pPr>
      <w:r>
        <w:t xml:space="preserve">Protection</w:t>
      </w:r>
    </w:p>
    <w:p>
      <w:pPr>
        <w:pStyle w:val="RecordBase"/>
        <w:ind w:left="240" w:hanging="192"/>
      </w:pPr>
      <w:r>
        <w:t xml:space="preserve"> of Lawful Commerce in Arms (PLCAA) Clarification Act of 2026 - </w:t>
      </w:r>
      <w:r>
        <w:t xml:space="preserve"> </w:t>
      </w:r>
      <w:r>
        <w:t xml:space="preserve">HB  78</w:t>
      </w:r>
    </w:p>
    <w:p>
      <w:pPr>
        <w:pStyle w:val="RecordBase"/>
        <w:ind w:left="240" w:hanging="192"/>
      </w:pPr>
      <w:r>
        <w:t xml:space="preserve"> of the Children Act - </w:t>
      </w:r>
      <w:r>
        <w:t xml:space="preserve"> </w:t>
      </w:r>
      <w:r>
        <w:t xml:space="preserve">HB  914</w:t>
      </w:r>
    </w:p>
    <w:p>
      <w:pPr>
        <w:pStyle w:val="RecordBase"/>
        <w:ind w:left="120" w:hanging="120"/>
      </w:pPr>
      <w:r>
        <w:t xml:space="preserve">Public university, campus, voting location - </w:t>
      </w:r>
      <w:r>
        <w:t xml:space="preserve"> </w:t>
      </w:r>
      <w:r>
        <w:t xml:space="preserve">HB  430</w:t>
      </w:r>
    </w:p>
    <w:p>
      <w:pPr>
        <w:pStyle w:val="RecordBase"/>
        <w:ind w:left="120" w:hanging="120"/>
      </w:pPr>
      <w:r>
        <w:t xml:space="preserve">Red Flag Repeal Act of 2026 - </w:t>
      </w:r>
      <w:r>
        <w:t xml:space="preserve"> </w:t>
      </w:r>
      <w:r>
        <w:t xml:space="preserve">HB  77</w:t>
      </w:r>
    </w:p>
    <w:p>
      <w:pPr>
        <w:pStyle w:val="RecordBase"/>
        <w:ind w:left="120" w:hanging="120"/>
      </w:pPr>
      <w:r>
        <w:t xml:space="preserve">Rena's Law - </w:t>
      </w:r>
      <w:r>
        <w:t xml:space="preserve"> </w:t>
      </w:r>
      <w:r>
        <w:t xml:space="preserve">HB  408</w:t>
      </w:r>
    </w:p>
    <w:p>
      <w:pPr>
        <w:pStyle w:val="RecordBase"/>
        <w:ind w:left="120" w:hanging="120"/>
      </w:pPr>
      <w:r>
        <w:t xml:space="preserve">Restoration of Postsecondary Inclusion and Student Success Programs Act - </w:t>
      </w:r>
      <w:r>
        <w:t xml:space="preserve"> </w:t>
      </w:r>
      <w:r>
        <w:t xml:space="preserve">HB  681</w:t>
      </w:r>
    </w:p>
    <w:p>
      <w:pPr>
        <w:pStyle w:val="RecordBase"/>
        <w:ind w:left="120" w:hanging="120"/>
      </w:pPr>
      <w:r>
        <w:t xml:space="preserve">Richard Lee VanHoose Act - </w:t>
      </w:r>
      <w:r>
        <w:t xml:space="preserve"> </w:t>
      </w:r>
      <w:r>
        <w:t xml:space="preserve">HB  684</w:t>
      </w:r>
    </w:p>
    <w:p>
      <w:pPr>
        <w:pStyle w:val="RecordBase"/>
        <w:ind w:left="120" w:hanging="120"/>
      </w:pPr>
      <w:r>
        <w:t xml:space="preserve">Right to Vote at College Campuses - </w:t>
      </w:r>
      <w:r>
        <w:t xml:space="preserve"> </w:t>
      </w:r>
      <w:r>
        <w:t xml:space="preserve">HB  430</w:t>
      </w:r>
    </w:p>
    <w:p>
      <w:pPr>
        <w:pStyle w:val="RecordBase"/>
        <w:ind w:left="120" w:hanging="120"/>
      </w:pPr>
      <w:r>
        <w:t xml:space="preserve">Rural Dental Incentive and Access Program Act - </w:t>
      </w:r>
      <w:r>
        <w:t xml:space="preserve"> </w:t>
      </w:r>
      <w:r>
        <w:t xml:space="preserve">SB  217</w:t>
      </w:r>
    </w:p>
    <w:p>
      <w:pPr>
        <w:pStyle w:val="RecordBase"/>
        <w:ind w:left="120" w:hanging="120"/>
      </w:pPr>
      <w:r>
        <w:t xml:space="preserve">Student Secular Bill of Rights - </w:t>
      </w:r>
      <w:r>
        <w:t xml:space="preserve"> </w:t>
      </w:r>
      <w:r>
        <w:t xml:space="preserve">SB  240</w:t>
      </w:r>
    </w:p>
    <w:p>
      <w:pPr>
        <w:pStyle w:val="RecordBase"/>
        <w:ind w:left="120" w:hanging="120"/>
      </w:pPr>
      <w:r>
        <w:t xml:space="preserve">The My Kentucky Future Act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Time Taken Back Act - </w:t>
      </w:r>
      <w:r>
        <w:t xml:space="preserve"> </w:t>
      </w:r>
      <w:r>
        <w:t xml:space="preserve">HB  484</w:t>
      </w:r>
    </w:p>
    <w:p>
      <w:pPr>
        <w:pStyle w:val="RecordBase"/>
        <w:ind w:left="120" w:hanging="120"/>
      </w:pPr>
      <w:r>
        <w:t xml:space="preserve">Trey's Law - </w:t>
      </w:r>
      <w:r>
        <w:t xml:space="preserve"> </w:t>
      </w:r>
      <w:r>
        <w:t xml:space="preserve">HB  608</w:t>
      </w:r>
    </w:p>
    <w:p>
      <w:pPr>
        <w:pStyle w:val="RecordBase"/>
        <w:ind w:left="120" w:hanging="120"/>
      </w:pPr>
      <w:r>
        <w:t xml:space="preserve">Troy's Law - </w:t>
      </w:r>
      <w:r>
        <w:t xml:space="preserve"> </w:t>
      </w:r>
      <w:r>
        <w:t xml:space="preserve">HB  282</w:t>
      </w:r>
      <w:r>
        <w:t xml:space="preserve">;</w:t>
      </w:r>
      <w:r>
        <w:t xml:space="preserve"> </w:t>
      </w:r>
      <w:r>
        <w:t xml:space="preserve">HB  282</w:t>
      </w:r>
      <w:r>
        <w:t xml:space="preserve">: </w:t>
      </w:r>
      <w:r>
        <w:t xml:space="preserve">HCS</w:t>
      </w:r>
    </w:p>
    <w:p>
      <w:pPr>
        <w:pStyle w:val="RecordBase"/>
        <w:ind w:left="120" w:hanging="120"/>
      </w:pPr>
      <w:r>
        <w:t xml:space="preserve">Uniform</w:t>
      </w:r>
    </w:p>
    <w:p>
      <w:pPr>
        <w:pStyle w:val="RecordBase"/>
        <w:ind w:left="240" w:hanging="192"/>
      </w:pPr>
      <w:r>
        <w:t xml:space="preserve"> Directed Trust Act - </w:t>
      </w:r>
      <w:r>
        <w:t xml:space="preserve"> </w:t>
      </w:r>
      <w:r>
        <w:t xml:space="preserve">SB  50</w:t>
      </w:r>
    </w:p>
    <w:p>
      <w:pPr>
        <w:pStyle w:val="RecordBase"/>
        <w:ind w:left="240" w:hanging="192"/>
      </w:pPr>
      <w:r>
        <w:t xml:space="preserve"> Electronic Estate Planning Documents Act - </w:t>
      </w:r>
      <w:r>
        <w:t xml:space="preserve"> </w:t>
      </w:r>
      <w:r>
        <w:t xml:space="preserve">SB  50</w:t>
      </w:r>
    </w:p>
    <w:p>
      <w:pPr>
        <w:pStyle w:val="RecordBase"/>
        <w:ind w:left="240" w:hanging="192"/>
      </w:pPr>
      <w:r>
        <w:t xml:space="preserve"> Electronic Wills Act - </w:t>
      </w:r>
      <w:r>
        <w:t xml:space="preserve"> </w:t>
      </w:r>
      <w:r>
        <w:t xml:space="preserve">SB  50</w:t>
      </w:r>
    </w:p>
    <w:p>
      <w:pPr>
        <w:pStyle w:val="RecordBase"/>
        <w:ind w:left="240" w:hanging="192"/>
      </w:pPr>
      <w:r>
        <w:t xml:space="preserve"> Foreign Country Money Judgments Recognition Act - </w:t>
      </w:r>
      <w:r>
        <w:t xml:space="preserve"> </w:t>
      </w:r>
      <w:r>
        <w:t xml:space="preserve">SB  296</w:t>
      </w:r>
    </w:p>
    <w:p>
      <w:pPr>
        <w:pStyle w:val="RecordBase"/>
        <w:ind w:left="240" w:hanging="192"/>
      </w:pPr>
      <w:r>
        <w:t xml:space="preserve"> Partition of Heirs Property Act - </w:t>
      </w:r>
      <w:r>
        <w:t xml:space="preserve"> </w:t>
      </w:r>
      <w:r>
        <w:t xml:space="preserve">SB  23</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Registration of Canadian Money Judgments Act - </w:t>
      </w:r>
      <w:r>
        <w:t xml:space="preserve"> </w:t>
      </w:r>
      <w:r>
        <w:t xml:space="preserve">SB  296</w:t>
      </w:r>
    </w:p>
    <w:p>
      <w:pPr>
        <w:pStyle w:val="RecordBase"/>
        <w:ind w:left="240" w:hanging="192"/>
      </w:pPr>
      <w:r>
        <w:t xml:space="preserve"> Residential Landlord and Tenant Act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Trust Decanting Act - </w:t>
      </w:r>
      <w:r>
        <w:t xml:space="preserve"> </w:t>
      </w:r>
      <w:r>
        <w:t xml:space="preserve">SB  50</w:t>
      </w:r>
    </w:p>
    <w:p>
      <w:pPr>
        <w:pStyle w:val="RecordBase"/>
        <w:ind w:left="120" w:hanging="120"/>
      </w:pPr>
      <w:r>
        <w:t xml:space="preserve">Universal Recognition of Occupational Licenses Act - </w:t>
      </w:r>
      <w:r>
        <w:t xml:space="preserve"> </w:t>
      </w:r>
      <w:r>
        <w:t xml:space="preserve">HB  458</w:t>
      </w:r>
    </w:p>
    <w:p>
      <w:pPr>
        <w:pStyle w:val="RecordBase"/>
        <w:ind w:left="120" w:hanging="120"/>
      </w:pPr>
      <w:r>
        <w:t xml:space="preserve">Veterans' Benefits Accreditation Act - </w:t>
      </w:r>
      <w:r>
        <w:t xml:space="preserve"> </w:t>
      </w:r>
      <w:r>
        <w:t xml:space="preserve">SB  15</w:t>
      </w:r>
    </w:p>
    <w:p>
      <w:pPr>
        <w:pStyle w:val="RecordBase"/>
        <w:ind w:left="120" w:hanging="120"/>
      </w:pPr>
      <w:r>
        <w:t xml:space="preserve">Wagering Consumer Protection Act - </w:t>
      </w:r>
      <w:r>
        <w:t xml:space="preserve"> </w:t>
      </w:r>
      <w:r>
        <w:t xml:space="preserve">HB  904</w:t>
      </w:r>
      <w:r>
        <w:t xml:space="preserve">;</w:t>
      </w:r>
      <w:r>
        <w:t xml:space="preserve"> </w:t>
      </w:r>
      <w:r>
        <w:t xml:space="preserve">HB  904</w:t>
      </w:r>
      <w:r>
        <w:t xml:space="preserve">: </w:t>
      </w:r>
      <w:r>
        <w:t xml:space="preserve">HFA</w:t>
      </w:r>
      <w:r>
        <w:t xml:space="preserve"> (</w:t>
      </w:r>
      <w:r>
        <w:t xml:space="preserve">4</w:t>
      </w:r>
      <w:r>
        <w:t xml:space="preserve">)</w:t>
      </w:r>
    </w:p>
    <w:p>
      <w:pPr>
        <w:pStyle w:val="RecordBase"/>
        <w:ind w:left="120" w:hanging="120"/>
      </w:pPr>
      <w:r>
        <w:t xml:space="preserve">Welcome Back to My Old Kentucky Home Initiative - </w:t>
      </w:r>
      <w:r>
        <w:t xml:space="preserve"> </w:t>
      </w:r>
      <w:r>
        <w:t xml:space="preserve">HB  240</w:t>
      </w:r>
    </w:p>
    <w:p>
      <w:pPr>
        <w:pStyle w:val="RecordBase"/>
        <w:ind w:left="120" w:hanging="120"/>
      </w:pPr>
      <w:r>
        <w:t xml:space="preserve">Wynter's Law - </w:t>
      </w:r>
      <w:r>
        <w:t xml:space="preserve"> </w:t>
      </w:r>
      <w:r>
        <w:t xml:space="preserve">SB  289</w:t>
      </w:r>
    </w:p>
    <w:p>
      <w:pPr>
        <w:pStyle w:val="RecordBase"/>
        <w:ind w:left="120" w:hanging="120"/>
      </w:pPr>
      <w:r>
        <w:t xml:space="preserve">Youth Online Safety Act - </w:t>
      </w:r>
      <w:r>
        <w:t xml:space="preserve"> </w:t>
      </w:r>
      <w:r>
        <w:t xml:space="preserve">HB  232</w:t>
        <w:br/>
      </w:r>
    </w:p>
    <w:p>
      <w:pPr>
        <w:pStyle w:val="RecordHeading3"/>
      </w:pPr>
      <w:r>
        <w:rPr>
          <w:b/>
        </w:rPr>
        <w:t xml:space="preserve">Small Business</w:t>
      </w:r>
    </w:p>
    <w:p>
      <w:pPr>
        <w:pStyle w:val="RecordBase"/>
        <w:ind w:left="120" w:hanging="120"/>
      </w:pPr>
      <w:r>
        <w:t xml:space="preserve">Agritourism</w:t>
      </w:r>
    </w:p>
    <w:p>
      <w:pPr>
        <w:pStyle w:val="RecordBase"/>
        <w:ind w:left="240" w:hanging="192"/>
      </w:pPr>
      <w:r>
        <w:t xml:space="preserve"> activity, prohibition on local restraints - </w:t>
      </w:r>
      <w:r>
        <w:t xml:space="preserve"> </w:t>
      </w:r>
      <w:r>
        <w:t xml:space="preserve">SB  45</w:t>
      </w:r>
    </w:p>
    <w:p>
      <w:pPr>
        <w:pStyle w:val="RecordBase"/>
        <w:ind w:left="240" w:hanging="192"/>
      </w:pPr>
      <w:r>
        <w:t xml:space="preserve"> activity, working animal, exclusion,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Cannabis-infused beverages, requirements, licensing - </w:t>
      </w:r>
      <w:r>
        <w:t xml:space="preserve"> </w:t>
      </w:r>
      <w:r>
        <w:t xml:space="preserve">SB  223</w:t>
      </w:r>
    </w:p>
    <w:p>
      <w:pPr>
        <w:pStyle w:val="RecordBase"/>
        <w:ind w:left="120" w:hanging="120"/>
      </w:pPr>
      <w:r>
        <w:t xml:space="preserve">Dental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Employee</w:t>
      </w:r>
    </w:p>
    <w:p>
      <w:pPr>
        <w:pStyle w:val="RecordBase"/>
        <w:ind w:left="240" w:hanging="192"/>
      </w:pPr>
      <w:r>
        <w:t xml:space="preserve"> benefits, unpaid family care leave - </w:t>
      </w:r>
      <w:r>
        <w:t xml:space="preserve"> </w:t>
      </w:r>
      <w:r>
        <w:t xml:space="preserve">HB  556</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High-growth loan program, creation - </w:t>
      </w:r>
      <w:r>
        <w:t xml:space="preserve"> </w:t>
      </w:r>
      <w:r>
        <w:t xml:space="preserve">HB  890</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Kentucky</w:t>
      </w:r>
    </w:p>
    <w:p>
      <w:pPr>
        <w:pStyle w:val="RecordBase"/>
        <w:ind w:left="240" w:hanging="192"/>
      </w:pPr>
      <w:r>
        <w:t xml:space="preserve"> Business Investment Program, eligible and start-up costs, addition - </w:t>
      </w:r>
      <w:r>
        <w:t xml:space="preserve"> </w:t>
      </w:r>
      <w:r>
        <w:t xml:space="preserve">HB  757</w:t>
      </w:r>
      <w:r>
        <w:t xml:space="preserve">: </w:t>
      </w:r>
      <w:r>
        <w:t xml:space="preserve">HCS</w:t>
      </w:r>
      <w:r>
        <w:t xml:space="preserve">;</w:t>
      </w:r>
      <w:r>
        <w:t xml:space="preserve"> </w:t>
      </w:r>
      <w:r>
        <w:t xml:space="preserve">HB  936</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708</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Historic Preservation and Main Street Program fund, creation - </w:t>
      </w:r>
      <w:r>
        <w:t xml:space="preserve"> </w:t>
      </w:r>
      <w:r>
        <w:t xml:space="preserve">SB  325</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Motor vehicle dealers, warranty work, relationship with manufacturers - </w:t>
      </w:r>
      <w:r>
        <w:t xml:space="preserve"> </w:t>
      </w:r>
      <w:r>
        <w:t xml:space="preserve">SB  94</w:t>
      </w:r>
      <w:r>
        <w:t xml:space="preserve">;</w:t>
      </w:r>
      <w:r>
        <w:t xml:space="preserve"> </w:t>
      </w:r>
      <w:r>
        <w:t xml:space="preserve">SB  94</w:t>
      </w:r>
      <w:r>
        <w:t xml:space="preserve">: </w:t>
      </w:r>
      <w:r>
        <w:t xml:space="preserve">SCS</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938</w:t>
      </w:r>
    </w:p>
    <w:p>
      <w:pPr>
        <w:pStyle w:val="RecordBase"/>
        <w:ind w:left="240" w:hanging="192"/>
      </w:pPr>
      <w:r>
        <w:t xml:space="preserve"> safety and health, violation, penalties, Osha, establishment - </w:t>
      </w:r>
      <w:r>
        <w:t xml:space="preserve"> </w:t>
      </w:r>
      <w:r>
        <w:t xml:space="preserve">HB  620</w:t>
      </w:r>
    </w:p>
    <w:p>
      <w:pPr>
        <w:pStyle w:val="RecordBase"/>
        <w:ind w:left="120" w:hanging="120"/>
      </w:pPr>
      <w:r>
        <w:t xml:space="preserve">Qualified small business stock, gain from the sale or exchange, individual income tax - </w:t>
      </w:r>
      <w:r>
        <w:t xml:space="preserve"> </w:t>
      </w:r>
      <w:r>
        <w:t xml:space="preserve">HB  757</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120" w:hanging="120"/>
      </w:pPr>
      <w:r>
        <w:t xml:space="preserve">Small</w:t>
      </w:r>
    </w:p>
    <w:p>
      <w:pPr>
        <w:pStyle w:val="RecordBase"/>
        <w:ind w:left="240" w:hanging="192"/>
      </w:pPr>
      <w:r>
        <w:t xml:space="preserve"> buisness loans, technical corrections - </w:t>
      </w:r>
      <w:r>
        <w:t xml:space="preserve"> </w:t>
      </w:r>
      <w:r>
        <w:t xml:space="preserve">HB  809</w:t>
      </w:r>
    </w:p>
    <w:p>
      <w:pPr>
        <w:pStyle w:val="RecordBase"/>
        <w:ind w:left="240" w:hanging="192"/>
      </w:pPr>
      <w:r>
        <w:t xml:space="preserve"> farms, home-based processors, rules, regulations, laws, exemption - </w:t>
      </w:r>
      <w:r>
        <w:t xml:space="preserve"> </w:t>
      </w:r>
      <w:r>
        <w:t xml:space="preserve">HB  756</w:t>
      </w:r>
    </w:p>
    <w:p>
      <w:pPr>
        <w:pStyle w:val="RecordBase"/>
        <w:ind w:left="120" w:hanging="120"/>
      </w:pPr>
      <w:r>
        <w:t xml:space="preserve">Transactions, penny shortage, rounding - </w:t>
      </w:r>
      <w:r>
        <w:t xml:space="preserve"> </w:t>
      </w:r>
      <w:r>
        <w:t xml:space="preserve">HB  757</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Workplace policy, right to disconnect during nonworking hours, penalty for violation - </w:t>
      </w:r>
      <w:r>
        <w:t xml:space="preserve"> </w:t>
      </w:r>
      <w:r>
        <w:t xml:space="preserve">HB  341</w:t>
        <w:br/>
      </w:r>
    </w:p>
    <w:p>
      <w:pPr>
        <w:pStyle w:val="RecordHeading3"/>
      </w:pPr>
      <w:r>
        <w:rPr>
          <w:b/>
        </w:rPr>
        <w:t xml:space="preserve">Special Districts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Animal health emergencies, communicable disease, containment - </w:t>
      </w:r>
      <w:r>
        <w:t xml:space="preserve"> </w:t>
      </w:r>
      <w:r>
        <w:t xml:space="preserve">SB  155</w:t>
      </w:r>
    </w:p>
    <w:p>
      <w:pPr>
        <w:pStyle w:val="RecordBase"/>
        <w:ind w:left="120" w:hanging="120"/>
      </w:pPr>
      <w:r>
        <w:t xml:space="preserve">Audit requirements - </w:t>
      </w:r>
      <w:r>
        <w:t xml:space="preserve"> </w:t>
      </w:r>
      <w:r>
        <w:t xml:space="preserve">SB  133</w:t>
      </w:r>
      <w:r>
        <w:t xml:space="preserve">;</w:t>
      </w:r>
      <w:r>
        <w:t xml:space="preserve"> </w:t>
      </w:r>
      <w:r>
        <w:t xml:space="preserve">HB  520</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Consolidated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Fire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Housing development districts, participation - </w:t>
      </w:r>
      <w:r>
        <w:t xml:space="preserve"> </w:t>
      </w:r>
      <w:r>
        <w:t xml:space="preserve">SB  9</w:t>
      </w:r>
      <w:r>
        <w:t xml:space="preserve">;</w:t>
      </w:r>
      <w:r>
        <w:t xml:space="preserve"> </w:t>
      </w:r>
      <w:r>
        <w:t xml:space="preserve">HB  536</w:t>
      </w:r>
    </w:p>
    <w:p>
      <w:pPr>
        <w:pStyle w:val="RecordBase"/>
        <w:ind w:left="120" w:hanging="120"/>
      </w:pPr>
      <w:r>
        <w:t xml:space="preserve">Kentucky Public Pensions Authority, supplemental payment for CERS retirees - </w:t>
      </w:r>
      <w:r>
        <w:t xml:space="preserve"> </w:t>
      </w:r>
      <w:r>
        <w:t xml:space="preserve">HB  406</w:t>
      </w:r>
    </w:p>
    <w:p>
      <w:pPr>
        <w:pStyle w:val="RecordBase"/>
        <w:ind w:left="120" w:hanging="120"/>
      </w:pPr>
      <w:r>
        <w:t xml:space="preserve">Local health boards, regulations, county containing consolidated local government, approval - </w:t>
      </w:r>
      <w:r>
        <w:t xml:space="preserve"> </w:t>
      </w:r>
      <w:r>
        <w:t xml:space="preserve">HB  607</w:t>
      </w:r>
    </w:p>
    <w:p>
      <w:pPr>
        <w:pStyle w:val="RecordBase"/>
        <w:ind w:left="120" w:hanging="120"/>
      </w:pPr>
      <w:r>
        <w:t xml:space="preserve">Municipal interlocal gas utilities, natural gas utility service, service area, customers, powers - </w:t>
      </w:r>
      <w:r>
        <w:t xml:space="preserve"> </w:t>
      </w:r>
      <w:r>
        <w:t xml:space="preserve">HB  844</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Sewer districts, ceding of service territory, failure to provide new service, customer options - </w:t>
      </w:r>
      <w:r>
        <w:t xml:space="preserve"> </w:t>
      </w:r>
      <w:r>
        <w:t xml:space="preserve">HB  693</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boards, regulations, county with consolidated local government, approval - </w:t>
      </w:r>
      <w:r>
        <w:t xml:space="preserve"> </w:t>
      </w:r>
      <w:r>
        <w:t xml:space="preserve">HB  607</w:t>
      </w:r>
    </w:p>
    <w:p>
      <w:pPr>
        <w:pStyle w:val="RecordBase"/>
        <w:ind w:left="240" w:hanging="192"/>
      </w:pPr>
      <w:r>
        <w:t xml:space="preserve"> waste management districts, imported solid waste, fees, prohibition - </w:t>
      </w:r>
      <w:r>
        <w:t xml:space="preserve"> </w:t>
      </w:r>
      <w:r>
        <w:t xml:space="preserve">SB  29</w:t>
      </w:r>
    </w:p>
    <w:p>
      <w:pPr>
        <w:pStyle w:val="RecordBase"/>
        <w:ind w:left="120" w:hanging="120"/>
      </w:pPr>
      <w:r>
        <w:t xml:space="preserve">Special</w:t>
      </w:r>
    </w:p>
    <w:p>
      <w:pPr>
        <w:pStyle w:val="RecordBase"/>
        <w:ind w:left="240" w:hanging="192"/>
      </w:pPr>
      <w:r>
        <w:t xml:space="preserve"> purpose governmental entities, agreed-upon procedures engagement - </w:t>
      </w:r>
      <w:r>
        <w:t xml:space="preserve"> </w:t>
      </w:r>
      <w:r>
        <w:t xml:space="preserve">SB  133</w:t>
      </w:r>
      <w:r>
        <w:t xml:space="preserve">: </w:t>
      </w:r>
      <w:r>
        <w:t xml:space="preserve">SCS</w:t>
      </w:r>
    </w:p>
    <w:p>
      <w:pPr>
        <w:pStyle w:val="RecordBase"/>
        <w:ind w:left="240" w:hanging="192"/>
      </w:pPr>
      <w:r>
        <w:t xml:space="preserve"> purpose governmental entities, financial reporting, thresholds increase - </w:t>
      </w:r>
      <w:r>
        <w:t xml:space="preserve"> </w:t>
      </w:r>
      <w:r>
        <w:t xml:space="preserve">HB  292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Waste management districts, service providers, confidential business information, nondisclosure - </w:t>
      </w:r>
      <w:r>
        <w:t xml:space="preserve"> </w:t>
      </w:r>
      <w:r>
        <w:t xml:space="preserve">HB  667</w:t>
      </w:r>
    </w:p>
    <w:p>
      <w:pPr>
        <w:pStyle w:val="RecordBase"/>
        <w:ind w:left="120" w:hanging="120"/>
      </w:pPr>
      <w:r>
        <w:t xml:space="preserve">Water</w:t>
      </w:r>
    </w:p>
    <w:p>
      <w:pPr>
        <w:pStyle w:val="RecordBase"/>
        <w:ind w:left="240" w:hanging="192"/>
      </w:pPr>
      <w:r>
        <w:t xml:space="preserve"> and wastewater regionalization, Public Service Commission, study - </w:t>
      </w:r>
      <w:r>
        <w:t xml:space="preserve"> </w:t>
      </w:r>
      <w:r>
        <w:t xml:space="preserve">SJR 75</w:t>
      </w:r>
      <w:r>
        <w:t xml:space="preserve">: </w:t>
      </w:r>
      <w:r>
        <w:t xml:space="preserve">SCA</w:t>
      </w:r>
      <w:r>
        <w:t xml:space="preserve"> (</w:t>
      </w:r>
      <w:r>
        <w:t xml:space="preserve">1</w:t>
      </w:r>
      <w:r>
        <w:t xml:space="preserve">)</w:t>
      </w:r>
    </w:p>
    <w:p>
      <w:pPr>
        <w:pStyle w:val="RecordBase"/>
        <w:ind w:left="240" w:hanging="192"/>
      </w:pPr>
      <w:r>
        <w:t xml:space="preserve"> district merger, fiscal court request, Public Service Commission study, determination - </w:t>
      </w:r>
      <w:r>
        <w:t xml:space="preserve"> </w:t>
      </w:r>
      <w:r>
        <w:t xml:space="preserve">SB  344</w:t>
      </w:r>
    </w:p>
    <w:p>
      <w:pPr>
        <w:pStyle w:val="RecordBase"/>
        <w:ind w:left="240" w:hanging="192"/>
      </w:pPr>
      <w:r>
        <w:t xml:space="preserve"> districts, ceding of service territory, failure to provide new service, customer options - </w:t>
      </w:r>
      <w:r>
        <w:t xml:space="preserve"> </w:t>
      </w:r>
      <w:r>
        <w:t xml:space="preserve">HB  693</w:t>
      </w:r>
    </w:p>
    <w:p>
      <w:pPr>
        <w:pStyle w:val="RecordBase"/>
        <w:ind w:left="240" w:hanging="192"/>
      </w:pPr>
      <w:r>
        <w:t xml:space="preserve">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Special Purpose Governmental Entities</w:t>
      </w:r>
    </w:p>
    <w:p>
      <w:pPr>
        <w:pStyle w:val="RecordBase"/>
        <w:ind w:left="120" w:hanging="120"/>
      </w:pPr>
      <w:r>
        <w:t xml:space="preserve">911 emergency services, inclusion within scope of services provided by SPGEs - </w:t>
      </w:r>
      <w:r>
        <w:t xml:space="preserve"> </w:t>
      </w:r>
      <w:r>
        <w:t xml:space="preserve">HB  292</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Agreed-upon procedures engagement, procedures and standards - </w:t>
      </w:r>
      <w:r>
        <w:t xml:space="preserve"> </w:t>
      </w:r>
      <w:r>
        <w:t xml:space="preserve">SB  133</w:t>
      </w:r>
      <w:r>
        <w:t xml:space="preserve">: </w:t>
      </w:r>
      <w:r>
        <w:t xml:space="preserve">SCS</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Audit requirements - </w:t>
      </w:r>
      <w:r>
        <w:t xml:space="preserve"> </w:t>
      </w:r>
      <w:r>
        <w:t xml:space="preserve">SB  133</w:t>
      </w:r>
      <w:r>
        <w:t xml:space="preserve">;</w:t>
      </w:r>
      <w:r>
        <w:t xml:space="preserve"> </w:t>
      </w:r>
      <w:r>
        <w:t xml:space="preserve">HB  520</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Financial reporting, thresholds increase - </w:t>
      </w:r>
      <w:r>
        <w:t xml:space="preserve"> </w:t>
      </w:r>
      <w:r>
        <w:t xml:space="preserve">HB  292</w:t>
      </w:r>
    </w:p>
    <w:p>
      <w:pPr>
        <w:pStyle w:val="RecordBase"/>
        <w:ind w:left="120" w:hanging="120"/>
      </w:pPr>
      <w:r>
        <w:t xml:space="preserve">Housing development districts, participation - </w:t>
      </w:r>
      <w:r>
        <w:t xml:space="preserve"> </w:t>
      </w:r>
      <w:r>
        <w:t xml:space="preserve">SB  9</w:t>
      </w:r>
      <w:r>
        <w:t xml:space="preserve">;</w:t>
      </w:r>
      <w:r>
        <w:t xml:space="preserve"> </w:t>
      </w:r>
      <w:r>
        <w:t xml:space="preserve">HB  536</w:t>
      </w:r>
    </w:p>
    <w:p>
      <w:pPr>
        <w:pStyle w:val="RecordBase"/>
        <w:ind w:left="120" w:hanging="120"/>
      </w:pPr>
      <w:r>
        <w:t xml:space="preserve">Kentucky Public Pensions Authority, supplemental payment for CERS retirees - </w:t>
      </w:r>
      <w:r>
        <w:t xml:space="preserve"> </w:t>
      </w:r>
      <w:r>
        <w:t xml:space="preserve">HB  406</w:t>
      </w:r>
    </w:p>
    <w:p>
      <w:pPr>
        <w:pStyle w:val="RecordBase"/>
        <w:ind w:left="120" w:hanging="120"/>
      </w:pPr>
      <w:r>
        <w:t xml:space="preserve">Local industrial development authorities, exclusion - </w:t>
      </w:r>
      <w:r>
        <w:t xml:space="preserve"> </w:t>
      </w:r>
      <w:r>
        <w:t xml:space="preserve">SB  133</w:t>
      </w:r>
      <w:r>
        <w:t xml:space="preserve">: </w:t>
      </w:r>
      <w:r>
        <w:t xml:space="preserve">SCS</w:t>
      </w:r>
    </w:p>
    <w:p>
      <w:pPr>
        <w:pStyle w:val="RecordBase"/>
        <w:ind w:left="120" w:hanging="120"/>
      </w:pPr>
      <w:r>
        <w:t xml:space="preserve">Municipal interlocal gas utilities, creation - </w:t>
      </w:r>
      <w:r>
        <w:t xml:space="preserve"> </w:t>
      </w:r>
      <w:r>
        <w:t xml:space="preserve">HB  757</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Sewer districts, ceding of service territory, failure to provide new service, customer options - </w:t>
      </w:r>
      <w:r>
        <w:t xml:space="preserve"> </w:t>
      </w:r>
      <w:r>
        <w:t xml:space="preserve">HB  693</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Water</w:t>
      </w:r>
    </w:p>
    <w:p>
      <w:pPr>
        <w:pStyle w:val="RecordBase"/>
        <w:ind w:left="240" w:hanging="192"/>
      </w:pPr>
      <w:r>
        <w:t xml:space="preserve"> and wastewater regionalization, Public Service Commission, study - </w:t>
      </w:r>
      <w:r>
        <w:t xml:space="preserve"> </w:t>
      </w:r>
      <w:r>
        <w:t xml:space="preserve">SJR 75</w:t>
      </w:r>
      <w:r>
        <w:t xml:space="preserve">: </w:t>
      </w:r>
      <w:r>
        <w:t xml:space="preserve">SCA</w:t>
      </w:r>
      <w:r>
        <w:t xml:space="preserve"> (</w:t>
      </w:r>
      <w:r>
        <w:t xml:space="preserve">1</w:t>
      </w:r>
      <w:r>
        <w:t xml:space="preserve">)</w:t>
      </w:r>
    </w:p>
    <w:p>
      <w:pPr>
        <w:pStyle w:val="RecordBase"/>
        <w:ind w:left="240" w:hanging="192"/>
      </w:pPr>
      <w:r>
        <w:t xml:space="preserve"> districts, ceding of service territory, failure to provide new service, customer options - </w:t>
      </w:r>
      <w:r>
        <w:t xml:space="preserve"> </w:t>
      </w:r>
      <w:r>
        <w:t xml:space="preserve">HB  693</w:t>
        <w:br/>
      </w:r>
    </w:p>
    <w:p>
      <w:pPr>
        <w:pStyle w:val="RecordHeading3"/>
      </w:pPr>
      <w:r>
        <w:rPr>
          <w:b/>
        </w:rPr>
        <w:t xml:space="preserve">State Agencies</w:t>
      </w:r>
    </w:p>
    <w:p>
      <w:pPr>
        <w:pStyle w:val="RecordBase"/>
        <w:ind w:left="120" w:hanging="120"/>
      </w:pPr>
      <w:r>
        <w:t xml:space="preserve">Administrative</w:t>
      </w:r>
    </w:p>
    <w:p>
      <w:pPr>
        <w:pStyle w:val="RecordBase"/>
        <w:ind w:left="240" w:hanging="192"/>
      </w:pPr>
      <w:r>
        <w:t xml:space="preserve"> hearings, procedures, burden of persuasion - </w:t>
      </w:r>
      <w:r>
        <w:t xml:space="preserve"> </w:t>
      </w:r>
      <w:r>
        <w:t xml:space="preserve">HB  659</w:t>
      </w:r>
    </w:p>
    <w:p>
      <w:pPr>
        <w:pStyle w:val="RecordBase"/>
        <w:ind w:left="240" w:hanging="192"/>
      </w:pPr>
      <w:r>
        <w:t xml:space="preserve"> Office of the Courts, cannabis, expungement process, establishment - </w:t>
      </w:r>
      <w:r>
        <w:t xml:space="preserve"> </w:t>
      </w:r>
      <w:r>
        <w:t xml:space="preserve">SB  164</w:t>
      </w:r>
      <w:r>
        <w:t xml:space="preserve">;</w:t>
      </w:r>
      <w:r>
        <w:t xml:space="preserve"> </w:t>
      </w:r>
      <w:r>
        <w:t xml:space="preserve">HB  198</w:t>
      </w:r>
    </w:p>
    <w:p>
      <w:pPr>
        <w:pStyle w:val="RecordBase"/>
        <w:ind w:left="240" w:hanging="192"/>
      </w:pPr>
      <w:r>
        <w:t xml:space="preserve"> Office of the Courts, expungement order, form - </w:t>
      </w:r>
      <w:r>
        <w:t xml:space="preserve"> </w:t>
      </w:r>
      <w:r>
        <w:t xml:space="preserve">HB  338</w:t>
      </w:r>
      <w:r>
        <w:t xml:space="preserve">: </w:t>
      </w:r>
      <w:r>
        <w:t xml:space="preserve">HCS</w:t>
      </w:r>
    </w:p>
    <w:p>
      <w:pPr>
        <w:pStyle w:val="RecordBase"/>
        <w:ind w:left="240" w:hanging="192"/>
      </w:pPr>
      <w:r>
        <w:t xml:space="preserve"> regulations, filing requirements, technical correction - </w:t>
      </w:r>
      <w:r>
        <w:t xml:space="preserve"> </w:t>
      </w:r>
      <w:r>
        <w:t xml:space="preserve">HB  744</w:t>
      </w:r>
    </w:p>
    <w:p>
      <w:pPr>
        <w:pStyle w:val="RecordBase"/>
        <w:ind w:left="240" w:hanging="192"/>
      </w:pPr>
      <w:r>
        <w:t xml:space="preserve"> regulations, final legislative approval, ratification - </w:t>
      </w:r>
      <w:r>
        <w:t xml:space="preserve"> </w:t>
      </w:r>
      <w:r>
        <w:t xml:space="preserve">HB  494</w:t>
      </w:r>
    </w:p>
    <w:p>
      <w:pPr>
        <w:pStyle w:val="RecordBase"/>
        <w:ind w:left="240" w:hanging="192"/>
      </w:pPr>
      <w:r>
        <w:t xml:space="preserve"> regulations, tiering, technical corrections - </w:t>
      </w:r>
      <w:r>
        <w:t xml:space="preserve"> </w:t>
      </w:r>
      <w:r>
        <w:t xml:space="preserve">HB  745</w:t>
      </w:r>
    </w:p>
    <w:p>
      <w:pPr>
        <w:pStyle w:val="RecordBase"/>
        <w:ind w:left="120" w:hanging="120"/>
      </w:pPr>
      <w:r>
        <w:t xml:space="preserve">Adult Workforce Diploma Pilot Program, unit of high school credit, payment - </w:t>
      </w:r>
      <w:r>
        <w:t xml:space="preserve"> </w:t>
      </w:r>
      <w:r>
        <w:t xml:space="preserve">HB  498</w:t>
      </w:r>
      <w:r>
        <w:t xml:space="preserve">: </w:t>
      </w:r>
      <w:r>
        <w:t xml:space="preserve">HFA</w:t>
      </w:r>
      <w:r>
        <w:t xml:space="preserve"> (</w:t>
      </w:r>
      <w:r>
        <w:t xml:space="preserve">1</w:t>
      </w:r>
      <w:r>
        <w:t xml:space="preserve">)</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Applications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240" w:hanging="192"/>
      </w:pPr>
      <w:r>
        <w:t xml:space="preserve"> for license or permit, time to rule, establishment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Auditor of Public Accounts, audit expenses - </w:t>
      </w:r>
      <w:r>
        <w:t xml:space="preserve"> </w:t>
      </w:r>
      <w:r>
        <w:t xml:space="preserve">HB  757</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Autopsy by the state medical examiner, requirement - </w:t>
      </w:r>
      <w:r>
        <w:t xml:space="preserve"> </w:t>
      </w:r>
      <w:r>
        <w:t xml:space="preserve">HB  848</w:t>
      </w:r>
    </w:p>
    <w:p>
      <w:pPr>
        <w:pStyle w:val="RecordBase"/>
        <w:ind w:left="120" w:hanging="120"/>
      </w:pPr>
      <w:r>
        <w:t xml:space="preserve">Background checks, state and local compliance with federal requests - </w:t>
      </w:r>
      <w:r>
        <w:t xml:space="preserve"> </w:t>
      </w:r>
      <w:r>
        <w:t xml:space="preserve">HB  448</w:t>
      </w:r>
    </w:p>
    <w:p>
      <w:pPr>
        <w:pStyle w:val="RecordBase"/>
        <w:ind w:left="120" w:hanging="120"/>
      </w:pPr>
      <w:r>
        <w:t xml:space="preserve">Board</w:t>
      </w:r>
    </w:p>
    <w:p>
      <w:pPr>
        <w:pStyle w:val="RecordBase"/>
        <w:ind w:left="240" w:hanging="192"/>
      </w:pPr>
      <w:r>
        <w:t xml:space="preserve"> of Cosmetology, mobile salons, licensure - </w:t>
      </w:r>
      <w:r>
        <w:t xml:space="preserve"> </w:t>
      </w:r>
      <w:r>
        <w:t xml:space="preserve">HB  120</w:t>
      </w:r>
    </w:p>
    <w:p>
      <w:pPr>
        <w:pStyle w:val="RecordBase"/>
        <w:ind w:left="240" w:hanging="192"/>
      </w:pPr>
      <w:r>
        <w:t xml:space="preserve"> of Elections, ballot images, cast vote records, regulations - </w:t>
      </w:r>
      <w:r>
        <w:t xml:space="preserve"> </w:t>
      </w:r>
      <w:r>
        <w:t xml:space="preserve">HB  534</w:t>
      </w:r>
    </w:p>
    <w:p>
      <w:pPr>
        <w:pStyle w:val="RecordBase"/>
        <w:ind w:left="240" w:hanging="192"/>
      </w:pPr>
      <w:r>
        <w:t xml:space="preserve"> of Elections, eligibility to vote, age requirement - </w:t>
      </w:r>
      <w:r>
        <w:t xml:space="preserve"> </w:t>
      </w:r>
      <w:r>
        <w:t xml:space="preserve">HB  855</w:t>
      </w:r>
    </w:p>
    <w:p>
      <w:pPr>
        <w:pStyle w:val="RecordBase"/>
        <w:ind w:left="240" w:hanging="192"/>
      </w:pPr>
      <w:r>
        <w:t xml:space="preserve"> of Elections, federal agreements, voter registration, list maintenance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of Elections, felony conviction, voter list maintenance, reporting requirements - </w:t>
      </w:r>
      <w:r>
        <w:t xml:space="preserve"> </w:t>
      </w:r>
      <w:r>
        <w:t xml:space="preserve">HB  534</w:t>
      </w:r>
      <w:r>
        <w:t xml:space="preserve">: </w:t>
      </w:r>
      <w:r>
        <w:t xml:space="preserve">HFA</w:t>
      </w:r>
      <w:r>
        <w:t xml:space="preserve"> (</w:t>
      </w:r>
      <w:r>
        <w:t xml:space="preserve">12</w:t>
      </w:r>
      <w:r>
        <w:t xml:space="preserve">)</w:t>
      </w:r>
    </w:p>
    <w:p>
      <w:pPr>
        <w:pStyle w:val="RecordBase"/>
        <w:ind w:left="240" w:hanging="192"/>
      </w:pPr>
      <w:r>
        <w:t xml:space="preserve"> of Elections, investigations, election offenses - </w:t>
      </w:r>
      <w:r>
        <w:t xml:space="preserve"> </w:t>
      </w:r>
      <w:r>
        <w:t xml:space="preserve">HB  139</w:t>
      </w:r>
    </w:p>
    <w:p>
      <w:pPr>
        <w:pStyle w:val="RecordBase"/>
        <w:ind w:left="240" w:hanging="192"/>
      </w:pPr>
      <w:r>
        <w:t xml:space="preserve"> of Elections, notification and declaration, form, requirements - </w:t>
      </w:r>
      <w:r>
        <w:t xml:space="preserve"> </w:t>
      </w:r>
      <w:r>
        <w:t xml:space="preserve">HB  139</w:t>
      </w:r>
    </w:p>
    <w:p>
      <w:pPr>
        <w:pStyle w:val="RecordBase"/>
        <w:ind w:left="240" w:hanging="192"/>
      </w:pPr>
      <w:r>
        <w:t xml:space="preserve"> of Elections, petition for nomination, form, requirements - </w:t>
      </w:r>
      <w:r>
        <w:t xml:space="preserve"> </w:t>
      </w:r>
      <w:r>
        <w:t xml:space="preserve">HB  139</w:t>
      </w:r>
    </w:p>
    <w:p>
      <w:pPr>
        <w:pStyle w:val="RecordBase"/>
        <w:ind w:left="240" w:hanging="192"/>
      </w:pPr>
      <w:r>
        <w:t xml:space="preserve"> of elections, signature rosters, precinct results, delivery - </w:t>
      </w:r>
      <w:r>
        <w:t xml:space="preserve"> </w:t>
      </w:r>
      <w:r>
        <w:t xml:space="preserve">HB  139</w:t>
      </w:r>
    </w:p>
    <w:p>
      <w:pPr>
        <w:pStyle w:val="RecordBase"/>
        <w:ind w:left="240" w:hanging="192"/>
      </w:pPr>
      <w:r>
        <w:t xml:space="preserve"> of elections, voter registration, list maintenance - </w:t>
      </w:r>
      <w:r>
        <w:t xml:space="preserve"> </w:t>
      </w:r>
      <w:r>
        <w:t xml:space="preserve">HB  534</w:t>
      </w:r>
      <w:r>
        <w:t xml:space="preserve">;</w:t>
      </w:r>
      <w:r>
        <w:t xml:space="preserve"> </w:t>
      </w:r>
      <w:r>
        <w:t xml:space="preserve">HB  534</w:t>
      </w:r>
      <w:r>
        <w:t xml:space="preserve">: </w:t>
      </w:r>
      <w:r>
        <w:t xml:space="preserve">HFA</w:t>
      </w:r>
      <w:r>
        <w:t xml:space="preserve"> (</w:t>
      </w:r>
      <w:r>
        <w:t xml:space="preserve">10</w:t>
      </w:r>
      <w:r>
        <w:t xml:space="preserve">)</w:t>
      </w:r>
    </w:p>
    <w:p>
      <w:pPr>
        <w:pStyle w:val="RecordBase"/>
        <w:ind w:left="240" w:hanging="192"/>
      </w:pPr>
      <w:r>
        <w:t xml:space="preserve"> of Elections, voter registration, list maintenance, federal agreements - </w:t>
      </w:r>
      <w:r>
        <w:t xml:space="preserve"> </w:t>
      </w:r>
      <w:r>
        <w:t xml:space="preserve">HB  534</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10</w:t>
      </w:r>
      <w:r>
        <w:t xml:space="preserve">)</w:t>
      </w:r>
    </w:p>
    <w:p>
      <w:pPr>
        <w:pStyle w:val="RecordBase"/>
        <w:ind w:left="120" w:hanging="120"/>
      </w:pPr>
      <w:r>
        <w:t xml:space="preserve">Budget</w:t>
      </w:r>
    </w:p>
    <w:p>
      <w:pPr>
        <w:pStyle w:val="RecordBase"/>
        <w:ind w:left="240" w:hanging="192"/>
      </w:pPr>
      <w:r>
        <w:t xml:space="preserve">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Building code, multiplexes, regulation - </w:t>
      </w:r>
      <w:r>
        <w:t xml:space="preserve"> </w:t>
      </w:r>
      <w:r>
        <w:t xml:space="preserve">HB  618</w:t>
      </w:r>
    </w:p>
    <w:p>
      <w:pPr>
        <w:pStyle w:val="RecordBase"/>
        <w:ind w:left="120" w:hanging="120"/>
      </w:pPr>
      <w:r>
        <w:t xml:space="preserve">Cabinet</w:t>
      </w:r>
    </w:p>
    <w:p>
      <w:pPr>
        <w:pStyle w:val="RecordBase"/>
        <w:ind w:left="240" w:hanging="192"/>
      </w:pPr>
      <w:r>
        <w:t xml:space="preserve"> For Economic Development, gender-neutral language, insertion - </w:t>
      </w:r>
      <w:r>
        <w:t xml:space="preserve"> </w:t>
      </w:r>
      <w:r>
        <w:t xml:space="preserve">SB  352</w:t>
      </w:r>
    </w:p>
    <w:p>
      <w:pPr>
        <w:pStyle w:val="RecordBase"/>
        <w:ind w:left="240" w:hanging="192"/>
      </w:pPr>
      <w:r>
        <w:t xml:space="preserve"> for Economic Development, Government Resources Accelerating Needed Transformation Program - </w:t>
      </w:r>
      <w:r>
        <w:t xml:space="preserve"> </w:t>
      </w:r>
      <w:r>
        <w:t xml:space="preserve">HB  647</w:t>
      </w:r>
    </w:p>
    <w:p>
      <w:pPr>
        <w:pStyle w:val="RecordBase"/>
        <w:ind w:left="240" w:hanging="192"/>
      </w:pPr>
      <w:r>
        <w:t xml:space="preserve"> for Economic Development, high-growth loan program, creation - </w:t>
      </w:r>
      <w:r>
        <w:t xml:space="preserve"> </w:t>
      </w:r>
      <w:r>
        <w:t xml:space="preserve">HB  890</w:t>
      </w:r>
    </w:p>
    <w:p>
      <w:pPr>
        <w:pStyle w:val="RecordBase"/>
        <w:ind w:left="240" w:hanging="192"/>
      </w:pPr>
      <w:r>
        <w:t xml:space="preserve"> for Economic Development, housing development districts,  promotion of program - </w:t>
      </w:r>
      <w:r>
        <w:t xml:space="preserve"> </w:t>
      </w:r>
      <w:r>
        <w:t xml:space="preserve">HB  536</w:t>
      </w:r>
    </w:p>
    <w:p>
      <w:pPr>
        <w:pStyle w:val="RecordBase"/>
        <w:ind w:left="240" w:hanging="192"/>
      </w:pPr>
      <w:r>
        <w:t xml:space="preserve"> for Economic Development, housing development districts, promotion of program - </w:t>
      </w:r>
      <w:r>
        <w:t xml:space="preserve"> </w:t>
      </w:r>
      <w:r>
        <w:t xml:space="preserve">SB  9</w:t>
      </w:r>
    </w:p>
    <w:p>
      <w:pPr>
        <w:pStyle w:val="RecordBase"/>
        <w:ind w:left="240" w:hanging="192"/>
      </w:pPr>
      <w:r>
        <w:t xml:space="preserve"> for Economic Development, Kentucky Business Incentives Program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for Economic Development, Kentucky economic incentive programs, tiered county system - </w:t>
      </w:r>
      <w:r>
        <w:t xml:space="preserve"> </w:t>
      </w:r>
      <w:r>
        <w:t xml:space="preserve">SB  197</w:t>
      </w:r>
      <w:r>
        <w:t xml:space="preserve">;</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708</w:t>
      </w:r>
    </w:p>
    <w:p>
      <w:pPr>
        <w:pStyle w:val="RecordBase"/>
        <w:ind w:left="240" w:hanging="192"/>
      </w:pPr>
      <w:r>
        <w:t xml:space="preserve"> for Economic Development, Kentucky enterprise fund - </w:t>
      </w:r>
      <w:r>
        <w:t xml:space="preserve"> </w:t>
      </w:r>
      <w:r>
        <w:t xml:space="preserve">HB  577</w:t>
      </w:r>
    </w:p>
    <w:p>
      <w:pPr>
        <w:pStyle w:val="RecordBase"/>
        <w:ind w:left="240" w:hanging="192"/>
      </w:pPr>
      <w:r>
        <w:t xml:space="preserve"> for Economic Development, Kentucky Entertainment Commission, establishment - </w:t>
      </w:r>
      <w:r>
        <w:t xml:space="preserve"> </w:t>
      </w:r>
      <w:r>
        <w:t xml:space="preserve">HB  926</w:t>
      </w:r>
    </w:p>
    <w:p>
      <w:pPr>
        <w:pStyle w:val="RecordBase"/>
        <w:ind w:left="240" w:hanging="192"/>
      </w:pPr>
      <w:r>
        <w:t xml:space="preserve"> for Economic Development, Kentucky Entertainment Leadership Council, establishment - </w:t>
      </w:r>
      <w:r>
        <w:t xml:space="preserve"> </w:t>
      </w:r>
      <w:r>
        <w:t xml:space="preserve">HB  926</w:t>
      </w:r>
    </w:p>
    <w:p>
      <w:pPr>
        <w:pStyle w:val="RecordBase"/>
        <w:ind w:left="240" w:hanging="192"/>
      </w:pPr>
      <w:r>
        <w:t xml:space="preserve"> for Economic Development, Kentucky Entrepreneurship and Innovation Hub Program - </w:t>
      </w:r>
      <w:r>
        <w:t xml:space="preserve"> </w:t>
      </w:r>
      <w:r>
        <w:t xml:space="preserve">HB  577</w:t>
      </w:r>
    </w:p>
    <w:p>
      <w:pPr>
        <w:pStyle w:val="RecordBase"/>
        <w:ind w:left="240" w:hanging="192"/>
      </w:pPr>
      <w:r>
        <w:t xml:space="preserve"> for Economic Development, Kentucky Office of Agricultural Policy programs, reporting - </w:t>
      </w:r>
      <w:r>
        <w:t xml:space="preserve"> </w:t>
      </w:r>
      <w:r>
        <w:t xml:space="preserve">HB  132</w:t>
      </w:r>
    </w:p>
    <w:p>
      <w:pPr>
        <w:pStyle w:val="RecordBase"/>
        <w:ind w:left="240" w:hanging="192"/>
      </w:pPr>
      <w:r>
        <w:t xml:space="preserve"> for Economic Development, Kentucky Talent Recruitment Grant Program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for Economic Development, Office of Outdoor Recreation Industry, establishment - </w:t>
      </w:r>
      <w:r>
        <w:t xml:space="preserve"> </w:t>
      </w:r>
      <w:r>
        <w:t xml:space="preserve">HB  371</w:t>
      </w:r>
    </w:p>
    <w:p>
      <w:pPr>
        <w:pStyle w:val="RecordBase"/>
        <w:ind w:left="240" w:hanging="192"/>
      </w:pPr>
      <w:r>
        <w:t xml:space="preserve"> for Health and Familly Services, mental health treatment, state facilities, responsibilities - </w:t>
      </w:r>
      <w:r>
        <w:t xml:space="preserve"> </w:t>
      </w:r>
      <w:r>
        <w:t xml:space="preserve">HB  385</w:t>
      </w:r>
    </w:p>
    <w:p>
      <w:pPr>
        <w:pStyle w:val="RecordBase"/>
        <w:ind w:left="240" w:hanging="192"/>
      </w:pPr>
      <w:r>
        <w:t xml:space="preserve"> for Health and Family Service, child in out-of-home care, gender natural language, insertion - </w:t>
      </w:r>
      <w:r>
        <w:t xml:space="preserve"> </w:t>
      </w:r>
      <w:r>
        <w:t xml:space="preserve">HB  815</w:t>
      </w:r>
    </w:p>
    <w:p>
      <w:pPr>
        <w:pStyle w:val="RecordBase"/>
        <w:ind w:left="240" w:hanging="192"/>
      </w:pPr>
      <w:r>
        <w:t xml:space="preserve"> for Health and Family Services, 1915(c) waiver, coverage for assisted living services - </w:t>
      </w:r>
      <w:r>
        <w:t xml:space="preserve"> </w:t>
      </w:r>
      <w:r>
        <w:t xml:space="preserve">HB  488</w:t>
      </w:r>
    </w:p>
    <w:p>
      <w:pPr>
        <w:pStyle w:val="RecordBase"/>
        <w:ind w:left="240" w:hanging="192"/>
      </w:pPr>
      <w:r>
        <w:t xml:space="preserve"> for Health and Family Services, abortion-inducing drugs, publication, requirement - </w:t>
      </w:r>
      <w:r>
        <w:t xml:space="preserve"> </w:t>
      </w:r>
      <w:r>
        <w:t xml:space="preserve">HB  646</w:t>
      </w:r>
    </w:p>
    <w:p>
      <w:pPr>
        <w:pStyle w:val="RecordBase"/>
        <w:ind w:left="240" w:hanging="192"/>
      </w:pPr>
      <w:r>
        <w:t xml:space="preserve"> for Health and Family Services, addition of gender-neutral language - </w:t>
      </w:r>
      <w:r>
        <w:t xml:space="preserve"> </w:t>
      </w:r>
      <w:r>
        <w:t xml:space="preserve">SB  301</w:t>
      </w:r>
      <w:r>
        <w:t xml:space="preserve">;</w:t>
      </w:r>
      <w:r>
        <w:t xml:space="preserve"> </w:t>
      </w:r>
      <w:r>
        <w:t xml:space="preserve">HB  839</w:t>
      </w:r>
      <w:r>
        <w:t xml:space="preserve">;</w:t>
      </w:r>
      <w:r>
        <w:t xml:space="preserve"> </w:t>
      </w:r>
      <w:r>
        <w:t xml:space="preserve">HB  840</w:t>
      </w:r>
    </w:p>
    <w:p>
      <w:pPr>
        <w:pStyle w:val="RecordBase"/>
        <w:ind w:left="240" w:hanging="192"/>
      </w:pPr>
      <w:r>
        <w:t xml:space="preserve"> for Health and Family Services,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for Health and Family Services, adoption birth certificate form - </w:t>
      </w:r>
      <w:r>
        <w:t xml:space="preserve"> </w:t>
      </w:r>
      <w:r>
        <w:t xml:space="preserve">HB  433</w:t>
      </w:r>
    </w:p>
    <w:p>
      <w:pPr>
        <w:pStyle w:val="RecordBase"/>
        <w:ind w:left="240" w:hanging="192"/>
      </w:pPr>
      <w:r>
        <w:t xml:space="preserve"> for Health and Family Services, alpha-gal syndrome reporting, requirement - </w:t>
      </w:r>
      <w:r>
        <w:t xml:space="preserve"> </w:t>
      </w:r>
      <w:r>
        <w:t xml:space="preserve">HB  884</w:t>
      </w:r>
    </w:p>
    <w:p>
      <w:pPr>
        <w:pStyle w:val="RecordBase"/>
        <w:ind w:left="240" w:hanging="192"/>
      </w:pPr>
      <w:r>
        <w:t xml:space="preserve">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240" w:hanging="192"/>
      </w:pPr>
      <w:r>
        <w:t xml:space="preserve"> for Health and Family Services, animal abuse, reporting  requirement - </w:t>
      </w:r>
      <w:r>
        <w:t xml:space="preserve"> </w:t>
      </w:r>
      <w:r>
        <w:t xml:space="preserve">HB  637</w:t>
      </w:r>
    </w:p>
    <w:p>
      <w:pPr>
        <w:pStyle w:val="RecordBase"/>
        <w:ind w:left="240" w:hanging="192"/>
      </w:pPr>
      <w:r>
        <w:t xml:space="preserve"> for Health and Family Services, autologous and directed blood, enforcement - </w:t>
      </w:r>
      <w:r>
        <w:t xml:space="preserve"> </w:t>
      </w:r>
      <w:r>
        <w:t xml:space="preserve">HB  752</w:t>
      </w:r>
    </w:p>
    <w:p>
      <w:pPr>
        <w:pStyle w:val="RecordBase"/>
        <w:ind w:left="240" w:hanging="192"/>
      </w:pPr>
      <w:r>
        <w:t xml:space="preserve"> for Health and Family Services, certificate of need, applications and appeals - </w:t>
      </w:r>
      <w:r>
        <w:t xml:space="preserve"> </w:t>
      </w:r>
      <w:r>
        <w:t xml:space="preserve">HB  407</w:t>
      </w:r>
    </w:p>
    <w:p>
      <w:pPr>
        <w:pStyle w:val="RecordBase"/>
        <w:ind w:left="240" w:hanging="192"/>
      </w:pPr>
      <w:r>
        <w:t xml:space="preserve"> for Health and Family Services, certificate of need, eliminate requirement - </w:t>
      </w:r>
      <w:r>
        <w:t xml:space="preserve"> </w:t>
      </w:r>
      <w:r>
        <w:t xml:space="preserve">SB  171</w:t>
      </w:r>
    </w:p>
    <w:p>
      <w:pPr>
        <w:pStyle w:val="RecordBase"/>
        <w:ind w:left="240" w:hanging="192"/>
      </w:pPr>
      <w:r>
        <w:t xml:space="preserve"> for Health and Family Services, certificate of need, expenditures - </w:t>
      </w:r>
      <w:r>
        <w:t xml:space="preserve"> </w:t>
      </w:r>
      <w:r>
        <w:t xml:space="preserve">HB  409</w:t>
      </w:r>
    </w:p>
    <w:p>
      <w:pPr>
        <w:pStyle w:val="RecordBase"/>
        <w:ind w:left="240" w:hanging="192"/>
      </w:pPr>
      <w:r>
        <w:t xml:space="preserve"> for Health and Family Services, certificate of need, information, applications - </w:t>
      </w:r>
      <w:r>
        <w:t xml:space="preserve"> </w:t>
      </w:r>
      <w:r>
        <w:t xml:space="preserve">HB  407</w:t>
      </w:r>
      <w:r>
        <w:t xml:space="preserve">: </w:t>
      </w:r>
      <w:r>
        <w:t xml:space="preserve">HCS</w:t>
      </w:r>
    </w:p>
    <w:p>
      <w:pPr>
        <w:pStyle w:val="RecordBase"/>
        <w:ind w:left="240" w:hanging="192"/>
      </w:pPr>
      <w:r>
        <w:t xml:space="preserve"> for Health and Family Services, Child Care Assistance Program, establishment - </w:t>
      </w:r>
      <w:r>
        <w:t xml:space="preserve"> </w:t>
      </w:r>
      <w:r>
        <w:t xml:space="preserve">HB  321</w:t>
      </w:r>
    </w:p>
    <w:p>
      <w:pPr>
        <w:pStyle w:val="RecordBase"/>
        <w:ind w:left="240" w:hanging="192"/>
      </w:pPr>
      <w:r>
        <w:t xml:space="preserve"> for Health and Family Services, Child Care Assistance Program income exclusion establishment - </w:t>
      </w:r>
      <w:r>
        <w:t xml:space="preserve"> </w:t>
      </w:r>
      <w:r>
        <w:t xml:space="preserve">HB  321</w:t>
      </w:r>
      <w:r>
        <w:t xml:space="preserve">: </w:t>
      </w:r>
      <w:r>
        <w:t xml:space="preserve">HFA</w:t>
      </w:r>
      <w:r>
        <w:t xml:space="preserve"> (</w:t>
      </w:r>
      <w:r>
        <w:t xml:space="preserve">1</w:t>
      </w:r>
      <w:r>
        <w:t xml:space="preserve">)</w:t>
      </w:r>
    </w:p>
    <w:p>
      <w:pPr>
        <w:pStyle w:val="RecordBase"/>
        <w:ind w:left="240" w:hanging="192"/>
      </w:pPr>
      <w:r>
        <w:t xml:space="preserve"> for Health and Family Services, 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240" w:hanging="192"/>
      </w:pPr>
      <w:r>
        <w:t xml:space="preserve"> for Health and Family Services, child-care center licensee standards, establishment - </w:t>
      </w:r>
      <w:r>
        <w:t xml:space="preserve"> </w:t>
      </w:r>
      <w:r>
        <w:t xml:space="preserve">SB  160</w:t>
      </w:r>
      <w:r>
        <w:t xml:space="preserve">;</w:t>
      </w:r>
      <w:r>
        <w:t xml:space="preserve"> </w:t>
      </w:r>
      <w:r>
        <w:t xml:space="preserve">SB  160</w:t>
      </w:r>
      <w:r>
        <w:t xml:space="preserve">: </w:t>
      </w:r>
      <w:r>
        <w:t xml:space="preserve">SFA</w:t>
      </w:r>
      <w:r>
        <w:t xml:space="preserve"> (</w:t>
      </w:r>
      <w:r>
        <w:t xml:space="preserve">1</w:t>
      </w:r>
      <w:r>
        <w:t xml:space="preserve">)</w:t>
      </w:r>
    </w:p>
    <w:p>
      <w:pPr>
        <w:pStyle w:val="RecordBase"/>
        <w:ind w:left="240" w:hanging="192"/>
      </w:pPr>
      <w:r>
        <w:t xml:space="preserve"> for Health and Family Services, child-care centers, square footage requirements - </w:t>
      </w:r>
      <w:r>
        <w:t xml:space="preserve"> </w:t>
      </w:r>
      <w:r>
        <w:t xml:space="preserve">HB  190</w:t>
      </w:r>
    </w:p>
    <w:p>
      <w:pPr>
        <w:pStyle w:val="RecordBase"/>
        <w:ind w:left="240" w:hanging="192"/>
      </w:pPr>
      <w:r>
        <w:t xml:space="preserve"> for Health and Family Services, child-care centers, square footage requirements, waiver - </w:t>
      </w:r>
      <w:r>
        <w:t xml:space="preserve"> </w:t>
      </w:r>
      <w:r>
        <w:t xml:space="preserve">HB  190</w:t>
      </w:r>
      <w:r>
        <w:t xml:space="preserve">: </w:t>
      </w:r>
      <w:r>
        <w:t xml:space="preserve">HCS</w:t>
      </w:r>
    </w:p>
    <w:p>
      <w:pPr>
        <w:pStyle w:val="RecordBase"/>
        <w:ind w:left="240" w:hanging="192"/>
      </w:pPr>
      <w:r>
        <w:t xml:space="preserve"> for Health and Family Services, child-care microcenters, establish - </w:t>
      </w:r>
      <w:r>
        <w:t xml:space="preserve"> </w:t>
      </w:r>
      <w:r>
        <w:t xml:space="preserve">HB  6</w:t>
      </w:r>
    </w:p>
    <w:p>
      <w:pPr>
        <w:pStyle w:val="RecordBase"/>
        <w:ind w:left="240" w:hanging="192"/>
      </w:pPr>
      <w:r>
        <w:t xml:space="preserve"> for Health and Family Services, contraceptive coverage - </w:t>
      </w:r>
      <w:r>
        <w:t xml:space="preserve"> </w:t>
      </w:r>
      <w:r>
        <w:t xml:space="preserve">HB  550</w:t>
      </w:r>
    </w:p>
    <w:p>
      <w:pPr>
        <w:pStyle w:val="RecordBase"/>
        <w:ind w:left="240" w:hanging="192"/>
      </w:pPr>
      <w:r>
        <w:t xml:space="preserve"> for Health and Family Services, controlled substances, electronic monitoring - </w:t>
      </w:r>
      <w:r>
        <w:t xml:space="preserve"> </w:t>
      </w:r>
      <w:r>
        <w:t xml:space="preserve">HB  388</w:t>
      </w:r>
    </w:p>
    <w:p>
      <w:pPr>
        <w:pStyle w:val="RecordBase"/>
        <w:ind w:left="240" w:hanging="192"/>
      </w:pPr>
      <w:r>
        <w:t xml:space="preserve"> for Health and Family Services, counseling interventions, perinatal depression, approval - </w:t>
      </w:r>
      <w:r>
        <w:t xml:space="preserve"> </w:t>
      </w:r>
      <w:r>
        <w:t xml:space="preserve">HB  21</w:t>
      </w:r>
    </w:p>
    <w:p>
      <w:pPr>
        <w:pStyle w:val="RecordBase"/>
        <w:ind w:left="240" w:hanging="192"/>
      </w:pPr>
      <w:r>
        <w:t xml:space="preserve"> for Health and Family Services, federal approval, notice requirement - </w:t>
      </w:r>
      <w:r>
        <w:t xml:space="preserve"> </w:t>
      </w:r>
      <w:r>
        <w:t xml:space="preserve">HB  365</w:t>
      </w:r>
    </w:p>
    <w:p>
      <w:pPr>
        <w:pStyle w:val="RecordBase"/>
        <w:ind w:left="240" w:hanging="192"/>
      </w:pPr>
      <w:r>
        <w:t xml:space="preserve"> for Health and Family Services, federal approval, notice requirements - </w:t>
      </w:r>
      <w:r>
        <w:t xml:space="preserve"> </w:t>
      </w:r>
      <w:r>
        <w:t xml:space="preserve">SB  212</w:t>
      </w:r>
    </w:p>
    <w:p>
      <w:pPr>
        <w:pStyle w:val="RecordBase"/>
        <w:ind w:left="240" w:hanging="192"/>
      </w:pPr>
      <w:r>
        <w:t xml:space="preserve"> for Health and Family Services, foster child eligibility for earned federal benefits - </w:t>
      </w:r>
      <w:r>
        <w:t xml:space="preserve"> </w:t>
      </w:r>
      <w:r>
        <w:t xml:space="preserve">HB  669</w:t>
      </w:r>
      <w:r>
        <w:t xml:space="preserve">;</w:t>
      </w:r>
      <w:r>
        <w:t xml:space="preserve"> </w:t>
      </w:r>
      <w:r>
        <w:t xml:space="preserve">HB  669</w:t>
      </w:r>
      <w:r>
        <w:t xml:space="preserve">: </w:t>
      </w:r>
      <w:r>
        <w:t xml:space="preserve">HCS</w:t>
      </w:r>
    </w:p>
    <w:p>
      <w:pPr>
        <w:pStyle w:val="RecordBase"/>
        <w:ind w:left="240" w:hanging="192"/>
      </w:pPr>
      <w:r>
        <w:t xml:space="preserve"> for Health and Family Services, foster child Tutoring and Academic Assistance Grant Program - </w:t>
      </w:r>
      <w:r>
        <w:t xml:space="preserve"> </w:t>
      </w:r>
      <w:r>
        <w:t xml:space="preserve">HB  931</w:t>
      </w:r>
    </w:p>
    <w:p>
      <w:pPr>
        <w:pStyle w:val="RecordBase"/>
        <w:ind w:left="240" w:hanging="192"/>
      </w:pPr>
      <w:r>
        <w:t xml:space="preserve"> for Health and Family Services, gender-neutral language - </w:t>
      </w:r>
      <w:r>
        <w:t xml:space="preserve"> </w:t>
      </w:r>
      <w:r>
        <w:t xml:space="preserve">HB  523</w:t>
      </w:r>
    </w:p>
    <w:p>
      <w:pPr>
        <w:pStyle w:val="RecordBase"/>
        <w:ind w:left="240" w:hanging="192"/>
      </w:pPr>
      <w:r>
        <w:t xml:space="preserve"> for Health and Family Services, gender-neutral language, insertion - </w:t>
      </w:r>
      <w:r>
        <w:t xml:space="preserve"> </w:t>
      </w:r>
      <w:r>
        <w:t xml:space="preserve">HB  509</w:t>
      </w:r>
    </w:p>
    <w:p>
      <w:pPr>
        <w:pStyle w:val="RecordBase"/>
        <w:ind w:left="240" w:hanging="192"/>
      </w:pPr>
      <w:r>
        <w:t xml:space="preserve"> for Health and Family Services, grocery store initiative fund, administration - </w:t>
      </w:r>
      <w:r>
        <w:t xml:space="preserve"> </w:t>
      </w:r>
      <w:r>
        <w:t xml:space="preserve">SB  242</w:t>
      </w:r>
    </w:p>
    <w:p>
      <w:pPr>
        <w:pStyle w:val="RecordBase"/>
        <w:ind w:left="240" w:hanging="192"/>
      </w:pPr>
      <w:r>
        <w:t xml:space="preserve"> for Health and Family Services, home-based processors, pork lard cosmetics, regulation - </w:t>
      </w:r>
      <w:r>
        <w:t xml:space="preserve"> </w:t>
      </w:r>
      <w:r>
        <w:t xml:space="preserve">SB  73</w:t>
      </w:r>
      <w:r>
        <w:t xml:space="preserve">: </w:t>
      </w:r>
      <w:r>
        <w:t xml:space="preserve">HCS</w:t>
      </w:r>
    </w:p>
    <w:p>
      <w:pPr>
        <w:pStyle w:val="RecordBase"/>
        <w:ind w:left="240" w:hanging="192"/>
      </w:pPr>
      <w:r>
        <w:t xml:space="preserve"> for Health and Family Services, home-based processors, tallow-based cosmetics, regulation - </w:t>
      </w:r>
      <w:r>
        <w:t xml:space="preserve"> </w:t>
      </w:r>
      <w:r>
        <w:t xml:space="preserve">SB  73</w:t>
      </w:r>
    </w:p>
    <w:p>
      <w:pPr>
        <w:pStyle w:val="RecordBase"/>
        <w:ind w:left="240" w:hanging="192"/>
      </w:pPr>
      <w:r>
        <w:t xml:space="preserve"> for Health and Family Services, hospital price transparency, oversight - </w:t>
      </w:r>
      <w:r>
        <w:t xml:space="preserve"> </w:t>
      </w:r>
      <w:r>
        <w:t xml:space="preserve">HB  230</w:t>
      </w:r>
      <w:r>
        <w:t xml:space="preserve">;</w:t>
      </w:r>
      <w:r>
        <w:t xml:space="preserve"> </w:t>
      </w:r>
      <w:r>
        <w:t xml:space="preserve">HB  278</w:t>
      </w:r>
    </w:p>
    <w:p>
      <w:pPr>
        <w:pStyle w:val="RecordBase"/>
        <w:ind w:left="240" w:hanging="192"/>
      </w:pPr>
      <w:r>
        <w:t xml:space="preserve"> for Health and Family Services, Imagination Library Program, increase enrollment - </w:t>
      </w:r>
      <w:r>
        <w:t xml:space="preserve"> </w:t>
      </w:r>
      <w:r>
        <w:t xml:space="preserve">SJR 54</w:t>
      </w:r>
    </w:p>
    <w:p>
      <w:pPr>
        <w:pStyle w:val="RecordBase"/>
        <w:ind w:left="240" w:hanging="192"/>
      </w:pPr>
      <w:r>
        <w:t xml:space="preserve"> for Health and Family Services, immunizations for children - </w:t>
      </w:r>
      <w:r>
        <w:t xml:space="preserve"> </w:t>
      </w:r>
      <w:r>
        <w:t xml:space="preserve">HB  466</w:t>
      </w:r>
    </w:p>
    <w:p>
      <w:pPr>
        <w:pStyle w:val="RecordBase"/>
        <w:ind w:left="240" w:hanging="192"/>
      </w:pPr>
      <w:r>
        <w:t xml:space="preserve"> for Health and Family Services, information sharing, authority - </w:t>
      </w:r>
      <w:r>
        <w:t xml:space="preserve"> </w:t>
      </w:r>
      <w:r>
        <w:t xml:space="preserve">HJR 68</w:t>
      </w:r>
    </w:p>
    <w:p>
      <w:pPr>
        <w:pStyle w:val="RecordBase"/>
        <w:ind w:left="240" w:hanging="192"/>
      </w:pPr>
      <w:r>
        <w:t xml:space="preserve"> for Health and Family Services, Kentucky Child Care Advisory Council membership - </w:t>
      </w:r>
      <w:r>
        <w:t xml:space="preserve"> </w:t>
      </w:r>
      <w:r>
        <w:t xml:space="preserve">HB  6</w:t>
      </w:r>
    </w:p>
    <w:p>
      <w:pPr>
        <w:pStyle w:val="RecordBase"/>
        <w:ind w:left="240" w:hanging="192"/>
      </w:pPr>
      <w:r>
        <w:t xml:space="preserve"> for Health and Family Services, Kentucky Positive Youth Development Commission - </w:t>
      </w:r>
      <w:r>
        <w:t xml:space="preserve"> </w:t>
      </w:r>
      <w:r>
        <w:t xml:space="preserve">HB  686</w:t>
      </w:r>
    </w:p>
    <w:p>
      <w:pPr>
        <w:pStyle w:val="RecordBase"/>
        <w:ind w:left="240" w:hanging="192"/>
      </w:pPr>
      <w:r>
        <w:t xml:space="preserve"> for Health and Family Services, Medicaid,  waiver, withdrawal, requirements - </w:t>
      </w:r>
      <w:r>
        <w:t xml:space="preserve"> </w:t>
      </w:r>
      <w:r>
        <w:t xml:space="preserve">HJR 24</w:t>
      </w:r>
      <w:r>
        <w:t xml:space="preserve">: </w:t>
      </w:r>
      <w:r>
        <w:t xml:space="preserve">HCS</w:t>
      </w:r>
    </w:p>
    <w:p>
      <w:pPr>
        <w:pStyle w:val="RecordBase"/>
        <w:ind w:left="240" w:hanging="192"/>
      </w:pPr>
      <w:r>
        <w:t xml:space="preserve"> for Health and Family Services, Medicaid and KCHIP, federal approval and notice requirement - </w:t>
      </w:r>
      <w:r>
        <w:t xml:space="preserve"> </w:t>
      </w:r>
      <w:r>
        <w:t xml:space="preserve">HB  32</w:t>
      </w:r>
    </w:p>
    <w:p>
      <w:pPr>
        <w:pStyle w:val="RecordBase"/>
        <w:ind w:left="240" w:hanging="192"/>
      </w:pPr>
      <w:r>
        <w:t xml:space="preserve"> for Health and Family Services, Medicaid and KCHIP, federal approval and notice requirements - </w:t>
      </w:r>
      <w:r>
        <w:t xml:space="preserve"> </w:t>
      </w:r>
      <w:r>
        <w:t xml:space="preserve">HB  169</w:t>
      </w:r>
    </w:p>
    <w:p>
      <w:pPr>
        <w:pStyle w:val="RecordBase"/>
        <w:ind w:left="240" w:hanging="192"/>
      </w:pPr>
      <w:r>
        <w:t xml:space="preserve"> for Health and Family Services, Medicaid, community engagement waiver, withdraw, requirement - </w:t>
      </w:r>
      <w:r>
        <w:t xml:space="preserve"> </w:t>
      </w:r>
      <w:r>
        <w:t xml:space="preserve">HJR 24</w:t>
      </w:r>
    </w:p>
    <w:p>
      <w:pPr>
        <w:pStyle w:val="RecordBase"/>
        <w:ind w:left="240" w:hanging="192"/>
      </w:pPr>
      <w:r>
        <w:t xml:space="preserve"> for Health and Family Services, Medicaid data sharing, requirement - </w:t>
      </w:r>
      <w:r>
        <w:t xml:space="preserve"> </w:t>
      </w:r>
      <w:r>
        <w:t xml:space="preserve">HB  2</w:t>
      </w:r>
    </w:p>
    <w:p>
      <w:pPr>
        <w:pStyle w:val="RecordBase"/>
        <w:ind w:left="240" w:hanging="192"/>
      </w:pPr>
      <w:r>
        <w:t xml:space="preserve"> for Health and Family Services, Medicaid expansion, policy - </w:t>
      </w:r>
      <w:r>
        <w:t xml:space="preserve"> </w:t>
      </w:r>
      <w:r>
        <w:t xml:space="preserve">HB  16</w:t>
      </w:r>
    </w:p>
    <w:p>
      <w:pPr>
        <w:pStyle w:val="RecordBase"/>
        <w:ind w:left="240" w:hanging="192"/>
      </w:pPr>
      <w:r>
        <w:t xml:space="preserve"> for Health and Family Services, Medicaid, federal approval - </w:t>
      </w:r>
      <w:r>
        <w:t xml:space="preserve"> </w:t>
      </w:r>
      <w:r>
        <w:t xml:space="preserve">HB  822</w:t>
      </w:r>
    </w:p>
    <w:p>
      <w:pPr>
        <w:pStyle w:val="RecordBase"/>
        <w:ind w:left="240" w:hanging="192"/>
      </w:pPr>
      <w:r>
        <w:t xml:space="preserve"> for Health and Family Services, Medicaid, self-attestion, permitted - </w:t>
      </w:r>
      <w:r>
        <w:t xml:space="preserve"> </w:t>
      </w:r>
      <w:r>
        <w:t xml:space="preserve">HB  2</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p>
    <w:p>
      <w:pPr>
        <w:pStyle w:val="RecordBase"/>
        <w:ind w:left="240" w:hanging="192"/>
      </w:pPr>
      <w:r>
        <w:t xml:space="preserve"> for Health and Family Services, Office of Medical Cannabis, requirements - </w:t>
      </w:r>
      <w:r>
        <w:t xml:space="preserve"> </w:t>
      </w:r>
      <w:r>
        <w:t xml:space="preserve">SB  253</w:t>
      </w:r>
    </w:p>
    <w:p>
      <w:pPr>
        <w:pStyle w:val="RecordBase"/>
        <w:ind w:left="240" w:hanging="192"/>
      </w:pPr>
      <w:r>
        <w:t xml:space="preserve"> for Health and Family Services, Office of Vital Statistics, records - </w:t>
      </w:r>
      <w:r>
        <w:t xml:space="preserve"> </w:t>
      </w:r>
      <w:r>
        <w:t xml:space="preserve">SB  147</w:t>
      </w:r>
    </w:p>
    <w:p>
      <w:pPr>
        <w:pStyle w:val="RecordBase"/>
        <w:ind w:left="240" w:hanging="192"/>
      </w:pPr>
      <w:r>
        <w:t xml:space="preserve"> for Health and Family Services, ophthalmology surgical centers, certificate of need - </w:t>
      </w:r>
      <w:r>
        <w:t xml:space="preserve"> </w:t>
      </w:r>
      <w:r>
        <w:t xml:space="preserve">SB  348</w:t>
      </w:r>
    </w:p>
    <w:p>
      <w:pPr>
        <w:pStyle w:val="RecordBase"/>
        <w:ind w:left="240" w:hanging="192"/>
      </w:pPr>
      <w:r>
        <w:t xml:space="preserve"> for Health and Family Services, organ donation, pause in procedure, establishment - </w:t>
      </w:r>
      <w:r>
        <w:t xml:space="preserve"> </w:t>
      </w:r>
      <w:r>
        <w:t xml:space="preserve">HB  510</w:t>
      </w:r>
    </w:p>
    <w:p>
      <w:pPr>
        <w:pStyle w:val="RecordBase"/>
        <w:ind w:left="240" w:hanging="192"/>
      </w:pPr>
      <w:r>
        <w:t xml:space="preserve"> for Health and Family Services, parental and guardian screenings, federal approval - </w:t>
      </w:r>
      <w:r>
        <w:t xml:space="preserve"> </w:t>
      </w:r>
      <w:r>
        <w:t xml:space="preserve">HB  386</w:t>
      </w:r>
    </w:p>
    <w:p>
      <w:pPr>
        <w:pStyle w:val="RecordBase"/>
        <w:ind w:left="240" w:hanging="192"/>
      </w:pPr>
      <w:r>
        <w:t xml:space="preserve"> for Health and Family Services, poultry sales - </w:t>
      </w:r>
      <w:r>
        <w:t xml:space="preserve"> </w:t>
      </w:r>
      <w:r>
        <w:t xml:space="preserve">SB  73</w:t>
      </w:r>
      <w:r>
        <w:t xml:space="preserve">: </w:t>
      </w:r>
      <w:r>
        <w:t xml:space="preserve">HCS</w:t>
      </w:r>
      <w:r>
        <w:t xml:space="preserve">;</w:t>
      </w:r>
      <w:r>
        <w:t xml:space="preserve"> </w:t>
      </w:r>
      <w:r>
        <w:t xml:space="preserve">HB  348</w:t>
      </w:r>
      <w:r>
        <w:t xml:space="preserve">;</w:t>
      </w:r>
      <w:r>
        <w:t xml:space="preserve"> </w:t>
      </w:r>
      <w:r>
        <w:t xml:space="preserve">HB  639</w:t>
      </w:r>
    </w:p>
    <w:p>
      <w:pPr>
        <w:pStyle w:val="RecordBase"/>
        <w:ind w:left="240" w:hanging="192"/>
      </w:pPr>
      <w:r>
        <w:t xml:space="preserve"> for Health and Family Services, pregnancy resource centers, licensure - </w:t>
      </w:r>
      <w:r>
        <w:t xml:space="preserve"> </w:t>
      </w:r>
      <w:r>
        <w:t xml:space="preserve">HB  549</w:t>
      </w:r>
    </w:p>
    <w:p>
      <w:pPr>
        <w:pStyle w:val="RecordBase"/>
        <w:ind w:left="240" w:hanging="192"/>
      </w:pPr>
      <w:r>
        <w:t xml:space="preserve"> for Health and Family Services, provider credentialing - </w:t>
      </w:r>
      <w:r>
        <w:t xml:space="preserve"> </w:t>
      </w:r>
      <w:r>
        <w:t xml:space="preserve">SB  78</w:t>
      </w:r>
    </w:p>
    <w:p>
      <w:pPr>
        <w:pStyle w:val="RecordBase"/>
        <w:ind w:left="240" w:hanging="192"/>
      </w:pPr>
      <w:r>
        <w:t xml:space="preserve"> for Health and Family Services, quality-based graduated early childhood rating system - </w:t>
      </w:r>
      <w:r>
        <w:t xml:space="preserve"> </w:t>
      </w:r>
      <w:r>
        <w:t xml:space="preserve">HB  6</w:t>
      </w:r>
    </w:p>
    <w:p>
      <w:pPr>
        <w:pStyle w:val="RecordBase"/>
        <w:ind w:left="240" w:hanging="192"/>
      </w:pPr>
      <w:r>
        <w:t xml:space="preserve"> for Health and Family Services, recovery residences, local government notice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for Health and Family Services, recovery residences, local government notice, public record - </w:t>
      </w:r>
      <w:r>
        <w:t xml:space="preserve"> </w:t>
      </w:r>
      <w:r>
        <w:t xml:space="preserve">SB  33</w:t>
      </w:r>
    </w:p>
    <w:p>
      <w:pPr>
        <w:pStyle w:val="RecordBase"/>
        <w:ind w:left="240" w:hanging="192"/>
      </w:pPr>
      <w:r>
        <w:t xml:space="preserve"> for Health and Family Services, recovery residences, regulation - </w:t>
      </w:r>
      <w:r>
        <w:t xml:space="preserve"> </w:t>
      </w:r>
      <w:r>
        <w:t xml:space="preserve">HB  128</w:t>
      </w:r>
    </w:p>
    <w:p>
      <w:pPr>
        <w:pStyle w:val="RecordBase"/>
        <w:ind w:left="240" w:hanging="192"/>
      </w:pPr>
      <w:r>
        <w:t xml:space="preserve"> for Health and Family Services, relative and fictive kin caregivers, technical correction - </w:t>
      </w:r>
      <w:r>
        <w:t xml:space="preserve"> </w:t>
      </w:r>
      <w:r>
        <w:t xml:space="preserve">SB  349</w:t>
      </w:r>
    </w:p>
    <w:p>
      <w:pPr>
        <w:pStyle w:val="RecordBase"/>
        <w:ind w:left="240" w:hanging="192"/>
      </w:pPr>
      <w:r>
        <w:t xml:space="preserve"> for Health and Family Services, rural hospital assistance, appropriation - </w:t>
      </w:r>
      <w:r>
        <w:t xml:space="preserve"> </w:t>
      </w:r>
      <w:r>
        <w:t xml:space="preserve">HB  500</w:t>
      </w:r>
      <w:r>
        <w:t xml:space="preserve">: </w:t>
      </w:r>
      <w:r>
        <w:t xml:space="preserve">HFA</w:t>
      </w:r>
      <w:r>
        <w:t xml:space="preserve"> (</w:t>
      </w:r>
      <w:r>
        <w:t xml:space="preserve">6</w:t>
      </w:r>
      <w:r>
        <w:t xml:space="preserve">)</w:t>
      </w:r>
    </w:p>
    <w:p>
      <w:pPr>
        <w:pStyle w:val="RecordBase"/>
        <w:ind w:left="240" w:hanging="192"/>
      </w:pPr>
      <w:r>
        <w:t xml:space="preserve"> for Health and Family Services, sexual assault nurse examiners, coordination, registry - </w:t>
      </w:r>
      <w:r>
        <w:t xml:space="preserve"> </w:t>
      </w:r>
      <w:r>
        <w:t xml:space="preserve">HB  134</w:t>
      </w:r>
    </w:p>
    <w:p>
      <w:pPr>
        <w:pStyle w:val="RecordBase"/>
        <w:ind w:left="240" w:hanging="192"/>
      </w:pPr>
      <w:r>
        <w:t xml:space="preserve"> for Health and Family Services, sickle cell disease, hospital policies - </w:t>
      </w:r>
      <w:r>
        <w:t xml:space="preserve"> </w:t>
      </w:r>
      <w:r>
        <w:t xml:space="preserve">SB  96</w:t>
      </w:r>
    </w:p>
    <w:p>
      <w:pPr>
        <w:pStyle w:val="RecordBase"/>
        <w:ind w:left="240" w:hanging="192"/>
      </w:pPr>
      <w:r>
        <w:t xml:space="preserve"> for Health and Family Services, SNAP standards, waiver application - </w:t>
      </w:r>
      <w:r>
        <w:t xml:space="preserve"> </w:t>
      </w:r>
      <w:r>
        <w:t xml:space="preserve">SB  265</w:t>
      </w:r>
    </w:p>
    <w:p>
      <w:pPr>
        <w:pStyle w:val="RecordBase"/>
        <w:ind w:left="240" w:hanging="192"/>
      </w:pPr>
      <w:r>
        <w:t xml:space="preserve"> for Health and Family Services, state suicide prevention coordinator - </w:t>
      </w:r>
      <w:r>
        <w:t xml:space="preserve"> </w:t>
      </w:r>
      <w:r>
        <w:t xml:space="preserve">HB  686</w:t>
      </w:r>
    </w:p>
    <w:p>
      <w:pPr>
        <w:pStyle w:val="RecordBase"/>
        <w:ind w:left="240" w:hanging="192"/>
      </w:pPr>
      <w:r>
        <w:t xml:space="preserve"> for Health and Family Services, statewide health data utility, cooperation - </w:t>
      </w:r>
      <w:r>
        <w:t xml:space="preserve"> </w:t>
      </w:r>
      <w:r>
        <w:t xml:space="preserve">HB  676</w:t>
      </w:r>
      <w:r>
        <w:t xml:space="preserve">: </w:t>
      </w:r>
      <w:r>
        <w:t xml:space="preserve">HFA</w:t>
      </w:r>
      <w:r>
        <w:t xml:space="preserve"> (</w:t>
      </w:r>
      <w:r>
        <w:t xml:space="preserve">2</w:t>
      </w:r>
      <w:r>
        <w:t xml:space="preserve">)</w:t>
      </w:r>
    </w:p>
    <w:p>
      <w:pPr>
        <w:pStyle w:val="RecordBase"/>
        <w:ind w:left="240" w:hanging="192"/>
      </w:pPr>
      <w:r>
        <w:t xml:space="preserve"> for Health and Family Services, Supplemental Nutrition Assistance Program, eligibility - </w:t>
      </w:r>
      <w:r>
        <w:t xml:space="preserve"> </w:t>
      </w:r>
      <w:r>
        <w:t xml:space="preserve">SB  257</w:t>
      </w:r>
    </w:p>
    <w:p>
      <w:pPr>
        <w:pStyle w:val="RecordBase"/>
        <w:ind w:left="240" w:hanging="192"/>
      </w:pPr>
      <w:r>
        <w:t xml:space="preserve"> for Health and Family Services, Supplemental Nutrition Assistance Program, initiative - </w:t>
      </w:r>
      <w:r>
        <w:t xml:space="preserve"> </w:t>
      </w:r>
      <w:r>
        <w:t xml:space="preserve">SB  322</w:t>
      </w:r>
      <w:r>
        <w:t xml:space="preserve">;</w:t>
      </w:r>
      <w:r>
        <w:t xml:space="preserve"> </w:t>
      </w:r>
      <w:r>
        <w:t xml:space="preserve">HB  781</w:t>
      </w:r>
      <w:r>
        <w:t xml:space="preserve">;</w:t>
      </w:r>
      <w:r>
        <w:t xml:space="preserve"> </w:t>
      </w:r>
      <w:r>
        <w:t xml:space="preserve">HB  781</w:t>
      </w:r>
      <w:r>
        <w:t xml:space="preserve">: </w:t>
      </w:r>
      <w:r>
        <w:t xml:space="preserve">HCS</w:t>
      </w:r>
    </w:p>
    <w:p>
      <w:pPr>
        <w:pStyle w:val="RecordBase"/>
        <w:ind w:left="240" w:hanging="192"/>
      </w:pPr>
      <w:r>
        <w:t xml:space="preserve"> for Health and Family Services, undesignated glucagon in schools, regulation - </w:t>
      </w:r>
      <w:r>
        <w:t xml:space="preserve"> </w:t>
      </w:r>
      <w:r>
        <w:t xml:space="preserve">HB  263</w:t>
      </w:r>
    </w:p>
    <w:p>
      <w:pPr>
        <w:pStyle w:val="RecordBase"/>
        <w:ind w:left="120" w:hanging="120"/>
      </w:pPr>
      <w:r>
        <w:t xml:space="preserve">Center for School Safety, wearable panic alert system, grants - </w:t>
      </w:r>
      <w:r>
        <w:t xml:space="preserve"> </w:t>
      </w:r>
      <w:r>
        <w:t xml:space="preserve">HB  643</w:t>
      </w:r>
    </w:p>
    <w:p>
      <w:pPr>
        <w:pStyle w:val="RecordBase"/>
        <w:ind w:left="120" w:hanging="120"/>
      </w:pPr>
      <w:r>
        <w:t xml:space="preserve">Central bank digital currency, method of payment, prohibition - </w:t>
      </w:r>
      <w:r>
        <w:t xml:space="preserve"> </w:t>
      </w:r>
      <w:r>
        <w:t xml:space="preserve">SB  32</w:t>
      </w:r>
    </w:p>
    <w:p>
      <w:pPr>
        <w:pStyle w:val="RecordBase"/>
        <w:ind w:left="120" w:hanging="120"/>
      </w:pPr>
      <w:r>
        <w:t xml:space="preserve">Child Welfare and Family Court Reform Task Force, establishment - </w:t>
      </w:r>
      <w:r>
        <w:t xml:space="preserve"> </w:t>
      </w:r>
      <w:r>
        <w:t xml:space="preserve">HCR 36</w:t>
      </w:r>
    </w:p>
    <w:p>
      <w:pPr>
        <w:pStyle w:val="RecordBase"/>
        <w:ind w:left="120" w:hanging="120"/>
      </w:pPr>
      <w:r>
        <w:t xml:space="preserve">Child-care</w:t>
      </w:r>
    </w:p>
    <w:p>
      <w:pPr>
        <w:pStyle w:val="RecordBase"/>
        <w:ind w:left="240" w:hanging="192"/>
      </w:pPr>
      <w:r>
        <w:t xml:space="preserve"> centers, Education and Labor Cabinet, reporting - </w:t>
      </w:r>
      <w:r>
        <w:t xml:space="preserve"> </w:t>
      </w:r>
      <w:r>
        <w:t xml:space="preserve">HB  6</w:t>
      </w:r>
    </w:p>
    <w:p>
      <w:pPr>
        <w:pStyle w:val="RecordBase"/>
        <w:ind w:left="240" w:hanging="192"/>
      </w:pPr>
      <w:r>
        <w:t xml:space="preserve"> centers, Office of State Budget Director, reporting - </w:t>
      </w:r>
      <w:r>
        <w:t xml:space="preserve"> </w:t>
      </w:r>
      <w:r>
        <w:t xml:space="preserve">HB  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Citizenship, voter registration, removal, procedure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Commissioner, Department of Insurance, regulatory authorizations - </w:t>
      </w:r>
      <w:r>
        <w:t xml:space="preserve"> </w:t>
      </w:r>
      <w:r>
        <w:t xml:space="preserve">HB  265</w:t>
      </w:r>
      <w:r>
        <w:t xml:space="preserve">;</w:t>
      </w:r>
      <w:r>
        <w:t xml:space="preserve"> </w:t>
      </w:r>
      <w:r>
        <w:t xml:space="preserve">HB  265</w:t>
      </w:r>
      <w:r>
        <w:t xml:space="preserve">: </w:t>
      </w:r>
      <w:r>
        <w:t xml:space="preserve">SCS</w:t>
      </w:r>
    </w:p>
    <w:p>
      <w:pPr>
        <w:pStyle w:val="RecordBase"/>
        <w:ind w:left="120" w:hanging="120"/>
      </w:pPr>
      <w:r>
        <w:t xml:space="preserve">Commissioner of Agriculture, animal health emergencies communicable disease, containment - </w:t>
      </w:r>
      <w:r>
        <w:t xml:space="preserve"> </w:t>
      </w:r>
      <w:r>
        <w:t xml:space="preserve">SB  155</w:t>
      </w:r>
    </w:p>
    <w:p>
      <w:pPr>
        <w:pStyle w:val="RecordBase"/>
        <w:ind w:left="120" w:hanging="120"/>
      </w:pPr>
      <w:r>
        <w:t xml:space="preserve">Commonwealth</w:t>
      </w:r>
    </w:p>
    <w:p>
      <w:pPr>
        <w:pStyle w:val="RecordBase"/>
        <w:ind w:left="240" w:hanging="192"/>
      </w:pPr>
      <w:r>
        <w:t xml:space="preserve"> Office of Technology, duties and responsibilities - </w:t>
      </w:r>
      <w:r>
        <w:t xml:space="preserve"> </w:t>
      </w:r>
      <w:r>
        <w:t xml:space="preserve">SB  64</w:t>
      </w:r>
      <w:r>
        <w:t xml:space="preserve">;</w:t>
      </w:r>
      <w:r>
        <w:t xml:space="preserve"> </w:t>
      </w:r>
      <w:r>
        <w:t xml:space="preserve">HB  314</w:t>
      </w:r>
    </w:p>
    <w:p>
      <w:pPr>
        <w:pStyle w:val="RecordBase"/>
        <w:ind w:left="240" w:hanging="192"/>
      </w:pPr>
      <w:r>
        <w:t xml:space="preserve"> Office of Technology, Kentucky Health Command, creation - </w:t>
      </w:r>
      <w:r>
        <w:t xml:space="preserve"> </w:t>
      </w:r>
      <w:r>
        <w:t xml:space="preserve">SB  175</w:t>
      </w:r>
    </w:p>
    <w:p>
      <w:pPr>
        <w:pStyle w:val="RecordBase"/>
        <w:ind w:left="240" w:hanging="192"/>
      </w:pPr>
      <w:r>
        <w:t xml:space="preserve"> Office of Technology, permit transparency portal, creation - </w:t>
      </w:r>
      <w:r>
        <w:t xml:space="preserve"> </w:t>
      </w:r>
      <w:r>
        <w:t xml:space="preserve">HB  849</w:t>
      </w:r>
    </w:p>
    <w:p>
      <w:pPr>
        <w:pStyle w:val="RecordBase"/>
        <w:ind w:left="120" w:hanging="120"/>
      </w:pPr>
      <w:r>
        <w:t xml:space="preserve">Community Based Services, SNAP Program, administrative costs - </w:t>
      </w:r>
      <w:r>
        <w:t xml:space="preserve"> </w:t>
      </w:r>
      <w:r>
        <w:t xml:space="preserve">HB  500</w:t>
      </w:r>
      <w:r>
        <w:t xml:space="preserve">: </w:t>
      </w:r>
      <w:r>
        <w:t xml:space="preserve">HFA</w:t>
      </w:r>
      <w:r>
        <w:t xml:space="preserve"> (</w:t>
      </w:r>
      <w:r>
        <w:t xml:space="preserve">4</w:t>
      </w:r>
      <w:r>
        <w:t xml:space="preserve">)</w:t>
      </w:r>
    </w:p>
    <w:p>
      <w:pPr>
        <w:pStyle w:val="RecordBase"/>
        <w:ind w:left="120" w:hanging="120"/>
      </w:pPr>
      <w:r>
        <w:t xml:space="preserve">Costs, fines, and fees, annual reporting, requirement - </w:t>
      </w:r>
      <w:r>
        <w:t xml:space="preserve"> </w:t>
      </w:r>
      <w:r>
        <w:t xml:space="preserve">HB  774</w:t>
      </w:r>
    </w:p>
    <w:p>
      <w:pPr>
        <w:pStyle w:val="RecordBase"/>
        <w:ind w:left="120" w:hanging="120"/>
      </w:pPr>
      <w:r>
        <w:t xml:space="preserve">Council</w:t>
      </w:r>
    </w:p>
    <w:p>
      <w:pPr>
        <w:pStyle w:val="RecordBase"/>
        <w:ind w:left="240" w:hanging="192"/>
      </w:pPr>
      <w:r>
        <w:t xml:space="preserve"> on Postsecondary Education, approval of new Kentucky State University doctoral program - </w:t>
      </w:r>
      <w:r>
        <w:t xml:space="preserve"> </w:t>
      </w:r>
      <w:r>
        <w:t xml:space="preserve">HJR 106</w:t>
      </w:r>
    </w:p>
    <w:p>
      <w:pPr>
        <w:pStyle w:val="RecordBase"/>
        <w:ind w:left="240" w:hanging="192"/>
      </w:pPr>
      <w:r>
        <w:t xml:space="preserve"> on Postsecondary Education, Commonwealth Education Continuum, administrative support - </w:t>
      </w:r>
      <w:r>
        <w:t xml:space="preserve"> </w:t>
      </w:r>
      <w:r>
        <w:t xml:space="preserve">HB  379</w:t>
      </w:r>
    </w:p>
    <w:p>
      <w:pPr>
        <w:pStyle w:val="RecordBase"/>
        <w:ind w:left="240" w:hanging="192"/>
      </w:pPr>
      <w:r>
        <w:t xml:space="preserve"> on Postsecondary Education, diversity, equity, and inclusion, deletion of prohibition - </w:t>
      </w:r>
      <w:r>
        <w:t xml:space="preserve"> </w:t>
      </w:r>
      <w:r>
        <w:t xml:space="preserve">HB  681</w:t>
      </w:r>
    </w:p>
    <w:p>
      <w:pPr>
        <w:pStyle w:val="RecordBase"/>
        <w:ind w:left="240" w:hanging="192"/>
      </w:pPr>
      <w:r>
        <w:t xml:space="preserve"> on Postsecondary Education, endowed research fund, appropriation - </w:t>
      </w:r>
      <w:r>
        <w:t xml:space="preserve"> </w:t>
      </w:r>
      <w:r>
        <w:t xml:space="preserve">SB  6</w:t>
      </w:r>
    </w:p>
    <w:p>
      <w:pPr>
        <w:pStyle w:val="RecordBase"/>
        <w:ind w:left="240" w:hanging="192"/>
      </w:pPr>
      <w:r>
        <w:t xml:space="preserve"> on Postsecondary Education, financial oversight authority over institutions - </w:t>
      </w:r>
      <w:r>
        <w:t xml:space="preserve"> </w:t>
      </w:r>
      <w:r>
        <w:t xml:space="preserve">HB  457</w:t>
      </w:r>
    </w:p>
    <w:p>
      <w:pPr>
        <w:pStyle w:val="RecordBase"/>
        <w:ind w:left="240" w:hanging="192"/>
      </w:pPr>
      <w:r>
        <w:t xml:space="preserve"> on Postsecondary Education, great Kentuckians education program - </w:t>
      </w:r>
      <w:r>
        <w:t xml:space="preserve"> </w:t>
      </w:r>
      <w:r>
        <w:t xml:space="preserve">SR  8</w:t>
      </w:r>
    </w:p>
    <w:p>
      <w:pPr>
        <w:pStyle w:val="RecordBase"/>
        <w:ind w:left="240" w:hanging="192"/>
      </w:pPr>
      <w:r>
        <w:t xml:space="preserve"> on Postsecondary Education, limitation of authority to increase tuition and fees - </w:t>
      </w:r>
      <w:r>
        <w:t xml:space="preserve"> </w:t>
      </w:r>
      <w:r>
        <w:t xml:space="preserve">HB  376</w:t>
      </w:r>
    </w:p>
    <w:p>
      <w:pPr>
        <w:pStyle w:val="RecordBase"/>
        <w:ind w:left="240" w:hanging="192"/>
      </w:pPr>
      <w:r>
        <w:t xml:space="preserve"> on Postsecondary Education, low-earning outcome programs, prohibition - </w:t>
      </w:r>
      <w:r>
        <w:t xml:space="preserve"> </w:t>
      </w:r>
      <w:r>
        <w:t xml:space="preserve">SB  279</w:t>
      </w:r>
    </w:p>
    <w:p>
      <w:pPr>
        <w:pStyle w:val="RecordBase"/>
        <w:ind w:left="240" w:hanging="192"/>
      </w:pPr>
      <w:r>
        <w:t xml:space="preserve"> on Postsecondary Education, presidential consultation in institutions' presidential searches - </w:t>
      </w:r>
      <w:r>
        <w:t xml:space="preserve"> </w:t>
      </w:r>
      <w:r>
        <w:t xml:space="preserve">HB  457</w:t>
      </w:r>
    </w:p>
    <w:p>
      <w:pPr>
        <w:pStyle w:val="RecordBase"/>
        <w:ind w:left="240" w:hanging="192"/>
      </w:pPr>
      <w:r>
        <w:t xml:space="preserve"> on Postsecondary Education, proactive postsecondary admissions program, administration - </w:t>
      </w:r>
      <w:r>
        <w:t xml:space="preserve"> </w:t>
      </w:r>
      <w:r>
        <w:t xml:space="preserve">HB  307</w:t>
      </w:r>
    </w:p>
    <w:p>
      <w:pPr>
        <w:pStyle w:val="RecordBase"/>
        <w:ind w:left="240" w:hanging="192"/>
      </w:pPr>
      <w:r>
        <w:t xml:space="preserve"> on Postsecondary Education, residency - </w:t>
      </w:r>
      <w:r>
        <w:t xml:space="preserve"> </w:t>
      </w:r>
      <w:r>
        <w:t xml:space="preserve">HB  240</w:t>
      </w:r>
    </w:p>
    <w:p>
      <w:pPr>
        <w:pStyle w:val="RecordBase"/>
        <w:ind w:left="240" w:hanging="192"/>
      </w:pPr>
      <w:r>
        <w:t xml:space="preserve"> on Postsecondary Education, statewide transfer pathways, creation - </w:t>
      </w:r>
      <w:r>
        <w:t xml:space="preserve"> </w:t>
      </w:r>
      <w:r>
        <w:t xml:space="preserve">HB  94</w:t>
      </w:r>
    </w:p>
    <w:p>
      <w:pPr>
        <w:pStyle w:val="RecordBase"/>
        <w:ind w:left="240" w:hanging="192"/>
      </w:pPr>
      <w:r>
        <w:t xml:space="preserve"> on Postsecondary Education, statewide transfer pathways, report - </w:t>
      </w:r>
      <w:r>
        <w:t xml:space="preserve"> </w:t>
      </w:r>
      <w:r>
        <w:t xml:space="preserve">HB  94</w:t>
      </w:r>
      <w:r>
        <w:t xml:space="preserve">: </w:t>
      </w:r>
      <w:r>
        <w:t xml:space="preserve">HCS</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Department</w:t>
      </w:r>
    </w:p>
    <w:p>
      <w:pPr>
        <w:pStyle w:val="RecordBase"/>
        <w:ind w:left="240" w:hanging="192"/>
      </w:pPr>
      <w:r>
        <w:t xml:space="preserve"> for Behavioral Health, Developmental and Intellectual Disabilities - </w:t>
      </w:r>
      <w:r>
        <w:t xml:space="preserve"> </w:t>
      </w:r>
      <w:r>
        <w:t xml:space="preserve">HB  686</w:t>
      </w:r>
    </w:p>
    <w:p>
      <w:pPr>
        <w:pStyle w:val="RecordBase"/>
        <w:ind w:left="240" w:hanging="192"/>
      </w:pPr>
      <w:r>
        <w:t xml:space="preserve"> for Community Based Services, continuing education, pediatric ingestion - </w:t>
      </w:r>
      <w:r>
        <w:t xml:space="preserve"> </w:t>
      </w:r>
      <w:r>
        <w:t xml:space="preserve">SB  204</w:t>
      </w:r>
      <w:r>
        <w:t xml:space="preserve">;</w:t>
      </w:r>
      <w:r>
        <w:t xml:space="preserve"> </w:t>
      </w:r>
      <w:r>
        <w:t xml:space="preserve">HB  778</w:t>
      </w:r>
    </w:p>
    <w:p>
      <w:pPr>
        <w:pStyle w:val="RecordBase"/>
        <w:ind w:left="240" w:hanging="192"/>
      </w:pPr>
      <w:r>
        <w:t xml:space="preserve"> for Community Based Services, employees, CASA volunteers or employees, prohibition - </w:t>
      </w:r>
      <w:r>
        <w:t xml:space="preserve"> </w:t>
      </w:r>
      <w:r>
        <w:t xml:space="preserve">SB  17</w:t>
      </w:r>
    </w:p>
    <w:p>
      <w:pPr>
        <w:pStyle w:val="RecordBase"/>
        <w:ind w:left="240" w:hanging="192"/>
      </w:pPr>
      <w:r>
        <w:t xml:space="preserve"> for Community Based Services, employees, citizen foster care review boards, prohibition - </w:t>
      </w:r>
      <w:r>
        <w:t xml:space="preserve"> </w:t>
      </w:r>
      <w:r>
        <w:t xml:space="preserve">SB  17</w:t>
      </w:r>
      <w:r>
        <w:t xml:space="preserve">: </w:t>
      </w:r>
      <w:r>
        <w:t xml:space="preserve">SCS</w:t>
      </w:r>
    </w:p>
    <w:p>
      <w:pPr>
        <w:pStyle w:val="RecordBase"/>
        <w:ind w:left="240" w:hanging="192"/>
      </w:pPr>
      <w:r>
        <w:t xml:space="preserve"> for Community Based Services, foster care child placements, requirements - </w:t>
      </w:r>
      <w:r>
        <w:t xml:space="preserve"> </w:t>
      </w:r>
      <w:r>
        <w:t xml:space="preserve">HB  473</w:t>
      </w:r>
    </w:p>
    <w:p>
      <w:pPr>
        <w:pStyle w:val="RecordBase"/>
        <w:ind w:left="240" w:hanging="192"/>
      </w:pPr>
      <w:r>
        <w:t xml:space="preserve"> for Community Based Services, refugee assistance, administration - </w:t>
      </w:r>
      <w:r>
        <w:t xml:space="preserve"> </w:t>
      </w:r>
      <w:r>
        <w:t xml:space="preserve">HB  531</w:t>
      </w:r>
    </w:p>
    <w:p>
      <w:pPr>
        <w:pStyle w:val="RecordBase"/>
        <w:ind w:left="240" w:hanging="192"/>
      </w:pPr>
      <w:r>
        <w:t xml:space="preserve"> for Libraries and Archives, Imagination Library Program, enrollment gains - </w:t>
      </w:r>
      <w:r>
        <w:t xml:space="preserve"> </w:t>
      </w:r>
      <w:r>
        <w:t xml:space="preserve">SJR 54</w:t>
      </w:r>
    </w:p>
    <w:p>
      <w:pPr>
        <w:pStyle w:val="RecordBase"/>
        <w:ind w:left="240" w:hanging="192"/>
      </w:pPr>
      <w:r>
        <w:t xml:space="preserve"> for Libraries and Archives, Kids Love to Read Program and fund, administration - </w:t>
      </w:r>
      <w:r>
        <w:t xml:space="preserve"> </w:t>
      </w:r>
      <w:r>
        <w:t xml:space="preserve">HB  391</w:t>
      </w:r>
    </w:p>
    <w:p>
      <w:pPr>
        <w:pStyle w:val="RecordBase"/>
        <w:ind w:left="240" w:hanging="192"/>
      </w:pPr>
      <w:r>
        <w:t xml:space="preserve"> for Library and Archives, administrative regulations, depository - </w:t>
      </w:r>
      <w:r>
        <w:t xml:space="preserve"> </w:t>
      </w:r>
      <w:r>
        <w:t xml:space="preserve">HB  849</w:t>
      </w:r>
    </w:p>
    <w:p>
      <w:pPr>
        <w:pStyle w:val="RecordBase"/>
        <w:ind w:left="240" w:hanging="192"/>
      </w:pPr>
      <w:r>
        <w:t xml:space="preserve"> for Local Government, audit requirements for SPIEs, publication - </w:t>
      </w:r>
      <w:r>
        <w:t xml:space="preserve"> </w:t>
      </w:r>
      <w:r>
        <w:t xml:space="preserve">SB  133</w:t>
      </w:r>
      <w:r>
        <w:t xml:space="preserve">;</w:t>
      </w:r>
      <w:r>
        <w:t xml:space="preserve"> </w:t>
      </w:r>
      <w:r>
        <w:t xml:space="preserve">HB  520</w:t>
      </w:r>
    </w:p>
    <w:p>
      <w:pPr>
        <w:pStyle w:val="RecordBase"/>
        <w:ind w:left="240" w:hanging="192"/>
      </w:pPr>
      <w:r>
        <w:t xml:space="preserve"> for Local Government, coroner, compensation requirements - </w:t>
      </w:r>
      <w:r>
        <w:t xml:space="preserve"> </w:t>
      </w:r>
      <w:r>
        <w:t xml:space="preserve">HB  138</w:t>
      </w:r>
    </w:p>
    <w:p>
      <w:pPr>
        <w:pStyle w:val="RecordBase"/>
        <w:ind w:left="240" w:hanging="192"/>
      </w:pPr>
      <w:r>
        <w:t xml:space="preserve"> for Local Government, housing development districts, report - </w:t>
      </w:r>
      <w:r>
        <w:t xml:space="preserve"> </w:t>
      </w:r>
      <w:r>
        <w:t xml:space="preserve">SB  9</w:t>
      </w:r>
      <w:r>
        <w:t xml:space="preserve">;</w:t>
      </w:r>
      <w:r>
        <w:t xml:space="preserve"> </w:t>
      </w:r>
      <w:r>
        <w:t xml:space="preserve">HB  536</w:t>
      </w:r>
    </w:p>
    <w:p>
      <w:pPr>
        <w:pStyle w:val="RecordBase"/>
        <w:ind w:left="240" w:hanging="192"/>
      </w:pPr>
      <w:r>
        <w:t xml:space="preserve"> for Local Government, resturant tax, registration requirement, removal - </w:t>
      </w:r>
      <w:r>
        <w:t xml:space="preserve"> </w:t>
      </w:r>
      <w:r>
        <w:t xml:space="preserve">HB  808</w:t>
      </w:r>
    </w:p>
    <w:p>
      <w:pPr>
        <w:pStyle w:val="RecordBase"/>
        <w:ind w:left="240" w:hanging="192"/>
      </w:pPr>
      <w:r>
        <w:t xml:space="preserve"> for Local Government, school bus stop camera fund, administration - </w:t>
      </w:r>
      <w:r>
        <w:t xml:space="preserve"> </w:t>
      </w:r>
      <w:r>
        <w:t xml:space="preserve">HB  783</w:t>
      </w:r>
    </w:p>
    <w:p>
      <w:pPr>
        <w:pStyle w:val="RecordBase"/>
        <w:ind w:left="240" w:hanging="192"/>
      </w:pPr>
      <w:r>
        <w:t xml:space="preserve"> for Local Government, special purpose governmental entity financial reporting - </w:t>
      </w:r>
      <w:r>
        <w:t xml:space="preserve"> </w:t>
      </w:r>
      <w:r>
        <w:t xml:space="preserve">HB  292</w:t>
      </w:r>
    </w:p>
    <w:p>
      <w:pPr>
        <w:pStyle w:val="RecordBase"/>
        <w:ind w:left="240" w:hanging="192"/>
      </w:pPr>
      <w:r>
        <w:t xml:space="preserve"> for Medicaid Services, adult day health care and in-home attendant, coverage, limits, req - </w:t>
      </w:r>
      <w:r>
        <w:t xml:space="preserve"> </w:t>
      </w:r>
      <w:r>
        <w:t xml:space="preserve">HB  561</w:t>
      </w:r>
    </w:p>
    <w:p>
      <w:pPr>
        <w:pStyle w:val="RecordBase"/>
        <w:ind w:left="240" w:hanging="192"/>
      </w:pPr>
      <w:r>
        <w:t xml:space="preserve"> for Medicaid Services, annual legislative review, state plan - </w:t>
      </w:r>
      <w:r>
        <w:t xml:space="preserve"> </w:t>
      </w:r>
      <w:r>
        <w:t xml:space="preserve">SB  173</w:t>
      </w:r>
      <w:r>
        <w:t xml:space="preserve">: </w:t>
      </w:r>
      <w:r>
        <w:t xml:space="preserve">SCS</w:t>
      </w:r>
    </w:p>
    <w:p>
      <w:pPr>
        <w:pStyle w:val="RecordBase"/>
        <w:ind w:left="240" w:hanging="192"/>
      </w:pPr>
      <w:r>
        <w:t xml:space="preserve"> for Medicaid Services, annual legislative review, state plan, establishment - </w:t>
      </w:r>
      <w:r>
        <w:t xml:space="preserve"> </w:t>
      </w:r>
      <w:r>
        <w:t xml:space="preserve">SB  173</w:t>
      </w:r>
    </w:p>
    <w:p>
      <w:pPr>
        <w:pStyle w:val="RecordBase"/>
        <w:ind w:left="240" w:hanging="192"/>
      </w:pPr>
      <w:r>
        <w:t xml:space="preserve"> for Medicaid Services, annual report, provider audits - </w:t>
      </w:r>
      <w:r>
        <w:t xml:space="preserve"> </w:t>
      </w:r>
      <w:r>
        <w:t xml:space="preserve">HB  2</w:t>
      </w:r>
    </w:p>
    <w:p>
      <w:pPr>
        <w:pStyle w:val="RecordBase"/>
        <w:ind w:left="240" w:hanging="192"/>
      </w:pPr>
      <w:r>
        <w:t xml:space="preserve"> for Medicaid Services, annual report, requirement - </w:t>
      </w:r>
      <w:r>
        <w:t xml:space="preserve"> </w:t>
      </w:r>
      <w:r>
        <w:t xml:space="preserve">HB  538</w:t>
      </w:r>
    </w:p>
    <w:p>
      <w:pPr>
        <w:pStyle w:val="RecordBase"/>
        <w:ind w:left="240" w:hanging="192"/>
      </w:pPr>
      <w:r>
        <w:t xml:space="preserve"> for Medicaid Services, cost sharing, requirements - </w:t>
      </w:r>
      <w:r>
        <w:t xml:space="preserve"> </w:t>
      </w:r>
      <w:r>
        <w:t xml:space="preserve">HB  16</w:t>
      </w:r>
    </w:p>
    <w:p>
      <w:pPr>
        <w:pStyle w:val="RecordBase"/>
        <w:ind w:left="240" w:hanging="192"/>
      </w:pPr>
      <w:r>
        <w:t xml:space="preserve"> for Medicaid Services, counseling interventions, perinatal depression, approval - </w:t>
      </w:r>
      <w:r>
        <w:t xml:space="preserve"> </w:t>
      </w:r>
      <w:r>
        <w:t xml:space="preserve">HB  21</w:t>
      </w:r>
    </w:p>
    <w:p>
      <w:pPr>
        <w:pStyle w:val="RecordBase"/>
        <w:ind w:left="240" w:hanging="192"/>
      </w:pPr>
      <w:r>
        <w:t xml:space="preserve"> for Medicaid Services, data sharing agreements, requirement - </w:t>
      </w:r>
      <w:r>
        <w:t xml:space="preserve"> </w:t>
      </w:r>
      <w:r>
        <w:t xml:space="preserve">HB  2</w:t>
      </w:r>
    </w:p>
    <w:p>
      <w:pPr>
        <w:pStyle w:val="RecordBase"/>
        <w:ind w:left="240" w:hanging="192"/>
      </w:pPr>
      <w:r>
        <w:t xml:space="preserve"> for Medicaid Services, doula services - </w:t>
      </w:r>
      <w:r>
        <w:t xml:space="preserve"> </w:t>
      </w:r>
      <w:r>
        <w:t xml:space="preserve">HB  471</w:t>
      </w:r>
    </w:p>
    <w:p>
      <w:pPr>
        <w:pStyle w:val="RecordBase"/>
        <w:ind w:left="240" w:hanging="192"/>
      </w:pPr>
      <w:r>
        <w:t xml:space="preserve"> for Medicaid Services, federal approval, notice requirements - </w:t>
      </w:r>
      <w:r>
        <w:t xml:space="preserve"> </w:t>
      </w:r>
      <w:r>
        <w:t xml:space="preserve">SB  212</w:t>
      </w:r>
    </w:p>
    <w:p>
      <w:pPr>
        <w:pStyle w:val="RecordBase"/>
        <w:ind w:left="240" w:hanging="192"/>
      </w:pPr>
      <w:r>
        <w:t xml:space="preserve"> for Medicaid Services, health care provider credentialing, uniform form - </w:t>
      </w:r>
      <w:r>
        <w:t xml:space="preserve"> </w:t>
      </w:r>
      <w:r>
        <w:t xml:space="preserve">SB  78</w:t>
      </w:r>
    </w:p>
    <w:p>
      <w:pPr>
        <w:pStyle w:val="RecordBase"/>
        <w:ind w:left="240" w:hanging="192"/>
      </w:pPr>
      <w:r>
        <w:t xml:space="preserve"> for Medicaid Services, increased Medicaid reimbursement rates, dental services, HPSA - </w:t>
      </w:r>
      <w:r>
        <w:t xml:space="preserve"> </w:t>
      </w:r>
      <w:r>
        <w:t xml:space="preserve">SB  217</w:t>
      </w:r>
    </w:p>
    <w:p>
      <w:pPr>
        <w:pStyle w:val="RecordBase"/>
        <w:ind w:left="240" w:hanging="192"/>
      </w:pPr>
      <w:r>
        <w:t xml:space="preserve"> for Medicaid Services, Kentucky all-payer claims database, reporting requirements - </w:t>
      </w:r>
      <w:r>
        <w:t xml:space="preserve"> </w:t>
      </w:r>
      <w:r>
        <w:t xml:space="preserve">SB  340</w:t>
      </w:r>
    </w:p>
    <w:p>
      <w:pPr>
        <w:pStyle w:val="RecordBase"/>
        <w:ind w:left="240" w:hanging="192"/>
      </w:pPr>
      <w:r>
        <w:t xml:space="preserve"> for Medicaid Services, Kentucky statewide health data utility, reporting requirements - </w:t>
      </w:r>
      <w:r>
        <w:t xml:space="preserve"> </w:t>
      </w:r>
      <w:r>
        <w:t xml:space="preserve">HB  676</w:t>
      </w:r>
      <w:r>
        <w:t xml:space="preserve">;</w:t>
      </w:r>
      <w:r>
        <w:t xml:space="preserve"> </w:t>
      </w:r>
      <w:r>
        <w:t xml:space="preserve">HB  676</w:t>
      </w:r>
      <w:r>
        <w:t xml:space="preserve">: </w:t>
      </w:r>
      <w:r>
        <w:t xml:space="preserve">HCS</w:t>
      </w:r>
    </w:p>
    <w:p>
      <w:pPr>
        <w:pStyle w:val="RecordBase"/>
        <w:ind w:left="240" w:hanging="192"/>
      </w:pPr>
      <w:r>
        <w:t xml:space="preserve"> for Medicaid Services, managed care organization contract, enforcement, requirement - </w:t>
      </w:r>
      <w:r>
        <w:t xml:space="preserve"> </w:t>
      </w:r>
      <w:r>
        <w:t xml:space="preserve">HB  2</w:t>
      </w:r>
    </w:p>
    <w:p>
      <w:pPr>
        <w:pStyle w:val="RecordBase"/>
        <w:ind w:left="240" w:hanging="192"/>
      </w:pPr>
      <w:r>
        <w:t xml:space="preserve"> for Medicaid Services, Medicaid and KCHIP, federal approval and notice requirement - </w:t>
      </w:r>
      <w:r>
        <w:t xml:space="preserve"> </w:t>
      </w:r>
      <w:r>
        <w:t xml:space="preserve">HB  32</w:t>
      </w:r>
    </w:p>
    <w:p>
      <w:pPr>
        <w:pStyle w:val="RecordBase"/>
        <w:ind w:left="240" w:hanging="192"/>
      </w:pPr>
      <w:r>
        <w:t xml:space="preserve"> for Medicaid Services, Medicaid and KCHIP, federal approval and notice requirements - </w:t>
      </w:r>
      <w:r>
        <w:t xml:space="preserve"> </w:t>
      </w:r>
      <w:r>
        <w:t xml:space="preserve">HB  169</w:t>
      </w:r>
    </w:p>
    <w:p>
      <w:pPr>
        <w:pStyle w:val="RecordBase"/>
        <w:ind w:left="240" w:hanging="192"/>
      </w:pPr>
      <w:r>
        <w:t xml:space="preserve"> for Medicaid Services, Medicaid Benefits Program, appropriation - </w:t>
      </w:r>
      <w:r>
        <w:t xml:space="preserve"> </w:t>
      </w:r>
      <w:r>
        <w:t xml:space="preserve">HB  500</w:t>
      </w:r>
      <w:r>
        <w:t xml:space="preserve">: </w:t>
      </w:r>
      <w:r>
        <w:t xml:space="preserve">HFA</w:t>
      </w:r>
      <w:r>
        <w:t xml:space="preserve"> (</w:t>
      </w:r>
      <w:r>
        <w:t xml:space="preserve">3</w:t>
      </w:r>
      <w:r>
        <w:t xml:space="preserve">)</w:t>
      </w:r>
      <w:r>
        <w:t xml:space="preserve">, </w:t>
      </w:r>
      <w:r>
        <w:t xml:space="preserve">HFA</w:t>
      </w:r>
      <w:r>
        <w:t xml:space="preserve"> (</w:t>
      </w:r>
      <w:r>
        <w:t xml:space="preserve">9</w:t>
      </w:r>
      <w:r>
        <w:t xml:space="preserve">)</w:t>
      </w:r>
    </w:p>
    <w:p>
      <w:pPr>
        <w:pStyle w:val="RecordBase"/>
        <w:ind w:left="240" w:hanging="192"/>
      </w:pPr>
      <w:r>
        <w:t xml:space="preserve"> for Medicaid Services, Medicaid eligibility redeterminations, frequency, requirement - </w:t>
      </w:r>
      <w:r>
        <w:t xml:space="preserve"> </w:t>
      </w:r>
      <w:r>
        <w:t xml:space="preserve">HB  2</w:t>
      </w:r>
    </w:p>
    <w:p>
      <w:pPr>
        <w:pStyle w:val="RecordBase"/>
        <w:ind w:left="240" w:hanging="192"/>
      </w:pPr>
      <w:r>
        <w:t xml:space="preserve"> for Medicaid Services, Medicaid, federal approval - </w:t>
      </w:r>
      <w:r>
        <w:t xml:space="preserve"> </w:t>
      </w:r>
      <w:r>
        <w:t xml:space="preserve">HB  822</w:t>
      </w:r>
    </w:p>
    <w:p>
      <w:pPr>
        <w:pStyle w:val="RecordBase"/>
        <w:ind w:left="240" w:hanging="192"/>
      </w:pPr>
      <w:r>
        <w:t xml:space="preserve"> for Medicaid Services, mental health parity, annual reports - </w:t>
      </w:r>
      <w:r>
        <w:t xml:space="preserve"> </w:t>
      </w:r>
      <w:r>
        <w:t xml:space="preserve">SB  212</w:t>
      </w:r>
    </w:p>
    <w:p>
      <w:pPr>
        <w:pStyle w:val="RecordBase"/>
        <w:ind w:left="240" w:hanging="192"/>
      </w:pPr>
      <w:r>
        <w:t xml:space="preserve"> for Medicaid Services, palliative care, administrative regulations, requirement - </w:t>
      </w:r>
      <w:r>
        <w:t xml:space="preserve"> </w:t>
      </w:r>
      <w:r>
        <w:t xml:space="preserve">SB  92</w:t>
      </w:r>
    </w:p>
    <w:p>
      <w:pPr>
        <w:pStyle w:val="RecordBase"/>
        <w:ind w:left="240" w:hanging="192"/>
      </w:pPr>
      <w:r>
        <w:t xml:space="preserve"> for Medicaid Services, palliative care, coverage, requirement - </w:t>
      </w:r>
      <w:r>
        <w:t xml:space="preserve"> </w:t>
      </w:r>
      <w:r>
        <w:t xml:space="preserve">SB  92</w:t>
      </w:r>
    </w:p>
    <w:p>
      <w:pPr>
        <w:pStyle w:val="RecordBase"/>
        <w:ind w:left="240" w:hanging="192"/>
      </w:pPr>
      <w:r>
        <w:t xml:space="preserve"> for Medicaid Services,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for Medicaid Services, pharmacy program, administrative regulation nullification - </w:t>
      </w:r>
      <w:r>
        <w:t xml:space="preserve"> </w:t>
      </w:r>
      <w:r>
        <w:t xml:space="preserve">SB  65</w:t>
      </w:r>
    </w:p>
    <w:p>
      <w:pPr>
        <w:pStyle w:val="RecordBase"/>
        <w:ind w:left="240" w:hanging="192"/>
      </w:pPr>
      <w:r>
        <w:t xml:space="preserve"> for Medicaid Services, prior authorization, report - </w:t>
      </w:r>
      <w:r>
        <w:t xml:space="preserve"> </w:t>
      </w:r>
      <w:r>
        <w:t xml:space="preserve">HB  176</w:t>
      </w:r>
    </w:p>
    <w:p>
      <w:pPr>
        <w:pStyle w:val="RecordBase"/>
        <w:ind w:left="240" w:hanging="192"/>
      </w:pPr>
      <w:r>
        <w:t xml:space="preserve"> for Medicaid Services, promulgation of administrative regulations, authorization - </w:t>
      </w:r>
      <w:r>
        <w:t xml:space="preserve"> </w:t>
      </w:r>
      <w:r>
        <w:t xml:space="preserve">HB  2</w:t>
      </w:r>
      <w:r>
        <w:t xml:space="preserve">;</w:t>
      </w:r>
      <w:r>
        <w:t xml:space="preserve"> </w:t>
      </w:r>
      <w:r>
        <w:t xml:space="preserve">HB  2</w:t>
      </w:r>
      <w:r>
        <w:t xml:space="preserve">: </w:t>
      </w:r>
      <w:r>
        <w:t xml:space="preserve">HCS</w:t>
      </w:r>
      <w:r>
        <w:t xml:space="preserve">;</w:t>
      </w:r>
      <w:r>
        <w:t xml:space="preserve"> </w:t>
      </w:r>
      <w:r>
        <w:t xml:space="preserve">HB  538</w:t>
      </w:r>
    </w:p>
    <w:p>
      <w:pPr>
        <w:pStyle w:val="RecordBase"/>
        <w:ind w:left="240" w:hanging="192"/>
      </w:pPr>
      <w:r>
        <w:t xml:space="preserve"> for Public Health, alpha-gal syndrome, reporting, requirement - </w:t>
      </w:r>
      <w:r>
        <w:t xml:space="preserve"> </w:t>
      </w:r>
      <w:r>
        <w:t xml:space="preserve">HB  884</w:t>
      </w:r>
    </w:p>
    <w:p>
      <w:pPr>
        <w:pStyle w:val="RecordBase"/>
        <w:ind w:left="240" w:hanging="192"/>
      </w:pPr>
      <w:r>
        <w:t xml:space="preserve"> for Public Health, food service establishment, menu, calorie information - </w:t>
      </w:r>
      <w:r>
        <w:t xml:space="preserve"> </w:t>
      </w:r>
      <w:r>
        <w:t xml:space="preserve">SB  144</w:t>
      </w:r>
    </w:p>
    <w:p>
      <w:pPr>
        <w:pStyle w:val="RecordBase"/>
        <w:ind w:left="240" w:hanging="192"/>
      </w:pPr>
      <w:r>
        <w:t xml:space="preserve"> for Public Health, hemp-derived cannabinoid products, certified laboratories - </w:t>
      </w:r>
      <w:r>
        <w:t xml:space="preserve"> </w:t>
      </w:r>
      <w:r>
        <w:t xml:space="preserve">HB  9</w:t>
      </w:r>
      <w:r>
        <w:t xml:space="preserve">: </w:t>
      </w:r>
      <w:r>
        <w:t xml:space="preserve">HCS</w:t>
      </w:r>
    </w:p>
    <w:p>
      <w:pPr>
        <w:pStyle w:val="RecordBase"/>
        <w:ind w:left="240" w:hanging="192"/>
      </w:pPr>
      <w:r>
        <w:t xml:space="preserve"> for Public Health, Kentucky Positive Youth Development Commission - </w:t>
      </w:r>
      <w:r>
        <w:t xml:space="preserve"> </w:t>
      </w:r>
      <w:r>
        <w:t xml:space="preserve">HB  686</w:t>
      </w:r>
    </w:p>
    <w:p>
      <w:pPr>
        <w:pStyle w:val="RecordBase"/>
        <w:ind w:left="240" w:hanging="192"/>
      </w:pPr>
      <w:r>
        <w:t xml:space="preserve"> for Public Health, school nurse training, eligibility - </w:t>
      </w:r>
      <w:r>
        <w:t xml:space="preserve"> </w:t>
      </w:r>
      <w:r>
        <w:t xml:space="preserve">HB  583</w:t>
      </w:r>
    </w:p>
    <w:p>
      <w:pPr>
        <w:pStyle w:val="RecordBase"/>
        <w:ind w:left="240" w:hanging="192"/>
      </w:pPr>
      <w:r>
        <w:t xml:space="preserve"> for Public Health, undesignated glucagon, storage - </w:t>
      </w:r>
      <w:r>
        <w:t xml:space="preserve"> </w:t>
      </w:r>
      <w:r>
        <w:t xml:space="preserve">HB  177</w:t>
      </w:r>
      <w:r>
        <w:t xml:space="preserve">;</w:t>
      </w:r>
      <w:r>
        <w:t xml:space="preserve"> </w:t>
      </w:r>
      <w:r>
        <w:t xml:space="preserve">HB  280</w:t>
      </w:r>
    </w:p>
    <w:p>
      <w:pPr>
        <w:pStyle w:val="RecordBase"/>
        <w:ind w:left="240" w:hanging="192"/>
      </w:pPr>
      <w:r>
        <w:t xml:space="preserve"> of Agricultural, weights and measurements device inspection fee - </w:t>
      </w:r>
      <w:r>
        <w:t xml:space="preserve"> </w:t>
      </w:r>
      <w:r>
        <w:t xml:space="preserve">HB  757</w:t>
      </w:r>
    </w:p>
    <w:p>
      <w:pPr>
        <w:pStyle w:val="RecordBase"/>
        <w:ind w:left="240" w:hanging="192"/>
      </w:pPr>
      <w:r>
        <w:t xml:space="preserve"> of Agriculture, electric vehicle charging station inspection program, establishment - </w:t>
      </w:r>
      <w:r>
        <w:t xml:space="preserve"> </w:t>
      </w:r>
      <w:r>
        <w:t xml:space="preserve">HB  757</w:t>
      </w:r>
      <w:r>
        <w:t xml:space="preserve">: </w:t>
      </w:r>
      <w:r>
        <w:t xml:space="preserve">HCS</w:t>
      </w:r>
    </w:p>
    <w:p>
      <w:pPr>
        <w:pStyle w:val="RecordBase"/>
        <w:ind w:left="240" w:hanging="192"/>
      </w:pPr>
      <w:r>
        <w:t xml:space="preserve"> of Agriculture, hemp program - </w:t>
      </w:r>
      <w:r>
        <w:t xml:space="preserve"> </w:t>
      </w:r>
      <w:r>
        <w:t xml:space="preserve">HB  896</w:t>
      </w:r>
    </w:p>
    <w:p>
      <w:pPr>
        <w:pStyle w:val="RecordBase"/>
        <w:ind w:left="240" w:hanging="192"/>
      </w:pPr>
      <w:r>
        <w:t xml:space="preserve"> of Agriculture, hemp program, modification - </w:t>
      </w:r>
      <w:r>
        <w:t xml:space="preserve"> </w:t>
      </w:r>
      <w:r>
        <w:t xml:space="preserve">HB  895</w:t>
      </w:r>
    </w:p>
    <w:p>
      <w:pPr>
        <w:pStyle w:val="RecordBase"/>
        <w:ind w:left="240" w:hanging="192"/>
      </w:pPr>
      <w:r>
        <w:t xml:space="preserve"> of Agriculture, ibogaine research and intellectual property fund, establish - </w:t>
      </w:r>
      <w:r>
        <w:t xml:space="preserve"> </w:t>
      </w:r>
      <w:r>
        <w:t xml:space="preserve">SB  77</w:t>
      </w:r>
      <w:r>
        <w:t xml:space="preserve">;</w:t>
      </w:r>
      <w:r>
        <w:t xml:space="preserve"> </w:t>
      </w:r>
      <w:r>
        <w:t xml:space="preserve">SB  77</w:t>
      </w:r>
      <w:r>
        <w:t xml:space="preserve">: </w:t>
      </w:r>
      <w:r>
        <w:t xml:space="preserve">SCS</w:t>
      </w:r>
    </w:p>
    <w:p>
      <w:pPr>
        <w:pStyle w:val="RecordBase"/>
        <w:ind w:left="240" w:hanging="192"/>
      </w:pPr>
      <w:r>
        <w:t xml:space="preserve"> of Agriculture, state match to school districts. Kentucky Farm to School Program - </w:t>
      </w:r>
      <w:r>
        <w:t xml:space="preserve"> </w:t>
      </w:r>
      <w:r>
        <w:t xml:space="preserve">HB  871</w:t>
      </w:r>
    </w:p>
    <w:p>
      <w:pPr>
        <w:pStyle w:val="RecordBase"/>
        <w:ind w:left="240" w:hanging="192"/>
      </w:pPr>
      <w:r>
        <w:t xml:space="preserve"> of Alcoholic Beverage Control, batch license, alcohol, tobacco, vapor products - </w:t>
      </w:r>
      <w:r>
        <w:t xml:space="preserve"> </w:t>
      </w:r>
      <w:r>
        <w:t xml:space="preserve">SB  245</w:t>
      </w:r>
    </w:p>
    <w:p>
      <w:pPr>
        <w:pStyle w:val="RecordBase"/>
        <w:ind w:left="240" w:hanging="192"/>
      </w:pPr>
      <w:r>
        <w:t xml:space="preserve"> of Alcoholic Beverage Control, cannabis-infused beverages - </w:t>
      </w:r>
      <w:r>
        <w:t xml:space="preserve"> </w:t>
      </w:r>
      <w:r>
        <w:t xml:space="preserve">HB  896</w:t>
      </w:r>
    </w:p>
    <w:p>
      <w:pPr>
        <w:pStyle w:val="RecordBase"/>
        <w:ind w:left="240" w:hanging="192"/>
      </w:pPr>
      <w:r>
        <w:t xml:space="preserve"> of Alcoholic Beverage Control, cannabis-infused beverages, removal - </w:t>
      </w:r>
      <w:r>
        <w:t xml:space="preserve"> </w:t>
      </w:r>
      <w:r>
        <w:t xml:space="preserve">HB  895</w:t>
      </w:r>
    </w:p>
    <w:p>
      <w:pPr>
        <w:pStyle w:val="RecordBase"/>
        <w:ind w:left="240" w:hanging="192"/>
      </w:pPr>
      <w:r>
        <w:t xml:space="preserve"> of Alcoholic Beverage Control, license applications, deadline - </w:t>
      </w:r>
      <w:r>
        <w:t xml:space="preserve"> </w:t>
      </w:r>
      <w:r>
        <w:t xml:space="preserve">SB  109</w:t>
      </w:r>
      <w:r>
        <w:t xml:space="preserve">;</w:t>
      </w:r>
      <w:r>
        <w:t xml:space="preserve"> </w:t>
      </w:r>
      <w:r>
        <w:t xml:space="preserve">SB  145</w:t>
      </w:r>
    </w:p>
    <w:p>
      <w:pPr>
        <w:pStyle w:val="RecordBase"/>
        <w:ind w:left="240" w:hanging="192"/>
      </w:pPr>
      <w:r>
        <w:t xml:space="preserve"> of Alcoholic Beverage Control, licensing, tobacco, nicotine, and vapor products - </w:t>
      </w:r>
      <w:r>
        <w:t xml:space="preserve"> </w:t>
      </w:r>
      <w:r>
        <w:t xml:space="preserve">SB  145</w:t>
      </w:r>
      <w:r>
        <w:t xml:space="preserve">: </w:t>
      </w:r>
      <w:r>
        <w:t xml:space="preserve">HCS</w:t>
      </w:r>
    </w:p>
    <w:p>
      <w:pPr>
        <w:pStyle w:val="RecordBase"/>
        <w:ind w:left="240" w:hanging="192"/>
      </w:pPr>
      <w:r>
        <w:t xml:space="preserve"> of Alcoholic Beverage Control, product licenses, administrative regulation nullification - </w:t>
      </w:r>
      <w:r>
        <w:t xml:space="preserve"> </w:t>
      </w:r>
      <w:r>
        <w:t xml:space="preserve">SB  65</w:t>
      </w:r>
      <w:r>
        <w:t xml:space="preserve">;</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of Alcoholic Beverage Control, tobacco, nicotine, and vapor products,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240" w:hanging="192"/>
      </w:pPr>
      <w:r>
        <w:t xml:space="preserve"> of Alcoholic Beverage Control, tobacco, vapor products - </w:t>
      </w:r>
      <w:r>
        <w:t xml:space="preserve"> </w:t>
      </w:r>
      <w:r>
        <w:t xml:space="preserve">SB  245</w:t>
      </w:r>
      <w:r>
        <w:t xml:space="preserve">: </w:t>
      </w:r>
      <w:r>
        <w:t xml:space="preserve">HCS</w:t>
      </w:r>
    </w:p>
    <w:p>
      <w:pPr>
        <w:pStyle w:val="RecordBase"/>
        <w:ind w:left="240" w:hanging="192"/>
      </w:pPr>
      <w:r>
        <w:t xml:space="preserve"> of Corrections, contracts with local jails to house state prisoners - </w:t>
      </w:r>
      <w:r>
        <w:t xml:space="preserve"> </w:t>
      </w:r>
      <w:r>
        <w:t xml:space="preserve">HB  557</w:t>
      </w:r>
    </w:p>
    <w:p>
      <w:pPr>
        <w:pStyle w:val="RecordBase"/>
        <w:ind w:left="240" w:hanging="192"/>
      </w:pPr>
      <w:r>
        <w:t xml:space="preserve"> of Corrections, data sharing agreements, requirement - </w:t>
      </w:r>
      <w:r>
        <w:t xml:space="preserve"> </w:t>
      </w:r>
      <w:r>
        <w:t xml:space="preserve">HB  2</w:t>
      </w:r>
    </w:p>
    <w:p>
      <w:pPr>
        <w:pStyle w:val="RecordBase"/>
        <w:ind w:left="240" w:hanging="192"/>
      </w:pPr>
      <w:r>
        <w:t xml:space="preserve"> of Corrections, Division of Central Kentucky Medical Correctional Complex, establish - </w:t>
      </w:r>
      <w:r>
        <w:t xml:space="preserve"> </w:t>
      </w:r>
      <w:r>
        <w:t xml:space="preserve">HB  889</w:t>
      </w:r>
    </w:p>
    <w:p>
      <w:pPr>
        <w:pStyle w:val="RecordBase"/>
        <w:ind w:left="240" w:hanging="192"/>
      </w:pPr>
      <w:r>
        <w:t xml:space="preserve"> of Corrections, Division of Cookie Crews Medical Correctional Complex, establish - </w:t>
      </w:r>
      <w:r>
        <w:t xml:space="preserve"> </w:t>
      </w:r>
      <w:r>
        <w:t xml:space="preserve">HB  800</w:t>
      </w:r>
    </w:p>
    <w:p>
      <w:pPr>
        <w:pStyle w:val="RecordBase"/>
        <w:ind w:left="240" w:hanging="192"/>
      </w:pPr>
      <w:r>
        <w:t xml:space="preserve"> of Corrections, executions, protocols and procedures, authorization - </w:t>
      </w:r>
      <w:r>
        <w:t xml:space="preserve"> </w:t>
      </w:r>
      <w:r>
        <w:t xml:space="preserve">SB  251</w:t>
      </w:r>
    </w:p>
    <w:p>
      <w:pPr>
        <w:pStyle w:val="RecordBase"/>
        <w:ind w:left="240" w:hanging="192"/>
      </w:pPr>
      <w:r>
        <w:t xml:space="preserve"> of Corrections, holdover facilities, administrative regulations - </w:t>
      </w:r>
      <w:r>
        <w:t xml:space="preserve"> </w:t>
      </w:r>
      <w:r>
        <w:t xml:space="preserve">HB  557</w:t>
      </w:r>
    </w:p>
    <w:p>
      <w:pPr>
        <w:pStyle w:val="RecordBase"/>
        <w:ind w:left="240" w:hanging="192"/>
      </w:pPr>
      <w:r>
        <w:t xml:space="preserve"> of Corrections, KCTCS Prison Education Program, agreement amendment, permitted - </w:t>
      </w:r>
      <w:r>
        <w:t xml:space="preserve"> </w:t>
      </w:r>
      <w:r>
        <w:t xml:space="preserve">HB  5</w:t>
      </w:r>
      <w:r>
        <w:t xml:space="preserve">: </w:t>
      </w:r>
      <w:r>
        <w:t xml:space="preserve">HCS</w:t>
      </w:r>
    </w:p>
    <w:p>
      <w:pPr>
        <w:pStyle w:val="RecordBase"/>
        <w:ind w:left="240" w:hanging="192"/>
      </w:pPr>
      <w:r>
        <w:t xml:space="preserve"> of Corrections, KCTCS Prison Education Program, establishment - </w:t>
      </w:r>
      <w:r>
        <w:t xml:space="preserve"> </w:t>
      </w:r>
      <w:r>
        <w:t xml:space="preserve">HB  5</w:t>
      </w:r>
    </w:p>
    <w:p>
      <w:pPr>
        <w:pStyle w:val="RecordBase"/>
        <w:ind w:left="240" w:hanging="192"/>
      </w:pPr>
      <w:r>
        <w:t xml:space="preserve"> of Corrections, permission for jail transfers - </w:t>
      </w:r>
      <w:r>
        <w:t xml:space="preserve"> </w:t>
      </w:r>
      <w:r>
        <w:t xml:space="preserve">HB  557</w:t>
      </w:r>
    </w:p>
    <w:p>
      <w:pPr>
        <w:pStyle w:val="RecordBase"/>
        <w:ind w:left="240" w:hanging="192"/>
      </w:pPr>
      <w:r>
        <w:t xml:space="preserve"> of Criminal Justice Training, deputy coroner training extensions - </w:t>
      </w:r>
      <w:r>
        <w:t xml:space="preserve"> </w:t>
      </w:r>
      <w:r>
        <w:t xml:space="preserve">HB  43</w:t>
      </w:r>
    </w:p>
    <w:p>
      <w:pPr>
        <w:pStyle w:val="RecordBase"/>
        <w:ind w:left="240" w:hanging="192"/>
      </w:pPr>
      <w:r>
        <w:t xml:space="preserve"> of Criminal Justice Training, state school security marshal, duties - </w:t>
      </w:r>
      <w:r>
        <w:t xml:space="preserve"> </w:t>
      </w:r>
      <w:r>
        <w:t xml:space="preserve">HB  906</w:t>
      </w:r>
    </w:p>
    <w:p>
      <w:pPr>
        <w:pStyle w:val="RecordBase"/>
        <w:ind w:left="240" w:hanging="192"/>
      </w:pPr>
      <w:r>
        <w:t xml:space="preserve"> of Education, annual report, student removed to be homeschooled, removal - </w:t>
      </w:r>
      <w:r>
        <w:t xml:space="preserve"> </w:t>
      </w:r>
      <w:r>
        <w:t xml:space="preserve">SB  170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Education, approved wearable panic alert system, requirements - </w:t>
      </w:r>
      <w:r>
        <w:t xml:space="preserve"> </w:t>
      </w:r>
      <w:r>
        <w:t xml:space="preserve">HB  643</w:t>
      </w:r>
    </w:p>
    <w:p>
      <w:pPr>
        <w:pStyle w:val="RecordBase"/>
        <w:ind w:left="240" w:hanging="192"/>
      </w:pPr>
      <w:r>
        <w:t xml:space="preserve"> of Education, certified nonpublic schools, requirements - </w:t>
      </w:r>
      <w:r>
        <w:t xml:space="preserve"> </w:t>
      </w:r>
      <w:r>
        <w:t xml:space="preserve">HB  102</w:t>
      </w:r>
    </w:p>
    <w:p>
      <w:pPr>
        <w:pStyle w:val="RecordBase"/>
        <w:ind w:left="240" w:hanging="192"/>
      </w:pPr>
      <w:r>
        <w:t xml:space="preserve"> of Education, certified non-public schools, requirements - </w:t>
      </w:r>
      <w:r>
        <w:t xml:space="preserve"> </w:t>
      </w:r>
      <w:r>
        <w:t xml:space="preserve">SB  181</w:t>
      </w:r>
    </w:p>
    <w:p>
      <w:pPr>
        <w:pStyle w:val="RecordBase"/>
        <w:ind w:left="240" w:hanging="192"/>
      </w:pPr>
      <w:r>
        <w:t xml:space="preserve"> of Education, children with disabilities, maximum class and caseload sizes - </w:t>
      </w:r>
      <w:r>
        <w:t xml:space="preserve"> </w:t>
      </w:r>
      <w:r>
        <w:t xml:space="preserve">HB  621</w:t>
      </w:r>
    </w:p>
    <w:p>
      <w:pPr>
        <w:pStyle w:val="RecordBase"/>
        <w:ind w:left="240" w:hanging="192"/>
      </w:pPr>
      <w:r>
        <w:t xml:space="preserve"> of Education, Constitution Day, educational programming, web-based resource, development - </w:t>
      </w:r>
      <w:r>
        <w:t xml:space="preserve"> </w:t>
      </w:r>
      <w:r>
        <w:t xml:space="preserve">HB  191</w:t>
      </w:r>
    </w:p>
    <w:p>
      <w:pPr>
        <w:pStyle w:val="RecordBase"/>
        <w:ind w:left="240" w:hanging="192"/>
      </w:pPr>
      <w:r>
        <w:t xml:space="preserve"> of Education, data sharing for refugee report - </w:t>
      </w:r>
      <w:r>
        <w:t xml:space="preserve"> </w:t>
      </w:r>
      <w:r>
        <w:t xml:space="preserve">HB  531</w:t>
      </w:r>
    </w:p>
    <w:p>
      <w:pPr>
        <w:pStyle w:val="RecordBase"/>
        <w:ind w:left="240" w:hanging="192"/>
      </w:pPr>
      <w:r>
        <w:t xml:space="preserve"> of Education, development of training for school employees, appropriate conduct - </w:t>
      </w:r>
      <w:r>
        <w:t xml:space="preserve"> </w:t>
      </w:r>
      <w:r>
        <w:t xml:space="preserve">HB  102</w:t>
      </w:r>
      <w:r>
        <w:t xml:space="preserve">;</w:t>
      </w:r>
      <w:r>
        <w:t xml:space="preserve"> </w:t>
      </w:r>
      <w:r>
        <w:t xml:space="preserve">SB  181</w:t>
      </w:r>
    </w:p>
    <w:p>
      <w:pPr>
        <w:pStyle w:val="RecordBase"/>
        <w:ind w:left="240" w:hanging="192"/>
      </w:pPr>
      <w:r>
        <w:t xml:space="preserve"> of Education, diversity, equity, and inclusion activities, prohibition - </w:t>
      </w:r>
      <w:r>
        <w:t xml:space="preserve"> </w:t>
      </w:r>
      <w:r>
        <w:t xml:space="preserve">SB  26</w:t>
      </w:r>
    </w:p>
    <w:p>
      <w:pPr>
        <w:pStyle w:val="RecordBase"/>
        <w:ind w:left="240" w:hanging="192"/>
      </w:pPr>
      <w:r>
        <w:t xml:space="preserve"> of Education, Division of Diversity, Equity, Inclusion and Belonging, elimination - </w:t>
      </w:r>
      <w:r>
        <w:t xml:space="preserve"> </w:t>
      </w:r>
      <w:r>
        <w:t xml:space="preserve">SB  26</w:t>
      </w:r>
    </w:p>
    <w:p>
      <w:pPr>
        <w:pStyle w:val="RecordBase"/>
        <w:ind w:left="240" w:hanging="192"/>
      </w:pPr>
      <w:r>
        <w:t xml:space="preserve"> of Education, dyslexia interventions, evidence-based - </w:t>
      </w:r>
      <w:r>
        <w:t xml:space="preserve"> </w:t>
      </w:r>
      <w:r>
        <w:t xml:space="preserve">HB  389</w:t>
      </w:r>
      <w:r>
        <w:t xml:space="preserve">: </w:t>
      </w:r>
      <w:r>
        <w:t xml:space="preserve">HCS</w:t>
      </w:r>
    </w:p>
    <w:p>
      <w:pPr>
        <w:pStyle w:val="RecordBase"/>
        <w:ind w:left="240" w:hanging="192"/>
      </w:pPr>
      <w:r>
        <w:t xml:space="preserve"> of Education, dyslexia toolkit - </w:t>
      </w:r>
      <w:r>
        <w:t xml:space="preserve"> </w:t>
      </w:r>
      <w:r>
        <w:t xml:space="preserve">SB  105</w:t>
      </w:r>
      <w:r>
        <w:t xml:space="preserve">;</w:t>
      </w:r>
      <w:r>
        <w:t xml:space="preserve"> </w:t>
      </w:r>
      <w:r>
        <w:t xml:space="preserve">HB  389</w:t>
      </w:r>
    </w:p>
    <w:p>
      <w:pPr>
        <w:pStyle w:val="RecordBase"/>
        <w:ind w:left="240" w:hanging="192"/>
      </w:pPr>
      <w:r>
        <w:t xml:space="preserve"> of Education, elective course offerings in African and Native American history - </w:t>
      </w:r>
      <w:r>
        <w:t xml:space="preserve"> </w:t>
      </w:r>
      <w:r>
        <w:t xml:space="preserve">HB  122</w:t>
      </w:r>
    </w:p>
    <w:p>
      <w:pPr>
        <w:pStyle w:val="RecordBase"/>
        <w:ind w:left="240" w:hanging="192"/>
      </w:pPr>
      <w:r>
        <w:t xml:space="preserve"> of Education, healthy relationship curricula and materials, listing - </w:t>
      </w:r>
      <w:r>
        <w:t xml:space="preserve"> </w:t>
      </w:r>
      <w:r>
        <w:t xml:space="preserve">HB  717</w:t>
      </w:r>
    </w:p>
    <w:p>
      <w:pPr>
        <w:pStyle w:val="RecordBase"/>
        <w:ind w:left="240" w:hanging="192"/>
      </w:pPr>
      <w:r>
        <w:t xml:space="preserve"> of Education, history of racism, inclusion in curriculum - </w:t>
      </w:r>
      <w:r>
        <w:t xml:space="preserve"> </w:t>
      </w:r>
      <w:r>
        <w:t xml:space="preserve">HB  395</w:t>
      </w:r>
    </w:p>
    <w:p>
      <w:pPr>
        <w:pStyle w:val="RecordBase"/>
        <w:ind w:left="240" w:hanging="192"/>
      </w:pPr>
      <w:r>
        <w:t xml:space="preserve"> of Education, Kentucky Positive Youth Development Commission, member - </w:t>
      </w:r>
      <w:r>
        <w:t xml:space="preserve"> </w:t>
      </w:r>
      <w:r>
        <w:t xml:space="preserve">HB  686</w:t>
      </w:r>
    </w:p>
    <w:p>
      <w:pPr>
        <w:pStyle w:val="RecordBase"/>
        <w:ind w:left="240" w:hanging="192"/>
      </w:pPr>
      <w:r>
        <w:t xml:space="preserve"> of Education, Kentucky School for the Deaf, superintendent - </w:t>
      </w:r>
      <w:r>
        <w:t xml:space="preserve"> </w:t>
      </w:r>
      <w:r>
        <w:t xml:space="preserve">HB  528</w:t>
      </w:r>
    </w:p>
    <w:p>
      <w:pPr>
        <w:pStyle w:val="RecordBase"/>
        <w:ind w:left="240" w:hanging="192"/>
      </w:pPr>
      <w:r>
        <w:t xml:space="preserve"> of Education, new independent school districts, assistance, financial oversight - </w:t>
      </w:r>
      <w:r>
        <w:t xml:space="preserve"> </w:t>
      </w:r>
      <w:r>
        <w:t xml:space="preserve">HB  11</w:t>
      </w:r>
      <w:r>
        <w:t xml:space="preserve">;</w:t>
      </w:r>
      <w:r>
        <w:t xml:space="preserve"> </w:t>
      </w:r>
      <w:r>
        <w:t xml:space="preserve">HB  99</w:t>
      </w:r>
    </w:p>
    <w:p>
      <w:pPr>
        <w:pStyle w:val="RecordBase"/>
        <w:ind w:left="240" w:hanging="192"/>
      </w:pPr>
      <w:r>
        <w:t xml:space="preserve"> of Education, recommended curricula for African and Native American instruction - </w:t>
      </w:r>
      <w:r>
        <w:t xml:space="preserve"> </w:t>
      </w:r>
      <w:r>
        <w:t xml:space="preserve">HB  122</w:t>
      </w:r>
    </w:p>
    <w:p>
      <w:pPr>
        <w:pStyle w:val="RecordBase"/>
        <w:ind w:left="240" w:hanging="192"/>
      </w:pPr>
      <w:r>
        <w:t xml:space="preserve"> of Education, school district employees, supplemental payment - </w:t>
      </w:r>
      <w:r>
        <w:t xml:space="preserve"> </w:t>
      </w:r>
      <w:r>
        <w:t xml:space="preserve">HB  17</w:t>
      </w:r>
    </w:p>
    <w:p>
      <w:pPr>
        <w:pStyle w:val="RecordBase"/>
        <w:ind w:left="240" w:hanging="192"/>
      </w:pPr>
      <w:r>
        <w:t xml:space="preserve"> of Education, 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240" w:hanging="192"/>
      </w:pPr>
      <w:r>
        <w:t xml:space="preserve"> of Education, student religious liberty guidance and training materials,  publication - </w:t>
      </w:r>
      <w:r>
        <w:t xml:space="preserve"> </w:t>
      </w:r>
      <w:r>
        <w:t xml:space="preserve">SB  240</w:t>
      </w:r>
    </w:p>
    <w:p>
      <w:pPr>
        <w:pStyle w:val="RecordBase"/>
        <w:ind w:left="240" w:hanging="192"/>
      </w:pPr>
      <w:r>
        <w:t xml:space="preserve"> of Education, Success Sequence, curriculum guidelines - </w:t>
      </w:r>
      <w:r>
        <w:t xml:space="preserve"> </w:t>
      </w:r>
      <w:r>
        <w:t xml:space="preserve">HB  52</w:t>
      </w:r>
    </w:p>
    <w:p>
      <w:pPr>
        <w:pStyle w:val="RecordBase"/>
        <w:ind w:left="240" w:hanging="192"/>
      </w:pPr>
      <w:r>
        <w:t xml:space="preserve"> of Employee Insurance, Kentucky all-payer claims database, reporting requirements - </w:t>
      </w:r>
      <w:r>
        <w:t xml:space="preserve"> </w:t>
      </w:r>
      <w:r>
        <w:t xml:space="preserve">SB  340</w:t>
      </w:r>
    </w:p>
    <w:p>
      <w:pPr>
        <w:pStyle w:val="RecordBase"/>
        <w:ind w:left="240" w:hanging="192"/>
      </w:pPr>
      <w:r>
        <w:t xml:space="preserve"> of Employee Insurance, Kentucky statewide health data utility, reporting requirement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of Employee Insurance, Kentucky statewide health data utility, reporting requirements - </w:t>
      </w:r>
      <w:r>
        <w:t xml:space="preserve"> </w:t>
      </w:r>
      <w:r>
        <w:t xml:space="preserve">HB  676</w:t>
      </w:r>
      <w:r>
        <w:t xml:space="preserve">;</w:t>
      </w:r>
      <w:r>
        <w:t xml:space="preserve"> </w:t>
      </w:r>
      <w:r>
        <w:t xml:space="preserve">HB  676</w:t>
      </w:r>
      <w:r>
        <w:t xml:space="preserve">: </w:t>
      </w:r>
      <w:r>
        <w:t xml:space="preserve">HCS</w:t>
      </w:r>
    </w:p>
    <w:p>
      <w:pPr>
        <w:pStyle w:val="RecordBase"/>
        <w:ind w:left="240" w:hanging="192"/>
      </w:pPr>
      <w:r>
        <w:t xml:space="preserve"> of Employee Insurance, state employee health plan status and trends, requirement - </w:t>
      </w:r>
      <w:r>
        <w:t xml:space="preserve"> </w:t>
      </w:r>
      <w:r>
        <w:t xml:space="preserve">SJR 130</w:t>
      </w:r>
    </w:p>
    <w:p>
      <w:pPr>
        <w:pStyle w:val="RecordBase"/>
        <w:ind w:left="240" w:hanging="192"/>
      </w:pPr>
      <w:r>
        <w:t xml:space="preserve"> of Financial Institutions, commissioner, deferred deposit database fee - </w:t>
      </w:r>
      <w:r>
        <w:t xml:space="preserve"> </w:t>
      </w:r>
      <w:r>
        <w:t xml:space="preserve">SB  219</w:t>
      </w:r>
      <w:r>
        <w:t xml:space="preserve">;</w:t>
      </w:r>
      <w:r>
        <w:t xml:space="preserve"> </w:t>
      </w:r>
      <w:r>
        <w:t xml:space="preserve">HB  656</w:t>
      </w:r>
    </w:p>
    <w:p>
      <w:pPr>
        <w:pStyle w:val="RecordBase"/>
        <w:ind w:left="240" w:hanging="192"/>
      </w:pPr>
      <w:r>
        <w:t xml:space="preserve"> of Financial Institutions, commissioner, securities exemptions, technical corrections - </w:t>
      </w:r>
      <w:r>
        <w:t xml:space="preserve"> </w:t>
      </w:r>
      <w:r>
        <w:t xml:space="preserve">SB  275</w:t>
      </w:r>
      <w:r>
        <w:t xml:space="preserve">;</w:t>
      </w:r>
      <w:r>
        <w:t xml:space="preserve"> </w:t>
      </w:r>
      <w:r>
        <w:t xml:space="preserve">HB  807</w:t>
      </w:r>
    </w:p>
    <w:p>
      <w:pPr>
        <w:pStyle w:val="RecordBase"/>
        <w:ind w:left="240" w:hanging="192"/>
      </w:pPr>
      <w:r>
        <w:t xml:space="preserve"> of Financial Institutions, deferred deposit transactions, maximum amount of proceeds - </w:t>
      </w:r>
      <w:r>
        <w:t xml:space="preserve"> </w:t>
      </w:r>
      <w:r>
        <w:t xml:space="preserve">SB  219</w:t>
      </w:r>
      <w:r>
        <w:t xml:space="preserve">: </w:t>
      </w:r>
      <w:r>
        <w:t xml:space="preserve">HCS</w:t>
      </w:r>
    </w:p>
    <w:p>
      <w:pPr>
        <w:pStyle w:val="RecordBase"/>
        <w:ind w:left="240" w:hanging="192"/>
      </w:pPr>
      <w:r>
        <w:t xml:space="preserve"> of Financial Institutions, virtual currency kiosks, annual inflation adjustment - </w:t>
      </w:r>
      <w:r>
        <w:t xml:space="preserve"> </w:t>
      </w:r>
      <w:r>
        <w:t xml:space="preserve">SB  189</w:t>
      </w:r>
      <w:r>
        <w:t xml:space="preserve">: </w:t>
      </w:r>
      <w:r>
        <w:t xml:space="preserve">SCS</w:t>
      </w:r>
    </w:p>
    <w:p>
      <w:pPr>
        <w:pStyle w:val="RecordBase"/>
        <w:ind w:left="240" w:hanging="192"/>
      </w:pPr>
      <w:r>
        <w:t xml:space="preserve"> of Financial Institutions, virtual currency kiosks, fraud enforcement - </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Financial Institutions, virtual currency kiosks, regulation - </w:t>
      </w:r>
      <w:r>
        <w:t xml:space="preserve"> </w:t>
      </w:r>
      <w:r>
        <w:t xml:space="preserve">SB  32</w:t>
      </w:r>
      <w:r>
        <w:t xml:space="preserve">;</w:t>
      </w:r>
      <w:r>
        <w:t xml:space="preserve"> </w:t>
      </w:r>
      <w:r>
        <w:t xml:space="preserve">SB  189</w:t>
      </w:r>
      <w:r>
        <w:t xml:space="preserve">;</w:t>
      </w:r>
      <w:r>
        <w:t xml:space="preserve"> </w:t>
      </w:r>
      <w:r>
        <w:t xml:space="preserve">HB  380</w:t>
      </w:r>
      <w:r>
        <w:t xml:space="preserve">: </w:t>
      </w:r>
      <w:r>
        <w:t xml:space="preserve">HCS</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Fish and Wildlife Resources, Division of Law Enforcement, salary restructure - </w:t>
      </w:r>
      <w:r>
        <w:t xml:space="preserve"> </w:t>
      </w:r>
      <w:r>
        <w:t xml:space="preserve">HB  506</w:t>
      </w:r>
      <w:r>
        <w:t xml:space="preserve">;</w:t>
      </w:r>
      <w:r>
        <w:t xml:space="preserve"> </w:t>
      </w:r>
      <w:r>
        <w:t xml:space="preserve">HB  506</w:t>
      </w:r>
      <w:r>
        <w:t xml:space="preserve">: </w:t>
      </w:r>
      <w:r>
        <w:t xml:space="preserve">HCS</w:t>
      </w:r>
      <w:r>
        <w:t xml:space="preserve"> (</w:t>
      </w:r>
      <w:r>
        <w:t xml:space="preserve">2</w:t>
      </w:r>
      <w:r>
        <w:t xml:space="preserve">)</w:t>
      </w:r>
    </w:p>
    <w:p>
      <w:pPr>
        <w:pStyle w:val="RecordBase"/>
        <w:ind w:left="240" w:hanging="192"/>
      </w:pPr>
      <w:r>
        <w:t xml:space="preserve"> of Fish and Wildlife Resources, game wardens, private open land, entry requirements - </w:t>
      </w:r>
      <w:r>
        <w:t xml:space="preserve"> </w:t>
      </w:r>
      <w:r>
        <w:t xml:space="preserve">HB  918</w:t>
      </w:r>
    </w:p>
    <w:p>
      <w:pPr>
        <w:pStyle w:val="RecordBase"/>
        <w:ind w:left="240" w:hanging="192"/>
      </w:pPr>
      <w:r>
        <w:t xml:space="preserve"> of Fish and Wildlife Resources, permits, wildlife control - </w:t>
      </w:r>
      <w:r>
        <w:t xml:space="preserve"> </w:t>
      </w:r>
      <w:r>
        <w:t xml:space="preserve">HB  142</w:t>
      </w:r>
      <w:r>
        <w:t xml:space="preserve">;</w:t>
      </w:r>
      <w:r>
        <w:t xml:space="preserve"> </w:t>
      </w:r>
      <w:r>
        <w:t xml:space="preserve">HB  142</w:t>
      </w:r>
      <w:r>
        <w:t xml:space="preserve">: </w:t>
      </w:r>
      <w:r>
        <w:t xml:space="preserve">HCS</w:t>
      </w:r>
    </w:p>
    <w:p>
      <w:pPr>
        <w:pStyle w:val="RecordBase"/>
        <w:ind w:left="240" w:hanging="192"/>
      </w:pPr>
      <w:r>
        <w:t xml:space="preserve"> of Fish and Wildlife Resources, sworn officers, pay structure, implementation - </w:t>
      </w:r>
      <w:r>
        <w:t xml:space="preserve"> </w:t>
      </w:r>
      <w:r>
        <w:t xml:space="preserve">HB  506</w:t>
      </w:r>
      <w:r>
        <w:t xml:space="preserve">: </w:t>
      </w:r>
      <w:r>
        <w:t xml:space="preserve">HCS</w:t>
      </w:r>
      <w:r>
        <w:t xml:space="preserve"> (</w:t>
      </w:r>
      <w:r>
        <w:t xml:space="preserve">1</w:t>
      </w:r>
      <w:r>
        <w:t xml:space="preserve">)</w:t>
      </w:r>
    </w:p>
    <w:p>
      <w:pPr>
        <w:pStyle w:val="RecordBase"/>
        <w:ind w:left="240" w:hanging="192"/>
      </w:pPr>
      <w:r>
        <w:t xml:space="preserve"> of Housing, Buildings and Construction, roofing contractors - </w:t>
      </w:r>
      <w:r>
        <w:t xml:space="preserve"> </w:t>
      </w:r>
      <w:r>
        <w:t xml:space="preserve">HB  150</w:t>
      </w:r>
    </w:p>
    <w:p>
      <w:pPr>
        <w:pStyle w:val="RecordBase"/>
        <w:ind w:left="240" w:hanging="192"/>
      </w:pPr>
      <w:r>
        <w:t xml:space="preserve"> of Insurance, commissioner, prescription drug coverage, cost sharing and rebates - </w:t>
      </w:r>
      <w:r>
        <w:t xml:space="preserve"> </w:t>
      </w:r>
      <w:r>
        <w:t xml:space="preserve">SB  128</w:t>
      </w:r>
      <w:r>
        <w:t xml:space="preserve">;</w:t>
      </w:r>
      <w:r>
        <w:t xml:space="preserve"> </w:t>
      </w:r>
      <w:r>
        <w:t xml:space="preserve">HB  512</w:t>
      </w:r>
    </w:p>
    <w:p>
      <w:pPr>
        <w:pStyle w:val="RecordBase"/>
        <w:ind w:left="240" w:hanging="192"/>
      </w:pPr>
      <w:r>
        <w:t xml:space="preserve"> of Insurance, commissioner, prior authorization - </w:t>
      </w:r>
      <w:r>
        <w:t xml:space="preserve"> </w:t>
      </w:r>
      <w:r>
        <w:t xml:space="preserve">HB  176</w:t>
      </w:r>
    </w:p>
    <w:p>
      <w:pPr>
        <w:pStyle w:val="RecordBase"/>
        <w:ind w:left="240" w:hanging="192"/>
      </w:pPr>
      <w:r>
        <w:t xml:space="preserve"> of Insurance, commissioner, reinsurance treaties and contracts, gender-neutral language - </w:t>
      </w:r>
      <w:r>
        <w:t xml:space="preserve"> </w:t>
      </w:r>
      <w:r>
        <w:t xml:space="preserve">SB  272</w:t>
      </w:r>
      <w:r>
        <w:t xml:space="preserve">;</w:t>
      </w:r>
      <w:r>
        <w:t xml:space="preserve"> </w:t>
      </w:r>
      <w:r>
        <w:t xml:space="preserve">HB  806</w:t>
      </w:r>
    </w:p>
    <w:p>
      <w:pPr>
        <w:pStyle w:val="RecordBase"/>
        <w:ind w:left="240" w:hanging="192"/>
      </w:pPr>
      <w:r>
        <w:t xml:space="preserve"> of Insurance, 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r>
        <w:t xml:space="preserve">;</w:t>
      </w:r>
      <w:r>
        <w:t xml:space="preserve"> </w:t>
      </w:r>
      <w:r>
        <w:t xml:space="preserve">SB  158</w:t>
      </w:r>
      <w:r>
        <w:t xml:space="preserve">: </w:t>
      </w:r>
      <w:r>
        <w:t xml:space="preserve">HCS</w:t>
      </w:r>
    </w:p>
    <w:p>
      <w:pPr>
        <w:pStyle w:val="RecordBase"/>
        <w:ind w:left="240" w:hanging="192"/>
      </w:pPr>
      <w:r>
        <w:t xml:space="preserve"> of Insurance, epinephrine devices, federal approval - </w:t>
      </w:r>
      <w:r>
        <w:t xml:space="preserve"> </w:t>
      </w:r>
      <w:r>
        <w:t xml:space="preserve">HB  32</w:t>
      </w:r>
    </w:p>
    <w:p>
      <w:pPr>
        <w:pStyle w:val="RecordBase"/>
        <w:ind w:left="240" w:hanging="192"/>
      </w:pPr>
      <w:r>
        <w:t xml:space="preserve"> of Insurance, essential health benefit determination - </w:t>
      </w:r>
      <w:r>
        <w:t xml:space="preserve"> </w:t>
      </w:r>
      <w:r>
        <w:t xml:space="preserve">SB  97</w:t>
      </w:r>
      <w:r>
        <w:t xml:space="preserve">: </w:t>
      </w:r>
      <w:r>
        <w:t xml:space="preserve">SCS</w:t>
      </w:r>
    </w:p>
    <w:p>
      <w:pPr>
        <w:pStyle w:val="RecordBase"/>
        <w:ind w:left="240" w:hanging="192"/>
      </w:pPr>
      <w:r>
        <w:t xml:space="preserve"> of Insurance, executive director, removal of reference - </w:t>
      </w:r>
      <w:r>
        <w:t xml:space="preserve"> </w:t>
      </w:r>
      <w:r>
        <w:t xml:space="preserve">SB  273</w:t>
      </w:r>
      <w:r>
        <w:t xml:space="preserve">;</w:t>
      </w:r>
      <w:r>
        <w:t xml:space="preserve"> </w:t>
      </w:r>
      <w:r>
        <w:t xml:space="preserve">HB  805</w:t>
      </w:r>
    </w:p>
    <w:p>
      <w:pPr>
        <w:pStyle w:val="RecordBase"/>
        <w:ind w:left="240" w:hanging="192"/>
      </w:pPr>
      <w:r>
        <w:t xml:space="preserve"> of Insurance, fraudulent insurance acts, referrals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240" w:hanging="192"/>
      </w:pPr>
      <w:r>
        <w:t xml:space="preserve"> of Insurance, health care provider credentialing - </w:t>
      </w:r>
      <w:r>
        <w:t xml:space="preserve"> </w:t>
      </w:r>
      <w:r>
        <w:t xml:space="preserve">SB  78</w:t>
      </w:r>
    </w:p>
    <w:p>
      <w:pPr>
        <w:pStyle w:val="RecordBase"/>
        <w:ind w:left="240" w:hanging="192"/>
      </w:pPr>
      <w:r>
        <w:t xml:space="preserve"> of Insurance, Insurance fraud, reporting - </w:t>
      </w:r>
      <w:r>
        <w:t xml:space="preserve"> </w:t>
      </w:r>
      <w:r>
        <w:t xml:space="preserve">HB  627</w:t>
      </w:r>
    </w:p>
    <w:p>
      <w:pPr>
        <w:pStyle w:val="RecordBase"/>
        <w:ind w:left="240" w:hanging="192"/>
      </w:pPr>
      <w:r>
        <w:t xml:space="preserve"> of Insurance, Kentucky all-payer claims database, enforcement - </w:t>
      </w:r>
      <w:r>
        <w:t xml:space="preserve"> </w:t>
      </w:r>
      <w:r>
        <w:t xml:space="preserve">SB  340</w:t>
      </w:r>
    </w:p>
    <w:p>
      <w:pPr>
        <w:pStyle w:val="RecordBase"/>
        <w:ind w:left="240" w:hanging="192"/>
      </w:pPr>
      <w:r>
        <w:t xml:space="preserve"> of Insurance, licensing, regulation - </w:t>
      </w:r>
      <w:r>
        <w:t xml:space="preserve"> </w:t>
      </w:r>
      <w:r>
        <w:t xml:space="preserve">HB  527</w:t>
      </w:r>
    </w:p>
    <w:p>
      <w:pPr>
        <w:pStyle w:val="RecordBase"/>
        <w:ind w:left="240" w:hanging="192"/>
      </w:pPr>
      <w:r>
        <w:t xml:space="preserve"> of Insurance, mental health and substance use disorder parity, requirements - </w:t>
      </w:r>
      <w:r>
        <w:t xml:space="preserve"> </w:t>
      </w:r>
      <w:r>
        <w:t xml:space="preserve">HB  279</w:t>
      </w:r>
    </w:p>
    <w:p>
      <w:pPr>
        <w:pStyle w:val="RecordBase"/>
        <w:ind w:left="240" w:hanging="192"/>
      </w:pPr>
      <w:r>
        <w:t xml:space="preserve"> of Insurance, mental health parity, annual reports - </w:t>
      </w:r>
      <w:r>
        <w:t xml:space="preserve"> </w:t>
      </w:r>
      <w:r>
        <w:t xml:space="preserve">SB  212</w:t>
      </w:r>
    </w:p>
    <w:p>
      <w:pPr>
        <w:pStyle w:val="RecordBase"/>
        <w:ind w:left="240" w:hanging="192"/>
      </w:pPr>
      <w:r>
        <w:t xml:space="preserve"> of Insurance, parental and guardian screenings, federal waiver, application requirement - </w:t>
      </w:r>
      <w:r>
        <w:t xml:space="preserve"> </w:t>
      </w:r>
      <w:r>
        <w:t xml:space="preserve">HB  386</w:t>
      </w:r>
    </w:p>
    <w:p>
      <w:pPr>
        <w:pStyle w:val="RecordBase"/>
        <w:ind w:left="240" w:hanging="192"/>
      </w:pPr>
      <w:r>
        <w:t xml:space="preserve"> of Insurance, public adjusters, regulatory requirements - </w:t>
      </w:r>
      <w:r>
        <w:t xml:space="preserve"> </w:t>
      </w:r>
      <w:r>
        <w:t xml:space="preserve">HB  568</w:t>
      </w:r>
    </w:p>
    <w:p>
      <w:pPr>
        <w:pStyle w:val="RecordBase"/>
        <w:ind w:left="240" w:hanging="192"/>
      </w:pPr>
      <w:r>
        <w:t xml:space="preserve"> of Insurance, Strengthen Kentucky Homes Program, 1 time financial grants - </w:t>
      </w:r>
      <w:r>
        <w:t xml:space="preserve"> </w:t>
      </w:r>
      <w:r>
        <w:t xml:space="preserve">HB  527</w:t>
      </w:r>
      <w:r>
        <w:t xml:space="preserve">: </w:t>
      </w:r>
      <w:r>
        <w:t xml:space="preserve">HCS</w:t>
      </w:r>
    </w:p>
    <w:p>
      <w:pPr>
        <w:pStyle w:val="RecordBase"/>
        <w:ind w:left="240" w:hanging="192"/>
      </w:pPr>
      <w:r>
        <w:t xml:space="preserve"> of Juvenile Justice, employee witness, personal attendance, technical correction - </w:t>
      </w:r>
      <w:r>
        <w:t xml:space="preserve"> </w:t>
      </w:r>
      <w:r>
        <w:t xml:space="preserve">SB  327</w:t>
      </w:r>
    </w:p>
    <w:p>
      <w:pPr>
        <w:pStyle w:val="RecordBase"/>
        <w:ind w:left="240" w:hanging="192"/>
      </w:pPr>
      <w:r>
        <w:t xml:space="preserve"> of Juvenile Justice, gender transition services, prohibition - </w:t>
      </w:r>
      <w:r>
        <w:t xml:space="preserve"> </w:t>
      </w:r>
      <w:r>
        <w:t xml:space="preserve">HB  553</w:t>
      </w:r>
    </w:p>
    <w:p>
      <w:pPr>
        <w:pStyle w:val="RecordBase"/>
        <w:ind w:left="240" w:hanging="192"/>
      </w:pPr>
      <w:r>
        <w:t xml:space="preserve"> of Kentucky State Police, confiscated firearms, destruction - </w:t>
      </w:r>
      <w:r>
        <w:t xml:space="preserve"> </w:t>
      </w:r>
      <w:r>
        <w:t xml:space="preserve">HB  121</w:t>
      </w:r>
    </w:p>
    <w:p>
      <w:pPr>
        <w:pStyle w:val="RecordBase"/>
        <w:ind w:left="240" w:hanging="192"/>
      </w:pPr>
      <w:r>
        <w:t xml:space="preserve"> of Kentucky State Police, destruction of a firearm used in a homicide - </w:t>
      </w:r>
      <w:r>
        <w:t xml:space="preserve"> </w:t>
      </w:r>
      <w:r>
        <w:t xml:space="preserve">SB  113</w:t>
      </w:r>
    </w:p>
    <w:p>
      <w:pPr>
        <w:pStyle w:val="RecordBase"/>
        <w:ind w:left="240" w:hanging="192"/>
      </w:pPr>
      <w:r>
        <w:t xml:space="preserve"> of Kentucky State Police, firearm registration and sales, administrative regulations - </w:t>
      </w:r>
      <w:r>
        <w:t xml:space="preserve"> </w:t>
      </w:r>
      <w:r>
        <w:t xml:space="preserve">HB  116</w:t>
      </w:r>
    </w:p>
    <w:p>
      <w:pPr>
        <w:pStyle w:val="RecordBase"/>
        <w:ind w:left="240" w:hanging="192"/>
      </w:pPr>
      <w:r>
        <w:t xml:space="preserve"> of Kentucky State Police, Office of Public Defense, establishment - </w:t>
      </w:r>
      <w:r>
        <w:t xml:space="preserve"> </w:t>
      </w:r>
      <w:r>
        <w:t xml:space="preserve">HB  749</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240" w:hanging="192"/>
      </w:pPr>
      <w:r>
        <w:t xml:space="preserve"> of Medicaid Services, Uniform Real Property Transfer of Death Act, form, creation - </w:t>
      </w:r>
      <w:r>
        <w:t xml:space="preserve"> </w:t>
      </w:r>
      <w:r>
        <w:t xml:space="preserve">SB  34</w:t>
      </w:r>
    </w:p>
    <w:p>
      <w:pPr>
        <w:pStyle w:val="RecordBase"/>
        <w:ind w:left="240" w:hanging="192"/>
      </w:pPr>
      <w:r>
        <w:t xml:space="preserve"> of Medicaid Services, Uniform Real Property Transfer on Death Act, disclosure requirement - </w:t>
      </w:r>
      <w:r>
        <w:t xml:space="preserve"> </w:t>
      </w:r>
      <w:r>
        <w:t xml:space="preserve">SB  34</w:t>
      </w:r>
    </w:p>
    <w:p>
      <w:pPr>
        <w:pStyle w:val="RecordBase"/>
        <w:ind w:left="240" w:hanging="192"/>
      </w:pPr>
      <w:r>
        <w:t xml:space="preserve"> of Military Affairs, Division of Emergency Management, chief resiliency officer - </w:t>
      </w:r>
      <w:r>
        <w:t xml:space="preserve"> </w:t>
      </w:r>
      <w:r>
        <w:t xml:space="preserve">HB  166</w:t>
      </w:r>
    </w:p>
    <w:p>
      <w:pPr>
        <w:pStyle w:val="RecordBase"/>
        <w:ind w:left="240" w:hanging="192"/>
      </w:pPr>
      <w:r>
        <w:t xml:space="preserve"> of Parks, General Burnside Island State Park, authority assistance - </w:t>
      </w:r>
      <w:r>
        <w:t xml:space="preserve"> </w:t>
      </w:r>
      <w:r>
        <w:t xml:space="preserve">HB  683</w:t>
      </w:r>
    </w:p>
    <w:p>
      <w:pPr>
        <w:pStyle w:val="RecordBase"/>
        <w:ind w:left="240" w:hanging="192"/>
      </w:pPr>
      <w:r>
        <w:t xml:space="preserve"> of Psychoactive Substances, hemp products, cannabis, and kratom, regulation - </w:t>
      </w:r>
      <w:r>
        <w:t xml:space="preserve"> </w:t>
      </w:r>
      <w:r>
        <w:t xml:space="preserve">HB  895</w:t>
      </w:r>
    </w:p>
    <w:p>
      <w:pPr>
        <w:pStyle w:val="RecordBase"/>
        <w:ind w:left="240" w:hanging="192"/>
      </w:pPr>
      <w:r>
        <w:t xml:space="preserve"> of Public Advocacy, classification of attorneys, salaries - </w:t>
      </w:r>
      <w:r>
        <w:t xml:space="preserve"> </w:t>
      </w:r>
      <w:r>
        <w:t xml:space="preserve">HB  762</w:t>
      </w:r>
      <w:r>
        <w:t xml:space="preserve">: </w:t>
      </w:r>
      <w:r>
        <w:t xml:space="preserve">HFA</w:t>
      </w:r>
      <w:r>
        <w:t xml:space="preserve"> (</w:t>
      </w:r>
      <w:r>
        <w:t xml:space="preserve">1</w:t>
      </w:r>
      <w:r>
        <w:t xml:space="preserve">)</w:t>
      </w:r>
    </w:p>
    <w:p>
      <w:pPr>
        <w:pStyle w:val="RecordBase"/>
        <w:ind w:left="240" w:hanging="192"/>
      </w:pPr>
      <w:r>
        <w:t xml:space="preserve"> of Revenue, alternative jet fuel producers, tax credit - </w:t>
      </w:r>
      <w:r>
        <w:t xml:space="preserve"> </w:t>
      </w:r>
      <w:r>
        <w:t xml:space="preserve">HB  545</w:t>
      </w:r>
    </w:p>
    <w:p>
      <w:pPr>
        <w:pStyle w:val="RecordBase"/>
        <w:ind w:left="240" w:hanging="192"/>
      </w:pPr>
      <w:r>
        <w:t xml:space="preserve"> of Revenue, collection of postsecondary education institutions' debt, requirements - </w:t>
      </w:r>
      <w:r>
        <w:t xml:space="preserve"> </w:t>
      </w:r>
      <w:r>
        <w:t xml:space="preserve">HB  379</w:t>
      </w:r>
      <w:r>
        <w:t xml:space="preserve">: </w:t>
      </w:r>
      <w:r>
        <w:t xml:space="preserve">HCS</w:t>
      </w:r>
    </w:p>
    <w:p>
      <w:pPr>
        <w:pStyle w:val="RecordBase"/>
        <w:ind w:left="240" w:hanging="192"/>
      </w:pPr>
      <w:r>
        <w:t xml:space="preserve"> of Revenue, consolidated collection process, county attorney contract - </w:t>
      </w:r>
      <w:r>
        <w:t xml:space="preserve"> </w:t>
      </w:r>
      <w:r>
        <w:t xml:space="preserve">HB  600</w:t>
      </w:r>
    </w:p>
    <w:p>
      <w:pPr>
        <w:pStyle w:val="RecordBase"/>
        <w:ind w:left="240" w:hanging="192"/>
      </w:pPr>
      <w:r>
        <w:t xml:space="preserve"> of Revenue, data sharing agreements, requirement - </w:t>
      </w:r>
      <w:r>
        <w:t xml:space="preserve"> </w:t>
      </w:r>
      <w:r>
        <w:t xml:space="preserve">HB  2</w:t>
      </w:r>
    </w:p>
    <w:p>
      <w:pPr>
        <w:pStyle w:val="RecordBase"/>
        <w:ind w:left="240" w:hanging="192"/>
      </w:pPr>
      <w:r>
        <w:t xml:space="preserve"> of Revenue, Education Opportunity Account Program tax credit, repeal - </w:t>
      </w:r>
      <w:r>
        <w:t xml:space="preserve"> </w:t>
      </w:r>
      <w:r>
        <w:t xml:space="preserve">HB  28</w:t>
      </w:r>
    </w:p>
    <w:p>
      <w:pPr>
        <w:pStyle w:val="RecordBase"/>
        <w:ind w:left="240" w:hanging="192"/>
      </w:pPr>
      <w:r>
        <w:t xml:space="preserve"> of Revenue, eligible caregiver credit, report - </w:t>
      </w:r>
      <w:r>
        <w:t xml:space="preserve"> </w:t>
      </w:r>
      <w:r>
        <w:t xml:space="preserve">HB  157</w:t>
      </w:r>
    </w:p>
    <w:p>
      <w:pPr>
        <w:pStyle w:val="RecordBase"/>
        <w:ind w:left="240" w:hanging="192"/>
      </w:pPr>
      <w:r>
        <w:t xml:space="preserve"> of Revenue, information to be provided - </w:t>
      </w:r>
      <w:r>
        <w:t xml:space="preserve"> </w:t>
      </w:r>
      <w:r>
        <w:t xml:space="preserve">SB  117</w:t>
      </w:r>
    </w:p>
    <w:p>
      <w:pPr>
        <w:pStyle w:val="RecordBase"/>
        <w:ind w:left="240" w:hanging="192"/>
      </w:pPr>
      <w:r>
        <w:t xml:space="preserve"> of Revenue, property tax bills, standardized form, requirement - </w:t>
      </w:r>
      <w:r>
        <w:t xml:space="preserve"> </w:t>
      </w:r>
      <w:r>
        <w:t xml:space="preserve">SB  91</w:t>
      </w:r>
    </w:p>
    <w:p>
      <w:pPr>
        <w:pStyle w:val="RecordBase"/>
        <w:ind w:left="240" w:hanging="192"/>
      </w:pPr>
      <w:r>
        <w:t xml:space="preserve"> of Revenue, property taxes, installment payment program - </w:t>
      </w:r>
      <w:r>
        <w:t xml:space="preserve"> </w:t>
      </w:r>
      <w:r>
        <w:t xml:space="preserve">HB  663</w:t>
      </w:r>
    </w:p>
    <w:p>
      <w:pPr>
        <w:pStyle w:val="RecordBase"/>
        <w:ind w:left="240" w:hanging="192"/>
      </w:pPr>
      <w:r>
        <w:t xml:space="preserve"> of Revenue, property valuation administrator exam, location and requirements - </w:t>
      </w:r>
      <w:r>
        <w:t xml:space="preserve"> </w:t>
      </w:r>
      <w:r>
        <w:t xml:space="preserve">HB  356</w:t>
      </w:r>
    </w:p>
    <w:p>
      <w:pPr>
        <w:pStyle w:val="RecordBase"/>
        <w:ind w:left="240" w:hanging="192"/>
      </w:pPr>
      <w:r>
        <w:t xml:space="preserve"> of Revenue, property valuation administrator examination requirements - </w:t>
      </w:r>
      <w:r>
        <w:t xml:space="preserve"> </w:t>
      </w:r>
      <w:r>
        <w:t xml:space="preserve">HB  356</w:t>
      </w:r>
      <w:r>
        <w:t xml:space="preserve">: </w:t>
      </w:r>
      <w:r>
        <w:t xml:space="preserve">HCS</w:t>
      </w:r>
    </w:p>
    <w:p>
      <w:pPr>
        <w:pStyle w:val="RecordBase"/>
        <w:ind w:left="240" w:hanging="192"/>
      </w:pPr>
      <w:r>
        <w:t xml:space="preserve"> of Revenue, public transportation contribution credit - </w:t>
      </w:r>
      <w:r>
        <w:t xml:space="preserve"> </w:t>
      </w:r>
      <w:r>
        <w:t xml:space="preserve">HB  870</w:t>
      </w:r>
    </w:p>
    <w:p>
      <w:pPr>
        <w:pStyle w:val="RecordBase"/>
        <w:ind w:left="240" w:hanging="192"/>
      </w:pPr>
      <w:r>
        <w:t xml:space="preserve"> of Revenue, PVA exam, study guide requirement - </w:t>
      </w:r>
      <w:r>
        <w:t xml:space="preserve"> </w:t>
      </w:r>
      <w:r>
        <w:t xml:space="preserve">HB  356</w:t>
      </w:r>
      <w:r>
        <w:t xml:space="preserve">: </w:t>
      </w:r>
      <w:r>
        <w:t xml:space="preserve">HFA</w:t>
      </w:r>
      <w:r>
        <w:t xml:space="preserve"> (</w:t>
      </w:r>
      <w:r>
        <w:t xml:space="preserve">3</w:t>
      </w:r>
      <w:r>
        <w:t xml:space="preserve">)</w:t>
      </w:r>
    </w:p>
    <w:p>
      <w:pPr>
        <w:pStyle w:val="RecordBase"/>
        <w:ind w:left="240" w:hanging="192"/>
      </w:pPr>
      <w:r>
        <w:t xml:space="preserve"> of Revenue, refundable child credit, annual report - </w:t>
      </w:r>
      <w:r>
        <w:t xml:space="preserve"> </w:t>
      </w:r>
      <w:r>
        <w:t xml:space="preserve">SB  81</w:t>
      </w:r>
    </w:p>
    <w:p>
      <w:pPr>
        <w:pStyle w:val="RecordBase"/>
        <w:ind w:left="240" w:hanging="192"/>
      </w:pPr>
      <w:r>
        <w:t xml:space="preserve"> of Revenue, sales and use tax, transfer of certain moneys - </w:t>
      </w:r>
      <w:r>
        <w:t xml:space="preserve"> </w:t>
      </w:r>
      <w:r>
        <w:t xml:space="preserve">HB  723</w:t>
      </w:r>
    </w:p>
    <w:p>
      <w:pPr>
        <w:pStyle w:val="RecordBase"/>
        <w:ind w:left="240" w:hanging="192"/>
      </w:pPr>
      <w:r>
        <w:t xml:space="preserve"> of Revenue, severance tax, fluorspar, imposition - </w:t>
      </w:r>
      <w:r>
        <w:t xml:space="preserve"> </w:t>
      </w:r>
      <w:r>
        <w:t xml:space="preserve">HB  133</w:t>
      </w:r>
      <w:r>
        <w:t xml:space="preserve">;</w:t>
      </w:r>
      <w:r>
        <w:t xml:space="preserve"> </w:t>
      </w:r>
      <w:r>
        <w:t xml:space="preserve">HB  757</w:t>
      </w:r>
    </w:p>
    <w:p>
      <w:pPr>
        <w:pStyle w:val="RecordBase"/>
        <w:ind w:left="240" w:hanging="192"/>
      </w:pPr>
      <w:r>
        <w:t xml:space="preserve"> of Revenue, technical correction - </w:t>
      </w:r>
      <w:r>
        <w:t xml:space="preserve"> </w:t>
      </w:r>
      <w:r>
        <w:t xml:space="preserve">HB  547</w:t>
      </w:r>
      <w:r>
        <w:t xml:space="preserve">;</w:t>
      </w:r>
      <w:r>
        <w:t xml:space="preserve"> </w:t>
      </w:r>
      <w:r>
        <w:t xml:space="preserve">HB  614</w:t>
      </w:r>
      <w:r>
        <w:t xml:space="preserve">;</w:t>
      </w:r>
      <w:r>
        <w:t xml:space="preserve"> </w:t>
      </w:r>
      <w:r>
        <w:t xml:space="preserve">HB  640</w:t>
      </w:r>
    </w:p>
    <w:p>
      <w:pPr>
        <w:pStyle w:val="RecordBase"/>
        <w:ind w:left="240" w:hanging="192"/>
      </w:pPr>
      <w:r>
        <w:t xml:space="preserve"> of Revenue, Uniform Real Property Transfer on Death Act, forms, creation - </w:t>
      </w:r>
      <w:r>
        <w:t xml:space="preserve"> </w:t>
      </w:r>
      <w:r>
        <w:t xml:space="preserve">SB  34</w:t>
      </w:r>
    </w:p>
    <w:p>
      <w:pPr>
        <w:pStyle w:val="RecordBase"/>
        <w:ind w:left="240" w:hanging="192"/>
      </w:pPr>
      <w:r>
        <w:t xml:space="preserve"> of State Parks, occupancy rates reporting requirement - </w:t>
      </w:r>
      <w:r>
        <w:t xml:space="preserve"> </w:t>
      </w:r>
      <w:r>
        <w:t xml:space="preserve">HB  679</w:t>
      </w:r>
    </w:p>
    <w:p>
      <w:pPr>
        <w:pStyle w:val="RecordBase"/>
        <w:ind w:left="240" w:hanging="192"/>
      </w:pPr>
      <w:r>
        <w:t xml:space="preserve"> of Veterans' Affairs, Residential Ease of Access for Disabled Veterans Program - </w:t>
      </w:r>
      <w:r>
        <w:t xml:space="preserve"> </w:t>
      </w:r>
      <w:r>
        <w:t xml:space="preserve">SB  139</w:t>
      </w:r>
      <w:r>
        <w:t xml:space="preserve">;</w:t>
      </w:r>
      <w:r>
        <w:t xml:space="preserve"> </w:t>
      </w:r>
      <w:r>
        <w:t xml:space="preserve">HB  214</w:t>
      </w:r>
    </w:p>
    <w:p>
      <w:pPr>
        <w:pStyle w:val="RecordBase"/>
        <w:ind w:left="240" w:hanging="192"/>
      </w:pPr>
      <w:r>
        <w:t xml:space="preserve"> of Workers' Claims, information to be provided - </w:t>
      </w:r>
      <w:r>
        <w:t xml:space="preserve"> </w:t>
      </w:r>
      <w:r>
        <w:t xml:space="preserve">SB  117</w:t>
      </w:r>
    </w:p>
    <w:p>
      <w:pPr>
        <w:pStyle w:val="RecordBase"/>
        <w:ind w:left="240" w:hanging="192"/>
      </w:pPr>
      <w:r>
        <w:t xml:space="preserve"> of Workers' Claims, Office of the Governor,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240" w:hanging="192"/>
      </w:pPr>
      <w:r>
        <w:t xml:space="preserve"> of Workforce Development, employer participation, alternate high school diploma - </w:t>
      </w:r>
      <w:r>
        <w:t xml:space="preserve"> </w:t>
      </w:r>
      <w:r>
        <w:t xml:space="preserve">HB  562</w:t>
      </w:r>
    </w:p>
    <w:p>
      <w:pPr>
        <w:pStyle w:val="RecordBase"/>
        <w:ind w:left="120" w:hanging="120"/>
      </w:pPr>
      <w:r>
        <w:t xml:space="preserve">Digital assets, method of payment, acceptance - </w:t>
      </w:r>
      <w:r>
        <w:t xml:space="preserve"> </w:t>
      </w:r>
      <w:r>
        <w:t xml:space="preserve">SB  32</w:t>
      </w:r>
    </w:p>
    <w:p>
      <w:pPr>
        <w:pStyle w:val="RecordBase"/>
        <w:ind w:left="120" w:hanging="120"/>
      </w:pPr>
      <w:r>
        <w:t xml:space="preserve">Division</w:t>
      </w:r>
    </w:p>
    <w:p>
      <w:pPr>
        <w:pStyle w:val="RecordBase"/>
        <w:ind w:left="240" w:hanging="192"/>
      </w:pPr>
      <w:r>
        <w:t xml:space="preserve"> of Emergency Management, Kentucky Severe Weather Alert System, creation - </w:t>
      </w:r>
      <w:r>
        <w:t xml:space="preserve"> </w:t>
      </w:r>
      <w:r>
        <w:t xml:space="preserve">HB  221</w:t>
      </w:r>
    </w:p>
    <w:p>
      <w:pPr>
        <w:pStyle w:val="RecordBase"/>
        <w:ind w:left="240" w:hanging="192"/>
      </w:pPr>
      <w:r>
        <w:t xml:space="preserve"> of Workers' Compensation Funds, Department of Workers' Claims special fund assessment - </w:t>
      </w:r>
      <w:r>
        <w:t xml:space="preserve"> </w:t>
      </w:r>
      <w:r>
        <w:t xml:space="preserve">SB  357</w:t>
      </w:r>
    </w:p>
    <w:p>
      <w:pPr>
        <w:pStyle w:val="RecordBase"/>
        <w:ind w:left="120" w:hanging="120"/>
      </w:pPr>
      <w:r>
        <w:t xml:space="preserve">Economic Development, state participation TIF programs, sunset - </w:t>
      </w:r>
      <w:r>
        <w:t xml:space="preserve"> </w:t>
      </w:r>
      <w:r>
        <w:t xml:space="preserve">HB  757</w:t>
      </w:r>
    </w:p>
    <w:p>
      <w:pPr>
        <w:pStyle w:val="RecordBase"/>
        <w:ind w:left="120" w:hanging="120"/>
      </w:pPr>
      <w:r>
        <w:t xml:space="preserve">Education</w:t>
      </w:r>
    </w:p>
    <w:p>
      <w:pPr>
        <w:pStyle w:val="RecordBase"/>
        <w:ind w:left="240" w:hanging="192"/>
      </w:pPr>
      <w:r>
        <w:t xml:space="preserve"> and Labor Cabinet, Adult Workforce Diploma Pilot Program, creation, administration - </w:t>
      </w:r>
      <w:r>
        <w:t xml:space="preserve"> </w:t>
      </w:r>
      <w:r>
        <w:t xml:space="preserve">HB  498</w:t>
      </w:r>
    </w:p>
    <w:p>
      <w:pPr>
        <w:pStyle w:val="RecordBase"/>
        <w:ind w:left="240" w:hanging="192"/>
      </w:pPr>
      <w:r>
        <w:t xml:space="preserve"> and Labor Cabinet, Adult Workforce Diploma Pilot Program, provider, application - </w:t>
      </w:r>
      <w:r>
        <w:t xml:space="preserve"> </w:t>
      </w:r>
      <w:r>
        <w:t xml:space="preserve">HB  498</w:t>
      </w:r>
      <w:r>
        <w:t xml:space="preserve">: </w:t>
      </w:r>
      <w:r>
        <w:t xml:space="preserve">HCS</w:t>
      </w:r>
    </w:p>
    <w:p>
      <w:pPr>
        <w:pStyle w:val="RecordBase"/>
        <w:ind w:left="240" w:hanging="192"/>
      </w:pPr>
      <w:r>
        <w:t xml:space="preserve"> and Labor Cabinet, Adult Workforce Diploma Pilot Program, providers, approval - </w:t>
      </w:r>
      <w:r>
        <w:t xml:space="preserve"> </w:t>
      </w:r>
      <w:r>
        <w:t xml:space="preserve">HB  498</w:t>
      </w:r>
      <w:r>
        <w:t xml:space="preserve">: </w:t>
      </w:r>
      <w:r>
        <w:t xml:space="preserve">HFA</w:t>
      </w:r>
      <w:r>
        <w:t xml:space="preserve"> (</w:t>
      </w:r>
      <w:r>
        <w:t xml:space="preserve">2</w:t>
      </w:r>
      <w:r>
        <w:t xml:space="preserve">)</w:t>
      </w:r>
    </w:p>
    <w:p>
      <w:pPr>
        <w:pStyle w:val="RecordBase"/>
        <w:ind w:left="240" w:hanging="192"/>
      </w:pPr>
      <w:r>
        <w:t xml:space="preserve"> and Labor Cabinet, 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240" w:hanging="192"/>
      </w:pPr>
      <w:r>
        <w:t xml:space="preserve"> and Labor Cabinet, employer violation penalties, increase - </w:t>
      </w:r>
      <w:r>
        <w:t xml:space="preserve"> </w:t>
      </w:r>
      <w:r>
        <w:t xml:space="preserve">HB  938</w:t>
      </w:r>
    </w:p>
    <w:p>
      <w:pPr>
        <w:pStyle w:val="RecordBase"/>
        <w:ind w:left="240" w:hanging="192"/>
      </w:pPr>
      <w:r>
        <w:t xml:space="preserve"> and Labor Cabinet, employer violation, penalties, OSHA, establishment - </w:t>
      </w:r>
      <w:r>
        <w:t xml:space="preserve"> </w:t>
      </w:r>
      <w:r>
        <w:t xml:space="preserve">HB  620</w:t>
      </w:r>
    </w:p>
    <w:p>
      <w:pPr>
        <w:pStyle w:val="RecordBase"/>
        <w:ind w:left="240" w:hanging="192"/>
      </w:pPr>
      <w:r>
        <w:t xml:space="preserve"> and Labor Cabinet, gender-neutral language - </w:t>
      </w:r>
      <w:r>
        <w:t xml:space="preserve"> </w:t>
      </w:r>
      <w:r>
        <w:t xml:space="preserve">HB  798</w:t>
      </w:r>
    </w:p>
    <w:p>
      <w:pPr>
        <w:pStyle w:val="RecordBase"/>
        <w:ind w:left="240" w:hanging="192"/>
      </w:pPr>
      <w:r>
        <w:t xml:space="preserve"> and Labor Cabinet, Kentucky FLOW Program, administration - </w:t>
      </w:r>
      <w:r>
        <w:t xml:space="preserve"> </w:t>
      </w:r>
      <w:r>
        <w:t xml:space="preserve">HB  763</w:t>
      </w:r>
    </w:p>
    <w:p>
      <w:pPr>
        <w:pStyle w:val="RecordBase"/>
        <w:ind w:left="240" w:hanging="192"/>
      </w:pPr>
      <w:r>
        <w:t xml:space="preserve"> and Labor Cabinet, unemployment compensation, application and verification process - </w:t>
      </w:r>
      <w:r>
        <w:t xml:space="preserve"> </w:t>
      </w:r>
      <w:r>
        <w:t xml:space="preserve">HB  200</w:t>
      </w:r>
    </w:p>
    <w:p>
      <w:pPr>
        <w:pStyle w:val="RecordBase"/>
        <w:ind w:left="240" w:hanging="192"/>
      </w:pPr>
      <w:r>
        <w:t xml:space="preserve"> and Labor Cabinet, unemployment insurance, electronic option - </w:t>
      </w:r>
      <w:r>
        <w:t xml:space="preserve"> </w:t>
      </w:r>
      <w:r>
        <w:t xml:space="preserve">HB  578</w:t>
      </w:r>
    </w:p>
    <w:p>
      <w:pPr>
        <w:pStyle w:val="RecordBase"/>
        <w:ind w:left="240" w:hanging="192"/>
      </w:pPr>
      <w:r>
        <w:t xml:space="preserve"> and Labor Cabinet, unemployment insurance, fraud referrals - </w:t>
      </w:r>
      <w:r>
        <w:t xml:space="preserve"> </w:t>
      </w:r>
      <w:r>
        <w:t xml:space="preserve">SB  136</w:t>
      </w:r>
    </w:p>
    <w:p>
      <w:pPr>
        <w:pStyle w:val="RecordBase"/>
        <w:ind w:left="240" w:hanging="192"/>
      </w:pPr>
      <w:r>
        <w:t xml:space="preserve"> and Labor Cabinet, unemployment insurance, work search activities - </w:t>
      </w:r>
      <w:r>
        <w:t xml:space="preserve"> </w:t>
      </w:r>
      <w:r>
        <w:t xml:space="preserve">HB  450</w:t>
      </w:r>
    </w:p>
    <w:p>
      <w:pPr>
        <w:pStyle w:val="RecordBase"/>
        <w:ind w:left="240" w:hanging="192"/>
      </w:pPr>
      <w:r>
        <w:t xml:space="preserve"> and Labor Cabinet, unemployment insurance, work search activities, exemptions - </w:t>
      </w:r>
      <w:r>
        <w:t xml:space="preserve"> </w:t>
      </w:r>
      <w:r>
        <w:t xml:space="preserve">SB  163</w:t>
      </w:r>
      <w:r>
        <w:t xml:space="preserve">;</w:t>
      </w:r>
      <w:r>
        <w:t xml:space="preserve"> </w:t>
      </w:r>
      <w:r>
        <w:t xml:space="preserve">HB  738</w:t>
      </w:r>
    </w:p>
    <w:p>
      <w:pPr>
        <w:pStyle w:val="RecordBase"/>
        <w:ind w:left="240" w:hanging="192"/>
      </w:pPr>
      <w:r>
        <w:t xml:space="preserve"> Professional Standards Board, Kentucky Educator Placement Service System - </w:t>
      </w:r>
      <w:r>
        <w:t xml:space="preserve"> </w:t>
      </w:r>
      <w:r>
        <w:t xml:space="preserve">HB  727</w:t>
      </w:r>
    </w:p>
    <w:p>
      <w:pPr>
        <w:pStyle w:val="RecordBase"/>
        <w:ind w:left="240" w:hanging="192"/>
      </w:pPr>
      <w:r>
        <w:t xml:space="preserve"> Professional Standards Board, lapsed teaching certificate renewal, requirements - </w:t>
      </w:r>
      <w:r>
        <w:t xml:space="preserve"> </w:t>
      </w:r>
      <w:r>
        <w:t xml:space="preserve">HB  685</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Energy</w:t>
      </w:r>
    </w:p>
    <w:p>
      <w:pPr>
        <w:pStyle w:val="RecordBase"/>
        <w:ind w:left="240" w:hanging="192"/>
      </w:pPr>
      <w:r>
        <w:t xml:space="preserve"> and Environment Cabinet, Covered Battery Stewardship Program, establishment - </w:t>
      </w:r>
      <w:r>
        <w:t xml:space="preserve"> </w:t>
      </w:r>
      <w:r>
        <w:t xml:space="preserve">SB  49</w:t>
      </w:r>
    </w:p>
    <w:p>
      <w:pPr>
        <w:pStyle w:val="RecordBase"/>
        <w:ind w:left="240" w:hanging="192"/>
      </w:pPr>
      <w:r>
        <w:t xml:space="preserve"> and Environment Cabinet, data centers, water feasibility study, requirement - </w:t>
      </w:r>
      <w:r>
        <w:t xml:space="preserve"> </w:t>
      </w:r>
      <w:r>
        <w:t xml:space="preserve">HB  856</w:t>
      </w:r>
    </w:p>
    <w:p>
      <w:pPr>
        <w:pStyle w:val="RecordBase"/>
        <w:ind w:left="240" w:hanging="192"/>
      </w:pPr>
      <w:r>
        <w:t xml:space="preserve"> and Environment Cabinet, environmental covenants, amendments, procedure - </w:t>
      </w:r>
      <w:r>
        <w:t xml:space="preserve"> </w:t>
      </w:r>
      <w:r>
        <w:t xml:space="preserve">SB  222</w:t>
      </w:r>
    </w:p>
    <w:p>
      <w:pPr>
        <w:pStyle w:val="RecordBase"/>
        <w:ind w:left="240" w:hanging="192"/>
      </w:pPr>
      <w:r>
        <w:t xml:space="preserve"> and Environment Cabinet, merchant electric generating facilities, technical corrections - </w:t>
      </w:r>
      <w:r>
        <w:t xml:space="preserve"> </w:t>
      </w:r>
      <w:r>
        <w:t xml:space="preserve">HB  925</w:t>
      </w:r>
    </w:p>
    <w:p>
      <w:pPr>
        <w:pStyle w:val="RecordBase"/>
        <w:ind w:left="240" w:hanging="192"/>
      </w:pPr>
      <w:r>
        <w:t xml:space="preserve"> Environment Cabinet, data centers, agricultural land, decommissioning plans, requirements - </w:t>
      </w:r>
      <w:r>
        <w:t xml:space="preserve"> </w:t>
      </w:r>
      <w:r>
        <w:t xml:space="preserve">SB  319</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state agencies, information requests, compliance - </w:t>
      </w:r>
      <w:r>
        <w:t xml:space="preserve"> </w:t>
      </w:r>
      <w:r>
        <w:t xml:space="preserve">SB  100</w:t>
      </w:r>
      <w:r>
        <w:t xml:space="preserve">: </w:t>
      </w:r>
      <w:r>
        <w:t xml:space="preserve">SCS</w:t>
      </w:r>
    </w:p>
    <w:p>
      <w:pPr>
        <w:pStyle w:val="RecordBase"/>
        <w:ind w:left="120" w:hanging="120"/>
      </w:pPr>
      <w:r>
        <w:t xml:space="preserve">Executive branch, unauthorized acts, investigation, Legislative Research Commission, request - </w:t>
      </w:r>
      <w:r>
        <w:t xml:space="preserve"> </w:t>
      </w:r>
      <w:r>
        <w:t xml:space="preserve">HR  116</w:t>
      </w:r>
    </w:p>
    <w:p>
      <w:pPr>
        <w:pStyle w:val="RecordBase"/>
        <w:ind w:left="120" w:hanging="120"/>
      </w:pPr>
      <w:r>
        <w:t xml:space="preserve">Expenditures, executive branch, Legislative Research Commission, investigation, request - </w:t>
      </w:r>
      <w:r>
        <w:t xml:space="preserve"> </w:t>
      </w:r>
      <w:r>
        <w:t xml:space="preserve">HR  116</w:t>
      </w:r>
    </w:p>
    <w:p>
      <w:pPr>
        <w:pStyle w:val="RecordBase"/>
        <w:ind w:left="120" w:hanging="120"/>
      </w:pPr>
      <w:r>
        <w:t xml:space="preserve">External child fatality and near fatality review panel, case discussion - </w:t>
      </w:r>
      <w:r>
        <w:t xml:space="preserve"> </w:t>
      </w:r>
      <w:r>
        <w:t xml:space="preserve">HB  778</w:t>
      </w:r>
      <w:r>
        <w:t xml:space="preserve">: </w:t>
      </w:r>
      <w:r>
        <w:t xml:space="preserve">HCS</w:t>
      </w:r>
      <w:r>
        <w:t xml:space="preserve">, </w:t>
      </w:r>
      <w:r>
        <w:t xml:space="preserve">HFA</w:t>
      </w:r>
      <w:r>
        <w:t xml:space="preserve"> (</w:t>
      </w:r>
      <w:r>
        <w:t xml:space="preserve">2</w:t>
      </w:r>
      <w:r>
        <w:t xml:space="preserve">)</w:t>
      </w:r>
    </w:p>
    <w:p>
      <w:pPr>
        <w:pStyle w:val="RecordBase"/>
        <w:ind w:left="120" w:hanging="120"/>
      </w:pPr>
      <w:r>
        <w:t xml:space="preserve">Fantasy sports excise tax administration - </w:t>
      </w:r>
      <w:r>
        <w:t xml:space="preserve"> </w:t>
      </w:r>
      <w:r>
        <w:t xml:space="preserve">HB  757</w:t>
      </w:r>
    </w:p>
    <w:p>
      <w:pPr>
        <w:pStyle w:val="RecordBase"/>
        <w:ind w:left="120" w:hanging="120"/>
      </w:pPr>
      <w:r>
        <w:t xml:space="preserve">Finance</w:t>
      </w:r>
    </w:p>
    <w:p>
      <w:pPr>
        <w:pStyle w:val="RecordBase"/>
        <w:ind w:left="240" w:hanging="192"/>
      </w:pPr>
      <w:r>
        <w:t xml:space="preserve"> and Administration Cabinet, affordable housing, appropriation - </w:t>
      </w:r>
      <w:r>
        <w:t xml:space="preserve"> </w:t>
      </w:r>
      <w:r>
        <w:t xml:space="preserve">HB  500</w:t>
      </w:r>
      <w:r>
        <w:t xml:space="preserve">: </w:t>
      </w:r>
      <w:r>
        <w:t xml:space="preserve">HFA</w:t>
      </w:r>
      <w:r>
        <w:t xml:space="preserve"> (</w:t>
      </w:r>
      <w:r>
        <w:t xml:space="preserve">5</w:t>
      </w:r>
      <w:r>
        <w:t xml:space="preserve">)</w:t>
      </w:r>
    </w:p>
    <w:p>
      <w:pPr>
        <w:pStyle w:val="RecordBase"/>
        <w:ind w:left="240" w:hanging="192"/>
      </w:pPr>
      <w:r>
        <w:t xml:space="preserve"> and Administration Cabinet, grant database, reporting requirement - </w:t>
      </w:r>
      <w:r>
        <w:t xml:space="preserve"> </w:t>
      </w:r>
      <w:r>
        <w:t xml:space="preserve">HB  224</w:t>
      </w:r>
    </w:p>
    <w:p>
      <w:pPr>
        <w:pStyle w:val="RecordBase"/>
        <w:ind w:left="240" w:hanging="192"/>
      </w:pPr>
      <w:r>
        <w:t xml:space="preserve"> and Administration Cabinet, notation of index of small purchase procedure amount - </w:t>
      </w:r>
      <w:r>
        <w:t xml:space="preserve"> </w:t>
      </w:r>
      <w:r>
        <w:t xml:space="preserve">HB  392</w:t>
      </w:r>
    </w:p>
    <w:p>
      <w:pPr>
        <w:pStyle w:val="RecordBase"/>
        <w:ind w:left="240" w:hanging="192"/>
      </w:pPr>
      <w:r>
        <w:t xml:space="preserve"> and Administration Cabinet, procurement, contracts, timely payment, procedures, penalties - </w:t>
      </w:r>
      <w:r>
        <w:t xml:space="preserve"> </w:t>
      </w:r>
      <w:r>
        <w:t xml:space="preserve">HB  480</w:t>
      </w:r>
    </w:p>
    <w:p>
      <w:pPr>
        <w:pStyle w:val="RecordBase"/>
        <w:ind w:left="240" w:hanging="192"/>
      </w:pPr>
      <w:r>
        <w:t xml:space="preserve"> and Administration Cabinet, purchasing contracts, American manufacturing - </w:t>
      </w:r>
      <w:r>
        <w:t xml:space="preserve"> </w:t>
      </w:r>
      <w:r>
        <w:t xml:space="preserve">HB  472</w:t>
      </w:r>
    </w:p>
    <w:p>
      <w:pPr>
        <w:pStyle w:val="RecordBase"/>
        <w:ind w:left="240" w:hanging="192"/>
      </w:pPr>
      <w:r>
        <w:t xml:space="preserve"> and Administration Cabinet, school district, payment in lieu of tax contract - </w:t>
      </w:r>
      <w:r>
        <w:t xml:space="preserve"> </w:t>
      </w:r>
      <w:r>
        <w:t xml:space="preserve">HB  560</w:t>
      </w:r>
    </w:p>
    <w:p>
      <w:pPr>
        <w:pStyle w:val="RecordBase"/>
        <w:ind w:left="240" w:hanging="192"/>
      </w:pPr>
      <w:r>
        <w:t xml:space="preserve"> and Administration Cabinet, small purchase authority, annual limits, recommendations - </w:t>
      </w:r>
      <w:r>
        <w:t xml:space="preserve"> </w:t>
      </w:r>
      <w:r>
        <w:t xml:space="preserve">HB  892</w:t>
      </w:r>
    </w:p>
    <w:p>
      <w:pPr>
        <w:pStyle w:val="RecordBase"/>
        <w:ind w:left="240" w:hanging="192"/>
      </w:pPr>
      <w:r>
        <w:t xml:space="preserve"> and Administration Cabinet, state property, technical correction - </w:t>
      </w:r>
      <w:r>
        <w:t xml:space="preserve"> </w:t>
      </w:r>
      <w:r>
        <w:t xml:space="preserve">HB  841</w:t>
      </w:r>
    </w:p>
    <w:p>
      <w:pPr>
        <w:pStyle w:val="RecordBase"/>
        <w:ind w:left="240" w:hanging="192"/>
      </w:pPr>
      <w:r>
        <w:t xml:space="preserve"> and Administration Cabinet, surplus real property, disposal process - </w:t>
      </w:r>
      <w:r>
        <w:t xml:space="preserve"> </w:t>
      </w:r>
      <w:r>
        <w:t xml:space="preserve">HB  467</w:t>
      </w:r>
    </w:p>
    <w:p>
      <w:pPr>
        <w:pStyle w:val="RecordBase"/>
        <w:ind w:left="240" w:hanging="192"/>
      </w:pPr>
      <w:r>
        <w:t xml:space="preserve"> and Administration Cabinet, surplus real property, no responsive bids, disposal process - </w:t>
      </w:r>
      <w:r>
        <w:t xml:space="preserve"> </w:t>
      </w:r>
      <w:r>
        <w:t xml:space="preserve">HB  467</w:t>
      </w:r>
      <w:r>
        <w:t xml:space="preserve">: </w:t>
      </w:r>
      <w:r>
        <w:t xml:space="preserve">HCS</w:t>
      </w:r>
    </w:p>
    <w:p>
      <w:pPr>
        <w:pStyle w:val="RecordBase"/>
        <w:ind w:left="240" w:hanging="192"/>
      </w:pPr>
      <w:r>
        <w:t xml:space="preserve"> and Administration Cabinet, wrongful conviction, compensation - </w:t>
      </w:r>
      <w:r>
        <w:t xml:space="preserve"> </w:t>
      </w:r>
      <w:r>
        <w:t xml:space="preserve">SB  131</w:t>
      </w:r>
    </w:p>
    <w:p>
      <w:pPr>
        <w:pStyle w:val="RecordBase"/>
        <w:ind w:left="120" w:hanging="120"/>
      </w:pPr>
      <w:r>
        <w:t xml:space="preserve">Food is Medicine, initiatives, advancement - </w:t>
      </w:r>
      <w:r>
        <w:t xml:space="preserve"> </w:t>
      </w:r>
      <w:r>
        <w:t xml:space="preserve">SJR 23</w:t>
      </w:r>
      <w:r>
        <w:t xml:space="preserve">;</w:t>
      </w:r>
      <w:r>
        <w:t xml:space="preserve"> </w:t>
      </w:r>
      <w:r>
        <w:t xml:space="preserve">HJR 25</w:t>
      </w:r>
    </w:p>
    <w:p>
      <w:pPr>
        <w:pStyle w:val="RecordBase"/>
        <w:ind w:left="120" w:hanging="120"/>
      </w:pPr>
      <w:r>
        <w:t xml:space="preserve">General Assembly, members, protected information, disclosure, prohibition - </w:t>
      </w:r>
      <w:r>
        <w:t xml:space="preserve"> </w:t>
      </w:r>
      <w:r>
        <w:t xml:space="preserve">HB  12</w:t>
      </w:r>
    </w:p>
    <w:p>
      <w:pPr>
        <w:pStyle w:val="RecordBase"/>
        <w:ind w:left="120" w:hanging="120"/>
      </w:pPr>
      <w:r>
        <w:t xml:space="preserve">Government contracts, federal funds, availability of funds,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Six-Year Road Plan, last four years - </w:t>
      </w:r>
      <w:r>
        <w:t xml:space="preserve"> </w:t>
      </w:r>
      <w:r>
        <w:t xml:space="preserve">HJR 52</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Grant database, reporting requirement - </w:t>
      </w:r>
      <w:r>
        <w:t xml:space="preserve"> </w:t>
      </w:r>
      <w:r>
        <w:t xml:space="preserve">HB  224</w:t>
      </w:r>
    </w:p>
    <w:p>
      <w:pPr>
        <w:pStyle w:val="RecordBase"/>
        <w:ind w:left="120" w:hanging="120"/>
      </w:pPr>
      <w:r>
        <w:t xml:space="preserve">Health</w:t>
      </w:r>
    </w:p>
    <w:p>
      <w:pPr>
        <w:pStyle w:val="RecordBase"/>
        <w:ind w:left="240" w:hanging="192"/>
      </w:pPr>
      <w:r>
        <w:t xml:space="preserve"> and Family Services, dependency, abuse, domestic violence, reporting - </w:t>
      </w:r>
      <w:r>
        <w:t xml:space="preserve"> </w:t>
      </w:r>
      <w:r>
        <w:t xml:space="preserve">HB  611</w:t>
      </w:r>
    </w:p>
    <w:p>
      <w:pPr>
        <w:pStyle w:val="RecordBase"/>
        <w:ind w:left="240" w:hanging="192"/>
      </w:pPr>
      <w:r>
        <w:t xml:space="preserve"> and Family Services, dependency, neglect, or abuse, family violence, report - </w:t>
      </w:r>
      <w:r>
        <w:t xml:space="preserve"> </w:t>
      </w:r>
      <w:r>
        <w:t xml:space="preserve">HB  611</w:t>
      </w:r>
      <w:r>
        <w:t xml:space="preserve">: </w:t>
      </w:r>
      <w:r>
        <w:t xml:space="preserve">HCS</w:t>
      </w:r>
    </w:p>
    <w:p>
      <w:pPr>
        <w:pStyle w:val="RecordBase"/>
        <w:ind w:left="240" w:hanging="192"/>
      </w:pPr>
      <w:r>
        <w:t xml:space="preserve"> and medical, policies, state agencies, deployment - </w:t>
      </w:r>
      <w:r>
        <w:t xml:space="preserve"> </w:t>
      </w:r>
      <w:r>
        <w:t xml:space="preserve">SJR 91</w:t>
      </w:r>
    </w:p>
    <w:p>
      <w:pPr>
        <w:pStyle w:val="RecordBase"/>
        <w:ind w:left="120" w:hanging="120"/>
      </w:pPr>
      <w:r>
        <w:t xml:space="preserve">Highway</w:t>
      </w:r>
    </w:p>
    <w:p>
      <w:pPr>
        <w:pStyle w:val="RecordBase"/>
        <w:ind w:left="240" w:hanging="192"/>
      </w:pPr>
      <w:r>
        <w:t xml:space="preserve"> construction procurement audit, Auditor of Public Accounts, requirement - </w:t>
      </w:r>
      <w:r>
        <w:t xml:space="preserve"> </w:t>
      </w:r>
      <w:r>
        <w:t xml:space="preserve">HB  505</w:t>
      </w:r>
    </w:p>
    <w:p>
      <w:pPr>
        <w:pStyle w:val="RecordBase"/>
        <w:ind w:left="240" w:hanging="192"/>
      </w:pPr>
      <w:r>
        <w:t xml:space="preserve"> construction procurement audit, Department of Highways reimbursement - </w:t>
      </w:r>
      <w:r>
        <w:t xml:space="preserve"> </w:t>
      </w:r>
      <w:r>
        <w:t xml:space="preserve">HB  505</w:t>
      </w:r>
    </w:p>
    <w:p>
      <w:pPr>
        <w:pStyle w:val="RecordBase"/>
        <w:ind w:left="120" w:hanging="120"/>
      </w:pPr>
      <w:r>
        <w:t xml:space="preserve">Hiring</w:t>
      </w:r>
    </w:p>
    <w:p>
      <w:pPr>
        <w:pStyle w:val="RecordBase"/>
        <w:ind w:left="240" w:hanging="192"/>
      </w:pPr>
      <w:r>
        <w:t xml:space="preserve"> or licensing authorities, discrimination, acts of conscience - </w:t>
      </w:r>
      <w:r>
        <w:t xml:space="preserve"> </w:t>
      </w:r>
      <w:r>
        <w:t xml:space="preserve">SB  72</w:t>
      </w:r>
    </w:p>
    <w:p>
      <w:pPr>
        <w:pStyle w:val="RecordBase"/>
        <w:ind w:left="240" w:hanging="192"/>
      </w:pPr>
      <w:r>
        <w:t xml:space="preserve"> or licensing authorities, prior conviction - </w:t>
      </w:r>
      <w:r>
        <w:t xml:space="preserve"> </w:t>
      </w:r>
      <w:r>
        <w:t xml:space="preserve">HB  185</w:t>
      </w:r>
    </w:p>
    <w:p>
      <w:pPr>
        <w:pStyle w:val="RecordBase"/>
        <w:ind w:left="120" w:hanging="120"/>
      </w:pPr>
      <w:r>
        <w:t xml:space="preserve">Housing,</w:t>
      </w:r>
    </w:p>
    <w:p>
      <w:pPr>
        <w:pStyle w:val="RecordBase"/>
        <w:ind w:left="240" w:hanging="192"/>
      </w:pPr>
      <w:r>
        <w:t xml:space="preserve"> Buildings and Construction, Kentucky Building Code, single exit - </w:t>
      </w:r>
      <w:r>
        <w:t xml:space="preserve"> </w:t>
      </w:r>
      <w:r>
        <w:t xml:space="preserve">HB  206</w:t>
      </w:r>
    </w:p>
    <w:p>
      <w:pPr>
        <w:pStyle w:val="RecordBase"/>
        <w:ind w:left="240" w:hanging="192"/>
      </w:pPr>
      <w:r>
        <w:t xml:space="preserve"> Buildings and Construction, regulation moratorium, January 1, 2029 - </w:t>
      </w:r>
      <w:r>
        <w:t xml:space="preserve"> </w:t>
      </w:r>
      <w:r>
        <w:t xml:space="preserve">SB  225</w:t>
      </w:r>
    </w:p>
    <w:p>
      <w:pPr>
        <w:pStyle w:val="RecordBase"/>
        <w:ind w:left="240" w:hanging="192"/>
      </w:pPr>
      <w:r>
        <w:t xml:space="preserve"> Buildings and Construction, regulation moratorium, removal - </w:t>
      </w:r>
      <w:r>
        <w:t xml:space="preserve"> </w:t>
      </w:r>
      <w:r>
        <w:t xml:space="preserve">SB  225</w:t>
      </w:r>
      <w:r>
        <w:t xml:space="preserve">: </w:t>
      </w:r>
      <w:r>
        <w:t xml:space="preserve">SCS</w:t>
      </w:r>
    </w:p>
    <w:p>
      <w:pPr>
        <w:pStyle w:val="RecordBase"/>
        <w:ind w:left="240" w:hanging="192"/>
      </w:pPr>
      <w:r>
        <w:t xml:space="preserve"> Buildings and Construction, regulatory analysis, requirement - </w:t>
      </w:r>
      <w:r>
        <w:t xml:space="preserve"> </w:t>
      </w:r>
      <w:r>
        <w:t xml:space="preserve">SB  225</w:t>
      </w:r>
    </w:p>
    <w:p>
      <w:pPr>
        <w:pStyle w:val="RecordBase"/>
        <w:ind w:left="120" w:hanging="120"/>
      </w:pPr>
      <w:r>
        <w:t xml:space="preserve">Human</w:t>
      </w:r>
    </w:p>
    <w:p>
      <w:pPr>
        <w:pStyle w:val="RecordBase"/>
        <w:ind w:left="240" w:hanging="192"/>
      </w:pPr>
      <w:r>
        <w:t xml:space="preserve"> Rights Commission, adjudicative functions, removal - </w:t>
      </w:r>
      <w:r>
        <w:t xml:space="preserve"> </w:t>
      </w:r>
      <w:r>
        <w:t xml:space="preserve">HB  468</w:t>
      </w:r>
    </w:p>
    <w:p>
      <w:pPr>
        <w:pStyle w:val="RecordBase"/>
        <w:ind w:left="240" w:hanging="192"/>
      </w:pPr>
      <w:r>
        <w:t xml:space="preserve"> Rights Commission,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r>
    </w:p>
    <w:p>
      <w:pPr>
        <w:pStyle w:val="RecordBase"/>
        <w:ind w:left="240" w:hanging="192"/>
      </w:pPr>
      <w:r>
        <w:t xml:space="preserve"> branch, Chief Justice's recommended Judicial Branch Budget - </w:t>
      </w:r>
      <w:r>
        <w:t xml:space="preserve"> </w:t>
      </w:r>
      <w:r>
        <w:t xml:space="preserve">HB  428</w:t>
      </w:r>
    </w:p>
    <w:p>
      <w:pPr>
        <w:pStyle w:val="RecordBase"/>
        <w:ind w:left="120" w:hanging="120"/>
      </w:pPr>
      <w:r>
        <w:t xml:space="preserve">Justice</w:t>
      </w:r>
    </w:p>
    <w:p>
      <w:pPr>
        <w:pStyle w:val="RecordBase"/>
        <w:ind w:left="240" w:hanging="192"/>
      </w:pPr>
      <w:r>
        <w:t xml:space="preserve"> and Public Safety Cabinet, Department of Juvenile Justice, reorganization - </w:t>
      </w:r>
      <w:r>
        <w:t xml:space="preserve"> </w:t>
      </w:r>
      <w:r>
        <w:t xml:space="preserve">SB  309</w:t>
      </w:r>
    </w:p>
    <w:p>
      <w:pPr>
        <w:pStyle w:val="RecordBase"/>
        <w:ind w:left="240" w:hanging="192"/>
      </w:pPr>
      <w:r>
        <w:t xml:space="preserve"> and Public Safety Cabinet, domestic violence offender registry, establishment - </w:t>
      </w:r>
      <w:r>
        <w:t xml:space="preserve"> </w:t>
      </w:r>
      <w:r>
        <w:t xml:space="preserve">SB  259</w:t>
      </w:r>
      <w:r>
        <w:t xml:space="preserve">;</w:t>
      </w:r>
      <w:r>
        <w:t xml:space="preserve"> </w:t>
      </w:r>
      <w:r>
        <w:t xml:space="preserve">HB  773</w:t>
      </w:r>
    </w:p>
    <w:p>
      <w:pPr>
        <w:pStyle w:val="RecordBase"/>
        <w:ind w:left="240" w:hanging="192"/>
      </w:pPr>
      <w:r>
        <w:t xml:space="preserve"> and Public Safety Cabinet, JC-3 form, electronic format - </w:t>
      </w:r>
      <w:r>
        <w:t xml:space="preserve"> </w:t>
      </w:r>
      <w:r>
        <w:t xml:space="preserve">HB  611</w:t>
      </w:r>
    </w:p>
    <w:p>
      <w:pPr>
        <w:pStyle w:val="RecordBase"/>
        <w:ind w:left="120" w:hanging="120"/>
      </w:pPr>
      <w:r>
        <w:t xml:space="preserve">Kentucky</w:t>
      </w:r>
    </w:p>
    <w:p>
      <w:pPr>
        <w:pStyle w:val="RecordBase"/>
        <w:ind w:left="240" w:hanging="192"/>
      </w:pPr>
      <w:r>
        <w:t xml:space="preserve"> All-Payer Claims Database Advisory Council, ex officio membership - </w:t>
      </w:r>
      <w:r>
        <w:t xml:space="preserve"> </w:t>
      </w:r>
      <w:r>
        <w:t xml:space="preserve">SB  340</w:t>
      </w:r>
    </w:p>
    <w:p>
      <w:pPr>
        <w:pStyle w:val="RecordBase"/>
        <w:ind w:left="240" w:hanging="192"/>
      </w:pPr>
      <w:r>
        <w:t xml:space="preserve"> Board of Education, budget and salary schedule approval, requirement - </w:t>
      </w:r>
      <w:r>
        <w:t xml:space="preserve"> </w:t>
      </w:r>
      <w:r>
        <w:t xml:space="preserve">HB  19</w:t>
      </w:r>
    </w:p>
    <w:p>
      <w:pPr>
        <w:pStyle w:val="RecordBase"/>
        <w:ind w:left="240" w:hanging="192"/>
      </w:pPr>
      <w:r>
        <w:t xml:space="preserve"> Board of Education, merger of school districts - </w:t>
      </w:r>
      <w:r>
        <w:t xml:space="preserve"> </w:t>
      </w:r>
      <w:r>
        <w:t xml:space="preserve">HB  827</w:t>
      </w:r>
    </w:p>
    <w:p>
      <w:pPr>
        <w:pStyle w:val="RecordBase"/>
        <w:ind w:left="240" w:hanging="192"/>
      </w:pPr>
      <w:r>
        <w:t xml:space="preserve"> Board of Emergency Medical Services, training and education, oversight - </w:t>
      </w:r>
      <w:r>
        <w:t xml:space="preserve"> </w:t>
      </w:r>
      <w:r>
        <w:t xml:space="preserve">HB  236</w:t>
      </w:r>
      <w:r>
        <w:t xml:space="preserve">: </w:t>
      </w:r>
      <w:r>
        <w:t xml:space="preserve">HCS</w:t>
      </w:r>
    </w:p>
    <w:p>
      <w:pPr>
        <w:pStyle w:val="RecordBase"/>
        <w:ind w:left="240" w:hanging="192"/>
      </w:pPr>
      <w:r>
        <w:t xml:space="preserve"> Board of Emergency Medical Services, training or educational institutions, oversight - </w:t>
      </w:r>
      <w:r>
        <w:t xml:space="preserve"> </w:t>
      </w:r>
      <w:r>
        <w:t xml:space="preserve">HB  236</w:t>
      </w:r>
    </w:p>
    <w:p>
      <w:pPr>
        <w:pStyle w:val="RecordBase"/>
        <w:ind w:left="240" w:hanging="192"/>
      </w:pPr>
      <w:r>
        <w:t xml:space="preserve"> Board of Physical Therapy, licensing - </w:t>
      </w:r>
      <w:r>
        <w:t xml:space="preserve"> </w:t>
      </w:r>
      <w:r>
        <w:t xml:space="preserve">HB  48</w:t>
      </w:r>
    </w:p>
    <w:p>
      <w:pPr>
        <w:pStyle w:val="RecordBase"/>
        <w:ind w:left="240" w:hanging="192"/>
      </w:pPr>
      <w:r>
        <w:t xml:space="preserve"> Center for Statistics, annual educational and workforce data publication - </w:t>
      </w:r>
      <w:r>
        <w:t xml:space="preserve"> </w:t>
      </w:r>
      <w:r>
        <w:t xml:space="preserve">HB  307</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Department of Agriculture, Kentucky Farm to School Program, calculation factors - </w:t>
      </w:r>
      <w:r>
        <w:t xml:space="preserve"> </w:t>
      </w:r>
      <w:r>
        <w:t xml:space="preserve">HB  871</w:t>
      </w:r>
      <w:r>
        <w:t xml:space="preserve">: </w:t>
      </w:r>
      <w:r>
        <w:t xml:space="preserve">HFA</w:t>
      </w:r>
      <w:r>
        <w:t xml:space="preserve"> (</w:t>
      </w:r>
      <w:r>
        <w:t xml:space="preserve">1</w:t>
      </w:r>
      <w:r>
        <w:t xml:space="preserve">)</w:t>
      </w:r>
    </w:p>
    <w:p>
      <w:pPr>
        <w:pStyle w:val="RecordBase"/>
        <w:ind w:left="240" w:hanging="192"/>
      </w:pPr>
      <w:r>
        <w:t xml:space="preserve"> Department of Education, accountability system, requirements - </w:t>
      </w:r>
      <w:r>
        <w:t xml:space="preserve"> </w:t>
      </w:r>
      <w:r>
        <w:t xml:space="preserve">HB  257</w:t>
      </w:r>
    </w:p>
    <w:p>
      <w:pPr>
        <w:pStyle w:val="RecordBase"/>
        <w:ind w:left="240" w:hanging="192"/>
      </w:pPr>
      <w:r>
        <w:t xml:space="preserve"> Department of Education, approved list of reading curriculum, establishment - </w:t>
      </w:r>
      <w:r>
        <w:t xml:space="preserve"> </w:t>
      </w:r>
      <w:r>
        <w:t xml:space="preserve">HB  253</w:t>
      </w:r>
      <w:r>
        <w:t xml:space="preserve">;</w:t>
      </w:r>
      <w:r>
        <w:t xml:space="preserve"> </w:t>
      </w:r>
      <w:r>
        <w:t xml:space="preserve">HB  253</w:t>
      </w:r>
      <w:r>
        <w:t xml:space="preserve">: </w:t>
      </w:r>
      <w:r>
        <w:t xml:space="preserve">HCS</w:t>
      </w:r>
    </w:p>
    <w:p>
      <w:pPr>
        <w:pStyle w:val="RecordBase"/>
        <w:ind w:left="240" w:hanging="192"/>
      </w:pPr>
      <w:r>
        <w:t xml:space="preserve"> Department of Education, assessment system, requirements - </w:t>
      </w:r>
      <w:r>
        <w:t xml:space="preserve"> </w:t>
      </w:r>
      <w:r>
        <w:t xml:space="preserve">HB  257</w:t>
      </w:r>
    </w:p>
    <w:p>
      <w:pPr>
        <w:pStyle w:val="RecordBase"/>
        <w:ind w:left="240" w:hanging="192"/>
      </w:pPr>
      <w:r>
        <w:t xml:space="preserve"> Department of Education, authority to require public school reports, limitations - </w:t>
      </w:r>
      <w:r>
        <w:t xml:space="preserve"> </w:t>
      </w:r>
      <w:r>
        <w:t xml:space="preserve">HB  654</w:t>
      </w:r>
    </w:p>
    <w:p>
      <w:pPr>
        <w:pStyle w:val="RecordBase"/>
        <w:ind w:left="240" w:hanging="192"/>
      </w:pPr>
      <w:r>
        <w:t xml:space="preserve"> Department of Education, career and technical education, pathways or programs - </w:t>
      </w:r>
      <w:r>
        <w:t xml:space="preserve"> </w:t>
      </w:r>
      <w:r>
        <w:t xml:space="preserve">HB  591</w:t>
      </w:r>
    </w:p>
    <w:p>
      <w:pPr>
        <w:pStyle w:val="RecordBase"/>
        <w:ind w:left="240" w:hanging="192"/>
      </w:pPr>
      <w:r>
        <w:t xml:space="preserve"> Department of Education, Classroom Library Grant Program, establishment - </w:t>
      </w:r>
      <w:r>
        <w:t xml:space="preserve"> </w:t>
      </w:r>
      <w:r>
        <w:t xml:space="preserve">HB  609</w:t>
      </w:r>
    </w:p>
    <w:p>
      <w:pPr>
        <w:pStyle w:val="RecordBase"/>
        <w:ind w:left="240" w:hanging="192"/>
      </w:pPr>
      <w:r>
        <w:t xml:space="preserve"> Department of Education, disaster relief student attendance days, allowance - </w:t>
      </w:r>
      <w:r>
        <w:t xml:space="preserve"> </w:t>
      </w:r>
      <w:r>
        <w:t xml:space="preserve">HB  631</w:t>
      </w:r>
    </w:p>
    <w:p>
      <w:pPr>
        <w:pStyle w:val="RecordBase"/>
        <w:ind w:left="240" w:hanging="192"/>
      </w:pPr>
      <w:r>
        <w:t xml:space="preserve"> Department of Education, education technology fiscal policy, requirement - </w:t>
      </w:r>
      <w:r>
        <w:t xml:space="preserve"> </w:t>
      </w:r>
      <w:r>
        <w:t xml:space="preserve">HB  463</w:t>
      </w:r>
    </w:p>
    <w:p>
      <w:pPr>
        <w:pStyle w:val="RecordBase"/>
        <w:ind w:left="240" w:hanging="192"/>
      </w:pPr>
      <w:r>
        <w:t xml:space="preserve"> Department of Education, great Kentuckians education program - </w:t>
      </w:r>
      <w:r>
        <w:t xml:space="preserve"> </w:t>
      </w:r>
      <w:r>
        <w:t xml:space="preserve">SR  8</w:t>
      </w:r>
    </w:p>
    <w:p>
      <w:pPr>
        <w:pStyle w:val="RecordBase"/>
        <w:ind w:left="240" w:hanging="192"/>
      </w:pPr>
      <w:r>
        <w:t xml:space="preserve"> Department of Education, Individualized Education Program, resources - </w:t>
      </w:r>
      <w:r>
        <w:t xml:space="preserve"> </w:t>
      </w:r>
      <w:r>
        <w:t xml:space="preserve">HJR 80</w:t>
      </w:r>
    </w:p>
    <w:p>
      <w:pPr>
        <w:pStyle w:val="RecordBase"/>
        <w:ind w:left="240" w:hanging="192"/>
      </w:pPr>
      <w:r>
        <w:t xml:space="preserve"> Department of Education, informational material, Type 1 diabetes - </w:t>
      </w:r>
      <w:r>
        <w:t xml:space="preserve"> </w:t>
      </w:r>
      <w:r>
        <w:t xml:space="preserve">HB  141</w:t>
      </w:r>
    </w:p>
    <w:p>
      <w:pPr>
        <w:pStyle w:val="RecordBase"/>
        <w:ind w:left="240" w:hanging="192"/>
      </w:pPr>
      <w:r>
        <w:t xml:space="preserve"> Department of Education, interscholastic athletics, nonpublic school students - </w:t>
      </w:r>
      <w:r>
        <w:t xml:space="preserve"> </w:t>
      </w:r>
      <w:r>
        <w:t xml:space="preserve">HB  875</w:t>
      </w:r>
    </w:p>
    <w:p>
      <w:pPr>
        <w:pStyle w:val="RecordBase"/>
        <w:ind w:left="240" w:hanging="192"/>
      </w:pPr>
      <w:r>
        <w:t xml:space="preserve"> Department of Education, Kentucky Educator Placement Service System - </w:t>
      </w:r>
      <w:r>
        <w:t xml:space="preserve"> </w:t>
      </w:r>
      <w:r>
        <w:t xml:space="preserve">HB  727</w:t>
      </w:r>
    </w:p>
    <w:p>
      <w:pPr>
        <w:pStyle w:val="RecordBase"/>
        <w:ind w:left="240" w:hanging="192"/>
      </w:pPr>
      <w:r>
        <w:t xml:space="preserve"> Department of Education, local boards of education, school calendar amendment - </w:t>
      </w:r>
      <w:r>
        <w:t xml:space="preserve"> </w:t>
      </w:r>
      <w:r>
        <w:t xml:space="preserve">HB  635</w:t>
      </w:r>
    </w:p>
    <w:p>
      <w:pPr>
        <w:pStyle w:val="RecordBase"/>
        <w:ind w:left="240" w:hanging="192"/>
      </w:pPr>
      <w:r>
        <w:t xml:space="preserve"> Department of Education, local boards, school calendar - </w:t>
      </w:r>
      <w:r>
        <w:t xml:space="preserve"> </w:t>
      </w:r>
      <w:r>
        <w:t xml:space="preserve">HB  631</w:t>
      </w:r>
    </w:p>
    <w:p>
      <w:pPr>
        <w:pStyle w:val="RecordBase"/>
        <w:ind w:left="240" w:hanging="192"/>
      </w:pPr>
      <w:r>
        <w:t xml:space="preserve"> Department of Education, local school district, preschool programs - </w:t>
      </w:r>
      <w:r>
        <w:t xml:space="preserve"> </w:t>
      </w:r>
      <w:r>
        <w:t xml:space="preserve">SB  165</w:t>
      </w:r>
      <w:r>
        <w:t xml:space="preserve">;</w:t>
      </w:r>
      <w:r>
        <w:t xml:space="preserve"> </w:t>
      </w:r>
      <w:r>
        <w:t xml:space="preserve">SB  166</w:t>
      </w:r>
      <w:r>
        <w:t xml:space="preserve">;</w:t>
      </w:r>
      <w:r>
        <w:t xml:space="preserve"> </w:t>
      </w:r>
      <w:r>
        <w:t xml:space="preserve">HB  572</w:t>
      </w:r>
      <w:r>
        <w:t xml:space="preserve">;</w:t>
      </w:r>
      <w:r>
        <w:t xml:space="preserve"> </w:t>
      </w:r>
      <w:r>
        <w:t xml:space="preserve">HB  574</w:t>
      </w:r>
    </w:p>
    <w:p>
      <w:pPr>
        <w:pStyle w:val="RecordBase"/>
        <w:ind w:left="240" w:hanging="192"/>
      </w:pPr>
      <w:r>
        <w:t xml:space="preserve"> Department of Education, middle school advanced mathematics coursework, direct study - </w:t>
      </w:r>
      <w:r>
        <w:t xml:space="preserve"> </w:t>
      </w:r>
      <w:r>
        <w:t xml:space="preserve">HB  789</w:t>
      </w:r>
      <w:r>
        <w:t xml:space="preserve">: </w:t>
      </w:r>
      <w:r>
        <w:t xml:space="preserve">HCS</w:t>
      </w:r>
    </w:p>
    <w:p>
      <w:pPr>
        <w:pStyle w:val="RecordBase"/>
        <w:ind w:left="240" w:hanging="192"/>
      </w:pPr>
      <w:r>
        <w:t xml:space="preserve"> Department of Education, new public school reporting requirements, limited authorization - </w:t>
      </w:r>
      <w:r>
        <w:t xml:space="preserve"> </w:t>
      </w:r>
      <w:r>
        <w:t xml:space="preserve">HB  654</w:t>
      </w:r>
      <w:r>
        <w:t xml:space="preserve">: </w:t>
      </w:r>
      <w:r>
        <w:t xml:space="preserve">HCS</w:t>
      </w:r>
    </w:p>
    <w:p>
      <w:pPr>
        <w:pStyle w:val="RecordBase"/>
        <w:ind w:left="240" w:hanging="192"/>
      </w:pPr>
      <w:r>
        <w:t xml:space="preserve"> Department of Education, nonresident pupil enrollment - </w:t>
      </w:r>
      <w:r>
        <w:t xml:space="preserve"> </w:t>
      </w:r>
      <w:r>
        <w:t xml:space="preserve">HB  289</w:t>
      </w:r>
    </w:p>
    <w:p>
      <w:pPr>
        <w:pStyle w:val="RecordBase"/>
        <w:ind w:left="240" w:hanging="192"/>
      </w:pPr>
      <w:r>
        <w:t xml:space="preserve"> Department of Education, principal leadership development practicum,  establishment - </w:t>
      </w:r>
      <w:r>
        <w:t xml:space="preserve"> </w:t>
      </w:r>
      <w:r>
        <w:t xml:space="preserve">SB  4</w:t>
      </w:r>
    </w:p>
    <w:p>
      <w:pPr>
        <w:pStyle w:val="RecordBase"/>
        <w:ind w:left="240" w:hanging="192"/>
      </w:pPr>
      <w:r>
        <w:t xml:space="preserve"> Department of Education, principal leadership development practicum, modification - </w:t>
      </w:r>
      <w:r>
        <w:t xml:space="preserve"> </w:t>
      </w:r>
      <w:r>
        <w:t xml:space="preserve">SB  4</w:t>
      </w:r>
      <w:r>
        <w:t xml:space="preserve">: </w:t>
      </w:r>
      <w:r>
        <w:t xml:space="preserve">HCS</w:t>
      </w:r>
      <w:r>
        <w:t xml:space="preserve">, </w:t>
      </w:r>
      <w:r>
        <w:t xml:space="preserve">SCS</w:t>
      </w:r>
    </w:p>
    <w:p>
      <w:pPr>
        <w:pStyle w:val="RecordBase"/>
        <w:ind w:left="240" w:hanging="192"/>
      </w:pPr>
      <w:r>
        <w:t xml:space="preserve"> Department of Education, public school nurses, related data, report - </w:t>
      </w:r>
      <w:r>
        <w:t xml:space="preserve"> </w:t>
      </w:r>
      <w:r>
        <w:t xml:space="preserve">HJR 98</w:t>
      </w:r>
    </w:p>
    <w:p>
      <w:pPr>
        <w:pStyle w:val="RecordBase"/>
        <w:ind w:left="240" w:hanging="192"/>
      </w:pPr>
      <w:r>
        <w:t xml:space="preserve"> Department of Education, technology master plan, requirements - </w:t>
      </w:r>
      <w:r>
        <w:t xml:space="preserve"> </w:t>
      </w:r>
      <w:r>
        <w:t xml:space="preserve">HB  463</w:t>
      </w:r>
    </w:p>
    <w:p>
      <w:pPr>
        <w:pStyle w:val="RecordBase"/>
        <w:ind w:left="240" w:hanging="192"/>
      </w:pPr>
      <w:r>
        <w:t xml:space="preserve"> Division of Emergency Management, Kentucky Qualification System, implementation - </w:t>
      </w:r>
      <w:r>
        <w:t xml:space="preserve"> </w:t>
      </w:r>
      <w:r>
        <w:t xml:space="preserve">HB  767</w:t>
      </w:r>
    </w:p>
    <w:p>
      <w:pPr>
        <w:pStyle w:val="RecordBase"/>
        <w:ind w:left="240" w:hanging="192"/>
      </w:pPr>
      <w:r>
        <w:t xml:space="preserve"> Economic Development Finance Authority, eligible data center projects, requirements - </w:t>
      </w:r>
      <w:r>
        <w:t xml:space="preserve"> </w:t>
      </w:r>
      <w:r>
        <w:t xml:space="preserve">HB  593</w:t>
      </w:r>
    </w:p>
    <w:p>
      <w:pPr>
        <w:pStyle w:val="RecordBase"/>
        <w:ind w:left="240" w:hanging="192"/>
      </w:pPr>
      <w:r>
        <w:t xml:space="preserve"> Employees Retirement System, hazardous duty retirement - </w:t>
      </w:r>
      <w:r>
        <w:t xml:space="preserve"> </w:t>
      </w:r>
      <w:r>
        <w:t xml:space="preserve">HB  251</w:t>
      </w:r>
    </w:p>
    <w:p>
      <w:pPr>
        <w:pStyle w:val="RecordBase"/>
        <w:ind w:left="240" w:hanging="192"/>
      </w:pPr>
      <w:r>
        <w:t xml:space="preserve"> Film Office, Kentucky Film Leadership Council - </w:t>
      </w:r>
      <w:r>
        <w:t xml:space="preserve"> </w:t>
      </w:r>
      <w:r>
        <w:t xml:space="preserve">SB  324</w:t>
      </w:r>
      <w:r>
        <w:t xml:space="preserve">;</w:t>
      </w:r>
      <w:r>
        <w:t xml:space="preserve"> </w:t>
      </w:r>
      <w:r>
        <w:t xml:space="preserve">SB  324</w:t>
      </w:r>
      <w:r>
        <w:t xml:space="preserve">: </w:t>
      </w:r>
      <w:r>
        <w:t xml:space="preserve">SCS</w:t>
      </w:r>
    </w:p>
    <w:p>
      <w:pPr>
        <w:pStyle w:val="RecordBase"/>
        <w:ind w:left="240" w:hanging="192"/>
      </w:pPr>
      <w:r>
        <w:t xml:space="preserve"> Fire Commission, volunteer fire department emergency medical expense fund, administration - </w:t>
      </w:r>
      <w:r>
        <w:t xml:space="preserve"> </w:t>
      </w:r>
      <w:r>
        <w:t xml:space="preserve">HB  765</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Health Information Technology Board, membership - </w:t>
      </w:r>
      <w:r>
        <w:t xml:space="preserve"> </w:t>
      </w:r>
      <w:r>
        <w:t xml:space="preserve">HB  676</w:t>
      </w:r>
    </w:p>
    <w:p>
      <w:pPr>
        <w:pStyle w:val="RecordBase"/>
        <w:ind w:left="240" w:hanging="192"/>
      </w:pPr>
      <w:r>
        <w:t xml:space="preserve"> Higher Education Assistance Authority, dual credit scholarship program, education programs - </w:t>
      </w:r>
      <w:r>
        <w:t xml:space="preserve"> </w:t>
      </w:r>
      <w:r>
        <w:t xml:space="preserve">SB  22</w:t>
      </w:r>
      <w:r>
        <w:t xml:space="preserve">;</w:t>
      </w:r>
      <w:r>
        <w:t xml:space="preserve"> </w:t>
      </w:r>
      <w:r>
        <w:t xml:space="preserve">SB  22</w:t>
      </w:r>
      <w:r>
        <w:t xml:space="preserve">: </w:t>
      </w:r>
      <w:r>
        <w:t xml:space="preserve">HCS</w:t>
      </w:r>
    </w:p>
    <w:p>
      <w:pPr>
        <w:pStyle w:val="RecordBase"/>
        <w:ind w:left="240" w:hanging="192"/>
      </w:pPr>
      <w:r>
        <w:t xml:space="preserve"> Higher Education Assistance Authority, KEES scholarship eligibility at service academies - </w:t>
      </w:r>
      <w:r>
        <w:t xml:space="preserve"> </w:t>
      </w:r>
      <w:r>
        <w:t xml:space="preserve">SB  106</w:t>
      </w:r>
    </w:p>
    <w:p>
      <w:pPr>
        <w:pStyle w:val="RecordBase"/>
        <w:ind w:left="240" w:hanging="192"/>
      </w:pPr>
      <w:r>
        <w:t xml:space="preserve"> Higher Education Assistance Authority, scholarship, administration - </w:t>
      </w:r>
      <w:r>
        <w:t xml:space="preserve"> </w:t>
      </w:r>
      <w:r>
        <w:t xml:space="preserve">HB  358</w:t>
      </w:r>
    </w:p>
    <w:p>
      <w:pPr>
        <w:pStyle w:val="RecordBase"/>
        <w:ind w:left="240" w:hanging="192"/>
      </w:pPr>
      <w:r>
        <w:t xml:space="preserve"> Higher Education Assistance Authority, student KEES eligibility notice, requirements - </w:t>
      </w:r>
      <w:r>
        <w:t xml:space="preserve"> </w:t>
      </w:r>
      <w:r>
        <w:t xml:space="preserve">HB  307</w:t>
      </w:r>
      <w:r>
        <w:t xml:space="preserve">: </w:t>
      </w:r>
      <w:r>
        <w:t xml:space="preserve">HFA</w:t>
      </w:r>
      <w:r>
        <w:t xml:space="preserve"> (</w:t>
      </w:r>
      <w:r>
        <w:t xml:space="preserve">1</w:t>
      </w:r>
      <w:r>
        <w:t xml:space="preserve">)</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240" w:hanging="192"/>
      </w:pPr>
      <w:r>
        <w:t xml:space="preserve"> Horse Racing and Gaming Corporation, data sharing agreements, requirement - </w:t>
      </w:r>
      <w:r>
        <w:t xml:space="preserve"> </w:t>
      </w:r>
      <w:r>
        <w:t xml:space="preserve">HB  2</w:t>
      </w:r>
    </w:p>
    <w:p>
      <w:pPr>
        <w:pStyle w:val="RecordBase"/>
        <w:ind w:left="240" w:hanging="192"/>
      </w:pPr>
      <w:r>
        <w:t xml:space="preserve"> Horse Racing and Gaming Corporation, fantasy contests, - </w:t>
      </w:r>
      <w:r>
        <w:t xml:space="preserve"> </w:t>
      </w:r>
      <w:r>
        <w:t xml:space="preserve">HB  904</w:t>
      </w:r>
      <w:r>
        <w:t xml:space="preserve">: </w:t>
      </w:r>
      <w:r>
        <w:t xml:space="preserve">HFA</w:t>
      </w:r>
      <w:r>
        <w:t xml:space="preserve"> (</w:t>
      </w:r>
      <w:r>
        <w:t xml:space="preserve">4</w:t>
      </w:r>
      <w:r>
        <w:t xml:space="preserve">)</w:t>
      </w:r>
    </w:p>
    <w:p>
      <w:pPr>
        <w:pStyle w:val="RecordBase"/>
        <w:ind w:left="240" w:hanging="192"/>
      </w:pPr>
      <w:r>
        <w:t xml:space="preserve"> Horse Racing and Gaming Corporation, fantasy contests, fixed-odds wagering, regulation - </w:t>
      </w:r>
      <w:r>
        <w:t xml:space="preserve"> </w:t>
      </w:r>
      <w:r>
        <w:t xml:space="preserve">HB  904</w:t>
      </w:r>
      <w:r>
        <w:t xml:space="preserve">;</w:t>
      </w:r>
      <w:r>
        <w:t xml:space="preserve"> </w:t>
      </w:r>
      <w:r>
        <w:t xml:space="preserve">HB  904</w:t>
      </w:r>
      <w:r>
        <w:t xml:space="preserve">: </w:t>
      </w:r>
      <w:r>
        <w:t xml:space="preserve">HCS</w:t>
      </w:r>
    </w:p>
    <w:p>
      <w:pPr>
        <w:pStyle w:val="RecordBase"/>
        <w:ind w:left="240" w:hanging="192"/>
      </w:pPr>
      <w:r>
        <w:t xml:space="preserve"> Horse Racing and Gaming Corporation, The Jockey Club, Thoroughbreds, registrar - </w:t>
      </w:r>
      <w:r>
        <w:t xml:space="preserve"> </w:t>
      </w:r>
      <w:r>
        <w:t xml:space="preserve">HB  904</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Horse Racing and Gaming Corporation, wagering - </w:t>
      </w:r>
      <w:r>
        <w:t xml:space="preserve"> </w:t>
      </w:r>
      <w:r>
        <w:t xml:space="preserve">HB  347</w:t>
      </w:r>
    </w:p>
    <w:p>
      <w:pPr>
        <w:pStyle w:val="RecordBase"/>
        <w:ind w:left="240" w:hanging="192"/>
      </w:pPr>
      <w:r>
        <w:t xml:space="preserve"> Housing Corporation, abandoned home pool fund, establishment - </w:t>
      </w:r>
      <w:r>
        <w:t xml:space="preserve"> </w:t>
      </w:r>
      <w:r>
        <w:t xml:space="preserve">HB  271</w:t>
      </w:r>
    </w:p>
    <w:p>
      <w:pPr>
        <w:pStyle w:val="RecordBase"/>
        <w:ind w:left="240" w:hanging="192"/>
      </w:pPr>
      <w:r>
        <w:t xml:space="preserve"> Housing Corporation, abandoned home pool fund, establishment, administration - </w:t>
      </w:r>
      <w:r>
        <w:t xml:space="preserve"> </w:t>
      </w:r>
      <w:r>
        <w:t xml:space="preserve">SB  142</w:t>
      </w:r>
    </w:p>
    <w:p>
      <w:pPr>
        <w:pStyle w:val="RecordBase"/>
        <w:ind w:left="240" w:hanging="192"/>
      </w:pPr>
      <w:r>
        <w:t xml:space="preserve"> Housing Corporation, affordable housing loan pool fund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Corporation, affordable housing loan pool fund, establishment - </w:t>
      </w:r>
      <w:r>
        <w:t xml:space="preserve"> </w:t>
      </w:r>
      <w:r>
        <w:t xml:space="preserve">HB  229</w:t>
      </w:r>
    </w:p>
    <w:p>
      <w:pPr>
        <w:pStyle w:val="RecordBase"/>
        <w:ind w:left="240" w:hanging="192"/>
      </w:pPr>
      <w:r>
        <w:t xml:space="preserve"> Housing Corporation, first-generation homebuyer trust fund, establishment - </w:t>
      </w:r>
      <w:r>
        <w:t xml:space="preserve"> </w:t>
      </w:r>
      <w:r>
        <w:t xml:space="preserve">HB  580</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Corporation, housing development fund, modification - </w:t>
      </w:r>
      <w:r>
        <w:t xml:space="preserve"> </w:t>
      </w:r>
      <w:r>
        <w:t xml:space="preserve">HB  229</w:t>
      </w:r>
    </w:p>
    <w:p>
      <w:pPr>
        <w:pStyle w:val="RecordBase"/>
        <w:ind w:left="240" w:hanging="192"/>
      </w:pPr>
      <w:r>
        <w:t xml:space="preserve"> Infrastructure Authority, administrative fee - </w:t>
      </w:r>
      <w:r>
        <w:t xml:space="preserve"> </w:t>
      </w:r>
      <w:r>
        <w:t xml:space="preserve">HB  757</w:t>
      </w:r>
    </w:p>
    <w:p>
      <w:pPr>
        <w:pStyle w:val="RecordBase"/>
        <w:ind w:left="240" w:hanging="192"/>
      </w:pPr>
      <w:r>
        <w:t xml:space="preserve"> Infrastructure Authority, WWATERS Program, authorization of moneys - </w:t>
      </w:r>
      <w:r>
        <w:t xml:space="preserve"> </w:t>
      </w:r>
      <w:r>
        <w:t xml:space="preserve">HJR 81</w:t>
      </w:r>
    </w:p>
    <w:p>
      <w:pPr>
        <w:pStyle w:val="RecordBase"/>
        <w:ind w:left="240" w:hanging="192"/>
      </w:pPr>
      <w:r>
        <w:t xml:space="preserve"> Infrastructure Authority, WWATERS Program, authorization of moneys, specified projects - </w:t>
      </w:r>
      <w:r>
        <w:t xml:space="preserve"> </w:t>
      </w:r>
      <w:r>
        <w:t xml:space="preserve">HJR 81</w:t>
      </w:r>
      <w:r>
        <w:t xml:space="preserve">: </w:t>
      </w:r>
      <w:r>
        <w:t xml:space="preserve">HCS</w:t>
      </w:r>
    </w:p>
    <w:p>
      <w:pPr>
        <w:pStyle w:val="RecordBase"/>
        <w:ind w:left="240" w:hanging="192"/>
      </w:pPr>
      <w:r>
        <w:t xml:space="preserve"> Intelligence Fusion Center, database access - </w:t>
      </w:r>
      <w:r>
        <w:t xml:space="preserve"> </w:t>
      </w:r>
      <w:r>
        <w:t xml:space="preserve">HB  283</w:t>
      </w:r>
    </w:p>
    <w:p>
      <w:pPr>
        <w:pStyle w:val="RecordBase"/>
        <w:ind w:left="240" w:hanging="192"/>
      </w:pPr>
      <w:r>
        <w:t xml:space="preserve"> Intelligence Fusion Center, legislative co-chair meetings, records, exemption - </w:t>
      </w:r>
      <w:r>
        <w:t xml:space="preserve"> </w:t>
      </w:r>
      <w:r>
        <w:t xml:space="preserve">HB  283</w:t>
      </w:r>
    </w:p>
    <w:p>
      <w:pPr>
        <w:pStyle w:val="RecordBase"/>
        <w:ind w:left="240" w:hanging="192"/>
      </w:pPr>
      <w:r>
        <w:t xml:space="preserve"> Intelligence Fusion Center, transactions, foreign entities, critical assets, investigation - </w:t>
      </w:r>
      <w:r>
        <w:t xml:space="preserve"> </w:t>
      </w:r>
      <w:r>
        <w:t xml:space="preserve">HB  283</w:t>
      </w:r>
    </w:p>
    <w:p>
      <w:pPr>
        <w:pStyle w:val="RecordBase"/>
        <w:ind w:left="240" w:hanging="192"/>
      </w:pPr>
      <w:r>
        <w:t xml:space="preserve"> Law Enforcement Council, certified constable program - </w:t>
      </w:r>
      <w:r>
        <w:t xml:space="preserve"> </w:t>
      </w:r>
      <w:r>
        <w:t xml:space="preserve">HB  684</w:t>
      </w:r>
    </w:p>
    <w:p>
      <w:pPr>
        <w:pStyle w:val="RecordBase"/>
        <w:ind w:left="240" w:hanging="192"/>
      </w:pPr>
      <w:r>
        <w:t xml:space="preserve"> Law Enforcement Council, constable appointment - </w:t>
      </w:r>
      <w:r>
        <w:t xml:space="preserve"> </w:t>
      </w:r>
      <w:r>
        <w:t xml:space="preserve">HB  684</w:t>
      </w:r>
    </w:p>
    <w:p>
      <w:pPr>
        <w:pStyle w:val="RecordBase"/>
        <w:ind w:left="240" w:hanging="192"/>
      </w:pPr>
      <w:r>
        <w:t xml:space="preserve"> Law Enforcement Council, executive director, extension for required training, approval - </w:t>
      </w:r>
      <w:r>
        <w:t xml:space="preserve"> </w:t>
      </w:r>
      <w:r>
        <w:t xml:space="preserve">HB  541</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Law Enforcement Council, training course, development - </w:t>
      </w:r>
      <w:r>
        <w:t xml:space="preserve"> </w:t>
      </w:r>
      <w:r>
        <w:t xml:space="preserve">SJR 127</w:t>
      </w:r>
    </w:p>
    <w:p>
      <w:pPr>
        <w:pStyle w:val="RecordBase"/>
        <w:ind w:left="240" w:hanging="192"/>
      </w:pPr>
      <w:r>
        <w:t xml:space="preserve"> Office of Information Technology, consultation, Medicaid data sharing, requirement - </w:t>
      </w:r>
      <w:r>
        <w:t xml:space="preserve"> </w:t>
      </w:r>
      <w:r>
        <w:t xml:space="preserve">HB  2</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exemption from KRS Chapter 56 for office space purchase/lease - </w:t>
      </w:r>
      <w:r>
        <w:t xml:space="preserve"> </w:t>
      </w:r>
      <w:r>
        <w:t xml:space="preserve">HB  887</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Public Pensions Authority, supplemental payment for retirees - </w:t>
      </w:r>
      <w:r>
        <w:t xml:space="preserve"> </w:t>
      </w:r>
      <w:r>
        <w:t xml:space="preserve">HB  406</w:t>
      </w:r>
      <w:r>
        <w:t xml:space="preserve">;</w:t>
      </w:r>
      <w:r>
        <w:t xml:space="preserve"> </w:t>
      </w:r>
      <w:r>
        <w:t xml:space="preserve">HB  902</w:t>
      </w:r>
    </w:p>
    <w:p>
      <w:pPr>
        <w:pStyle w:val="RecordBase"/>
        <w:ind w:left="240" w:hanging="192"/>
      </w:pPr>
      <w:r>
        <w:t xml:space="preserve"> Public Pensions Authority, Tier 2 benefits for members in hazardous positions - </w:t>
      </w:r>
      <w:r>
        <w:t xml:space="preserve"> </w:t>
      </w:r>
      <w:r>
        <w:t xml:space="preserve">HB  37</w:t>
      </w:r>
    </w:p>
    <w:p>
      <w:pPr>
        <w:pStyle w:val="RecordBase"/>
        <w:ind w:left="240" w:hanging="192"/>
      </w:pPr>
      <w:r>
        <w:t xml:space="preserve"> River Authority, water withdrawal fees taxation, prohibition - </w:t>
      </w:r>
      <w:r>
        <w:t xml:space="preserve"> </w:t>
      </w:r>
      <w:r>
        <w:t xml:space="preserve">HB  757</w:t>
      </w:r>
    </w:p>
    <w:p>
      <w:pPr>
        <w:pStyle w:val="RecordBase"/>
        <w:ind w:left="240" w:hanging="192"/>
      </w:pPr>
      <w:r>
        <w:t xml:space="preserve"> State Police, animal abuse offender registry, establishment - </w:t>
      </w:r>
      <w:r>
        <w:t xml:space="preserve"> </w:t>
      </w:r>
      <w:r>
        <w:t xml:space="preserve">HB  637</w:t>
      </w:r>
    </w:p>
    <w:p>
      <w:pPr>
        <w:pStyle w:val="RecordBase"/>
        <w:ind w:left="240" w:hanging="192"/>
      </w:pPr>
      <w:r>
        <w:t xml:space="preserve"> State Police, data, JC-3 information, electronic format - </w:t>
      </w:r>
      <w:r>
        <w:t xml:space="preserve"> </w:t>
      </w:r>
      <w:r>
        <w:t xml:space="preserve">HB  611</w:t>
      </w:r>
    </w:p>
    <w:p>
      <w:pPr>
        <w:pStyle w:val="RecordBase"/>
        <w:ind w:left="240" w:hanging="192"/>
      </w:pPr>
      <w:r>
        <w:t xml:space="preserve"> State Police, off-duty employment, authorization by the commissioner - </w:t>
      </w:r>
      <w:r>
        <w:t xml:space="preserve"> </w:t>
      </w:r>
      <w:r>
        <w:t xml:space="preserve">SB  278</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240" w:hanging="192"/>
      </w:pPr>
      <w:r>
        <w:t xml:space="preserve"> State Police, security service billing requirement - </w:t>
      </w:r>
      <w:r>
        <w:t xml:space="preserve"> </w:t>
      </w:r>
      <w:r>
        <w:t xml:space="preserve">HB  757</w:t>
      </w:r>
    </w:p>
    <w:p>
      <w:pPr>
        <w:pStyle w:val="RecordBase"/>
        <w:ind w:left="240" w:hanging="192"/>
      </w:pPr>
      <w:r>
        <w:t xml:space="preserve"> State Police, statewide-elected officials, credible threats to harm or kill, investigation - </w:t>
      </w:r>
      <w:r>
        <w:t xml:space="preserve"> </w:t>
      </w:r>
      <w:r>
        <w:t xml:space="preserve">HB  671</w:t>
      </w:r>
    </w:p>
    <w:p>
      <w:pPr>
        <w:pStyle w:val="RecordBase"/>
        <w:ind w:left="240" w:hanging="192"/>
      </w:pPr>
      <w:r>
        <w:t xml:space="preserve"> State Police, statewide-elected officials, credible threats to harm or kill, mitigation - </w:t>
      </w:r>
      <w:r>
        <w:t xml:space="preserve"> </w:t>
      </w:r>
      <w:r>
        <w:t xml:space="preserve">HB  671</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2</w:t>
      </w:r>
      <w:r>
        <w:t xml:space="preserve">)</w:t>
      </w:r>
    </w:p>
    <w:p>
      <w:pPr>
        <w:pStyle w:val="RecordBase"/>
        <w:ind w:left="120" w:hanging="120"/>
      </w:pPr>
      <w:r>
        <w:t xml:space="preserve">KHEAA,</w:t>
      </w:r>
    </w:p>
    <w:p>
      <w:pPr>
        <w:pStyle w:val="RecordBase"/>
        <w:ind w:left="240" w:hanging="192"/>
      </w:pPr>
      <w:r>
        <w:t xml:space="preserve"> Kentucky Public Service Student Loan Forgiveness Program, establishment - </w:t>
      </w:r>
      <w:r>
        <w:t xml:space="preserve"> </w:t>
      </w:r>
      <w:r>
        <w:t xml:space="preserve">HB  924</w:t>
      </w:r>
    </w:p>
    <w:p>
      <w:pPr>
        <w:pStyle w:val="RecordBase"/>
        <w:ind w:left="240" w:hanging="192"/>
      </w:pPr>
      <w:r>
        <w:t xml:space="preserve"> physician recruitment and retention program, eligibility, loan repayment - </w:t>
      </w:r>
      <w:r>
        <w:t xml:space="preserve"> </w:t>
      </w:r>
      <w:r>
        <w:t xml:space="preserve">HB  922</w:t>
      </w:r>
    </w:p>
    <w:p>
      <w:pPr>
        <w:pStyle w:val="RecordBase"/>
        <w:ind w:left="240" w:hanging="192"/>
      </w:pPr>
      <w:r>
        <w:t xml:space="preserve"> promise program scholarship, eligibility - </w:t>
      </w:r>
      <w:r>
        <w:t xml:space="preserve"> </w:t>
      </w:r>
      <w:r>
        <w:t xml:space="preserve">HB  770</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r>
        <w:t xml:space="preserve">;</w:t>
      </w:r>
      <w:r>
        <w:t xml:space="preserve"> </w:t>
      </w:r>
      <w:r>
        <w:t xml:space="preserve">HB  503</w:t>
      </w:r>
      <w:r>
        <w:t xml:space="preserve">: </w:t>
      </w:r>
      <w:r>
        <w:t xml:space="preserve">HCS</w:t>
      </w:r>
      <w:r>
        <w:t xml:space="preserve">, </w:t>
      </w:r>
      <w:r>
        <w:t xml:space="preserve">SCS</w:t>
      </w:r>
    </w:p>
    <w:p>
      <w:pPr>
        <w:pStyle w:val="RecordBase"/>
        <w:ind w:left="240" w:hanging="192"/>
      </w:pPr>
      <w:r>
        <w:t xml:space="preserve"> branch, LRC Director's recommended Legislative Branch Budget - </w:t>
      </w:r>
      <w:r>
        <w:t xml:space="preserve"> </w:t>
      </w:r>
      <w:r>
        <w:t xml:space="preserve">HB  427</w:t>
      </w:r>
    </w:p>
    <w:p>
      <w:pPr>
        <w:pStyle w:val="RecordBase"/>
        <w:ind w:left="240" w:hanging="192"/>
      </w:pPr>
      <w:r>
        <w:t xml:space="preserve"> Research Commission, Medicaid data tracking, requirement - </w:t>
      </w:r>
      <w:r>
        <w:t xml:space="preserve"> </w:t>
      </w:r>
      <w:r>
        <w:t xml:space="preserve">HB  2</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Litigation</w:t>
      </w:r>
    </w:p>
    <w:p>
      <w:pPr>
        <w:pStyle w:val="RecordBase"/>
        <w:ind w:left="240" w:hanging="192"/>
      </w:pPr>
      <w:r>
        <w:t xml:space="preserve"> settlements, gubernatorial election, Attorney General, approval - </w:t>
      </w:r>
      <w:r>
        <w:t xml:space="preserve"> </w:t>
      </w:r>
      <w:r>
        <w:t xml:space="preserve">HB  10</w:t>
      </w:r>
    </w:p>
    <w:p>
      <w:pPr>
        <w:pStyle w:val="RecordBase"/>
        <w:ind w:left="240" w:hanging="192"/>
      </w:pPr>
      <w:r>
        <w:t xml:space="preserve"> settlements, gubernatorial election, Finance and Administration Cabinet, approval - </w:t>
      </w:r>
      <w:r>
        <w:t xml:space="preserve"> </w:t>
      </w:r>
      <w:r>
        <w:t xml:space="preserve">HB  10</w:t>
      </w:r>
    </w:p>
    <w:p>
      <w:pPr>
        <w:pStyle w:val="RecordBase"/>
        <w:ind w:left="120" w:hanging="120"/>
      </w:pPr>
      <w:r>
        <w:t xml:space="preserve">LRC, Administrative Regulation Review Subcommittee, regs compiler, regs update, technical correction - </w:t>
      </w:r>
      <w:r>
        <w:t xml:space="preserve"> </w:t>
      </w:r>
      <w:r>
        <w:t xml:space="preserve">HB  908</w:t>
      </w:r>
    </w:p>
    <w:p>
      <w:pPr>
        <w:pStyle w:val="RecordBase"/>
        <w:ind w:left="120" w:hanging="120"/>
      </w:pPr>
      <w:r>
        <w:t xml:space="preserve">Motor Vehicle Commission, recyclers, licensing - </w:t>
      </w:r>
      <w:r>
        <w:t xml:space="preserve"> </w:t>
      </w:r>
      <w:r>
        <w:t xml:space="preserve">SB  291</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Office</w:t>
      </w:r>
    </w:p>
    <w:p>
      <w:pPr>
        <w:pStyle w:val="RecordBase"/>
        <w:ind w:left="240" w:hanging="192"/>
      </w:pPr>
      <w:r>
        <w:t xml:space="preserve"> for Children with Special Health Care Needs, gender-neutral language - </w:t>
      </w:r>
      <w:r>
        <w:t xml:space="preserve"> </w:t>
      </w:r>
      <w:r>
        <w:t xml:space="preserve">HB  523</w:t>
      </w:r>
    </w:p>
    <w:p>
      <w:pPr>
        <w:pStyle w:val="RecordBase"/>
        <w:ind w:left="240" w:hanging="192"/>
      </w:pPr>
      <w:r>
        <w:t xml:space="preserve"> of Data Analytics, Kentucky all-payer claims database, administration - </w:t>
      </w:r>
      <w:r>
        <w:t xml:space="preserve"> </w:t>
      </w:r>
      <w:r>
        <w:t xml:space="preserve">SB  340</w:t>
      </w:r>
    </w:p>
    <w:p>
      <w:pPr>
        <w:pStyle w:val="RecordBase"/>
        <w:ind w:left="240" w:hanging="192"/>
      </w:pPr>
      <w:r>
        <w:t xml:space="preserve"> of Data Analytics, Kentucky statewide health data utility, administration - </w:t>
      </w:r>
      <w:r>
        <w:t xml:space="preserve"> </w:t>
      </w:r>
      <w:r>
        <w:t xml:space="preserve">HB  676</w:t>
      </w:r>
    </w:p>
    <w:p>
      <w:pPr>
        <w:pStyle w:val="RecordBase"/>
        <w:ind w:left="240" w:hanging="192"/>
      </w:pPr>
      <w:r>
        <w:t xml:space="preserve"> of Dementia Services, Alzheimer's Disease and Related Disorders Advisory Council, members - </w:t>
      </w:r>
      <w:r>
        <w:t xml:space="preserve"> </w:t>
      </w:r>
      <w:r>
        <w:t xml:space="preserve">HB  393</w:t>
      </w:r>
    </w:p>
    <w:p>
      <w:pPr>
        <w:pStyle w:val="RecordBase"/>
        <w:ind w:left="240" w:hanging="192"/>
      </w:pPr>
      <w:r>
        <w:t xml:space="preserve"> of Homeland Security, Indo-Pacific and European regions conflict, investigation - </w:t>
      </w:r>
      <w:r>
        <w:t xml:space="preserve"> </w:t>
      </w:r>
      <w:r>
        <w:t xml:space="preserve">HJR 110</w:t>
      </w:r>
    </w:p>
    <w:p>
      <w:pPr>
        <w:pStyle w:val="RecordBase"/>
        <w:ind w:left="240" w:hanging="192"/>
      </w:pPr>
      <w:r>
        <w:t xml:space="preserve"> of State Budget Director, WWATERS Program, authorization of moneys - </w:t>
      </w:r>
      <w:r>
        <w:t xml:space="preserve"> </w:t>
      </w:r>
      <w:r>
        <w:t xml:space="preserve">HJR 81</w:t>
      </w:r>
    </w:p>
    <w:p>
      <w:pPr>
        <w:pStyle w:val="RecordBase"/>
        <w:ind w:left="240" w:hanging="192"/>
      </w:pPr>
      <w:r>
        <w:t xml:space="preserve"> of State Budget Director, WWATERS Program, authorization of moneys, specified projects - </w:t>
      </w:r>
      <w:r>
        <w:t xml:space="preserve"> </w:t>
      </w:r>
      <w:r>
        <w:t xml:space="preserve">HJR 81</w:t>
      </w:r>
      <w:r>
        <w:t xml:space="preserve">: </w:t>
      </w:r>
      <w:r>
        <w:t xml:space="preserve">HCS</w:t>
      </w:r>
    </w:p>
    <w:p>
      <w:pPr>
        <w:pStyle w:val="RecordBase"/>
        <w:ind w:left="240" w:hanging="192"/>
      </w:pPr>
      <w:r>
        <w:t xml:space="preserve"> of the Kentucky Center for Statistics, certified living wage - </w:t>
      </w:r>
      <w:r>
        <w:t xml:space="preserve"> </w:t>
      </w:r>
      <w:r>
        <w:t xml:space="preserve">HB  209</w:t>
      </w:r>
    </w:p>
    <w:p>
      <w:pPr>
        <w:pStyle w:val="RecordBase"/>
        <w:ind w:left="240" w:hanging="192"/>
      </w:pPr>
      <w:r>
        <w:t xml:space="preserve"> of Unemployment Insurance, information to be provided - </w:t>
      </w:r>
      <w:r>
        <w:t xml:space="preserve"> </w:t>
      </w:r>
      <w:r>
        <w:t xml:space="preserve">SB  117</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Paid maternity leave, state employees - </w:t>
      </w:r>
      <w:r>
        <w:t xml:space="preserve"> </w:t>
      </w:r>
      <w:r>
        <w:t xml:space="preserve">SB  14</w:t>
      </w:r>
    </w:p>
    <w:p>
      <w:pPr>
        <w:pStyle w:val="RecordBase"/>
        <w:ind w:left="120" w:hanging="120"/>
      </w:pPr>
      <w:r>
        <w:t xml:space="preserve">Permits for residential construction, third-party inspections, allowing - </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Personnel</w:t>
      </w:r>
    </w:p>
    <w:p>
      <w:pPr>
        <w:pStyle w:val="RecordBase"/>
        <w:ind w:left="240" w:hanging="192"/>
      </w:pPr>
      <w:r>
        <w:t xml:space="preserve"> Board, assessments for operation - </w:t>
      </w:r>
      <w:r>
        <w:t xml:space="preserve"> </w:t>
      </w:r>
      <w:r>
        <w:t xml:space="preserve">HB  757</w:t>
      </w:r>
    </w:p>
    <w:p>
      <w:pPr>
        <w:pStyle w:val="RecordBase"/>
        <w:ind w:left="240" w:hanging="192"/>
      </w:pPr>
      <w:r>
        <w:t xml:space="preserve"> Cabinet, community supported agriculture purchases, wellness program, requirement - </w:t>
      </w:r>
      <w:r>
        <w:t xml:space="preserve"> </w:t>
      </w:r>
      <w:r>
        <w:t xml:space="preserve">HJR 86</w:t>
      </w:r>
    </w:p>
    <w:p>
      <w:pPr>
        <w:pStyle w:val="RecordBase"/>
        <w:ind w:left="240" w:hanging="192"/>
      </w:pPr>
      <w:r>
        <w:t xml:space="preserve"> Cabinet, coordinate with Department of Public Advocacy, classification, salaries - </w:t>
      </w:r>
      <w:r>
        <w:t xml:space="preserve"> </w:t>
      </w:r>
      <w:r>
        <w:t xml:space="preserve">HB  762</w:t>
      </w:r>
    </w:p>
    <w:p>
      <w:pPr>
        <w:pStyle w:val="RecordBase"/>
        <w:ind w:left="240" w:hanging="192"/>
      </w:pPr>
      <w:r>
        <w:t xml:space="preserve"> Cabinet, family medical leave,  state employees, establishment - </w:t>
      </w:r>
      <w:r>
        <w:t xml:space="preserve"> </w:t>
      </w:r>
      <w:r>
        <w:t xml:space="preserve">HB  699</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multi-occupancy private space, protection, creation - </w:t>
      </w:r>
      <w:r>
        <w:t xml:space="preserve"> </w:t>
      </w:r>
      <w:r>
        <w:t xml:space="preserve">HB  867</w:t>
      </w:r>
    </w:p>
    <w:p>
      <w:pPr>
        <w:pStyle w:val="RecordBase"/>
        <w:ind w:left="240" w:hanging="192"/>
      </w:pPr>
      <w:r>
        <w:t xml:space="preserve"> question advocacy, penalties, establishment - </w:t>
      </w:r>
      <w:r>
        <w:t xml:space="preserve"> </w:t>
      </w:r>
      <w:r>
        <w:t xml:space="preserve">HB  394</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violation penalties, establishment - </w:t>
      </w:r>
      <w:r>
        <w:t xml:space="preserve"> </w:t>
      </w:r>
      <w:r>
        <w:t xml:space="preserve">SB  59</w:t>
      </w:r>
      <w:r>
        <w:t xml:space="preserve">;</w:t>
      </w:r>
      <w:r>
        <w:t xml:space="preserve"> </w:t>
      </w:r>
      <w:r>
        <w:t xml:space="preserve">SB  59</w:t>
      </w:r>
      <w:r>
        <w:t xml:space="preserve">: </w:t>
      </w:r>
      <w:r>
        <w:t xml:space="preserve">SCS</w:t>
      </w:r>
    </w:p>
    <w:p>
      <w:pPr>
        <w:pStyle w:val="RecordBase"/>
        <w:ind w:left="240" w:hanging="192"/>
      </w:pPr>
      <w:r>
        <w:t xml:space="preserve"> Service Commission, affordability measures, report - </w:t>
      </w:r>
      <w:r>
        <w:t xml:space="preserve"> </w:t>
      </w:r>
      <w:r>
        <w:t xml:space="preserve">SJR 75</w:t>
      </w:r>
    </w:p>
    <w:p>
      <w:pPr>
        <w:pStyle w:val="RecordBase"/>
        <w:ind w:left="240" w:hanging="192"/>
      </w:pPr>
      <w:r>
        <w:t xml:space="preserve"> Service Commission, membership, qualifications, appointments - </w:t>
      </w:r>
      <w:r>
        <w:t xml:space="preserve"> </w:t>
      </w:r>
      <w:r>
        <w:t xml:space="preserve">SB  8</w:t>
      </w:r>
    </w:p>
    <w:p>
      <w:pPr>
        <w:pStyle w:val="RecordBase"/>
        <w:ind w:left="240" w:hanging="192"/>
      </w:pPr>
      <w:r>
        <w:t xml:space="preserve"> Service Commission, prioritization of affordable, reliable, clean energy - </w:t>
      </w:r>
      <w:r>
        <w:t xml:space="preserve"> </w:t>
      </w:r>
      <w:r>
        <w:t xml:space="preserve">SB  250</w:t>
      </w:r>
    </w:p>
    <w:p>
      <w:pPr>
        <w:pStyle w:val="RecordBase"/>
        <w:ind w:left="240" w:hanging="192"/>
      </w:pPr>
      <w:r>
        <w:t xml:space="preserve"> Service Commission, utility disconnection, rules and procedures - </w:t>
      </w:r>
      <w:r>
        <w:t xml:space="preserve"> </w:t>
      </w:r>
      <w:r>
        <w:t xml:space="preserve">HB  377</w:t>
      </w:r>
    </w:p>
    <w:p>
      <w:pPr>
        <w:pStyle w:val="RecordBase"/>
        <w:ind w:left="120" w:hanging="120"/>
      </w:pPr>
      <w:r>
        <w:t xml:space="preserve">Real Property Appraisers Board, independent agency - </w:t>
      </w:r>
      <w:r>
        <w:t xml:space="preserve"> </w:t>
      </w:r>
      <w:r>
        <w:t xml:space="preserve">HB  355</w:t>
      </w:r>
    </w:p>
    <w:p>
      <w:pPr>
        <w:pStyle w:val="RecordBase"/>
        <w:ind w:left="120" w:hanging="120"/>
      </w:pPr>
      <w:r>
        <w:t xml:space="preserve">Records, custody, possession and control, independent - </w:t>
      </w:r>
      <w:r>
        <w:t xml:space="preserve"> </w:t>
      </w:r>
      <w:r>
        <w:t xml:space="preserve">SB  198</w:t>
      </w:r>
    </w:p>
    <w:p>
      <w:pPr>
        <w:pStyle w:val="RecordBase"/>
        <w:ind w:left="120" w:hanging="120"/>
      </w:pPr>
      <w:r>
        <w:t xml:space="preserve">Registry</w:t>
      </w:r>
    </w:p>
    <w:p>
      <w:pPr>
        <w:pStyle w:val="RecordBase"/>
        <w:ind w:left="240" w:hanging="192"/>
      </w:pPr>
      <w:r>
        <w:t xml:space="preserve"> of Election Finance, allowable expenditures, security measures - </w:t>
      </w:r>
      <w:r>
        <w:t xml:space="preserve"> </w:t>
      </w:r>
      <w:r>
        <w:t xml:space="preserve">HB  136</w:t>
      </w:r>
    </w:p>
    <w:p>
      <w:pPr>
        <w:pStyle w:val="RecordBase"/>
        <w:ind w:left="240" w:hanging="192"/>
      </w:pPr>
      <w:r>
        <w:t xml:space="preserve"> of Election Finance, campaign consultant, registration, procedure - </w:t>
      </w:r>
      <w:r>
        <w:t xml:space="preserve"> </w:t>
      </w:r>
      <w:r>
        <w:t xml:space="preserve">HB  171</w:t>
      </w:r>
    </w:p>
    <w:p>
      <w:pPr>
        <w:pStyle w:val="RecordBase"/>
        <w:ind w:left="240" w:hanging="192"/>
      </w:pPr>
      <w:r>
        <w:t xml:space="preserve"> of Election Finance, expenditures, intermediaries, prohibition - </w:t>
      </w:r>
      <w:r>
        <w:t xml:space="preserve"> </w:t>
      </w:r>
      <w:r>
        <w:t xml:space="preserve">HB  172</w:t>
      </w:r>
    </w:p>
    <w:p>
      <w:pPr>
        <w:pStyle w:val="RecordBase"/>
        <w:ind w:left="240" w:hanging="192"/>
      </w:pPr>
      <w:r>
        <w:t xml:space="preserve"> of Election Finance, membership, appointments - </w:t>
      </w:r>
      <w:r>
        <w:t xml:space="preserve"> </w:t>
      </w:r>
      <w:r>
        <w:t xml:space="preserve">HB  534</w:t>
      </w:r>
      <w:r>
        <w:t xml:space="preserve">: </w:t>
      </w:r>
      <w:r>
        <w:t xml:space="preserve">HCS</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of Election Finance, reports, online publication - </w:t>
      </w:r>
      <w:r>
        <w:t xml:space="preserve"> </w:t>
      </w:r>
      <w:r>
        <w:t xml:space="preserve">HB  695</w:t>
      </w:r>
    </w:p>
    <w:p>
      <w:pPr>
        <w:pStyle w:val="RecordBase"/>
        <w:ind w:left="240" w:hanging="192"/>
      </w:pPr>
      <w:r>
        <w:t xml:space="preserve"> of Election Finance, vacancy, requirements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Reproductive health care, protections - </w:t>
      </w:r>
      <w:r>
        <w:t xml:space="preserve"> </w:t>
      </w:r>
      <w:r>
        <w:t xml:space="preserve">HB  23</w:t>
      </w:r>
    </w:p>
    <w:p>
      <w:pPr>
        <w:pStyle w:val="RecordBase"/>
        <w:ind w:left="120" w:hanging="120"/>
      </w:pPr>
      <w:r>
        <w:t xml:space="preserve">Revenue, income tax deduction, union and professional membership dues, report - </w:t>
      </w:r>
      <w:r>
        <w:t xml:space="preserve"> </w:t>
      </w:r>
      <w:r>
        <w:t xml:space="preserve">HB  207</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Sanctuary policies, prohibition, immunity waiver - </w:t>
      </w:r>
      <w:r>
        <w:t xml:space="preserve"> </w:t>
      </w:r>
      <w:r>
        <w:t xml:space="preserve">HB  361</w:t>
      </w:r>
    </w:p>
    <w:p>
      <w:pPr>
        <w:pStyle w:val="RecordBase"/>
        <w:ind w:left="120" w:hanging="120"/>
      </w:pPr>
      <w:r>
        <w:t xml:space="preserve">Secretary of State, state property, gender-neutral language, insertion - </w:t>
      </w:r>
      <w:r>
        <w:t xml:space="preserve"> </w:t>
      </w:r>
      <w:r>
        <w:t xml:space="preserve">SB  206</w:t>
      </w:r>
      <w:r>
        <w:t xml:space="preserve">;</w:t>
      </w:r>
      <w:r>
        <w:t xml:space="preserve"> </w:t>
      </w:r>
      <w:r>
        <w:t xml:space="preserve">HB  824</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Small purchase authority, annual limit, increasing - </w:t>
      </w:r>
      <w:r>
        <w:t xml:space="preserve"> </w:t>
      </w:r>
      <w:r>
        <w:t xml:space="preserve">HB  892</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w:t>
      </w:r>
    </w:p>
    <w:p>
      <w:pPr>
        <w:pStyle w:val="RecordBase"/>
        <w:ind w:left="240" w:hanging="192"/>
      </w:pPr>
      <w:r>
        <w:t xml:space="preserve"> Board of Elections, guiding principles, recognition - </w:t>
      </w:r>
      <w:r>
        <w:t xml:space="preserve"> </w:t>
      </w:r>
      <w:r>
        <w:t xml:space="preserve">HR  7</w:t>
      </w:r>
    </w:p>
    <w:p>
      <w:pPr>
        <w:pStyle w:val="RecordBase"/>
        <w:ind w:left="240" w:hanging="192"/>
      </w:pPr>
      <w:r>
        <w:t xml:space="preserve"> Board of Elections. independent voters, primary, participation - </w:t>
      </w:r>
      <w:r>
        <w:t xml:space="preserve"> </w:t>
      </w:r>
      <w:r>
        <w:t xml:space="preserve">HB  799</w:t>
      </w:r>
      <w:r>
        <w:t xml:space="preserve">;</w:t>
      </w:r>
      <w:r>
        <w:t xml:space="preserve"> </w:t>
      </w:r>
      <w:r>
        <w:t xml:space="preserve">HB  874</w:t>
      </w:r>
    </w:p>
    <w:p>
      <w:pPr>
        <w:pStyle w:val="RecordBase"/>
        <w:ind w:left="240" w:hanging="192"/>
      </w:pPr>
      <w:r>
        <w:t xml:space="preserve"> Budget Director, tax expenditure report - </w:t>
      </w:r>
      <w:r>
        <w:t xml:space="preserve"> </w:t>
      </w:r>
      <w:r>
        <w:t xml:space="preserve">HB  757</w:t>
      </w:r>
    </w:p>
    <w:p>
      <w:pPr>
        <w:pStyle w:val="RecordBase"/>
        <w:ind w:left="240" w:hanging="192"/>
      </w:pPr>
      <w:r>
        <w:t xml:space="preserve"> Fair Board, gender-neutral language, addition - </w:t>
      </w:r>
      <w:r>
        <w:t xml:space="preserve"> </w:t>
      </w:r>
      <w:r>
        <w:t xml:space="preserve">SB  287</w:t>
      </w:r>
    </w:p>
    <w:p>
      <w:pPr>
        <w:pStyle w:val="RecordBase"/>
        <w:ind w:left="240" w:hanging="192"/>
      </w:pPr>
      <w:r>
        <w:t xml:space="preserve"> Fire Commission, special purpose governmental entity financial reporting - </w:t>
      </w:r>
      <w:r>
        <w:t xml:space="preserve"> </w:t>
      </w:r>
      <w:r>
        <w:t xml:space="preserve">HB  292</w:t>
      </w:r>
    </w:p>
    <w:p>
      <w:pPr>
        <w:pStyle w:val="RecordBase"/>
        <w:ind w:left="240" w:hanging="192"/>
      </w:pPr>
      <w:r>
        <w:t xml:space="preserve"> fire marshal, recommendations on carbon monoxide and fuel leak detectors - </w:t>
      </w:r>
      <w:r>
        <w:t xml:space="preserve"> </w:t>
      </w:r>
      <w:r>
        <w:t xml:space="preserve">HB  474</w:t>
      </w:r>
    </w:p>
    <w:p>
      <w:pPr>
        <w:pStyle w:val="RecordBase"/>
        <w:ind w:left="240" w:hanging="192"/>
      </w:pPr>
      <w:r>
        <w:t xml:space="preserve"> Investment Commission, investment authority - </w:t>
      </w:r>
      <w:r>
        <w:t xml:space="preserve"> </w:t>
      </w:r>
      <w:r>
        <w:t xml:space="preserve">SB  32</w:t>
      </w:r>
    </w:p>
    <w:p>
      <w:pPr>
        <w:pStyle w:val="RecordBase"/>
        <w:ind w:left="240" w:hanging="192"/>
      </w:pPr>
      <w:r>
        <w:t xml:space="preserve"> Police, assault weapons, certificate of possession - </w:t>
      </w:r>
      <w:r>
        <w:t xml:space="preserve"> </w:t>
      </w:r>
      <w:r>
        <w:t xml:space="preserve">HB  315</w:t>
      </w:r>
    </w:p>
    <w:p>
      <w:pPr>
        <w:pStyle w:val="RecordBase"/>
        <w:ind w:left="240" w:hanging="192"/>
      </w:pPr>
      <w:r>
        <w:t xml:space="preserve"> Treasury, Medicaid managed care organization compliance fund, creation - </w:t>
      </w:r>
      <w:r>
        <w:t xml:space="preserve"> </w:t>
      </w:r>
      <w:r>
        <w:t xml:space="preserve">HB  2</w:t>
      </w:r>
    </w:p>
    <w:p>
      <w:pPr>
        <w:pStyle w:val="RecordBase"/>
        <w:ind w:left="120" w:hanging="120"/>
      </w:pPr>
      <w:r>
        <w:t xml:space="preserve">State-administered retirement systems, beneficiaries, special needs trusts - </w:t>
      </w:r>
      <w:r>
        <w:t xml:space="preserve"> </w:t>
      </w:r>
      <w:r>
        <w:t xml:space="preserve">SB  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Tourism,</w:t>
      </w:r>
    </w:p>
    <w:p>
      <w:pPr>
        <w:pStyle w:val="RecordBase"/>
        <w:ind w:left="240" w:hanging="192"/>
      </w:pPr>
      <w:r>
        <w:t xml:space="preserve"> Arts and Heritage Cabinet, Historic Preservation and Main Street Program fund - </w:t>
      </w:r>
      <w:r>
        <w:t xml:space="preserve"> </w:t>
      </w:r>
      <w:r>
        <w:t xml:space="preserve">SB  325</w:t>
      </w:r>
    </w:p>
    <w:p>
      <w:pPr>
        <w:pStyle w:val="RecordBase"/>
        <w:ind w:left="240" w:hanging="192"/>
      </w:pPr>
      <w:r>
        <w:t xml:space="preserve"> Arts and Heritage Cabinet, regional marketing and matching funds program - </w:t>
      </w:r>
      <w:r>
        <w:t xml:space="preserve"> </w:t>
      </w:r>
      <w:r>
        <w:t xml:space="preserve">HB  679</w:t>
      </w:r>
    </w:p>
    <w:p>
      <w:pPr>
        <w:pStyle w:val="RecordBase"/>
        <w:ind w:left="120" w:hanging="120"/>
      </w:pPr>
      <w:r>
        <w:t xml:space="preserve">Transactions, rounding, penny shortage - </w:t>
      </w:r>
      <w:r>
        <w:t xml:space="preserve"> </w:t>
      </w:r>
      <w:r>
        <w:t xml:space="preserve">HB  757</w:t>
      </w:r>
    </w:p>
    <w:p>
      <w:pPr>
        <w:pStyle w:val="RecordBase"/>
        <w:ind w:left="120" w:hanging="120"/>
      </w:pPr>
      <w:r>
        <w:t xml:space="preserve">Transpiration Cabinet, prevention of motor vehicle collisions with wildlife, planting of mint, study - </w:t>
      </w:r>
      <w:r>
        <w:t xml:space="preserve"> </w:t>
      </w:r>
      <w:r>
        <w:t xml:space="preserve">HJR 22</w:t>
      </w:r>
    </w:p>
    <w:p>
      <w:pPr>
        <w:pStyle w:val="RecordBase"/>
        <w:ind w:left="120" w:hanging="120"/>
      </w:pPr>
      <w:r>
        <w:t xml:space="preserve">Transportation</w:t>
      </w:r>
    </w:p>
    <w:p>
      <w:pPr>
        <w:pStyle w:val="RecordBase"/>
        <w:ind w:left="240" w:hanging="192"/>
      </w:pPr>
      <w:r>
        <w:t xml:space="preserve"> Cabinet, Biennial Highway Construction Plan, FY 2026-2028 - </w:t>
      </w:r>
      <w:r>
        <w:t xml:space="preserve"> </w:t>
      </w:r>
      <w:r>
        <w:t xml:space="preserve">HB  502</w:t>
      </w:r>
    </w:p>
    <w:p>
      <w:pPr>
        <w:pStyle w:val="RecordBase"/>
        <w:ind w:left="240" w:hanging="192"/>
      </w:pPr>
      <w:r>
        <w:t xml:space="preserve"> Cabinet, branch budget bills, assistance - </w:t>
      </w:r>
      <w:r>
        <w:t xml:space="preserve"> </w:t>
      </w:r>
      <w:r>
        <w:t xml:space="preserve">HB  672</w:t>
      </w:r>
    </w:p>
    <w:p>
      <w:pPr>
        <w:pStyle w:val="RecordBase"/>
        <w:ind w:left="240" w:hanging="192"/>
      </w:pPr>
      <w:r>
        <w:t xml:space="preserve"> Cabinet, branch budget recommendations - </w:t>
      </w:r>
      <w:r>
        <w:t xml:space="preserve"> </w:t>
      </w:r>
      <w:r>
        <w:t xml:space="preserve">SB  186</w:t>
      </w:r>
    </w:p>
    <w:p>
      <w:pPr>
        <w:pStyle w:val="RecordBase"/>
        <w:ind w:left="240" w:hanging="192"/>
      </w:pPr>
      <w:r>
        <w:t xml:space="preserve"> Cabinet Budget - </w:t>
      </w:r>
      <w:r>
        <w:t xml:space="preserve"> </w:t>
      </w:r>
      <w:r>
        <w:t xml:space="preserve">HB  501</w:t>
      </w:r>
      <w:r>
        <w:t xml:space="preserve">;</w:t>
      </w:r>
      <w:r>
        <w:t xml:space="preserve"> </w:t>
      </w:r>
      <w:r>
        <w:t xml:space="preserve">HB  501</w:t>
      </w:r>
      <w:r>
        <w:t xml:space="preserve">: </w:t>
      </w:r>
      <w:r>
        <w:t xml:space="preserve">HCS</w:t>
      </w:r>
    </w:p>
    <w:p>
      <w:pPr>
        <w:pStyle w:val="RecordBase"/>
        <w:ind w:left="240" w:hanging="192"/>
      </w:pPr>
      <w:r>
        <w:t xml:space="preserve"> Cabinet, commercial driver licenses, limited CDL, allowable usage period increase - </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240" w:hanging="192"/>
      </w:pPr>
      <w:r>
        <w:t xml:space="preserve"> Cabinet, driver licensing, issuance of identity documents by local officials - </w:t>
      </w:r>
      <w:r>
        <w:t xml:space="preserve"> </w:t>
      </w:r>
      <w:r>
        <w:t xml:space="preserve">HB  332</w:t>
      </w:r>
    </w:p>
    <w:p>
      <w:pPr>
        <w:pStyle w:val="RecordBase"/>
        <w:ind w:left="240" w:hanging="192"/>
      </w:pPr>
      <w:r>
        <w:t xml:space="preserve"> Cabinet, driver licensing, required issuance, report requirement - </w:t>
      </w:r>
      <w:r>
        <w:t xml:space="preserve"> </w:t>
      </w:r>
      <w:r>
        <w:t xml:space="preserve">SB  7</w:t>
      </w:r>
    </w:p>
    <w:p>
      <w:pPr>
        <w:pStyle w:val="RecordBase"/>
        <w:ind w:left="240" w:hanging="192"/>
      </w:pPr>
      <w:r>
        <w:t xml:space="preserve"> Cabinet, electronic titling and lien systems, testing - </w:t>
      </w:r>
      <w:r>
        <w:t xml:space="preserve"> </w:t>
      </w:r>
      <w:r>
        <w:t xml:space="preserve">SB  110</w:t>
      </w:r>
      <w:r>
        <w:t xml:space="preserve">: </w:t>
      </w:r>
      <w:r>
        <w:t xml:space="preserve">SFA</w:t>
      </w:r>
      <w:r>
        <w:t xml:space="preserve"> (</w:t>
      </w:r>
      <w:r>
        <w:t xml:space="preserve">2</w:t>
      </w:r>
      <w:r>
        <w:t xml:space="preserve">)</w:t>
      </w:r>
    </w:p>
    <w:p>
      <w:pPr>
        <w:pStyle w:val="RecordBase"/>
        <w:ind w:left="240" w:hanging="192"/>
      </w:pPr>
      <w:r>
        <w:t xml:space="preserve"> Cabinet, fees, titling and registration of motor vehicles, administrative regulations - </w:t>
      </w:r>
      <w:r>
        <w:t xml:space="preserve"> </w:t>
      </w:r>
      <w:r>
        <w:t xml:space="preserve">SB  110</w:t>
      </w:r>
      <w:r>
        <w:t xml:space="preserve">: </w:t>
      </w:r>
      <w:r>
        <w:t xml:space="preserve">SCS</w:t>
      </w:r>
    </w:p>
    <w:p>
      <w:pPr>
        <w:pStyle w:val="RecordBase"/>
        <w:ind w:left="240" w:hanging="192"/>
      </w:pPr>
      <w:r>
        <w:t xml:space="preserve"> Cabinet, home building material overweight exemption, limitations - </w:t>
      </w:r>
      <w:r>
        <w:t xml:space="preserve"> </w:t>
      </w:r>
      <w:r>
        <w:t xml:space="preserve">HB  65</w:t>
      </w:r>
    </w:p>
    <w:p>
      <w:pPr>
        <w:pStyle w:val="RecordBase"/>
        <w:ind w:left="240" w:hanging="192"/>
      </w:pPr>
      <w:r>
        <w:t xml:space="preserve"> Cabinet, identity documents, citizenship status, denotation - </w:t>
      </w:r>
      <w:r>
        <w:t xml:space="preserve"> </w:t>
      </w:r>
      <w:r>
        <w:t xml:space="preserve">HB  70</w:t>
      </w:r>
    </w:p>
    <w:p>
      <w:pPr>
        <w:pStyle w:val="RecordBase"/>
        <w:ind w:left="240" w:hanging="192"/>
      </w:pPr>
      <w:r>
        <w:t xml:space="preserve"> Cabinet, Kentucky public transportation development fund - </w:t>
      </w:r>
      <w:r>
        <w:t xml:space="preserve"> </w:t>
      </w:r>
      <w:r>
        <w:t xml:space="preserve">HB  870</w:t>
      </w:r>
    </w:p>
    <w:p>
      <w:pPr>
        <w:pStyle w:val="RecordBase"/>
        <w:ind w:left="240" w:hanging="192"/>
      </w:pPr>
      <w:r>
        <w:t xml:space="preserve"> Cabinet, limited access facilities, recovery of increased property value, prohibition - </w:t>
      </w:r>
      <w:r>
        <w:t xml:space="preserve"> </w:t>
      </w:r>
      <w:r>
        <w:t xml:space="preserve">HB  601</w:t>
      </w:r>
    </w:p>
    <w:p>
      <w:pPr>
        <w:pStyle w:val="RecordBase"/>
        <w:ind w:left="240" w:hanging="192"/>
      </w:pPr>
      <w:r>
        <w:t xml:space="preserve"> Cabinet, motor carrier regulations, state enforcement - </w:t>
      </w:r>
      <w:r>
        <w:t xml:space="preserve"> </w:t>
      </w:r>
      <w:r>
        <w:t xml:space="preserve">SB  339</w:t>
      </w:r>
    </w:p>
    <w:p>
      <w:pPr>
        <w:pStyle w:val="RecordBase"/>
        <w:ind w:left="240" w:hanging="192"/>
      </w:pPr>
      <w:r>
        <w:t xml:space="preserve"> Cabinet, new public school construction, analysis of access routes - </w:t>
      </w:r>
      <w:r>
        <w:t xml:space="preserve"> </w:t>
      </w:r>
      <w:r>
        <w:t xml:space="preserve">SB  140</w:t>
      </w:r>
    </w:p>
    <w:p>
      <w:pPr>
        <w:pStyle w:val="RecordBase"/>
        <w:ind w:left="240" w:hanging="192"/>
      </w:pPr>
      <w:r>
        <w:t xml:space="preserve"> Cabinet, 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Cabinet, operator's license applications, circuit clerks, duties - </w:t>
      </w:r>
      <w:r>
        <w:t xml:space="preserve"> </w:t>
      </w:r>
      <w:r>
        <w:t xml:space="preserve">HB  162</w:t>
      </w:r>
    </w:p>
    <w:p>
      <w:pPr>
        <w:pStyle w:val="RecordBase"/>
        <w:ind w:left="240" w:hanging="192"/>
      </w:pPr>
      <w:r>
        <w:t xml:space="preserve"> Cabinet, outdoor light fixture, shielding, requirement - </w:t>
      </w:r>
      <w:r>
        <w:t xml:space="preserve"> </w:t>
      </w:r>
      <w:r>
        <w:t xml:space="preserve">HB  571</w:t>
      </w:r>
      <w:r>
        <w:t xml:space="preserve">: </w:t>
      </w:r>
      <w:r>
        <w:t xml:space="preserve">HFA</w:t>
      </w:r>
      <w:r>
        <w:t xml:space="preserve"> (</w:t>
      </w:r>
      <w:r>
        <w:t xml:space="preserve">1</w:t>
      </w:r>
      <w:r>
        <w:t xml:space="preserve">)</w:t>
      </w:r>
    </w:p>
    <w:p>
      <w:pPr>
        <w:pStyle w:val="RecordBase"/>
        <w:ind w:left="240" w:hanging="192"/>
      </w:pPr>
      <w:r>
        <w:t xml:space="preserve"> Cabinet, pedestrian safety standards, state-maintained rights-of-way - </w:t>
      </w:r>
      <w:r>
        <w:t xml:space="preserve"> </w:t>
      </w:r>
      <w:r>
        <w:t xml:space="preserve">HB  189</w:t>
      </w:r>
    </w:p>
    <w:p>
      <w:pPr>
        <w:pStyle w:val="RecordBase"/>
        <w:ind w:left="240" w:hanging="192"/>
      </w:pPr>
      <w:r>
        <w:t xml:space="preserve"> Cabinet, Railroad Transportation Advisory Board, establishment - </w:t>
      </w:r>
      <w:r>
        <w:t xml:space="preserve"> </w:t>
      </w:r>
      <w:r>
        <w:t xml:space="preserve">SB  188</w:t>
      </w:r>
    </w:p>
    <w:p>
      <w:pPr>
        <w:pStyle w:val="RecordBase"/>
        <w:ind w:left="240" w:hanging="192"/>
      </w:pPr>
      <w:r>
        <w:t xml:space="preserve"> Cabinet, records of moving traffic convictions, destruction after 10 years - </w:t>
      </w:r>
      <w:r>
        <w:t xml:space="preserve"> </w:t>
      </w:r>
      <w:r>
        <w:t xml:space="preserve">SB  66</w:t>
      </w:r>
    </w:p>
    <w:p>
      <w:pPr>
        <w:pStyle w:val="RecordBase"/>
        <w:ind w:left="240" w:hanging="192"/>
      </w:pPr>
      <w:r>
        <w:t xml:space="preserve"> Cabinet, recycled asphalt, allowable use - </w:t>
      </w:r>
      <w:r>
        <w:t xml:space="preserve"> </w:t>
      </w:r>
      <w:r>
        <w:t xml:space="preserve">HB  622</w:t>
      </w:r>
      <w:r>
        <w:t xml:space="preserve">: </w:t>
      </w:r>
      <w:r>
        <w:t xml:space="preserve">HCS</w:t>
      </w:r>
    </w:p>
    <w:p>
      <w:pPr>
        <w:pStyle w:val="RecordBase"/>
        <w:ind w:left="240" w:hanging="192"/>
      </w:pPr>
      <w:r>
        <w:t xml:space="preserve"> Cabinet, resurfacing projects, lane reductions, notice to cities - </w:t>
      </w:r>
      <w:r>
        <w:t xml:space="preserve"> </w:t>
      </w:r>
      <w:r>
        <w:t xml:space="preserve">HB  660</w:t>
      </w:r>
    </w:p>
    <w:p>
      <w:pPr>
        <w:pStyle w:val="RecordBase"/>
        <w:ind w:left="240" w:hanging="192"/>
      </w:pPr>
      <w:r>
        <w:t xml:space="preserve"> Cabinet, Six-Year Road Plan, county priority projects - </w:t>
      </w:r>
      <w:r>
        <w:t xml:space="preserve"> </w:t>
      </w:r>
      <w:r>
        <w:t xml:space="preserve">HJR 76</w:t>
      </w:r>
    </w:p>
    <w:p>
      <w:pPr>
        <w:pStyle w:val="RecordBase"/>
        <w:ind w:left="240" w:hanging="192"/>
      </w:pPr>
      <w:r>
        <w:t xml:space="preserve"> Cabinet, Six-Year Road Plan, last four years - </w:t>
      </w:r>
      <w:r>
        <w:t xml:space="preserve"> </w:t>
      </w:r>
      <w:r>
        <w:t xml:space="preserve">HJR 75</w:t>
      </w:r>
    </w:p>
    <w:p>
      <w:pPr>
        <w:pStyle w:val="RecordBase"/>
        <w:ind w:left="240" w:hanging="192"/>
      </w:pPr>
      <w:r>
        <w:t xml:space="preserve"> Cabinet, state rail safety inspection program, establishment - </w:t>
      </w:r>
      <w:r>
        <w:t xml:space="preserve"> </w:t>
      </w:r>
      <w:r>
        <w:t xml:space="preserve">SB  188</w:t>
      </w:r>
    </w:p>
    <w:p>
      <w:pPr>
        <w:pStyle w:val="RecordBase"/>
        <w:ind w:left="240" w:hanging="192"/>
      </w:pPr>
      <w:r>
        <w:t xml:space="preserve"> Cabinet, vegetation obstruction, intersection of highway and rail grade crossings - </w:t>
      </w:r>
      <w:r>
        <w:t xml:space="preserve"> </w:t>
      </w:r>
      <w:r>
        <w:t xml:space="preserve">HB  311</w:t>
      </w:r>
    </w:p>
    <w:p>
      <w:pPr>
        <w:pStyle w:val="RecordBase"/>
        <w:ind w:left="240" w:hanging="192"/>
      </w:pPr>
      <w:r>
        <w:t xml:space="preserve"> Cabinet, welcome centers and rest areas, sponsorship agreements - </w:t>
      </w:r>
      <w:r>
        <w:t xml:space="preserve"> </w:t>
      </w:r>
      <w:r>
        <w:t xml:space="preserve">HB  267</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Vital statistics, data collection, male and female, identification - </w:t>
      </w:r>
      <w:r>
        <w:t xml:space="preserve"> </w:t>
      </w:r>
      <w:r>
        <w:t xml:space="preserve">SB  179</w:t>
      </w:r>
      <w:r>
        <w:t xml:space="preserve">;</w:t>
      </w:r>
      <w:r>
        <w:t xml:space="preserve"> </w:t>
      </w:r>
      <w:r>
        <w:t xml:space="preserve">HB  334</w:t>
      </w:r>
    </w:p>
    <w:p>
      <w:pPr>
        <w:pStyle w:val="RecordBase"/>
        <w:ind w:left="120" w:hanging="120"/>
      </w:pPr>
      <w:r>
        <w:t xml:space="preserve">Vocational Rehabilitation Agency, gender-neutral language - </w:t>
      </w:r>
      <w:r>
        <w:t xml:space="preserve"> </w:t>
      </w:r>
      <w:r>
        <w:t xml:space="preserve">HB  797</w:t>
      </w:r>
    </w:p>
    <w:p>
      <w:pPr>
        <w:pStyle w:val="RecordBase"/>
        <w:ind w:left="120" w:hanging="120"/>
      </w:pPr>
      <w:r>
        <w:t xml:space="preserve">Workforce Development, Office of Adult Education, funds, limitation - </w:t>
      </w:r>
      <w:r>
        <w:t xml:space="preserve"> </w:t>
      </w:r>
      <w:r>
        <w:t xml:space="preserve">HB  826</w:t>
        <w:br/>
      </w:r>
    </w:p>
    <w:p>
      <w:pPr>
        <w:pStyle w:val="RecordHeading3"/>
      </w:pPr>
      <w:r>
        <w:rPr>
          <w:b/>
        </w:rPr>
        <w:t xml:space="preserve">State Employee Health Plan Mandate</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Health</w:t>
      </w:r>
    </w:p>
    <w:p>
      <w:pPr>
        <w:pStyle w:val="RecordBase"/>
        <w:ind w:left="240" w:hanging="192"/>
      </w:pPr>
      <w:r>
        <w:t xml:space="preserve"> insurance, internal and external appeals, requirements - </w:t>
      </w:r>
      <w:r>
        <w:t xml:space="preserve"> </w:t>
      </w:r>
      <w:r>
        <w:t xml:space="preserve">HB  527</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mental health and substance use disorder parity, insurance, requirements - </w:t>
      </w:r>
      <w:r>
        <w:t xml:space="preserve"> </w:t>
      </w:r>
      <w:r>
        <w:t xml:space="preserve">HB  279</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perinatal mood and anxiety disorders screenings, coverage requirement - </w:t>
      </w:r>
      <w:r>
        <w:t xml:space="preserve"> </w:t>
      </w:r>
      <w:r>
        <w:t xml:space="preserve">HB  386</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prosthetic and orthotic devices, coverage requirement - </w:t>
      </w:r>
      <w:r>
        <w:t xml:space="preserve"> </w:t>
      </w:r>
      <w:r>
        <w:t xml:space="preserve">HB  740</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Prescription drug coverage, cost-sharing and rebate requirements - </w:t>
      </w:r>
      <w:r>
        <w:t xml:space="preserve"> </w:t>
      </w:r>
      <w:r>
        <w:t xml:space="preserve">SB  128</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State employee health plan, community supported agriculture purchases, wellness rewards, inclusion - </w:t>
      </w:r>
      <w:r>
        <w:t xml:space="preserve"> </w:t>
      </w:r>
      <w:r>
        <w:t xml:space="preserve">HJR 86</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br/>
      </w:r>
    </w:p>
    <w:p>
      <w:pPr>
        <w:pStyle w:val="RecordHeading3"/>
      </w:pPr>
      <w:r>
        <w:rPr>
          <w:b/>
        </w:rPr>
        <w:t xml:space="preserve">State Employees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Classified</w:t>
      </w:r>
    </w:p>
    <w:p>
      <w:pPr>
        <w:pStyle w:val="RecordBase"/>
        <w:ind w:left="240" w:hanging="192"/>
      </w:pPr>
      <w:r>
        <w:t xml:space="preserve"> employees of certain constitutional officers, salary increases - </w:t>
      </w:r>
      <w:r>
        <w:t xml:space="preserve"> </w:t>
      </w:r>
      <w:r>
        <w:t xml:space="preserve">HB  145</w:t>
      </w:r>
    </w:p>
    <w:p>
      <w:pPr>
        <w:pStyle w:val="RecordBase"/>
        <w:ind w:left="240" w:hanging="192"/>
      </w:pPr>
      <w:r>
        <w:t xml:space="preserve"> employees previously in unclassified positions, hiring and reemployment, restriction - </w:t>
      </w:r>
      <w:r>
        <w:t xml:space="preserve"> </w:t>
      </w:r>
      <w:r>
        <w:t xml:space="preserve">HB  10</w:t>
      </w:r>
    </w:p>
    <w:p>
      <w:pPr>
        <w:pStyle w:val="RecordBase"/>
        <w:ind w:left="240" w:hanging="192"/>
      </w:pPr>
      <w:r>
        <w:t xml:space="preserve"> employees previously in unclassified positions, probationary period, extension - </w:t>
      </w:r>
      <w:r>
        <w:t xml:space="preserve"> </w:t>
      </w:r>
      <w:r>
        <w:t xml:space="preserve">HB  10</w:t>
      </w:r>
    </w:p>
    <w:p>
      <w:pPr>
        <w:pStyle w:val="RecordBase"/>
        <w:ind w:left="120" w:hanging="120"/>
      </w:pPr>
      <w:r>
        <w:t xml:space="preserve">Department</w:t>
      </w:r>
    </w:p>
    <w:p>
      <w:pPr>
        <w:pStyle w:val="RecordBase"/>
        <w:ind w:left="240" w:hanging="192"/>
      </w:pPr>
      <w:r>
        <w:t xml:space="preserve"> of Fish and Wildlife Resources, Division of Law Enforcement, salary restructure - </w:t>
      </w:r>
      <w:r>
        <w:t xml:space="preserve"> </w:t>
      </w:r>
      <w:r>
        <w:t xml:space="preserve">HB  506</w:t>
      </w:r>
    </w:p>
    <w:p>
      <w:pPr>
        <w:pStyle w:val="RecordBase"/>
        <w:ind w:left="240" w:hanging="192"/>
      </w:pPr>
      <w:r>
        <w:t xml:space="preserve"> of Fish and Wildlife Resources, sworn officers, pay structure, implementation - </w:t>
      </w:r>
      <w:r>
        <w:t xml:space="preserve"> </w:t>
      </w:r>
      <w:r>
        <w:t xml:space="preserve">HB  506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of Kentucky State Police forensic lab personnel, hazardous duty retirement - </w:t>
      </w:r>
      <w:r>
        <w:t xml:space="preserve"> </w:t>
      </w:r>
      <w:r>
        <w:t xml:space="preserve">HB  251</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120" w:hanging="120"/>
      </w:pPr>
      <w:r>
        <w:t xml:space="preserve">Family medical leave, executive branch employees, establishment - </w:t>
      </w:r>
      <w:r>
        <w:t xml:space="preserve"> </w:t>
      </w:r>
      <w:r>
        <w:t xml:space="preserve">HB  699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insurance coverage, abortion, removal of prohibition - </w:t>
      </w:r>
      <w:r>
        <w:t xml:space="preserve"> </w:t>
      </w:r>
      <w:r>
        <w:t xml:space="preserve">HB  22</w:t>
      </w:r>
    </w:p>
    <w:p>
      <w:pPr>
        <w:pStyle w:val="RecordBase"/>
        <w:ind w:left="240" w:hanging="192"/>
      </w:pPr>
      <w:r>
        <w:t xml:space="preserve"> plan, breast examinations, coverage requirement - </w:t>
      </w:r>
      <w:r>
        <w:t xml:space="preserve"> </w:t>
      </w:r>
      <w:r>
        <w:t xml:space="preserve">HB  135</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cost-sharing requirements, limitation - </w:t>
      </w:r>
      <w:r>
        <w:t xml:space="preserve"> </w:t>
      </w:r>
      <w:r>
        <w:t xml:space="preserve">HB  184</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emergency ground ambulance services, coverage and payment requirements - </w:t>
      </w:r>
      <w:r>
        <w:t xml:space="preserve"> </w:t>
      </w:r>
      <w:r>
        <w:t xml:space="preserve">HB  447</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feeding or eating disorders, coverage requirements - </w:t>
      </w:r>
      <w:r>
        <w:t xml:space="preserve"> </w:t>
      </w:r>
      <w:r>
        <w:t xml:space="preserve">HB  169</w:t>
      </w:r>
    </w:p>
    <w:p>
      <w:pPr>
        <w:pStyle w:val="RecordBase"/>
        <w:ind w:left="240" w:hanging="192"/>
      </w:pPr>
      <w:r>
        <w:t xml:space="preserve"> plan, formulas, coverage requirement - </w:t>
      </w:r>
      <w:r>
        <w:t xml:space="preserve"> </w:t>
      </w:r>
      <w:r>
        <w:t xml:space="preserve">HB  365</w:t>
      </w:r>
    </w:p>
    <w:p>
      <w:pPr>
        <w:pStyle w:val="RecordBase"/>
        <w:ind w:left="240" w:hanging="192"/>
      </w:pPr>
      <w:r>
        <w:t xml:space="preserve"> plan, generic drugs and biosimilars, formulary placement - </w:t>
      </w:r>
      <w:r>
        <w:t xml:space="preserve"> </w:t>
      </w:r>
      <w:r>
        <w:t xml:space="preserve">SB  211</w:t>
      </w:r>
    </w:p>
    <w:p>
      <w:pPr>
        <w:pStyle w:val="RecordBase"/>
        <w:ind w:left="240" w:hanging="192"/>
      </w:pPr>
      <w:r>
        <w:t xml:space="preserve"> plan, health care provider credentialing, requirements - </w:t>
      </w:r>
      <w:r>
        <w:t xml:space="preserve"> </w:t>
      </w:r>
      <w:r>
        <w:t xml:space="preserve">SB  78</w:t>
      </w:r>
    </w:p>
    <w:p>
      <w:pPr>
        <w:pStyle w:val="RecordBase"/>
        <w:ind w:left="240" w:hanging="192"/>
      </w:pPr>
      <w:r>
        <w:t xml:space="preserve"> plan, hearing aids and related services, coverage requirements - </w:t>
      </w:r>
      <w:r>
        <w:t xml:space="preserve"> </w:t>
      </w:r>
      <w:r>
        <w:t xml:space="preserve">HB  164</w:t>
      </w:r>
    </w:p>
    <w:p>
      <w:pPr>
        <w:pStyle w:val="RecordBase"/>
        <w:ind w:left="240" w:hanging="192"/>
      </w:pPr>
      <w:r>
        <w:t xml:space="preserve"> plan, mental health and substance use disorder parity - </w:t>
      </w:r>
      <w:r>
        <w:t xml:space="preserve"> </w:t>
      </w:r>
      <w:r>
        <w:t xml:space="preserve">HB  279</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perinatal mood and anxiety disorders screenings, coverage requirement - </w:t>
      </w:r>
      <w:r>
        <w:t xml:space="preserve"> </w:t>
      </w:r>
      <w:r>
        <w:t xml:space="preserve">HB  386</w:t>
      </w:r>
    </w:p>
    <w:p>
      <w:pPr>
        <w:pStyle w:val="RecordBase"/>
        <w:ind w:left="240" w:hanging="192"/>
      </w:pPr>
      <w:r>
        <w:t xml:space="preserve"> plan, prescription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prostheses and orthoses, coverage requirement - </w:t>
      </w:r>
      <w:r>
        <w:t xml:space="preserve"> </w:t>
      </w:r>
      <w:r>
        <w:t xml:space="preserve">SB  97</w:t>
      </w:r>
      <w:r>
        <w:t xml:space="preserve">;</w:t>
      </w:r>
      <w:r>
        <w:t xml:space="preserve"> </w:t>
      </w:r>
      <w:r>
        <w:t xml:space="preserve">SB  97</w:t>
      </w:r>
      <w:r>
        <w:t xml:space="preserve">: </w:t>
      </w:r>
      <w:r>
        <w:t xml:space="preserve">SCS</w:t>
      </w:r>
    </w:p>
    <w:p>
      <w:pPr>
        <w:pStyle w:val="RecordBase"/>
        <w:ind w:left="240" w:hanging="192"/>
      </w:pPr>
      <w:r>
        <w:t xml:space="preserve"> plan, prosthetic and orthotic devices, coverage requirement - </w:t>
      </w:r>
      <w:r>
        <w:t xml:space="preserve"> </w:t>
      </w:r>
      <w:r>
        <w:t xml:space="preserve">HB  740</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240" w:hanging="192"/>
      </w:pPr>
      <w:r>
        <w:t xml:space="preserve"> plan, step therapy requirements - </w:t>
      </w:r>
      <w:r>
        <w:t xml:space="preserve"> </w:t>
      </w:r>
      <w:r>
        <w:t xml:space="preserve">SB  307</w:t>
      </w:r>
    </w:p>
    <w:p>
      <w:pPr>
        <w:pStyle w:val="RecordBase"/>
        <w:ind w:left="240" w:hanging="192"/>
      </w:pPr>
      <w:r>
        <w:t xml:space="preserve"> savings account-qualified insurance plans, state law coordination - </w:t>
      </w:r>
      <w:r>
        <w:t xml:space="preserve"> </w:t>
      </w:r>
      <w:r>
        <w:t xml:space="preserve">HB  184</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r>
    </w:p>
    <w:p>
      <w:pPr>
        <w:pStyle w:val="RecordBase"/>
        <w:ind w:left="120" w:hanging="120"/>
      </w:pPr>
      <w:r>
        <w:t xml:space="preserve">Kentucky</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240" w:hanging="192"/>
      </w:pPr>
      <w:r>
        <w:t xml:space="preserve"> Public Service Student Loan Forgiveness Program, establishment - </w:t>
      </w:r>
      <w:r>
        <w:t xml:space="preserve"> </w:t>
      </w:r>
      <w:r>
        <w:t xml:space="preserve">HB  924</w:t>
      </w:r>
    </w:p>
    <w:p>
      <w:pPr>
        <w:pStyle w:val="RecordBase"/>
        <w:ind w:left="120" w:hanging="120"/>
      </w:pPr>
      <w:r>
        <w:t xml:space="preserve">KERS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KERS, Tier 2 retirement benefits for members in hazardous positions - </w:t>
      </w:r>
      <w:r>
        <w:t xml:space="preserve"> </w:t>
      </w:r>
      <w:r>
        <w:t xml:space="preserve">HB  37</w:t>
      </w:r>
    </w:p>
    <w:p>
      <w:pPr>
        <w:pStyle w:val="RecordBase"/>
        <w:ind w:left="120" w:hanging="120"/>
      </w:pPr>
      <w:r>
        <w:t xml:space="preserve">Legislative</w:t>
      </w:r>
    </w:p>
    <w:p>
      <w:pPr>
        <w:pStyle w:val="RecordBase"/>
        <w:ind w:left="240" w:hanging="192"/>
      </w:pPr>
      <w:r>
        <w:t xml:space="preserve"> Ethics Commission, director, employment - </w:t>
      </w:r>
      <w:r>
        <w:t xml:space="preserve"> </w:t>
      </w:r>
      <w:r>
        <w:t xml:space="preserve">HB  272</w:t>
      </w:r>
    </w:p>
    <w:p>
      <w:pPr>
        <w:pStyle w:val="RecordBase"/>
        <w:ind w:left="240" w:hanging="192"/>
      </w:pPr>
      <w:r>
        <w:t xml:space="preserve"> Ethics Commission, personnel, employment - </w:t>
      </w:r>
      <w:r>
        <w:t xml:space="preserve"> </w:t>
      </w:r>
      <w:r>
        <w:t xml:space="preserve">HB  272</w:t>
      </w:r>
    </w:p>
    <w:p>
      <w:pPr>
        <w:pStyle w:val="RecordBase"/>
        <w:ind w:left="120" w:hanging="120"/>
      </w:pPr>
      <w:r>
        <w:t xml:space="preserve">Local occupational license fees,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Organization, authority to associate, organize and strike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Paid maternity leave - </w:t>
      </w:r>
      <w:r>
        <w:t xml:space="preserve"> </w:t>
      </w:r>
      <w:r>
        <w:t xml:space="preserve">SB  14</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employee, occupational license, prior conviction - </w:t>
      </w:r>
      <w:r>
        <w:t xml:space="preserve"> </w:t>
      </w:r>
      <w:r>
        <w:t xml:space="preserve">HB  185</w:t>
      </w:r>
    </w:p>
    <w:p>
      <w:pPr>
        <w:pStyle w:val="RecordBase"/>
        <w:ind w:left="240" w:hanging="192"/>
      </w:pPr>
      <w:r>
        <w:t xml:space="preserve">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240" w:hanging="192"/>
      </w:pPr>
      <w:r>
        <w:t xml:space="preserve"> Service Commission, categories of employees, compensation set solely by commission - </w:t>
      </w:r>
      <w:r>
        <w:t xml:space="preserve"> </w:t>
      </w:r>
      <w:r>
        <w:t xml:space="preserve">SB  8</w:t>
      </w:r>
    </w:p>
    <w:p>
      <w:pPr>
        <w:pStyle w:val="RecordBase"/>
        <w:ind w:left="120" w:hanging="120"/>
      </w:pPr>
      <w:r>
        <w:t xml:space="preserve">Sanctuary policies, prohibition, immunity waiver - </w:t>
      </w:r>
      <w:r>
        <w:t xml:space="preserve"> </w:t>
      </w:r>
      <w:r>
        <w:t xml:space="preserve">HB  361</w:t>
      </w:r>
    </w:p>
    <w:p>
      <w:pPr>
        <w:pStyle w:val="RecordBase"/>
        <w:ind w:left="120" w:hanging="120"/>
      </w:pPr>
      <w:r>
        <w:t xml:space="preserve">School activity, transportation, driver qualification, drug testing and background check - </w:t>
      </w:r>
      <w:r>
        <w:t xml:space="preserve"> </w:t>
      </w:r>
      <w:r>
        <w:t xml:space="preserve">SB  46</w:t>
      </w:r>
      <w:r>
        <w:t xml:space="preserve">: </w:t>
      </w:r>
      <w:r>
        <w:t xml:space="preserve">HCS</w:t>
      </w:r>
      <w:r>
        <w:t xml:space="preserve">, </w:t>
      </w:r>
      <w:r>
        <w:t xml:space="preserve">SCS</w:t>
      </w:r>
      <w:r>
        <w:t xml:space="preserve">;</w:t>
      </w:r>
      <w:r>
        <w:t xml:space="preserve"> </w:t>
      </w:r>
      <w:r>
        <w:t xml:space="preserve">SB  219</w:t>
      </w:r>
      <w:r>
        <w:t xml:space="preserve">: </w:t>
      </w:r>
      <w:r>
        <w:t xml:space="preserve">HCA</w:t>
      </w:r>
      <w:r>
        <w:t xml:space="preserve"> (</w:t>
      </w:r>
      <w:r>
        <w:t xml:space="preserve">1</w:t>
      </w:r>
      <w:r>
        <w:t xml:space="preserve">)</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w:t>
      </w:r>
    </w:p>
    <w:p>
      <w:pPr>
        <w:pStyle w:val="RecordBase"/>
        <w:ind w:left="240" w:hanging="192"/>
      </w:pPr>
      <w:r>
        <w:t xml:space="preserve"> constitutional officer transitions, criminal and ethical violations, immunity - </w:t>
      </w:r>
      <w:r>
        <w:t xml:space="preserve"> </w:t>
      </w:r>
      <w:r>
        <w:t xml:space="preserve">HB  10</w:t>
      </w:r>
      <w:r>
        <w:t xml:space="preserve">: </w:t>
      </w:r>
      <w:r>
        <w:t xml:space="preserve">HCS</w:t>
      </w:r>
    </w:p>
    <w:p>
      <w:pPr>
        <w:pStyle w:val="RecordBase"/>
        <w:ind w:left="240" w:hanging="192"/>
      </w:pPr>
      <w:r>
        <w:t xml:space="preserve"> constitutional officer transitions, criminal and ethical violations, immunity, perjury, bar - </w:t>
      </w:r>
      <w:r>
        <w:t xml:space="preserve"> </w:t>
      </w:r>
      <w:r>
        <w:t xml:space="preserve">HB  10</w:t>
      </w:r>
      <w:r>
        <w:t xml:space="preserve">: </w:t>
      </w:r>
      <w:r>
        <w:t xml:space="preserve">HCS</w:t>
      </w:r>
    </w:p>
    <w:p>
      <w:pPr>
        <w:pStyle w:val="RecordBase"/>
        <w:ind w:left="240" w:hanging="192"/>
      </w:pPr>
      <w:r>
        <w:t xml:space="preserv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r>
    </w:p>
    <w:p>
      <w:pPr>
        <w:pStyle w:val="RecordBase"/>
        <w:ind w:left="240" w:hanging="192"/>
      </w:pPr>
      <w:r>
        <w:t xml:space="preserve"> employee health plan, community supported agriculture purchases, wellness rewards, inclusion - </w:t>
      </w:r>
      <w:r>
        <w:t xml:space="preserve"> </w:t>
      </w:r>
      <w:r>
        <w:t xml:space="preserve">HJR 86</w:t>
      </w:r>
    </w:p>
    <w:p>
      <w:pPr>
        <w:pStyle w:val="RecordBase"/>
        <w:ind w:left="240" w:hanging="192"/>
      </w:pPr>
      <w:r>
        <w:t xml:space="preserve"> employee health plan, report on status and trends, requirement - </w:t>
      </w:r>
      <w:r>
        <w:t xml:space="preserve"> </w:t>
      </w:r>
      <w:r>
        <w:t xml:space="preserve">SJR 130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State-issued firearms, purchase upon retirement - </w:t>
      </w:r>
      <w:r>
        <w:t xml:space="preserve"> </w:t>
      </w:r>
      <w:r>
        <w:t xml:space="preserve">HB  483</w:t>
      </w:r>
    </w:p>
    <w:p>
      <w:pPr>
        <w:pStyle w:val="RecordBase"/>
        <w:ind w:left="120" w:hanging="120"/>
      </w:pPr>
      <w:r>
        <w:t xml:space="preserve">Supplemental payment for KERS and SPRS retirees, appropriation - </w:t>
      </w:r>
      <w:r>
        <w:t xml:space="preserve"> </w:t>
      </w:r>
      <w:r>
        <w:t xml:space="preserve">HB  406</w:t>
      </w:r>
      <w:r>
        <w:t xml:space="preserve">;</w:t>
      </w:r>
      <w:r>
        <w:t xml:space="preserve"> </w:t>
      </w:r>
      <w:r>
        <w:t xml:space="preserve">HB  902</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State Symbols And Emblems</w:t>
      </w:r>
    </w:p>
    <w:p>
      <w:pPr>
        <w:pStyle w:val="RecordBase"/>
        <w:ind w:left="120" w:hanging="120"/>
      </w:pPr>
      <w:r>
        <w:t xml:space="preserve">Flag of Remembrance, designation - </w:t>
      </w:r>
      <w:r>
        <w:t xml:space="preserve"> </w:t>
      </w:r>
      <w:r>
        <w:t xml:space="preserve">HB  269</w:t>
      </w:r>
    </w:p>
    <w:p>
      <w:pPr>
        <w:pStyle w:val="RecordBase"/>
        <w:ind w:left="120" w:hanging="120"/>
      </w:pPr>
      <w:r>
        <w:t xml:space="preserve">Gender, male or female, recognition - </w:t>
      </w:r>
      <w:r>
        <w:t xml:space="preserve"> </w:t>
      </w:r>
      <w:r>
        <w:t xml:space="preserve">HB  475</w:t>
      </w:r>
    </w:p>
    <w:p>
      <w:pPr>
        <w:pStyle w:val="RecordBase"/>
        <w:ind w:left="120" w:hanging="120"/>
      </w:pPr>
      <w:r>
        <w:t xml:space="preserve">Green Star flag, designation - </w:t>
      </w:r>
      <w:r>
        <w:t xml:space="preserve"> </w:t>
      </w:r>
      <w:r>
        <w:t xml:space="preserve">HB  268</w:t>
      </w:r>
    </w:p>
    <w:p>
      <w:pPr>
        <w:pStyle w:val="RecordBase"/>
        <w:ind w:left="120" w:hanging="120"/>
      </w:pPr>
      <w:r>
        <w:t xml:space="preserve">Kentucky General Assembly Medal of Distinction, creation - </w:t>
      </w:r>
      <w:r>
        <w:t xml:space="preserve"> </w:t>
      </w:r>
      <w:r>
        <w:t xml:space="preserve">HB  644</w:t>
      </w:r>
    </w:p>
    <w:p>
      <w:pPr>
        <w:pStyle w:val="RecordBase"/>
        <w:ind w:left="120" w:hanging="120"/>
      </w:pPr>
      <w:r>
        <w:t xml:space="preserve">Shelter pets, designation as official pets of Kentucky - </w:t>
      </w:r>
      <w:r>
        <w:t xml:space="preserve"> </w:t>
      </w:r>
      <w:r>
        <w:t xml:space="preserve">HB  193</w:t>
      </w:r>
    </w:p>
    <w:p>
      <w:pPr>
        <w:pStyle w:val="RecordBase"/>
        <w:ind w:left="120" w:hanging="120"/>
      </w:pPr>
      <w:r>
        <w:t xml:space="preserve">State</w:t>
      </w:r>
    </w:p>
    <w:p>
      <w:pPr>
        <w:pStyle w:val="RecordBase"/>
        <w:ind w:left="240" w:hanging="192"/>
      </w:pPr>
      <w:r>
        <w:t xml:space="preserve"> dog, Treeing Walker Coonhound, designation - </w:t>
      </w:r>
      <w:r>
        <w:t xml:space="preserve"> </w:t>
      </w:r>
      <w:r>
        <w:t xml:space="preserve">SB  37</w:t>
      </w:r>
    </w:p>
    <w:p>
      <w:pPr>
        <w:pStyle w:val="RecordBase"/>
        <w:ind w:left="240" w:hanging="192"/>
      </w:pPr>
      <w:r>
        <w:t xml:space="preserve"> mushroom, designation, indigo milk cap - </w:t>
      </w:r>
      <w:r>
        <w:t xml:space="preserve"> </w:t>
      </w:r>
      <w:r>
        <w:t xml:space="preserve">SB  19</w:t>
      </w:r>
    </w:p>
    <w:p>
      <w:pPr>
        <w:pStyle w:val="RecordBase"/>
        <w:ind w:left="240" w:hanging="192"/>
      </w:pPr>
      <w:r>
        <w:t xml:space="preserve"> musical composition, designation - </w:t>
      </w:r>
      <w:r>
        <w:t xml:space="preserve"> </w:t>
      </w:r>
      <w:r>
        <w:t xml:space="preserve">HB  650</w:t>
      </w:r>
    </w:p>
    <w:p>
      <w:pPr>
        <w:pStyle w:val="RecordBase"/>
        <w:ind w:left="240" w:hanging="192"/>
      </w:pPr>
      <w:r>
        <w:t xml:space="preserve"> trees, designation, Kentucky coffeetree - </w:t>
      </w:r>
      <w:r>
        <w:t xml:space="preserve"> </w:t>
      </w:r>
      <w:r>
        <w:t xml:space="preserve">HB  638</w:t>
        <w:br/>
      </w:r>
    </w:p>
    <w:p>
      <w:pPr>
        <w:pStyle w:val="RecordHeading3"/>
      </w:pPr>
      <w:r>
        <w:rPr>
          <w:b/>
        </w:rPr>
        <w:t xml:space="preserve">Studies Directed</w:t>
      </w:r>
    </w:p>
    <w:p>
      <w:pPr>
        <w:pStyle w:val="RecordBase"/>
        <w:ind w:left="120" w:hanging="120"/>
      </w:pPr>
      <w:r>
        <w:t xml:space="preserve">Auditor of Public Accounts, licensed and certified child care services study, establishment - </w:t>
      </w:r>
      <w:r>
        <w:t xml:space="preserve"> </w:t>
      </w:r>
      <w:r>
        <w:t xml:space="preserve">HJR 50</w:t>
      </w:r>
    </w:p>
    <w:p>
      <w:pPr>
        <w:pStyle w:val="RecordBase"/>
        <w:ind w:left="120" w:hanging="120"/>
      </w:pPr>
      <w:r>
        <w:t xml:space="preserve">Beauty Industry Law Task Force, establishment - </w:t>
      </w:r>
      <w:r>
        <w:t xml:space="preserve"> </w:t>
      </w:r>
      <w:r>
        <w:t xml:space="preserve">HCR 117</w:t>
      </w:r>
    </w:p>
    <w:p>
      <w:pPr>
        <w:pStyle w:val="RecordBase"/>
        <w:ind w:left="120" w:hanging="120"/>
      </w:pPr>
      <w:r>
        <w:t xml:space="preserve">Charitable Gaming Modernization Task Force, establishment - </w:t>
      </w:r>
      <w:r>
        <w:t xml:space="preserve"> </w:t>
      </w:r>
      <w:r>
        <w:t xml:space="preserve">HCR 107</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HCR 66</w:t>
      </w:r>
      <w:r>
        <w:t xml:space="preserve">: </w:t>
      </w:r>
      <w:r>
        <w:t xml:space="preserve">HFA</w:t>
      </w:r>
      <w:r>
        <w:t xml:space="preserve"> (</w:t>
      </w:r>
      <w:r>
        <w:t xml:space="preserve">1</w:t>
      </w:r>
      <w:r>
        <w:t xml:space="preserve">)</w:t>
      </w:r>
      <w:r>
        <w:t xml:space="preserve">;</w:t>
      </w:r>
      <w:r>
        <w:t xml:space="preserve"> </w:t>
      </w:r>
      <w:r>
        <w:t xml:space="preserve">SCR 96</w:t>
      </w:r>
    </w:p>
    <w:p>
      <w:pPr>
        <w:pStyle w:val="RecordBase"/>
        <w:ind w:left="120" w:hanging="120"/>
      </w:pPr>
      <w:r>
        <w:t xml:space="preserve">Economic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Kentucky Department of Education, middle school advanced mathematics coursework, direct study - </w:t>
      </w:r>
      <w:r>
        <w:t xml:space="preserve"> </w:t>
      </w:r>
      <w:r>
        <w:t xml:space="preserve">HB  789</w:t>
      </w:r>
      <w:r>
        <w:t xml:space="preserve">: </w:t>
      </w:r>
      <w:r>
        <w:t xml:space="preserve">HCS</w:t>
      </w:r>
    </w:p>
    <w:p>
      <w:pPr>
        <w:pStyle w:val="RecordBase"/>
        <w:ind w:left="120" w:hanging="120"/>
      </w:pPr>
      <w:r>
        <w:t xml:space="preserve">Legislative</w:t>
      </w:r>
    </w:p>
    <w:p>
      <w:pPr>
        <w:pStyle w:val="RecordBase"/>
        <w:ind w:left="240" w:hanging="192"/>
      </w:pPr>
      <w:r>
        <w:t xml:space="preserve"> Research Commission, Accountable Communities for Health, feasibility study, requirement - </w:t>
      </w:r>
      <w:r>
        <w:t xml:space="preserve"> </w:t>
      </w:r>
      <w:r>
        <w:t xml:space="preserve">SCR 9</w:t>
      </w:r>
    </w:p>
    <w:p>
      <w:pPr>
        <w:pStyle w:val="RecordBase"/>
        <w:ind w:left="240" w:hanging="192"/>
      </w:pPr>
      <w:r>
        <w:t xml:space="preserve"> Research Commission, Kentucky statewide health data utility, development - </w:t>
      </w:r>
      <w:r>
        <w:t xml:space="preserve"> </w:t>
      </w:r>
      <w:r>
        <w:t xml:space="preserve">HB  676</w:t>
      </w:r>
      <w:r>
        <w:t xml:space="preserve">: </w:t>
      </w:r>
      <w:r>
        <w:t xml:space="preserve">HFA</w:t>
      </w:r>
      <w:r>
        <w:t xml:space="preserve"> (</w:t>
      </w:r>
      <w:r>
        <w:t xml:space="preserve">3</w:t>
      </w:r>
      <w:r>
        <w:t xml:space="preserve">)</w:t>
      </w:r>
    </w:p>
    <w:p>
      <w:pPr>
        <w:pStyle w:val="RecordBase"/>
        <w:ind w:left="240" w:hanging="192"/>
      </w:pPr>
      <w:r>
        <w:t xml:space="preserve"> Research Commission, substance use disorder programs, funding, fiscal map - </w:t>
      </w:r>
      <w:r>
        <w:t xml:space="preserve"> </w:t>
      </w:r>
      <w:r>
        <w:t xml:space="preserve">SJR 74</w:t>
      </w:r>
    </w:p>
    <w:p>
      <w:pPr>
        <w:pStyle w:val="RecordBase"/>
        <w:ind w:left="120" w:hanging="120"/>
      </w:pPr>
      <w:r>
        <w:t xml:space="preserve">Medicaid Oversight and Advisory Board, evaluation of nonemergency medical transportation program - </w:t>
      </w:r>
      <w:r>
        <w:t xml:space="preserve"> </w:t>
      </w:r>
      <w:r>
        <w:t xml:space="preserve">HB  2</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Property</w:t>
      </w:r>
    </w:p>
    <w:p>
      <w:pPr>
        <w:pStyle w:val="RecordBase"/>
        <w:ind w:left="240" w:hanging="192"/>
      </w:pPr>
      <w:r>
        <w:t xml:space="preserve"> Tax Relief Task Force, establishment - </w:t>
      </w:r>
      <w:r>
        <w:t xml:space="preserve"> </w:t>
      </w:r>
      <w:r>
        <w:t xml:space="preserve">SCR 138</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School nutrition, free and reduced-price meal programs, study to expand access - </w:t>
      </w:r>
      <w:r>
        <w:t xml:space="preserve"> </w:t>
      </w:r>
      <w:r>
        <w:t xml:space="preserve">HJR 88</w:t>
      </w:r>
    </w:p>
    <w:p>
      <w:pPr>
        <w:pStyle w:val="RecordBase"/>
        <w:ind w:left="120" w:hanging="120"/>
      </w:pPr>
      <w:r>
        <w:t xml:space="preserve">Sheriff's Office Modernization Task Force, report to LRC - </w:t>
      </w:r>
      <w:r>
        <w:t xml:space="preserve"> </w:t>
      </w:r>
      <w:r>
        <w:t xml:space="preserve">HCR 83</w:t>
      </w:r>
    </w:p>
    <w:p>
      <w:pPr>
        <w:pStyle w:val="RecordBase"/>
        <w:ind w:left="120" w:hanging="120"/>
      </w:pPr>
      <w:r>
        <w:t xml:space="preserve">Transpiration Cabinet,prevention of motor vehicle collisions with wildlife, planting of mint - </w:t>
      </w:r>
      <w:r>
        <w:t xml:space="preserve"> </w:t>
      </w:r>
      <w:r>
        <w:t xml:space="preserve">HJR 22</w:t>
        <w:br/>
      </w:r>
    </w:p>
    <w:p>
      <w:pPr>
        <w:pStyle w:val="RecordHeading3"/>
      </w:pPr>
      <w:r>
        <w:rPr>
          <w:b/>
        </w:rPr>
        <w:t xml:space="preserve">Substance Use</w:t>
      </w:r>
    </w:p>
    <w:p>
      <w:pPr>
        <w:pStyle w:val="RecordBase"/>
        <w:ind w:left="120" w:hanging="120"/>
      </w:pPr>
      <w:r>
        <w:t xml:space="preserve">Alcohol</w:t>
      </w:r>
    </w:p>
    <w:p>
      <w:pPr>
        <w:pStyle w:val="RecordBase"/>
        <w:ind w:left="240" w:hanging="192"/>
      </w:pPr>
      <w:r>
        <w:t xml:space="preserve"> and drug counseling, peer support specialists - </w:t>
      </w:r>
      <w:r>
        <w:t xml:space="preserve"> </w:t>
      </w:r>
      <w:r>
        <w:t xml:space="preserve">HB  470</w:t>
      </w:r>
    </w:p>
    <w:p>
      <w:pPr>
        <w:pStyle w:val="RecordBase"/>
        <w:ind w:left="240" w:hanging="192"/>
      </w:pPr>
      <w:r>
        <w:t xml:space="preserve"> and drug counseling, peer support specialists, direct client care hours, reimbursement rates - </w:t>
      </w:r>
      <w:r>
        <w:t xml:space="preserve"> </w:t>
      </w:r>
      <w:r>
        <w:t xml:space="preserve">HB  470</w:t>
      </w:r>
      <w:r>
        <w:t xml:space="preserve">: </w:t>
      </w:r>
      <w:r>
        <w:t xml:space="preserve">HCS</w:t>
      </w:r>
      <w:r>
        <w:t xml:space="preserve">, </w:t>
      </w:r>
      <w:r>
        <w:t xml:space="preserve">SCS</w:t>
      </w:r>
    </w:p>
    <w:p>
      <w:pPr>
        <w:pStyle w:val="RecordBase"/>
        <w:ind w:left="240" w:hanging="192"/>
      </w:pPr>
      <w:r>
        <w:t xml:space="preserve"> and drug counseling, reimbursement rates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Behavioral health multi-specialty groups,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Cannabis practitioners, podiatrists, authorization - </w:t>
      </w:r>
      <w:r>
        <w:t xml:space="preserve"> </w:t>
      </w:r>
      <w:r>
        <w:t xml:space="preserve">SB  18</w:t>
      </w:r>
    </w:p>
    <w:p>
      <w:pPr>
        <w:pStyle w:val="RecordBase"/>
        <w:ind w:left="120" w:hanging="120"/>
      </w:pPr>
      <w:r>
        <w:t xml:space="preserve">Cannabis-infused beverages, concentration of intoxicating substances - </w:t>
      </w:r>
      <w:r>
        <w:t xml:space="preserve"> </w:t>
      </w:r>
      <w:r>
        <w:t xml:space="preserve">HB  913</w:t>
      </w:r>
    </w:p>
    <w:p>
      <w:pPr>
        <w:pStyle w:val="RecordBase"/>
        <w:ind w:left="120" w:hanging="120"/>
      </w:pPr>
      <w:r>
        <w:t xml:space="preserve">Controlled Substances Prescribing Council, membership, modification - </w:t>
      </w:r>
      <w:r>
        <w:t xml:space="preserve"> </w:t>
      </w:r>
      <w:r>
        <w:t xml:space="preserve">HB  387</w:t>
      </w:r>
    </w:p>
    <w:p>
      <w:pPr>
        <w:pStyle w:val="RecordBase"/>
        <w:ind w:left="120" w:hanging="120"/>
      </w:pPr>
      <w:r>
        <w:t xml:space="preserve">Disorder programs, funding, fiscal map - </w:t>
      </w:r>
      <w:r>
        <w:t xml:space="preserve"> </w:t>
      </w:r>
      <w:r>
        <w:t xml:space="preserve">SJR 74</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cannabis, and kratom, Department of Psychoactive Substances, regulation - </w:t>
      </w:r>
      <w:r>
        <w:t xml:space="preserve"> </w:t>
      </w:r>
      <w:r>
        <w:t xml:space="preserve">HB  895</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Mental</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wellness examination, coverage requirement - </w:t>
      </w:r>
      <w:r>
        <w:t xml:space="preserve"> </w:t>
      </w:r>
      <w:r>
        <w:t xml:space="preserve">HB  634</w:t>
      </w:r>
    </w:p>
    <w:p>
      <w:pPr>
        <w:pStyle w:val="RecordBase"/>
        <w:ind w:left="120" w:hanging="120"/>
      </w:pPr>
      <w:r>
        <w:t xml:space="preserve">Peer support specialists, direct client care hours,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Recovery</w:t>
      </w:r>
    </w:p>
    <w:p>
      <w:pPr>
        <w:pStyle w:val="RecordBase"/>
        <w:ind w:left="240" w:hanging="192"/>
      </w:pPr>
      <w:r>
        <w:t xml:space="preserve"> Advocacy Day, February 11, 2026, recognition - </w:t>
      </w:r>
      <w:r>
        <w:t xml:space="preserve"> </w:t>
      </w:r>
      <w:r>
        <w:t xml:space="preserve">HR  60</w:t>
      </w:r>
      <w:r>
        <w:t xml:space="preserve">;</w:t>
      </w:r>
      <w:r>
        <w:t xml:space="preserve"> </w:t>
      </w:r>
      <w:r>
        <w:t xml:space="preserve">SR  82</w:t>
      </w:r>
    </w:p>
    <w:p>
      <w:pPr>
        <w:pStyle w:val="RecordBase"/>
        <w:ind w:left="240" w:hanging="192"/>
      </w:pPr>
      <w:r>
        <w:t xml:space="preserve"> residence, regulation, inspections, occupancy limits, notice to adjacent owners - </w:t>
      </w:r>
      <w:r>
        <w:t xml:space="preserve"> </w:t>
      </w:r>
      <w:r>
        <w:t xml:space="preserve">HB  128</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br/>
      </w:r>
    </w:p>
    <w:p>
      <w:pPr>
        <w:pStyle w:val="RecordHeading3"/>
      </w:pPr>
      <w:r>
        <w:rPr>
          <w:b/>
        </w:rPr>
        <w:t xml:space="preserve">Sunset Legislation</w:t>
      </w:r>
    </w:p>
    <w:p>
      <w:pPr>
        <w:pStyle w:val="RecordBase"/>
        <w:ind w:left="120" w:hanging="120"/>
      </w:pPr>
      <w:r>
        <w:t xml:space="preserve">Administrative regulations, legislative disapproval, expiration - </w:t>
      </w:r>
      <w:r>
        <w:t xml:space="preserve"> </w:t>
      </w:r>
      <w:r>
        <w:t xml:space="preserve">HB  494</w:t>
      </w:r>
    </w:p>
    <w:p>
      <w:pPr>
        <w:pStyle w:val="RecordBase"/>
        <w:ind w:left="120" w:hanging="120"/>
      </w:pPr>
      <w:r>
        <w:t xml:space="preserve">Adult Workforce Diploma Pilot Program, July 1, 2029 - </w:t>
      </w:r>
      <w:r>
        <w:t xml:space="preserve"> </w:t>
      </w:r>
      <w:r>
        <w:t xml:space="preserve">HB  498</w:t>
      </w:r>
    </w:p>
    <w:p>
      <w:pPr>
        <w:pStyle w:val="RecordBase"/>
        <w:ind w:left="120" w:hanging="120"/>
      </w:pPr>
      <w:r>
        <w:t xml:space="preserve">Alcoholic beverages, taxation, modification - </w:t>
      </w:r>
      <w:r>
        <w:t xml:space="preserve"> </w:t>
      </w:r>
      <w:r>
        <w:t xml:space="preserve">HB  9</w:t>
      </w:r>
      <w:r>
        <w:t xml:space="preserve">;</w:t>
      </w:r>
      <w:r>
        <w:t xml:space="preserve"> </w:t>
      </w:r>
      <w:r>
        <w:t xml:space="preserve">HB  612</w:t>
      </w:r>
    </w:p>
    <w:p>
      <w:pPr>
        <w:pStyle w:val="RecordBase"/>
        <w:ind w:left="120" w:hanging="120"/>
      </w:pPr>
      <w:r>
        <w:t xml:space="preserve">Baby-related and menstrual products, diapers, sales and use tax exemption, August 1, 2030 - </w:t>
      </w:r>
      <w:r>
        <w:t xml:space="preserve"> </w:t>
      </w:r>
      <w:r>
        <w:t xml:space="preserve">HB  114</w:t>
      </w:r>
    </w:p>
    <w:p>
      <w:pPr>
        <w:pStyle w:val="RecordBase"/>
        <w:ind w:left="120" w:hanging="120"/>
      </w:pPr>
      <w:r>
        <w:t xml:space="preserve">Government Resources Accelerating Needed Transformation Program, December 31, 2028 - </w:t>
      </w:r>
      <w:r>
        <w:t xml:space="preserve"> </w:t>
      </w:r>
      <w:r>
        <w:t xml:space="preserve">HB  647</w:t>
      </w:r>
    </w:p>
    <w:p>
      <w:pPr>
        <w:pStyle w:val="RecordBase"/>
        <w:ind w:left="120" w:hanging="120"/>
      </w:pPr>
      <w:r>
        <w:t xml:space="preserve">Healthcare</w:t>
      </w:r>
    </w:p>
    <w:p>
      <w:pPr>
        <w:pStyle w:val="RecordBase"/>
        <w:ind w:left="240" w:hanging="192"/>
      </w:pPr>
      <w:r>
        <w:t xml:space="preserve"> Worker Loan Relief Program, dental loans and grants, July 1, 2036 - </w:t>
      </w:r>
      <w:r>
        <w:t xml:space="preserve"> </w:t>
      </w:r>
      <w:r>
        <w:t xml:space="preserve">SB  217</w:t>
      </w:r>
    </w:p>
    <w:p>
      <w:pPr>
        <w:pStyle w:val="RecordBase"/>
        <w:ind w:left="240" w:hanging="192"/>
      </w:pPr>
      <w:r>
        <w:t xml:space="preserve"> Worker Loan Relief Program, report on dental loan repayment and grants, July 1, 2036 - </w:t>
      </w:r>
      <w:r>
        <w:t xml:space="preserve"> </w:t>
      </w:r>
      <w:r>
        <w:t xml:space="preserve">SB  217</w:t>
      </w:r>
    </w:p>
    <w:p>
      <w:pPr>
        <w:pStyle w:val="RecordBase"/>
        <w:ind w:left="120" w:hanging="120"/>
      </w:pPr>
      <w:r>
        <w:t xml:space="preserve">Implementation council, pilot program, extension, December 31, 2031 - </w:t>
      </w:r>
      <w:r>
        <w:t xml:space="preserve"> </w:t>
      </w:r>
      <w:r>
        <w:t xml:space="preserve">SB  90</w:t>
      </w:r>
    </w:p>
    <w:p>
      <w:pPr>
        <w:pStyle w:val="RecordBase"/>
        <w:ind w:left="120" w:hanging="120"/>
      </w:pPr>
      <w:r>
        <w:t xml:space="preserve">Income tax, various credits, sunset - </w:t>
      </w:r>
      <w:r>
        <w:t xml:space="preserve"> </w:t>
      </w:r>
      <w:r>
        <w:t xml:space="preserve">HB  757</w:t>
      </w:r>
    </w:p>
    <w:p>
      <w:pPr>
        <w:pStyle w:val="RecordBase"/>
        <w:ind w:left="120" w:hanging="120"/>
      </w:pPr>
      <w:r>
        <w:t xml:space="preserve">Kentucky Historic Preservation and Main Street Program fund, July 1, 2036 - </w:t>
      </w:r>
      <w:r>
        <w:t xml:space="preserve"> </w:t>
      </w:r>
      <w:r>
        <w:t xml:space="preserve">SB  325</w:t>
      </w:r>
    </w:p>
    <w:p>
      <w:pPr>
        <w:pStyle w:val="RecordBase"/>
        <w:ind w:left="120" w:hanging="120"/>
      </w:pPr>
      <w:r>
        <w:t xml:space="preserve">Managed care organizations, contract extensions, March 15, 2029 - </w:t>
      </w:r>
      <w:r>
        <w:t xml:space="preserve"> </w:t>
      </w:r>
      <w:r>
        <w:t xml:space="preserve">HB  2</w:t>
      </w:r>
      <w:r>
        <w:t xml:space="preserve">: </w:t>
      </w:r>
      <w:r>
        <w:t xml:space="preserve">HCS</w:t>
      </w:r>
    </w:p>
    <w:p>
      <w:pPr>
        <w:pStyle w:val="RecordBase"/>
        <w:ind w:left="120" w:hanging="120"/>
      </w:pPr>
      <w:r>
        <w:t xml:space="preserve">Menstrual discharge collection devices, sales and use tax exemption, August 1, 2030 - </w:t>
      </w:r>
      <w:r>
        <w:t xml:space="preserve"> </w:t>
      </w:r>
      <w:r>
        <w:t xml:space="preserve">HB  115</w:t>
      </w:r>
    </w:p>
    <w:p>
      <w:pPr>
        <w:pStyle w:val="RecordBase"/>
        <w:ind w:left="120" w:hanging="120"/>
      </w:pPr>
      <w:r>
        <w:t xml:space="preserve">Motion picture company, sales and use tax exemption, sunset, July 1, 2028 - </w:t>
      </w:r>
      <w:r>
        <w:t xml:space="preserve"> </w:t>
      </w:r>
      <w:r>
        <w:t xml:space="preserve">HB  757</w:t>
      </w:r>
    </w:p>
    <w:p>
      <w:pPr>
        <w:pStyle w:val="RecordBase"/>
        <w:ind w:left="120" w:hanging="120"/>
      </w:pPr>
      <w:r>
        <w:t xml:space="preserve">New tire fee, extension until July 1, 2028 - </w:t>
      </w:r>
      <w:r>
        <w:t xml:space="preserve"> </w:t>
      </w:r>
      <w:r>
        <w:t xml:space="preserve">HB  757</w:t>
      </w:r>
    </w:p>
    <w:p>
      <w:pPr>
        <w:pStyle w:val="RecordBase"/>
        <w:ind w:left="120" w:hanging="120"/>
      </w:pPr>
      <w:r>
        <w:t xml:space="preserve">Pilot program, behavioral health conditional dismissal program, extension, January 1, 2031 - </w:t>
      </w:r>
      <w:r>
        <w:t xml:space="preserve"> </w:t>
      </w:r>
      <w:r>
        <w:t xml:space="preserve">SB  90</w:t>
      </w:r>
    </w:p>
    <w:p>
      <w:pPr>
        <w:pStyle w:val="RecordBase"/>
        <w:ind w:left="120" w:hanging="120"/>
      </w:pPr>
      <w:r>
        <w:t xml:space="preserve">Political party contribution, portion of individual income tax liability, January 1, 2026 - </w:t>
      </w:r>
      <w:r>
        <w:t xml:space="preserve"> </w:t>
      </w:r>
      <w:r>
        <w:t xml:space="preserve">HB  688</w:t>
      </w:r>
    </w:p>
    <w:p>
      <w:pPr>
        <w:pStyle w:val="RecordBase"/>
        <w:ind w:left="120" w:hanging="120"/>
      </w:pPr>
      <w:r>
        <w:t xml:space="preserve">Rural Dental Fellows Network, increased Medicaid reimbursement, July 1, 2036 - </w:t>
      </w:r>
      <w:r>
        <w:t xml:space="preserve"> </w:t>
      </w:r>
      <w:r>
        <w:t xml:space="preserve">SB  217</w:t>
      </w:r>
    </w:p>
    <w:p>
      <w:pPr>
        <w:pStyle w:val="RecordBase"/>
        <w:ind w:left="120" w:hanging="120"/>
      </w:pPr>
      <w:r>
        <w:t xml:space="preserve">School of innovation pilot project, June 20, 2028 - </w:t>
      </w:r>
      <w:r>
        <w:t xml:space="preserve"> </w:t>
      </w:r>
      <w:r>
        <w:t xml:space="preserve">SB  263</w:t>
      </w:r>
    </w:p>
    <w:p>
      <w:pPr>
        <w:pStyle w:val="RecordBase"/>
        <w:ind w:left="120" w:hanging="120"/>
      </w:pPr>
      <w:r>
        <w:t xml:space="preserve">Tax</w:t>
      </w:r>
    </w:p>
    <w:p>
      <w:pPr>
        <w:pStyle w:val="RecordBase"/>
        <w:ind w:left="240" w:hanging="192"/>
      </w:pPr>
      <w:r>
        <w:t xml:space="preserve"> increment financing, modified new revenues, definition, sunset date, removal - </w:t>
      </w:r>
      <w:r>
        <w:t xml:space="preserve"> </w:t>
      </w:r>
      <w:r>
        <w:t xml:space="preserve">HB  462</w:t>
      </w:r>
    </w:p>
    <w:p>
      <w:pPr>
        <w:pStyle w:val="RecordBase"/>
        <w:ind w:left="240" w:hanging="192"/>
      </w:pPr>
      <w:r>
        <w:t xml:space="preserve"> increment financing, state participation programs - </w:t>
      </w:r>
      <w:r>
        <w:t xml:space="preserve"> </w:t>
      </w:r>
      <w:r>
        <w:t xml:space="preserve">HB  757</w:t>
        <w:br/>
      </w:r>
    </w:p>
    <w:p>
      <w:pPr>
        <w:pStyle w:val="RecordHeading3"/>
      </w:pPr>
      <w:r>
        <w:rPr>
          <w:b/>
        </w:rPr>
        <w:t xml:space="preserve">Surface Mining</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Surface mining, administrative regulations authority, technical correction - </w:t>
      </w:r>
      <w:r>
        <w:t xml:space="preserve"> </w:t>
      </w:r>
      <w:r>
        <w:t xml:space="preserve">SB  286</w:t>
        <w:br/>
      </w:r>
    </w:p>
    <w:p>
      <w:pPr>
        <w:pStyle w:val="RecordHeading3"/>
      </w:pPr>
      <w:r>
        <w:rPr>
          <w:b/>
        </w:rPr>
        <w:t xml:space="preserve">Task Forces, Legislative Branch</w:t>
      </w:r>
    </w:p>
    <w:p>
      <w:pPr>
        <w:pStyle w:val="RecordBase"/>
        <w:ind w:left="120" w:hanging="120"/>
      </w:pPr>
      <w:r>
        <w:t xml:space="preserve">Automatic Expungement Task Force, creation - </w:t>
      </w:r>
      <w:r>
        <w:t xml:space="preserve"> </w:t>
      </w:r>
      <w:r>
        <w:t xml:space="preserve">SB  290</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Beauty Industry Law Task Force, establishment - </w:t>
      </w:r>
      <w:r>
        <w:t xml:space="preserve"> </w:t>
      </w:r>
      <w:r>
        <w:t xml:space="preserve">HCR 117</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Charitable Gaming Modernization Task Force, establishment - </w:t>
      </w:r>
      <w:r>
        <w:t xml:space="preserve"> </w:t>
      </w:r>
      <w:r>
        <w:t xml:space="preserve">HCR 107</w:t>
      </w:r>
    </w:p>
    <w:p>
      <w:pPr>
        <w:pStyle w:val="RecordBase"/>
        <w:ind w:left="120" w:hanging="120"/>
      </w:pPr>
      <w:r>
        <w:t xml:space="preserve">Child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HCR 66</w:t>
      </w:r>
      <w:r>
        <w:t xml:space="preserve">: </w:t>
      </w:r>
      <w:r>
        <w:t xml:space="preserve">HFA</w:t>
      </w:r>
      <w:r>
        <w:t xml:space="preserve"> (</w:t>
      </w:r>
      <w:r>
        <w:t xml:space="preserve">1</w:t>
      </w:r>
      <w:r>
        <w:t xml:space="preserve">)</w:t>
      </w:r>
      <w:r>
        <w:t xml:space="preserve">;</w:t>
      </w:r>
      <w:r>
        <w:t xml:space="preserve"> </w:t>
      </w:r>
      <w:r>
        <w:t xml:space="preserve">SCR 96</w:t>
      </w:r>
    </w:p>
    <w:p>
      <w:pPr>
        <w:pStyle w:val="RecordBase"/>
        <w:ind w:left="120" w:hanging="120"/>
      </w:pPr>
      <w:r>
        <w:t xml:space="preserve">Early</w:t>
      </w:r>
    </w:p>
    <w:p>
      <w:pPr>
        <w:pStyle w:val="RecordBase"/>
        <w:ind w:left="240" w:hanging="192"/>
      </w:pPr>
      <w:r>
        <w:t xml:space="preserve"> Childhood Education Governance and Outcomes Task Force, establishment - </w:t>
      </w:r>
      <w:r>
        <w:t xml:space="preserve"> </w:t>
      </w:r>
      <w:r>
        <w:t xml:space="preserve">HCR 108</w:t>
      </w:r>
    </w:p>
    <w:p>
      <w:pPr>
        <w:pStyle w:val="RecordBase"/>
        <w:ind w:left="240" w:hanging="192"/>
      </w:pPr>
      <w:r>
        <w:t xml:space="preserve"> Childhood Education Governance and Outcomes Task Force, membership - </w:t>
      </w:r>
      <w:r>
        <w:t xml:space="preserve"> </w:t>
      </w:r>
      <w:r>
        <w:t xml:space="preserve">HCR 108</w:t>
      </w:r>
      <w:r>
        <w:t xml:space="preserve">: </w:t>
      </w:r>
      <w:r>
        <w:t xml:space="preserve">HCS</w:t>
      </w:r>
    </w:p>
    <w:p>
      <w:pPr>
        <w:pStyle w:val="RecordBase"/>
        <w:ind w:left="120" w:hanging="120"/>
      </w:pPr>
      <w:r>
        <w:t xml:space="preserve">Economic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Mental Health Alternative Community Response Model Task Force, establishment - </w:t>
      </w:r>
      <w:r>
        <w:t xml:space="preserve"> </w:t>
      </w:r>
      <w:r>
        <w:t xml:space="preserve">SCR 110</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Property</w:t>
      </w:r>
    </w:p>
    <w:p>
      <w:pPr>
        <w:pStyle w:val="RecordBase"/>
        <w:ind w:left="240" w:hanging="192"/>
      </w:pPr>
      <w:r>
        <w:t xml:space="preserve"> Tax Relief Task Force, establishment - </w:t>
      </w:r>
      <w:r>
        <w:t xml:space="preserve"> </w:t>
      </w:r>
      <w:r>
        <w:t xml:space="preserve">SCR 138</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Real Estate Modernization Task Force, establishment - </w:t>
      </w:r>
      <w:r>
        <w:t xml:space="preserve"> </w:t>
      </w:r>
      <w:r>
        <w:t xml:space="preserve">HJR 90</w:t>
      </w:r>
    </w:p>
    <w:p>
      <w:pPr>
        <w:pStyle w:val="RecordBase"/>
        <w:ind w:left="120" w:hanging="120"/>
      </w:pPr>
      <w:r>
        <w:t xml:space="preserve">Rural Health Transformation Task Force, establishment - </w:t>
      </w:r>
      <w:r>
        <w:t xml:space="preserve"> </w:t>
      </w:r>
      <w:r>
        <w:t xml:space="preserve">HCR 113</w:t>
      </w:r>
      <w:r>
        <w:t xml:space="preserve">;</w:t>
      </w:r>
      <w:r>
        <w:t xml:space="preserve"> </w:t>
      </w:r>
      <w:r>
        <w:t xml:space="preserve">HCR 113</w:t>
      </w:r>
      <w:r>
        <w:t xml:space="preserve">: </w:t>
      </w:r>
      <w:r>
        <w:t xml:space="preserve">HFA</w:t>
      </w:r>
      <w:r>
        <w:t xml:space="preserve"> (</w:t>
      </w:r>
      <w:r>
        <w:t xml:space="preserve">1</w:t>
      </w:r>
      <w:r>
        <w:t xml:space="preserve">)</w:t>
      </w:r>
    </w:p>
    <w:p>
      <w:pPr>
        <w:pStyle w:val="RecordBase"/>
        <w:ind w:left="120" w:hanging="120"/>
      </w:pPr>
      <w:r>
        <w:t xml:space="preserve">Sheriff's Office Modernization Task Force, establishment - </w:t>
      </w:r>
      <w:r>
        <w:t xml:space="preserve"> </w:t>
      </w:r>
      <w:r>
        <w:t xml:space="preserve">HCR 83</w:t>
        <w:br/>
      </w:r>
    </w:p>
    <w:p>
      <w:pPr>
        <w:pStyle w:val="RecordHeading3"/>
      </w:pPr>
      <w:r>
        <w:rPr>
          <w:b/>
        </w:rPr>
        <w:t xml:space="preserve">Taxation</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Alcohol and regulated substances, taxation, modification - </w:t>
      </w:r>
      <w:r>
        <w:t xml:space="preserve"> </w:t>
      </w:r>
      <w:r>
        <w:t xml:space="preserve">HB  9</w:t>
      </w:r>
      <w:r>
        <w:t xml:space="preserve">;</w:t>
      </w:r>
      <w:r>
        <w:t xml:space="preserve"> </w:t>
      </w:r>
      <w:r>
        <w:t xml:space="preserve">HB  612</w:t>
      </w:r>
    </w:p>
    <w:p>
      <w:pPr>
        <w:pStyle w:val="RecordBase"/>
        <w:ind w:left="120" w:hanging="120"/>
      </w:pPr>
      <w:r>
        <w:t xml:space="preserve">Alternative jet fuel, income tax credit - </w:t>
      </w:r>
      <w:r>
        <w:t xml:space="preserve"> </w:t>
      </w:r>
      <w:r>
        <w:t xml:space="preserve">HB  545</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Autism</w:t>
      </w:r>
    </w:p>
    <w:p>
      <w:pPr>
        <w:pStyle w:val="RecordBase"/>
        <w:ind w:left="240" w:hanging="192"/>
      </w:pPr>
      <w:r>
        <w:t xml:space="preserve"> spectrum disorder trust fund, tax checkoff - </w:t>
      </w:r>
      <w:r>
        <w:t xml:space="preserve"> </w:t>
      </w:r>
      <w:r>
        <w:t xml:space="preserve">SB  69</w:t>
      </w:r>
    </w:p>
    <w:p>
      <w:pPr>
        <w:pStyle w:val="RecordBase"/>
        <w:ind w:left="240" w:hanging="192"/>
      </w:pPr>
      <w:r>
        <w:t xml:space="preserve"> spectrum disorder trust fund, tax checkoff, removal - </w:t>
      </w:r>
      <w:r>
        <w:t xml:space="preserve"> </w:t>
      </w:r>
      <w:r>
        <w:t xml:space="preserve">SB  69</w:t>
      </w:r>
      <w:r>
        <w:t xml:space="preserve">: </w:t>
      </w:r>
      <w:r>
        <w:t xml:space="preserve">HCS</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City taxes and expenditures, restriction on General Assembly actions, repeal - </w:t>
      </w:r>
      <w:r>
        <w:t xml:space="preserve"> </w:t>
      </w:r>
      <w:r>
        <w:t xml:space="preserve">HB  939</w:t>
      </w:r>
    </w:p>
    <w:p>
      <w:pPr>
        <w:pStyle w:val="RecordBase"/>
        <w:ind w:left="120" w:hanging="120"/>
      </w:pPr>
      <w:r>
        <w:t xml:space="preserve">Coal severance tax refunds on foreign coal, extension - </w:t>
      </w:r>
      <w:r>
        <w:t xml:space="preserve"> </w:t>
      </w:r>
      <w:r>
        <w:t xml:space="preserve">HB  757</w:t>
      </w:r>
      <w:r>
        <w:t xml:space="preserve">: </w:t>
      </w:r>
      <w:r>
        <w:t xml:space="preserve">HCS</w:t>
      </w:r>
    </w:p>
    <w:p>
      <w:pPr>
        <w:pStyle w:val="RecordBase"/>
        <w:ind w:left="120" w:hanging="120"/>
      </w:pPr>
      <w:r>
        <w:t xml:space="preserve">Community</w:t>
      </w:r>
    </w:p>
    <w:p>
      <w:pPr>
        <w:pStyle w:val="RecordBase"/>
        <w:ind w:left="240" w:hanging="192"/>
      </w:pPr>
      <w:r>
        <w:t xml:space="preserve"> improvement districts, special assessments - </w:t>
      </w:r>
      <w:r>
        <w:t xml:space="preserve"> </w:t>
      </w:r>
      <w:r>
        <w:t xml:space="preserve">HB  843</w:t>
      </w:r>
    </w:p>
    <w:p>
      <w:pPr>
        <w:pStyle w:val="RecordBase"/>
        <w:ind w:left="240" w:hanging="192"/>
      </w:pPr>
      <w:r>
        <w:t xml:space="preserve"> improvement districts, tax increment financing, use - </w:t>
      </w:r>
      <w:r>
        <w:t xml:space="preserve"> </w:t>
      </w:r>
      <w:r>
        <w:t xml:space="preserve">HB  843</w:t>
      </w:r>
    </w:p>
    <w:p>
      <w:pPr>
        <w:pStyle w:val="RecordBase"/>
        <w:ind w:left="120" w:hanging="120"/>
      </w:pPr>
      <w:r>
        <w:t xml:space="preserve">Consolidated local government, ad valorem taxes - </w:t>
      </w:r>
      <w:r>
        <w:t xml:space="preserve"> </w:t>
      </w:r>
      <w:r>
        <w:t xml:space="preserve">HB  607</w:t>
      </w:r>
    </w:p>
    <w:p>
      <w:pPr>
        <w:pStyle w:val="RecordBase"/>
        <w:ind w:left="120" w:hanging="120"/>
      </w:pPr>
      <w:r>
        <w:t xml:space="preserve">Corporation income tax, net CFC-tested income, taxation - </w:t>
      </w:r>
      <w:r>
        <w:t xml:space="preserve"> </w:t>
      </w:r>
      <w:r>
        <w:t xml:space="preserve">HB  757</w:t>
      </w:r>
      <w:r>
        <w:t xml:space="preserve">: </w:t>
      </w:r>
      <w:r>
        <w:t xml:space="preserve">HFA</w:t>
      </w:r>
      <w:r>
        <w:t xml:space="preserve"> (</w:t>
      </w:r>
      <w:r>
        <w:t xml:space="preserve">5</w:t>
      </w:r>
      <w:r>
        <w:t xml:space="preserve">)</w:t>
      </w:r>
    </w:p>
    <w:p>
      <w:pPr>
        <w:pStyle w:val="RecordBase"/>
        <w:ind w:left="120" w:hanging="120"/>
      </w:pPr>
      <w:r>
        <w:t xml:space="preserve">Credit cards and debit cards, method of payment, requirements - </w:t>
      </w:r>
      <w:r>
        <w:t xml:space="preserve"> </w:t>
      </w:r>
      <w:r>
        <w:t xml:space="preserve">HB  751</w:t>
      </w:r>
    </w:p>
    <w:p>
      <w:pPr>
        <w:pStyle w:val="RecordBase"/>
        <w:ind w:left="120" w:hanging="120"/>
      </w:pPr>
      <w:r>
        <w:t xml:space="preserve">Critical construction needs levy, equalization, extension - </w:t>
      </w:r>
      <w:r>
        <w:t xml:space="preserve"> </w:t>
      </w:r>
      <w:r>
        <w:t xml:space="preserve">HB  801</w:t>
      </w:r>
    </w:p>
    <w:p>
      <w:pPr>
        <w:pStyle w:val="RecordBase"/>
        <w:ind w:left="120" w:hanging="120"/>
      </w:pPr>
      <w:r>
        <w:t xml:space="preserve">Delinquent tax lien, notification process - </w:t>
      </w:r>
      <w:r>
        <w:t xml:space="preserve"> </w:t>
      </w:r>
      <w:r>
        <w:t xml:space="preserve">HB  294</w:t>
      </w:r>
      <w:r>
        <w:t xml:space="preserve">;</w:t>
      </w:r>
      <w:r>
        <w:t xml:space="preserve"> </w:t>
      </w:r>
      <w:r>
        <w:t xml:space="preserve">HB  757</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Electric vehicle power dealer, imposition - </w:t>
      </w:r>
      <w:r>
        <w:t xml:space="preserve"> </w:t>
      </w:r>
      <w:r>
        <w:t xml:space="preserve">HB  757</w:t>
      </w:r>
      <w:r>
        <w:t xml:space="preserve">: </w:t>
      </w:r>
      <w:r>
        <w:t xml:space="preserve">HCS</w:t>
      </w:r>
    </w:p>
    <w:p>
      <w:pPr>
        <w:pStyle w:val="RecordBase"/>
        <w:ind w:left="120" w:hanging="120"/>
      </w:pPr>
      <w:r>
        <w:t xml:space="preserve">Eligible</w:t>
      </w:r>
    </w:p>
    <w:p>
      <w:pPr>
        <w:pStyle w:val="RecordBase"/>
        <w:ind w:left="240" w:hanging="192"/>
      </w:pPr>
      <w:r>
        <w:t xml:space="preserve"> child, individual income tax credit - </w:t>
      </w:r>
      <w:r>
        <w:t xml:space="preserve"> </w:t>
      </w:r>
      <w:r>
        <w:t xml:space="preserve">HB  489</w:t>
      </w:r>
    </w:p>
    <w:p>
      <w:pPr>
        <w:pStyle w:val="RecordBase"/>
        <w:ind w:left="240" w:hanging="192"/>
      </w:pPr>
      <w:r>
        <w:t xml:space="preserve"> employee credit, certificate of employability, establishment - </w:t>
      </w:r>
      <w:r>
        <w:t xml:space="preserve"> </w:t>
      </w:r>
      <w:r>
        <w:t xml:space="preserve">HB  694</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Employer</w:t>
      </w:r>
    </w:p>
    <w:p>
      <w:pPr>
        <w:pStyle w:val="RecordBase"/>
        <w:ind w:left="240" w:hanging="192"/>
      </w:pPr>
      <w:r>
        <w:t xml:space="preserve"> contributions to Kentucky Educational Savings Plan Trust, income tax credit - </w:t>
      </w:r>
      <w:r>
        <w:t xml:space="preserve"> </w:t>
      </w:r>
      <w:r>
        <w:t xml:space="preserve">HB  343</w:t>
      </w:r>
    </w:p>
    <w:p>
      <w:pPr>
        <w:pStyle w:val="RecordBase"/>
        <w:ind w:left="240" w:hanging="192"/>
      </w:pPr>
      <w:r>
        <w:t xml:space="preserve"> contributions to STABLE Kentucky account, income tax credit - </w:t>
      </w:r>
      <w:r>
        <w:t xml:space="preserve"> </w:t>
      </w:r>
      <w:r>
        <w:t xml:space="preserve">HB  343</w:t>
      </w:r>
    </w:p>
    <w:p>
      <w:pPr>
        <w:pStyle w:val="RecordBase"/>
        <w:ind w:left="120" w:hanging="120"/>
      </w:pPr>
      <w:r>
        <w:t xml:space="preserve">Excise</w:t>
      </w:r>
    </w:p>
    <w:p>
      <w:pPr>
        <w:pStyle w:val="RecordBase"/>
        <w:ind w:left="240" w:hanging="192"/>
      </w:pPr>
      <w:r>
        <w:t xml:space="preserve"> tax, fantasy contest operators, base and rate amendment - </w:t>
      </w:r>
      <w:r>
        <w:t xml:space="preserve"> </w:t>
      </w:r>
      <w:r>
        <w:t xml:space="preserve">HB  757</w:t>
      </w:r>
      <w:r>
        <w:t xml:space="preserve">: </w:t>
      </w:r>
      <w:r>
        <w:t xml:space="preserve">HCS</w:t>
      </w:r>
    </w:p>
    <w:p>
      <w:pPr>
        <w:pStyle w:val="RecordBase"/>
        <w:ind w:left="240" w:hanging="192"/>
      </w:pPr>
      <w:r>
        <w:t xml:space="preserve"> tax, fantasy contests, creation - </w:t>
      </w:r>
      <w:r>
        <w:t xml:space="preserve"> </w:t>
      </w:r>
      <w:r>
        <w:t xml:space="preserve">HB  757</w:t>
      </w:r>
    </w:p>
    <w:p>
      <w:pPr>
        <w:pStyle w:val="RecordBase"/>
        <w:ind w:left="240" w:hanging="192"/>
      </w:pPr>
      <w:r>
        <w:t xml:space="preserve"> tax, prediction market operators, base and rate amendment - </w:t>
      </w:r>
      <w:r>
        <w:t xml:space="preserve"> </w:t>
      </w:r>
      <w:r>
        <w:t xml:space="preserve">HB  757</w:t>
      </w:r>
      <w:r>
        <w:t xml:space="preserve">: </w:t>
      </w:r>
      <w:r>
        <w:t xml:space="preserve">HCS</w:t>
      </w:r>
    </w:p>
    <w:p>
      <w:pPr>
        <w:pStyle w:val="RecordBase"/>
        <w:ind w:left="240" w:hanging="192"/>
      </w:pPr>
      <w:r>
        <w:t xml:space="preserve"> tax, premium cigars, establishment - </w:t>
      </w:r>
      <w:r>
        <w:t xml:space="preserve"> </w:t>
      </w:r>
      <w:r>
        <w:t xml:space="preserve">HB  757</w:t>
      </w:r>
    </w:p>
    <w:p>
      <w:pPr>
        <w:pStyle w:val="RecordBase"/>
        <w:ind w:left="120" w:hanging="120"/>
      </w:pPr>
      <w:r>
        <w:t xml:space="preserve">Fixed-odds</w:t>
      </w:r>
    </w:p>
    <w:p>
      <w:pPr>
        <w:pStyle w:val="RecordBase"/>
        <w:ind w:left="240" w:hanging="192"/>
      </w:pPr>
      <w:r>
        <w:t xml:space="preserve"> wagering, excise taxes - </w:t>
      </w:r>
      <w:r>
        <w:t xml:space="preserve"> </w:t>
      </w:r>
      <w:r>
        <w:t xml:space="preserve">HB  904</w:t>
      </w:r>
      <w:r>
        <w:t xml:space="preserve">;</w:t>
      </w:r>
      <w:r>
        <w:t xml:space="preserve"> </w:t>
      </w:r>
      <w:r>
        <w:t xml:space="preserve">HB  904</w:t>
      </w:r>
      <w:r>
        <w:t xml:space="preserve">: </w:t>
      </w:r>
      <w:r>
        <w:t xml:space="preserve">HCS</w:t>
      </w:r>
    </w:p>
    <w:p>
      <w:pPr>
        <w:pStyle w:val="RecordBase"/>
        <w:ind w:left="240" w:hanging="192"/>
      </w:pPr>
      <w:r>
        <w:t xml:space="preserve"> wagering, fantasy contests, prediction markets, excise taxes - </w:t>
      </w:r>
      <w:r>
        <w:t xml:space="preserve"> </w:t>
      </w:r>
      <w:r>
        <w:t xml:space="preserve">HB  904</w:t>
      </w:r>
      <w:r>
        <w:t xml:space="preserve">: </w:t>
      </w:r>
      <w:r>
        <w:t xml:space="preserve">HFA</w:t>
      </w:r>
      <w:r>
        <w:t xml:space="preserve"> (</w:t>
      </w:r>
      <w:r>
        <w:t xml:space="preserve">4</w:t>
      </w:r>
      <w:r>
        <w:t xml:space="preserve">)</w:t>
      </w:r>
    </w:p>
    <w:p>
      <w:pPr>
        <w:pStyle w:val="RecordBase"/>
        <w:ind w:left="120" w:hanging="120"/>
      </w:pPr>
      <w:r>
        <w:t xml:space="preserve">Foreign insurers, health insurance, insurance-specific requirements, exemption - </w:t>
      </w:r>
      <w:r>
        <w:t xml:space="preserve"> </w:t>
      </w:r>
      <w:r>
        <w:t xml:space="preserve">HB  91</w:t>
      </w:r>
    </w:p>
    <w:p>
      <w:pPr>
        <w:pStyle w:val="RecordBase"/>
        <w:ind w:left="120" w:hanging="120"/>
      </w:pPr>
      <w:r>
        <w:t xml:space="preserve">Foreign-derived deduction eligible income, corporation income tax - </w:t>
      </w:r>
      <w:r>
        <w:t xml:space="preserve"> </w:t>
      </w:r>
      <w:r>
        <w:t xml:space="preserve">HB  757</w:t>
      </w:r>
      <w:r>
        <w:t xml:space="preserve">: </w:t>
      </w:r>
      <w:r>
        <w:t xml:space="preserve">HFA</w:t>
      </w:r>
      <w:r>
        <w:t xml:space="preserve"> (</w:t>
      </w:r>
      <w:r>
        <w:t xml:space="preserve">3</w:t>
      </w:r>
      <w:r>
        <w:t xml:space="preserve">)</w:t>
      </w:r>
      <w:r>
        <w:t xml:space="preserve">, </w:t>
      </w:r>
      <w:r>
        <w:t xml:space="preserve">HFA</w:t>
      </w:r>
      <w:r>
        <w:t xml:space="preserve"> (</w:t>
      </w:r>
      <w:r>
        <w:t xml:space="preserve">8</w:t>
      </w:r>
      <w:r>
        <w:t xml:space="preserve">)</w:t>
      </w:r>
    </w:p>
    <w:p>
      <w:pPr>
        <w:pStyle w:val="RecordBase"/>
        <w:ind w:left="120" w:hanging="120"/>
      </w:pPr>
      <w:r>
        <w:t xml:space="preserve">Fuel</w:t>
      </w:r>
    </w:p>
    <w:p>
      <w:pPr>
        <w:pStyle w:val="RecordBase"/>
        <w:ind w:left="240" w:hanging="192"/>
      </w:pPr>
      <w:r>
        <w:t xml:space="preserve"> tax and heavy equipment motor carrier surtax, adjustments - </w:t>
      </w:r>
      <w:r>
        <w:t xml:space="preserve"> </w:t>
      </w:r>
      <w:r>
        <w:t xml:space="preserve">HB  370</w:t>
      </w:r>
    </w:p>
    <w:p>
      <w:pPr>
        <w:pStyle w:val="RecordBase"/>
        <w:ind w:left="240" w:hanging="192"/>
      </w:pPr>
      <w:r>
        <w:t xml:space="preserve"> tax, average wholesale price calculation and supplemental highway user tax, elimination - </w:t>
      </w:r>
      <w:r>
        <w:t xml:space="preserve"> </w:t>
      </w:r>
      <w:r>
        <w:t xml:space="preserve">HB  370</w:t>
      </w:r>
    </w:p>
    <w:p>
      <w:pPr>
        <w:pStyle w:val="RecordBase"/>
        <w:ind w:left="240" w:hanging="192"/>
      </w:pPr>
      <w:r>
        <w:t xml:space="preserve"> tax revenue sharing, modified distribution ratios - </w:t>
      </w:r>
      <w:r>
        <w:t xml:space="preserve"> </w:t>
      </w:r>
      <w:r>
        <w:t xml:space="preserve">HB  370</w:t>
      </w:r>
    </w:p>
    <w:p>
      <w:pPr>
        <w:pStyle w:val="RecordBase"/>
        <w:ind w:left="120" w:hanging="120"/>
      </w:pPr>
      <w:r>
        <w:t xml:space="preserve">Gain from the sale of qualified small business stock, include in adjusted gross income - </w:t>
      </w:r>
      <w:r>
        <w:t xml:space="preserve"> </w:t>
      </w:r>
      <w:r>
        <w:t xml:space="preserve">HB  757</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120" w:hanging="120"/>
      </w:pPr>
      <w:r>
        <w:t xml:space="preserve">Gasoline and special fuels excise tax, establishment - </w:t>
      </w:r>
      <w:r>
        <w:t xml:space="preserve"> </w:t>
      </w:r>
      <w:r>
        <w:t xml:space="preserve">HB  370</w:t>
      </w:r>
    </w:p>
    <w:p>
      <w:pPr>
        <w:pStyle w:val="RecordBase"/>
        <w:ind w:left="120" w:hanging="120"/>
      </w:pPr>
      <w:r>
        <w:t xml:space="preserve">Gold</w:t>
      </w:r>
    </w:p>
    <w:p>
      <w:pPr>
        <w:pStyle w:val="RecordBase"/>
        <w:ind w:left="240" w:hanging="192"/>
      </w:pPr>
      <w:r>
        <w:t xml:space="preserve"> and silver specie, capital gains and losses, exemption - </w:t>
      </w:r>
      <w:r>
        <w:t xml:space="preserve"> </w:t>
      </w:r>
      <w:r>
        <w:t xml:space="preserve">SB  99</w:t>
      </w:r>
    </w:p>
    <w:p>
      <w:pPr>
        <w:pStyle w:val="RecordBase"/>
        <w:ind w:left="240" w:hanging="192"/>
      </w:pPr>
      <w:r>
        <w:t xml:space="preserve"> and silver specie, method of payment - </w:t>
      </w:r>
      <w:r>
        <w:t xml:space="preserve"> </w:t>
      </w:r>
      <w:r>
        <w:t xml:space="preserve">SB  99</w:t>
      </w:r>
    </w:p>
    <w:p>
      <w:pPr>
        <w:pStyle w:val="RecordBase"/>
        <w:ind w:left="120" w:hanging="120"/>
      </w:pPr>
      <w:r>
        <w:t xml:space="preserve">Income</w:t>
      </w:r>
    </w:p>
    <w:p>
      <w:pPr>
        <w:pStyle w:val="RecordBase"/>
        <w:ind w:left="240" w:hanging="192"/>
      </w:pPr>
      <w:r>
        <w:t xml:space="preserve"> tax, affordable housing credit - </w:t>
      </w:r>
      <w:r>
        <w:t xml:space="preserve"> </w:t>
      </w:r>
      <w:r>
        <w:t xml:space="preserve">HB  229</w:t>
      </w:r>
    </w:p>
    <w:p>
      <w:pPr>
        <w:pStyle w:val="RecordBase"/>
        <w:ind w:left="240" w:hanging="192"/>
      </w:pPr>
      <w:r>
        <w:t xml:space="preserve"> tax, angel investor tax credit sunset, removal - </w:t>
      </w:r>
      <w:r>
        <w:t xml:space="preserve"> </w:t>
      </w:r>
      <w:r>
        <w:t xml:space="preserve">HB  757</w:t>
      </w:r>
      <w:r>
        <w:t xml:space="preserve">: </w:t>
      </w:r>
      <w:r>
        <w:t xml:space="preserve">HCS</w:t>
      </w:r>
    </w:p>
    <w:p>
      <w:pPr>
        <w:pStyle w:val="RecordBase"/>
        <w:ind w:left="240" w:hanging="192"/>
      </w:pPr>
      <w:r>
        <w:t xml:space="preserve"> tax, certified rehabilitation credit - </w:t>
      </w:r>
      <w:r>
        <w:t xml:space="preserve"> </w:t>
      </w:r>
      <w:r>
        <w:t xml:space="preserve">HB  760</w:t>
      </w:r>
    </w:p>
    <w:p>
      <w:pPr>
        <w:pStyle w:val="RecordBase"/>
        <w:ind w:left="240" w:hanging="192"/>
      </w:pPr>
      <w:r>
        <w:t xml:space="preserve"> tax, certified rehabilitation credit, definitions - </w:t>
      </w:r>
      <w:r>
        <w:t xml:space="preserve"> </w:t>
      </w:r>
      <w:r>
        <w:t xml:space="preserve">HB  757</w:t>
      </w:r>
      <w:r>
        <w:t xml:space="preserve">: </w:t>
      </w:r>
      <w:r>
        <w:t xml:space="preserve">HCS</w:t>
      </w:r>
    </w:p>
    <w:p>
      <w:pPr>
        <w:pStyle w:val="RecordBase"/>
        <w:ind w:left="240" w:hanging="192"/>
      </w:pPr>
      <w:r>
        <w:t xml:space="preserve"> tax credit, amendment to the certified rehabilitation credit - </w:t>
      </w:r>
      <w:r>
        <w:t xml:space="preserve"> </w:t>
      </w:r>
      <w:r>
        <w:t xml:space="preserve">HB  757</w:t>
      </w:r>
    </w:p>
    <w:p>
      <w:pPr>
        <w:pStyle w:val="RecordBase"/>
        <w:ind w:left="240" w:hanging="192"/>
      </w:pPr>
      <w:r>
        <w:t xml:space="preserve"> tax credit, qualified home modification - </w:t>
      </w:r>
      <w:r>
        <w:t xml:space="preserve"> </w:t>
      </w:r>
      <w:r>
        <w:t xml:space="preserve">HB  158</w:t>
      </w:r>
    </w:p>
    <w:p>
      <w:pPr>
        <w:pStyle w:val="RecordBase"/>
        <w:ind w:left="240" w:hanging="192"/>
      </w:pPr>
      <w:r>
        <w:t xml:space="preserve"> tax, deferred tax deduction, extension - </w:t>
      </w:r>
      <w:r>
        <w:t xml:space="preserve"> </w:t>
      </w:r>
      <w:r>
        <w:t xml:space="preserve">HB  757</w:t>
      </w:r>
    </w:p>
    <w:p>
      <w:pPr>
        <w:pStyle w:val="RecordBase"/>
        <w:ind w:left="240" w:hanging="192"/>
      </w:pPr>
      <w:r>
        <w:t xml:space="preserve"> tax, employer student loan repayment credit, establishment - </w:t>
      </w:r>
      <w:r>
        <w:t xml:space="preserve"> </w:t>
      </w:r>
      <w:r>
        <w:t xml:space="preserve">HB  237</w:t>
      </w:r>
    </w:p>
    <w:p>
      <w:pPr>
        <w:pStyle w:val="RecordBase"/>
        <w:ind w:left="240" w:hanging="192"/>
      </w:pPr>
      <w:r>
        <w:t xml:space="preserve"> tax, estimated tax payments, refund - </w:t>
      </w:r>
      <w:r>
        <w:t xml:space="preserve"> </w:t>
      </w:r>
      <w:r>
        <w:t xml:space="preserve">HB  757</w:t>
      </w:r>
    </w:p>
    <w:p>
      <w:pPr>
        <w:pStyle w:val="RecordBase"/>
        <w:ind w:left="240" w:hanging="192"/>
      </w:pPr>
      <w:r>
        <w:t xml:space="preserve"> tax, film industry credit, eligible productions, certified audits - </w:t>
      </w:r>
      <w:r>
        <w:t xml:space="preserve"> </w:t>
      </w:r>
      <w:r>
        <w:t xml:space="preserve">SB  324</w:t>
      </w:r>
      <w:r>
        <w:t xml:space="preserve">;</w:t>
      </w:r>
      <w:r>
        <w:t xml:space="preserve"> </w:t>
      </w:r>
      <w:r>
        <w:t xml:space="preserve">SB  324</w:t>
      </w:r>
      <w:r>
        <w:t xml:space="preserve">: </w:t>
      </w:r>
      <w:r>
        <w:t xml:space="preserve">SCS</w:t>
      </w:r>
    </w:p>
    <w:p>
      <w:pPr>
        <w:pStyle w:val="RecordBase"/>
        <w:ind w:left="240" w:hanging="192"/>
      </w:pPr>
      <w:r>
        <w:t xml:space="preserve"> tax, IRC update - </w:t>
      </w:r>
      <w:r>
        <w:t xml:space="preserve"> </w:t>
      </w:r>
      <w:r>
        <w:t xml:space="preserve">HB  757</w:t>
      </w:r>
    </w:p>
    <w:p>
      <w:pPr>
        <w:pStyle w:val="RecordBase"/>
        <w:ind w:left="240" w:hanging="192"/>
      </w:pPr>
      <w:r>
        <w:t xml:space="preserve"> tax, modified new revenues, definition, sunset date, removal - </w:t>
      </w:r>
      <w:r>
        <w:t xml:space="preserve"> </w:t>
      </w:r>
      <w:r>
        <w:t xml:space="preserve">HB  462</w:t>
      </w:r>
    </w:p>
    <w:p>
      <w:pPr>
        <w:pStyle w:val="RecordBase"/>
        <w:ind w:left="240" w:hanging="192"/>
      </w:pPr>
      <w:r>
        <w:t xml:space="preserve"> tax, mortgage interest deduction, primary residence only - </w:t>
      </w:r>
      <w:r>
        <w:t xml:space="preserve"> </w:t>
      </w:r>
      <w:r>
        <w:t xml:space="preserve">HB  757</w:t>
      </w:r>
    </w:p>
    <w:p>
      <w:pPr>
        <w:pStyle w:val="RecordBase"/>
        <w:ind w:left="240" w:hanging="192"/>
      </w:pPr>
      <w:r>
        <w:t xml:space="preserve"> tax, public transportation contribution credit - </w:t>
      </w:r>
      <w:r>
        <w:t xml:space="preserve"> </w:t>
      </w:r>
      <w:r>
        <w:t xml:space="preserve">HB  870</w:t>
      </w:r>
    </w:p>
    <w:p>
      <w:pPr>
        <w:pStyle w:val="RecordBase"/>
        <w:ind w:left="240" w:hanging="192"/>
      </w:pPr>
      <w:r>
        <w:t xml:space="preserve"> tax, refundable economic development credit - </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tax, skills training investment credit, modifications - </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tax, treatment of qualified overtime compensation - </w:t>
      </w:r>
      <w:r>
        <w:t xml:space="preserve"> </w:t>
      </w:r>
      <w:r>
        <w:t xml:space="preserve">HB  452</w:t>
      </w:r>
    </w:p>
    <w:p>
      <w:pPr>
        <w:pStyle w:val="RecordBase"/>
        <w:ind w:left="240" w:hanging="192"/>
      </w:pPr>
      <w:r>
        <w:t xml:space="preserve"> tax, treatment of qualified tips - </w:t>
      </w:r>
      <w:r>
        <w:t xml:space="preserve"> </w:t>
      </w:r>
      <w:r>
        <w:t xml:space="preserve">HB  452</w:t>
      </w:r>
    </w:p>
    <w:p>
      <w:pPr>
        <w:pStyle w:val="RecordBase"/>
        <w:ind w:left="240" w:hanging="192"/>
      </w:pPr>
      <w:r>
        <w:t xml:space="preserve"> tax, various credits, sunset - </w:t>
      </w:r>
      <w:r>
        <w:t xml:space="preserve"> </w:t>
      </w:r>
      <w:r>
        <w:t xml:space="preserve">HB  757</w:t>
      </w:r>
    </w:p>
    <w:p>
      <w:pPr>
        <w:pStyle w:val="RecordBase"/>
        <w:ind w:left="120" w:hanging="120"/>
      </w:pPr>
      <w:r>
        <w:t xml:space="preserve">Incomplete gift non-grantor trust - </w:t>
      </w:r>
      <w:r>
        <w:t xml:space="preserve"> </w:t>
      </w:r>
      <w:r>
        <w:t xml:space="preserve">HB  757</w:t>
      </w:r>
      <w:r>
        <w:t xml:space="preserve">: </w:t>
      </w:r>
      <w:r>
        <w:t xml:space="preserve">HFA</w:t>
      </w:r>
      <w:r>
        <w:t xml:space="preserve"> (</w:t>
      </w:r>
      <w:r>
        <w:t xml:space="preserve">4</w:t>
      </w:r>
      <w:r>
        <w:t xml:space="preserve">)</w:t>
      </w:r>
      <w:r>
        <w:t xml:space="preserve">, </w:t>
      </w:r>
      <w:r>
        <w:t xml:space="preserve">HFA</w:t>
      </w:r>
      <w:r>
        <w:t xml:space="preserve"> (</w:t>
      </w:r>
      <w:r>
        <w:t xml:space="preserve">9</w:t>
      </w:r>
      <w:r>
        <w:t xml:space="preserve">)</w:t>
      </w:r>
    </w:p>
    <w:p>
      <w:pPr>
        <w:pStyle w:val="RecordBase"/>
        <w:ind w:left="120" w:hanging="120"/>
      </w:pPr>
      <w:r>
        <w:t xml:space="preserve">Individual</w:t>
      </w:r>
    </w:p>
    <w:p>
      <w:pPr>
        <w:pStyle w:val="RecordBase"/>
        <w:ind w:left="240" w:hanging="192"/>
      </w:pPr>
      <w:r>
        <w:t xml:space="preserve"> income, retirement distribution exclusion - </w:t>
      </w:r>
      <w:r>
        <w:t xml:space="preserve"> </w:t>
      </w:r>
      <w:r>
        <w:t xml:space="preserve">HB  183</w:t>
      </w:r>
    </w:p>
    <w:p>
      <w:pPr>
        <w:pStyle w:val="RecordBase"/>
        <w:ind w:left="240" w:hanging="192"/>
      </w:pPr>
      <w:r>
        <w:t xml:space="preserve"> income tax adjustment, capital gains and losses from the sale of currency or bullion - </w:t>
      </w:r>
      <w:r>
        <w:t xml:space="preserve"> </w:t>
      </w:r>
      <w:r>
        <w:t xml:space="preserve">HB  82</w:t>
      </w:r>
    </w:p>
    <w:p>
      <w:pPr>
        <w:pStyle w:val="RecordBase"/>
        <w:ind w:left="240" w:hanging="192"/>
      </w:pPr>
      <w:r>
        <w:t xml:space="preserve"> income tax, eligible caregiver credit, establishment - </w:t>
      </w:r>
      <w:r>
        <w:t xml:space="preserve"> </w:t>
      </w:r>
      <w:r>
        <w:t xml:space="preserve">HB  157</w:t>
      </w:r>
    </w:p>
    <w:p>
      <w:pPr>
        <w:pStyle w:val="RecordBase"/>
        <w:ind w:left="240" w:hanging="192"/>
      </w:pPr>
      <w:r>
        <w:t xml:space="preserve"> income tax, graduated tax rates - </w:t>
      </w:r>
      <w:r>
        <w:t xml:space="preserve"> </w:t>
      </w:r>
      <w:r>
        <w:t xml:space="preserve">HB  152</w:t>
      </w:r>
    </w:p>
    <w:p>
      <w:pPr>
        <w:pStyle w:val="RecordBase"/>
        <w:ind w:left="240" w:hanging="192"/>
      </w:pPr>
      <w:r>
        <w:t xml:space="preserve"> income tax, graduated tax rates, elimination of reduction procedures - </w:t>
      </w:r>
      <w:r>
        <w:t xml:space="preserve"> </w:t>
      </w:r>
      <w:r>
        <w:t xml:space="preserve">HB  13</w:t>
      </w:r>
    </w:p>
    <w:p>
      <w:pPr>
        <w:pStyle w:val="RecordBase"/>
        <w:ind w:left="240" w:hanging="192"/>
      </w:pPr>
      <w:r>
        <w:t xml:space="preserve"> income tax liability, political party contribution, sunset - </w:t>
      </w:r>
      <w:r>
        <w:t xml:space="preserve"> </w:t>
      </w:r>
      <w:r>
        <w:t xml:space="preserve">HB  688</w:t>
      </w:r>
    </w:p>
    <w:p>
      <w:pPr>
        <w:pStyle w:val="RecordBase"/>
        <w:ind w:left="240" w:hanging="192"/>
      </w:pPr>
      <w:r>
        <w:t xml:space="preserve"> income tax, refund designation, animal control and care fund - </w:t>
      </w:r>
      <w:r>
        <w:t xml:space="preserve"> </w:t>
      </w:r>
      <w:r>
        <w:t xml:space="preserve">HB  217</w:t>
      </w:r>
    </w:p>
    <w:p>
      <w:pPr>
        <w:pStyle w:val="RecordBase"/>
        <w:ind w:left="240" w:hanging="192"/>
      </w:pPr>
      <w:r>
        <w:t xml:space="preserve"> income tax, refundable child credit, establishment - </w:t>
      </w:r>
      <w:r>
        <w:t xml:space="preserve"> </w:t>
      </w:r>
      <w:r>
        <w:t xml:space="preserve">SB  81</w:t>
      </w:r>
    </w:p>
    <w:p>
      <w:pPr>
        <w:pStyle w:val="RecordBase"/>
        <w:ind w:left="240" w:hanging="192"/>
      </w:pPr>
      <w:r>
        <w:t xml:space="preserve"> income tax, refundable home installation credit, establishment - </w:t>
      </w:r>
      <w:r>
        <w:t xml:space="preserve"> </w:t>
      </w:r>
      <w:r>
        <w:t xml:space="preserve">HB  446</w:t>
      </w:r>
    </w:p>
    <w:p>
      <w:pPr>
        <w:pStyle w:val="RecordBase"/>
        <w:ind w:left="240" w:hanging="192"/>
      </w:pPr>
      <w:r>
        <w:t xml:space="preserve"> income tax, theft losses, deduction - </w:t>
      </w:r>
      <w:r>
        <w:t xml:space="preserve"> </w:t>
      </w:r>
      <w:r>
        <w:t xml:space="preserve">HB  167</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r>
        <w:t xml:space="preserve">;</w:t>
      </w:r>
      <w:r>
        <w:t xml:space="preserve"> </w:t>
      </w:r>
      <w:r>
        <w:t xml:space="preserve">HB  757</w:t>
      </w:r>
    </w:p>
    <w:p>
      <w:pPr>
        <w:pStyle w:val="RecordBase"/>
        <w:ind w:left="240" w:hanging="192"/>
      </w:pPr>
      <w:r>
        <w:t xml:space="preserve"> tax, beneficiary, exemption - </w:t>
      </w:r>
      <w:r>
        <w:t xml:space="preserve"> </w:t>
      </w:r>
      <w:r>
        <w:t xml:space="preserve">HB  46</w:t>
      </w:r>
    </w:p>
    <w:p>
      <w:pPr>
        <w:pStyle w:val="RecordBase"/>
        <w:ind w:left="240" w:hanging="192"/>
      </w:pPr>
      <w:r>
        <w:t xml:space="preserve"> tax, foster child, Class A beneficiary, August 1, 2026 - </w:t>
      </w:r>
      <w:r>
        <w:t xml:space="preserve"> </w:t>
      </w:r>
      <w:r>
        <w:t xml:space="preserve">HB  435</w:t>
      </w:r>
    </w:p>
    <w:p>
      <w:pPr>
        <w:pStyle w:val="RecordBase"/>
        <w:ind w:left="240" w:hanging="192"/>
      </w:pPr>
      <w:r>
        <w:t xml:space="preserve"> tax, funeral expense deduction, increase - </w:t>
      </w:r>
      <w:r>
        <w:t xml:space="preserve"> </w:t>
      </w:r>
      <w:r>
        <w:t xml:space="preserve">HB  575</w:t>
      </w:r>
    </w:p>
    <w:p>
      <w:pPr>
        <w:pStyle w:val="RecordBase"/>
        <w:ind w:left="120" w:hanging="120"/>
      </w:pPr>
      <w:r>
        <w:t xml:space="preserve">Insurance premium tax, certified rehabilitation credit - </w:t>
      </w:r>
      <w:r>
        <w:t xml:space="preserve"> </w:t>
      </w:r>
      <w:r>
        <w:t xml:space="preserve">HB  757</w:t>
      </w:r>
      <w:r>
        <w:t xml:space="preserve">: </w:t>
      </w:r>
      <w:r>
        <w:t xml:space="preserve">HCS</w:t>
      </w:r>
    </w:p>
    <w:p>
      <w:pPr>
        <w:pStyle w:val="RecordBase"/>
        <w:ind w:left="120" w:hanging="120"/>
      </w:pPr>
      <w:r>
        <w:t xml:space="preserve">Kentucky</w:t>
      </w:r>
    </w:p>
    <w:p>
      <w:pPr>
        <w:pStyle w:val="RecordBase"/>
        <w:ind w:left="240" w:hanging="192"/>
      </w:pPr>
      <w:r>
        <w:t xml:space="preserve"> Business Incentives Program, eligible company, definition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Business Investment Program, eligible and start-up costs, addition - </w:t>
      </w:r>
      <w:r>
        <w:t xml:space="preserve"> </w:t>
      </w:r>
      <w:r>
        <w:t xml:space="preserve">HB  757</w:t>
      </w:r>
      <w:r>
        <w:t xml:space="preserve">: </w:t>
      </w:r>
      <w:r>
        <w:t xml:space="preserve">HCS</w:t>
      </w:r>
      <w:r>
        <w:t xml:space="preserve">;</w:t>
      </w:r>
      <w:r>
        <w:t xml:space="preserve"> </w:t>
      </w:r>
      <w:r>
        <w:t xml:space="preserve">HB  936</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HB  708</w:t>
      </w:r>
    </w:p>
    <w:p>
      <w:pPr>
        <w:pStyle w:val="RecordBase"/>
        <w:ind w:left="240" w:hanging="192"/>
      </w:pPr>
      <w:r>
        <w:t xml:space="preserve"> economic development refundable credit program, tiered county system,  establishment - </w:t>
      </w:r>
      <w:r>
        <w:t xml:space="preserve"> </w:t>
      </w:r>
      <w:r>
        <w:t xml:space="preserve">SB  197</w:t>
      </w:r>
      <w:r>
        <w:t xml:space="preserve">: </w:t>
      </w:r>
      <w:r>
        <w:t xml:space="preserve">SCS</w:t>
      </w:r>
    </w:p>
    <w:p>
      <w:pPr>
        <w:pStyle w:val="RecordBase"/>
        <w:ind w:left="240" w:hanging="192"/>
      </w:pPr>
      <w:r>
        <w:t xml:space="preserve"> economic development refundable credit program, tiered county system, establishment - </w:t>
      </w:r>
      <w:r>
        <w:t xml:space="preserve"> </w:t>
      </w:r>
      <w:r>
        <w:t xml:space="preserve">SB  197</w:t>
      </w:r>
      <w:r>
        <w:t xml:space="preserve">: </w:t>
      </w:r>
      <w:r>
        <w:t xml:space="preserve">SFA</w:t>
      </w:r>
      <w:r>
        <w:t xml:space="preserve"> (</w:t>
      </w:r>
      <w:r>
        <w:t xml:space="preserve">2</w:t>
      </w:r>
      <w:r>
        <w:t xml:space="preserve">)</w:t>
      </w:r>
    </w:p>
    <w:p>
      <w:pPr>
        <w:pStyle w:val="RecordBase"/>
        <w:ind w:left="240" w:hanging="192"/>
      </w:pPr>
      <w:r>
        <w:t xml:space="preserve"> Educational Savings Plan trust contribution, income tax credit - </w:t>
      </w:r>
      <w:r>
        <w:t xml:space="preserve"> </w:t>
      </w:r>
      <w:r>
        <w:t xml:space="preserve">HB  131</w:t>
      </w:r>
    </w:p>
    <w:p>
      <w:pPr>
        <w:pStyle w:val="RecordBase"/>
        <w:ind w:left="240" w:hanging="192"/>
      </w:pPr>
      <w:r>
        <w:t xml:space="preserve"> River Authority, water withdrawal fees taxation, prohibition - </w:t>
      </w:r>
      <w:r>
        <w:t xml:space="preserve"> </w:t>
      </w:r>
      <w:r>
        <w:t xml:space="preserve">HB  757</w:t>
      </w:r>
    </w:p>
    <w:p>
      <w:pPr>
        <w:pStyle w:val="RecordBase"/>
        <w:ind w:left="240" w:hanging="192"/>
      </w:pPr>
      <w:r>
        <w:t xml:space="preserve"> Saves account, contributions, credit - </w:t>
      </w:r>
      <w:r>
        <w:t xml:space="preserve"> </w:t>
      </w:r>
      <w:r>
        <w:t xml:space="preserve">HB  27</w:t>
      </w:r>
    </w:p>
    <w:p>
      <w:pPr>
        <w:pStyle w:val="RecordBase"/>
        <w:ind w:left="240" w:hanging="192"/>
      </w:pPr>
      <w:r>
        <w:t xml:space="preserve"> Saves account, contributions, exclusion from tax - </w:t>
      </w:r>
      <w:r>
        <w:t xml:space="preserve"> </w:t>
      </w:r>
      <w:r>
        <w:t xml:space="preserve">HB  27</w:t>
      </w:r>
    </w:p>
    <w:p>
      <w:pPr>
        <w:pStyle w:val="RecordBase"/>
        <w:ind w:left="240" w:hanging="192"/>
      </w:pPr>
      <w:r>
        <w:t xml:space="preserve"> Tax Tribunal, adjudication for all tax related claims, creation - </w:t>
      </w:r>
      <w:r>
        <w:t xml:space="preserve"> </w:t>
      </w:r>
      <w:r>
        <w:t xml:space="preserve">HB  645</w:t>
      </w:r>
    </w:p>
    <w:p>
      <w:pPr>
        <w:pStyle w:val="RecordBase"/>
        <w:ind w:left="240" w:hanging="192"/>
      </w:pPr>
      <w:r>
        <w:t xml:space="preserve"> working credit, individual income tax - </w:t>
      </w:r>
      <w:r>
        <w:t xml:space="preserve"> </w:t>
      </w:r>
      <w:r>
        <w:t xml:space="preserve">HB  768</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Limits on taxation and spending, proposed constitutional amendment - </w:t>
      </w:r>
      <w:r>
        <w:t xml:space="preserve"> </w:t>
      </w:r>
      <w:r>
        <w:t xml:space="preserve">HB  74</w:t>
      </w:r>
    </w:p>
    <w:p>
      <w:pPr>
        <w:pStyle w:val="RecordBase"/>
        <w:ind w:left="120" w:hanging="120"/>
      </w:pPr>
      <w:r>
        <w:t xml:space="preserve">Local</w:t>
      </w:r>
    </w:p>
    <w:p>
      <w:pPr>
        <w:pStyle w:val="RecordBase"/>
        <w:ind w:left="240" w:hanging="192"/>
      </w:pPr>
      <w:r>
        <w:t xml:space="preserve"> government insurance premium tax, large group health insurance, exemption - </w:t>
      </w:r>
      <w:r>
        <w:t xml:space="preserve"> </w:t>
      </w:r>
      <w:r>
        <w:t xml:space="preserve">HB  920</w:t>
      </w:r>
    </w:p>
    <w:p>
      <w:pPr>
        <w:pStyle w:val="RecordBase"/>
        <w:ind w:left="240" w:hanging="192"/>
      </w:pPr>
      <w:r>
        <w:t xml:space="preserve">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240" w:hanging="192"/>
      </w:pPr>
      <w:r>
        <w:t xml:space="preserve"> occupational license tax, population threshold, increase - </w:t>
      </w:r>
      <w:r>
        <w:t xml:space="preserve"> </w:t>
      </w:r>
      <w:r>
        <w:t xml:space="preserve">SB  76</w:t>
      </w:r>
      <w:r>
        <w:t xml:space="preserve">;</w:t>
      </w:r>
      <w:r>
        <w:t xml:space="preserve"> </w:t>
      </w:r>
      <w:r>
        <w:t xml:space="preserve">SB  76</w:t>
      </w:r>
      <w:r>
        <w:t xml:space="preserve">: </w:t>
      </w:r>
      <w:r>
        <w:t xml:space="preserve">SCS</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fuels, definitions - </w:t>
      </w:r>
      <w:r>
        <w:t xml:space="preserve"> </w:t>
      </w:r>
      <w:r>
        <w:t xml:space="preserve">HB  757</w:t>
      </w:r>
      <w:r>
        <w:t xml:space="preserve">: </w:t>
      </w:r>
      <w:r>
        <w:t xml:space="preserve">HCS</w:t>
      </w:r>
    </w:p>
    <w:p>
      <w:pPr>
        <w:pStyle w:val="RecordBase"/>
        <w:ind w:left="240" w:hanging="192"/>
      </w:pPr>
      <w:r>
        <w:t xml:space="preserve"> vehicle, county clerk, collection, audits - </w:t>
      </w:r>
      <w:r>
        <w:t xml:space="preserve"> </w:t>
      </w:r>
      <w:r>
        <w:t xml:space="preserve">SB  133</w:t>
      </w:r>
      <w:r>
        <w:t xml:space="preserve">;</w:t>
      </w:r>
      <w:r>
        <w:t xml:space="preserve"> </w:t>
      </w:r>
      <w:r>
        <w:t xml:space="preserve">HB  520</w:t>
      </w:r>
    </w:p>
    <w:p>
      <w:pPr>
        <w:pStyle w:val="RecordBase"/>
        <w:ind w:left="240" w:hanging="192"/>
      </w:pPr>
      <w:r>
        <w:t xml:space="preserve"> vehicle usage, purchase by military members, exemption - </w:t>
      </w:r>
      <w:r>
        <w:t xml:space="preserve"> </w:t>
      </w:r>
      <w:r>
        <w:t xml:space="preserve">HB  499</w:t>
      </w:r>
    </w:p>
    <w:p>
      <w:pPr>
        <w:pStyle w:val="RecordBase"/>
        <w:ind w:left="120" w:hanging="120"/>
      </w:pPr>
      <w:r>
        <w:t xml:space="preserve">New Markets Development Program tax credit, limitation increase - </w:t>
      </w:r>
      <w:r>
        <w:t xml:space="preserve"> </w:t>
      </w:r>
      <w:r>
        <w:t xml:space="preserve">HB  835</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Nonprofit organization, sales of certain services, exemption - </w:t>
      </w:r>
      <w:r>
        <w:t xml:space="preserve"> </w:t>
      </w:r>
      <w:r>
        <w:t xml:space="preserve">HB  101</w:t>
      </w:r>
      <w:r>
        <w:t xml:space="preserve">: </w:t>
      </w:r>
      <w:r>
        <w:t xml:space="preserve">HFA</w:t>
      </w:r>
      <w:r>
        <w:t xml:space="preserve"> (</w:t>
      </w:r>
      <w:r>
        <w:t xml:space="preserve">1</w:t>
      </w:r>
      <w:r>
        <w:t xml:space="preserve">)</w:t>
      </w:r>
    </w:p>
    <w:p>
      <w:pPr>
        <w:pStyle w:val="RecordBase"/>
        <w:ind w:left="120" w:hanging="120"/>
      </w:pPr>
      <w:r>
        <w:t xml:space="preserve">Occupational</w:t>
      </w:r>
    </w:p>
    <w:p>
      <w:pPr>
        <w:pStyle w:val="RecordBase"/>
        <w:ind w:left="240" w:hanging="192"/>
      </w:pPr>
      <w:r>
        <w:t xml:space="preserve"> license fees, standard electronic forms and payments - </w:t>
      </w:r>
      <w:r>
        <w:t xml:space="preserve"> </w:t>
      </w:r>
      <w:r>
        <w:t xml:space="preserve">HB  518</w:t>
      </w:r>
    </w:p>
    <w:p>
      <w:pPr>
        <w:pStyle w:val="RecordBase"/>
        <w:ind w:left="240" w:hanging="192"/>
      </w:pPr>
      <w:r>
        <w:t xml:space="preserve"> license tax for schools, boards of education, rate increase requirements - </w:t>
      </w:r>
      <w:r>
        <w:t xml:space="preserve"> </w:t>
      </w:r>
      <w:r>
        <w:t xml:space="preserve">HB  405</w:t>
      </w:r>
    </w:p>
    <w:p>
      <w:pPr>
        <w:pStyle w:val="RecordBase"/>
        <w:ind w:left="240" w:hanging="192"/>
      </w:pPr>
      <w:r>
        <w:t xml:space="preserve"> license taxes, schools, rate reduction and elimination - </w:t>
      </w:r>
      <w:r>
        <w:t xml:space="preserve"> </w:t>
      </w:r>
      <w:r>
        <w:t xml:space="preserve">HB  757</w:t>
      </w:r>
    </w:p>
    <w:p>
      <w:pPr>
        <w:pStyle w:val="RecordBase"/>
        <w:ind w:left="120" w:hanging="120"/>
      </w:pPr>
      <w:r>
        <w:t xml:space="preserve">Organ donation, income tax credit, establishment - </w:t>
      </w:r>
      <w:r>
        <w:t xml:space="preserve"> </w:t>
      </w:r>
      <w:r>
        <w:t xml:space="preserve">HB  629</w:t>
      </w:r>
    </w:p>
    <w:p>
      <w:pPr>
        <w:pStyle w:val="RecordBase"/>
        <w:ind w:left="120" w:hanging="120"/>
      </w:pPr>
      <w:r>
        <w:t xml:space="preserve">Pay phone service, utility gross receipts license tax - </w:t>
      </w:r>
      <w:r>
        <w:t xml:space="preserve"> </w:t>
      </w:r>
      <w:r>
        <w:t xml:space="preserve">HB  757</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Prediction market operators, excise tax, imposition - </w:t>
      </w:r>
      <w:r>
        <w:t xml:space="preserve"> </w:t>
      </w:r>
      <w:r>
        <w:t xml:space="preserve">HB  757</w:t>
      </w:r>
    </w:p>
    <w:p>
      <w:pPr>
        <w:pStyle w:val="RecordBase"/>
        <w:ind w:left="120" w:hanging="120"/>
      </w:pPr>
      <w:r>
        <w:t xml:space="preserve">Primary residence and vehicle, tax exemption, proposed constitutional amendment - </w:t>
      </w:r>
      <w:r>
        <w:t xml:space="preserve"> </w:t>
      </w:r>
      <w:r>
        <w:t xml:space="preserve">SB  169</w:t>
      </w:r>
    </w:p>
    <w:p>
      <w:pPr>
        <w:pStyle w:val="RecordBase"/>
        <w:ind w:left="120" w:hanging="120"/>
      </w:pPr>
      <w:r>
        <w:t xml:space="preserve">Professional membership dues, individual income tax deduction - </w:t>
      </w:r>
      <w:r>
        <w:t xml:space="preserve"> </w:t>
      </w:r>
      <w:r>
        <w:t xml:space="preserve">SB  241</w:t>
      </w:r>
      <w:r>
        <w:t xml:space="preserve">;</w:t>
      </w:r>
      <w:r>
        <w:t xml:space="preserve"> </w:t>
      </w:r>
      <w:r>
        <w:t xml:space="preserve">HB  725</w:t>
      </w:r>
    </w:p>
    <w:p>
      <w:pPr>
        <w:pStyle w:val="RecordBase"/>
        <w:ind w:left="120" w:hanging="120"/>
      </w:pPr>
      <w:r>
        <w:t xml:space="preserve">Property</w:t>
      </w:r>
    </w:p>
    <w:p>
      <w:pPr>
        <w:pStyle w:val="RecordBase"/>
        <w:ind w:left="240" w:hanging="192"/>
      </w:pPr>
      <w:r>
        <w:t xml:space="preserve"> tax, agricultural to residential conversions - </w:t>
      </w:r>
      <w:r>
        <w:t xml:space="preserve"> </w:t>
      </w:r>
      <w:r>
        <w:t xml:space="preserve">SB  180</w:t>
      </w:r>
    </w:p>
    <w:p>
      <w:pPr>
        <w:pStyle w:val="RecordBase"/>
        <w:ind w:left="240" w:hanging="192"/>
      </w:pPr>
      <w:r>
        <w:t xml:space="preserve"> tax, assessment or reassessment moratorium expansion, proposed constitutional amendment - </w:t>
      </w:r>
      <w:r>
        <w:t xml:space="preserve"> </w:t>
      </w:r>
      <w:r>
        <w:t xml:space="preserve">HB  233</w:t>
      </w:r>
    </w:p>
    <w:p>
      <w:pPr>
        <w:pStyle w:val="RecordBase"/>
        <w:ind w:left="240" w:hanging="192"/>
      </w:pPr>
      <w:r>
        <w:t xml:space="preserve"> tax, certificates of delinquency, consolidated collection process, counties - </w:t>
      </w:r>
      <w:r>
        <w:t xml:space="preserve"> </w:t>
      </w:r>
      <w:r>
        <w:t xml:space="preserve">HB  600</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or elimination, proposed constitutional amendment - </w:t>
      </w:r>
      <w:r>
        <w:t xml:space="preserve"> </w:t>
      </w:r>
      <w:r>
        <w:t xml:space="preserve">HB  847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farm implements and farm machinery, state and local exemption, expansion - </w:t>
      </w:r>
      <w:r>
        <w:t xml:space="preserve"> </w:t>
      </w:r>
      <w:r>
        <w:t xml:space="preserve">HB  830</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tax, local boards of education, personal property, rate levy restrictions - </w:t>
      </w:r>
      <w:r>
        <w:t xml:space="preserve"> </w:t>
      </w:r>
      <w:r>
        <w:t xml:space="preserve">HB  757</w:t>
      </w:r>
    </w:p>
    <w:p>
      <w:pPr>
        <w:pStyle w:val="RecordBase"/>
        <w:ind w:left="240" w:hanging="192"/>
      </w:pPr>
      <w:r>
        <w:t xml:space="preserve"> tax, motor vehicles, state tax exemption - </w:t>
      </w:r>
      <w:r>
        <w:t xml:space="preserve"> </w:t>
      </w:r>
      <w:r>
        <w:t xml:space="preserve">HB  916</w:t>
      </w:r>
    </w:p>
    <w:p>
      <w:pPr>
        <w:pStyle w:val="RecordBase"/>
        <w:ind w:left="240" w:hanging="192"/>
      </w:pPr>
      <w:r>
        <w:t xml:space="preserve"> tax, primary personal residence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tax, primary residence and vehicle exemption right, proposed constitutional amendment - </w:t>
      </w:r>
      <w:r>
        <w:t xml:space="preserve"> </w:t>
      </w:r>
      <w:r>
        <w:t xml:space="preserve">HB  75</w:t>
      </w:r>
    </w:p>
    <w:p>
      <w:pPr>
        <w:pStyle w:val="RecordBase"/>
        <w:ind w:left="240" w:hanging="192"/>
      </w:pPr>
      <w:r>
        <w:t xml:space="preserve"> Tax, proration requirements, private party motor vehicle transfers - </w:t>
      </w:r>
      <w:r>
        <w:t xml:space="preserve"> </w:t>
      </w:r>
      <w:r>
        <w:t xml:space="preserve">HB  891</w:t>
      </w:r>
    </w:p>
    <w:p>
      <w:pPr>
        <w:pStyle w:val="RecordBase"/>
        <w:ind w:left="240" w:hanging="192"/>
      </w:pPr>
      <w:r>
        <w:t xml:space="preserve"> Tax Relief Task Force, establishment, recommendations - </w:t>
      </w:r>
      <w:r>
        <w:t xml:space="preserve"> </w:t>
      </w:r>
      <w:r>
        <w:t xml:space="preserve">SCR 138</w:t>
      </w:r>
    </w:p>
    <w:p>
      <w:pPr>
        <w:pStyle w:val="RecordBase"/>
        <w:ind w:left="240" w:hanging="192"/>
      </w:pPr>
      <w:r>
        <w:t xml:space="preserve"> tax, seniors and disabled veterans, exemptions, proposed constitutional amendment - </w:t>
      </w:r>
      <w:r>
        <w:t xml:space="preserve"> </w:t>
      </w:r>
      <w:r>
        <w:t xml:space="preserve">HB  877</w:t>
      </w:r>
    </w:p>
    <w:p>
      <w:pPr>
        <w:pStyle w:val="RecordBase"/>
        <w:ind w:left="240" w:hanging="192"/>
      </w:pPr>
      <w:r>
        <w:t xml:space="preserve"> tax, tax bills, standardized form, requirement - </w:t>
      </w:r>
      <w:r>
        <w:t xml:space="preserve"> </w:t>
      </w:r>
      <w:r>
        <w:t xml:space="preserve">SB  91</w:t>
      </w:r>
    </w:p>
    <w:p>
      <w:pPr>
        <w:pStyle w:val="RecordBase"/>
        <w:ind w:left="240" w:hanging="192"/>
      </w:pPr>
      <w:r>
        <w:t xml:space="preserve"> tax, tax rate levy, recall process - </w:t>
      </w:r>
      <w:r>
        <w:t xml:space="preserve"> </w:t>
      </w:r>
      <w:r>
        <w:t xml:space="preserve">SB  41</w:t>
      </w:r>
    </w:p>
    <w:p>
      <w:pPr>
        <w:pStyle w:val="RecordBase"/>
        <w:ind w:left="240" w:hanging="192"/>
      </w:pPr>
      <w:r>
        <w:t xml:space="preserve"> Taxation Task Force, establishment, recommendations - </w:t>
      </w:r>
      <w:r>
        <w:t xml:space="preserve"> </w:t>
      </w:r>
      <w:r>
        <w:t xml:space="preserve">HCR 23</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Qualified rent payments, income tax credit - </w:t>
      </w:r>
      <w:r>
        <w:t xml:space="preserve"> </w:t>
      </w:r>
      <w:r>
        <w:t xml:space="preserve">HB  228</w:t>
      </w:r>
      <w:r>
        <w:t xml:space="preserve">;</w:t>
      </w:r>
      <w:r>
        <w:t xml:space="preserve"> </w:t>
      </w:r>
      <w:r>
        <w:t xml:space="preserve">HB  426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Restaurant tax, authorized city, home rule class cities - </w:t>
      </w:r>
      <w:r>
        <w:t xml:space="preserve"> </w:t>
      </w:r>
      <w:r>
        <w:t xml:space="preserve">HB  808</w:t>
      </w:r>
    </w:p>
    <w:p>
      <w:pPr>
        <w:pStyle w:val="RecordBase"/>
        <w:ind w:left="120" w:hanging="120"/>
      </w:pPr>
      <w:r>
        <w:t xml:space="preserve">Revenue measures, omnibus bill - </w:t>
      </w:r>
      <w:r>
        <w:t xml:space="preserve"> </w:t>
      </w:r>
      <w:r>
        <w:t xml:space="preserve">HB  757</w:t>
      </w:r>
    </w:p>
    <w:p>
      <w:pPr>
        <w:pStyle w:val="RecordBase"/>
        <w:ind w:left="120" w:hanging="120"/>
      </w:pPr>
      <w:r>
        <w:t xml:space="preserve">Rural Kentucky revitalization area credit, tax increment financing - </w:t>
      </w:r>
      <w:r>
        <w:t xml:space="preserve"> </w:t>
      </w:r>
      <w:r>
        <w:t xml:space="preserve">SB  255</w:t>
      </w:r>
    </w:p>
    <w:p>
      <w:pPr>
        <w:pStyle w:val="RecordBase"/>
        <w:ind w:left="120" w:hanging="120"/>
      </w:pPr>
      <w:r>
        <w:t xml:space="preserve">Sales</w:t>
      </w:r>
    </w:p>
    <w:p>
      <w:pPr>
        <w:pStyle w:val="RecordBase"/>
        <w:ind w:left="240" w:hanging="192"/>
      </w:pPr>
      <w:r>
        <w:t xml:space="preserve"> and use, agricultural exemption license number, extension - </w:t>
      </w:r>
      <w:r>
        <w:t xml:space="preserve"> </w:t>
      </w:r>
      <w:r>
        <w:t xml:space="preserve">HB  757</w:t>
      </w:r>
    </w:p>
    <w:p>
      <w:pPr>
        <w:pStyle w:val="RecordBase"/>
        <w:ind w:left="240" w:hanging="192"/>
      </w:pPr>
      <w:r>
        <w:t xml:space="preserve"> and use, aircraft sales to nonresidents, exemption - </w:t>
      </w:r>
      <w:r>
        <w:t xml:space="preserve"> </w:t>
      </w:r>
      <w:r>
        <w:t xml:space="preserve">HB  262</w:t>
      </w:r>
    </w:p>
    <w:p>
      <w:pPr>
        <w:pStyle w:val="RecordBase"/>
        <w:ind w:left="240" w:hanging="192"/>
      </w:pPr>
      <w:r>
        <w:t xml:space="preserve"> and use, diapers, exemption - </w:t>
      </w:r>
      <w:r>
        <w:t xml:space="preserve"> </w:t>
      </w:r>
      <w:r>
        <w:t xml:space="preserve">SB  258</w:t>
      </w:r>
      <w:r>
        <w:t xml:space="preserve">;</w:t>
      </w:r>
      <w:r>
        <w:t xml:space="preserve"> </w:t>
      </w:r>
      <w:r>
        <w:t xml:space="preserve">HB  865</w:t>
      </w:r>
    </w:p>
    <w:p>
      <w:pPr>
        <w:pStyle w:val="RecordBase"/>
        <w:ind w:left="240" w:hanging="192"/>
      </w:pPr>
      <w:r>
        <w:t xml:space="preserve"> and use, firearms and firearm-related items, exemption - </w:t>
      </w:r>
      <w:r>
        <w:t xml:space="preserve"> </w:t>
      </w:r>
      <w:r>
        <w:t xml:space="preserve">HB  79</w:t>
      </w:r>
    </w:p>
    <w:p>
      <w:pPr>
        <w:pStyle w:val="RecordBase"/>
        <w:ind w:left="240" w:hanging="192"/>
      </w:pPr>
      <w:r>
        <w:t xml:space="preserve"> and use, motion picture company, exemption, sunset, July 1, 2028 - </w:t>
      </w:r>
      <w:r>
        <w:t xml:space="preserve"> </w:t>
      </w:r>
      <w:r>
        <w:t xml:space="preserve">HB  757</w:t>
      </w:r>
    </w:p>
    <w:p>
      <w:pPr>
        <w:pStyle w:val="RecordBase"/>
        <w:ind w:left="240" w:hanging="192"/>
      </w:pPr>
      <w:r>
        <w:t xml:space="preserve"> and use tax, baby-related and menstrual products, diapers, exemption - </w:t>
      </w:r>
      <w:r>
        <w:t xml:space="preserve"> </w:t>
      </w:r>
      <w:r>
        <w:t xml:space="preserve">HB  114</w:t>
      </w:r>
    </w:p>
    <w:p>
      <w:pPr>
        <w:pStyle w:val="RecordBase"/>
        <w:ind w:left="240" w:hanging="192"/>
      </w:pPr>
      <w:r>
        <w:t xml:space="preserve"> and use tax, bees and beekeeping supplies, exemption - </w:t>
      </w:r>
      <w:r>
        <w:t xml:space="preserve"> </w:t>
      </w:r>
      <w:r>
        <w:t xml:space="preserve">HB  57</w:t>
      </w:r>
    </w:p>
    <w:p>
      <w:pPr>
        <w:pStyle w:val="RecordBase"/>
        <w:ind w:left="240" w:hanging="192"/>
      </w:pPr>
      <w:r>
        <w:t xml:space="preserve"> and use tax, certain pet spay, neuter, vaccination, and adoption fees, exemption - </w:t>
      </w:r>
      <w:r>
        <w:t xml:space="preserve"> </w:t>
      </w:r>
      <w:r>
        <w:t xml:space="preserve">HB  241</w:t>
      </w:r>
    </w:p>
    <w:p>
      <w:pPr>
        <w:pStyle w:val="RecordBase"/>
        <w:ind w:left="240" w:hanging="192"/>
      </w:pPr>
      <w:r>
        <w:t xml:space="preserve"> and use tax, holiday, eligible property, first weekend in August - </w:t>
      </w:r>
      <w:r>
        <w:t xml:space="preserve"> </w:t>
      </w:r>
      <w:r>
        <w:t xml:space="preserve">HB  175</w:t>
      </w:r>
    </w:p>
    <w:p>
      <w:pPr>
        <w:pStyle w:val="RecordBase"/>
        <w:ind w:left="240" w:hanging="192"/>
      </w:pPr>
      <w:r>
        <w:t xml:space="preserve"> and use tax, menstrual discharge collection devices, exemption - </w:t>
      </w:r>
      <w:r>
        <w:t xml:space="preserve"> </w:t>
      </w:r>
      <w:r>
        <w:t xml:space="preserve">HB  115</w:t>
      </w:r>
    </w:p>
    <w:p>
      <w:pPr>
        <w:pStyle w:val="RecordBase"/>
        <w:ind w:left="240" w:hanging="192"/>
      </w:pPr>
      <w:r>
        <w:t xml:space="preserve"> and use tax, transfer of certain moneys from general fund - </w:t>
      </w:r>
      <w:r>
        <w:t xml:space="preserve"> </w:t>
      </w:r>
      <w:r>
        <w:t xml:space="preserve">HB  723</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Scholarship</w:t>
      </w:r>
    </w:p>
    <w:p>
      <w:pPr>
        <w:pStyle w:val="RecordBase"/>
        <w:ind w:left="240" w:hanging="192"/>
      </w:pPr>
      <w:r>
        <w:t xml:space="preserve"> granting organizations contributions, deduction, deletion - </w:t>
      </w:r>
      <w:r>
        <w:t xml:space="preserve"> </w:t>
      </w:r>
      <w:r>
        <w:t xml:space="preserve">HB  1</w:t>
      </w:r>
      <w:r>
        <w:t xml:space="preserve">: </w:t>
      </w:r>
      <w:r>
        <w:t xml:space="preserve">HCS</w:t>
      </w:r>
    </w:p>
    <w:p>
      <w:pPr>
        <w:pStyle w:val="RecordBase"/>
        <w:ind w:left="240" w:hanging="192"/>
      </w:pPr>
      <w:r>
        <w:t xml:space="preserve"> granting organizations contributions, deduction, exclusion - </w:t>
      </w:r>
      <w:r>
        <w:t xml:space="preserve"> </w:t>
      </w:r>
      <w:r>
        <w:t xml:space="preserve">HB  1</w:t>
      </w:r>
    </w:p>
    <w:p>
      <w:pPr>
        <w:pStyle w:val="RecordBase"/>
        <w:ind w:left="120" w:hanging="120"/>
      </w:pPr>
      <w:r>
        <w:t xml:space="preserve">School districts, new independent districts, taxation - </w:t>
      </w:r>
      <w:r>
        <w:t xml:space="preserve"> </w:t>
      </w:r>
      <w:r>
        <w:t xml:space="preserve">HB  11</w:t>
      </w:r>
      <w:r>
        <w:t xml:space="preserve">;</w:t>
      </w:r>
      <w:r>
        <w:t xml:space="preserve"> </w:t>
      </w:r>
      <w:r>
        <w:t xml:space="preserve">HB  99</w:t>
      </w:r>
    </w:p>
    <w:p>
      <w:pPr>
        <w:pStyle w:val="RecordBase"/>
        <w:ind w:left="120" w:hanging="120"/>
      </w:pPr>
      <w:r>
        <w:t xml:space="preserve">Severance tax, fluorspar, imposition - </w:t>
      </w:r>
      <w:r>
        <w:t xml:space="preserve"> </w:t>
      </w:r>
      <w:r>
        <w:t xml:space="preserve">HB  133</w:t>
      </w:r>
      <w:r>
        <w:t xml:space="preserve">;</w:t>
      </w:r>
      <w:r>
        <w:t xml:space="preserve"> </w:t>
      </w:r>
      <w:r>
        <w:t xml:space="preserve">HB  757</w:t>
      </w:r>
    </w:p>
    <w:p>
      <w:pPr>
        <w:pStyle w:val="RecordBase"/>
        <w:ind w:left="120" w:hanging="120"/>
      </w:pPr>
      <w:r>
        <w:t xml:space="preserve">Solar farms, excise tax, imposition - </w:t>
      </w:r>
      <w:r>
        <w:t xml:space="preserve"> </w:t>
      </w:r>
      <w:r>
        <w:t xml:space="preserve">HB  785</w:t>
      </w:r>
    </w:p>
    <w:p>
      <w:pPr>
        <w:pStyle w:val="RecordBase"/>
        <w:ind w:left="120" w:hanging="120"/>
      </w:pPr>
      <w:r>
        <w:t xml:space="preserve">Standard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and local, excise, sales, and use, food, prescription drugs, certain utilities, exemption - </w:t>
      </w:r>
      <w:r>
        <w:t xml:space="preserve"> </w:t>
      </w:r>
      <w:r>
        <w:t xml:space="preserve">HB  155</w:t>
      </w:r>
    </w:p>
    <w:p>
      <w:pPr>
        <w:pStyle w:val="RecordBase"/>
        <w:ind w:left="240" w:hanging="192"/>
      </w:pPr>
      <w:r>
        <w:t xml:space="preserve"> transient room tax revenues, restricted funds, transfer - </w:t>
      </w:r>
      <w:r>
        <w:t xml:space="preserve"> </w:t>
      </w:r>
      <w:r>
        <w:t xml:space="preserve">SB  325</w:t>
      </w:r>
    </w:p>
    <w:p>
      <w:pPr>
        <w:pStyle w:val="RecordBase"/>
        <w:ind w:left="120" w:hanging="120"/>
      </w:pPr>
      <w:r>
        <w:t xml:space="preserve">Statewide transient room surtax, imposition - </w:t>
      </w:r>
      <w:r>
        <w:t xml:space="preserve"> </w:t>
      </w:r>
      <w:r>
        <w:t xml:space="preserve">HB  603</w:t>
      </w:r>
      <w:r>
        <w:t xml:space="preserve">: </w:t>
      </w:r>
      <w:r>
        <w:t xml:space="preserve">HFA</w:t>
      </w:r>
      <w:r>
        <w:t xml:space="preserve"> (</w:t>
      </w:r>
      <w:r>
        <w:t xml:space="preserve">1</w:t>
      </w:r>
      <w:r>
        <w:t xml:space="preserve">)</w:t>
      </w:r>
      <w:r>
        <w:t xml:space="preserve">;</w:t>
      </w:r>
      <w:r>
        <w:t xml:space="preserve"> </w:t>
      </w:r>
      <w:r>
        <w:t xml:space="preserve">HB  757</w:t>
      </w:r>
      <w:r>
        <w:t xml:space="preserve">: </w:t>
      </w:r>
      <w:r>
        <w:t xml:space="preserve">HFA</w:t>
      </w:r>
      <w:r>
        <w:t xml:space="preserve"> (</w:t>
      </w:r>
      <w:r>
        <w:t xml:space="preserve">1</w:t>
      </w:r>
      <w:r>
        <w:t xml:space="preserve">)</w:t>
      </w:r>
      <w:r>
        <w:t xml:space="preserve">, </w:t>
      </w:r>
      <w:r>
        <w:t xml:space="preserve">HFA</w:t>
      </w:r>
      <w:r>
        <w:t xml:space="preserve"> (</w:t>
      </w:r>
      <w:r>
        <w:t xml:space="preserve">6</w:t>
      </w:r>
      <w:r>
        <w:t xml:space="preserve">)</w:t>
      </w:r>
      <w:r>
        <w:t xml:space="preserve">;</w:t>
      </w:r>
      <w:r>
        <w:t xml:space="preserve"> </w:t>
      </w:r>
      <w:r>
        <w:t xml:space="preserve">HB  832</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Tax increment financing, state participation program, sunset - </w:t>
      </w:r>
      <w:r>
        <w:t xml:space="preserve"> </w:t>
      </w:r>
      <w:r>
        <w:t xml:space="preserve">HB  757</w:t>
      </w:r>
    </w:p>
    <w:p>
      <w:pPr>
        <w:pStyle w:val="RecordBase"/>
        <w:ind w:left="120" w:hanging="120"/>
      </w:pPr>
      <w:r>
        <w:t xml:space="preserve">Taxable activity, cannabis possession, personal use quantity, exemption - </w:t>
      </w:r>
      <w:r>
        <w:t xml:space="preserve"> </w:t>
      </w:r>
      <w:r>
        <w:t xml:space="preserve">SB  164</w:t>
      </w:r>
      <w:r>
        <w:t xml:space="preserve">;</w:t>
      </w:r>
      <w:r>
        <w:t xml:space="preserve"> </w:t>
      </w:r>
      <w:r>
        <w:t xml:space="preserve">HB  198</w:t>
      </w:r>
    </w:p>
    <w:p>
      <w:pPr>
        <w:pStyle w:val="RecordBase"/>
        <w:ind w:left="120" w:hanging="120"/>
      </w:pPr>
      <w:r>
        <w:t xml:space="preserve">Taxicab companies, motor fuels tax refund, exclusion - </w:t>
      </w:r>
      <w:r>
        <w:t xml:space="preserve"> </w:t>
      </w:r>
      <w:r>
        <w:t xml:space="preserve">HB  757</w:t>
      </w:r>
      <w:r>
        <w:t xml:space="preserve">: </w:t>
      </w:r>
      <w:r>
        <w:t xml:space="preserve">HCS</w:t>
      </w:r>
    </w:p>
    <w:p>
      <w:pPr>
        <w:pStyle w:val="RecordBase"/>
        <w:ind w:left="120" w:hanging="120"/>
      </w:pPr>
      <w:r>
        <w:t xml:space="preserve">Technical</w:t>
      </w:r>
    </w:p>
    <w:p>
      <w:pPr>
        <w:pStyle w:val="RecordBase"/>
        <w:ind w:left="240" w:hanging="192"/>
      </w:pPr>
      <w:r>
        <w:t xml:space="preserve"> correction - </w:t>
      </w:r>
      <w:r>
        <w:t xml:space="preserve"> </w:t>
      </w:r>
      <w:r>
        <w:t xml:space="preserve">HB  614</w:t>
      </w:r>
      <w:r>
        <w:t xml:space="preserve">;</w:t>
      </w:r>
      <w:r>
        <w:t xml:space="preserve"> </w:t>
      </w:r>
      <w:r>
        <w:t xml:space="preserve">HB  640</w:t>
      </w:r>
    </w:p>
    <w:p>
      <w:pPr>
        <w:pStyle w:val="RecordBase"/>
        <w:ind w:left="240" w:hanging="192"/>
      </w:pPr>
      <w:r>
        <w:t xml:space="preserve"> corrections - </w:t>
      </w:r>
      <w:r>
        <w:t xml:space="preserve"> </w:t>
      </w:r>
      <w:r>
        <w:t xml:space="preserve">HB  547</w:t>
      </w:r>
    </w:p>
    <w:p>
      <w:pPr>
        <w:pStyle w:val="RecordBase"/>
        <w:ind w:left="120" w:hanging="120"/>
      </w:pPr>
      <w:r>
        <w:t xml:space="preserve">Tourism attraction project, incentives, extensions - </w:t>
      </w:r>
      <w:r>
        <w:t xml:space="preserve"> </w:t>
      </w:r>
      <w:r>
        <w:t xml:space="preserve">SB  354</w:t>
      </w:r>
    </w:p>
    <w:p>
      <w:pPr>
        <w:pStyle w:val="RecordBase"/>
        <w:ind w:left="120" w:hanging="120"/>
      </w:pPr>
      <w:r>
        <w:t xml:space="preserve">Union and professional membership dues, individual income tax deduction - </w:t>
      </w:r>
      <w:r>
        <w:t xml:space="preserve"> </w:t>
      </w:r>
      <w:r>
        <w:t xml:space="preserve">SB  167</w:t>
      </w:r>
      <w:r>
        <w:t xml:space="preserve">;</w:t>
      </w:r>
      <w:r>
        <w:t xml:space="preserve"> </w:t>
      </w:r>
      <w:r>
        <w:t xml:space="preserve">HB  207</w:t>
      </w:r>
    </w:p>
    <w:p>
      <w:pPr>
        <w:pStyle w:val="RecordBase"/>
        <w:ind w:left="120" w:hanging="120"/>
      </w:pPr>
      <w:r>
        <w:t xml:space="preserve">Use</w:t>
      </w:r>
    </w:p>
    <w:p>
      <w:pPr>
        <w:pStyle w:val="RecordBase"/>
        <w:ind w:left="240" w:hanging="192"/>
      </w:pPr>
      <w:r>
        <w:t xml:space="preserve"> tax, marketplace provider, transaction threshold nexus standard, deletion - </w:t>
      </w:r>
      <w:r>
        <w:t xml:space="preserve"> </w:t>
      </w:r>
      <w:r>
        <w:t xml:space="preserve">HB  757</w:t>
      </w:r>
    </w:p>
    <w:p>
      <w:pPr>
        <w:pStyle w:val="RecordBase"/>
        <w:ind w:left="240" w:hanging="192"/>
      </w:pPr>
      <w:r>
        <w:t xml:space="preserve"> tax, remote retailer, transaction threshold nexus standard, deletion - </w:t>
      </w:r>
      <w:r>
        <w:t xml:space="preserve"> </w:t>
      </w:r>
      <w:r>
        <w:t xml:space="preserve">HB  757</w:t>
      </w:r>
    </w:p>
    <w:p>
      <w:pPr>
        <w:pStyle w:val="RecordBase"/>
        <w:ind w:left="120" w:hanging="120"/>
      </w:pPr>
      <w:r>
        <w:t xml:space="preserve">Utility gross receipts license tax, pay phone service, impose - </w:t>
      </w:r>
      <w:r>
        <w:t xml:space="preserve"> </w:t>
      </w:r>
      <w:r>
        <w:t xml:space="preserve">HB  757</w:t>
      </w:r>
    </w:p>
    <w:p>
      <w:pPr>
        <w:pStyle w:val="RecordBase"/>
        <w:ind w:left="120" w:hanging="120"/>
      </w:pPr>
      <w:r>
        <w:t xml:space="preserve">Volunteer firefighters, income tax credit - </w:t>
      </w:r>
      <w:r>
        <w:t xml:space="preserve"> </w:t>
      </w:r>
      <w:r>
        <w:t xml:space="preserve">HB  225</w:t>
      </w:r>
    </w:p>
    <w:p>
      <w:pPr>
        <w:pStyle w:val="RecordBase"/>
        <w:ind w:left="120" w:hanging="120"/>
      </w:pPr>
      <w:r>
        <w:t xml:space="preserve">Will, recording, tax, establishment - </w:t>
      </w:r>
      <w:r>
        <w:t xml:space="preserve"> </w:t>
      </w:r>
      <w:r>
        <w:t xml:space="preserve">SB  146</w:t>
        <w:br/>
      </w:r>
    </w:p>
    <w:p>
      <w:pPr>
        <w:pStyle w:val="RecordHeading3"/>
      </w:pPr>
      <w:r>
        <w:rPr>
          <w:b/>
        </w:rPr>
        <w:t xml:space="preserve">Taxation, Income--Corporate</w:t>
      </w:r>
    </w:p>
    <w:p>
      <w:pPr>
        <w:pStyle w:val="RecordBase"/>
        <w:ind w:left="120" w:hanging="120"/>
      </w:pPr>
      <w:r>
        <w:t xml:space="preserve">Accessible housing, new construction, tax credit - </w:t>
      </w:r>
      <w:r>
        <w:t xml:space="preserve"> </w:t>
      </w:r>
      <w:r>
        <w:t xml:space="preserve">HB  159</w:t>
      </w:r>
    </w:p>
    <w:p>
      <w:pPr>
        <w:pStyle w:val="RecordBase"/>
        <w:ind w:left="120" w:hanging="120"/>
      </w:pPr>
      <w:r>
        <w:t xml:space="preserve">Affordable housing credit - </w:t>
      </w:r>
      <w:r>
        <w:t xml:space="preserve"> </w:t>
      </w:r>
      <w:r>
        <w:t xml:space="preserve">HB  229</w:t>
      </w:r>
    </w:p>
    <w:p>
      <w:pPr>
        <w:pStyle w:val="RecordBase"/>
        <w:ind w:left="120" w:hanging="120"/>
      </w:pPr>
      <w:r>
        <w:t xml:space="preserve">Alternative jet fuel producers, tax credit - </w:t>
      </w:r>
      <w:r>
        <w:t xml:space="preserve"> </w:t>
      </w:r>
      <w:r>
        <w:t xml:space="preserve">HB  545</w:t>
      </w:r>
    </w:p>
    <w:p>
      <w:pPr>
        <w:pStyle w:val="RecordBase"/>
        <w:ind w:left="120" w:hanging="120"/>
      </w:pPr>
      <w:r>
        <w:t xml:space="preserve">Angel investor tax credit, sunset, removal - </w:t>
      </w:r>
      <w:r>
        <w:t xml:space="preserve"> </w:t>
      </w:r>
      <w:r>
        <w:t xml:space="preserve">HB  757</w:t>
      </w:r>
      <w:r>
        <w:t xml:space="preserve">: </w:t>
      </w:r>
      <w:r>
        <w:t xml:space="preserve">HCS</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Capital gains and losses from the sale of currency or bullion, corporate tax adjustment - </w:t>
      </w:r>
      <w:r>
        <w:t xml:space="preserve"> </w:t>
      </w:r>
      <w:r>
        <w:t xml:space="preserve">HB  82</w:t>
      </w:r>
    </w:p>
    <w:p>
      <w:pPr>
        <w:pStyle w:val="RecordBase"/>
        <w:ind w:left="120" w:hanging="120"/>
      </w:pPr>
      <w:r>
        <w:t xml:space="preserve">Certified</w:t>
      </w:r>
    </w:p>
    <w:p>
      <w:pPr>
        <w:pStyle w:val="RecordBase"/>
        <w:ind w:left="240" w:hanging="192"/>
      </w:pPr>
      <w:r>
        <w:t xml:space="preserve"> rehabilitation credit, application rounds, allocation of credit cap - </w:t>
      </w:r>
      <w:r>
        <w:t xml:space="preserve"> </w:t>
      </w:r>
      <w:r>
        <w:t xml:space="preserve">HB  757</w:t>
      </w:r>
    </w:p>
    <w:p>
      <w:pPr>
        <w:pStyle w:val="RecordBase"/>
        <w:ind w:left="240" w:hanging="192"/>
      </w:pPr>
      <w:r>
        <w:t xml:space="preserve"> rehabilitation credit, definitions - </w:t>
      </w:r>
      <w:r>
        <w:t xml:space="preserve"> </w:t>
      </w:r>
      <w:r>
        <w:t xml:space="preserve">HB  757</w:t>
      </w:r>
      <w:r>
        <w:t xml:space="preserve">: </w:t>
      </w:r>
      <w:r>
        <w:t xml:space="preserve">HCS</w:t>
      </w:r>
    </w:p>
    <w:p>
      <w:pPr>
        <w:pStyle w:val="RecordBase"/>
        <w:ind w:left="240" w:hanging="192"/>
      </w:pPr>
      <w:r>
        <w:t xml:space="preserve"> rehabilitation credit, modifications - </w:t>
      </w:r>
      <w:r>
        <w:t xml:space="preserve"> </w:t>
      </w:r>
      <w:r>
        <w:t xml:space="preserve">HB  760</w:t>
      </w:r>
    </w:p>
    <w:p>
      <w:pPr>
        <w:pStyle w:val="RecordBase"/>
        <w:ind w:left="120" w:hanging="120"/>
      </w:pPr>
      <w:r>
        <w:t xml:space="preserve">Deferred tax, deduction extension - </w:t>
      </w:r>
      <w:r>
        <w:t xml:space="preserve"> </w:t>
      </w:r>
      <w:r>
        <w:t xml:space="preserve">HB  757</w:t>
      </w:r>
    </w:p>
    <w:p>
      <w:pPr>
        <w:pStyle w:val="RecordBase"/>
        <w:ind w:left="120" w:hanging="120"/>
      </w:pPr>
      <w:r>
        <w:t xml:space="preserve">Economic development credit, refundable - </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Eligible employee credit, establishment - </w:t>
      </w:r>
      <w:r>
        <w:t xml:space="preserve"> </w:t>
      </w:r>
      <w:r>
        <w:t xml:space="preserve">HB  694</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Employer contributions, Kentucky Educational Savings Plan Trust and STABLE Kentucky, tax credit - </w:t>
      </w:r>
      <w:r>
        <w:t xml:space="preserve"> </w:t>
      </w:r>
      <w:r>
        <w:t xml:space="preserve">HB  343</w:t>
      </w:r>
    </w:p>
    <w:p>
      <w:pPr>
        <w:pStyle w:val="RecordBase"/>
        <w:ind w:left="120" w:hanging="120"/>
      </w:pPr>
      <w:r>
        <w:t xml:space="preserve">Film industry credit, eligible productions, certified audits - </w:t>
      </w:r>
      <w:r>
        <w:t xml:space="preserve"> </w:t>
      </w:r>
      <w:r>
        <w:t xml:space="preserve">SB  324</w:t>
      </w:r>
      <w:r>
        <w:t xml:space="preserve">;</w:t>
      </w:r>
      <w:r>
        <w:t xml:space="preserve"> </w:t>
      </w:r>
      <w:r>
        <w:t xml:space="preserve">SB  324</w:t>
      </w:r>
      <w:r>
        <w:t xml:space="preserve">: </w:t>
      </w:r>
      <w:r>
        <w:t xml:space="preserve">SCS</w:t>
      </w:r>
    </w:p>
    <w:p>
      <w:pPr>
        <w:pStyle w:val="RecordBase"/>
        <w:ind w:left="120" w:hanging="120"/>
      </w:pPr>
      <w:r>
        <w:t xml:space="preserve">Foreign-derived deduction eligible income - </w:t>
      </w:r>
      <w:r>
        <w:t xml:space="preserve"> </w:t>
      </w:r>
      <w:r>
        <w:t xml:space="preserve">HB  757</w:t>
      </w:r>
      <w:r>
        <w:t xml:space="preserve">: </w:t>
      </w:r>
      <w:r>
        <w:t xml:space="preserve">HFA</w:t>
      </w:r>
      <w:r>
        <w:t xml:space="preserve"> (</w:t>
      </w:r>
      <w:r>
        <w:t xml:space="preserve">3</w:t>
      </w:r>
      <w:r>
        <w:t xml:space="preserve">)</w:t>
      </w:r>
      <w:r>
        <w:t xml:space="preserve">, </w:t>
      </w:r>
      <w:r>
        <w:t xml:space="preserve">HFA</w:t>
      </w:r>
      <w:r>
        <w:t xml:space="preserve"> (</w:t>
      </w:r>
      <w:r>
        <w:t xml:space="preserve">8</w:t>
      </w:r>
      <w:r>
        <w:t xml:space="preserve">)</w:t>
      </w:r>
    </w:p>
    <w:p>
      <w:pPr>
        <w:pStyle w:val="RecordBase"/>
        <w:ind w:left="120" w:hanging="120"/>
      </w:pPr>
      <w:r>
        <w:t xml:space="preserve">Gold and silver specie, capital gains and losses, exemption - </w:t>
      </w:r>
      <w:r>
        <w:t xml:space="preserve"> </w:t>
      </w:r>
      <w:r>
        <w:t xml:space="preserve">SB  99</w:t>
      </w:r>
    </w:p>
    <w:p>
      <w:pPr>
        <w:pStyle w:val="RecordBase"/>
        <w:ind w:left="120" w:hanging="120"/>
      </w:pPr>
      <w:r>
        <w:t xml:space="preserve">Kentucky</w:t>
      </w:r>
    </w:p>
    <w:p>
      <w:pPr>
        <w:pStyle w:val="RecordBase"/>
        <w:ind w:left="240" w:hanging="192"/>
      </w:pPr>
      <w:r>
        <w:t xml:space="preserve"> Business Incentives Program, eligible company, definition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HB  708</w:t>
      </w:r>
    </w:p>
    <w:p>
      <w:pPr>
        <w:pStyle w:val="RecordBase"/>
        <w:ind w:left="240" w:hanging="192"/>
      </w:pPr>
      <w:r>
        <w:t xml:space="preserve"> economic development refundable credit program, tiered county system, establishment - </w:t>
      </w:r>
      <w:r>
        <w:t xml:space="preserve"> </w:t>
      </w:r>
      <w:r>
        <w:t xml:space="preserve">SB  197</w:t>
      </w:r>
      <w:r>
        <w:t xml:space="preserve">: </w:t>
      </w:r>
      <w:r>
        <w:t xml:space="preserve">SCS</w:t>
      </w:r>
      <w:r>
        <w:t xml:space="preserve">, </w:t>
      </w:r>
      <w:r>
        <w:t xml:space="preserve">SFA</w:t>
      </w:r>
      <w:r>
        <w:t xml:space="preserve"> (</w:t>
      </w:r>
      <w:r>
        <w:t xml:space="preserve">2</w:t>
      </w:r>
      <w:r>
        <w:t xml:space="preserve">)</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Modified new revenues, definition, sunset date, removal - </w:t>
      </w:r>
      <w:r>
        <w:t xml:space="preserve"> </w:t>
      </w:r>
      <w:r>
        <w:t xml:space="preserve">HB  462</w:t>
      </w:r>
    </w:p>
    <w:p>
      <w:pPr>
        <w:pStyle w:val="RecordBase"/>
        <w:ind w:left="120" w:hanging="120"/>
      </w:pPr>
      <w:r>
        <w:t xml:space="preserve">Net CFC-tested income; taxation - </w:t>
      </w:r>
      <w:r>
        <w:t xml:space="preserve"> </w:t>
      </w:r>
      <w:r>
        <w:t xml:space="preserve">HB  757</w:t>
      </w:r>
      <w:r>
        <w:t xml:space="preserve">: </w:t>
      </w:r>
      <w:r>
        <w:t xml:space="preserve">HFA</w:t>
      </w:r>
      <w:r>
        <w:t xml:space="preserve"> (</w:t>
      </w:r>
      <w:r>
        <w:t xml:space="preserve">5</w:t>
      </w:r>
      <w:r>
        <w:t xml:space="preserve">)</w:t>
      </w:r>
    </w:p>
    <w:p>
      <w:pPr>
        <w:pStyle w:val="RecordBase"/>
        <w:ind w:left="120" w:hanging="120"/>
      </w:pPr>
      <w:r>
        <w:t xml:space="preserve">New Markets Development Program tax credit, limitation increase - </w:t>
      </w:r>
      <w:r>
        <w:t xml:space="preserve"> </w:t>
      </w:r>
      <w:r>
        <w:t xml:space="preserve">HB  835</w:t>
      </w:r>
    </w:p>
    <w:p>
      <w:pPr>
        <w:pStyle w:val="RecordBase"/>
        <w:ind w:left="120" w:hanging="120"/>
      </w:pPr>
      <w:r>
        <w:t xml:space="preserve">Nonrefundable credit, employer student loan repayment, establishment - </w:t>
      </w:r>
      <w:r>
        <w:t xml:space="preserve"> </w:t>
      </w:r>
      <w:r>
        <w:t xml:space="preserve">HB  237</w:t>
      </w:r>
    </w:p>
    <w:p>
      <w:pPr>
        <w:pStyle w:val="RecordBase"/>
        <w:ind w:left="120" w:hanging="120"/>
      </w:pPr>
      <w:r>
        <w:t xml:space="preserve">Organ donation, tax credit, establishment - </w:t>
      </w:r>
      <w:r>
        <w:t xml:space="preserve"> </w:t>
      </w:r>
      <w:r>
        <w:t xml:space="preserve">HB  629</w:t>
      </w:r>
    </w:p>
    <w:p>
      <w:pPr>
        <w:pStyle w:val="RecordBase"/>
        <w:ind w:left="120" w:hanging="120"/>
      </w:pPr>
      <w:r>
        <w:t xml:space="preserve">Public transportation contribution credit - </w:t>
      </w:r>
      <w:r>
        <w:t xml:space="preserve"> </w:t>
      </w:r>
      <w:r>
        <w:t xml:space="preserve">HB  870</w:t>
      </w:r>
    </w:p>
    <w:p>
      <w:pPr>
        <w:pStyle w:val="RecordBase"/>
        <w:ind w:left="120" w:hanging="120"/>
      </w:pPr>
      <w:r>
        <w:t xml:space="preserve">Rural Kentucky revitalization area credit, establishment - </w:t>
      </w:r>
      <w:r>
        <w:t xml:space="preserve"> </w:t>
      </w:r>
      <w:r>
        <w:t xml:space="preserve">SB  255</w:t>
      </w:r>
    </w:p>
    <w:p>
      <w:pPr>
        <w:pStyle w:val="RecordBase"/>
        <w:ind w:left="120" w:hanging="120"/>
      </w:pPr>
      <w:r>
        <w:t xml:space="preserve">Various tax credits, sunset - </w:t>
      </w:r>
      <w:r>
        <w:t xml:space="preserve"> </w:t>
      </w:r>
      <w:r>
        <w:t xml:space="preserve">HB  757</w:t>
        <w:br/>
      </w:r>
    </w:p>
    <w:p>
      <w:pPr>
        <w:pStyle w:val="RecordHeading3"/>
      </w:pPr>
      <w:r>
        <w:rPr>
          <w:b/>
        </w:rPr>
        <w:t xml:space="preserve">Taxation, Income--Individual</w:t>
      </w:r>
    </w:p>
    <w:p>
      <w:pPr>
        <w:pStyle w:val="RecordBase"/>
        <w:ind w:left="120" w:hanging="120"/>
      </w:pPr>
      <w:r>
        <w:t xml:space="preserve">Accessible housing, new construction, tax credit - </w:t>
      </w:r>
      <w:r>
        <w:t xml:space="preserve"> </w:t>
      </w:r>
      <w:r>
        <w:t xml:space="preserve">HB  159</w:t>
      </w:r>
    </w:p>
    <w:p>
      <w:pPr>
        <w:pStyle w:val="RecordBase"/>
        <w:ind w:left="120" w:hanging="120"/>
      </w:pPr>
      <w:r>
        <w:t xml:space="preserve">Affordable housing credit - </w:t>
      </w:r>
      <w:r>
        <w:t xml:space="preserve"> </w:t>
      </w:r>
      <w:r>
        <w:t xml:space="preserve">HB  229</w:t>
      </w:r>
    </w:p>
    <w:p>
      <w:pPr>
        <w:pStyle w:val="RecordBase"/>
        <w:ind w:left="120" w:hanging="120"/>
      </w:pPr>
      <w:r>
        <w:t xml:space="preserve">Alternative jet fuel producers, tax credit - </w:t>
      </w:r>
      <w:r>
        <w:t xml:space="preserve"> </w:t>
      </w:r>
      <w:r>
        <w:t xml:space="preserve">HB  545</w:t>
      </w:r>
    </w:p>
    <w:p>
      <w:pPr>
        <w:pStyle w:val="RecordBase"/>
        <w:ind w:left="120" w:hanging="120"/>
      </w:pPr>
      <w:r>
        <w:t xml:space="preserve">Angel investor tax credit, sunset, removal - </w:t>
      </w:r>
      <w:r>
        <w:t xml:space="preserve"> </w:t>
      </w:r>
      <w:r>
        <w:t xml:space="preserve">HB  757</w:t>
      </w:r>
      <w:r>
        <w:t xml:space="preserve">: </w:t>
      </w:r>
      <w:r>
        <w:t xml:space="preserve">HCS</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Autism</w:t>
      </w:r>
    </w:p>
    <w:p>
      <w:pPr>
        <w:pStyle w:val="RecordBase"/>
        <w:ind w:left="240" w:hanging="192"/>
      </w:pPr>
      <w:r>
        <w:t xml:space="preserve"> spectrum disorder trust fund, tax checkoff - </w:t>
      </w:r>
      <w:r>
        <w:t xml:space="preserve"> </w:t>
      </w:r>
      <w:r>
        <w:t xml:space="preserve">SB  69</w:t>
      </w:r>
    </w:p>
    <w:p>
      <w:pPr>
        <w:pStyle w:val="RecordBase"/>
        <w:ind w:left="240" w:hanging="192"/>
      </w:pPr>
      <w:r>
        <w:t xml:space="preserve"> spectrum disorder trust fund, tax checkoff, removal - </w:t>
      </w:r>
      <w:r>
        <w:t xml:space="preserve"> </w:t>
      </w:r>
      <w:r>
        <w:t xml:space="preserve">SB  69</w:t>
      </w:r>
      <w:r>
        <w:t xml:space="preserve">: </w:t>
      </w:r>
      <w:r>
        <w:t xml:space="preserve">HCS</w:t>
      </w:r>
    </w:p>
    <w:p>
      <w:pPr>
        <w:pStyle w:val="RecordBase"/>
        <w:ind w:left="120" w:hanging="120"/>
      </w:pPr>
      <w:r>
        <w:t xml:space="preserve">Capital gains and losses from the sale of currency or bullion, income tax adjustment - </w:t>
      </w:r>
      <w:r>
        <w:t xml:space="preserve"> </w:t>
      </w:r>
      <w:r>
        <w:t xml:space="preserve">HB  82</w:t>
      </w:r>
    </w:p>
    <w:p>
      <w:pPr>
        <w:pStyle w:val="RecordBase"/>
        <w:ind w:left="120" w:hanging="120"/>
      </w:pPr>
      <w:r>
        <w:t xml:space="preserve">Certified</w:t>
      </w:r>
    </w:p>
    <w:p>
      <w:pPr>
        <w:pStyle w:val="RecordBase"/>
        <w:ind w:left="240" w:hanging="192"/>
      </w:pPr>
      <w:r>
        <w:t xml:space="preserve"> rehabilitation credit, application rounds, allocation of credit cap - </w:t>
      </w:r>
      <w:r>
        <w:t xml:space="preserve"> </w:t>
      </w:r>
      <w:r>
        <w:t xml:space="preserve">HB  757</w:t>
      </w:r>
    </w:p>
    <w:p>
      <w:pPr>
        <w:pStyle w:val="RecordBase"/>
        <w:ind w:left="240" w:hanging="192"/>
      </w:pPr>
      <w:r>
        <w:t xml:space="preserve"> rehabilitation credit, definitions - </w:t>
      </w:r>
      <w:r>
        <w:t xml:space="preserve"> </w:t>
      </w:r>
      <w:r>
        <w:t xml:space="preserve">HB  757</w:t>
      </w:r>
      <w:r>
        <w:t xml:space="preserve">: </w:t>
      </w:r>
      <w:r>
        <w:t xml:space="preserve">HCS</w:t>
      </w:r>
    </w:p>
    <w:p>
      <w:pPr>
        <w:pStyle w:val="RecordBase"/>
        <w:ind w:left="240" w:hanging="192"/>
      </w:pPr>
      <w:r>
        <w:t xml:space="preserve"> rehabilitation credit modifications - </w:t>
      </w:r>
      <w:r>
        <w:t xml:space="preserve"> </w:t>
      </w:r>
      <w:r>
        <w:t xml:space="preserve">HB  760</w:t>
      </w:r>
    </w:p>
    <w:p>
      <w:pPr>
        <w:pStyle w:val="RecordBase"/>
        <w:ind w:left="120" w:hanging="120"/>
      </w:pPr>
      <w:r>
        <w:t xml:space="preserve">Contributions to Kentucky Educational Savings Plan Trust and STABLE account, tax credit - </w:t>
      </w:r>
      <w:r>
        <w:t xml:space="preserve"> </w:t>
      </w:r>
      <w:r>
        <w:t xml:space="preserve">HB  343</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Eligible</w:t>
      </w:r>
    </w:p>
    <w:p>
      <w:pPr>
        <w:pStyle w:val="RecordBase"/>
        <w:ind w:left="240" w:hanging="192"/>
      </w:pPr>
      <w:r>
        <w:t xml:space="preserve"> caregiver credit, establishment - </w:t>
      </w:r>
      <w:r>
        <w:t xml:space="preserve"> </w:t>
      </w:r>
      <w:r>
        <w:t xml:space="preserve">HB  157</w:t>
      </w:r>
    </w:p>
    <w:p>
      <w:pPr>
        <w:pStyle w:val="RecordBase"/>
        <w:ind w:left="240" w:hanging="192"/>
      </w:pPr>
      <w:r>
        <w:t xml:space="preserve"> child, tax credit - </w:t>
      </w:r>
      <w:r>
        <w:t xml:space="preserve"> </w:t>
      </w:r>
      <w:r>
        <w:t xml:space="preserve">HB  489</w:t>
      </w:r>
    </w:p>
    <w:p>
      <w:pPr>
        <w:pStyle w:val="RecordBase"/>
        <w:ind w:left="240" w:hanging="192"/>
      </w:pPr>
      <w:r>
        <w:t xml:space="preserve"> employee credit, establishment - </w:t>
      </w:r>
      <w:r>
        <w:t xml:space="preserve"> </w:t>
      </w:r>
      <w:r>
        <w:t xml:space="preserve">HB  694</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Estimated tax payments, refund - </w:t>
      </w:r>
      <w:r>
        <w:t xml:space="preserve"> </w:t>
      </w:r>
      <w:r>
        <w:t xml:space="preserve">HB  757</w:t>
      </w:r>
    </w:p>
    <w:p>
      <w:pPr>
        <w:pStyle w:val="RecordBase"/>
        <w:ind w:left="120" w:hanging="120"/>
      </w:pPr>
      <w:r>
        <w:t xml:space="preserve">Film industry credit, eligible productions, certified audits - </w:t>
      </w:r>
      <w:r>
        <w:t xml:space="preserve"> </w:t>
      </w:r>
      <w:r>
        <w:t xml:space="preserve">SB  324</w:t>
      </w:r>
      <w:r>
        <w:t xml:space="preserve">;</w:t>
      </w:r>
      <w:r>
        <w:t xml:space="preserve"> </w:t>
      </w:r>
      <w:r>
        <w:t xml:space="preserve">SB  324</w:t>
      </w:r>
      <w:r>
        <w:t xml:space="preserve">: </w:t>
      </w:r>
      <w:r>
        <w:t xml:space="preserve">SCS</w:t>
      </w:r>
    </w:p>
    <w:p>
      <w:pPr>
        <w:pStyle w:val="RecordBase"/>
        <w:ind w:left="120" w:hanging="120"/>
      </w:pPr>
      <w:r>
        <w:t xml:space="preserve">Gain</w:t>
      </w:r>
    </w:p>
    <w:p>
      <w:pPr>
        <w:pStyle w:val="RecordBase"/>
        <w:ind w:left="240" w:hanging="192"/>
      </w:pPr>
      <w:r>
        <w:t xml:space="preserve"> from the sale of qualified small business stock, include in adjusted gross income - </w:t>
      </w:r>
      <w:r>
        <w:t xml:space="preserve"> </w:t>
      </w:r>
      <w:r>
        <w:t xml:space="preserve">HB  757</w:t>
      </w:r>
      <w:r>
        <w:t xml:space="preserve">: </w:t>
      </w:r>
      <w:r>
        <w:t xml:space="preserve">HFA</w:t>
      </w:r>
      <w:r>
        <w:t xml:space="preserve"> (</w:t>
      </w:r>
      <w:r>
        <w:t xml:space="preserve">7</w:t>
      </w:r>
      <w:r>
        <w:t xml:space="preserve">)</w:t>
      </w:r>
    </w:p>
    <w:p>
      <w:pPr>
        <w:pStyle w:val="RecordBase"/>
        <w:ind w:left="240" w:hanging="192"/>
      </w:pPr>
      <w:r>
        <w:t xml:space="preserve"> from the sale of qualifiied small business stock, include in adjusted gross income - </w:t>
      </w:r>
      <w:r>
        <w:t xml:space="preserve"> </w:t>
      </w:r>
      <w:r>
        <w:t xml:space="preserve">HB  757</w:t>
      </w:r>
      <w:r>
        <w:t xml:space="preserve">: </w:t>
      </w:r>
      <w:r>
        <w:t xml:space="preserve">HFA</w:t>
      </w:r>
      <w:r>
        <w:t xml:space="preserve"> (</w:t>
      </w:r>
      <w:r>
        <w:t xml:space="preserve">2</w:t>
      </w:r>
      <w:r>
        <w:t xml:space="preserve">)</w:t>
      </w:r>
    </w:p>
    <w:p>
      <w:pPr>
        <w:pStyle w:val="RecordBase"/>
        <w:ind w:left="120" w:hanging="120"/>
      </w:pPr>
      <w:r>
        <w:t xml:space="preserve">Gold and silver specie, capital gains and losses, exemption - </w:t>
      </w:r>
      <w:r>
        <w:t xml:space="preserve"> </w:t>
      </w:r>
      <w:r>
        <w:t xml:space="preserve">SB  99</w:t>
      </w:r>
    </w:p>
    <w:p>
      <w:pPr>
        <w:pStyle w:val="RecordBase"/>
        <w:ind w:left="120" w:hanging="120"/>
      </w:pPr>
      <w:r>
        <w:t xml:space="preserve">Graduated</w:t>
      </w:r>
    </w:p>
    <w:p>
      <w:pPr>
        <w:pStyle w:val="RecordBase"/>
        <w:ind w:left="240" w:hanging="192"/>
      </w:pPr>
      <w:r>
        <w:t xml:space="preserve"> tax rates - </w:t>
      </w:r>
      <w:r>
        <w:t xml:space="preserve"> </w:t>
      </w:r>
      <w:r>
        <w:t xml:space="preserve">HB  152</w:t>
      </w:r>
    </w:p>
    <w:p>
      <w:pPr>
        <w:pStyle w:val="RecordBase"/>
        <w:ind w:left="240" w:hanging="192"/>
      </w:pPr>
      <w:r>
        <w:t xml:space="preserve"> tax rates, elimination of reduction procedures - </w:t>
      </w:r>
      <w:r>
        <w:t xml:space="preserve"> </w:t>
      </w:r>
      <w:r>
        <w:t xml:space="preserve">HB  13</w:t>
      </w:r>
    </w:p>
    <w:p>
      <w:pPr>
        <w:pStyle w:val="RecordBase"/>
        <w:ind w:left="120" w:hanging="120"/>
      </w:pPr>
      <w:r>
        <w:t xml:space="preserve">Interest deduction, primary residence requirement - </w:t>
      </w:r>
      <w:r>
        <w:t xml:space="preserve"> </w:t>
      </w:r>
      <w:r>
        <w:t xml:space="preserve">HB  757</w:t>
      </w:r>
      <w:r>
        <w:t xml:space="preserve">: </w:t>
      </w:r>
      <w:r>
        <w:t xml:space="preserve">HCS</w:t>
      </w:r>
    </w:p>
    <w:p>
      <w:pPr>
        <w:pStyle w:val="RecordBase"/>
        <w:ind w:left="120" w:hanging="120"/>
      </w:pPr>
      <w:r>
        <w:t xml:space="preserve">Kentucky</w:t>
      </w:r>
    </w:p>
    <w:p>
      <w:pPr>
        <w:pStyle w:val="RecordBase"/>
        <w:ind w:left="240" w:hanging="192"/>
      </w:pPr>
      <w:r>
        <w:t xml:space="preserve"> Educational Savings Plan trust contribution, credit - </w:t>
      </w:r>
      <w:r>
        <w:t xml:space="preserve"> </w:t>
      </w:r>
      <w:r>
        <w:t xml:space="preserve">HB  131</w:t>
      </w:r>
    </w:p>
    <w:p>
      <w:pPr>
        <w:pStyle w:val="RecordBase"/>
        <w:ind w:left="240" w:hanging="192"/>
      </w:pPr>
      <w:r>
        <w:t xml:space="preserve"> Saves account, credit and exclusion - </w:t>
      </w:r>
      <w:r>
        <w:t xml:space="preserve"> </w:t>
      </w:r>
      <w:r>
        <w:t xml:space="preserve">HB  27</w:t>
      </w:r>
    </w:p>
    <w:p>
      <w:pPr>
        <w:pStyle w:val="RecordBase"/>
        <w:ind w:left="240" w:hanging="192"/>
      </w:pPr>
      <w:r>
        <w:t xml:space="preserve"> working credit - </w:t>
      </w:r>
      <w:r>
        <w:t xml:space="preserve"> </w:t>
      </w:r>
      <w:r>
        <w:t xml:space="preserve">HB  768</w:t>
      </w:r>
    </w:p>
    <w:p>
      <w:pPr>
        <w:pStyle w:val="RecordBase"/>
        <w:ind w:left="120" w:hanging="120"/>
      </w:pPr>
      <w:r>
        <w:t xml:space="preserve">Modified new revenues, definition, sunset date, removal - </w:t>
      </w:r>
      <w:r>
        <w:t xml:space="preserve"> </w:t>
      </w:r>
      <w:r>
        <w:t xml:space="preserve">HB  462</w:t>
      </w:r>
    </w:p>
    <w:p>
      <w:pPr>
        <w:pStyle w:val="RecordBase"/>
        <w:ind w:left="120" w:hanging="120"/>
      </w:pPr>
      <w:r>
        <w:t xml:space="preserve">New Markets Development Program tax credit, limitation increase - </w:t>
      </w:r>
      <w:r>
        <w:t xml:space="preserve"> </w:t>
      </w:r>
      <w:r>
        <w:t xml:space="preserve">HB  835</w:t>
      </w:r>
    </w:p>
    <w:p>
      <w:pPr>
        <w:pStyle w:val="RecordBase"/>
        <w:ind w:left="120" w:hanging="120"/>
      </w:pPr>
      <w:r>
        <w:t xml:space="preserve">Nonrefundable credit, employer student loan repayment, establishment - </w:t>
      </w:r>
      <w:r>
        <w:t xml:space="preserve"> </w:t>
      </w:r>
      <w:r>
        <w:t xml:space="preserve">HB  237</w:t>
      </w:r>
    </w:p>
    <w:p>
      <w:pPr>
        <w:pStyle w:val="RecordBase"/>
        <w:ind w:left="120" w:hanging="120"/>
      </w:pPr>
      <w:r>
        <w:t xml:space="preserve">Organ donation, tax credit, establishment - </w:t>
      </w:r>
      <w:r>
        <w:t xml:space="preserve"> </w:t>
      </w:r>
      <w:r>
        <w:t xml:space="preserve">HB  629</w:t>
      </w:r>
    </w:p>
    <w:p>
      <w:pPr>
        <w:pStyle w:val="RecordBase"/>
        <w:ind w:left="120" w:hanging="120"/>
      </w:pPr>
      <w:r>
        <w:t xml:space="preserve">Political party contribution, sunset as of January 1, 2026 - </w:t>
      </w:r>
      <w:r>
        <w:t xml:space="preserve"> </w:t>
      </w:r>
      <w:r>
        <w:t xml:space="preserve">HB  688</w:t>
      </w:r>
    </w:p>
    <w:p>
      <w:pPr>
        <w:pStyle w:val="RecordBase"/>
        <w:ind w:left="120" w:hanging="120"/>
      </w:pPr>
      <w:r>
        <w:t xml:space="preserve">Professional membership dues, deduction - </w:t>
      </w:r>
      <w:r>
        <w:t xml:space="preserve"> </w:t>
      </w:r>
      <w:r>
        <w:t xml:space="preserve">SB  241</w:t>
      </w:r>
      <w:r>
        <w:t xml:space="preserve">;</w:t>
      </w:r>
      <w:r>
        <w:t xml:space="preserve"> </w:t>
      </w:r>
      <w:r>
        <w:t xml:space="preserve">HB  725</w:t>
      </w:r>
    </w:p>
    <w:p>
      <w:pPr>
        <w:pStyle w:val="RecordBase"/>
        <w:ind w:left="120" w:hanging="120"/>
      </w:pPr>
      <w:r>
        <w:t xml:space="preserve">Public transportation contribution credit - </w:t>
      </w:r>
      <w:r>
        <w:t xml:space="preserve"> </w:t>
      </w:r>
      <w:r>
        <w:t xml:space="preserve">HB  870</w:t>
      </w:r>
    </w:p>
    <w:p>
      <w:pPr>
        <w:pStyle w:val="RecordBase"/>
        <w:ind w:left="120" w:hanging="120"/>
      </w:pPr>
      <w:r>
        <w:t xml:space="preserve">Qualified</w:t>
      </w:r>
    </w:p>
    <w:p>
      <w:pPr>
        <w:pStyle w:val="RecordBase"/>
        <w:ind w:left="240" w:hanging="192"/>
      </w:pPr>
      <w:r>
        <w:t xml:space="preserve"> home modification, tax credit - </w:t>
      </w:r>
      <w:r>
        <w:t xml:space="preserve"> </w:t>
      </w:r>
      <w:r>
        <w:t xml:space="preserve">HB  158</w:t>
      </w:r>
    </w:p>
    <w:p>
      <w:pPr>
        <w:pStyle w:val="RecordBase"/>
        <w:ind w:left="240" w:hanging="192"/>
      </w:pPr>
      <w:r>
        <w:t xml:space="preserve"> overtime compensation, same treatment as federal tax law - </w:t>
      </w:r>
      <w:r>
        <w:t xml:space="preserve"> </w:t>
      </w:r>
      <w:r>
        <w:t xml:space="preserve">HB  452</w:t>
      </w:r>
    </w:p>
    <w:p>
      <w:pPr>
        <w:pStyle w:val="RecordBase"/>
        <w:ind w:left="240" w:hanging="192"/>
      </w:pPr>
      <w:r>
        <w:t xml:space="preserve"> rent payments, tax credit - </w:t>
      </w:r>
      <w:r>
        <w:t xml:space="preserve"> </w:t>
      </w:r>
      <w:r>
        <w:t xml:space="preserve">HB  228</w:t>
      </w:r>
      <w:r>
        <w:t xml:space="preserve">;</w:t>
      </w:r>
      <w:r>
        <w:t xml:space="preserve"> </w:t>
      </w:r>
      <w:r>
        <w:t xml:space="preserve">HB  426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tips, same treatment as federal tax law - </w:t>
      </w:r>
      <w:r>
        <w:t xml:space="preserve"> </w:t>
      </w:r>
      <w:r>
        <w:t xml:space="preserve">HB  452</w:t>
      </w:r>
    </w:p>
    <w:p>
      <w:pPr>
        <w:pStyle w:val="RecordBase"/>
        <w:ind w:left="120" w:hanging="120"/>
      </w:pPr>
      <w:r>
        <w:t xml:space="preserve">Refund designation, animal control and care fund - </w:t>
      </w:r>
      <w:r>
        <w:t xml:space="preserve"> </w:t>
      </w:r>
      <w:r>
        <w:t xml:space="preserve">HB  217</w:t>
      </w:r>
    </w:p>
    <w:p>
      <w:pPr>
        <w:pStyle w:val="RecordBase"/>
        <w:ind w:left="120" w:hanging="120"/>
      </w:pPr>
      <w:r>
        <w:t xml:space="preserve">Refundable</w:t>
      </w:r>
    </w:p>
    <w:p>
      <w:pPr>
        <w:pStyle w:val="RecordBase"/>
        <w:ind w:left="240" w:hanging="192"/>
      </w:pPr>
      <w:r>
        <w:t xml:space="preserve"> child credit, establishment - </w:t>
      </w:r>
      <w:r>
        <w:t xml:space="preserve"> </w:t>
      </w:r>
      <w:r>
        <w:t xml:space="preserve">SB  81</w:t>
      </w:r>
    </w:p>
    <w:p>
      <w:pPr>
        <w:pStyle w:val="RecordBase"/>
        <w:ind w:left="240" w:hanging="192"/>
      </w:pPr>
      <w:r>
        <w:t xml:space="preserve"> economic development credit, creation - </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home installation credit, establishment - </w:t>
      </w:r>
      <w:r>
        <w:t xml:space="preserve"> </w:t>
      </w:r>
      <w:r>
        <w:t xml:space="preserve">HB  446</w:t>
      </w:r>
    </w:p>
    <w:p>
      <w:pPr>
        <w:pStyle w:val="RecordBase"/>
        <w:ind w:left="120" w:hanging="120"/>
      </w:pPr>
      <w:r>
        <w:t xml:space="preserve">Retirement distribution exclusion - </w:t>
      </w:r>
      <w:r>
        <w:t xml:space="preserve"> </w:t>
      </w:r>
      <w:r>
        <w:t xml:space="preserve">HB  183</w:t>
      </w:r>
    </w:p>
    <w:p>
      <w:pPr>
        <w:pStyle w:val="RecordBase"/>
        <w:ind w:left="120" w:hanging="120"/>
      </w:pPr>
      <w:r>
        <w:t xml:space="preserve">Rural Kentucky revitalization area credit, establishment - </w:t>
      </w:r>
      <w:r>
        <w:t xml:space="preserve"> </w:t>
      </w:r>
      <w:r>
        <w:t xml:space="preserve">SB  255</w:t>
      </w:r>
    </w:p>
    <w:p>
      <w:pPr>
        <w:pStyle w:val="RecordBase"/>
        <w:ind w:left="120" w:hanging="120"/>
      </w:pPr>
      <w:r>
        <w:t xml:space="preserve">Scholarship</w:t>
      </w:r>
    </w:p>
    <w:p>
      <w:pPr>
        <w:pStyle w:val="RecordBase"/>
        <w:ind w:left="240" w:hanging="192"/>
      </w:pPr>
      <w:r>
        <w:t xml:space="preserve"> granting organizations contributions, deduction, deletion - </w:t>
      </w:r>
      <w:r>
        <w:t xml:space="preserve"> </w:t>
      </w:r>
      <w:r>
        <w:t xml:space="preserve">HB  1</w:t>
      </w:r>
      <w:r>
        <w:t xml:space="preserve">: </w:t>
      </w:r>
      <w:r>
        <w:t xml:space="preserve">HCS</w:t>
      </w:r>
    </w:p>
    <w:p>
      <w:pPr>
        <w:pStyle w:val="RecordBase"/>
        <w:ind w:left="240" w:hanging="192"/>
      </w:pPr>
      <w:r>
        <w:t xml:space="preserve"> granting organizations contributions, deduction, exclusion - </w:t>
      </w:r>
      <w:r>
        <w:t xml:space="preserve"> </w:t>
      </w:r>
      <w:r>
        <w:t xml:space="preserve">HB  1</w:t>
      </w:r>
    </w:p>
    <w:p>
      <w:pPr>
        <w:pStyle w:val="RecordBase"/>
        <w:ind w:left="120" w:hanging="120"/>
      </w:pPr>
      <w:r>
        <w:t xml:space="preserve">Theft losses, deduction - </w:t>
      </w:r>
      <w:r>
        <w:t xml:space="preserve"> </w:t>
      </w:r>
      <w:r>
        <w:t xml:space="preserve">HB  167</w:t>
      </w:r>
    </w:p>
    <w:p>
      <w:pPr>
        <w:pStyle w:val="RecordBase"/>
        <w:ind w:left="120" w:hanging="120"/>
      </w:pPr>
      <w:r>
        <w:t xml:space="preserve">Union and professional membership dues, deduction - </w:t>
      </w:r>
      <w:r>
        <w:t xml:space="preserve"> </w:t>
      </w:r>
      <w:r>
        <w:t xml:space="preserve">SB  167</w:t>
      </w:r>
      <w:r>
        <w:t xml:space="preserve">;</w:t>
      </w:r>
      <w:r>
        <w:t xml:space="preserve"> </w:t>
      </w:r>
      <w:r>
        <w:t xml:space="preserve">HB  207</w:t>
      </w:r>
    </w:p>
    <w:p>
      <w:pPr>
        <w:pStyle w:val="RecordBase"/>
        <w:ind w:left="120" w:hanging="120"/>
      </w:pPr>
      <w:r>
        <w:t xml:space="preserve">Various tax credits, sunset - </w:t>
      </w:r>
      <w:r>
        <w:t xml:space="preserve"> </w:t>
      </w:r>
      <w:r>
        <w:t xml:space="preserve">HB  757</w:t>
      </w:r>
    </w:p>
    <w:p>
      <w:pPr>
        <w:pStyle w:val="RecordBase"/>
        <w:ind w:left="120" w:hanging="120"/>
      </w:pPr>
      <w:r>
        <w:t xml:space="preserve">Volunteer firefighters, tax credit - </w:t>
      </w:r>
      <w:r>
        <w:t xml:space="preserve"> </w:t>
      </w:r>
      <w:r>
        <w:t xml:space="preserve">HB  225</w:t>
        <w:br/>
      </w:r>
    </w:p>
    <w:p>
      <w:pPr>
        <w:pStyle w:val="RecordHeading3"/>
      </w:pPr>
      <w:r>
        <w:rPr>
          <w:b/>
        </w:rPr>
        <w:t xml:space="preserve">Taxation, Inheritance And Estate</w:t>
      </w:r>
    </w:p>
    <w:p>
      <w:pPr>
        <w:pStyle w:val="RecordBase"/>
        <w:ind w:left="120" w:hanging="120"/>
      </w:pPr>
      <w:r>
        <w:t xml:space="preserve">Beneficiaries,</w:t>
      </w:r>
    </w:p>
    <w:p>
      <w:pPr>
        <w:pStyle w:val="RecordBase"/>
        <w:ind w:left="240" w:hanging="192"/>
      </w:pPr>
      <w:r>
        <w:t xml:space="preserve"> applicable class, designation - </w:t>
      </w:r>
      <w:r>
        <w:t xml:space="preserve"> </w:t>
      </w:r>
      <w:r>
        <w:t xml:space="preserve">SB  50</w:t>
      </w:r>
    </w:p>
    <w:p>
      <w:pPr>
        <w:pStyle w:val="RecordBase"/>
        <w:ind w:left="240" w:hanging="192"/>
      </w:pPr>
      <w:r>
        <w:t xml:space="preserve"> applicable class, designation, removal - </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Beneficiary, exemption - </w:t>
      </w:r>
      <w:r>
        <w:t xml:space="preserve"> </w:t>
      </w:r>
      <w:r>
        <w:t xml:space="preserve">HB  46</w:t>
      </w:r>
    </w:p>
    <w:p>
      <w:pPr>
        <w:pStyle w:val="RecordBase"/>
        <w:ind w:left="120" w:hanging="120"/>
      </w:pPr>
      <w:r>
        <w:t xml:space="preserve">Foster child, Class A beneficiary, August 1, 2026 - </w:t>
      </w:r>
      <w:r>
        <w:t xml:space="preserve"> </w:t>
      </w:r>
      <w:r>
        <w:t xml:space="preserve">HB  435</w:t>
      </w:r>
    </w:p>
    <w:p>
      <w:pPr>
        <w:pStyle w:val="RecordBase"/>
        <w:ind w:left="120" w:hanging="120"/>
      </w:pPr>
      <w:r>
        <w:t xml:space="preserve">Funeral expense deduction, increase - </w:t>
      </w:r>
      <w:r>
        <w:t xml:space="preserve"> </w:t>
      </w:r>
      <w:r>
        <w:t xml:space="preserve">HB  575</w:t>
      </w:r>
    </w:p>
    <w:p>
      <w:pPr>
        <w:pStyle w:val="RecordBase"/>
        <w:ind w:left="120" w:hanging="120"/>
      </w:pPr>
      <w:r>
        <w:t xml:space="preserve">Time</w:t>
      </w:r>
    </w:p>
    <w:p>
      <w:pPr>
        <w:pStyle w:val="RecordBase"/>
        <w:ind w:left="240" w:hanging="192"/>
      </w:pPr>
      <w:r>
        <w:t xml:space="preserve"> of payment and discount - </w:t>
      </w:r>
      <w:r>
        <w:t xml:space="preserve"> </w:t>
      </w:r>
      <w:r>
        <w:t xml:space="preserve">HB  147</w:t>
      </w:r>
    </w:p>
    <w:p>
      <w:pPr>
        <w:pStyle w:val="RecordBase"/>
        <w:ind w:left="240" w:hanging="192"/>
      </w:pPr>
      <w:r>
        <w:t xml:space="preserve"> of payment and discount, extension - </w:t>
      </w:r>
      <w:r>
        <w:t xml:space="preserve"> </w:t>
      </w:r>
      <w:r>
        <w:t xml:space="preserve">HB  757</w:t>
      </w:r>
    </w:p>
    <w:p>
      <w:pPr>
        <w:pStyle w:val="RecordBase"/>
        <w:ind w:left="120" w:hanging="120"/>
      </w:pPr>
      <w:r>
        <w:t xml:space="preserve">Trusts, asset protection, qualification requirements - </w:t>
      </w:r>
      <w:r>
        <w:t xml:space="preserve"> </w:t>
      </w:r>
      <w:r>
        <w:t xml:space="preserve">SB  50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Real Property Transfer on Death Act, exemption, establishment - </w:t>
      </w:r>
      <w:r>
        <w:t xml:space="preserve"> </w:t>
      </w:r>
      <w:r>
        <w:t xml:space="preserve">SB  34</w:t>
      </w:r>
    </w:p>
    <w:p>
      <w:pPr>
        <w:pStyle w:val="RecordBase"/>
        <w:ind w:left="240" w:hanging="192"/>
      </w:pPr>
      <w:r>
        <w:t xml:space="preserve"> Trust Decanting Act, adoption - </w:t>
      </w:r>
      <w:r>
        <w:t xml:space="preserve"> </w:t>
      </w:r>
      <w:r>
        <w:t xml:space="preserve">SB  50</w:t>
        <w:br/>
      </w:r>
    </w:p>
    <w:p>
      <w:pPr>
        <w:pStyle w:val="RecordHeading3"/>
      </w:pPr>
      <w:r>
        <w:rPr>
          <w:b/>
        </w:rPr>
        <w:t xml:space="preserve">Taxation, Property</w:t>
      </w:r>
    </w:p>
    <w:p>
      <w:pPr>
        <w:pStyle w:val="RecordBase"/>
        <w:ind w:left="120" w:hanging="120"/>
      </w:pPr>
      <w:r>
        <w:t xml:space="preserve">Agricultural to residential conversions, tax treatment - </w:t>
      </w:r>
      <w:r>
        <w:t xml:space="preserve"> </w:t>
      </w:r>
      <w:r>
        <w:t xml:space="preserve">SB  180</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Assessment or reassessment moratorium expansion, proposed constitutional amendment - </w:t>
      </w:r>
      <w:r>
        <w:t xml:space="preserve"> </w:t>
      </w:r>
      <w:r>
        <w:t xml:space="preserve">HB  233</w:t>
      </w:r>
    </w:p>
    <w:p>
      <w:pPr>
        <w:pStyle w:val="RecordBase"/>
        <w:ind w:left="120" w:hanging="120"/>
      </w:pPr>
      <w:r>
        <w:t xml:space="preserve">Certificates of delinquency, consolidated collection process, counties - </w:t>
      </w:r>
      <w:r>
        <w:t xml:space="preserve"> </w:t>
      </w:r>
      <w:r>
        <w:t xml:space="preserve">HB  600</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Community</w:t>
      </w:r>
    </w:p>
    <w:p>
      <w:pPr>
        <w:pStyle w:val="RecordBase"/>
        <w:ind w:left="240" w:hanging="192"/>
      </w:pPr>
      <w:r>
        <w:t xml:space="preserve"> improvement districts, special assessments - </w:t>
      </w:r>
      <w:r>
        <w:t xml:space="preserve"> </w:t>
      </w:r>
      <w:r>
        <w:t xml:space="preserve">HB  843</w:t>
      </w:r>
    </w:p>
    <w:p>
      <w:pPr>
        <w:pStyle w:val="RecordBase"/>
        <w:ind w:left="240" w:hanging="192"/>
      </w:pPr>
      <w:r>
        <w:t xml:space="preserve"> improvement districts, tax increment financing, use - </w:t>
      </w:r>
      <w:r>
        <w:t xml:space="preserve"> </w:t>
      </w:r>
      <w:r>
        <w:t xml:space="preserve">HB  843</w:t>
      </w:r>
    </w:p>
    <w:p>
      <w:pPr>
        <w:pStyle w:val="RecordBase"/>
        <w:ind w:left="120" w:hanging="120"/>
      </w:pPr>
      <w:r>
        <w:t xml:space="preserve">Consolidated local government, ad valorem taxes - </w:t>
      </w:r>
      <w:r>
        <w:t xml:space="preserve"> </w:t>
      </w:r>
      <w:r>
        <w:t xml:space="preserve">HB  607</w:t>
      </w:r>
    </w:p>
    <w:p>
      <w:pPr>
        <w:pStyle w:val="RecordBase"/>
        <w:ind w:left="120" w:hanging="120"/>
      </w:pPr>
      <w:r>
        <w:t xml:space="preserve">Delinquent tax lien, notification process - </w:t>
      </w:r>
      <w:r>
        <w:t xml:space="preserve"> </w:t>
      </w:r>
      <w:r>
        <w:t xml:space="preserve">HB  294</w:t>
      </w:r>
      <w:r>
        <w:t xml:space="preserve">;</w:t>
      </w:r>
      <w:r>
        <w:t xml:space="preserve"> </w:t>
      </w:r>
      <w:r>
        <w:t xml:space="preserve">HB  757</w:t>
      </w:r>
    </w:p>
    <w:p>
      <w:pPr>
        <w:pStyle w:val="RecordBase"/>
        <w:ind w:left="120" w:hanging="120"/>
      </w:pPr>
      <w:r>
        <w:t xml:space="preserve">Emergency</w:t>
      </w:r>
    </w:p>
    <w:p>
      <w:pPr>
        <w:pStyle w:val="RecordBase"/>
        <w:ind w:left="240" w:hanging="192"/>
      </w:pPr>
      <w:r>
        <w:t xml:space="preserve">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Exemption or elimination, proposed constitutional amendment - </w:t>
      </w:r>
      <w:r>
        <w:t xml:space="preserve"> </w:t>
      </w:r>
      <w:r>
        <w:t xml:space="preserve">HB  847</w:t>
      </w:r>
    </w:p>
    <w:p>
      <w:pPr>
        <w:pStyle w:val="RecordBase"/>
        <w:ind w:left="120" w:hanging="120"/>
      </w:pPr>
      <w:r>
        <w:t xml:space="preserve">Farm implements and farm machinery, state and local exemption, expansion - </w:t>
      </w:r>
      <w:r>
        <w:t xml:space="preserve"> </w:t>
      </w:r>
      <w:r>
        <w:t xml:space="preserve">HB  830</w:t>
      </w:r>
    </w:p>
    <w:p>
      <w:pPr>
        <w:pStyle w:val="RecordBase"/>
        <w:ind w:left="120" w:hanging="120"/>
      </w:pPr>
      <w:r>
        <w:t xml:space="preserve">Fire protection entities, board of trustees, membership, residency requirement - </w:t>
      </w:r>
      <w:r>
        <w:t xml:space="preserve"> </w:t>
      </w:r>
      <w:r>
        <w:t xml:space="preserve">HB  682</w:t>
      </w:r>
    </w:p>
    <w:p>
      <w:pPr>
        <w:pStyle w:val="RecordBase"/>
        <w:ind w:left="120" w:hanging="120"/>
      </w:pPr>
      <w:r>
        <w:t xml:space="preserve">General Burnside Island State Park, acquisition or lease, exemption - </w:t>
      </w:r>
      <w:r>
        <w:t xml:space="preserve"> </w:t>
      </w:r>
      <w:r>
        <w:t xml:space="preserve">HB  683</w:t>
      </w:r>
    </w:p>
    <w:p>
      <w:pPr>
        <w:pStyle w:val="RecordBase"/>
        <w:ind w:left="120" w:hanging="120"/>
      </w:pPr>
      <w:r>
        <w:t xml:space="preserve">Homeowners 65 years old or older, exemption, proposed constitutional amendment - </w:t>
      </w:r>
      <w:r>
        <w:t xml:space="preserve"> </w:t>
      </w:r>
      <w:r>
        <w:t xml:space="preserve">HB  137</w:t>
      </w:r>
    </w:p>
    <w:p>
      <w:pPr>
        <w:pStyle w:val="RecordBase"/>
        <w:ind w:left="120" w:hanging="120"/>
      </w:pPr>
      <w:r>
        <w:t xml:space="preserve">Homestead</w:t>
      </w:r>
    </w:p>
    <w:p>
      <w:pPr>
        <w:pStyle w:val="RecordBase"/>
        <w:ind w:left="240" w:hanging="192"/>
      </w:pPr>
      <w:r>
        <w:t xml:space="preserve"> exemption, disabled veterans - </w:t>
      </w:r>
      <w:r>
        <w:t xml:space="preserve"> </w:t>
      </w:r>
      <w:r>
        <w:t xml:space="preserve">HB  285</w:t>
      </w:r>
    </w:p>
    <w:p>
      <w:pPr>
        <w:pStyle w:val="RecordBase"/>
        <w:ind w:left="240" w:hanging="192"/>
      </w:pPr>
      <w:r>
        <w:t xml:space="preserve"> exemption, disabled veterans, proposed constitutional amendment - </w:t>
      </w:r>
      <w:r>
        <w:t xml:space="preserve"> </w:t>
      </w:r>
      <w:r>
        <w:t xml:space="preserve">HB  587</w:t>
      </w:r>
    </w:p>
    <w:p>
      <w:pPr>
        <w:pStyle w:val="RecordBase"/>
        <w:ind w:left="240" w:hanging="192"/>
      </w:pPr>
      <w:r>
        <w:t xml:space="preserve">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Housing development districts, establishment - </w:t>
      </w:r>
      <w:r>
        <w:t xml:space="preserve"> </w:t>
      </w:r>
      <w:r>
        <w:t xml:space="preserve">SB  9</w:t>
      </w:r>
      <w:r>
        <w:t xml:space="preserve">;</w:t>
      </w:r>
      <w:r>
        <w:t xml:space="preserve"> </w:t>
      </w:r>
      <w:r>
        <w:t xml:space="preserve">HB  536</w:t>
      </w:r>
    </w:p>
    <w:p>
      <w:pPr>
        <w:pStyle w:val="RecordBase"/>
        <w:ind w:left="120" w:hanging="120"/>
      </w:pPr>
      <w:r>
        <w:t xml:space="preserve">Installment payment program - </w:t>
      </w:r>
      <w:r>
        <w:t xml:space="preserve"> </w:t>
      </w:r>
      <w:r>
        <w:t xml:space="preserve">HB  663</w:t>
      </w:r>
    </w:p>
    <w:p>
      <w:pPr>
        <w:pStyle w:val="RecordBase"/>
        <w:ind w:left="120" w:hanging="120"/>
      </w:pPr>
      <w:r>
        <w:t xml:space="preserve">Local boards of education, tax rate levy requirements - </w:t>
      </w:r>
      <w:r>
        <w:t xml:space="preserve"> </w:t>
      </w:r>
      <w:r>
        <w:t xml:space="preserve">HB  757</w:t>
      </w:r>
    </w:p>
    <w:p>
      <w:pPr>
        <w:pStyle w:val="RecordBase"/>
        <w:ind w:left="120" w:hanging="120"/>
      </w:pPr>
      <w:r>
        <w:t xml:space="preserve">Motor</w:t>
      </w:r>
    </w:p>
    <w:p>
      <w:pPr>
        <w:pStyle w:val="RecordBase"/>
        <w:ind w:left="240" w:hanging="192"/>
      </w:pPr>
      <w:r>
        <w:t xml:space="preserve"> vehicle, county clerk, collection of revenue, audit requirements - </w:t>
      </w:r>
      <w:r>
        <w:t xml:space="preserve"> </w:t>
      </w:r>
      <w:r>
        <w:t xml:space="preserve">SB  133</w:t>
      </w:r>
      <w:r>
        <w:t xml:space="preserve">;</w:t>
      </w:r>
      <w:r>
        <w:t xml:space="preserve"> </w:t>
      </w:r>
      <w:r>
        <w:t xml:space="preserve">HB  520</w:t>
      </w:r>
    </w:p>
    <w:p>
      <w:pPr>
        <w:pStyle w:val="RecordBase"/>
        <w:ind w:left="240" w:hanging="192"/>
      </w:pPr>
      <w:r>
        <w:t xml:space="preserve"> vehicles, state tax exemption - </w:t>
      </w:r>
      <w:r>
        <w:t xml:space="preserve"> </w:t>
      </w:r>
      <w:r>
        <w:t xml:space="preserve">HB  916</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tax exemption, proposed constitutional amendment - </w:t>
      </w:r>
      <w:r>
        <w:t xml:space="preserve"> </w:t>
      </w:r>
      <w:r>
        <w:t xml:space="preserve">SB  169</w:t>
      </w:r>
    </w:p>
    <w:p>
      <w:pPr>
        <w:pStyle w:val="RecordBase"/>
        <w:ind w:left="240" w:hanging="192"/>
      </w:pPr>
      <w:r>
        <w:t xml:space="preserve"> residence and vehicle,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donation, delinquent property tax, fees and interest, waiver - </w:t>
      </w:r>
      <w:r>
        <w:t xml:space="preserve"> </w:t>
      </w:r>
      <w:r>
        <w:t xml:space="preserve">SB  254</w:t>
      </w:r>
    </w:p>
    <w:p>
      <w:pPr>
        <w:pStyle w:val="RecordBase"/>
        <w:ind w:left="240" w:hanging="192"/>
      </w:pPr>
      <w:r>
        <w:t xml:space="preserve"> Tax Relief Task Force, establishment, recommendations - </w:t>
      </w:r>
      <w:r>
        <w:t xml:space="preserve"> </w:t>
      </w:r>
      <w:r>
        <w:t xml:space="preserve">SCR 138</w:t>
      </w:r>
    </w:p>
    <w:p>
      <w:pPr>
        <w:pStyle w:val="RecordBase"/>
        <w:ind w:left="240" w:hanging="192"/>
      </w:pPr>
      <w:r>
        <w:t xml:space="preserve"> Taxation Task Force, establishment, recommendations - </w:t>
      </w:r>
      <w:r>
        <w:t xml:space="preserve"> </w:t>
      </w:r>
      <w:r>
        <w:t xml:space="preserve">HCR 23</w:t>
      </w:r>
    </w:p>
    <w:p>
      <w:pPr>
        <w:pStyle w:val="RecordBase"/>
        <w:ind w:left="120" w:hanging="120"/>
      </w:pPr>
      <w:r>
        <w:t xml:space="preserve">Proration of tax, private party motor vehicle transfers - </w:t>
      </w:r>
      <w:r>
        <w:t xml:space="preserve"> </w:t>
      </w:r>
      <w:r>
        <w:t xml:space="preserve">HB  891</w:t>
      </w:r>
    </w:p>
    <w:p>
      <w:pPr>
        <w:pStyle w:val="RecordBase"/>
        <w:ind w:left="120" w:hanging="120"/>
      </w:pPr>
      <w:r>
        <w:t xml:space="preserve">Residential infrastructure development districts, special assessment, creation of lien - </w:t>
      </w:r>
      <w:r>
        <w:t xml:space="preserve"> </w:t>
      </w:r>
      <w:r>
        <w:t xml:space="preserve">SB  9</w:t>
      </w:r>
    </w:p>
    <w:p>
      <w:pPr>
        <w:pStyle w:val="RecordBase"/>
        <w:ind w:left="120" w:hanging="120"/>
      </w:pPr>
      <w:r>
        <w:t xml:space="preserve">Seniors and disabled veterans, exemptions, proposed constitutional amendment - </w:t>
      </w:r>
      <w:r>
        <w:t xml:space="preserve"> </w:t>
      </w:r>
      <w:r>
        <w:t xml:space="preserve">HB  877</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Tax</w:t>
      </w:r>
    </w:p>
    <w:p>
      <w:pPr>
        <w:pStyle w:val="RecordBase"/>
        <w:ind w:left="240" w:hanging="192"/>
      </w:pPr>
      <w:r>
        <w:t xml:space="preserve"> bills, standardized form, requirement - </w:t>
      </w:r>
      <w:r>
        <w:t xml:space="preserve"> </w:t>
      </w:r>
      <w:r>
        <w:t xml:space="preserve">SB  91</w:t>
      </w:r>
    </w:p>
    <w:p>
      <w:pPr>
        <w:pStyle w:val="RecordBase"/>
        <w:ind w:left="240" w:hanging="192"/>
      </w:pPr>
      <w:r>
        <w:t xml:space="preserve"> rate levy, recall process - </w:t>
      </w:r>
      <w:r>
        <w:t xml:space="preserve"> </w:t>
      </w:r>
      <w:r>
        <w:t xml:space="preserve">SB  41</w:t>
      </w:r>
    </w:p>
    <w:p>
      <w:pPr>
        <w:pStyle w:val="RecordBase"/>
        <w:ind w:left="120" w:hanging="120"/>
      </w:pPr>
      <w:r>
        <w:t xml:space="preserve">Uniform Real Property Transfer on Death Act, adoption - </w:t>
      </w:r>
      <w:r>
        <w:t xml:space="preserve"> </w:t>
      </w:r>
      <w:r>
        <w:t xml:space="preserve">SB  34</w:t>
      </w:r>
    </w:p>
    <w:p>
      <w:pPr>
        <w:pStyle w:val="RecordBase"/>
        <w:ind w:left="120" w:hanging="120"/>
      </w:pPr>
      <w:r>
        <w:t xml:space="preserve">Veterans and first responders, primary residence, exemption, proposed constitutional amendment - </w:t>
      </w:r>
      <w:r>
        <w:t xml:space="preserve"> </w:t>
      </w:r>
      <w:r>
        <w:t xml:space="preserve">HB  242</w:t>
        <w:br/>
      </w:r>
    </w:p>
    <w:p>
      <w:pPr>
        <w:pStyle w:val="RecordHeading3"/>
      </w:pPr>
      <w:r>
        <w:rPr>
          <w:b/>
        </w:rPr>
        <w:t xml:space="preserve">Taxation, Sales And Use</w:t>
      </w:r>
    </w:p>
    <w:p>
      <w:pPr>
        <w:pStyle w:val="RecordBase"/>
        <w:ind w:left="120" w:hanging="120"/>
      </w:pPr>
      <w:r>
        <w:t xml:space="preserve">Agricultural exemption license number, extension - </w:t>
      </w:r>
      <w:r>
        <w:t xml:space="preserve"> </w:t>
      </w:r>
      <w:r>
        <w:t xml:space="preserve">HB  757</w:t>
      </w:r>
    </w:p>
    <w:p>
      <w:pPr>
        <w:pStyle w:val="RecordBase"/>
        <w:ind w:left="120" w:hanging="120"/>
      </w:pPr>
      <w:r>
        <w:t xml:space="preserve">Aircraft sales to nonresidents, exemption - </w:t>
      </w:r>
      <w:r>
        <w:t xml:space="preserve"> </w:t>
      </w:r>
      <w:r>
        <w:t xml:space="preserve">HB  262</w:t>
      </w:r>
    </w:p>
    <w:p>
      <w:pPr>
        <w:pStyle w:val="RecordBase"/>
        <w:ind w:left="120" w:hanging="120"/>
      </w:pPr>
      <w:r>
        <w:t xml:space="preserve">Alcohol and regulated substances, taxation, modification - </w:t>
      </w:r>
      <w:r>
        <w:t xml:space="preserve"> </w:t>
      </w:r>
      <w:r>
        <w:t xml:space="preserve">HB  9</w:t>
      </w:r>
      <w:r>
        <w:t xml:space="preserve">;</w:t>
      </w:r>
      <w:r>
        <w:t xml:space="preserve"> </w:t>
      </w:r>
      <w:r>
        <w:t xml:space="preserve">HB  612</w:t>
      </w:r>
    </w:p>
    <w:p>
      <w:pPr>
        <w:pStyle w:val="RecordBase"/>
        <w:ind w:left="120" w:hanging="120"/>
      </w:pPr>
      <w:r>
        <w:t xml:space="preserve">Area planning commissions, audit requirements - </w:t>
      </w:r>
      <w:r>
        <w:t xml:space="preserve"> </w:t>
      </w:r>
      <w:r>
        <w:t xml:space="preserve">SB  133</w:t>
      </w:r>
      <w:r>
        <w:t xml:space="preserve">;</w:t>
      </w:r>
      <w:r>
        <w:t xml:space="preserve"> </w:t>
      </w:r>
      <w:r>
        <w:t xml:space="preserve">HB  520</w:t>
      </w:r>
    </w:p>
    <w:p>
      <w:pPr>
        <w:pStyle w:val="RecordBase"/>
        <w:ind w:left="120" w:hanging="120"/>
      </w:pPr>
      <w:r>
        <w:t xml:space="preserve">Baby-related and menstrual products, diapers, exemption - </w:t>
      </w:r>
      <w:r>
        <w:t xml:space="preserve"> </w:t>
      </w:r>
      <w:r>
        <w:t xml:space="preserve">HB  114</w:t>
      </w:r>
    </w:p>
    <w:p>
      <w:pPr>
        <w:pStyle w:val="RecordBase"/>
        <w:ind w:left="120" w:hanging="120"/>
      </w:pPr>
      <w:r>
        <w:t xml:space="preserve">Bees and beekeeping supplies, exemption - </w:t>
      </w:r>
      <w:r>
        <w:t xml:space="preserve"> </w:t>
      </w:r>
      <w:r>
        <w:t xml:space="preserve">HB  57</w:t>
      </w:r>
    </w:p>
    <w:p>
      <w:pPr>
        <w:pStyle w:val="RecordBase"/>
        <w:ind w:left="120" w:hanging="120"/>
      </w:pPr>
      <w:r>
        <w:t xml:space="preserve">Certain pet spay, neuter, vaccination, and adoption fees, exemption - </w:t>
      </w:r>
      <w:r>
        <w:t xml:space="preserve"> </w:t>
      </w:r>
      <w:r>
        <w:t xml:space="preserve">HB  241</w:t>
      </w:r>
    </w:p>
    <w:p>
      <w:pPr>
        <w:pStyle w:val="RecordBase"/>
        <w:ind w:left="120" w:hanging="120"/>
      </w:pPr>
      <w:r>
        <w:t xml:space="preserve">Diapers, exemption - </w:t>
      </w:r>
      <w:r>
        <w:t xml:space="preserve"> </w:t>
      </w:r>
      <w:r>
        <w:t xml:space="preserve">SB  258</w:t>
      </w:r>
      <w:r>
        <w:t xml:space="preserve">;</w:t>
      </w:r>
      <w:r>
        <w:t xml:space="preserve"> </w:t>
      </w:r>
      <w:r>
        <w:t xml:space="preserve">HB  865</w:t>
      </w:r>
    </w:p>
    <w:p>
      <w:pPr>
        <w:pStyle w:val="RecordBase"/>
        <w:ind w:left="120" w:hanging="120"/>
      </w:pPr>
      <w:r>
        <w:t xml:space="preserve">Firearms and firearm-related items, exemption - </w:t>
      </w:r>
      <w:r>
        <w:t xml:space="preserve"> </w:t>
      </w:r>
      <w:r>
        <w:t xml:space="preserve">HB  79</w:t>
      </w:r>
    </w:p>
    <w:p>
      <w:pPr>
        <w:pStyle w:val="RecordBase"/>
        <w:ind w:left="120" w:hanging="120"/>
      </w:pPr>
      <w:r>
        <w:t xml:space="preserve">Holiday, eligible property, first weekend in August - </w:t>
      </w:r>
      <w:r>
        <w:t xml:space="preserve"> </w:t>
      </w:r>
      <w:r>
        <w:t xml:space="preserve">HB  175</w:t>
      </w:r>
    </w:p>
    <w:p>
      <w:pPr>
        <w:pStyle w:val="RecordBase"/>
        <w:ind w:left="120" w:hanging="120"/>
      </w:pPr>
      <w:r>
        <w:t xml:space="preserve">Marketplace provider, transaction threshold nexus standard, deletion - </w:t>
      </w:r>
      <w:r>
        <w:t xml:space="preserve"> </w:t>
      </w:r>
      <w:r>
        <w:t xml:space="preserve">HB  757</w:t>
      </w:r>
    </w:p>
    <w:p>
      <w:pPr>
        <w:pStyle w:val="RecordBase"/>
        <w:ind w:left="120" w:hanging="120"/>
      </w:pPr>
      <w:r>
        <w:t xml:space="preserve">Menstrual discharge collection devices, exemption - </w:t>
      </w:r>
      <w:r>
        <w:t xml:space="preserve"> </w:t>
      </w:r>
      <w:r>
        <w:t xml:space="preserve">HB  115</w:t>
      </w:r>
    </w:p>
    <w:p>
      <w:pPr>
        <w:pStyle w:val="RecordBase"/>
        <w:ind w:left="120" w:hanging="120"/>
      </w:pPr>
      <w:r>
        <w:t xml:space="preserve">Motion picture company, exemption, sunset, July 1, 2028 - </w:t>
      </w:r>
      <w:r>
        <w:t xml:space="preserve"> </w:t>
      </w:r>
      <w:r>
        <w:t xml:space="preserve">HB  757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county clerk, collection of revenue, audit requirements - </w:t>
      </w:r>
      <w:r>
        <w:t xml:space="preserve"> </w:t>
      </w:r>
      <w:r>
        <w:t xml:space="preserve">SB  133</w:t>
      </w:r>
      <w:r>
        <w:t xml:space="preserve">;</w:t>
      </w:r>
      <w:r>
        <w:t xml:space="preserve"> </w:t>
      </w:r>
      <w:r>
        <w:t xml:space="preserve">HB  520</w:t>
      </w:r>
    </w:p>
    <w:p>
      <w:pPr>
        <w:pStyle w:val="RecordBase"/>
        <w:ind w:left="240" w:hanging="192"/>
      </w:pPr>
      <w:r>
        <w:t xml:space="preserve"> vehicles purchased by active duty service members, exemption - </w:t>
      </w:r>
      <w:r>
        <w:t xml:space="preserve"> </w:t>
      </w:r>
      <w:r>
        <w:t xml:space="preserve">HB  499</w:t>
      </w:r>
    </w:p>
    <w:p>
      <w:pPr>
        <w:pStyle w:val="RecordBase"/>
        <w:ind w:left="120" w:hanging="120"/>
      </w:pPr>
      <w:r>
        <w:t xml:space="preserve">Nonprofit organization, sales of certain services, exemption - </w:t>
      </w:r>
      <w:r>
        <w:t xml:space="preserve"> </w:t>
      </w:r>
      <w:r>
        <w:t xml:space="preserve">HB  101</w:t>
      </w:r>
      <w:r>
        <w:t xml:space="preserve">: </w:t>
      </w:r>
      <w:r>
        <w:t xml:space="preserve">HFA</w:t>
      </w:r>
      <w:r>
        <w:t xml:space="preserve"> (</w:t>
      </w:r>
      <w:r>
        <w:t xml:space="preserve">1</w:t>
      </w:r>
      <w:r>
        <w:t xml:space="preserve">)</w:t>
      </w:r>
    </w:p>
    <w:p>
      <w:pPr>
        <w:pStyle w:val="RecordBase"/>
        <w:ind w:left="120" w:hanging="120"/>
      </w:pPr>
      <w:r>
        <w:t xml:space="preserve">Pay telephone service, imposition - </w:t>
      </w:r>
      <w:r>
        <w:t xml:space="preserve"> </w:t>
      </w:r>
      <w:r>
        <w:t xml:space="preserve">HB  757</w:t>
      </w:r>
    </w:p>
    <w:p>
      <w:pPr>
        <w:pStyle w:val="RecordBase"/>
        <w:ind w:left="120" w:hanging="120"/>
      </w:pPr>
      <w:r>
        <w:t xml:space="preserve">Religious institutions, exemption - </w:t>
      </w:r>
      <w:r>
        <w:t xml:space="preserve"> </w:t>
      </w:r>
      <w:r>
        <w:t xml:space="preserve">HB  101</w:t>
      </w:r>
    </w:p>
    <w:p>
      <w:pPr>
        <w:pStyle w:val="RecordBase"/>
        <w:ind w:left="120" w:hanging="120"/>
      </w:pPr>
      <w:r>
        <w:t xml:space="preserve">Remote retailer, transaction threshold nexus standard, deletion - </w:t>
      </w:r>
      <w:r>
        <w:t xml:space="preserve"> </w:t>
      </w:r>
      <w:r>
        <w:t xml:space="preserve">HB  757</w:t>
      </w:r>
    </w:p>
    <w:p>
      <w:pPr>
        <w:pStyle w:val="RecordBase"/>
        <w:ind w:left="120" w:hanging="120"/>
      </w:pPr>
      <w:r>
        <w:t xml:space="preserve">State and local, food, prescription drugs, certain utilities, exemption, proposed amendment - </w:t>
      </w:r>
      <w:r>
        <w:t xml:space="preserve"> </w:t>
      </w:r>
      <w:r>
        <w:t xml:space="preserve">HB  155</w:t>
      </w:r>
    </w:p>
    <w:p>
      <w:pPr>
        <w:pStyle w:val="RecordBase"/>
        <w:ind w:left="120" w:hanging="120"/>
      </w:pPr>
      <w:r>
        <w:t xml:space="preserve">Tourism attraction project, incentives, extensions - </w:t>
      </w:r>
      <w:r>
        <w:t xml:space="preserve"> </w:t>
      </w:r>
      <w:r>
        <w:t xml:space="preserve">SB  354</w:t>
      </w:r>
    </w:p>
    <w:p>
      <w:pPr>
        <w:pStyle w:val="RecordBase"/>
        <w:ind w:left="120" w:hanging="120"/>
      </w:pPr>
      <w:r>
        <w:t xml:space="preserve">Transfer of certain moneys from general fund - </w:t>
      </w:r>
      <w:r>
        <w:t xml:space="preserve"> </w:t>
      </w:r>
      <w:r>
        <w:t xml:space="preserve">HB  723</w:t>
        <w:br/>
      </w:r>
    </w:p>
    <w:p>
      <w:pPr>
        <w:pStyle w:val="RecordHeading3"/>
      </w:pPr>
      <w:r>
        <w:rPr>
          <w:b/>
        </w:rPr>
        <w:t xml:space="preserve">Taxation, Severance</w:t>
      </w:r>
    </w:p>
    <w:p>
      <w:pPr>
        <w:pStyle w:val="RecordBase"/>
        <w:ind w:left="120" w:hanging="120"/>
      </w:pPr>
      <w:r>
        <w:t xml:space="preserve">Coal severance tax, coal county paramedic scholarship fund - </w:t>
      </w:r>
      <w:r>
        <w:t xml:space="preserve"> </w:t>
      </w:r>
      <w:r>
        <w:t xml:space="preserve">HB  358</w:t>
      </w:r>
    </w:p>
    <w:p>
      <w:pPr>
        <w:pStyle w:val="RecordBase"/>
        <w:ind w:left="120" w:hanging="120"/>
      </w:pPr>
      <w:r>
        <w:t xml:space="preserve">Fluorspar, severance tax, imposition - </w:t>
      </w:r>
      <w:r>
        <w:t xml:space="preserve"> </w:t>
      </w:r>
      <w:r>
        <w:t xml:space="preserve">HB  133</w:t>
      </w:r>
      <w:r>
        <w:t xml:space="preserve">;</w:t>
      </w:r>
      <w:r>
        <w:t xml:space="preserve"> </w:t>
      </w:r>
      <w:r>
        <w:t xml:space="preserve">HB  757</w:t>
        <w:br/>
      </w:r>
    </w:p>
    <w:p>
      <w:pPr>
        <w:pStyle w:val="RecordHeading3"/>
      </w:pPr>
      <w:r>
        <w:rPr>
          <w:b/>
        </w:rPr>
        <w:t xml:space="preserve">Teachers</w:t>
      </w:r>
    </w:p>
    <w:p>
      <w:pPr>
        <w:pStyle w:val="RecordBase"/>
        <w:ind w:left="120" w:hanging="120"/>
      </w:pPr>
      <w:r>
        <w:t xml:space="preserve">Background check, requirement - </w:t>
      </w:r>
      <w:r>
        <w:t xml:space="preserve"> </w:t>
      </w:r>
      <w:r>
        <w:t xml:space="preserve">HB  102</w:t>
      </w:r>
      <w:r>
        <w:t xml:space="preserve">;</w:t>
      </w:r>
      <w:r>
        <w:t xml:space="preserve"> </w:t>
      </w:r>
      <w:r>
        <w:t xml:space="preserve">SB  181</w:t>
      </w:r>
    </w:p>
    <w:p>
      <w:pPr>
        <w:pStyle w:val="RecordBase"/>
        <w:ind w:left="120" w:hanging="120"/>
      </w:pPr>
      <w:r>
        <w:t xml:space="preserve">Board of education eligibility, school board employee, prohibition - </w:t>
      </w:r>
      <w:r>
        <w:t xml:space="preserve"> </w:t>
      </w:r>
      <w:r>
        <w:t xml:space="preserve">SB  4</w:t>
      </w:r>
      <w:r>
        <w:t xml:space="preserve">: </w:t>
      </w:r>
      <w:r>
        <w:t xml:space="preserve">HCS</w:t>
      </w:r>
    </w:p>
    <w:p>
      <w:pPr>
        <w:pStyle w:val="RecordBase"/>
        <w:ind w:left="120" w:hanging="120"/>
      </w:pPr>
      <w:r>
        <w:t xml:space="preserve">Certification alternative routes, reestablishment - </w:t>
      </w:r>
      <w:r>
        <w:t xml:space="preserve"> </w:t>
      </w:r>
      <w:r>
        <w:t xml:space="preserve">HB  759</w:t>
      </w:r>
    </w:p>
    <w:p>
      <w:pPr>
        <w:pStyle w:val="RecordBase"/>
        <w:ind w:left="120" w:hanging="120"/>
      </w:pPr>
      <w:r>
        <w:t xml:space="preserve">Certification, assessment, requirements - </w:t>
      </w:r>
      <w:r>
        <w:t xml:space="preserve"> </w:t>
      </w:r>
      <w:r>
        <w:t xml:space="preserve">HB  416</w:t>
      </w:r>
    </w:p>
    <w:p>
      <w:pPr>
        <w:pStyle w:val="RecordBase"/>
        <w:ind w:left="120" w:hanging="120"/>
      </w:pPr>
      <w:r>
        <w:t xml:space="preserve">Certification eligibility, disqualification for disorders excluded from the ADA - </w:t>
      </w:r>
      <w:r>
        <w:t xml:space="preserve"> </w:t>
      </w:r>
      <w:r>
        <w:t xml:space="preserve">SB  351</w:t>
      </w:r>
    </w:p>
    <w:p>
      <w:pPr>
        <w:pStyle w:val="RecordBase"/>
        <w:ind w:left="120" w:hanging="120"/>
      </w:pPr>
      <w:r>
        <w:t xml:space="preserve">Certification, out-of-state candidates, professional development on Kentucky law,  requirement - </w:t>
      </w:r>
      <w:r>
        <w:t xml:space="preserve"> </w:t>
      </w:r>
      <w:r>
        <w:t xml:space="preserve">SB  26</w:t>
      </w:r>
    </w:p>
    <w:p>
      <w:pPr>
        <w:pStyle w:val="RecordBase"/>
        <w:ind w:left="120" w:hanging="120"/>
      </w:pPr>
      <w:r>
        <w:t xml:space="preserve">Certified staff, salary schedule,  increase - </w:t>
      </w:r>
      <w:r>
        <w:t xml:space="preserve"> </w:t>
      </w:r>
      <w:r>
        <w:t xml:space="preserve">HB  19</w:t>
      </w:r>
    </w:p>
    <w:p>
      <w:pPr>
        <w:pStyle w:val="RecordBase"/>
        <w:ind w:left="120" w:hanging="120"/>
      </w:pPr>
      <w:r>
        <w:t xml:space="preserve">Children with disabilities, maximum class and caseload sizes - </w:t>
      </w:r>
      <w:r>
        <w:t xml:space="preserve"> </w:t>
      </w:r>
      <w:r>
        <w:t xml:space="preserve">HB  621</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Compelled medical examination upon sufficient evidence of a disorder excluded from the ADA - </w:t>
      </w:r>
      <w:r>
        <w:t xml:space="preserve"> </w:t>
      </w:r>
      <w:r>
        <w:t xml:space="preserve">SB  351</w:t>
      </w:r>
    </w:p>
    <w:p>
      <w:pPr>
        <w:pStyle w:val="RecordBase"/>
        <w:ind w:left="120" w:hanging="120"/>
      </w:pPr>
      <w:r>
        <w:t xml:space="preserve">Disruptive student, removal from classroom, option - </w:t>
      </w:r>
      <w:r>
        <w:t xml:space="preserve"> </w:t>
      </w:r>
      <w:r>
        <w:t xml:space="preserve">HB  882</w:t>
      </w:r>
    </w:p>
    <w:p>
      <w:pPr>
        <w:pStyle w:val="RecordBase"/>
        <w:ind w:left="120" w:hanging="120"/>
      </w:pPr>
      <w:r>
        <w:t xml:space="preserve">Education Professional Standards Board, due process procedures, modification - </w:t>
      </w:r>
      <w:r>
        <w:t xml:space="preserve"> </w:t>
      </w:r>
      <w:r>
        <w:t xml:space="preserve">HB  415</w:t>
      </w:r>
      <w:r>
        <w:t xml:space="preserve">;</w:t>
      </w:r>
      <w:r>
        <w:t xml:space="preserve"> </w:t>
      </w:r>
      <w:r>
        <w:t xml:space="preserve">HB  415</w:t>
      </w:r>
      <w:r>
        <w:t xml:space="preserve">: </w:t>
      </w:r>
      <w:r>
        <w:t xml:space="preserve">HCS</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Felony charge, disclosure - </w:t>
      </w:r>
      <w:r>
        <w:t xml:space="preserve"> </w:t>
      </w:r>
      <w:r>
        <w:t xml:space="preserve">HB  102</w:t>
      </w:r>
      <w:r>
        <w:t xml:space="preserve">;</w:t>
      </w:r>
      <w:r>
        <w:t xml:space="preserve"> </w:t>
      </w:r>
      <w:r>
        <w:t xml:space="preserve">SB  181</w:t>
      </w:r>
    </w:p>
    <w:p>
      <w:pPr>
        <w:pStyle w:val="RecordBase"/>
        <w:ind w:left="120" w:hanging="120"/>
      </w:pPr>
      <w:r>
        <w:t xml:space="preserve">Grooming, students and minors, prohibition - </w:t>
      </w:r>
      <w:r>
        <w:t xml:space="preserve"> </w:t>
      </w:r>
      <w:r>
        <w:t xml:space="preserve">SB  196</w:t>
      </w:r>
    </w:p>
    <w:p>
      <w:pPr>
        <w:pStyle w:val="RecordBase"/>
        <w:ind w:left="120" w:hanging="120"/>
      </w:pPr>
      <w:r>
        <w:t xml:space="preserve">Instructional technology, elementary student use, restrictions - </w:t>
      </w:r>
      <w:r>
        <w:t xml:space="preserve"> </w:t>
      </w:r>
      <w:r>
        <w:t xml:space="preserve">SB  318</w:t>
      </w:r>
    </w:p>
    <w:p>
      <w:pPr>
        <w:pStyle w:val="RecordBase"/>
        <w:ind w:left="120" w:hanging="120"/>
      </w:pPr>
      <w:r>
        <w:t xml:space="preserve">Jury duty, postponement - </w:t>
      </w:r>
      <w:r>
        <w:t xml:space="preserve"> </w:t>
      </w:r>
      <w:r>
        <w:t xml:space="preserve">HB  357</w:t>
      </w:r>
    </w:p>
    <w:p>
      <w:pPr>
        <w:pStyle w:val="RecordBase"/>
        <w:ind w:left="120" w:hanging="120"/>
      </w:pPr>
      <w:r>
        <w:t xml:space="preserve">Kentucky Educator Placement Service System, potential applicants - </w:t>
      </w:r>
      <w:r>
        <w:t xml:space="preserve"> </w:t>
      </w:r>
      <w:r>
        <w:t xml:space="preserve">HB  727</w:t>
      </w:r>
    </w:p>
    <w:p>
      <w:pPr>
        <w:pStyle w:val="RecordBase"/>
        <w:ind w:left="120" w:hanging="120"/>
      </w:pPr>
      <w:r>
        <w:t xml:space="preserve">Learning pods, teacher certification requirements, exemption - </w:t>
      </w:r>
      <w:r>
        <w:t xml:space="preserve"> </w:t>
      </w:r>
      <w:r>
        <w:t xml:space="preserve">HB  390</w:t>
      </w:r>
    </w:p>
    <w:p>
      <w:pPr>
        <w:pStyle w:val="RecordBase"/>
        <w:ind w:left="120" w:hanging="120"/>
      </w:pPr>
      <w:r>
        <w:t xml:space="preserve">Maternity leave, Office of Career and Technical Education, state-operated vocational facilities - </w:t>
      </w:r>
      <w:r>
        <w:t xml:space="preserve"> </w:t>
      </w:r>
      <w:r>
        <w:t xml:space="preserve">SB  347</w:t>
      </w:r>
    </w:p>
    <w:p>
      <w:pPr>
        <w:pStyle w:val="RecordBase"/>
        <w:ind w:left="120" w:hanging="120"/>
      </w:pPr>
      <w:r>
        <w:t xml:space="preserve">Math and science teacher scholarship pilot program, KHEAA, establishment - </w:t>
      </w:r>
      <w:r>
        <w:t xml:space="preserve"> </w:t>
      </w:r>
      <w:r>
        <w:t xml:space="preserve">HB  790</w:t>
      </w:r>
    </w:p>
    <w:p>
      <w:pPr>
        <w:pStyle w:val="RecordBase"/>
        <w:ind w:left="120" w:hanging="120"/>
      </w:pPr>
      <w:r>
        <w:t xml:space="preserve">Medication administration, undesignated glucagon, diabetes - </w:t>
      </w:r>
      <w:r>
        <w:t xml:space="preserve"> </w:t>
      </w:r>
      <w:r>
        <w:t xml:space="preserve">HB  177</w:t>
      </w:r>
      <w:r>
        <w:t xml:space="preserve">;</w:t>
      </w:r>
      <w:r>
        <w:t xml:space="preserve"> </w:t>
      </w:r>
      <w:r>
        <w:t xml:space="preserve">HB  280</w:t>
      </w:r>
    </w:p>
    <w:p>
      <w:pPr>
        <w:pStyle w:val="RecordBase"/>
        <w:ind w:left="120" w:hanging="120"/>
      </w:pPr>
      <w:r>
        <w:t xml:space="preserve">Misconduct</w:t>
      </w:r>
    </w:p>
    <w:p>
      <w:pPr>
        <w:pStyle w:val="RecordBase"/>
        <w:ind w:left="240" w:hanging="192"/>
      </w:pPr>
      <w:r>
        <w:t xml:space="preserve"> involving minor, nondisclosure agreement, prohibition - </w:t>
      </w:r>
      <w:r>
        <w:t xml:space="preserve"> </w:t>
      </w:r>
      <w:r>
        <w:t xml:space="preserve">SB  181</w:t>
      </w:r>
    </w:p>
    <w:p>
      <w:pPr>
        <w:pStyle w:val="RecordBase"/>
        <w:ind w:left="240" w:hanging="192"/>
      </w:pPr>
      <w:r>
        <w:t xml:space="preserve"> involving minors, nondisclosure agreement, prohibition - </w:t>
      </w:r>
      <w:r>
        <w:t xml:space="preserve"> </w:t>
      </w:r>
      <w:r>
        <w:t xml:space="preserve">HB  102</w:t>
      </w:r>
    </w:p>
    <w:p>
      <w:pPr>
        <w:pStyle w:val="RecordBase"/>
        <w:ind w:left="240" w:hanging="192"/>
      </w:pPr>
      <w:r>
        <w:t xml:space="preserve"> involving minors, reporting requirement - </w:t>
      </w:r>
      <w:r>
        <w:t xml:space="preserve"> </w:t>
      </w:r>
      <w:r>
        <w:t xml:space="preserve">HB  102</w:t>
      </w:r>
      <w:r>
        <w:t xml:space="preserve">;</w:t>
      </w:r>
      <w:r>
        <w:t xml:space="preserve"> </w:t>
      </w:r>
      <w:r>
        <w:t xml:space="preserve">SB  181</w:t>
      </w:r>
    </w:p>
    <w:p>
      <w:pPr>
        <w:pStyle w:val="RecordBase"/>
        <w:ind w:left="120" w:hanging="120"/>
      </w:pPr>
      <w:r>
        <w:t xml:space="preserve">Personnel and certification records, disclosure, requirement - </w:t>
      </w:r>
      <w:r>
        <w:t xml:space="preserve"> </w:t>
      </w:r>
      <w:r>
        <w:t xml:space="preserve">HB  415</w:t>
      </w:r>
      <w:r>
        <w:t xml:space="preserve">;</w:t>
      </w:r>
      <w:r>
        <w:t xml:space="preserve"> </w:t>
      </w:r>
      <w:r>
        <w:t xml:space="preserve">HB  415</w:t>
      </w:r>
      <w:r>
        <w:t xml:space="preserve">: </w:t>
      </w:r>
      <w:r>
        <w:t xml:space="preserve">HCS</w:t>
      </w:r>
    </w:p>
    <w:p>
      <w:pPr>
        <w:pStyle w:val="RecordBase"/>
        <w:ind w:left="120" w:hanging="120"/>
      </w:pPr>
      <w:r>
        <w:t xml:space="preserve">Planning time, required supervision and instruction, compensation - </w:t>
      </w:r>
      <w:r>
        <w:t xml:space="preserve"> </w:t>
      </w:r>
      <w:r>
        <w:t xml:space="preserve">HB  610</w:t>
      </w:r>
    </w:p>
    <w:p>
      <w:pPr>
        <w:pStyle w:val="RecordBase"/>
        <w:ind w:left="120" w:hanging="120"/>
      </w:pPr>
      <w:r>
        <w:t xml:space="preserve">Preparation programs, dyslexia and dysgraphia - </w:t>
      </w:r>
      <w:r>
        <w:t xml:space="preserve"> </w:t>
      </w:r>
      <w:r>
        <w:t xml:space="preserve">SB  105</w:t>
      </w:r>
      <w:r>
        <w:t xml:space="preserve">;</w:t>
      </w:r>
      <w:r>
        <w:t xml:space="preserve"> </w:t>
      </w:r>
      <w:r>
        <w:t xml:space="preserve">HB  389</w:t>
      </w:r>
    </w:p>
    <w:p>
      <w:pPr>
        <w:pStyle w:val="RecordBase"/>
        <w:ind w:left="120" w:hanging="120"/>
      </w:pPr>
      <w:r>
        <w:t xml:space="preserve">Principal</w:t>
      </w:r>
    </w:p>
    <w:p>
      <w:pPr>
        <w:pStyle w:val="RecordBase"/>
        <w:ind w:left="240" w:hanging="192"/>
      </w:pPr>
      <w:r>
        <w:t xml:space="preserve"> leadership development practicum, establishment - </w:t>
      </w:r>
      <w:r>
        <w:t xml:space="preserve"> </w:t>
      </w:r>
      <w:r>
        <w:t xml:space="preserve">SB  4</w:t>
      </w:r>
    </w:p>
    <w:p>
      <w:pPr>
        <w:pStyle w:val="RecordBase"/>
        <w:ind w:left="240" w:hanging="192"/>
      </w:pPr>
      <w:r>
        <w:t xml:space="preserve"> leadership development practicum, partnership, modification - </w:t>
      </w:r>
      <w:r>
        <w:t xml:space="preserve"> </w:t>
      </w:r>
      <w:r>
        <w:t xml:space="preserve">SB  4</w:t>
      </w:r>
      <w:r>
        <w:t xml:space="preserve">: </w:t>
      </w:r>
      <w:r>
        <w:t xml:space="preserve">HCS</w:t>
      </w:r>
      <w:r>
        <w:t xml:space="preserve">, </w:t>
      </w:r>
      <w:r>
        <w:t xml:space="preserve">SCS</w:t>
      </w:r>
    </w:p>
    <w:p>
      <w:pPr>
        <w:pStyle w:val="RecordBase"/>
        <w:ind w:left="120" w:hanging="120"/>
      </w:pPr>
      <w:r>
        <w:t xml:space="preserve">Principal, performance-based retention criteria - </w:t>
      </w:r>
      <w:r>
        <w:t xml:space="preserve"> </w:t>
      </w:r>
      <w:r>
        <w:t xml:space="preserve">SB  2</w:t>
      </w:r>
      <w:r>
        <w:t xml:space="preserve">: </w:t>
      </w:r>
      <w:r>
        <w:t xml:space="preserve">HFA</w:t>
      </w:r>
      <w:r>
        <w:t xml:space="preserve"> (</w:t>
      </w:r>
      <w:r>
        <w:t xml:space="preserve">1</w:t>
      </w:r>
      <w:r>
        <w:t xml:space="preserve">)</w:t>
      </w:r>
    </w:p>
    <w:p>
      <w:pPr>
        <w:pStyle w:val="RecordBase"/>
        <w:ind w:left="120" w:hanging="120"/>
      </w:pPr>
      <w:r>
        <w:t xml:space="preserve">Professional development, certified personnel, compensation - </w:t>
      </w:r>
      <w:r>
        <w:t xml:space="preserve"> </w:t>
      </w:r>
      <w:r>
        <w:t xml:space="preserve">HB  564</w:t>
      </w:r>
    </w:p>
    <w:p>
      <w:pPr>
        <w:pStyle w:val="RecordBase"/>
        <w:ind w:left="120" w:hanging="120"/>
      </w:pPr>
      <w:r>
        <w:t xml:space="preserve">Promise program scholarship, eligibility - </w:t>
      </w:r>
      <w:r>
        <w:t xml:space="preserve"> </w:t>
      </w:r>
      <w:r>
        <w:t xml:space="preserve">HB  770</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school district, employee participation in lobbying services, preserve - </w:t>
      </w:r>
      <w:r>
        <w:t xml:space="preserve"> </w:t>
      </w:r>
      <w:r>
        <w:t xml:space="preserve">HB  90</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Registered teacher apprenticeship programs, dual credit scholarship, eligibility - </w:t>
      </w:r>
      <w:r>
        <w:t xml:space="preserve"> </w:t>
      </w:r>
      <w:r>
        <w:t xml:space="preserve">SB  22</w:t>
      </w:r>
    </w:p>
    <w:p>
      <w:pPr>
        <w:pStyle w:val="RecordBase"/>
        <w:ind w:left="120" w:hanging="120"/>
      </w:pPr>
      <w:r>
        <w:t xml:space="preserve">Renewal of lapsed teaching certification, eligibility requirements - </w:t>
      </w:r>
      <w:r>
        <w:t xml:space="preserve"> </w:t>
      </w:r>
      <w:r>
        <w:t xml:space="preserve">HB  685</w:t>
      </w:r>
    </w:p>
    <w:p>
      <w:pPr>
        <w:pStyle w:val="RecordBase"/>
        <w:ind w:left="120" w:hanging="120"/>
      </w:pPr>
      <w:r>
        <w:t xml:space="preserve">Retirement,</w:t>
      </w:r>
    </w:p>
    <w:p>
      <w:pPr>
        <w:pStyle w:val="RecordBase"/>
        <w:ind w:left="240" w:hanging="192"/>
      </w:pPr>
      <w:r>
        <w:t xml:space="preserve"> service credit, optional makeup days, religious holidays - </w:t>
      </w:r>
      <w:r>
        <w:t xml:space="preserve"> </w:t>
      </w:r>
      <w:r>
        <w:t xml:space="preserve">HB  301</w:t>
      </w:r>
    </w:p>
    <w:p>
      <w:pPr>
        <w:pStyle w:val="RecordBase"/>
        <w:ind w:left="240" w:hanging="192"/>
      </w:pPr>
      <w:r>
        <w:t xml:space="preserve"> special needs trusts, lifetime annuity payments - </w:t>
      </w:r>
      <w:r>
        <w:t xml:space="preserve"> </w:t>
      </w:r>
      <w:r>
        <w:t xml:space="preserve">SB  85</w:t>
      </w:r>
    </w:p>
    <w:p>
      <w:pPr>
        <w:pStyle w:val="RecordBase"/>
        <w:ind w:left="120" w:hanging="120"/>
      </w:pPr>
      <w:r>
        <w:t xml:space="preserve">Salary</w:t>
      </w:r>
    </w:p>
    <w:p>
      <w:pPr>
        <w:pStyle w:val="RecordBase"/>
        <w:ind w:left="240" w:hanging="192"/>
      </w:pPr>
      <w:r>
        <w:t xml:space="preserve"> increase, appropriation - </w:t>
      </w:r>
      <w:r>
        <w:t xml:space="preserve"> </w:t>
      </w:r>
      <w:r>
        <w:t xml:space="preserve">HB  500</w:t>
      </w:r>
      <w:r>
        <w:t xml:space="preserve">: </w:t>
      </w:r>
      <w:r>
        <w:t xml:space="preserve">HFA</w:t>
      </w:r>
      <w:r>
        <w:t xml:space="preserve"> (</w:t>
      </w:r>
      <w:r>
        <w:t xml:space="preserve">7</w:t>
      </w:r>
      <w:r>
        <w:t xml:space="preserve">)</w:t>
      </w:r>
    </w:p>
    <w:p>
      <w:pPr>
        <w:pStyle w:val="RecordBase"/>
        <w:ind w:left="240" w:hanging="192"/>
      </w:pPr>
      <w:r>
        <w:t xml:space="preserve"> supplement, teachers of exceptional children, establishment - </w:t>
      </w:r>
      <w:r>
        <w:t xml:space="preserve"> </w:t>
      </w:r>
      <w:r>
        <w:t xml:space="preserve">HB  921</w:t>
      </w:r>
    </w:p>
    <w:p>
      <w:pPr>
        <w:pStyle w:val="RecordBase"/>
        <w:ind w:left="120" w:hanging="120"/>
      </w:pPr>
      <w:r>
        <w:t xml:space="preserve">School</w:t>
      </w:r>
    </w:p>
    <w:p>
      <w:pPr>
        <w:pStyle w:val="RecordBase"/>
        <w:ind w:left="240" w:hanging="192"/>
      </w:pPr>
      <w:r>
        <w:t xml:space="preserve"> activity transportation in non-school bus passenger vehicles, driver qualification, local - </w:t>
      </w:r>
      <w:r>
        <w:t xml:space="preserve"> </w:t>
      </w:r>
      <w:r>
        <w:t xml:space="preserve">SB  46</w:t>
      </w:r>
      <w:r>
        <w:t xml:space="preserve">;</w:t>
      </w:r>
      <w:r>
        <w:t xml:space="preserve"> </w:t>
      </w:r>
      <w:r>
        <w:t xml:space="preserve">SB  95</w:t>
      </w:r>
    </w:p>
    <w:p>
      <w:pPr>
        <w:pStyle w:val="RecordBase"/>
        <w:ind w:left="240" w:hanging="192"/>
      </w:pPr>
      <w:r>
        <w:t xml:space="preserve"> activity, transportation, non-school bus passenger vehicle, driver qualifications - </w:t>
      </w:r>
      <w:r>
        <w:t xml:space="preserve"> </w:t>
      </w:r>
      <w:r>
        <w:t xml:space="preserve">SB  46</w:t>
      </w:r>
      <w:r>
        <w:t xml:space="preserve">: </w:t>
      </w:r>
      <w:r>
        <w:t xml:space="preserve">HCS</w:t>
      </w:r>
      <w:r>
        <w:t xml:space="preserve">, </w:t>
      </w:r>
      <w:r>
        <w:t xml:space="preserve">SCS</w:t>
      </w:r>
      <w:r>
        <w:t xml:space="preserve">;</w:t>
      </w:r>
      <w:r>
        <w:t xml:space="preserve"> </w:t>
      </w:r>
      <w:r>
        <w:t xml:space="preserve">SB  219</w:t>
      </w:r>
      <w:r>
        <w:t xml:space="preserve">: </w:t>
      </w:r>
      <w:r>
        <w:t xml:space="preserve">HCA</w:t>
      </w:r>
      <w:r>
        <w:t xml:space="preserve"> (</w:t>
      </w:r>
      <w:r>
        <w:t xml:space="preserve">1</w:t>
      </w:r>
      <w:r>
        <w:t xml:space="preserve">)</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 employees, unauthorized electronic communication, reduction of exclusions - </w:t>
      </w:r>
      <w:r>
        <w:t xml:space="preserve"> </w:t>
      </w:r>
      <w:r>
        <w:t xml:space="preserve">SB  181</w:t>
      </w:r>
      <w:r>
        <w:t xml:space="preserve">: </w:t>
      </w:r>
      <w:r>
        <w:t xml:space="preserve">SCS</w:t>
      </w:r>
    </w:p>
    <w:p>
      <w:pPr>
        <w:pStyle w:val="RecordBase"/>
        <w:ind w:left="240" w:hanging="192"/>
      </w:pPr>
      <w:r>
        <w:t xml:space="preserve"> property, teacher housing, affordable housing, allowable uses - </w:t>
      </w:r>
      <w:r>
        <w:t xml:space="preserve"> </w:t>
      </w:r>
      <w:r>
        <w:t xml:space="preserve">HB  661</w:t>
      </w:r>
    </w:p>
    <w:p>
      <w:pPr>
        <w:pStyle w:val="RecordBase"/>
        <w:ind w:left="240" w:hanging="192"/>
      </w:pPr>
      <w:r>
        <w:t xml:space="preserve"> social workers, school psychologists, national certification, stipend - </w:t>
      </w:r>
      <w:r>
        <w:t xml:space="preserve"> </w:t>
      </w:r>
      <w:r>
        <w:t xml:space="preserve">HB  260</w:t>
      </w:r>
    </w:p>
    <w:p>
      <w:pPr>
        <w:pStyle w:val="RecordBase"/>
        <w:ind w:left="240" w:hanging="192"/>
      </w:pPr>
      <w:r>
        <w:t xml:space="preserve"> transportation in non-school bus passenger vehicles, driver disqualification - </w:t>
      </w:r>
      <w:r>
        <w:t xml:space="preserve"> </w:t>
      </w:r>
      <w:r>
        <w:t xml:space="preserve">SB  46</w:t>
      </w:r>
      <w:r>
        <w:t xml:space="preserve">: </w:t>
      </w:r>
      <w:r>
        <w:t xml:space="preserve">HFA</w:t>
      </w:r>
      <w:r>
        <w:t xml:space="preserve"> (</w:t>
      </w:r>
      <w:r>
        <w:t xml:space="preserve">1</w:t>
      </w:r>
      <w:r>
        <w:t xml:space="preserve">)</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Sick</w:t>
      </w:r>
    </w:p>
    <w:p>
      <w:pPr>
        <w:pStyle w:val="RecordBase"/>
        <w:ind w:left="240" w:hanging="192"/>
      </w:pPr>
      <w:r>
        <w:t xml:space="preserve"> leave, payment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SB  124</w:t>
      </w:r>
      <w:r>
        <w:t xml:space="preserve">;</w:t>
      </w:r>
      <w:r>
        <w:t xml:space="preserve"> </w:t>
      </w:r>
      <w:r>
        <w:t xml:space="preserve">SB  124</w:t>
      </w:r>
      <w:r>
        <w:t xml:space="preserve">: </w:t>
      </w:r>
      <w:r>
        <w:t xml:space="preserve">HFA</w:t>
      </w:r>
      <w:r>
        <w:t xml:space="preserve"> (</w:t>
      </w:r>
      <w:r>
        <w:t xml:space="preserve">1</w:t>
      </w:r>
      <w:r>
        <w:t xml:space="preserve">)</w:t>
      </w:r>
      <w:r>
        <w:t xml:space="preserve">;</w:t>
      </w:r>
      <w:r>
        <w:t xml:space="preserve"> </w:t>
      </w:r>
      <w:r>
        <w:t xml:space="preserve">HB  148</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Special education classrooms, video and audio surveillance, requirements - </w:t>
      </w:r>
      <w:r>
        <w:t xml:space="preserve"> </w:t>
      </w:r>
      <w:r>
        <w:t xml:space="preserve">SB  332</w:t>
      </w:r>
      <w:r>
        <w:t xml:space="preserve">;</w:t>
      </w:r>
      <w:r>
        <w:t xml:space="preserve"> </w:t>
      </w:r>
      <w:r>
        <w:t xml:space="preserve">HB  791</w:t>
      </w:r>
    </w:p>
    <w:p>
      <w:pPr>
        <w:pStyle w:val="RecordBase"/>
        <w:ind w:left="120" w:hanging="120"/>
      </w:pPr>
      <w:r>
        <w:t xml:space="preserve">Student media advisors, protections - </w:t>
      </w:r>
      <w:r>
        <w:t xml:space="preserve"> </w:t>
      </w:r>
      <w:r>
        <w:t xml:space="preserve">SB  63</w:t>
      </w:r>
    </w:p>
    <w:p>
      <w:pPr>
        <w:pStyle w:val="RecordBase"/>
        <w:ind w:left="120" w:hanging="120"/>
      </w:pPr>
      <w:r>
        <w:t xml:space="preserve">Summative</w:t>
      </w:r>
    </w:p>
    <w:p>
      <w:pPr>
        <w:pStyle w:val="RecordBase"/>
        <w:ind w:left="240" w:hanging="192"/>
      </w:pPr>
      <w:r>
        <w:t xml:space="preserve"> evaluations, authority of local board of education to review - </w:t>
      </w:r>
      <w:r>
        <w:t xml:space="preserve"> </w:t>
      </w:r>
      <w:r>
        <w:t xml:space="preserve">SB  151</w:t>
      </w:r>
    </w:p>
    <w:p>
      <w:pPr>
        <w:pStyle w:val="RecordBase"/>
        <w:ind w:left="240" w:hanging="192"/>
      </w:pPr>
      <w:r>
        <w:t xml:space="preserve"> evaluations, authority of superintendent to initiate - </w:t>
      </w:r>
      <w:r>
        <w:t xml:space="preserve"> </w:t>
      </w:r>
      <w:r>
        <w:t xml:space="preserve">SB  151</w:t>
      </w:r>
    </w:p>
    <w:p>
      <w:pPr>
        <w:pStyle w:val="RecordBase"/>
        <w:ind w:left="120" w:hanging="120"/>
      </w:pPr>
      <w:r>
        <w:t xml:space="preserve">Sunscreen, application, local board policy - </w:t>
      </w:r>
      <w:r>
        <w:t xml:space="preserve"> </w:t>
      </w:r>
      <w:r>
        <w:t xml:space="preserve">HB  586</w:t>
      </w:r>
    </w:p>
    <w:p>
      <w:pPr>
        <w:pStyle w:val="RecordBase"/>
        <w:ind w:left="120" w:hanging="120"/>
      </w:pPr>
      <w:r>
        <w:t xml:space="preserve">Superintendent personnel investigations, local board report, requirement - </w:t>
      </w:r>
      <w:r>
        <w:t xml:space="preserve"> </w:t>
      </w:r>
      <w:r>
        <w:t xml:space="preserve">SB  215</w:t>
      </w:r>
    </w:p>
    <w:p>
      <w:pPr>
        <w:pStyle w:val="RecordBase"/>
        <w:ind w:left="120" w:hanging="120"/>
      </w:pPr>
      <w:r>
        <w:t xml:space="preserve">Teacher</w:t>
      </w:r>
    </w:p>
    <w:p>
      <w:pPr>
        <w:pStyle w:val="RecordBase"/>
        <w:ind w:left="240" w:hanging="192"/>
      </w:pPr>
      <w:r>
        <w:t xml:space="preserve"> bill of rights, creation - </w:t>
      </w:r>
      <w:r>
        <w:t xml:space="preserve"> </w:t>
      </w:r>
      <w:r>
        <w:t xml:space="preserve">HB  932</w:t>
      </w:r>
    </w:p>
    <w:p>
      <w:pPr>
        <w:pStyle w:val="RecordBase"/>
        <w:ind w:left="240" w:hanging="192"/>
      </w:pPr>
      <w:r>
        <w:t xml:space="preserve"> certification alternative routes, renewal requirements, establishment - </w:t>
      </w:r>
      <w:r>
        <w:t xml:space="preserve"> </w:t>
      </w:r>
      <w:r>
        <w:t xml:space="preserve">HB  759</w:t>
      </w:r>
    </w:p>
    <w:p>
      <w:pPr>
        <w:pStyle w:val="RecordBase"/>
        <w:ind w:left="240" w:hanging="192"/>
      </w:pPr>
      <w:r>
        <w:t xml:space="preserve"> contract days, school calendar amendment, waiver - </w:t>
      </w:r>
      <w:r>
        <w:t xml:space="preserve"> </w:t>
      </w:r>
      <w:r>
        <w:t xml:space="preserve">HB  635</w:t>
      </w:r>
    </w:p>
    <w:p>
      <w:pPr>
        <w:pStyle w:val="RecordBase"/>
        <w:ind w:left="240" w:hanging="192"/>
      </w:pPr>
      <w:r>
        <w:t xml:space="preserve"> preparation program, application option, college admissions examination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preparation program, initial application, requirements - </w:t>
      </w:r>
      <w:r>
        <w:t xml:space="preserve"> </w:t>
      </w:r>
      <w:r>
        <w:t xml:space="preserve">HB  416</w:t>
      </w:r>
    </w:p>
    <w:p>
      <w:pPr>
        <w:pStyle w:val="RecordBase"/>
        <w:ind w:left="120" w:hanging="120"/>
      </w:pPr>
      <w:r>
        <w:t xml:space="preserve">Teachers'</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HCS</w:t>
      </w:r>
    </w:p>
    <w:p>
      <w:pPr>
        <w:pStyle w:val="RecordBase"/>
        <w:ind w:left="120" w:hanging="120"/>
      </w:pPr>
      <w:r>
        <w:t xml:space="preserve">Technology</w:t>
      </w:r>
    </w:p>
    <w:p>
      <w:pPr>
        <w:pStyle w:val="RecordBase"/>
        <w:ind w:left="240" w:hanging="192"/>
      </w:pPr>
      <w:r>
        <w:t xml:space="preserve"> center employees, postsecondary tuition waiver - </w:t>
      </w:r>
      <w:r>
        <w:t xml:space="preserve"> </w:t>
      </w:r>
      <w:r>
        <w:t xml:space="preserve">HB  497</w:t>
      </w:r>
      <w:r>
        <w:t xml:space="preserve">: </w:t>
      </w:r>
      <w:r>
        <w:t xml:space="preserve">HCS</w:t>
      </w:r>
    </w:p>
    <w:p>
      <w:pPr>
        <w:pStyle w:val="RecordBase"/>
        <w:ind w:left="240" w:hanging="192"/>
      </w:pPr>
      <w:r>
        <w:t xml:space="preserve"> center employees, postsecondary tuition waiver, removal - </w:t>
      </w:r>
      <w:r>
        <w:t xml:space="preserve"> </w:t>
      </w:r>
      <w:r>
        <w:t xml:space="preserve">HB  497</w:t>
      </w:r>
    </w:p>
    <w:p>
      <w:pPr>
        <w:pStyle w:val="RecordBase"/>
        <w:ind w:left="120" w:hanging="120"/>
      </w:pPr>
      <w:r>
        <w:t xml:space="preserve">Ten Commandments, reading or posting in public schools - </w:t>
      </w:r>
      <w:r>
        <w:t xml:space="preserve"> </w:t>
      </w:r>
      <w:r>
        <w:t xml:space="preserve">HB  244</w:t>
      </w:r>
    </w:p>
    <w:p>
      <w:pPr>
        <w:pStyle w:val="RecordBase"/>
        <w:ind w:left="120" w:hanging="120"/>
      </w:pPr>
      <w:r>
        <w:t xml:space="preserve">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Unauthorized</w:t>
      </w:r>
    </w:p>
    <w:p>
      <w:pPr>
        <w:pStyle w:val="RecordBase"/>
        <w:ind w:left="240" w:hanging="192"/>
      </w:pPr>
      <w:r>
        <w:t xml:space="preserve"> electronic communication with students, disciplinary and investigation flexibility - </w:t>
      </w:r>
      <w:r>
        <w:t xml:space="preserve"> </w:t>
      </w:r>
      <w:r>
        <w:t xml:space="preserve">HB  67</w:t>
      </w:r>
      <w:r>
        <w:t xml:space="preserve">;</w:t>
      </w:r>
      <w:r>
        <w:t xml:space="preserve"> </w:t>
      </w:r>
      <w:r>
        <w:t xml:space="preserve">SB  181</w:t>
      </w:r>
    </w:p>
    <w:p>
      <w:pPr>
        <w:pStyle w:val="RecordBase"/>
        <w:ind w:left="240" w:hanging="192"/>
      </w:pPr>
      <w:r>
        <w:t xml:space="preserve"> electronic communication with students, expansion of permitted exclusions - </w:t>
      </w:r>
      <w:r>
        <w:t xml:space="preserve"> </w:t>
      </w:r>
      <w:r>
        <w:t xml:space="preserve">HB  67</w:t>
      </w:r>
      <w:r>
        <w:t xml:space="preserve">: </w:t>
      </w:r>
      <w:r>
        <w:t xml:space="preserve">HCS</w:t>
      </w:r>
    </w:p>
    <w:p>
      <w:pPr>
        <w:pStyle w:val="RecordBase"/>
        <w:ind w:left="240" w:hanging="192"/>
      </w:pPr>
      <w:r>
        <w:t xml:space="preserve"> electronic communication with students, permitted exclusions - </w:t>
      </w:r>
      <w:r>
        <w:t xml:space="preserve"> </w:t>
      </w:r>
      <w:r>
        <w:t xml:space="preserve">HB  67</w:t>
      </w:r>
      <w:r>
        <w:t xml:space="preserve">;</w:t>
      </w:r>
      <w:r>
        <w:t xml:space="preserve"> </w:t>
      </w:r>
      <w:r>
        <w:t xml:space="preserve">SB  181</w:t>
      </w:r>
    </w:p>
    <w:p>
      <w:pPr>
        <w:pStyle w:val="RecordBase"/>
        <w:ind w:left="120" w:hanging="120"/>
      </w:pPr>
      <w:r>
        <w:t xml:space="preserve">Undesignated glucagon, diabetes, medication administration - </w:t>
      </w:r>
      <w:r>
        <w:t xml:space="preserve"> </w:t>
      </w:r>
      <w:r>
        <w:t xml:space="preserve">HB  263</w:t>
      </w:r>
    </w:p>
    <w:p>
      <w:pPr>
        <w:pStyle w:val="RecordBase"/>
        <w:ind w:left="120" w:hanging="120"/>
      </w:pPr>
      <w:r>
        <w:t xml:space="preserve">Wearable panic alert system, firearm - </w:t>
      </w:r>
      <w:r>
        <w:t xml:space="preserve"> </w:t>
      </w:r>
      <w:r>
        <w:t xml:space="preserve">HB  643</w:t>
      </w:r>
      <w:r>
        <w:t xml:space="preserve">: </w:t>
      </w:r>
      <w:r>
        <w:t xml:space="preserve">HFA</w:t>
      </w:r>
      <w:r>
        <w:t xml:space="preserve"> (</w:t>
      </w:r>
      <w:r>
        <w:t xml:space="preserve">1</w:t>
      </w:r>
      <w:r>
        <w:t xml:space="preserve">)</w:t>
        <w:br/>
      </w:r>
    </w:p>
    <w:p>
      <w:pPr>
        <w:pStyle w:val="RecordHeading3"/>
      </w:pPr>
      <w:r>
        <w:rPr>
          <w:b/>
        </w:rPr>
        <w:t xml:space="preserve">Technical Corrections</w:t>
      </w:r>
    </w:p>
    <w:p>
      <w:pPr>
        <w:pStyle w:val="RecordBase"/>
        <w:ind w:left="120" w:hanging="120"/>
      </w:pPr>
      <w:r>
        <w:t xml:space="preserve">Abuse, neglect, or exploitation, adult - </w:t>
      </w:r>
      <w:r>
        <w:t xml:space="preserve"> </w:t>
      </w:r>
      <w:r>
        <w:t xml:space="preserve">HB  280</w:t>
      </w:r>
      <w:r>
        <w:t xml:space="preserve">: </w:t>
      </w:r>
      <w:r>
        <w:t xml:space="preserve">HCS</w:t>
      </w:r>
    </w:p>
    <w:p>
      <w:pPr>
        <w:pStyle w:val="RecordBase"/>
        <w:ind w:left="120" w:hanging="120"/>
      </w:pPr>
      <w:r>
        <w:t xml:space="preserve">Administrative</w:t>
      </w:r>
    </w:p>
    <w:p>
      <w:pPr>
        <w:pStyle w:val="RecordBase"/>
        <w:ind w:left="240" w:hanging="192"/>
      </w:pPr>
      <w:r>
        <w:t xml:space="preserve"> regulations, filing requirements - </w:t>
      </w:r>
      <w:r>
        <w:t xml:space="preserve"> </w:t>
      </w:r>
      <w:r>
        <w:t xml:space="preserve">HB  744</w:t>
      </w:r>
    </w:p>
    <w:p>
      <w:pPr>
        <w:pStyle w:val="RecordBase"/>
        <w:ind w:left="240" w:hanging="192"/>
      </w:pPr>
      <w:r>
        <w:t xml:space="preserve"> regulations, state agencies, tiering - </w:t>
      </w:r>
      <w:r>
        <w:t xml:space="preserve"> </w:t>
      </w:r>
      <w:r>
        <w:t xml:space="preserve">HB  745</w:t>
      </w:r>
    </w:p>
    <w:p>
      <w:pPr>
        <w:pStyle w:val="RecordBase"/>
        <w:ind w:left="120" w:hanging="120"/>
      </w:pPr>
      <w:r>
        <w:t xml:space="preserve">Adoption,</w:t>
      </w:r>
    </w:p>
    <w:p>
      <w:pPr>
        <w:pStyle w:val="RecordBase"/>
        <w:ind w:left="240" w:hanging="192"/>
      </w:pPr>
      <w:r>
        <w:t xml:space="preserve"> gender-neutral language, insertion - </w:t>
      </w:r>
      <w:r>
        <w:t xml:space="preserve"> </w:t>
      </w:r>
      <w:r>
        <w:t xml:space="preserve">HB  507</w:t>
      </w:r>
    </w:p>
    <w:p>
      <w:pPr>
        <w:pStyle w:val="RecordBase"/>
        <w:ind w:left="240" w:hanging="192"/>
      </w:pPr>
      <w:r>
        <w:t xml:space="preserve"> technical corrections - </w:t>
      </w:r>
      <w:r>
        <w:t xml:space="preserve"> </w:t>
      </w:r>
      <w:r>
        <w:t xml:space="preserve">HB  697</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Alcoholic</w:t>
      </w:r>
    </w:p>
    <w:p>
      <w:pPr>
        <w:pStyle w:val="RecordBase"/>
        <w:ind w:left="240" w:hanging="192"/>
      </w:pPr>
      <w:r>
        <w:t xml:space="preserve"> beverages, county administrators - </w:t>
      </w:r>
      <w:r>
        <w:t xml:space="preserve"> </w:t>
      </w:r>
      <w:r>
        <w:t xml:space="preserve">HB  818</w:t>
      </w:r>
    </w:p>
    <w:p>
      <w:pPr>
        <w:pStyle w:val="RecordBase"/>
        <w:ind w:left="240" w:hanging="192"/>
      </w:pPr>
      <w:r>
        <w:t xml:space="preserve"> beverages, licensing - </w:t>
      </w:r>
      <w:r>
        <w:t xml:space="preserve"> </w:t>
      </w:r>
      <w:r>
        <w:t xml:space="preserve">SB  270</w:t>
      </w:r>
      <w:r>
        <w:t xml:space="preserve">;</w:t>
      </w:r>
      <w:r>
        <w:t xml:space="preserve"> </w:t>
      </w:r>
      <w:r>
        <w:t xml:space="preserve">HB  733</w:t>
      </w:r>
    </w:p>
    <w:p>
      <w:pPr>
        <w:pStyle w:val="RecordBase"/>
        <w:ind w:left="120" w:hanging="120"/>
      </w:pPr>
      <w:r>
        <w:t xml:space="preserve">Area development districts, board of directors, technical changes - </w:t>
      </w:r>
      <w:r>
        <w:t xml:space="preserve"> </w:t>
      </w:r>
      <w:r>
        <w:t xml:space="preserve">HB  743</w:t>
      </w:r>
    </w:p>
    <w:p>
      <w:pPr>
        <w:pStyle w:val="RecordBase"/>
        <w:ind w:left="120" w:hanging="120"/>
      </w:pPr>
      <w:r>
        <w:t xml:space="preserve">Bank deposits by minors, gender-neutral language - </w:t>
      </w:r>
      <w:r>
        <w:t xml:space="preserve"> </w:t>
      </w:r>
      <w:r>
        <w:t xml:space="preserve">SB  274</w:t>
      </w:r>
      <w:r>
        <w:t xml:space="preserve">;</w:t>
      </w:r>
      <w:r>
        <w:t xml:space="preserve"> </w:t>
      </w:r>
      <w:r>
        <w:t xml:space="preserve">HB  804</w:t>
      </w:r>
    </w:p>
    <w:p>
      <w:pPr>
        <w:pStyle w:val="RecordBase"/>
        <w:ind w:left="120" w:hanging="120"/>
      </w:pPr>
      <w:r>
        <w:t xml:space="preserve">Bluegrass State Skills Corporation, gender-neutral langauge, inclusion - </w:t>
      </w:r>
      <w:r>
        <w:t xml:space="preserve"> </w:t>
      </w:r>
      <w:r>
        <w:t xml:space="preserve">HB  796</w:t>
      </w:r>
    </w:p>
    <w:p>
      <w:pPr>
        <w:pStyle w:val="RecordBase"/>
        <w:ind w:left="120" w:hanging="120"/>
      </w:pPr>
      <w:r>
        <w:t xml:space="preserve">Boating under the influence, driving under the influence, matching penalties - </w:t>
      </w:r>
      <w:r>
        <w:t xml:space="preserve"> </w:t>
      </w:r>
      <w:r>
        <w:t xml:space="preserve">HB  168</w:t>
      </w:r>
      <w:r>
        <w:t xml:space="preserve">: </w:t>
      </w:r>
      <w:r>
        <w:t xml:space="preserve">HCS</w:t>
      </w:r>
      <w:r>
        <w:t xml:space="preserve"> (</w:t>
      </w:r>
      <w:r>
        <w:t xml:space="preserve">1</w:t>
      </w:r>
      <w:r>
        <w:t xml:space="preserve">)</w:t>
      </w:r>
    </w:p>
    <w:p>
      <w:pPr>
        <w:pStyle w:val="RecordBase"/>
        <w:ind w:left="120" w:hanging="120"/>
      </w:pPr>
      <w:r>
        <w:t xml:space="preserve">Branch</w:t>
      </w:r>
    </w:p>
    <w:p>
      <w:pPr>
        <w:pStyle w:val="RecordBase"/>
        <w:ind w:left="240" w:hanging="192"/>
      </w:pPr>
      <w:r>
        <w:t xml:space="preserve"> budget bills, technical correction - </w:t>
      </w:r>
      <w:r>
        <w:t xml:space="preserve"> </w:t>
      </w:r>
      <w:r>
        <w:t xml:space="preserve">SB  187</w:t>
      </w:r>
      <w:r>
        <w:t xml:space="preserve">;</w:t>
      </w:r>
      <w:r>
        <w:t xml:space="preserve"> </w:t>
      </w:r>
      <w:r>
        <w:t xml:space="preserve">HB  673</w:t>
      </w:r>
    </w:p>
    <w:p>
      <w:pPr>
        <w:pStyle w:val="RecordBase"/>
        <w:ind w:left="240" w:hanging="192"/>
      </w:pPr>
      <w:r>
        <w:t xml:space="preserve"> budget recommendations - </w:t>
      </w:r>
      <w:r>
        <w:t xml:space="preserve"> </w:t>
      </w:r>
      <w:r>
        <w:t xml:space="preserve">HB  674</w:t>
      </w:r>
    </w:p>
    <w:p>
      <w:pPr>
        <w:pStyle w:val="RecordBase"/>
        <w:ind w:left="240" w:hanging="192"/>
      </w:pPr>
      <w:r>
        <w:t xml:space="preserve"> budget recommendations, technical correction - </w:t>
      </w:r>
      <w:r>
        <w:t xml:space="preserve"> </w:t>
      </w:r>
      <w:r>
        <w:t xml:space="preserve">HB  787</w:t>
      </w:r>
    </w:p>
    <w:p>
      <w:pPr>
        <w:pStyle w:val="RecordBase"/>
        <w:ind w:left="120" w:hanging="120"/>
      </w:pPr>
      <w:r>
        <w:t xml:space="preserve">Cabinet</w:t>
      </w:r>
    </w:p>
    <w:p>
      <w:pPr>
        <w:pStyle w:val="RecordBase"/>
        <w:ind w:left="240" w:hanging="192"/>
      </w:pPr>
      <w:r>
        <w:t xml:space="preserve"> for Economic Development, gender-neutral language, insertion - </w:t>
      </w:r>
      <w:r>
        <w:t xml:space="preserve"> </w:t>
      </w:r>
      <w:r>
        <w:t xml:space="preserve">SB  355</w:t>
      </w:r>
    </w:p>
    <w:p>
      <w:pPr>
        <w:pStyle w:val="RecordBase"/>
        <w:ind w:left="240" w:hanging="192"/>
      </w:pPr>
      <w:r>
        <w:t xml:space="preserve"> for Health and Family Services, child-care centers - </w:t>
      </w:r>
      <w:r>
        <w:t xml:space="preserve"> </w:t>
      </w:r>
      <w:r>
        <w:t xml:space="preserve">SB  160</w:t>
      </w:r>
    </w:p>
    <w:p>
      <w:pPr>
        <w:pStyle w:val="RecordBase"/>
        <w:ind w:left="240" w:hanging="192"/>
      </w:pPr>
      <w:r>
        <w:t xml:space="preserve"> for Health and Family Services, gender-neutral language, insertion - </w:t>
      </w:r>
      <w:r>
        <w:t xml:space="preserve"> </w:t>
      </w:r>
      <w:r>
        <w:t xml:space="preserve">HB  509</w:t>
      </w:r>
    </w:p>
    <w:p>
      <w:pPr>
        <w:pStyle w:val="RecordBase"/>
        <w:ind w:left="120" w:hanging="120"/>
      </w:pPr>
      <w:r>
        <w:t xml:space="preserve">Child</w:t>
      </w:r>
    </w:p>
    <w:p>
      <w:pPr>
        <w:pStyle w:val="RecordBase"/>
        <w:ind w:left="240" w:hanging="192"/>
      </w:pPr>
      <w:r>
        <w:t xml:space="preserve"> custody, gender-neutral language, insertion - </w:t>
      </w:r>
      <w:r>
        <w:t xml:space="preserve"> </w:t>
      </w:r>
      <w:r>
        <w:t xml:space="preserve">HB  524</w:t>
      </w:r>
    </w:p>
    <w:p>
      <w:pPr>
        <w:pStyle w:val="RecordBase"/>
        <w:ind w:left="240" w:hanging="192"/>
      </w:pPr>
      <w:r>
        <w:t xml:space="preserve"> support guidelines, percentage change, applicable date - </w:t>
      </w:r>
      <w:r>
        <w:t xml:space="preserve"> </w:t>
      </w:r>
      <w:r>
        <w:t xml:space="preserve">SB  198</w:t>
      </w:r>
    </w:p>
    <w:p>
      <w:pPr>
        <w:pStyle w:val="RecordBase"/>
        <w:ind w:left="120" w:hanging="120"/>
      </w:pPr>
      <w:r>
        <w:t xml:space="preserve">Children with special health needs, gender-neutral language - </w:t>
      </w:r>
      <w:r>
        <w:t xml:space="preserve"> </w:t>
      </w:r>
      <w:r>
        <w:t xml:space="preserve">HB  523</w:t>
      </w:r>
    </w:p>
    <w:p>
      <w:pPr>
        <w:pStyle w:val="RecordBase"/>
        <w:ind w:left="120" w:hanging="120"/>
      </w:pPr>
      <w:r>
        <w:t xml:space="preserve">Civil action, personal attendance, Department of Juvenile Justice employee, formatting - </w:t>
      </w:r>
      <w:r>
        <w:t xml:space="preserve"> </w:t>
      </w:r>
      <w:r>
        <w:t xml:space="preserve">SB  327</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Condemnation of property, gender-neutral language, insertion - </w:t>
      </w:r>
      <w:r>
        <w:t xml:space="preserve"> </w:t>
      </w:r>
      <w:r>
        <w:t xml:space="preserve">HB  795</w:t>
      </w:r>
    </w:p>
    <w:p>
      <w:pPr>
        <w:pStyle w:val="RecordBase"/>
        <w:ind w:left="120" w:hanging="120"/>
      </w:pPr>
      <w:r>
        <w:t xml:space="preserve">Defense, intoxication, application - </w:t>
      </w:r>
      <w:r>
        <w:t xml:space="preserve"> </w:t>
      </w:r>
      <w:r>
        <w:t xml:space="preserve">SB  313</w:t>
      </w:r>
      <w:r>
        <w:t xml:space="preserve">;</w:t>
      </w:r>
      <w:r>
        <w:t xml:space="preserve"> </w:t>
      </w:r>
      <w:r>
        <w:t xml:space="preserve">HB  854</w:t>
      </w:r>
    </w:p>
    <w:p>
      <w:pPr>
        <w:pStyle w:val="RecordBase"/>
        <w:ind w:left="120" w:hanging="120"/>
      </w:pPr>
      <w:r>
        <w:t xml:space="preserve">Department</w:t>
      </w:r>
    </w:p>
    <w:p>
      <w:pPr>
        <w:pStyle w:val="RecordBase"/>
        <w:ind w:left="240" w:hanging="192"/>
      </w:pPr>
      <w:r>
        <w:t xml:space="preserve"> of Corrections - </w:t>
      </w:r>
      <w:r>
        <w:t xml:space="preserve"> </w:t>
      </w:r>
      <w:r>
        <w:t xml:space="preserve">SB  251</w:t>
      </w:r>
    </w:p>
    <w:p>
      <w:pPr>
        <w:pStyle w:val="RecordBase"/>
        <w:ind w:left="240" w:hanging="192"/>
      </w:pPr>
      <w:r>
        <w:t xml:space="preserve"> of Insurance, executive director, removal of reference - </w:t>
      </w:r>
      <w:r>
        <w:t xml:space="preserve"> </w:t>
      </w:r>
      <w:r>
        <w:t xml:space="preserve">SB  273</w:t>
      </w:r>
      <w:r>
        <w:t xml:space="preserve">;</w:t>
      </w:r>
      <w:r>
        <w:t xml:space="preserve"> </w:t>
      </w:r>
      <w:r>
        <w:t xml:space="preserve">HB  805</w:t>
      </w:r>
    </w:p>
    <w:p>
      <w:pPr>
        <w:pStyle w:val="RecordBase"/>
        <w:ind w:left="240" w:hanging="192"/>
      </w:pPr>
      <w:r>
        <w:t xml:space="preserve"> of Revenue - </w:t>
      </w:r>
      <w:r>
        <w:t xml:space="preserve"> </w:t>
      </w:r>
      <w:r>
        <w:t xml:space="preserve">HB  547</w:t>
      </w:r>
      <w:r>
        <w:t xml:space="preserve">;</w:t>
      </w:r>
      <w:r>
        <w:t xml:space="preserve"> </w:t>
      </w:r>
      <w:r>
        <w:t xml:space="preserve">HB  614</w:t>
      </w:r>
      <w:r>
        <w:t xml:space="preserve">;</w:t>
      </w:r>
      <w:r>
        <w:t xml:space="preserve"> </w:t>
      </w:r>
      <w:r>
        <w:t xml:space="preserve">HB  640</w:t>
      </w:r>
    </w:p>
    <w:p>
      <w:pPr>
        <w:pStyle w:val="RecordBase"/>
        <w:ind w:left="120" w:hanging="120"/>
      </w:pPr>
      <w:r>
        <w:t xml:space="preserve">Digital assets, wallet, definitions - </w:t>
      </w:r>
      <w:r>
        <w:t xml:space="preserve"> </w:t>
      </w:r>
      <w:r>
        <w:t xml:space="preserve">HB  825</w:t>
      </w:r>
    </w:p>
    <w:p>
      <w:pPr>
        <w:pStyle w:val="RecordBase"/>
        <w:ind w:left="120" w:hanging="120"/>
      </w:pPr>
      <w:r>
        <w:t xml:space="preserve">Economic development fund - </w:t>
      </w:r>
      <w:r>
        <w:t xml:space="preserve"> </w:t>
      </w:r>
      <w:r>
        <w:t xml:space="preserve">HB  819</w:t>
      </w:r>
    </w:p>
    <w:p>
      <w:pPr>
        <w:pStyle w:val="RecordBase"/>
        <w:ind w:left="120" w:hanging="120"/>
      </w:pPr>
      <w:r>
        <w:t xml:space="preserve">Education and Labor Cabinet, gender-neutral language - </w:t>
      </w:r>
      <w:r>
        <w:t xml:space="preserve"> </w:t>
      </w:r>
      <w:r>
        <w:t xml:space="preserve">HB  798</w:t>
      </w:r>
    </w:p>
    <w:p>
      <w:pPr>
        <w:pStyle w:val="RecordBase"/>
        <w:ind w:left="120" w:hanging="120"/>
      </w:pPr>
      <w:r>
        <w:t xml:space="preserve">Elections and voting, gender-neutral language - </w:t>
      </w:r>
      <w:r>
        <w:t xml:space="preserve"> </w:t>
      </w:r>
      <w:r>
        <w:t xml:space="preserve">SB  216</w:t>
      </w:r>
    </w:p>
    <w:p>
      <w:pPr>
        <w:pStyle w:val="RecordBase"/>
        <w:ind w:left="120" w:hanging="120"/>
      </w:pPr>
      <w:r>
        <w:t xml:space="preserve">Energy - </w:t>
      </w:r>
      <w:r>
        <w:t xml:space="preserve"> </w:t>
      </w:r>
      <w:r>
        <w:t xml:space="preserve">SB  297</w:t>
      </w:r>
      <w:r>
        <w:t xml:space="preserve">;</w:t>
      </w:r>
      <w:r>
        <w:t xml:space="preserve"> </w:t>
      </w:r>
      <w:r>
        <w:t xml:space="preserve">SB  305</w:t>
      </w:r>
      <w:r>
        <w:t xml:space="preserve">;</w:t>
      </w:r>
      <w:r>
        <w:t xml:space="preserve"> </w:t>
      </w:r>
      <w:r>
        <w:t xml:space="preserve">HB  872</w:t>
      </w:r>
    </w:p>
    <w:p>
      <w:pPr>
        <w:pStyle w:val="RecordBase"/>
        <w:ind w:left="120" w:hanging="120"/>
      </w:pPr>
      <w:r>
        <w:t xml:space="preserve">Energy,</w:t>
      </w:r>
    </w:p>
    <w:p>
      <w:pPr>
        <w:pStyle w:val="RecordBase"/>
        <w:ind w:left="240" w:hanging="192"/>
      </w:pPr>
      <w:r>
        <w:t xml:space="preserve"> public service commission - </w:t>
      </w:r>
      <w:r>
        <w:t xml:space="preserve"> </w:t>
      </w:r>
      <w:r>
        <w:t xml:space="preserve">SB  308</w:t>
      </w:r>
    </w:p>
    <w:p>
      <w:pPr>
        <w:pStyle w:val="RecordBase"/>
        <w:ind w:left="240" w:hanging="192"/>
      </w:pPr>
      <w:r>
        <w:t xml:space="preserve"> underground storage of carbon dioxide - </w:t>
      </w:r>
      <w:r>
        <w:t xml:space="preserve"> </w:t>
      </w:r>
      <w:r>
        <w:t xml:space="preserve">SB  306</w:t>
      </w:r>
    </w:p>
    <w:p>
      <w:pPr>
        <w:pStyle w:val="RecordBase"/>
        <w:ind w:left="120" w:hanging="120"/>
      </w:pPr>
      <w:r>
        <w:t xml:space="preserve">Engineers and land surveyors, roster report - </w:t>
      </w:r>
      <w:r>
        <w:t xml:space="preserve"> </w:t>
      </w:r>
      <w:r>
        <w:t xml:space="preserve">SB  269</w:t>
      </w:r>
      <w:r>
        <w:t xml:space="preserve">;</w:t>
      </w:r>
      <w:r>
        <w:t xml:space="preserve"> </w:t>
      </w:r>
      <w:r>
        <w:t xml:space="preserve">HB  734</w:t>
      </w:r>
    </w:p>
    <w:p>
      <w:pPr>
        <w:pStyle w:val="RecordBase"/>
        <w:ind w:left="120" w:hanging="120"/>
      </w:pPr>
      <w:r>
        <w:t xml:space="preserve">Fiduciary bond, clerk, retention - </w:t>
      </w:r>
      <w:r>
        <w:t xml:space="preserve"> </w:t>
      </w:r>
      <w:r>
        <w:t xml:space="preserve">HB  143</w:t>
      </w:r>
    </w:p>
    <w:p>
      <w:pPr>
        <w:pStyle w:val="RecordBase"/>
        <w:ind w:left="120" w:hanging="120"/>
      </w:pPr>
      <w:r>
        <w:t xml:space="preserve">Finance and Administration Cabinet, website, technical corrections - </w:t>
      </w:r>
      <w:r>
        <w:t xml:space="preserve"> </w:t>
      </w:r>
      <w:r>
        <w:t xml:space="preserve">HB  810</w:t>
      </w:r>
    </w:p>
    <w:p>
      <w:pPr>
        <w:pStyle w:val="RecordBase"/>
        <w:ind w:left="120" w:hanging="120"/>
      </w:pPr>
      <w:r>
        <w:t xml:space="preserve">Fire chiefs, gender-neutral language - </w:t>
      </w:r>
      <w:r>
        <w:t xml:space="preserve"> </w:t>
      </w:r>
      <w:r>
        <w:t xml:space="preserve">HB  712</w:t>
      </w:r>
    </w:p>
    <w:p>
      <w:pPr>
        <w:pStyle w:val="RecordBase"/>
        <w:ind w:left="120" w:hanging="120"/>
      </w:pPr>
      <w:r>
        <w:t xml:space="preserve">gender-neutral language - </w:t>
      </w:r>
      <w:r>
        <w:t xml:space="preserve"> </w:t>
      </w:r>
      <w:r>
        <w:t xml:space="preserve">HB  605</w:t>
      </w:r>
    </w:p>
    <w:p>
      <w:pPr>
        <w:pStyle w:val="RecordBase"/>
        <w:ind w:left="120" w:hanging="120"/>
      </w:pPr>
      <w:r>
        <w:t xml:space="preserve">Gender-neutral</w:t>
      </w:r>
    </w:p>
    <w:p>
      <w:pPr>
        <w:pStyle w:val="RecordBase"/>
        <w:ind w:left="240" w:hanging="192"/>
      </w:pPr>
      <w:r>
        <w:t xml:space="preserve"> language - </w:t>
      </w:r>
      <w:r>
        <w:t xml:space="preserve"> </w:t>
      </w:r>
      <w:r>
        <w:t xml:space="preserve">SB  302</w:t>
      </w:r>
    </w:p>
    <w:p>
      <w:pPr>
        <w:pStyle w:val="RecordBase"/>
        <w:ind w:left="240" w:hanging="192"/>
      </w:pPr>
      <w:r>
        <w:t xml:space="preserve"> language, addition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language, insertion - </w:t>
      </w:r>
      <w:r>
        <w:t xml:space="preserve"> </w:t>
      </w:r>
      <w:r>
        <w:t xml:space="preserve">SB  234</w:t>
      </w:r>
      <w:r>
        <w:t xml:space="preserve">;</w:t>
      </w:r>
      <w:r>
        <w:t xml:space="preserve"> </w:t>
      </w:r>
      <w:r>
        <w:t xml:space="preserve">SB  235</w:t>
      </w:r>
      <w:r>
        <w:t xml:space="preserve">;</w:t>
      </w:r>
      <w:r>
        <w:t xml:space="preserve"> </w:t>
      </w:r>
      <w:r>
        <w:t xml:space="preserve">SB  236</w:t>
      </w:r>
      <w:r>
        <w:t xml:space="preserve">;</w:t>
      </w:r>
      <w:r>
        <w:t xml:space="preserve"> </w:t>
      </w:r>
      <w:r>
        <w:t xml:space="preserve">SB  346</w:t>
      </w:r>
      <w:r>
        <w:t xml:space="preserve">;</w:t>
      </w:r>
      <w:r>
        <w:t xml:space="preserve"> </w:t>
      </w:r>
      <w:r>
        <w:t xml:space="preserve">HB  666</w:t>
      </w:r>
      <w:r>
        <w:t xml:space="preserve">;</w:t>
      </w:r>
      <w:r>
        <w:t xml:space="preserve"> </w:t>
      </w:r>
      <w:r>
        <w:t xml:space="preserve">HB  705</w:t>
      </w:r>
      <w:r>
        <w:t xml:space="preserve">;</w:t>
      </w:r>
      <w:r>
        <w:t xml:space="preserve"> </w:t>
      </w:r>
      <w:r>
        <w:t xml:space="preserve">HB  706</w:t>
      </w:r>
      <w:r>
        <w:t xml:space="preserve">;</w:t>
      </w:r>
      <w:r>
        <w:t xml:space="preserve"> </w:t>
      </w:r>
      <w:r>
        <w:t xml:space="preserve">HB  719</w:t>
      </w:r>
      <w:r>
        <w:t xml:space="preserve">;</w:t>
      </w:r>
      <w:r>
        <w:t xml:space="preserve"> </w:t>
      </w:r>
      <w:r>
        <w:t xml:space="preserve">HB  720</w:t>
      </w:r>
      <w:r>
        <w:t xml:space="preserve">;</w:t>
      </w:r>
      <w:r>
        <w:t xml:space="preserve"> </w:t>
      </w:r>
      <w:r>
        <w:t xml:space="preserve">HB  721</w:t>
      </w:r>
      <w:r>
        <w:t xml:space="preserve">;</w:t>
      </w:r>
      <w:r>
        <w:t xml:space="preserve"> </w:t>
      </w:r>
      <w:r>
        <w:t xml:space="preserve">HB  811</w:t>
      </w:r>
      <w:r>
        <w:t xml:space="preserve">;</w:t>
      </w:r>
      <w:r>
        <w:t xml:space="preserve"> </w:t>
      </w:r>
      <w:r>
        <w:t xml:space="preserve">HB  837</w:t>
      </w:r>
      <w:r>
        <w:t xml:space="preserve">;</w:t>
      </w:r>
      <w:r>
        <w:t xml:space="preserve"> </w:t>
      </w:r>
      <w:r>
        <w:t xml:space="preserve">HB  838</w:t>
      </w:r>
    </w:p>
    <w:p>
      <w:pPr>
        <w:pStyle w:val="RecordBase"/>
        <w:ind w:left="120" w:hanging="120"/>
      </w:pPr>
      <w:r>
        <w:t xml:space="preserve">Guardianship proceedings, technical corrections - </w:t>
      </w:r>
      <w:r>
        <w:t xml:space="preserve"> </w:t>
      </w:r>
      <w:r>
        <w:t xml:space="preserve">HB  866</w:t>
      </w:r>
    </w:p>
    <w:p>
      <w:pPr>
        <w:pStyle w:val="RecordBase"/>
        <w:ind w:left="120" w:hanging="120"/>
      </w:pPr>
      <w:r>
        <w:t xml:space="preserve">HB</w:t>
      </w:r>
    </w:p>
    <w:p>
      <w:pPr>
        <w:pStyle w:val="RecordBase"/>
        <w:ind w:left="240" w:hanging="192"/>
      </w:pPr>
      <w:r>
        <w:t xml:space="preserve"> 380 -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455/HCS 1 - </w:t>
      </w:r>
      <w:r>
        <w:t xml:space="preserve"> </w:t>
      </w:r>
      <w:r>
        <w:t xml:space="preserve">HB  455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654, HCS 1 - </w:t>
      </w:r>
      <w:r>
        <w:t xml:space="preserve"> </w:t>
      </w:r>
      <w:r>
        <w:t xml:space="preserve">HB  654</w:t>
      </w:r>
      <w:r>
        <w:t xml:space="preserve">: </w:t>
      </w:r>
      <w:r>
        <w:t xml:space="preserve">HFA</w:t>
      </w:r>
      <w:r>
        <w:t xml:space="preserve"> (</w:t>
      </w:r>
      <w:r>
        <w:t xml:space="preserve">1</w:t>
      </w:r>
      <w:r>
        <w:t xml:space="preserve">)</w:t>
      </w:r>
    </w:p>
    <w:p>
      <w:pPr>
        <w:pStyle w:val="RecordBase"/>
        <w:ind w:left="240" w:hanging="192"/>
      </w:pPr>
      <w:r>
        <w:t xml:space="preserve"> 676/HCS 1 - </w:t>
      </w:r>
      <w:r>
        <w:t xml:space="preserve"> </w:t>
      </w:r>
      <w:r>
        <w:t xml:space="preserve">HB  676</w:t>
      </w:r>
      <w:r>
        <w:t xml:space="preserve">: </w:t>
      </w:r>
      <w:r>
        <w:t xml:space="preserve">HFA</w:t>
      </w:r>
      <w:r>
        <w:t xml:space="preserve"> (</w:t>
      </w:r>
      <w:r>
        <w:t xml:space="preserve">2</w:t>
      </w:r>
      <w:r>
        <w:t xml:space="preserve">)</w:t>
      </w:r>
    </w:p>
    <w:p>
      <w:pPr>
        <w:pStyle w:val="RecordBase"/>
        <w:ind w:left="120" w:hanging="120"/>
      </w:pPr>
      <w:r>
        <w:t xml:space="preserve">Health</w:t>
      </w:r>
    </w:p>
    <w:p>
      <w:pPr>
        <w:pStyle w:val="RecordBase"/>
        <w:ind w:left="240" w:hanging="192"/>
      </w:pPr>
      <w:r>
        <w:t xml:space="preserve"> benefit plans, telehealth coverage - </w:t>
      </w:r>
      <w:r>
        <w:t xml:space="preserve"> </w:t>
      </w:r>
      <w:r>
        <w:t xml:space="preserve">HB  726</w:t>
      </w:r>
    </w:p>
    <w:p>
      <w:pPr>
        <w:pStyle w:val="RecordBase"/>
        <w:ind w:left="240" w:hanging="192"/>
      </w:pPr>
      <w:r>
        <w:t xml:space="preserve"> services, addition of gender-neutral language - </w:t>
      </w:r>
      <w:r>
        <w:t xml:space="preserve"> </w:t>
      </w:r>
      <w:r>
        <w:t xml:space="preserve">HB  839</w:t>
      </w:r>
      <w:r>
        <w:t xml:space="preserve">;</w:t>
      </w:r>
      <w:r>
        <w:t xml:space="preserve"> </w:t>
      </w:r>
      <w:r>
        <w:t xml:space="preserve">HB  840</w:t>
      </w:r>
    </w:p>
    <w:p>
      <w:pPr>
        <w:pStyle w:val="RecordBase"/>
        <w:ind w:left="120" w:hanging="120"/>
      </w:pPr>
      <w:r>
        <w:t xml:space="preserve">Imagination Library Program, interagency cooperation to increase enrollment - </w:t>
      </w:r>
      <w:r>
        <w:t xml:space="preserve"> </w:t>
      </w:r>
      <w:r>
        <w:t xml:space="preserve">SJR 54</w:t>
      </w:r>
      <w:r>
        <w:t xml:space="preserve">: </w:t>
      </w:r>
      <w:r>
        <w:t xml:space="preserve">SCS</w:t>
      </w:r>
    </w:p>
    <w:p>
      <w:pPr>
        <w:pStyle w:val="RecordBase"/>
        <w:ind w:left="120" w:hanging="120"/>
      </w:pPr>
      <w:r>
        <w:t xml:space="preserve">Insurance code, regulatory requirements - </w:t>
      </w:r>
      <w:r>
        <w:t xml:space="preserve"> </w:t>
      </w:r>
      <w:r>
        <w:t xml:space="preserve">HB  527</w:t>
      </w:r>
    </w:p>
    <w:p>
      <w:pPr>
        <w:pStyle w:val="RecordBase"/>
        <w:ind w:left="120" w:hanging="120"/>
      </w:pPr>
      <w:r>
        <w:t xml:space="preserve">JC-3 form, data - </w:t>
      </w:r>
      <w:r>
        <w:t xml:space="preserve"> </w:t>
      </w:r>
      <w:r>
        <w:t xml:space="preserve">HB  611</w:t>
      </w:r>
      <w:r>
        <w:t xml:space="preserve">: </w:t>
      </w:r>
      <w:r>
        <w:t xml:space="preserve">HCS</w:t>
      </w:r>
    </w:p>
    <w:p>
      <w:pPr>
        <w:pStyle w:val="RecordBase"/>
        <w:ind w:left="120" w:hanging="120"/>
      </w:pPr>
      <w:r>
        <w:t xml:space="preserve">Juvenile justice, mental health, treatment, SB 125 - </w:t>
      </w:r>
      <w:r>
        <w:t xml:space="preserve"> </w:t>
      </w:r>
      <w:r>
        <w:t xml:space="preserve">SB  125</w:t>
      </w:r>
      <w:r>
        <w:t xml:space="preserve">;</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Kentucky, Food is Medicine state, declaration - </w:t>
      </w:r>
      <w:r>
        <w:t xml:space="preserve"> </w:t>
      </w:r>
      <w:r>
        <w:t xml:space="preserve">SJR 23</w:t>
      </w:r>
      <w:r>
        <w:t xml:space="preserve">: </w:t>
      </w:r>
      <w:r>
        <w:t xml:space="preserve">SCS</w:t>
      </w:r>
    </w:p>
    <w:p>
      <w:pPr>
        <w:pStyle w:val="RecordBase"/>
        <w:ind w:left="120" w:hanging="120"/>
      </w:pPr>
      <w:r>
        <w:t xml:space="preserve">Kentucky</w:t>
      </w:r>
    </w:p>
    <w:p>
      <w:pPr>
        <w:pStyle w:val="RecordBase"/>
        <w:ind w:left="240" w:hanging="192"/>
      </w:pPr>
      <w:r>
        <w:t xml:space="preserve"> investment fund, Department of Revenue - </w:t>
      </w:r>
      <w:r>
        <w:t xml:space="preserve"> </w:t>
      </w:r>
      <w:r>
        <w:t xml:space="preserve">HB  515</w:t>
      </w:r>
    </w:p>
    <w:p>
      <w:pPr>
        <w:pStyle w:val="RecordBase"/>
        <w:ind w:left="240" w:hanging="192"/>
      </w:pPr>
      <w:r>
        <w:t xml:space="preserve"> statewide health data utility, establishment - </w:t>
      </w:r>
      <w:r>
        <w:t xml:space="preserve"> </w:t>
      </w:r>
      <w:r>
        <w:t xml:space="preserve">HB  676</w:t>
      </w:r>
      <w:r>
        <w:t xml:space="preserve">: </w:t>
      </w:r>
      <w:r>
        <w:t xml:space="preserve">HFA</w:t>
      </w:r>
      <w:r>
        <w:t xml:space="preserve"> (</w:t>
      </w:r>
      <w:r>
        <w:t xml:space="preserve">1</w:t>
      </w:r>
      <w:r>
        <w:t xml:space="preserve">)</w:t>
      </w:r>
    </w:p>
    <w:p>
      <w:pPr>
        <w:pStyle w:val="RecordBase"/>
        <w:ind w:left="120" w:hanging="120"/>
      </w:pPr>
      <w:r>
        <w:t xml:space="preserve">Legislative Oversight and Investigations Committee, technical corrections - </w:t>
      </w:r>
      <w:r>
        <w:t xml:space="preserve"> </w:t>
      </w:r>
      <w:r>
        <w:t xml:space="preserve">HB  909</w:t>
      </w:r>
    </w:p>
    <w:p>
      <w:pPr>
        <w:pStyle w:val="RecordBase"/>
        <w:ind w:left="120" w:hanging="120"/>
      </w:pPr>
      <w:r>
        <w:t xml:space="preserve">Local</w:t>
      </w:r>
    </w:p>
    <w:p>
      <w:pPr>
        <w:pStyle w:val="RecordBase"/>
        <w:ind w:left="240" w:hanging="192"/>
      </w:pPr>
      <w:r>
        <w:t xml:space="preserve"> board of education, financial statement posting, website - </w:t>
      </w:r>
      <w:r>
        <w:t xml:space="preserve"> </w:t>
      </w:r>
      <w:r>
        <w:t xml:space="preserve">HB  820</w:t>
      </w:r>
      <w:r>
        <w:t xml:space="preserve">;</w:t>
      </w:r>
      <w:r>
        <w:t xml:space="preserve"> </w:t>
      </w:r>
      <w:r>
        <w:t xml:space="preserve">HB  852</w:t>
      </w:r>
      <w:r>
        <w:t xml:space="preserve">;</w:t>
      </w:r>
      <w:r>
        <w:t xml:space="preserve"> </w:t>
      </w:r>
      <w:r>
        <w:t xml:space="preserve">HB  881</w:t>
      </w:r>
      <w:r>
        <w:t xml:space="preserve">;</w:t>
      </w:r>
      <w:r>
        <w:t xml:space="preserve"> </w:t>
      </w:r>
      <w:r>
        <w:t xml:space="preserve">HB  907</w:t>
      </w:r>
    </w:p>
    <w:p>
      <w:pPr>
        <w:pStyle w:val="RecordBase"/>
        <w:ind w:left="240" w:hanging="192"/>
      </w:pPr>
      <w:r>
        <w:t xml:space="preserve"> government, land use, subdivision plat approval - </w:t>
      </w:r>
      <w:r>
        <w:t xml:space="preserve"> </w:t>
      </w:r>
      <w:r>
        <w:t xml:space="preserve">HB  703</w:t>
      </w:r>
    </w:p>
    <w:p>
      <w:pPr>
        <w:pStyle w:val="RecordBase"/>
        <w:ind w:left="240" w:hanging="192"/>
      </w:pPr>
      <w:r>
        <w:t xml:space="preserve"> officer branch offices - </w:t>
      </w:r>
      <w:r>
        <w:t xml:space="preserve"> </w:t>
      </w:r>
      <w:r>
        <w:t xml:space="preserve">SB  148</w:t>
      </w:r>
    </w:p>
    <w:p>
      <w:pPr>
        <w:pStyle w:val="RecordBase"/>
        <w:ind w:left="120" w:hanging="120"/>
      </w:pPr>
      <w:r>
        <w:t xml:space="preserve">Medicaid - </w:t>
      </w:r>
      <w:r>
        <w:t xml:space="preserve"> </w:t>
      </w:r>
      <w:r>
        <w:t xml:space="preserve">SB  283</w:t>
      </w:r>
    </w:p>
    <w:p>
      <w:pPr>
        <w:pStyle w:val="RecordBase"/>
        <w:ind w:left="120" w:hanging="120"/>
      </w:pPr>
      <w:r>
        <w:t xml:space="preserve">Medical assistance, addition of gender-neutral language - </w:t>
      </w:r>
      <w:r>
        <w:t xml:space="preserve"> </w:t>
      </w:r>
      <w:r>
        <w:t xml:space="preserve">SB  301</w:t>
      </w:r>
    </w:p>
    <w:p>
      <w:pPr>
        <w:pStyle w:val="RecordBase"/>
        <w:ind w:left="120" w:hanging="120"/>
      </w:pPr>
      <w:r>
        <w:t xml:space="preserve">Motor vehicle registration, gender-neutral language - </w:t>
      </w:r>
      <w:r>
        <w:t xml:space="preserve"> </w:t>
      </w:r>
      <w:r>
        <w:t xml:space="preserve">SB  232</w:t>
      </w:r>
      <w:r>
        <w:t xml:space="preserve">;</w:t>
      </w:r>
      <w:r>
        <w:t xml:space="preserve"> </w:t>
      </w:r>
      <w:r>
        <w:t xml:space="preserve">SB  244</w:t>
      </w:r>
      <w:r>
        <w:t xml:space="preserve">;</w:t>
      </w:r>
      <w:r>
        <w:t xml:space="preserve"> </w:t>
      </w:r>
      <w:r>
        <w:t xml:space="preserve">SB  341</w:t>
      </w:r>
      <w:r>
        <w:t xml:space="preserve">;</w:t>
      </w:r>
      <w:r>
        <w:t xml:space="preserve"> </w:t>
      </w:r>
      <w:r>
        <w:t xml:space="preserve">SB  342</w:t>
      </w:r>
      <w:r>
        <w:t xml:space="preserve">;</w:t>
      </w:r>
      <w:r>
        <w:t xml:space="preserve"> </w:t>
      </w:r>
      <w:r>
        <w:t xml:space="preserve">HB  722</w:t>
      </w:r>
      <w:r>
        <w:t xml:space="preserve">;</w:t>
      </w:r>
      <w:r>
        <w:t xml:space="preserve"> </w:t>
      </w:r>
      <w:r>
        <w:t xml:space="preserve">HB  724</w:t>
      </w:r>
    </w:p>
    <w:p>
      <w:pPr>
        <w:pStyle w:val="RecordBase"/>
        <w:ind w:left="120" w:hanging="120"/>
      </w:pPr>
      <w:r>
        <w:t xml:space="preserve">Municipal and regulated electric utilities, data center service, tariffs, requirements, exceptions - </w:t>
      </w:r>
      <w:r>
        <w:t xml:space="preserve"> </w:t>
      </w:r>
      <w:r>
        <w:t xml:space="preserve">HB  593</w:t>
      </w:r>
      <w:r>
        <w:t xml:space="preserve">: </w:t>
      </w:r>
      <w:r>
        <w:t xml:space="preserve">HCS</w:t>
      </w:r>
    </w:p>
    <w:p>
      <w:pPr>
        <w:pStyle w:val="RecordBase"/>
        <w:ind w:left="120" w:hanging="120"/>
      </w:pPr>
      <w:r>
        <w:t xml:space="preserve">Ophthalmologists, technical correction - </w:t>
      </w:r>
      <w:r>
        <w:t xml:space="preserve"> </w:t>
      </w:r>
      <w:r>
        <w:t xml:space="preserve">SB  271</w:t>
      </w:r>
    </w:p>
    <w:p>
      <w:pPr>
        <w:pStyle w:val="RecordBase"/>
        <w:ind w:left="120" w:hanging="120"/>
      </w:pPr>
      <w:r>
        <w:t xml:space="preserve">Pedestrians, prohibited conduct - </w:t>
      </w:r>
      <w:r>
        <w:t xml:space="preserve"> </w:t>
      </w:r>
      <w:r>
        <w:t xml:space="preserve">HB  189</w:t>
      </w:r>
      <w:r>
        <w:t xml:space="preserve">: </w:t>
      </w:r>
      <w:r>
        <w:t xml:space="preserve">HCS</w:t>
      </w:r>
    </w:p>
    <w:p>
      <w:pPr>
        <w:pStyle w:val="RecordBase"/>
        <w:ind w:left="120" w:hanging="120"/>
      </w:pPr>
      <w:r>
        <w:t xml:space="preserve">Pharmacists, reporting - </w:t>
      </w:r>
      <w:r>
        <w:t xml:space="preserve"> </w:t>
      </w:r>
      <w:r>
        <w:t xml:space="preserve">HB  735</w:t>
      </w:r>
    </w:p>
    <w:p>
      <w:pPr>
        <w:pStyle w:val="RecordBase"/>
        <w:ind w:left="120" w:hanging="120"/>
      </w:pPr>
      <w:r>
        <w:t xml:space="preserve">Physician examinations, gender-neutral language, insertion - </w:t>
      </w:r>
      <w:r>
        <w:t xml:space="preserve"> </w:t>
      </w:r>
      <w:r>
        <w:t xml:space="preserve">HB  788</w:t>
      </w:r>
    </w:p>
    <w:p>
      <w:pPr>
        <w:pStyle w:val="RecordBase"/>
        <w:ind w:left="120" w:hanging="120"/>
      </w:pPr>
      <w:r>
        <w:t xml:space="preserve">Planning</w:t>
      </w:r>
    </w:p>
    <w:p>
      <w:pPr>
        <w:pStyle w:val="RecordBase"/>
        <w:ind w:left="240" w:hanging="192"/>
      </w:pPr>
      <w:r>
        <w:t xml:space="preserve"> and zoning, gender-neutral language, insertion - </w:t>
      </w:r>
      <w:r>
        <w:t xml:space="preserve"> </w:t>
      </w:r>
      <w:r>
        <w:t xml:space="preserve">SB  338</w:t>
      </w:r>
    </w:p>
    <w:p>
      <w:pPr>
        <w:pStyle w:val="RecordBase"/>
        <w:ind w:left="240" w:hanging="192"/>
      </w:pPr>
      <w:r>
        <w:t xml:space="preserve"> and zoning, regional planning units, technical correction - </w:t>
      </w:r>
      <w:r>
        <w:t xml:space="preserve"> </w:t>
      </w:r>
      <w:r>
        <w:t xml:space="preserve">HB  802</w:t>
      </w:r>
    </w:p>
    <w:p>
      <w:pPr>
        <w:pStyle w:val="RecordBase"/>
        <w:ind w:left="120" w:hanging="120"/>
      </w:pPr>
      <w:r>
        <w:t xml:space="preserve">Police officer, oath, gender-neutral language, formatting, insertion - </w:t>
      </w:r>
      <w:r>
        <w:t xml:space="preserve"> </w:t>
      </w:r>
      <w:r>
        <w:t xml:space="preserve">SB  328</w:t>
      </w:r>
    </w:p>
    <w:p>
      <w:pPr>
        <w:pStyle w:val="RecordBase"/>
        <w:ind w:left="120" w:hanging="120"/>
      </w:pPr>
      <w:r>
        <w:t xml:space="preserve">Property, damage, restoration or reparation, application - </w:t>
      </w:r>
      <w:r>
        <w:t xml:space="preserve"> </w:t>
      </w:r>
      <w:r>
        <w:t xml:space="preserve">SB  314</w:t>
      </w:r>
      <w:r>
        <w:t xml:space="preserve">;</w:t>
      </w:r>
      <w:r>
        <w:t xml:space="preserve"> </w:t>
      </w:r>
      <w:r>
        <w:t xml:space="preserve">HB  853</w:t>
      </w:r>
    </w:p>
    <w:p>
      <w:pPr>
        <w:pStyle w:val="RecordBase"/>
        <w:ind w:left="120" w:hanging="120"/>
      </w:pPr>
      <w:r>
        <w:t xml:space="preserve">Property tax rate levy requirements - </w:t>
      </w:r>
      <w:r>
        <w:t xml:space="preserve"> </w:t>
      </w:r>
      <w:r>
        <w:t xml:space="preserve">HB  757</w:t>
      </w:r>
    </w:p>
    <w:p>
      <w:pPr>
        <w:pStyle w:val="RecordBase"/>
        <w:ind w:left="120" w:hanging="120"/>
      </w:pPr>
      <w:r>
        <w:t xml:space="preserve">Real estate, trustee sale - </w:t>
      </w:r>
      <w:r>
        <w:t xml:space="preserve"> </w:t>
      </w:r>
      <w:r>
        <w:t xml:space="preserve">SB  316</w:t>
      </w:r>
    </w:p>
    <w:p>
      <w:pPr>
        <w:pStyle w:val="RecordBase"/>
        <w:ind w:left="120" w:hanging="120"/>
      </w:pPr>
      <w:r>
        <w:t xml:space="preserve">Regulated substances, omnibus bill - </w:t>
      </w:r>
      <w:r>
        <w:t xml:space="preserve"> </w:t>
      </w:r>
      <w:r>
        <w:t xml:space="preserve">HB  9</w:t>
      </w:r>
      <w:r>
        <w:t xml:space="preserve">: </w:t>
      </w:r>
      <w:r>
        <w:t xml:space="preserve">HCS</w:t>
      </w:r>
    </w:p>
    <w:p>
      <w:pPr>
        <w:pStyle w:val="RecordBase"/>
        <w:ind w:left="120" w:hanging="120"/>
      </w:pPr>
      <w:r>
        <w:t xml:space="preserve">Reinsurance treaties and contracts, gender-neutral language - </w:t>
      </w:r>
      <w:r>
        <w:t xml:space="preserve"> </w:t>
      </w:r>
      <w:r>
        <w:t xml:space="preserve">SB  272</w:t>
      </w:r>
      <w:r>
        <w:t xml:space="preserve">;</w:t>
      </w:r>
      <w:r>
        <w:t xml:space="preserve"> </w:t>
      </w:r>
      <w:r>
        <w:t xml:space="preserve">HB  806</w:t>
      </w:r>
    </w:p>
    <w:p>
      <w:pPr>
        <w:pStyle w:val="RecordBase"/>
        <w:ind w:left="120" w:hanging="120"/>
      </w:pPr>
      <w:r>
        <w:t xml:space="preserve">Relative and fictive kin caregivers, technical correction - </w:t>
      </w:r>
      <w:r>
        <w:t xml:space="preserve"> </w:t>
      </w:r>
      <w:r>
        <w:t xml:space="preserve">SB  349</w:t>
      </w:r>
    </w:p>
    <w:p>
      <w:pPr>
        <w:pStyle w:val="RecordBase"/>
        <w:ind w:left="120" w:hanging="120"/>
      </w:pPr>
      <w:r>
        <w:t xml:space="preserve">Right to vote, dispute, procedure, technical corrections - </w:t>
      </w:r>
      <w:r>
        <w:t xml:space="preserve"> </w:t>
      </w:r>
      <w:r>
        <w:t xml:space="preserve">HB  812</w:t>
      </w:r>
    </w:p>
    <w:p>
      <w:pPr>
        <w:pStyle w:val="RecordBase"/>
        <w:ind w:left="120" w:hanging="120"/>
      </w:pPr>
      <w:r>
        <w:t xml:space="preserve">SB</w:t>
      </w:r>
    </w:p>
    <w:p>
      <w:pPr>
        <w:pStyle w:val="RecordBase"/>
        <w:ind w:left="240" w:hanging="192"/>
      </w:pPr>
      <w:r>
        <w:t xml:space="preserve"> 3 - </w:t>
      </w:r>
      <w:r>
        <w:t xml:space="preserve"> </w:t>
      </w:r>
      <w:r>
        <w:t xml:space="preserve">SB  3</w:t>
      </w:r>
      <w:r>
        <w:t xml:space="preserve">: </w:t>
      </w:r>
      <w:r>
        <w:t xml:space="preserve">SCA</w:t>
      </w:r>
      <w:r>
        <w:t xml:space="preserve"> (</w:t>
      </w:r>
      <w:r>
        <w:t xml:space="preserve">1</w:t>
      </w:r>
      <w:r>
        <w:t xml:space="preserve">)</w:t>
      </w:r>
    </w:p>
    <w:p>
      <w:pPr>
        <w:pStyle w:val="RecordBase"/>
        <w:ind w:left="240" w:hanging="192"/>
      </w:pPr>
      <w:r>
        <w:t xml:space="preserve"> 50 - </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Securities exemptions, technical corrections - </w:t>
      </w:r>
      <w:r>
        <w:t xml:space="preserve"> </w:t>
      </w:r>
      <w:r>
        <w:t xml:space="preserve">SB  275</w:t>
      </w:r>
      <w:r>
        <w:t xml:space="preserve">;</w:t>
      </w:r>
      <w:r>
        <w:t xml:space="preserve"> </w:t>
      </w:r>
      <w:r>
        <w:t xml:space="preserve">HB  807</w:t>
      </w:r>
    </w:p>
    <w:p>
      <w:pPr>
        <w:pStyle w:val="RecordBase"/>
        <w:ind w:left="120" w:hanging="120"/>
      </w:pPr>
      <w:r>
        <w:t xml:space="preserve">Self-insurance guaranty funds, technical changes - </w:t>
      </w:r>
      <w:r>
        <w:t xml:space="preserve"> </w:t>
      </w:r>
      <w:r>
        <w:t xml:space="preserve">SB  357</w:t>
      </w:r>
    </w:p>
    <w:p>
      <w:pPr>
        <w:pStyle w:val="RecordBase"/>
        <w:ind w:left="120" w:hanging="120"/>
      </w:pPr>
      <w:r>
        <w:t xml:space="preserve">Sheriff, county clerk, branch offices - </w:t>
      </w:r>
      <w:r>
        <w:t xml:space="preserve"> </w:t>
      </w:r>
      <w:r>
        <w:t xml:space="preserve">HB  702</w:t>
      </w:r>
    </w:p>
    <w:p>
      <w:pPr>
        <w:pStyle w:val="RecordBase"/>
        <w:ind w:left="120" w:hanging="120"/>
      </w:pPr>
      <w:r>
        <w:t xml:space="preserve">Small business loans, technical corrections - </w:t>
      </w:r>
      <w:r>
        <w:t xml:space="preserve"> </w:t>
      </w:r>
      <w:r>
        <w:t xml:space="preserve">HB  809</w:t>
      </w:r>
    </w:p>
    <w:p>
      <w:pPr>
        <w:pStyle w:val="RecordBase"/>
        <w:ind w:left="120" w:hanging="120"/>
      </w:pPr>
      <w:r>
        <w:t xml:space="preserve">Social</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120" w:hanging="120"/>
      </w:pPr>
      <w:r>
        <w:t xml:space="preserve">State</w:t>
      </w:r>
    </w:p>
    <w:p>
      <w:pPr>
        <w:pStyle w:val="RecordBase"/>
        <w:ind w:left="240" w:hanging="192"/>
      </w:pPr>
      <w:r>
        <w:t xml:space="preserve"> capital construction program, gender-neutral language, insertion - </w:t>
      </w:r>
      <w:r>
        <w:t xml:space="preserve"> </w:t>
      </w:r>
      <w:r>
        <w:t xml:space="preserve">HB  603</w:t>
      </w:r>
    </w:p>
    <w:p>
      <w:pPr>
        <w:pStyle w:val="RecordBase"/>
        <w:ind w:left="240" w:hanging="192"/>
      </w:pPr>
      <w:r>
        <w:t xml:space="preserve"> Fair Board, gender-neutral language, addition - </w:t>
      </w:r>
      <w:r>
        <w:t xml:space="preserve"> </w:t>
      </w:r>
      <w:r>
        <w:t xml:space="preserve">SB  287</w:t>
      </w:r>
    </w:p>
    <w:p>
      <w:pPr>
        <w:pStyle w:val="RecordBase"/>
        <w:ind w:left="240" w:hanging="192"/>
      </w:pPr>
      <w:r>
        <w:t xml:space="preserve"> Investment Commission, investment authority - </w:t>
      </w:r>
      <w:r>
        <w:t xml:space="preserve"> </w:t>
      </w:r>
      <w:r>
        <w:t xml:space="preserve">SB  32</w:t>
      </w:r>
    </w:p>
    <w:p>
      <w:pPr>
        <w:pStyle w:val="RecordBase"/>
        <w:ind w:left="240" w:hanging="192"/>
      </w:pPr>
      <w:r>
        <w:t xml:space="preserve"> property, administrative regulations, technical correction - </w:t>
      </w:r>
      <w:r>
        <w:t xml:space="preserve"> </w:t>
      </w:r>
      <w:r>
        <w:t xml:space="preserve">HB  841</w:t>
      </w:r>
    </w:p>
    <w:p>
      <w:pPr>
        <w:pStyle w:val="RecordBase"/>
        <w:ind w:left="120" w:hanging="120"/>
      </w:pPr>
      <w:r>
        <w:t xml:space="preserve">Taxation,</w:t>
      </w:r>
    </w:p>
    <w:p>
      <w:pPr>
        <w:pStyle w:val="RecordBase"/>
        <w:ind w:left="240" w:hanging="192"/>
      </w:pPr>
      <w:r>
        <w:t xml:space="preserve"> gender neutral language - </w:t>
      </w:r>
      <w:r>
        <w:t xml:space="preserve"> </w:t>
      </w:r>
      <w:r>
        <w:t xml:space="preserve">HB  546</w:t>
      </w:r>
    </w:p>
    <w:p>
      <w:pPr>
        <w:pStyle w:val="RecordBase"/>
        <w:ind w:left="240" w:hanging="192"/>
      </w:pPr>
      <w:r>
        <w:t xml:space="preserve"> gender-neutral language - </w:t>
      </w:r>
      <w:r>
        <w:t xml:space="preserve"> </w:t>
      </w:r>
      <w:r>
        <w:t xml:space="preserve">HB  675</w:t>
      </w:r>
    </w:p>
    <w:p>
      <w:pPr>
        <w:pStyle w:val="RecordBase"/>
        <w:ind w:left="120" w:hanging="120"/>
      </w:pPr>
      <w:r>
        <w:t xml:space="preserve">Technical corrections, formatting - </w:t>
      </w:r>
      <w:r>
        <w:t xml:space="preserve"> </w:t>
      </w:r>
      <w:r>
        <w:t xml:space="preserve">SB  75</w:t>
      </w:r>
      <w:r>
        <w:t xml:space="preserve">;</w:t>
      </w:r>
      <w:r>
        <w:t xml:space="preserve"> </w:t>
      </w:r>
      <w:r>
        <w:t xml:space="preserve">HB  517</w:t>
      </w:r>
    </w:p>
    <w:p>
      <w:pPr>
        <w:pStyle w:val="RecordBase"/>
        <w:ind w:left="120" w:hanging="120"/>
      </w:pPr>
      <w:r>
        <w:t xml:space="preserve">Therapy and psychotherapy, licensed professional, artificial intelligence, restrictions - </w:t>
      </w:r>
      <w:r>
        <w:t xml:space="preserve"> </w:t>
      </w:r>
      <w:r>
        <w:t xml:space="preserve">HB  455</w:t>
      </w:r>
      <w:r>
        <w:t xml:space="preserve">: </w:t>
      </w:r>
      <w:r>
        <w:t xml:space="preserve">HCS</w:t>
      </w:r>
    </w:p>
    <w:p>
      <w:pPr>
        <w:pStyle w:val="RecordBase"/>
        <w:ind w:left="120" w:hanging="120"/>
      </w:pPr>
      <w:r>
        <w:t xml:space="preserve">Transportation of natural gas - </w:t>
      </w:r>
      <w:r>
        <w:t xml:space="preserve"> </w:t>
      </w:r>
      <w:r>
        <w:t xml:space="preserve">SB  295</w:t>
      </w:r>
      <w:r>
        <w:t xml:space="preserve">;</w:t>
      </w:r>
      <w:r>
        <w:t xml:space="preserve"> </w:t>
      </w:r>
      <w:r>
        <w:t xml:space="preserve">SB  298</w:t>
      </w:r>
    </w:p>
    <w:p>
      <w:pPr>
        <w:pStyle w:val="RecordBase"/>
        <w:ind w:left="120" w:hanging="120"/>
      </w:pPr>
      <w:r>
        <w:t xml:space="preserve">Veterans, gender-neutral language - </w:t>
      </w:r>
      <w:r>
        <w:t xml:space="preserve"> </w:t>
      </w:r>
      <w:r>
        <w:t xml:space="preserve">HB  353</w:t>
      </w:r>
      <w:r>
        <w:t xml:space="preserve">;</w:t>
      </w:r>
      <w:r>
        <w:t xml:space="preserve"> </w:t>
      </w:r>
      <w:r>
        <w:t xml:space="preserve">HB  604</w:t>
      </w:r>
    </w:p>
    <w:p>
      <w:pPr>
        <w:pStyle w:val="RecordBase"/>
        <w:ind w:left="120" w:hanging="120"/>
      </w:pPr>
      <w:r>
        <w:t xml:space="preserve">Virtual currency kiosk operators, regulation - </w:t>
      </w:r>
      <w:r>
        <w:t xml:space="preserve"> </w:t>
      </w:r>
      <w:r>
        <w:t xml:space="preserve">SB  189</w:t>
      </w:r>
      <w:r>
        <w:t xml:space="preserve">: </w:t>
      </w:r>
      <w:r>
        <w:t xml:space="preserve">SCS</w:t>
      </w:r>
    </w:p>
    <w:p>
      <w:pPr>
        <w:pStyle w:val="RecordBase"/>
        <w:ind w:left="120" w:hanging="120"/>
      </w:pPr>
      <w:r>
        <w:t xml:space="preserve">Vocational Rehabilitation Agency, gender-neutral language - </w:t>
      </w:r>
      <w:r>
        <w:t xml:space="preserve"> </w:t>
      </w:r>
      <w:r>
        <w:t xml:space="preserve">HB  797</w:t>
      </w:r>
    </w:p>
    <w:p>
      <w:pPr>
        <w:pStyle w:val="RecordBase"/>
        <w:ind w:left="120" w:hanging="120"/>
      </w:pPr>
      <w:r>
        <w:t xml:space="preserve">Wages, gender-neutral language, insertion - </w:t>
      </w:r>
      <w:r>
        <w:t xml:space="preserve"> </w:t>
      </w:r>
      <w:r>
        <w:t xml:space="preserve">SB  353</w:t>
      </w:r>
    </w:p>
    <w:p>
      <w:pPr>
        <w:pStyle w:val="RecordBase"/>
        <w:ind w:left="120" w:hanging="120"/>
      </w:pPr>
      <w:r>
        <w:t xml:space="preserve">Water and wastewater, sewage, grammatical and technical corrections - </w:t>
      </w:r>
      <w:r>
        <w:t xml:space="preserve"> </w:t>
      </w:r>
      <w:r>
        <w:t xml:space="preserve">SB  293</w:t>
      </w:r>
    </w:p>
    <w:p>
      <w:pPr>
        <w:pStyle w:val="RecordBase"/>
        <w:ind w:left="120" w:hanging="120"/>
      </w:pPr>
      <w:r>
        <w:t xml:space="preserve">Website, regional wastewater commission - </w:t>
      </w:r>
      <w:r>
        <w:t xml:space="preserve"> </w:t>
      </w:r>
      <w:r>
        <w:t xml:space="preserve">HB  793</w:t>
      </w:r>
    </w:p>
    <w:p>
      <w:pPr>
        <w:pStyle w:val="RecordBase"/>
        <w:ind w:left="120" w:hanging="120"/>
      </w:pPr>
      <w:r>
        <w:t xml:space="preserve">Wind energy - </w:t>
      </w:r>
      <w:r>
        <w:t xml:space="preserve"> </w:t>
      </w:r>
      <w:r>
        <w:t xml:space="preserve">HB  925</w:t>
        <w:br/>
      </w:r>
    </w:p>
    <w:p>
      <w:pPr>
        <w:pStyle w:val="RecordHeading3"/>
      </w:pPr>
      <w:r>
        <w:rPr>
          <w:b/>
        </w:rPr>
        <w:t xml:space="preserve">Technology</w:t>
      </w:r>
    </w:p>
    <w:p>
      <w:pPr>
        <w:pStyle w:val="RecordBase"/>
        <w:ind w:left="120" w:hanging="120"/>
      </w:pPr>
      <w:r>
        <w:t xml:space="preserve">Automated license plate reader, prohibition, penalty, fine - </w:t>
      </w:r>
      <w:r>
        <w:t xml:space="preserve"> </w:t>
      </w:r>
      <w:r>
        <w:t xml:space="preserve">HB  375</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Commonwealth Office of Technology, duties and responsibilities - </w:t>
      </w:r>
      <w:r>
        <w:t xml:space="preserve"> </w:t>
      </w:r>
      <w:r>
        <w:t xml:space="preserve">SB  64</w:t>
      </w:r>
      <w:r>
        <w:t xml:space="preserve">;</w:t>
      </w:r>
      <w:r>
        <w:t xml:space="preserve"> </w:t>
      </w:r>
      <w:r>
        <w:t xml:space="preserve">HB  314</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Digital</w:t>
      </w:r>
    </w:p>
    <w:p>
      <w:pPr>
        <w:pStyle w:val="RecordBase"/>
        <w:ind w:left="240" w:hanging="192"/>
      </w:pPr>
      <w:r>
        <w:t xml:space="preserve"> asset wallet providers, trade practice requirements - </w:t>
      </w:r>
      <w:r>
        <w:t xml:space="preserve"> </w:t>
      </w:r>
      <w:r>
        <w:t xml:space="preserve">HB  823</w:t>
      </w:r>
    </w:p>
    <w:p>
      <w:pPr>
        <w:pStyle w:val="RecordBase"/>
        <w:ind w:left="240" w:hanging="192"/>
      </w:pPr>
      <w:r>
        <w:t xml:space="preserve"> assets, hardware wallet providers, trade practice requirements - </w:t>
      </w:r>
      <w:r>
        <w:t xml:space="preserve"> </w:t>
      </w:r>
      <w:r>
        <w:t xml:space="preserve">HB  380</w:t>
      </w:r>
      <w:r>
        <w:t xml:space="preserve">: </w:t>
      </w:r>
      <w:r>
        <w:t xml:space="preserve">HFA</w:t>
      </w:r>
      <w:r>
        <w:t xml:space="preserve"> (</w:t>
      </w:r>
      <w:r>
        <w:t xml:space="preserve">3</w:t>
      </w:r>
      <w:r>
        <w:t xml:space="preserve">)</w:t>
      </w:r>
    </w:p>
    <w:p>
      <w:pPr>
        <w:pStyle w:val="RecordBase"/>
        <w:ind w:left="240" w:hanging="192"/>
      </w:pPr>
      <w:r>
        <w:t xml:space="preserve"> assets, wallet, definitions, technical amendments - </w:t>
      </w:r>
      <w:r>
        <w:t xml:space="preserve"> </w:t>
      </w:r>
      <w:r>
        <w:t xml:space="preserve">HB  825</w:t>
      </w:r>
    </w:p>
    <w:p>
      <w:pPr>
        <w:pStyle w:val="RecordBase"/>
        <w:ind w:left="120" w:hanging="120"/>
      </w:pPr>
      <w:r>
        <w:t xml:space="preserve">Economic transactions, foreign and Kentucky entities, critical assets, prohibition - </w:t>
      </w:r>
      <w:r>
        <w:t xml:space="preserve"> </w:t>
      </w:r>
      <w:r>
        <w:t xml:space="preserve">HB  283</w:t>
      </w:r>
    </w:p>
    <w:p>
      <w:pPr>
        <w:pStyle w:val="RecordBase"/>
        <w:ind w:left="120" w:hanging="120"/>
      </w:pPr>
      <w:r>
        <w:t xml:space="preserve">Education technology, fiscal policy, requirements - </w:t>
      </w:r>
      <w:r>
        <w:t xml:space="preserve"> </w:t>
      </w:r>
      <w:r>
        <w:t xml:space="preserve">HB  463</w:t>
      </w:r>
    </w:p>
    <w:p>
      <w:pPr>
        <w:pStyle w:val="RecordBase"/>
        <w:ind w:left="120" w:hanging="120"/>
      </w:pPr>
      <w:r>
        <w:t xml:space="preserve">Electronic</w:t>
      </w:r>
    </w:p>
    <w:p>
      <w:pPr>
        <w:pStyle w:val="RecordBase"/>
        <w:ind w:left="240" w:hanging="192"/>
      </w:pPr>
      <w:r>
        <w:t xml:space="preserve"> title application and registration system, mandatory use, exemptions - </w:t>
      </w:r>
      <w:r>
        <w:t xml:space="preserve"> </w:t>
      </w:r>
      <w:r>
        <w:t xml:space="preserve">SB  110</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120" w:hanging="120"/>
      </w:pPr>
      <w:r>
        <w:t xml:space="preserve">Eligible expenses, eligible caregiver credit - </w:t>
      </w:r>
      <w:r>
        <w:t xml:space="preserve"> </w:t>
      </w:r>
      <w:r>
        <w:t xml:space="preserve">HB  157</w:t>
      </w:r>
    </w:p>
    <w:p>
      <w:pPr>
        <w:pStyle w:val="RecordBase"/>
        <w:ind w:left="120" w:hanging="120"/>
      </w:pPr>
      <w:r>
        <w:t xml:space="preserve">Finance and Administration Cabinet, website, technical corrections - </w:t>
      </w:r>
      <w:r>
        <w:t xml:space="preserve"> </w:t>
      </w:r>
      <w:r>
        <w:t xml:space="preserve">HB  810</w:t>
      </w:r>
    </w:p>
    <w:p>
      <w:pPr>
        <w:pStyle w:val="RecordBase"/>
        <w:ind w:left="120" w:hanging="120"/>
      </w:pPr>
      <w:r>
        <w:t xml:space="preserve">Instructional technology, public elementary students, limitation of use - </w:t>
      </w:r>
      <w:r>
        <w:t xml:space="preserve"> </w:t>
      </w:r>
      <w:r>
        <w:t xml:space="preserve">SB  318</w:t>
      </w:r>
    </w:p>
    <w:p>
      <w:pPr>
        <w:pStyle w:val="RecordBase"/>
        <w:ind w:left="120" w:hanging="120"/>
      </w:pPr>
      <w:r>
        <w:t xml:space="preserve">Kentucky</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Office of Information Technology, consultation, Medicaid data sharing, requirement - </w:t>
      </w:r>
      <w:r>
        <w:t xml:space="preserve"> </w:t>
      </w:r>
      <w:r>
        <w:t xml:space="preserve">HB  2</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Methods of payment, requirements - </w:t>
      </w:r>
      <w:r>
        <w:t xml:space="preserve"> </w:t>
      </w:r>
      <w:r>
        <w:t xml:space="preserve">HB  751</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Personal data protection,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Robotics competition, robotics competition fund, grant awards - </w:t>
      </w:r>
      <w:r>
        <w:t xml:space="preserve"> </w:t>
      </w:r>
      <w:r>
        <w:t xml:space="preserve">HB  44</w:t>
      </w:r>
    </w:p>
    <w:p>
      <w:pPr>
        <w:pStyle w:val="RecordBase"/>
        <w:ind w:left="120" w:hanging="120"/>
      </w:pPr>
      <w:r>
        <w:t xml:space="preserve">Service</w:t>
      </w:r>
    </w:p>
    <w:p>
      <w:pPr>
        <w:pStyle w:val="RecordBase"/>
        <w:ind w:left="240" w:hanging="192"/>
      </w:pPr>
      <w:r>
        <w:t xml:space="preserve"> capacity, ugrade fund, unemployment insurance, technology upgrade - </w:t>
      </w:r>
      <w:r>
        <w:t xml:space="preserve"> </w:t>
      </w:r>
      <w:r>
        <w:t xml:space="preserve">SB  129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capacity, upgrade fund, unemployment insurance, technology upgrade - </w:t>
      </w:r>
      <w:r>
        <w:t xml:space="preserve"> </w:t>
      </w:r>
      <w:r>
        <w:t xml:space="preserve">SB  129</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120" w:hanging="120"/>
      </w:pPr>
      <w:r>
        <w:t xml:space="preserve">Telehealth, coverage for out-of-state providers, authorization - </w:t>
      </w:r>
      <w:r>
        <w:t xml:space="preserve"> </w:t>
      </w:r>
      <w:r>
        <w:t xml:space="preserve">HB  726</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120" w:hanging="120"/>
      </w:pPr>
      <w:r>
        <w:t xml:space="preserve">Transactional gold and silver, electronic payments - </w:t>
      </w:r>
      <w:r>
        <w:t xml:space="preserve"> </w:t>
      </w:r>
      <w:r>
        <w:t xml:space="preserve">SB  32</w:t>
      </w:r>
      <w:r>
        <w:t xml:space="preserve">;</w:t>
      </w:r>
      <w:r>
        <w:t xml:space="preserve"> </w:t>
      </w:r>
      <w:r>
        <w:t xml:space="preserve">SB  99</w:t>
      </w:r>
    </w:p>
    <w:p>
      <w:pPr>
        <w:pStyle w:val="RecordBase"/>
        <w:ind w:left="120" w:hanging="120"/>
      </w:pPr>
      <w:r>
        <w:t xml:space="preserve">Video and audio surveillance of special education classrooms, requirements - </w:t>
      </w:r>
      <w:r>
        <w:t xml:space="preserve"> </w:t>
      </w:r>
      <w:r>
        <w:t xml:space="preserve">SB  332</w:t>
      </w:r>
      <w:r>
        <w:t xml:space="preserve">;</w:t>
      </w:r>
      <w:r>
        <w:t xml:space="preserve"> </w:t>
      </w:r>
      <w:r>
        <w:t xml:space="preserve">HB  791</w:t>
      </w:r>
    </w:p>
    <w:p>
      <w:pPr>
        <w:pStyle w:val="RecordBase"/>
        <w:ind w:left="120" w:hanging="120"/>
      </w:pPr>
      <w:r>
        <w:t xml:space="preserve">Wearable panic alert system, school district, implementation - </w:t>
      </w:r>
      <w:r>
        <w:t xml:space="preserve"> </w:t>
      </w:r>
      <w:r>
        <w:t xml:space="preserve">HB  643</w:t>
        <w:br/>
      </w:r>
    </w:p>
    <w:p>
      <w:pPr>
        <w:pStyle w:val="RecordHeading3"/>
      </w:pPr>
      <w:r>
        <w:rPr>
          <w:b/>
        </w:rPr>
        <w:t xml:space="preserve">Telecommunications</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Geoengineering, atmospheric contaminant, electromagnetic radiation from wireless devices, exclusion - </w:t>
      </w:r>
      <w:r>
        <w:t xml:space="preserve"> </w:t>
      </w:r>
      <w:r>
        <w:t xml:space="preserve">HB  60</w:t>
      </w:r>
      <w:r>
        <w:t xml:space="preserve">: </w:t>
      </w:r>
      <w:r>
        <w:t xml:space="preserve">HCS</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Kentucky</w:t>
      </w:r>
    </w:p>
    <w:p>
      <w:pPr>
        <w:pStyle w:val="RecordBase"/>
        <w:ind w:left="240" w:hanging="192"/>
      </w:pPr>
      <w:r>
        <w:t xml:space="preserve"> Entertainment Commission, establishment - </w:t>
      </w:r>
      <w:r>
        <w:t xml:space="preserve"> </w:t>
      </w:r>
      <w:r>
        <w:t xml:space="preserve">HB  926</w:t>
      </w:r>
    </w:p>
    <w:p>
      <w:pPr>
        <w:pStyle w:val="RecordBase"/>
        <w:ind w:left="240" w:hanging="192"/>
      </w:pPr>
      <w:r>
        <w:t xml:space="preserve"> Entertainment Leadership Council, establishment - </w:t>
      </w:r>
      <w:r>
        <w:t xml:space="preserve"> </w:t>
      </w:r>
      <w:r>
        <w:t xml:space="preserve">HB  926</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Pay</w:t>
      </w:r>
    </w:p>
    <w:p>
      <w:pPr>
        <w:pStyle w:val="RecordBase"/>
        <w:ind w:left="240" w:hanging="192"/>
      </w:pPr>
      <w:r>
        <w:t xml:space="preserve"> phone service, utility gross receipts license tax - </w:t>
      </w:r>
      <w:r>
        <w:t xml:space="preserve"> </w:t>
      </w:r>
      <w:r>
        <w:t xml:space="preserve">HB  757</w:t>
      </w:r>
    </w:p>
    <w:p>
      <w:pPr>
        <w:pStyle w:val="RecordBase"/>
        <w:ind w:left="240" w:hanging="192"/>
      </w:pPr>
      <w:r>
        <w:t xml:space="preserve"> telephone service, sales tax - </w:t>
      </w:r>
      <w:r>
        <w:t xml:space="preserve"> </w:t>
      </w:r>
      <w:r>
        <w:t xml:space="preserve">HB  757</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Public agencies, video teleconference meetings, requirements - </w:t>
      </w:r>
      <w:r>
        <w:t xml:space="preserve"> </w:t>
      </w:r>
      <w:r>
        <w:t xml:space="preserve">HB  66</w:t>
      </w:r>
      <w:r>
        <w:t xml:space="preserve">;</w:t>
      </w:r>
      <w:r>
        <w:t xml:space="preserve"> </w:t>
      </w:r>
      <w:r>
        <w:t xml:space="preserve">HB  66</w:t>
      </w:r>
      <w:r>
        <w:t xml:space="preserve">: </w:t>
      </w:r>
      <w:r>
        <w:t xml:space="preserve">HCS</w:t>
      </w:r>
    </w:p>
    <w:p>
      <w:pPr>
        <w:pStyle w:val="RecordBase"/>
        <w:ind w:left="120" w:hanging="120"/>
      </w:pPr>
      <w:r>
        <w:t xml:space="preserve">Video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Wireless, constables' use for emergency requests for call location information - </w:t>
      </w:r>
      <w:r>
        <w:t xml:space="preserve"> </w:t>
      </w:r>
      <w:r>
        <w:t xml:space="preserve">HB  684</w:t>
        <w:br/>
      </w:r>
    </w:p>
    <w:p>
      <w:pPr>
        <w:pStyle w:val="RecordHeading3"/>
      </w:pPr>
      <w:r>
        <w:rPr>
          <w:b/>
        </w:rPr>
        <w:t xml:space="preserve">Title Amendments</w:t>
      </w:r>
    </w:p>
    <w:p>
      <w:pPr>
        <w:pStyle w:val="RecordBase"/>
        <w:ind w:left="120" w:hanging="120"/>
      </w:pPr>
      <w:r>
        <w:t xml:space="preserve">HB</w:t>
      </w:r>
    </w:p>
    <w:p>
      <w:pPr>
        <w:pStyle w:val="RecordBase"/>
        <w:ind w:left="240" w:hanging="192"/>
      </w:pPr>
      <w:r>
        <w:t xml:space="preserve"> 10 - </w:t>
      </w:r>
      <w:r>
        <w:t xml:space="preserve"> </w:t>
      </w:r>
      <w:r>
        <w:t xml:space="preserve">HB  10</w:t>
      </w:r>
      <w:r>
        <w:t xml:space="preserve">: </w:t>
      </w:r>
      <w:r>
        <w:t xml:space="preserve">HCA</w:t>
      </w:r>
      <w:r>
        <w:t xml:space="preserve"> (</w:t>
      </w:r>
      <w:r>
        <w:t xml:space="preserve">1</w:t>
      </w:r>
      <w:r>
        <w:t xml:space="preserve">)</w:t>
      </w:r>
    </w:p>
    <w:p>
      <w:pPr>
        <w:pStyle w:val="RecordBase"/>
        <w:ind w:left="240" w:hanging="192"/>
      </w:pPr>
      <w:r>
        <w:t xml:space="preserve"> 101 - </w:t>
      </w:r>
      <w:r>
        <w:t xml:space="preserve"> </w:t>
      </w:r>
      <w:r>
        <w:t xml:space="preserve">HB  101</w:t>
      </w:r>
      <w:r>
        <w:t xml:space="preserve">: </w:t>
      </w:r>
      <w:r>
        <w:t xml:space="preserve">HFA</w:t>
      </w:r>
      <w:r>
        <w:t xml:space="preserve"> (</w:t>
      </w:r>
      <w:r>
        <w:t xml:space="preserve">2</w:t>
      </w:r>
      <w:r>
        <w:t xml:space="preserve">)</w:t>
      </w:r>
    </w:p>
    <w:p>
      <w:pPr>
        <w:pStyle w:val="RecordBase"/>
        <w:ind w:left="240" w:hanging="192"/>
      </w:pPr>
      <w:r>
        <w:t xml:space="preserve"> 185/GA - </w:t>
      </w:r>
      <w:r>
        <w:t xml:space="preserve"> </w:t>
      </w:r>
      <w:r>
        <w:t xml:space="preserve">HB  185</w:t>
      </w:r>
      <w:r>
        <w:t xml:space="preserve">: </w:t>
      </w:r>
      <w:r>
        <w:t xml:space="preserve">SCA</w:t>
      </w:r>
      <w:r>
        <w:t xml:space="preserve"> (</w:t>
      </w:r>
      <w:r>
        <w:t xml:space="preserve">1</w:t>
      </w:r>
      <w:r>
        <w:t xml:space="preserve">)</w:t>
      </w:r>
    </w:p>
    <w:p>
      <w:pPr>
        <w:pStyle w:val="RecordBase"/>
        <w:ind w:left="240" w:hanging="192"/>
      </w:pPr>
      <w:r>
        <w:t xml:space="preserve"> 190 - </w:t>
      </w:r>
      <w:r>
        <w:t xml:space="preserve"> </w:t>
      </w:r>
      <w:r>
        <w:t xml:space="preserve">HB  190</w:t>
      </w:r>
      <w:r>
        <w:t xml:space="preserve">: </w:t>
      </w:r>
      <w:r>
        <w:t xml:space="preserve">HCA</w:t>
      </w:r>
      <w:r>
        <w:t xml:space="preserve"> (</w:t>
      </w:r>
      <w:r>
        <w:t xml:space="preserve">1</w:t>
      </w:r>
      <w:r>
        <w:t xml:space="preserve">)</w:t>
      </w:r>
    </w:p>
    <w:p>
      <w:pPr>
        <w:pStyle w:val="RecordBase"/>
        <w:ind w:left="240" w:hanging="192"/>
      </w:pPr>
      <w:r>
        <w:t xml:space="preserve"> 220/GA - </w:t>
      </w:r>
      <w:r>
        <w:t xml:space="preserve"> </w:t>
      </w:r>
      <w:r>
        <w:t xml:space="preserve">HB  220</w:t>
      </w:r>
      <w:r>
        <w:t xml:space="preserve">: </w:t>
      </w:r>
      <w:r>
        <w:t xml:space="preserve">SCA</w:t>
      </w:r>
      <w:r>
        <w:t xml:space="preserve"> (</w:t>
      </w:r>
      <w:r>
        <w:t xml:space="preserve">1</w:t>
      </w:r>
      <w:r>
        <w:t xml:space="preserve">)</w:t>
      </w:r>
    </w:p>
    <w:p>
      <w:pPr>
        <w:pStyle w:val="RecordBase"/>
        <w:ind w:left="240" w:hanging="192"/>
      </w:pPr>
      <w:r>
        <w:t xml:space="preserve"> 236 - </w:t>
      </w:r>
      <w:r>
        <w:t xml:space="preserve"> </w:t>
      </w:r>
      <w:r>
        <w:t xml:space="preserve">HB  236</w:t>
      </w:r>
      <w:r>
        <w:t xml:space="preserve">: </w:t>
      </w:r>
      <w:r>
        <w:t xml:space="preserve">HCA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290/GA - </w:t>
      </w:r>
      <w:r>
        <w:t xml:space="preserve"> </w:t>
      </w:r>
      <w:r>
        <w:t xml:space="preserve">HB  290</w:t>
      </w:r>
      <w:r>
        <w:t xml:space="preserve">: </w:t>
      </w:r>
      <w:r>
        <w:t xml:space="preserve">SFA</w:t>
      </w:r>
      <w:r>
        <w:t xml:space="preserve"> (</w:t>
      </w:r>
      <w:r>
        <w:t xml:space="preserve">2</w:t>
      </w:r>
      <w:r>
        <w:t xml:space="preserve">)</w:t>
      </w:r>
    </w:p>
    <w:p>
      <w:pPr>
        <w:pStyle w:val="RecordBase"/>
        <w:ind w:left="240" w:hanging="192"/>
      </w:pPr>
      <w:r>
        <w:t xml:space="preserve"> 320 - </w:t>
      </w:r>
      <w:r>
        <w:t xml:space="preserve"> </w:t>
      </w:r>
      <w:r>
        <w:t xml:space="preserve">HB  320</w:t>
      </w:r>
      <w:r>
        <w:t xml:space="preserve">: </w:t>
      </w:r>
      <w:r>
        <w:t xml:space="preserve">HCA</w:t>
      </w:r>
      <w:r>
        <w:t xml:space="preserve"> (</w:t>
      </w:r>
      <w:r>
        <w:t xml:space="preserve">1</w:t>
      </w:r>
      <w:r>
        <w:t xml:space="preserve">)</w:t>
      </w:r>
    </w:p>
    <w:p>
      <w:pPr>
        <w:pStyle w:val="RecordBase"/>
        <w:ind w:left="240" w:hanging="192"/>
      </w:pPr>
      <w:r>
        <w:t xml:space="preserve"> 356 - </w:t>
      </w:r>
      <w:r>
        <w:t xml:space="preserve"> </w:t>
      </w:r>
      <w:r>
        <w:t xml:space="preserve">HB  356</w:t>
      </w:r>
      <w:r>
        <w:t xml:space="preserve">: </w:t>
      </w:r>
      <w:r>
        <w:t xml:space="preserve">HCA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380 - </w:t>
      </w:r>
      <w:r>
        <w:t xml:space="preserve"> </w:t>
      </w:r>
      <w:r>
        <w:t xml:space="preserve">HB  380</w:t>
      </w:r>
      <w:r>
        <w:t xml:space="preserve">: </w:t>
      </w:r>
      <w:r>
        <w:t xml:space="preserve">HFA</w:t>
      </w:r>
      <w:r>
        <w:t xml:space="preserve"> (</w:t>
      </w:r>
      <w:r>
        <w:t xml:space="preserve">4</w:t>
      </w:r>
      <w:r>
        <w:t xml:space="preserve">)</w:t>
      </w:r>
    </w:p>
    <w:p>
      <w:pPr>
        <w:pStyle w:val="RecordBase"/>
        <w:ind w:left="240" w:hanging="192"/>
      </w:pPr>
      <w:r>
        <w:t xml:space="preserve"> 387 - </w:t>
      </w:r>
      <w:r>
        <w:t xml:space="preserve"> </w:t>
      </w:r>
      <w:r>
        <w:t xml:space="preserve">HB  387</w:t>
      </w:r>
      <w:r>
        <w:t xml:space="preserve">: </w:t>
      </w:r>
      <w:r>
        <w:t xml:space="preserve">HCA</w:t>
      </w:r>
      <w:r>
        <w:t xml:space="preserve"> (</w:t>
      </w:r>
      <w:r>
        <w:t xml:space="preserve">1</w:t>
      </w:r>
      <w:r>
        <w:t xml:space="preserve">)</w:t>
      </w:r>
    </w:p>
    <w:p>
      <w:pPr>
        <w:pStyle w:val="RecordBase"/>
        <w:ind w:left="240" w:hanging="192"/>
      </w:pPr>
      <w:r>
        <w:t xml:space="preserve"> 470 - </w:t>
      </w:r>
      <w:r>
        <w:t xml:space="preserve"> </w:t>
      </w:r>
      <w:r>
        <w:t xml:space="preserve">HB  470</w:t>
      </w:r>
      <w:r>
        <w:t xml:space="preserve">: </w:t>
      </w:r>
      <w:r>
        <w:t xml:space="preserve">HCA</w:t>
      </w:r>
      <w:r>
        <w:t xml:space="preserve"> (</w:t>
      </w:r>
      <w:r>
        <w:t xml:space="preserve">1</w:t>
      </w:r>
      <w:r>
        <w:t xml:space="preserve">)</w:t>
      </w:r>
    </w:p>
    <w:p>
      <w:pPr>
        <w:pStyle w:val="RecordBase"/>
        <w:ind w:left="240" w:hanging="192"/>
      </w:pPr>
      <w:r>
        <w:t xml:space="preserve"> 470/GA - </w:t>
      </w:r>
      <w:r>
        <w:t xml:space="preserve"> </w:t>
      </w:r>
      <w:r>
        <w:t xml:space="preserve">HB  470</w:t>
      </w:r>
      <w:r>
        <w:t xml:space="preserve">: </w:t>
      </w:r>
      <w:r>
        <w:t xml:space="preserve">SCA</w:t>
      </w:r>
      <w:r>
        <w:t xml:space="preserve"> (</w:t>
      </w:r>
      <w:r>
        <w:t xml:space="preserve">1</w:t>
      </w:r>
      <w:r>
        <w:t xml:space="preserve">)</w:t>
      </w:r>
    </w:p>
    <w:p>
      <w:pPr>
        <w:pStyle w:val="RecordBase"/>
        <w:ind w:left="240" w:hanging="192"/>
      </w:pPr>
      <w:r>
        <w:t xml:space="preserve"> 519 - </w:t>
      </w:r>
      <w:r>
        <w:t xml:space="preserve"> </w:t>
      </w:r>
      <w:r>
        <w:t xml:space="preserve">HB  519</w:t>
      </w:r>
      <w:r>
        <w:t xml:space="preserve">: </w:t>
      </w:r>
      <w:r>
        <w:t xml:space="preserve">HFA</w:t>
      </w:r>
      <w:r>
        <w:t xml:space="preserve"> (</w:t>
      </w:r>
      <w:r>
        <w:t xml:space="preserve">1</w:t>
      </w:r>
      <w:r>
        <w:t xml:space="preserve">)</w:t>
      </w:r>
    </w:p>
    <w:p>
      <w:pPr>
        <w:pStyle w:val="RecordBase"/>
        <w:ind w:left="240" w:hanging="192"/>
      </w:pPr>
      <w:r>
        <w:t xml:space="preserve"> 527 - </w:t>
      </w:r>
      <w:r>
        <w:t xml:space="preserve"> </w:t>
      </w:r>
      <w:r>
        <w:t xml:space="preserve">HB  527</w:t>
      </w:r>
      <w:r>
        <w:t xml:space="preserve">: </w:t>
      </w:r>
      <w:r>
        <w:t xml:space="preserve">HCA</w:t>
      </w:r>
      <w:r>
        <w:t xml:space="preserve"> (</w:t>
      </w:r>
      <w:r>
        <w:t xml:space="preserve">1</w:t>
      </w:r>
      <w:r>
        <w:t xml:space="preserve">)</w:t>
      </w:r>
    </w:p>
    <w:p>
      <w:pPr>
        <w:pStyle w:val="RecordBase"/>
        <w:ind w:left="240" w:hanging="192"/>
      </w:pPr>
      <w:r>
        <w:t xml:space="preserve"> 529 - </w:t>
      </w:r>
      <w:r>
        <w:t xml:space="preserve"> </w:t>
      </w:r>
      <w:r>
        <w:t xml:space="preserve">HB  529</w:t>
      </w:r>
      <w:r>
        <w:t xml:space="preserve">: </w:t>
      </w:r>
      <w:r>
        <w:t xml:space="preserve">HCA</w:t>
      </w:r>
      <w:r>
        <w:t xml:space="preserve"> (</w:t>
      </w:r>
      <w:r>
        <w:t xml:space="preserve">1</w:t>
      </w:r>
      <w:r>
        <w:t xml:space="preserve">)</w:t>
      </w:r>
    </w:p>
    <w:p>
      <w:pPr>
        <w:pStyle w:val="RecordBase"/>
        <w:ind w:left="240" w:hanging="192"/>
      </w:pPr>
      <w:r>
        <w:t xml:space="preserve"> 534 - </w:t>
      </w:r>
      <w:r>
        <w:t xml:space="preserve"> </w:t>
      </w:r>
      <w:r>
        <w:t xml:space="preserve">HB  534</w:t>
      </w:r>
      <w:r>
        <w:t xml:space="preserve">: </w:t>
      </w:r>
      <w:r>
        <w:t xml:space="preserve">HCA</w:t>
      </w:r>
      <w:r>
        <w:t xml:space="preserve"> (</w:t>
      </w:r>
      <w:r>
        <w:t xml:space="preserve">1</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p>
    <w:p>
      <w:pPr>
        <w:pStyle w:val="RecordBase"/>
        <w:ind w:left="240" w:hanging="192"/>
      </w:pPr>
      <w:r>
        <w:t xml:space="preserve"> 569 - </w:t>
      </w:r>
      <w:r>
        <w:t xml:space="preserve"> </w:t>
      </w:r>
      <w:r>
        <w:t xml:space="preserve">HB  569</w:t>
      </w:r>
      <w:r>
        <w:t xml:space="preserve">: </w:t>
      </w:r>
      <w:r>
        <w:t xml:space="preserve">HFA</w:t>
      </w:r>
      <w:r>
        <w:t xml:space="preserve"> (</w:t>
      </w:r>
      <w:r>
        <w:t xml:space="preserve">2</w:t>
      </w:r>
      <w:r>
        <w:t xml:space="preserve">)</w:t>
      </w:r>
    </w:p>
    <w:p>
      <w:pPr>
        <w:pStyle w:val="RecordBase"/>
        <w:ind w:left="240" w:hanging="192"/>
      </w:pPr>
      <w:r>
        <w:t xml:space="preserve"> 576 - </w:t>
      </w:r>
      <w:r>
        <w:t xml:space="preserve"> </w:t>
      </w:r>
      <w:r>
        <w:t xml:space="preserve">HB  576</w:t>
      </w:r>
      <w:r>
        <w:t xml:space="preserve">: </w:t>
      </w:r>
      <w:r>
        <w:t xml:space="preserve">HCA</w:t>
      </w:r>
      <w:r>
        <w:t xml:space="preserve"> (</w:t>
      </w:r>
      <w:r>
        <w:t xml:space="preserve">1</w:t>
      </w:r>
      <w:r>
        <w:t xml:space="preserve">)</w:t>
      </w:r>
    </w:p>
    <w:p>
      <w:pPr>
        <w:pStyle w:val="RecordBase"/>
        <w:ind w:left="240" w:hanging="192"/>
      </w:pPr>
      <w:r>
        <w:t xml:space="preserve"> 6 - </w:t>
      </w:r>
      <w:r>
        <w:t xml:space="preserve"> </w:t>
      </w:r>
      <w:r>
        <w:t xml:space="preserve">HB  6</w:t>
      </w:r>
      <w:r>
        <w:t xml:space="preserve">: </w:t>
      </w:r>
      <w:r>
        <w:t xml:space="preserve">HCA</w:t>
      </w:r>
      <w:r>
        <w:t xml:space="preserve"> (</w:t>
      </w:r>
      <w:r>
        <w:t xml:space="preserve">1</w:t>
      </w:r>
      <w:r>
        <w:t xml:space="preserve">)</w:t>
      </w:r>
    </w:p>
    <w:p>
      <w:pPr>
        <w:pStyle w:val="RecordBase"/>
        <w:ind w:left="240" w:hanging="192"/>
      </w:pPr>
      <w:r>
        <w:t xml:space="preserve"> 603 - </w:t>
      </w:r>
      <w:r>
        <w:t xml:space="preserve"> </w:t>
      </w:r>
      <w:r>
        <w:t xml:space="preserve">HB  603</w:t>
      </w:r>
      <w:r>
        <w:t xml:space="preserve">: </w:t>
      </w:r>
      <w:r>
        <w:t xml:space="preserve">HFA</w:t>
      </w:r>
      <w:r>
        <w:t xml:space="preserve"> (</w:t>
      </w:r>
      <w:r>
        <w:t xml:space="preserve">2</w:t>
      </w:r>
      <w:r>
        <w:t xml:space="preserve">)</w:t>
      </w:r>
    </w:p>
    <w:p>
      <w:pPr>
        <w:pStyle w:val="RecordBase"/>
        <w:ind w:left="240" w:hanging="192"/>
      </w:pPr>
      <w:r>
        <w:t xml:space="preserve"> 622 - </w:t>
      </w:r>
      <w:r>
        <w:t xml:space="preserve"> </w:t>
      </w:r>
      <w:r>
        <w:t xml:space="preserve">HB  622</w:t>
      </w:r>
      <w:r>
        <w:t xml:space="preserve">: </w:t>
      </w:r>
      <w:r>
        <w:t xml:space="preserve">HCA</w:t>
      </w:r>
      <w:r>
        <w:t xml:space="preserve"> (</w:t>
      </w:r>
      <w:r>
        <w:t xml:space="preserve">1</w:t>
      </w:r>
      <w:r>
        <w:t xml:space="preserve">)</w:t>
      </w:r>
    </w:p>
    <w:p>
      <w:pPr>
        <w:pStyle w:val="RecordBase"/>
        <w:ind w:left="240" w:hanging="192"/>
      </w:pPr>
      <w:r>
        <w:t xml:space="preserve"> 652 - </w:t>
      </w:r>
      <w:r>
        <w:t xml:space="preserve"> </w:t>
      </w:r>
      <w:r>
        <w:t xml:space="preserve">HB  652</w:t>
      </w:r>
      <w:r>
        <w:t xml:space="preserve">: </w:t>
      </w:r>
      <w:r>
        <w:t xml:space="preserve">HCA</w:t>
      </w:r>
      <w:r>
        <w:t xml:space="preserve"> (</w:t>
      </w:r>
      <w:r>
        <w:t xml:space="preserve">1</w:t>
      </w:r>
      <w:r>
        <w:t xml:space="preserve">)</w:t>
      </w:r>
    </w:p>
    <w:p>
      <w:pPr>
        <w:pStyle w:val="RecordBase"/>
        <w:ind w:left="240" w:hanging="192"/>
      </w:pPr>
      <w:r>
        <w:t xml:space="preserve"> 66 - </w:t>
      </w:r>
      <w:r>
        <w:t xml:space="preserve"> </w:t>
      </w:r>
      <w:r>
        <w:t xml:space="preserve">HB  66</w:t>
      </w:r>
      <w:r>
        <w:t xml:space="preserve">: </w:t>
      </w:r>
      <w:r>
        <w:t xml:space="preserve">HCA</w:t>
      </w:r>
      <w:r>
        <w:t xml:space="preserve"> (</w:t>
      </w:r>
      <w:r>
        <w:t xml:space="preserve">1</w:t>
      </w:r>
      <w:r>
        <w:t xml:space="preserve">)</w:t>
      </w:r>
    </w:p>
    <w:p>
      <w:pPr>
        <w:pStyle w:val="RecordBase"/>
        <w:ind w:left="240" w:hanging="192"/>
      </w:pPr>
      <w:r>
        <w:t xml:space="preserve"> 685 - </w:t>
      </w:r>
      <w:r>
        <w:t xml:space="preserve"> </w:t>
      </w:r>
      <w:r>
        <w:t xml:space="preserve">HB  685</w:t>
      </w:r>
      <w:r>
        <w:t xml:space="preserve">: </w:t>
      </w:r>
      <w:r>
        <w:t xml:space="preserve">HCA</w:t>
      </w:r>
      <w:r>
        <w:t xml:space="preserve"> (</w:t>
      </w:r>
      <w:r>
        <w:t xml:space="preserve">1</w:t>
      </w:r>
      <w:r>
        <w:t xml:space="preserve">)</w:t>
      </w:r>
    </w:p>
    <w:p>
      <w:pPr>
        <w:pStyle w:val="RecordBase"/>
        <w:ind w:left="240" w:hanging="192"/>
      </w:pPr>
      <w:r>
        <w:t xml:space="preserve"> 766 - </w:t>
      </w:r>
      <w:r>
        <w:t xml:space="preserve"> </w:t>
      </w:r>
      <w:r>
        <w:t xml:space="preserve">HB  766</w:t>
      </w:r>
      <w:r>
        <w:t xml:space="preserve">: </w:t>
      </w:r>
      <w:r>
        <w:t xml:space="preserve">HCA</w:t>
      </w:r>
      <w:r>
        <w:t xml:space="preserve"> (</w:t>
      </w:r>
      <w:r>
        <w:t xml:space="preserve">1</w:t>
      </w:r>
      <w:r>
        <w:t xml:space="preserve">)</w:t>
      </w:r>
    </w:p>
    <w:p>
      <w:pPr>
        <w:pStyle w:val="RecordBase"/>
        <w:ind w:left="240" w:hanging="192"/>
      </w:pPr>
      <w:r>
        <w:t xml:space="preserve"> 781 - </w:t>
      </w:r>
      <w:r>
        <w:t xml:space="preserve"> </w:t>
      </w:r>
      <w:r>
        <w:t xml:space="preserve">HB  781</w:t>
      </w:r>
      <w:r>
        <w:t xml:space="preserve">: </w:t>
      </w:r>
      <w:r>
        <w:t xml:space="preserve">HCA</w:t>
      </w:r>
      <w:r>
        <w:t xml:space="preserve"> (</w:t>
      </w:r>
      <w:r>
        <w:t xml:space="preserve">1</w:t>
      </w:r>
      <w:r>
        <w:t xml:space="preserve">)</w:t>
      </w:r>
    </w:p>
    <w:p>
      <w:pPr>
        <w:pStyle w:val="RecordBase"/>
        <w:ind w:left="240" w:hanging="192"/>
      </w:pPr>
      <w:r>
        <w:t xml:space="preserve"> 84 - </w:t>
      </w:r>
      <w:r>
        <w:t xml:space="preserve"> </w:t>
      </w:r>
      <w:r>
        <w:t xml:space="preserve">HB  84</w:t>
      </w:r>
      <w:r>
        <w:t xml:space="preserve">: </w:t>
      </w:r>
      <w:r>
        <w:t xml:space="preserve">HFA</w:t>
      </w:r>
      <w:r>
        <w:t xml:space="preserve"> (</w:t>
      </w:r>
      <w:r>
        <w:t xml:space="preserve">2</w:t>
      </w:r>
      <w:r>
        <w:t xml:space="preserve">)</w:t>
      </w:r>
    </w:p>
    <w:p>
      <w:pPr>
        <w:pStyle w:val="RecordBase"/>
        <w:ind w:left="120" w:hanging="120"/>
      </w:pPr>
      <w:r>
        <w:t xml:space="preserve">HJR</w:t>
      </w:r>
    </w:p>
    <w:p>
      <w:pPr>
        <w:pStyle w:val="RecordBase"/>
        <w:ind w:left="240" w:hanging="192"/>
      </w:pPr>
      <w:r>
        <w:t xml:space="preserve"> 110 - </w:t>
      </w:r>
      <w:r>
        <w:t xml:space="preserve"> </w:t>
      </w:r>
      <w:r>
        <w:t xml:space="preserve">HJR 110</w:t>
      </w:r>
      <w:r>
        <w:t xml:space="preserve">: </w:t>
      </w:r>
      <w:r>
        <w:t xml:space="preserve">HFA</w:t>
      </w:r>
      <w:r>
        <w:t xml:space="preserve"> (</w:t>
      </w:r>
      <w:r>
        <w:t xml:space="preserve">2</w:t>
      </w:r>
      <w:r>
        <w:t xml:space="preserve">)</w:t>
      </w:r>
    </w:p>
    <w:p>
      <w:pPr>
        <w:pStyle w:val="RecordBase"/>
        <w:ind w:left="240" w:hanging="192"/>
      </w:pPr>
      <w:r>
        <w:t xml:space="preserve"> 24 - </w:t>
      </w:r>
      <w:r>
        <w:t xml:space="preserve"> </w:t>
      </w:r>
      <w:r>
        <w:t xml:space="preserve">HJR 24</w:t>
      </w:r>
      <w:r>
        <w:t xml:space="preserve">: </w:t>
      </w:r>
      <w:r>
        <w:t xml:space="preserve">HCA</w:t>
      </w:r>
      <w:r>
        <w:t xml:space="preserve"> (</w:t>
      </w:r>
      <w:r>
        <w:t xml:space="preserve">1</w:t>
      </w:r>
      <w:r>
        <w:t xml:space="preserve">)</w:t>
      </w:r>
    </w:p>
    <w:p>
      <w:pPr>
        <w:pStyle w:val="RecordBase"/>
        <w:ind w:left="120" w:hanging="120"/>
      </w:pPr>
      <w:r>
        <w:t xml:space="preserve">SB</w:t>
      </w:r>
    </w:p>
    <w:p>
      <w:pPr>
        <w:pStyle w:val="RecordBase"/>
        <w:ind w:left="240" w:hanging="192"/>
      </w:pPr>
      <w:r>
        <w:t xml:space="preserve"> 138 - </w:t>
      </w:r>
      <w:r>
        <w:t xml:space="preserve"> </w:t>
      </w:r>
      <w:r>
        <w:t xml:space="preserve">SB  138</w:t>
      </w:r>
      <w:r>
        <w:t xml:space="preserve">: </w:t>
      </w:r>
      <w:r>
        <w:t xml:space="preserve">SCA</w:t>
      </w:r>
      <w:r>
        <w:t xml:space="preserve"> (</w:t>
      </w:r>
      <w:r>
        <w:t xml:space="preserve">1</w:t>
      </w:r>
      <w:r>
        <w:t xml:space="preserve">)</w:t>
      </w:r>
    </w:p>
    <w:p>
      <w:pPr>
        <w:pStyle w:val="RecordBase"/>
        <w:ind w:left="240" w:hanging="192"/>
      </w:pPr>
      <w:r>
        <w:t xml:space="preserve"> 155/GA - </w:t>
      </w:r>
      <w:r>
        <w:t xml:space="preserve"> </w:t>
      </w:r>
      <w:r>
        <w:t xml:space="preserve">SB  155</w:t>
      </w:r>
      <w:r>
        <w:t xml:space="preserve">: </w:t>
      </w:r>
      <w:r>
        <w:t xml:space="preserve">HCA</w:t>
      </w:r>
      <w:r>
        <w:t xml:space="preserve"> (</w:t>
      </w:r>
      <w:r>
        <w:t xml:space="preserve">1</w:t>
      </w:r>
      <w:r>
        <w:t xml:space="preserve">)</w:t>
      </w:r>
    </w:p>
    <w:p>
      <w:pPr>
        <w:pStyle w:val="RecordBase"/>
        <w:ind w:left="240" w:hanging="192"/>
      </w:pPr>
      <w:r>
        <w:t xml:space="preserve"> 158/GA - </w:t>
      </w:r>
      <w:r>
        <w:t xml:space="preserve"> </w:t>
      </w:r>
      <w:r>
        <w:t xml:space="preserve">SB  158</w:t>
      </w:r>
      <w:r>
        <w:t xml:space="preserve">: </w:t>
      </w:r>
      <w:r>
        <w:t xml:space="preserve">HCA</w:t>
      </w:r>
      <w:r>
        <w:t xml:space="preserve"> (</w:t>
      </w:r>
      <w:r>
        <w:t xml:space="preserve">1</w:t>
      </w:r>
      <w:r>
        <w:t xml:space="preserve">)</w:t>
      </w:r>
    </w:p>
    <w:p>
      <w:pPr>
        <w:pStyle w:val="RecordBase"/>
        <w:ind w:left="240" w:hanging="192"/>
      </w:pPr>
      <w:r>
        <w:t xml:space="preserve"> 17 - </w:t>
      </w:r>
      <w:r>
        <w:t xml:space="preserve"> </w:t>
      </w:r>
      <w:r>
        <w:t xml:space="preserve">SB  17</w:t>
      </w:r>
      <w:r>
        <w:t xml:space="preserve">: </w:t>
      </w:r>
      <w:r>
        <w:t xml:space="preserve">SCA</w:t>
      </w:r>
      <w:r>
        <w:t xml:space="preserve"> (</w:t>
      </w:r>
      <w:r>
        <w:t xml:space="preserve">1</w:t>
      </w:r>
      <w:r>
        <w:t xml:space="preserve">)</w:t>
      </w:r>
    </w:p>
    <w:p>
      <w:pPr>
        <w:pStyle w:val="RecordBase"/>
        <w:ind w:left="240" w:hanging="192"/>
      </w:pPr>
      <w:r>
        <w:t xml:space="preserve"> 172 - </w:t>
      </w:r>
      <w:r>
        <w:t xml:space="preserve"> </w:t>
      </w:r>
      <w:r>
        <w:t xml:space="preserve">SB  172</w:t>
      </w:r>
      <w:r>
        <w:t xml:space="preserve">: </w:t>
      </w:r>
      <w:r>
        <w:t xml:space="preserve">SCA</w:t>
      </w:r>
      <w:r>
        <w:t xml:space="preserve"> (</w:t>
      </w:r>
      <w:r>
        <w:t xml:space="preserve">1</w:t>
      </w:r>
      <w:r>
        <w:t xml:space="preserve">)</w:t>
      </w:r>
    </w:p>
    <w:p>
      <w:pPr>
        <w:pStyle w:val="RecordBase"/>
        <w:ind w:left="240" w:hanging="192"/>
      </w:pPr>
      <w:r>
        <w:t xml:space="preserve"> 197 - </w:t>
      </w:r>
      <w:r>
        <w:t xml:space="preserve"> </w:t>
      </w:r>
      <w:r>
        <w:t xml:space="preserve">SB  197</w:t>
      </w:r>
      <w:r>
        <w:t xml:space="preserve">: </w:t>
      </w:r>
      <w:r>
        <w:t xml:space="preserve">SCA</w:t>
      </w:r>
      <w:r>
        <w:t xml:space="preserve"> (</w:t>
      </w:r>
      <w:r>
        <w:t xml:space="preserve">1</w:t>
      </w:r>
      <w:r>
        <w:t xml:space="preserve">)</w:t>
      </w:r>
    </w:p>
    <w:p>
      <w:pPr>
        <w:pStyle w:val="RecordBase"/>
        <w:ind w:left="240" w:hanging="192"/>
      </w:pPr>
      <w:r>
        <w:t xml:space="preserve"> 2/GA - </w:t>
      </w:r>
      <w:r>
        <w:t xml:space="preserve"> </w:t>
      </w:r>
      <w:r>
        <w:t xml:space="preserve">SB  2</w:t>
      </w:r>
      <w:r>
        <w:t xml:space="preserve">: </w:t>
      </w:r>
      <w:r>
        <w:t xml:space="preserve">HFA</w:t>
      </w:r>
      <w:r>
        <w:t xml:space="preserve"> (</w:t>
      </w:r>
      <w:r>
        <w:t xml:space="preserve">2</w:t>
      </w:r>
      <w:r>
        <w:t xml:space="preserve">)</w:t>
      </w:r>
    </w:p>
    <w:p>
      <w:pPr>
        <w:pStyle w:val="RecordBase"/>
        <w:ind w:left="240" w:hanging="192"/>
      </w:pPr>
      <w:r>
        <w:t xml:space="preserve"> 4/GA - </w:t>
      </w:r>
      <w:r>
        <w:t xml:space="preserve"> </w:t>
      </w:r>
      <w:r>
        <w:t xml:space="preserve">SB  4</w:t>
      </w:r>
      <w:r>
        <w:t xml:space="preserve">: </w:t>
      </w:r>
      <w:r>
        <w:t xml:space="preserve">HCA</w:t>
      </w:r>
      <w:r>
        <w:t xml:space="preserve"> (</w:t>
      </w:r>
      <w:r>
        <w:t xml:space="preserve">1</w:t>
      </w:r>
      <w:r>
        <w:t xml:space="preserve">)</w:t>
      </w:r>
    </w:p>
    <w:p>
      <w:pPr>
        <w:pStyle w:val="RecordBase"/>
        <w:ind w:left="240" w:hanging="192"/>
      </w:pPr>
      <w:r>
        <w:t xml:space="preserve"> 51 - </w:t>
      </w:r>
      <w:r>
        <w:t xml:space="preserve"> </w:t>
      </w:r>
      <w:r>
        <w:t xml:space="preserve">SB  51</w:t>
      </w:r>
      <w:r>
        <w:t xml:space="preserve">: </w:t>
      </w:r>
      <w:r>
        <w:t xml:space="preserve">SFA</w:t>
      </w:r>
      <w:r>
        <w:t xml:space="preserve"> (</w:t>
      </w:r>
      <w:r>
        <w:t xml:space="preserve">2</w:t>
      </w:r>
      <w:r>
        <w:t xml:space="preserve">)</w:t>
      </w:r>
    </w:p>
    <w:p>
      <w:pPr>
        <w:pStyle w:val="RecordBase"/>
        <w:ind w:left="240" w:hanging="192"/>
      </w:pPr>
      <w:r>
        <w:t xml:space="preserve"> 5/GA - </w:t>
      </w:r>
      <w:r>
        <w:t xml:space="preserve"> </w:t>
      </w:r>
      <w:r>
        <w:t xml:space="preserve">SB  5</w:t>
      </w:r>
      <w:r>
        <w:t xml:space="preserve">: </w:t>
      </w:r>
      <w:r>
        <w:t xml:space="preserve">HCA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71 - </w:t>
      </w:r>
      <w:r>
        <w:t xml:space="preserve"> </w:t>
      </w:r>
      <w:r>
        <w:t xml:space="preserve">SB  71</w:t>
      </w:r>
      <w:r>
        <w:t xml:space="preserve">: </w:t>
      </w:r>
      <w:r>
        <w:t xml:space="preserve">SCA</w:t>
      </w:r>
      <w:r>
        <w:t xml:space="preserve"> (</w:t>
      </w:r>
      <w:r>
        <w:t xml:space="preserve">1</w:t>
      </w:r>
      <w:r>
        <w:t xml:space="preserve">)</w:t>
      </w:r>
    </w:p>
    <w:p>
      <w:pPr>
        <w:pStyle w:val="RecordBase"/>
        <w:ind w:left="240" w:hanging="192"/>
      </w:pPr>
      <w:r>
        <w:t xml:space="preserve"> 73/GA - </w:t>
      </w:r>
      <w:r>
        <w:t xml:space="preserve"> </w:t>
      </w:r>
      <w:r>
        <w:t xml:space="preserve">SB  73</w:t>
      </w:r>
      <w:r>
        <w:t xml:space="preserve">: </w:t>
      </w:r>
      <w:r>
        <w:t xml:space="preserve">HCA</w:t>
      </w:r>
      <w:r>
        <w:t xml:space="preserve"> (</w:t>
      </w:r>
      <w:r>
        <w:t xml:space="preserve">1</w:t>
      </w:r>
      <w:r>
        <w:t xml:space="preserve">)</w:t>
      </w:r>
    </w:p>
    <w:p>
      <w:pPr>
        <w:pStyle w:val="RecordBase"/>
        <w:ind w:left="240" w:hanging="192"/>
      </w:pPr>
      <w:r>
        <w:t xml:space="preserve"> 77 - </w:t>
      </w:r>
      <w:r>
        <w:t xml:space="preserve"> </w:t>
      </w:r>
      <w:r>
        <w:t xml:space="preserve">SB  77</w:t>
      </w:r>
      <w:r>
        <w:t xml:space="preserve">: </w:t>
      </w:r>
      <w:r>
        <w:t xml:space="preserve">SCA</w:t>
      </w:r>
      <w:r>
        <w:t xml:space="preserve"> (</w:t>
      </w:r>
      <w:r>
        <w:t xml:space="preserve">1</w:t>
      </w:r>
      <w:r>
        <w:t xml:space="preserve">)</w:t>
      </w:r>
    </w:p>
    <w:p>
      <w:pPr>
        <w:pStyle w:val="RecordBase"/>
        <w:ind w:left="120" w:hanging="120"/>
      </w:pPr>
      <w:r>
        <w:t xml:space="preserve">SJR</w:t>
      </w:r>
    </w:p>
    <w:p>
      <w:pPr>
        <w:pStyle w:val="RecordBase"/>
        <w:ind w:left="240" w:hanging="192"/>
      </w:pPr>
      <w:r>
        <w:t xml:space="preserve"> 139 - </w:t>
      </w:r>
      <w:r>
        <w:t xml:space="preserve"> </w:t>
      </w:r>
      <w:r>
        <w:t xml:space="preserve">SJR 139</w:t>
      </w:r>
      <w:r>
        <w:t xml:space="preserve">: </w:t>
      </w:r>
      <w:r>
        <w:t xml:space="preserve">SCA</w:t>
      </w:r>
      <w:r>
        <w:t xml:space="preserve"> (</w:t>
      </w:r>
      <w:r>
        <w:t xml:space="preserve">1</w:t>
      </w:r>
      <w:r>
        <w:t xml:space="preserve">)</w:t>
      </w:r>
    </w:p>
    <w:p>
      <w:pPr>
        <w:pStyle w:val="RecordBase"/>
        <w:ind w:left="240" w:hanging="192"/>
      </w:pPr>
      <w:r>
        <w:t xml:space="preserve"> 54 - </w:t>
      </w:r>
      <w:r>
        <w:t xml:space="preserve"> </w:t>
      </w:r>
      <w:r>
        <w:t xml:space="preserve">SJR 54</w:t>
      </w:r>
      <w:r>
        <w:t xml:space="preserve">: </w:t>
      </w:r>
      <w:r>
        <w:t xml:space="preserve">SFA</w:t>
      </w:r>
      <w:r>
        <w:t xml:space="preserve"> (</w:t>
      </w:r>
      <w:r>
        <w:t xml:space="preserve">2</w:t>
      </w:r>
      <w:r>
        <w:t xml:space="preserve">)</w:t>
        <w:br/>
      </w:r>
    </w:p>
    <w:p>
      <w:pPr>
        <w:pStyle w:val="RecordHeading3"/>
      </w:pPr>
      <w:r>
        <w:rPr>
          <w:b/>
        </w:rPr>
        <w:t xml:space="preserve">Tobacco</w:t>
      </w:r>
    </w:p>
    <w:p>
      <w:pPr>
        <w:pStyle w:val="RecordBase"/>
        <w:ind w:left="120" w:hanging="120"/>
      </w:pPr>
      <w:r>
        <w:t xml:space="preserve">Authorized nicotine vapor product, authorization - </w:t>
      </w:r>
      <w:r>
        <w:t xml:space="preserve"> </w:t>
      </w:r>
      <w:r>
        <w:t xml:space="preserve">SB  245</w:t>
      </w:r>
      <w:r>
        <w:t xml:space="preserve">: </w:t>
      </w:r>
      <w:r>
        <w:t xml:space="preserve">SFA</w:t>
      </w:r>
      <w:r>
        <w:t xml:space="preserve"> (</w:t>
      </w:r>
      <w:r>
        <w:t xml:space="preserve">1</w:t>
      </w:r>
      <w:r>
        <w:t xml:space="preserve">)</w:t>
      </w:r>
    </w:p>
    <w:p>
      <w:pPr>
        <w:pStyle w:val="RecordBase"/>
        <w:ind w:left="120" w:hanging="120"/>
      </w:pPr>
      <w:r>
        <w:t xml:space="preserve">Cigar bars, minimum sales to qualify as cigar bar - </w:t>
      </w:r>
      <w:r>
        <w:t xml:space="preserve"> </w:t>
      </w:r>
      <w:r>
        <w:t xml:space="preserve">HB  194</w:t>
      </w:r>
      <w:r>
        <w:t xml:space="preserve">: </w:t>
      </w:r>
      <w:r>
        <w:t xml:space="preserve">HCS</w:t>
      </w:r>
    </w:p>
    <w:p>
      <w:pPr>
        <w:pStyle w:val="RecordBase"/>
        <w:ind w:left="120" w:hanging="120"/>
      </w:pPr>
      <w:r>
        <w:t xml:space="preserve">Delivery, age verification, fines - </w:t>
      </w:r>
      <w:r>
        <w:t xml:space="preserve"> </w:t>
      </w:r>
      <w:r>
        <w:t xml:space="preserve">SB  245</w:t>
      </w:r>
      <w:r>
        <w:t xml:space="preserve">: </w:t>
      </w:r>
      <w:r>
        <w:t xml:space="preserve">HCS</w:t>
      </w:r>
      <w:r>
        <w:t xml:space="preserve">;</w:t>
      </w:r>
      <w:r>
        <w:t xml:space="preserve"> </w:t>
      </w:r>
      <w:r>
        <w:t xml:space="preserve">HB  429</w:t>
      </w:r>
    </w:p>
    <w:p>
      <w:pPr>
        <w:pStyle w:val="RecordBase"/>
        <w:ind w:left="120" w:hanging="120"/>
      </w:pPr>
      <w:r>
        <w:t xml:space="preserve">Department of Alcoholic Beverage Control, retail licenses - </w:t>
      </w:r>
      <w:r>
        <w:t xml:space="preserve"> </w:t>
      </w:r>
      <w:r>
        <w:t xml:space="preserve">SB  109</w:t>
      </w:r>
      <w:r>
        <w:t xml:space="preserve">;</w:t>
      </w:r>
      <w:r>
        <w:t xml:space="preserve"> </w:t>
      </w:r>
      <w:r>
        <w:t xml:space="preserve">SB  145</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Nicotine, vapor products, sales, licensing - </w:t>
      </w:r>
      <w:r>
        <w:t xml:space="preserve"> </w:t>
      </w:r>
      <w:r>
        <w:t xml:space="preserve">SB  245</w:t>
      </w:r>
    </w:p>
    <w:p>
      <w:pPr>
        <w:pStyle w:val="RecordBase"/>
        <w:ind w:left="120" w:hanging="120"/>
      </w:pPr>
      <w:r>
        <w:t xml:space="preserve">Premium cigars, excise tax imposition - </w:t>
      </w:r>
      <w:r>
        <w:t xml:space="preserve"> </w:t>
      </w:r>
      <w:r>
        <w:t xml:space="preserve">HB  757</w:t>
      </w:r>
    </w:p>
    <w:p>
      <w:pPr>
        <w:pStyle w:val="RecordBase"/>
        <w:ind w:left="120" w:hanging="120"/>
      </w:pPr>
      <w:r>
        <w:t xml:space="preserve">Requirements relating to trade practices, board of trade, warehouses, repeal - </w:t>
      </w:r>
      <w:r>
        <w:t xml:space="preserve"> </w:t>
      </w:r>
      <w:r>
        <w:t xml:space="preserve">HB  56</w:t>
      </w:r>
    </w:p>
    <w:p>
      <w:pPr>
        <w:pStyle w:val="RecordBase"/>
        <w:ind w:left="120" w:hanging="120"/>
      </w:pPr>
      <w:r>
        <w:t xml:space="preserve">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120" w:hanging="120"/>
      </w:pPr>
      <w:r>
        <w:t xml:space="preserve">Rural development fund, technical correction - </w:t>
      </w:r>
      <w:r>
        <w:t xml:space="preserve"> </w:t>
      </w:r>
      <w:r>
        <w:t xml:space="preserve">HB  792</w:t>
      </w:r>
    </w:p>
    <w:p>
      <w:pPr>
        <w:pStyle w:val="RecordBase"/>
        <w:ind w:left="120" w:hanging="120"/>
      </w:pPr>
      <w:r>
        <w:t xml:space="preserve">Smoking,</w:t>
      </w:r>
    </w:p>
    <w:p>
      <w:pPr>
        <w:pStyle w:val="RecordBase"/>
        <w:ind w:left="240" w:hanging="192"/>
      </w:pPr>
      <w:r>
        <w:t xml:space="preserve"> cigar bars, operation permitted, conditions - </w:t>
      </w:r>
      <w:r>
        <w:t xml:space="preserve"> </w:t>
      </w:r>
      <w:r>
        <w:t xml:space="preserve">HB  194</w:t>
      </w:r>
    </w:p>
    <w:p>
      <w:pPr>
        <w:pStyle w:val="RecordBase"/>
        <w:ind w:left="240" w:hanging="192"/>
      </w:pPr>
      <w:r>
        <w:t xml:space="preserve"> cigar bars, smoke-free spaces, requirements - </w:t>
      </w:r>
      <w:r>
        <w:t xml:space="preserve"> </w:t>
      </w:r>
      <w:r>
        <w:t xml:space="preserve">HB  194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br/>
      </w:r>
    </w:p>
    <w:p>
      <w:pPr>
        <w:pStyle w:val="RecordHeading3"/>
      </w:pPr>
      <w:r>
        <w:rPr>
          <w:b/>
        </w:rPr>
        <w:t xml:space="preserve">Tourism</w:t>
      </w:r>
    </w:p>
    <w:p>
      <w:pPr>
        <w:pStyle w:val="RecordBase"/>
        <w:ind w:left="120" w:hanging="120"/>
      </w:pPr>
      <w:r>
        <w:t xml:space="preserve">Agritourism</w:t>
      </w:r>
    </w:p>
    <w:p>
      <w:pPr>
        <w:pStyle w:val="RecordBase"/>
        <w:ind w:left="240" w:hanging="192"/>
      </w:pPr>
      <w:r>
        <w:t xml:space="preserve"> activity, prohibition on local restraints - </w:t>
      </w:r>
      <w:r>
        <w:t xml:space="preserve"> </w:t>
      </w:r>
      <w:r>
        <w:t xml:space="preserve">SB  45</w:t>
      </w:r>
    </w:p>
    <w:p>
      <w:pPr>
        <w:pStyle w:val="RecordBase"/>
        <w:ind w:left="240" w:hanging="192"/>
      </w:pPr>
      <w:r>
        <w:t xml:space="preserve"> activity, working animal, exclusion,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Cannabis-infused</w:t>
      </w:r>
    </w:p>
    <w:p>
      <w:pPr>
        <w:pStyle w:val="RecordBase"/>
        <w:ind w:left="240" w:hanging="192"/>
      </w:pPr>
      <w:r>
        <w:t xml:space="preserve"> beverages, bars, restaurants, fairs, festivals - </w:t>
      </w:r>
      <w:r>
        <w:t xml:space="preserve"> </w:t>
      </w:r>
      <w:r>
        <w:t xml:space="preserve">SB  223</w:t>
      </w:r>
    </w:p>
    <w:p>
      <w:pPr>
        <w:pStyle w:val="RecordBase"/>
        <w:ind w:left="240" w:hanging="192"/>
      </w:pPr>
      <w:r>
        <w:t xml:space="preserve"> beverages, sampling sizes - </w:t>
      </w:r>
      <w:r>
        <w:t xml:space="preserve"> </w:t>
      </w:r>
      <w:r>
        <w:t xml:space="preserve">SB  223</w:t>
      </w:r>
    </w:p>
    <w:p>
      <w:pPr>
        <w:pStyle w:val="RecordBase"/>
        <w:ind w:left="120" w:hanging="120"/>
      </w:pPr>
      <w:r>
        <w:t xml:space="preserve">Department</w:t>
      </w:r>
    </w:p>
    <w:p>
      <w:pPr>
        <w:pStyle w:val="RecordBase"/>
        <w:ind w:left="240" w:hanging="192"/>
      </w:pPr>
      <w:r>
        <w:t xml:space="preserve"> of Parks, gender-neutral language - </w:t>
      </w:r>
      <w:r>
        <w:t xml:space="preserve"> </w:t>
      </w:r>
      <w:r>
        <w:t xml:space="preserve">HB  742</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Film industry credit, eligible productions, certified audits - </w:t>
      </w:r>
      <w:r>
        <w:t xml:space="preserve"> </w:t>
      </w:r>
      <w:r>
        <w:t xml:space="preserve">SB  324</w:t>
      </w:r>
      <w:r>
        <w:t xml:space="preserve">;</w:t>
      </w:r>
      <w:r>
        <w:t xml:space="preserve"> </w:t>
      </w:r>
      <w:r>
        <w:t xml:space="preserve">SB  324</w:t>
      </w:r>
      <w:r>
        <w:t xml:space="preserve">: </w:t>
      </w:r>
      <w:r>
        <w:t xml:space="preserve">SCS</w:t>
      </w:r>
    </w:p>
    <w:p>
      <w:pPr>
        <w:pStyle w:val="RecordBase"/>
        <w:ind w:left="120" w:hanging="120"/>
      </w:pPr>
      <w:r>
        <w:t xml:space="preserve">General Burnside Island State Park, development - </w:t>
      </w:r>
      <w:r>
        <w:t xml:space="preserve"> </w:t>
      </w:r>
      <w:r>
        <w:t xml:space="preserve">HB  683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Horse Park Commission, inappropriate conduct, exculsion of persons - </w:t>
      </w:r>
      <w:r>
        <w:t xml:space="preserve"> </w:t>
      </w:r>
      <w:r>
        <w:t xml:space="preserve">SB  68</w:t>
      </w:r>
      <w:r>
        <w:t xml:space="preserve">;</w:t>
      </w:r>
      <w:r>
        <w:t xml:space="preserve"> </w:t>
      </w:r>
      <w:r>
        <w:t xml:space="preserve">HB  93</w:t>
      </w:r>
    </w:p>
    <w:p>
      <w:pPr>
        <w:pStyle w:val="RecordBase"/>
        <w:ind w:left="120" w:hanging="120"/>
      </w:pPr>
      <w:r>
        <w:t xml:space="preserve">Pedestrian</w:t>
      </w:r>
    </w:p>
    <w:p>
      <w:pPr>
        <w:pStyle w:val="RecordBase"/>
        <w:ind w:left="240" w:hanging="192"/>
      </w:pPr>
      <w:r>
        <w:t xml:space="preserve"> swinging bridges, cities, care and maintenance - </w:t>
      </w:r>
      <w:r>
        <w:t xml:space="preserve"> </w:t>
      </w:r>
      <w:r>
        <w:t xml:space="preserve">SB  261</w:t>
      </w:r>
      <w:r>
        <w:t xml:space="preserve">: </w:t>
      </w:r>
      <w:r>
        <w:t xml:space="preserve">SCS</w:t>
      </w:r>
    </w:p>
    <w:p>
      <w:pPr>
        <w:pStyle w:val="RecordBase"/>
        <w:ind w:left="240" w:hanging="192"/>
      </w:pPr>
      <w:r>
        <w:t xml:space="preserve"> swinging bridges, fiscal court, regulation - </w:t>
      </w:r>
      <w:r>
        <w:t xml:space="preserve"> </w:t>
      </w:r>
      <w:r>
        <w:t xml:space="preserve">SB  261</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Tourism</w:t>
      </w:r>
    </w:p>
    <w:p>
      <w:pPr>
        <w:pStyle w:val="RecordBase"/>
        <w:ind w:left="240" w:hanging="192"/>
      </w:pPr>
      <w:r>
        <w:t xml:space="preserve"> attraction project, incentives, extensions - </w:t>
      </w:r>
      <w:r>
        <w:t xml:space="preserve"> </w:t>
      </w:r>
      <w:r>
        <w:t xml:space="preserve">SB  354</w:t>
      </w:r>
    </w:p>
    <w:p>
      <w:pPr>
        <w:pStyle w:val="RecordBase"/>
        <w:ind w:left="240" w:hanging="192"/>
      </w:pPr>
      <w:r>
        <w:t xml:space="preserve"> regions, establishment, marketing and matching Funds program - </w:t>
      </w:r>
      <w:r>
        <w:t xml:space="preserve"> </w:t>
      </w:r>
      <w:r>
        <w:t xml:space="preserve">HB  679</w:t>
        <w:br/>
      </w:r>
    </w:p>
    <w:p>
      <w:pPr>
        <w:pStyle w:val="RecordHeading3"/>
      </w:pPr>
      <w:r>
        <w:rPr>
          <w:b/>
        </w:rPr>
        <w:t xml:space="preserve">Trade Practices And Retailing</w:t>
      </w:r>
    </w:p>
    <w:p>
      <w:pPr>
        <w:pStyle w:val="RecordBase"/>
        <w:ind w:left="120" w:hanging="120"/>
      </w:pPr>
      <w:r>
        <w:t xml:space="preserve">Alcoholic beverages, licensing and taxation, omnibus bill - </w:t>
      </w:r>
      <w:r>
        <w:t xml:space="preserve"> </w:t>
      </w:r>
      <w:r>
        <w:t xml:space="preserve">HB  9</w:t>
      </w:r>
      <w:r>
        <w:t xml:space="preserve">;</w:t>
      </w:r>
      <w:r>
        <w:t xml:space="preserve"> </w:t>
      </w:r>
      <w:r>
        <w:t xml:space="preserve">HB  612</w:t>
      </w:r>
    </w:p>
    <w:p>
      <w:pPr>
        <w:pStyle w:val="RecordBase"/>
        <w:ind w:left="120" w:hanging="120"/>
      </w:pPr>
      <w:r>
        <w:t xml:space="preserve">Attorney General, commencement of actions, limitations - </w:t>
      </w:r>
      <w:r>
        <w:t xml:space="preserve"> </w:t>
      </w:r>
      <w:r>
        <w:t xml:space="preserve">SB  198</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Cannabis-infused beverages, bars, restaurants, fairs, festivals - </w:t>
      </w:r>
      <w:r>
        <w:t xml:space="preserve"> </w:t>
      </w:r>
      <w:r>
        <w:t xml:space="preserve">SB  223</w:t>
      </w:r>
    </w:p>
    <w:p>
      <w:pPr>
        <w:pStyle w:val="RecordBase"/>
        <w:ind w:left="120" w:hanging="120"/>
      </w:pPr>
      <w:r>
        <w:t xml:space="preserve">Contractors,</w:t>
      </w:r>
    </w:p>
    <w:p>
      <w:pPr>
        <w:pStyle w:val="RecordBase"/>
        <w:ind w:left="240" w:hanging="192"/>
      </w:pPr>
      <w:r>
        <w:t xml:space="preserve"> real estate goods or services, requirements, restrictions - </w:t>
      </w:r>
      <w:r>
        <w:t xml:space="preserve"> </w:t>
      </w:r>
      <w:r>
        <w:t xml:space="preserve">HB  300</w:t>
      </w:r>
    </w:p>
    <w:p>
      <w:pPr>
        <w:pStyle w:val="RecordBase"/>
        <w:ind w:left="240" w:hanging="192"/>
      </w:pPr>
      <w:r>
        <w:t xml:space="preserve"> requirements, enforcement - </w:t>
      </w:r>
      <w:r>
        <w:t xml:space="preserve"> </w:t>
      </w:r>
      <w:r>
        <w:t xml:space="preserve">SB  153</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cannabis, and kratom, Department of Psychoactive Substances, regulation - </w:t>
      </w:r>
      <w:r>
        <w:t xml:space="preserve"> </w:t>
      </w:r>
      <w:r>
        <w:t xml:space="preserve">HB  895</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Medical debt, maximum rate of interest - </w:t>
      </w:r>
      <w:r>
        <w:t xml:space="preserve"> </w:t>
      </w:r>
      <w:r>
        <w:t xml:space="preserve">HB  73</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Motor</w:t>
      </w:r>
    </w:p>
    <w:p>
      <w:pPr>
        <w:pStyle w:val="RecordBase"/>
        <w:ind w:left="240" w:hanging="192"/>
      </w:pPr>
      <w:r>
        <w:t xml:space="preserve"> vehicle dealers, class 7 and higher vehicles, warranty work reimbursement - </w:t>
      </w:r>
      <w:r>
        <w:t xml:space="preserve"> </w:t>
      </w:r>
      <w:r>
        <w:t xml:space="preserve">HB  648</w:t>
      </w:r>
      <w:r>
        <w:t xml:space="preserve">;</w:t>
      </w:r>
      <w:r>
        <w:t xml:space="preserve"> </w:t>
      </w:r>
      <w:r>
        <w:t xml:space="preserve">HB  648</w:t>
      </w:r>
      <w:r>
        <w:t xml:space="preserve">: </w:t>
      </w:r>
      <w:r>
        <w:t xml:space="preserve">SFA</w:t>
      </w:r>
      <w:r>
        <w:t xml:space="preserve"> (</w:t>
      </w:r>
      <w:r>
        <w:t xml:space="preserve">1</w:t>
      </w:r>
      <w:r>
        <w:t xml:space="preserve">)</w:t>
      </w:r>
    </w:p>
    <w:p>
      <w:pPr>
        <w:pStyle w:val="RecordBase"/>
        <w:ind w:left="240" w:hanging="192"/>
      </w:pPr>
      <w:r>
        <w:t xml:space="preserve"> vehicle dealers, warranty work, relationship with manufacturers - </w:t>
      </w:r>
      <w:r>
        <w:t xml:space="preserve"> </w:t>
      </w:r>
      <w:r>
        <w:t xml:space="preserve">SB  94</w:t>
      </w:r>
      <w:r>
        <w:t xml:space="preserve">;</w:t>
      </w:r>
      <w:r>
        <w:t xml:space="preserve"> </w:t>
      </w:r>
      <w:r>
        <w:t xml:space="preserve">SB  94</w:t>
      </w:r>
      <w:r>
        <w:t xml:space="preserve">: </w:t>
      </w:r>
      <w:r>
        <w:t xml:space="preserve">SCS</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w:t>
      </w:r>
    </w:p>
    <w:p>
      <w:pPr>
        <w:pStyle w:val="RecordBase"/>
        <w:ind w:left="240" w:hanging="192"/>
      </w:pPr>
      <w:r>
        <w:t xml:space="preserve"> data protection, consumer data rights, artificial intelligence, interoperability interfaces - </w:t>
      </w:r>
      <w:r>
        <w:t xml:space="preserve"> </w:t>
      </w:r>
      <w:r>
        <w:t xml:space="preserve">HB  559</w:t>
      </w:r>
    </w:p>
    <w:p>
      <w:pPr>
        <w:pStyle w:val="RecordBase"/>
        <w:ind w:left="240" w:hanging="192"/>
      </w:pPr>
      <w:r>
        <w:t xml:space="preserve"> data protection, consumer data rights, social media, interoperability interfaces - </w:t>
      </w:r>
      <w:r>
        <w:t xml:space="preserve"> </w:t>
      </w:r>
      <w:r>
        <w:t xml:space="preserve">HB  559</w:t>
      </w:r>
    </w:p>
    <w:p>
      <w:pPr>
        <w:pStyle w:val="RecordBase"/>
        <w:ind w:left="240" w:hanging="192"/>
      </w:pPr>
      <w:r>
        <w:t xml:space="preserve"> data protection,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Retail electric supplier, certified territory, privilege to serve, property right of state - </w:t>
      </w:r>
      <w:r>
        <w:t xml:space="preserve"> </w:t>
      </w:r>
      <w:r>
        <w:t xml:space="preserve">SB  213</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Sellers of ammunition, loss or theft of ammunition, reporting requirement - </w:t>
      </w:r>
      <w:r>
        <w:t xml:space="preserve"> </w:t>
      </w:r>
      <w:r>
        <w:t xml:space="preserve">HB  18</w:t>
      </w:r>
    </w:p>
    <w:p>
      <w:pPr>
        <w:pStyle w:val="RecordBase"/>
        <w:ind w:left="120" w:hanging="120"/>
      </w:pPr>
      <w:r>
        <w:t xml:space="preserve">Small</w:t>
      </w:r>
    </w:p>
    <w:p>
      <w:pPr>
        <w:pStyle w:val="RecordBase"/>
        <w:ind w:left="240" w:hanging="192"/>
      </w:pPr>
      <w:r>
        <w:t xml:space="preserve"> farm wineries, retail alcoholic beverage sales by the drink, supplemental bar license - </w:t>
      </w:r>
      <w:r>
        <w:t xml:space="preserve"> </w:t>
      </w:r>
      <w:r>
        <w:t xml:space="preserve">SB  220</w:t>
      </w:r>
    </w:p>
    <w:p>
      <w:pPr>
        <w:pStyle w:val="RecordBase"/>
        <w:ind w:left="240" w:hanging="192"/>
      </w:pPr>
      <w:r>
        <w:t xml:space="preserve"> farms, home-based processors, rules, regulations, laws, exemption - </w:t>
      </w:r>
      <w:r>
        <w:t xml:space="preserve"> </w:t>
      </w:r>
      <w:r>
        <w:t xml:space="preserve">HB  756</w:t>
      </w:r>
    </w:p>
    <w:p>
      <w:pPr>
        <w:pStyle w:val="RecordBase"/>
        <w:ind w:left="120" w:hanging="120"/>
      </w:pPr>
      <w:r>
        <w:t xml:space="preserve">Therapy</w:t>
      </w:r>
    </w:p>
    <w:p>
      <w:pPr>
        <w:pStyle w:val="RecordBase"/>
        <w:ind w:left="240" w:hanging="192"/>
      </w:pPr>
      <w:r>
        <w:t xml:space="preserve"> or psychotherapy, artificial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Tobacco,</w:t>
      </w:r>
    </w:p>
    <w:p>
      <w:pPr>
        <w:pStyle w:val="RecordBase"/>
        <w:ind w:left="240" w:hanging="192"/>
      </w:pPr>
      <w:r>
        <w:t xml:space="preserve"> alternative nicotine products, vapor products, age verification, fines - </w:t>
      </w:r>
      <w:r>
        <w:t xml:space="preserve"> </w:t>
      </w:r>
      <w:r>
        <w:t xml:space="preserve">SB  245</w:t>
      </w:r>
      <w:r>
        <w:t xml:space="preserve">: </w:t>
      </w:r>
      <w:r>
        <w:t xml:space="preserve">HCS</w:t>
      </w:r>
    </w:p>
    <w:p>
      <w:pPr>
        <w:pStyle w:val="RecordBase"/>
        <w:ind w:left="240" w:hanging="192"/>
      </w:pPr>
      <w:r>
        <w:t xml:space="preserve"> nicotine, and vapor products, 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120" w:hanging="120"/>
      </w:pPr>
      <w:r>
        <w:t xml:space="preserve">Use of algorithmic devices in setting residential rent, prohibition - </w:t>
      </w:r>
      <w:r>
        <w:t xml:space="preserve"> </w:t>
      </w:r>
      <w:r>
        <w:t xml:space="preserve">HB  201</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Vintage distilled spirits, sale and purchase - </w:t>
      </w:r>
      <w:r>
        <w:t xml:space="preserve"> </w:t>
      </w:r>
      <w:r>
        <w:t xml:space="preserve">HB  704</w:t>
        <w:br/>
      </w:r>
    </w:p>
    <w:p>
      <w:pPr>
        <w:pStyle w:val="RecordHeading3"/>
      </w:pPr>
      <w:r>
        <w:rPr>
          <w:b/>
        </w:rPr>
        <w:t xml:space="preserve">Traffic Safety</w:t>
      </w:r>
    </w:p>
    <w:p>
      <w:pPr>
        <w:pStyle w:val="RecordBase"/>
        <w:ind w:left="120" w:hanging="120"/>
      </w:pPr>
      <w:r>
        <w:t xml:space="preserve">Automated license plate reader, data usage and retention, 90-day limit, exceptions, restrictions - </w:t>
      </w:r>
      <w:r>
        <w:t xml:space="preserve"> </w:t>
      </w:r>
      <w:r>
        <w:t xml:space="preserve">HB  58</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Failure to stop at red traffic control signal, local government, imposition of civil fine by - </w:t>
      </w:r>
      <w:r>
        <w:t xml:space="preserve"> </w:t>
      </w:r>
      <w:r>
        <w:t xml:space="preserve">HB  625</w:t>
      </w:r>
    </w:p>
    <w:p>
      <w:pPr>
        <w:pStyle w:val="RecordBase"/>
        <w:ind w:left="120" w:hanging="120"/>
      </w:pPr>
      <w:r>
        <w:t xml:space="preserve">Highway</w:t>
      </w:r>
    </w:p>
    <w:p>
      <w:pPr>
        <w:pStyle w:val="RecordBase"/>
        <w:ind w:left="240" w:hanging="192"/>
      </w:pPr>
      <w:r>
        <w:t xml:space="preserve"> pavement markings, highway paint, quality assurance check, requirement - </w:t>
      </w:r>
      <w:r>
        <w:t xml:space="preserve"> </w:t>
      </w:r>
      <w:r>
        <w:t xml:space="preserve">HB  140</w:t>
      </w:r>
    </w:p>
    <w:p>
      <w:pPr>
        <w:pStyle w:val="RecordBase"/>
        <w:ind w:left="240" w:hanging="192"/>
      </w:pPr>
      <w:r>
        <w:t xml:space="preserve"> right-of-way, pedestrian restrictions, exceptions - </w:t>
      </w:r>
      <w:r>
        <w:t xml:space="preserve"> </w:t>
      </w:r>
      <w:r>
        <w:t xml:space="preserve">HB  189</w:t>
      </w:r>
      <w:r>
        <w:t xml:space="preserve">: </w:t>
      </w:r>
      <w:r>
        <w:t xml:space="preserve">SFA</w:t>
      </w:r>
      <w:r>
        <w:t xml:space="preserve"> (</w:t>
      </w:r>
      <w:r>
        <w:t xml:space="preserve">1</w:t>
      </w:r>
      <w:r>
        <w:t xml:space="preserve">)</w:t>
      </w:r>
    </w:p>
    <w:p>
      <w:pPr>
        <w:pStyle w:val="RecordBase"/>
        <w:ind w:left="120" w:hanging="120"/>
      </w:pPr>
      <w:r>
        <w:t xml:space="preserve">License plates, optional standard plate, senior citizens - </w:t>
      </w:r>
      <w:r>
        <w:t xml:space="preserve"> </w:t>
      </w:r>
      <w:r>
        <w:t xml:space="preserve">HB  860</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 vehicles, prevention of collisions with wildlife, planting of mint, study - </w:t>
      </w:r>
      <w:r>
        <w:t xml:space="preserve"> </w:t>
      </w:r>
      <w:r>
        <w:t xml:space="preserve">HJR 22</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Personal delivery device, requirements and prohibitions - </w:t>
      </w:r>
      <w:r>
        <w:t xml:space="preserve"> </w:t>
      </w:r>
      <w:r>
        <w:t xml:space="preserve">HB  741</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Speeding violations, local government, imposition of civil fine - </w:t>
      </w:r>
      <w:r>
        <w:t xml:space="preserve"> </w:t>
      </w:r>
      <w:r>
        <w:t xml:space="preserve">HB  625</w:t>
      </w:r>
    </w:p>
    <w:p>
      <w:pPr>
        <w:pStyle w:val="RecordBase"/>
        <w:ind w:left="120" w:hanging="120"/>
      </w:pPr>
      <w:r>
        <w:t xml:space="preserve">Traffic control signal monitoring system, violation of KRS 189.231, civil penalty - </w:t>
      </w:r>
      <w:r>
        <w:t xml:space="preserve"> </w:t>
      </w:r>
      <w:r>
        <w:t xml:space="preserve">SB  24</w:t>
      </w:r>
      <w:r>
        <w:t xml:space="preserve">;</w:t>
      </w:r>
      <w:r>
        <w:t xml:space="preserve"> </w:t>
      </w:r>
      <w:r>
        <w:t xml:space="preserve">SB  266</w:t>
      </w:r>
    </w:p>
    <w:p>
      <w:pPr>
        <w:pStyle w:val="RecordBase"/>
        <w:ind w:left="120" w:hanging="120"/>
      </w:pPr>
      <w:r>
        <w:t xml:space="preserve">Vegetation sight obstruction, removal, intersection of highway and rail grade crossings - </w:t>
      </w:r>
      <w:r>
        <w:t xml:space="preserve"> </w:t>
      </w:r>
      <w:r>
        <w:t xml:space="preserve">HB  311</w:t>
      </w:r>
      <w:r>
        <w:t xml:space="preserve">;</w:t>
      </w:r>
      <w:r>
        <w:t xml:space="preserve"> </w:t>
      </w:r>
      <w:r>
        <w:t xml:space="preserve">HB  311</w:t>
      </w:r>
      <w:r>
        <w:t xml:space="preserve">: </w:t>
      </w:r>
      <w:r>
        <w:t xml:space="preserve">HCS</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Transportation</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Administrative regulations, promulgation - </w:t>
      </w:r>
      <w:r>
        <w:t xml:space="preserve"> </w:t>
      </w:r>
      <w:r>
        <w:t xml:space="preserve">HB  821</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 prohibition, penalty, fine - </w:t>
      </w:r>
      <w:r>
        <w:t xml:space="preserve"> </w:t>
      </w:r>
      <w:r>
        <w:t xml:space="preserve">HB  375</w:t>
      </w:r>
    </w:p>
    <w:p>
      <w:pPr>
        <w:pStyle w:val="RecordBase"/>
        <w:ind w:left="240" w:hanging="192"/>
      </w:pPr>
      <w:r>
        <w:t xml:space="preserve"> license plate readers, data retention, toll collection - </w:t>
      </w:r>
      <w:r>
        <w:t xml:space="preserve"> </w:t>
      </w:r>
      <w:r>
        <w:t xml:space="preserve">HB  58</w:t>
      </w:r>
      <w:r>
        <w:t xml:space="preserve">: </w:t>
      </w:r>
      <w:r>
        <w:t xml:space="preserve">SCS</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Biennial Highway Construction Plan, FY 2026-2028 - </w:t>
      </w:r>
      <w:r>
        <w:t xml:space="preserve"> </w:t>
      </w:r>
      <w:r>
        <w:t xml:space="preserve">HB  502</w:t>
      </w:r>
    </w:p>
    <w:p>
      <w:pPr>
        <w:pStyle w:val="RecordBase"/>
        <w:ind w:left="120" w:hanging="120"/>
      </w:pPr>
      <w:r>
        <w:t xml:space="preserve">Branch budget recommendations - </w:t>
      </w:r>
      <w:r>
        <w:t xml:space="preserve"> </w:t>
      </w:r>
      <w:r>
        <w:t xml:space="preserve">SB  186</w:t>
      </w:r>
    </w:p>
    <w:p>
      <w:pPr>
        <w:pStyle w:val="RecordBase"/>
        <w:ind w:left="120" w:hanging="120"/>
      </w:pPr>
      <w:r>
        <w:t xml:space="preserve">Bus stop, student misconduct, expulsion, authorization - </w:t>
      </w:r>
      <w:r>
        <w:t xml:space="preserve"> </w:t>
      </w:r>
      <w:r>
        <w:t xml:space="preserve">SB  101</w:t>
      </w:r>
      <w:r>
        <w:t xml:space="preserve">: </w:t>
      </w:r>
      <w:r>
        <w:t xml:space="preserve">HFA</w:t>
      </w:r>
      <w:r>
        <w:t xml:space="preserve"> (</w:t>
      </w:r>
      <w:r>
        <w:t xml:space="preserve">2</w:t>
      </w:r>
      <w:r>
        <w:t xml:space="preserve">)</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Commercial</w:t>
      </w:r>
    </w:p>
    <w:p>
      <w:pPr>
        <w:pStyle w:val="RecordBase"/>
        <w:ind w:left="240" w:hanging="192"/>
      </w:pPr>
      <w:r>
        <w:t xml:space="preserve"> driver licenses, limited CDL, allowable usage period increase - </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240" w:hanging="192"/>
      </w:pPr>
      <w:r>
        <w:t xml:space="preserve"> Motor Vehicle Task Force, establishment - </w:t>
      </w:r>
      <w:r>
        <w:t xml:space="preserve"> </w:t>
      </w:r>
      <w:r>
        <w:t xml:space="preserve">SCR 180</w:t>
      </w:r>
    </w:p>
    <w:p>
      <w:pPr>
        <w:pStyle w:val="RecordBase"/>
        <w:ind w:left="120" w:hanging="120"/>
      </w:pPr>
      <w:r>
        <w:t xml:space="preserve">County clerks, 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Driver</w:t>
      </w:r>
    </w:p>
    <w:p>
      <w:pPr>
        <w:pStyle w:val="RecordBase"/>
        <w:ind w:left="240" w:hanging="192"/>
      </w:pPr>
      <w:r>
        <w:t xml:space="preserve"> licensing, issuance of identity documents by local officials - </w:t>
      </w:r>
      <w:r>
        <w:t xml:space="preserve"> </w:t>
      </w:r>
      <w:r>
        <w:t xml:space="preserve">HB  332</w:t>
      </w:r>
    </w:p>
    <w:p>
      <w:pPr>
        <w:pStyle w:val="RecordBase"/>
        <w:ind w:left="240" w:hanging="192"/>
      </w:pPr>
      <w:r>
        <w:t xml:space="preserve"> licensing, required issuance - </w:t>
      </w:r>
      <w:r>
        <w:t xml:space="preserve"> </w:t>
      </w:r>
      <w:r>
        <w:t xml:space="preserve">SB  7</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list of controlled substances, expansion - </w:t>
      </w:r>
      <w:r>
        <w:t xml:space="preserve"> </w:t>
      </w:r>
      <w:r>
        <w:t xml:space="preserve">SB  66</w:t>
      </w:r>
    </w:p>
    <w:p>
      <w:pPr>
        <w:pStyle w:val="RecordBase"/>
        <w:ind w:left="120" w:hanging="120"/>
      </w:pPr>
      <w:r>
        <w:t xml:space="preserve">Electric</w:t>
      </w:r>
    </w:p>
    <w:p>
      <w:pPr>
        <w:pStyle w:val="RecordBase"/>
        <w:ind w:left="240" w:hanging="192"/>
      </w:pPr>
      <w:r>
        <w:t xml:space="preserve"> vehicle batteries, nondivisible loads - </w:t>
      </w:r>
      <w:r>
        <w:t xml:space="preserve"> </w:t>
      </w:r>
      <w:r>
        <w:t xml:space="preserve">SB  268</w:t>
      </w:r>
    </w:p>
    <w:p>
      <w:pPr>
        <w:pStyle w:val="RecordBase"/>
        <w:ind w:left="240" w:hanging="192"/>
      </w:pPr>
      <w:r>
        <w:t xml:space="preserve"> vehicle charging station inspection program, establishment - </w:t>
      </w:r>
      <w:r>
        <w:t xml:space="preserve"> </w:t>
      </w:r>
      <w:r>
        <w:t xml:space="preserve">HB  757</w:t>
      </w:r>
      <w:r>
        <w:t xml:space="preserve">: </w:t>
      </w:r>
      <w:r>
        <w:t xml:space="preserve">HCS</w:t>
      </w:r>
    </w:p>
    <w:p>
      <w:pPr>
        <w:pStyle w:val="RecordBase"/>
        <w:ind w:left="240" w:hanging="192"/>
      </w:pPr>
      <w:r>
        <w:t xml:space="preserve"> vehicle power dealer, licensing - </w:t>
      </w:r>
      <w:r>
        <w:t xml:space="preserve"> </w:t>
      </w:r>
      <w:r>
        <w:t xml:space="preserve">HB  757</w:t>
      </w:r>
      <w:r>
        <w:t xml:space="preserve">: </w:t>
      </w:r>
      <w:r>
        <w:t xml:space="preserve">HCS</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and condemnation, property owner, right to repurchase - </w:t>
      </w:r>
      <w:r>
        <w:t xml:space="preserve"> </w:t>
      </w:r>
      <w:r>
        <w:t xml:space="preserve">SB  119</w:t>
      </w:r>
    </w:p>
    <w:p>
      <w:pPr>
        <w:pStyle w:val="RecordBase"/>
        <w:ind w:left="240" w:hanging="192"/>
      </w:pPr>
      <w:r>
        <w:t xml:space="preserve"> domain power; abolition - </w:t>
      </w:r>
      <w:r>
        <w:t xml:space="preserve"> </w:t>
      </w:r>
      <w:r>
        <w:t xml:space="preserve">HB  878</w:t>
      </w:r>
    </w:p>
    <w:p>
      <w:pPr>
        <w:pStyle w:val="RecordBase"/>
        <w:ind w:left="120" w:hanging="120"/>
      </w:pPr>
      <w:r>
        <w:t xml:space="preserve">Failure to stop at red traffic control signal, local government, imposition of civil fine - </w:t>
      </w:r>
      <w:r>
        <w:t xml:space="preserve"> </w:t>
      </w:r>
      <w:r>
        <w:t xml:space="preserve">HB  625</w:t>
      </w:r>
    </w:p>
    <w:p>
      <w:pPr>
        <w:pStyle w:val="RecordBase"/>
        <w:ind w:left="120" w:hanging="120"/>
      </w:pPr>
      <w:r>
        <w:t xml:space="preserve">Federal immigration law compliance, local road aid funds, withholding - </w:t>
      </w:r>
      <w:r>
        <w:t xml:space="preserve"> </w:t>
      </w:r>
      <w:r>
        <w:t xml:space="preserve">HB  361</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Six-Year Road Plan, last four years - </w:t>
      </w:r>
      <w:r>
        <w:t xml:space="preserve"> </w:t>
      </w:r>
      <w:r>
        <w:t xml:space="preserve">HJR 52</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Highway</w:t>
      </w:r>
    </w:p>
    <w:p>
      <w:pPr>
        <w:pStyle w:val="RecordBase"/>
        <w:ind w:left="240" w:hanging="192"/>
      </w:pPr>
      <w:r>
        <w:t xml:space="preserve"> construction procurement audit, requirement - </w:t>
      </w:r>
      <w:r>
        <w:t xml:space="preserve"> </w:t>
      </w:r>
      <w:r>
        <w:t xml:space="preserve">HB  505</w:t>
      </w:r>
    </w:p>
    <w:p>
      <w:pPr>
        <w:pStyle w:val="RecordBase"/>
        <w:ind w:left="240" w:hanging="192"/>
      </w:pPr>
      <w:r>
        <w:t xml:space="preserve"> funding, omnibus revisions - </w:t>
      </w:r>
      <w:r>
        <w:t xml:space="preserve"> </w:t>
      </w:r>
      <w:r>
        <w:t xml:space="preserve">HB  370</w:t>
      </w:r>
    </w:p>
    <w:p>
      <w:pPr>
        <w:pStyle w:val="RecordBase"/>
        <w:ind w:left="240" w:hanging="192"/>
      </w:pPr>
      <w:r>
        <w:t xml:space="preserve"> pavement markings, highway paint, quality assurance check, requirement - </w:t>
      </w:r>
      <w:r>
        <w:t xml:space="preserve"> </w:t>
      </w:r>
      <w:r>
        <w:t xml:space="preserve">HB  140</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License</w:t>
      </w:r>
    </w:p>
    <w:p>
      <w:pPr>
        <w:pStyle w:val="RecordBase"/>
        <w:ind w:left="240" w:hanging="192"/>
      </w:pPr>
      <w:r>
        <w:t xml:space="preserve"> plate, Kentucky National Guard special license plate, fee distribution - </w:t>
      </w:r>
      <w:r>
        <w:t xml:space="preserve"> </w:t>
      </w:r>
      <w:r>
        <w:t xml:space="preserve">HB  226</w:t>
      </w:r>
      <w:r>
        <w:t xml:space="preserve">;</w:t>
      </w:r>
      <w:r>
        <w:t xml:space="preserve"> </w:t>
      </w:r>
      <w:r>
        <w:t xml:space="preserve">HB  757</w:t>
      </w:r>
      <w:r>
        <w:t xml:space="preserve">: </w:t>
      </w:r>
      <w:r>
        <w:t xml:space="preserve">HCS</w:t>
      </w:r>
    </w:p>
    <w:p>
      <w:pPr>
        <w:pStyle w:val="RecordBase"/>
        <w:ind w:left="240" w:hanging="192"/>
      </w:pPr>
      <w:r>
        <w:t xml:space="preserve"> plates, optional standard plate, senior citizens - </w:t>
      </w:r>
      <w:r>
        <w:t xml:space="preserve"> </w:t>
      </w:r>
      <w:r>
        <w:t xml:space="preserve">HB  860</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HB  258</w:t>
      </w:r>
    </w:p>
    <w:p>
      <w:pPr>
        <w:pStyle w:val="RecordBase"/>
        <w:ind w:left="240" w:hanging="192"/>
      </w:pPr>
      <w:r>
        <w:t xml:space="preserve"> transportation, nondivisible loads - </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HB  258</w:t>
      </w:r>
      <w:r>
        <w:t xml:space="preserve">: </w:t>
      </w:r>
      <w:r>
        <w:t xml:space="preserve">HCS</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dealers, class 7 and higher vehicles, warranty work reimbursement - </w:t>
      </w:r>
      <w:r>
        <w:t xml:space="preserve"> </w:t>
      </w:r>
      <w:r>
        <w:t xml:space="preserve">HB  648</w:t>
      </w:r>
      <w:r>
        <w:t xml:space="preserve">;</w:t>
      </w:r>
      <w:r>
        <w:t xml:space="preserve"> </w:t>
      </w:r>
      <w:r>
        <w:t xml:space="preserve">HB  648</w:t>
      </w:r>
      <w:r>
        <w:t xml:space="preserve">: </w:t>
      </w:r>
      <w:r>
        <w:t xml:space="preserve">SFA</w:t>
      </w:r>
      <w:r>
        <w:t xml:space="preserve"> (</w:t>
      </w:r>
      <w:r>
        <w:t xml:space="preserve">1</w:t>
      </w:r>
      <w:r>
        <w:t xml:space="preserve">)</w:t>
      </w:r>
    </w:p>
    <w:p>
      <w:pPr>
        <w:pStyle w:val="RecordBase"/>
        <w:ind w:left="240" w:hanging="192"/>
      </w:pPr>
      <w:r>
        <w:t xml:space="preserve"> vehicle registration, gender-neutral language - </w:t>
      </w:r>
      <w:r>
        <w:t xml:space="preserve"> </w:t>
      </w:r>
      <w:r>
        <w:t xml:space="preserve">SB  232</w:t>
      </w:r>
      <w:r>
        <w:t xml:space="preserve">;</w:t>
      </w:r>
      <w:r>
        <w:t xml:space="preserve"> </w:t>
      </w:r>
      <w:r>
        <w:t xml:space="preserve">SB  244</w:t>
      </w:r>
      <w:r>
        <w:t xml:space="preserve">;</w:t>
      </w:r>
      <w:r>
        <w:t xml:space="preserve"> </w:t>
      </w:r>
      <w:r>
        <w:t xml:space="preserve">SB  341</w:t>
      </w:r>
      <w:r>
        <w:t xml:space="preserve">;</w:t>
      </w:r>
      <w:r>
        <w:t xml:space="preserve"> </w:t>
      </w:r>
      <w:r>
        <w:t xml:space="preserve">SB  342</w:t>
      </w:r>
      <w:r>
        <w:t xml:space="preserve">;</w:t>
      </w:r>
      <w:r>
        <w:t xml:space="preserve"> </w:t>
      </w:r>
      <w:r>
        <w:t xml:space="preserve">HB  722</w:t>
      </w:r>
      <w:r>
        <w:t xml:space="preserve">;</w:t>
      </w:r>
      <w:r>
        <w:t xml:space="preserve"> </w:t>
      </w:r>
      <w:r>
        <w:t xml:space="preserve">HB  724</w:t>
      </w:r>
    </w:p>
    <w:p>
      <w:pPr>
        <w:pStyle w:val="RecordBase"/>
        <w:ind w:left="240" w:hanging="192"/>
      </w:pPr>
      <w:r>
        <w:t xml:space="preserve"> vehicles, prevention of collisions with wildlife, planting of mint, study - </w:t>
      </w:r>
      <w:r>
        <w:t xml:space="preserve"> </w:t>
      </w:r>
      <w:r>
        <w:t xml:space="preserve">HJR 22</w:t>
      </w:r>
    </w:p>
    <w:p>
      <w:pPr>
        <w:pStyle w:val="RecordBase"/>
        <w:ind w:left="240" w:hanging="192"/>
      </w:pPr>
      <w:r>
        <w:t xml:space="preserve"> vehicles, printed titles, eligibility - </w:t>
      </w:r>
      <w:r>
        <w:t xml:space="preserve"> </w:t>
      </w:r>
      <w:r>
        <w:t xml:space="preserve">SB  110</w:t>
      </w:r>
      <w:r>
        <w:t xml:space="preserve">: </w:t>
      </w:r>
      <w:r>
        <w:t xml:space="preserve">HFA</w:t>
      </w:r>
      <w:r>
        <w:t xml:space="preserve"> (</w:t>
      </w:r>
      <w:r>
        <w:t xml:space="preserve">1</w:t>
      </w:r>
      <w:r>
        <w:t xml:space="preserve">)</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46</w:t>
      </w:r>
      <w:r>
        <w:t xml:space="preserve">;</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240" w:hanging="192"/>
      </w:pPr>
      <w:r>
        <w:t xml:space="preserve"> bus passenger vehicles, school activity, transportation, driver qualifications - </w:t>
      </w:r>
      <w:r>
        <w:t xml:space="preserve"> </w:t>
      </w:r>
      <w:r>
        <w:t xml:space="preserve">SB  46</w:t>
      </w:r>
      <w:r>
        <w:t xml:space="preserve">: </w:t>
      </w:r>
      <w:r>
        <w:t xml:space="preserve">HCS</w:t>
      </w:r>
      <w:r>
        <w:t xml:space="preserve">, </w:t>
      </w:r>
      <w:r>
        <w:t xml:space="preserve">SCS</w:t>
      </w:r>
      <w:r>
        <w:t xml:space="preserve">;</w:t>
      </w:r>
      <w:r>
        <w:t xml:space="preserve"> </w:t>
      </w:r>
      <w:r>
        <w:t xml:space="preserve">SB  219</w:t>
      </w:r>
      <w:r>
        <w:t xml:space="preserve">: </w:t>
      </w:r>
      <w:r>
        <w:t xml:space="preserve">HCA</w:t>
      </w:r>
      <w:r>
        <w:t xml:space="preserve"> (</w:t>
      </w:r>
      <w:r>
        <w:t xml:space="preserve">1</w:t>
      </w:r>
      <w:r>
        <w:t xml:space="preserve">)</w:t>
      </w:r>
    </w:p>
    <w:p>
      <w:pPr>
        <w:pStyle w:val="RecordBase"/>
        <w:ind w:left="120" w:hanging="120"/>
      </w:pPr>
      <w:r>
        <w:t xml:space="preserve">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Operator's</w:t>
      </w:r>
    </w:p>
    <w:p>
      <w:pPr>
        <w:pStyle w:val="RecordBase"/>
        <w:ind w:left="240" w:hanging="192"/>
      </w:pPr>
      <w:r>
        <w:t xml:space="preserve"> license, display of "No Alcohol Sale" - </w:t>
      </w:r>
      <w:r>
        <w:t xml:space="preserve"> </w:t>
      </w:r>
      <w:r>
        <w:t xml:space="preserve">HB  563</w:t>
      </w:r>
    </w:p>
    <w:p>
      <w:pPr>
        <w:pStyle w:val="RecordBase"/>
        <w:ind w:left="240" w:hanging="192"/>
      </w:pPr>
      <w:r>
        <w:t xml:space="preserve"> license testing, written examination, road skills test, English only requirement - </w:t>
      </w:r>
      <w:r>
        <w:t xml:space="preserve"> </w:t>
      </w:r>
      <w:r>
        <w:t xml:space="preserve">SB  123</w:t>
      </w:r>
    </w:p>
    <w:p>
      <w:pPr>
        <w:pStyle w:val="RecordBase"/>
        <w:ind w:left="240" w:hanging="192"/>
      </w:pPr>
      <w:r>
        <w:t xml:space="preserve"> license, vison testing upon renewal. requirement, modification - </w:t>
      </w:r>
      <w:r>
        <w:t xml:space="preserve"> </w:t>
      </w:r>
      <w:r>
        <w:t xml:space="preserve">HB  525</w:t>
      </w:r>
    </w:p>
    <w:p>
      <w:pPr>
        <w:pStyle w:val="RecordBase"/>
        <w:ind w:left="240" w:hanging="192"/>
      </w:pPr>
      <w:r>
        <w:t xml:space="preserve"> licenses and personal identification cards, communication disorder notation - </w:t>
      </w:r>
      <w:r>
        <w:t xml:space="preserve"> </w:t>
      </w:r>
      <w:r>
        <w:t xml:space="preserve">HB  519</w:t>
      </w:r>
    </w:p>
    <w:p>
      <w:pPr>
        <w:pStyle w:val="RecordBase"/>
        <w:ind w:left="120" w:hanging="120"/>
      </w:pPr>
      <w:r>
        <w:t xml:space="preserve">Outdoor light fixtures, agricultural land, encroachment - </w:t>
      </w:r>
      <w:r>
        <w:t xml:space="preserve"> </w:t>
      </w:r>
      <w:r>
        <w:t xml:space="preserve">SB  5</w:t>
      </w:r>
      <w:r>
        <w:t xml:space="preserve">: </w:t>
      </w:r>
      <w:r>
        <w:t xml:space="preserve">HFA</w:t>
      </w:r>
      <w:r>
        <w:t xml:space="preserve"> (</w:t>
      </w:r>
      <w:r>
        <w:t xml:space="preserve">1</w:t>
      </w:r>
      <w:r>
        <w:t xml:space="preserve">)</w:t>
      </w:r>
      <w:r>
        <w:t xml:space="preserve">;</w:t>
      </w:r>
      <w:r>
        <w:t xml:space="preserve"> </w:t>
      </w:r>
      <w:r>
        <w:t xml:space="preserve">HB  571</w:t>
      </w:r>
      <w:r>
        <w:t xml:space="preserve">;</w:t>
      </w:r>
      <w:r>
        <w:t xml:space="preserve"> </w:t>
      </w:r>
      <w:r>
        <w:t xml:space="preserve">HB  571</w:t>
      </w:r>
      <w:r>
        <w:t xml:space="preserve">: </w:t>
      </w:r>
      <w:r>
        <w:t xml:space="preserve">HCS</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Personal delivery device, requirements and prohibitions - </w:t>
      </w:r>
      <w:r>
        <w:t xml:space="preserve"> </w:t>
      </w:r>
      <w:r>
        <w:t xml:space="preserve">HB  741</w:t>
      </w:r>
    </w:p>
    <w:p>
      <w:pPr>
        <w:pStyle w:val="RecordBase"/>
        <w:ind w:left="120" w:hanging="120"/>
      </w:pPr>
      <w:r>
        <w:t xml:space="preserve">Platooning motor vehicles, driver requirements - </w:t>
      </w:r>
      <w:r>
        <w:t xml:space="preserve"> </w:t>
      </w:r>
      <w:r>
        <w:t xml:space="preserve">HB  223</w:t>
      </w:r>
    </w:p>
    <w:p>
      <w:pPr>
        <w:pStyle w:val="RecordBase"/>
        <w:ind w:left="120" w:hanging="120"/>
      </w:pPr>
      <w:r>
        <w:t xml:space="preserve">Primary forest products, increased weight limits - </w:t>
      </w:r>
      <w:r>
        <w:t xml:space="preserve"> </w:t>
      </w:r>
      <w:r>
        <w:t xml:space="preserve">HB  737</w:t>
      </w:r>
    </w:p>
    <w:p>
      <w:pPr>
        <w:pStyle w:val="RecordBase"/>
        <w:ind w:left="120" w:hanging="120"/>
      </w:pPr>
      <w:r>
        <w:t xml:space="preserve">Public</w:t>
      </w:r>
    </w:p>
    <w:p>
      <w:pPr>
        <w:pStyle w:val="RecordBase"/>
        <w:ind w:left="240" w:hanging="192"/>
      </w:pPr>
      <w:r>
        <w:t xml:space="preserve"> transit funding, public transportation contribution credit and appropriation - </w:t>
      </w:r>
      <w:r>
        <w:t xml:space="preserve"> </w:t>
      </w:r>
      <w:r>
        <w:t xml:space="preserve">HB  870</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Railroad Transportation Advisory Board, establishment - </w:t>
      </w:r>
      <w:r>
        <w:t xml:space="preserve"> </w:t>
      </w:r>
      <w:r>
        <w:t xml:space="preserve">SB  188</w:t>
      </w:r>
    </w:p>
    <w:p>
      <w:pPr>
        <w:pStyle w:val="RecordBase"/>
        <w:ind w:left="120" w:hanging="120"/>
      </w:pPr>
      <w:r>
        <w:t xml:space="preserve">Railroads, crew size, safety, penalties - </w:t>
      </w:r>
      <w:r>
        <w:t xml:space="preserve"> </w:t>
      </w:r>
      <w:r>
        <w:t xml:space="preserve">HB  222</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Recycled asphalt pavement, county road aid funds, allowable use - </w:t>
      </w:r>
      <w:r>
        <w:t xml:space="preserve"> </w:t>
      </w:r>
      <w:r>
        <w:t xml:space="preserve">HB  622</w:t>
      </w:r>
      <w:r>
        <w:t xml:space="preserve">: </w:t>
      </w:r>
      <w:r>
        <w:t xml:space="preserve">HCS</w:t>
      </w:r>
    </w:p>
    <w:p>
      <w:pPr>
        <w:pStyle w:val="RecordBase"/>
        <w:ind w:left="120" w:hanging="120"/>
      </w:pPr>
      <w:r>
        <w:t xml:space="preserve">Recyclers, Motor Vehicle Commission, licensing - </w:t>
      </w:r>
      <w:r>
        <w:t xml:space="preserve"> </w:t>
      </w:r>
      <w:r>
        <w:t xml:space="preserve">SB  291</w:t>
      </w:r>
    </w:p>
    <w:p>
      <w:pPr>
        <w:pStyle w:val="RecordBase"/>
        <w:ind w:left="120" w:hanging="120"/>
      </w:pPr>
      <w:r>
        <w:t xml:space="preserve">Resurfacing projects, lane reductions, notice to cities - </w:t>
      </w:r>
      <w:r>
        <w:t xml:space="preserve"> </w:t>
      </w:r>
      <w:r>
        <w:t xml:space="preserve">HB  660</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HB  7</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transportation in non-school bus passenger vehicles, driver disqualification - </w:t>
      </w:r>
      <w:r>
        <w:t xml:space="preserve"> </w:t>
      </w:r>
      <w:r>
        <w:t xml:space="preserve">SB  46</w:t>
      </w:r>
      <w:r>
        <w:t xml:space="preserve">: </w:t>
      </w:r>
      <w:r>
        <w:t xml:space="preserve">HFA</w:t>
      </w:r>
      <w:r>
        <w:t xml:space="preserve"> (</w:t>
      </w:r>
      <w:r>
        <w:t xml:space="preserve">1</w:t>
      </w:r>
      <w:r>
        <w:t xml:space="preserve">)</w:t>
      </w:r>
    </w:p>
    <w:p>
      <w:pPr>
        <w:pStyle w:val="RecordBase"/>
        <w:ind w:left="120" w:hanging="120"/>
      </w:pPr>
      <w:r>
        <w:t xml:space="preserve">Secretary of Transportation, animal health emergencies, permitting, exemption - </w:t>
      </w:r>
      <w:r>
        <w:t xml:space="preserve"> </w:t>
      </w:r>
      <w:r>
        <w:t xml:space="preserve">SB  155</w:t>
      </w:r>
    </w:p>
    <w:p>
      <w:pPr>
        <w:pStyle w:val="RecordBase"/>
        <w:ind w:left="120" w:hanging="120"/>
      </w:pPr>
      <w:r>
        <w:t xml:space="preserve">Speeding violations, local government, imposition of civil fine - </w:t>
      </w:r>
      <w:r>
        <w:t xml:space="preserve"> </w:t>
      </w:r>
      <w:r>
        <w:t xml:space="preserve">HB  625</w:t>
      </w:r>
    </w:p>
    <w:p>
      <w:pPr>
        <w:pStyle w:val="RecordBase"/>
        <w:ind w:left="120" w:hanging="120"/>
      </w:pPr>
      <w:r>
        <w:t xml:space="preserve">State rail safety inspection program, establishment - </w:t>
      </w:r>
      <w:r>
        <w:t xml:space="preserve"> </w:t>
      </w:r>
      <w:r>
        <w:t xml:space="preserve">SB  188</w:t>
      </w:r>
    </w:p>
    <w:p>
      <w:pPr>
        <w:pStyle w:val="RecordBase"/>
        <w:ind w:left="120" w:hanging="120"/>
      </w:pPr>
      <w:r>
        <w:t xml:space="preserve">Street-legal special purpose vehicles, property tax exemption - </w:t>
      </w:r>
      <w:r>
        <w:t xml:space="preserve"> </w:t>
      </w:r>
      <w:r>
        <w:t xml:space="preserve">SB  110</w:t>
      </w:r>
      <w:r>
        <w:t xml:space="preserve">: </w:t>
      </w:r>
      <w:r>
        <w:t xml:space="preserve">HCS</w:t>
      </w:r>
    </w:p>
    <w:p>
      <w:pPr>
        <w:pStyle w:val="RecordBase"/>
        <w:ind w:left="120" w:hanging="120"/>
      </w:pPr>
      <w:r>
        <w:t xml:space="preserve">Taxicab companies, motor fuels tax refund, exclusion - </w:t>
      </w:r>
      <w:r>
        <w:t xml:space="preserve"> </w:t>
      </w:r>
      <w:r>
        <w:t xml:space="preserve">HB  757</w:t>
      </w:r>
      <w:r>
        <w:t xml:space="preserve">: </w:t>
      </w:r>
      <w:r>
        <w:t xml:space="preserve">HCS</w:t>
      </w:r>
    </w:p>
    <w:p>
      <w:pPr>
        <w:pStyle w:val="RecordBase"/>
        <w:ind w:left="120" w:hanging="120"/>
      </w:pPr>
      <w:r>
        <w:t xml:space="preserve">Traffic control signal monitoring system, violation of KRS 189.231, civil penalty - </w:t>
      </w:r>
      <w:r>
        <w:t xml:space="preserve"> </w:t>
      </w:r>
      <w:r>
        <w:t xml:space="preserve">SB  24</w:t>
      </w:r>
      <w:r>
        <w:t xml:space="preserve">;</w:t>
      </w:r>
      <w:r>
        <w:t xml:space="preserve"> </w:t>
      </w:r>
      <w:r>
        <w:t xml:space="preserve">SB  266</w:t>
      </w:r>
    </w:p>
    <w:p>
      <w:pPr>
        <w:pStyle w:val="RecordBase"/>
        <w:ind w:left="120" w:hanging="120"/>
      </w:pPr>
      <w:r>
        <w:t xml:space="preserve">Transportation</w:t>
      </w:r>
    </w:p>
    <w:p>
      <w:pPr>
        <w:pStyle w:val="RecordBase"/>
        <w:ind w:left="240" w:hanging="192"/>
      </w:pPr>
      <w:r>
        <w:t xml:space="preserve"> Cabinet, branch budget bills, assistance - </w:t>
      </w:r>
      <w:r>
        <w:t xml:space="preserve"> </w:t>
      </w:r>
      <w:r>
        <w:t xml:space="preserve">HB  672</w:t>
      </w:r>
    </w:p>
    <w:p>
      <w:pPr>
        <w:pStyle w:val="RecordBase"/>
        <w:ind w:left="240" w:hanging="192"/>
      </w:pPr>
      <w:r>
        <w:t xml:space="preserve"> Cabinet Budget - </w:t>
      </w:r>
      <w:r>
        <w:t xml:space="preserve"> </w:t>
      </w:r>
      <w:r>
        <w:t xml:space="preserve">HB  501</w:t>
      </w:r>
      <w:r>
        <w:t xml:space="preserve">;</w:t>
      </w:r>
      <w:r>
        <w:t xml:space="preserve"> </w:t>
      </w:r>
      <w:r>
        <w:t xml:space="preserve">HB  501</w:t>
      </w:r>
      <w:r>
        <w:t xml:space="preserve">: </w:t>
      </w:r>
      <w:r>
        <w:t xml:space="preserve">HCS</w:t>
      </w:r>
    </w:p>
    <w:p>
      <w:pPr>
        <w:pStyle w:val="RecordBase"/>
        <w:ind w:left="240" w:hanging="192"/>
      </w:pPr>
      <w:r>
        <w:t xml:space="preserve"> Cabinet, new public school construction, analysis of access routes - </w:t>
      </w:r>
      <w:r>
        <w:t xml:space="preserve"> </w:t>
      </w:r>
      <w:r>
        <w:t xml:space="preserve">SB  140</w:t>
      </w:r>
    </w:p>
    <w:p>
      <w:pPr>
        <w:pStyle w:val="RecordBase"/>
        <w:ind w:left="240" w:hanging="192"/>
      </w:pPr>
      <w:r>
        <w:t xml:space="preserve"> Cabinet, Six-Year Road Plan, county priority projects - </w:t>
      </w:r>
      <w:r>
        <w:t xml:space="preserve"> </w:t>
      </w:r>
      <w:r>
        <w:t xml:space="preserve">HJR 76</w:t>
      </w:r>
    </w:p>
    <w:p>
      <w:pPr>
        <w:pStyle w:val="RecordBase"/>
        <w:ind w:left="240" w:hanging="192"/>
      </w:pPr>
      <w:r>
        <w:t xml:space="preserve"> Cabinet, Six-Year Road Plan, last four years - </w:t>
      </w:r>
      <w:r>
        <w:t xml:space="preserve"> </w:t>
      </w:r>
      <w:r>
        <w:t xml:space="preserve">HJR 75</w:t>
      </w:r>
    </w:p>
    <w:p>
      <w:pPr>
        <w:pStyle w:val="RecordBase"/>
        <w:ind w:left="120" w:hanging="120"/>
      </w:pPr>
      <w:r>
        <w:t xml:space="preserve">Vegetation sight obstruction, removal, intersection of highway and rail crossings - </w:t>
      </w:r>
      <w:r>
        <w:t xml:space="preserve"> </w:t>
      </w:r>
      <w:r>
        <w:t xml:space="preserve">HB  311</w:t>
      </w:r>
      <w:r>
        <w:t xml:space="preserve">;</w:t>
      </w:r>
      <w:r>
        <w:t xml:space="preserve"> </w:t>
      </w:r>
      <w:r>
        <w:t xml:space="preserve">HB  311</w:t>
      </w:r>
      <w:r>
        <w:t xml:space="preserve">: </w:t>
      </w:r>
      <w:r>
        <w:t xml:space="preserve">HCS</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Vision tests, physician assistants, administration - </w:t>
      </w:r>
      <w:r>
        <w:t xml:space="preserve"> </w:t>
      </w:r>
      <w:r>
        <w:t xml:space="preserve">SB  116</w:t>
      </w:r>
      <w:r>
        <w:t xml:space="preserve">;</w:t>
      </w:r>
      <w:r>
        <w:t xml:space="preserve"> </w:t>
      </w:r>
      <w:r>
        <w:t xml:space="preserve">SB  116</w:t>
      </w:r>
      <w:r>
        <w:t xml:space="preserve">: </w:t>
      </w:r>
      <w:r>
        <w:t xml:space="preserve">SCS</w:t>
      </w:r>
    </w:p>
    <w:p>
      <w:pPr>
        <w:pStyle w:val="RecordBase"/>
        <w:ind w:left="120" w:hanging="120"/>
      </w:pPr>
      <w:r>
        <w:t xml:space="preserve">Welcome centers and rest areas, sponsorship agreements, acknowledgment signs - </w:t>
      </w:r>
      <w:r>
        <w:t xml:space="preserve"> </w:t>
      </w:r>
      <w:r>
        <w:t xml:space="preserve">HB  267</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Treasurer</w:t>
      </w:r>
    </w:p>
    <w:p>
      <w:pPr>
        <w:pStyle w:val="RecordBase"/>
        <w:ind w:left="120" w:hanging="120"/>
      </w:pPr>
      <w:r>
        <w:t xml:space="preserve">Board of education appointments, large school districts, establishment - </w:t>
      </w:r>
      <w:r>
        <w:t xml:space="preserve"> </w:t>
      </w:r>
      <w:r>
        <w:t xml:space="preserve">SB  4</w:t>
      </w:r>
      <w:r>
        <w:t xml:space="preserve">: </w:t>
      </w:r>
      <w:r>
        <w:t xml:space="preserve">HCS</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Credit unions, designation as state depositories - </w:t>
      </w:r>
      <w:r>
        <w:t xml:space="preserve"> </w:t>
      </w:r>
      <w:r>
        <w:t xml:space="preserve">SB  87</w:t>
      </w:r>
    </w:p>
    <w:p>
      <w:pPr>
        <w:pStyle w:val="RecordBase"/>
        <w:ind w:left="120" w:hanging="120"/>
      </w:pPr>
      <w:r>
        <w:t xml:space="preserve">Deficient unclaimed property report, penalty - </w:t>
      </w:r>
      <w:r>
        <w:t xml:space="preserve"> </w:t>
      </w:r>
      <w:r>
        <w:t xml:space="preserve">HB  456</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Kentucky</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diaper access trust fund, administration - </w:t>
      </w:r>
      <w:r>
        <w:t xml:space="preserve"> </w:t>
      </w:r>
      <w:r>
        <w:t xml:space="preserve">SB  58</w:t>
      </w:r>
      <w:r>
        <w:t xml:space="preserve">;</w:t>
      </w:r>
      <w:r>
        <w:t xml:space="preserve"> </w:t>
      </w:r>
      <w:r>
        <w:t xml:space="preserve">HB  302</w:t>
      </w:r>
    </w:p>
    <w:p>
      <w:pPr>
        <w:pStyle w:val="RecordBase"/>
        <w:ind w:left="240" w:hanging="192"/>
      </w:pPr>
      <w:r>
        <w:t xml:space="preserve"> Positive Youth Development Commission - </w:t>
      </w:r>
      <w:r>
        <w:t xml:space="preserve"> </w:t>
      </w:r>
      <w:r>
        <w:t xml:space="preserve">HB  686</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Public education agencies, employee compensation, publication - </w:t>
      </w:r>
      <w:r>
        <w:t xml:space="preserve"> </w:t>
      </w:r>
      <w:r>
        <w:t xml:space="preserve">SB  26</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Residency requirement, modify - </w:t>
      </w:r>
      <w:r>
        <w:t xml:space="preserve"> </w:t>
      </w:r>
      <w:r>
        <w:t xml:space="preserve">HB  456</w:t>
      </w:r>
    </w:p>
    <w:p>
      <w:pPr>
        <w:pStyle w:val="RecordBase"/>
        <w:ind w:left="120" w:hanging="120"/>
      </w:pPr>
      <w:r>
        <w:t xml:space="preserve">State contracts, gubernatorial election, certification - </w:t>
      </w:r>
      <w:r>
        <w:t xml:space="preserve"> </w:t>
      </w:r>
      <w:r>
        <w:t xml:space="preserve">HB  10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Transactional gold and silver, administration - </w:t>
      </w:r>
      <w:r>
        <w:t xml:space="preserve"> </w:t>
      </w:r>
      <w:r>
        <w:t xml:space="preserve">SB  32</w:t>
      </w:r>
      <w:r>
        <w:t xml:space="preserve">;</w:t>
      </w:r>
      <w:r>
        <w:t xml:space="preserve"> </w:t>
      </w:r>
      <w:r>
        <w:t xml:space="preserve">SB  99</w:t>
      </w:r>
    </w:p>
    <w:p>
      <w:pPr>
        <w:pStyle w:val="RecordBase"/>
        <w:ind w:left="120" w:hanging="120"/>
      </w:pPr>
      <w:r>
        <w:t xml:space="preserve">Treasurer candidacy, eligibility for office, natural born United States citizen - </w:t>
      </w:r>
      <w:r>
        <w:t xml:space="preserve"> </w:t>
      </w:r>
      <w:r>
        <w:t xml:space="preserve">HB  259</w:t>
      </w:r>
    </w:p>
    <w:p>
      <w:pPr>
        <w:pStyle w:val="RecordBase"/>
        <w:ind w:left="120" w:hanging="120"/>
      </w:pPr>
      <w:r>
        <w:t xml:space="preserve">Unclaimed property, applicability - </w:t>
      </w:r>
      <w:r>
        <w:t xml:space="preserve"> </w:t>
      </w:r>
      <w:r>
        <w:t xml:space="preserve">HB  456</w:t>
      </w:r>
      <w:r>
        <w:t xml:space="preserve">: </w:t>
      </w:r>
      <w:r>
        <w:t xml:space="preserve">SCS</w:t>
      </w:r>
    </w:p>
    <w:p>
      <w:pPr>
        <w:pStyle w:val="RecordBase"/>
        <w:ind w:left="120" w:hanging="120"/>
      </w:pPr>
      <w:r>
        <w:t xml:space="preserve">Unclassified employees, employment - </w:t>
      </w:r>
      <w:r>
        <w:t xml:space="preserve"> </w:t>
      </w:r>
      <w:r>
        <w:t xml:space="preserve">HB  145</w:t>
        <w:br/>
      </w:r>
    </w:p>
    <w:p>
      <w:pPr>
        <w:pStyle w:val="RecordHeading3"/>
      </w:pPr>
      <w:r>
        <w:rPr>
          <w:b/>
        </w:rPr>
        <w:t xml:space="preserve">Unemployment Compensation</w:t>
      </w:r>
    </w:p>
    <w:p>
      <w:pPr>
        <w:pStyle w:val="RecordBase"/>
        <w:ind w:left="120" w:hanging="120"/>
      </w:pPr>
      <w:r>
        <w:t xml:space="preserve">Benefits for workers displaced by domestic violence, sexual assault, or stalking - </w:t>
      </w:r>
      <w:r>
        <w:t xml:space="preserve"> </w:t>
      </w:r>
      <w:r>
        <w:t xml:space="preserve">HB  200</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Employer and employee, notice, electronic option - </w:t>
      </w:r>
      <w:r>
        <w:t xml:space="preserve"> </w:t>
      </w:r>
      <w:r>
        <w:t xml:space="preserve">HB  578</w:t>
      </w:r>
    </w:p>
    <w:p>
      <w:pPr>
        <w:pStyle w:val="RecordBase"/>
        <w:ind w:left="120" w:hanging="120"/>
      </w:pPr>
      <w:r>
        <w:t xml:space="preserve">Fraud, referrals - </w:t>
      </w:r>
      <w:r>
        <w:t xml:space="preserve"> </w:t>
      </w:r>
      <w:r>
        <w:t xml:space="preserve">SB  136</w:t>
      </w:r>
    </w:p>
    <w:p>
      <w:pPr>
        <w:pStyle w:val="RecordBase"/>
        <w:ind w:left="120" w:hanging="120"/>
      </w:pPr>
      <w:r>
        <w:t xml:space="preserve">Service</w:t>
      </w:r>
    </w:p>
    <w:p>
      <w:pPr>
        <w:pStyle w:val="RecordBase"/>
        <w:ind w:left="240" w:hanging="192"/>
      </w:pPr>
      <w:r>
        <w:t xml:space="preserve"> capacity, ugrade fund, unemployment insurance, technology upgrade - </w:t>
      </w:r>
      <w:r>
        <w:t xml:space="preserve"> </w:t>
      </w:r>
      <w:r>
        <w:t xml:space="preserve">SB  129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capacity, upgrade funds, technology upgrade - </w:t>
      </w:r>
      <w:r>
        <w:t xml:space="preserve"> </w:t>
      </w:r>
      <w:r>
        <w:t xml:space="preserve">SB  129</w:t>
      </w:r>
    </w:p>
    <w:p>
      <w:pPr>
        <w:pStyle w:val="RecordBase"/>
        <w:ind w:left="120" w:hanging="120"/>
      </w:pPr>
      <w:r>
        <w:t xml:space="preserve">Unemployment</w:t>
      </w:r>
    </w:p>
    <w:p>
      <w:pPr>
        <w:pStyle w:val="RecordBase"/>
        <w:ind w:left="240" w:hanging="192"/>
      </w:pPr>
      <w:r>
        <w:t xml:space="preserve"> insurance, waiting period, elimination - </w:t>
      </w:r>
      <w:r>
        <w:t xml:space="preserve"> </w:t>
      </w:r>
      <w:r>
        <w:t xml:space="preserve">HB  579</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Waiting period, elimination - </w:t>
      </w:r>
      <w:r>
        <w:t xml:space="preserve"> </w:t>
      </w:r>
      <w:r>
        <w:t xml:space="preserve">HB  437</w:t>
      </w:r>
    </w:p>
    <w:p>
      <w:pPr>
        <w:pStyle w:val="RecordBase"/>
        <w:ind w:left="120" w:hanging="120"/>
      </w:pPr>
      <w:r>
        <w:t xml:space="preserve">Work search activities, required number - </w:t>
      </w:r>
      <w:r>
        <w:t xml:space="preserve"> </w:t>
      </w:r>
      <w:r>
        <w:t xml:space="preserve">HB  450</w:t>
        <w:br/>
      </w:r>
    </w:p>
    <w:p>
      <w:pPr>
        <w:pStyle w:val="RecordHeading3"/>
      </w:pPr>
      <w:r>
        <w:rPr>
          <w:b/>
        </w:rPr>
        <w:t xml:space="preserve">Unified Local Governments</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Legislative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Occupational license fees, apportionment of employee wages to local governments - </w:t>
      </w:r>
      <w:r>
        <w:t xml:space="preserve"> </w:t>
      </w:r>
      <w:r>
        <w:t xml:space="preserve">SB  237</w:t>
      </w:r>
      <w:r>
        <w:t xml:space="preserve">;</w:t>
      </w:r>
      <w:r>
        <w:t xml:space="preserve"> </w:t>
      </w:r>
      <w:r>
        <w:t xml:space="preserve">HB  758</w:t>
      </w:r>
    </w:p>
    <w:p>
      <w:pPr>
        <w:pStyle w:val="RecordBase"/>
        <w:ind w:left="120" w:hanging="120"/>
      </w:pPr>
      <w:r>
        <w:t xml:space="preserve">Personal delivery device, taxes or fees, prohibition - </w:t>
      </w:r>
      <w:r>
        <w:t xml:space="preserve"> </w:t>
      </w:r>
      <w:r>
        <w:t xml:space="preserve">HB  741</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Restuarant tax, prohibition - </w:t>
      </w:r>
      <w:r>
        <w:t xml:space="preserve"> </w:t>
      </w:r>
      <w:r>
        <w:t xml:space="preserve">HB  808</w:t>
        <w:br/>
      </w:r>
    </w:p>
    <w:p>
      <w:pPr>
        <w:pStyle w:val="RecordHeading3"/>
      </w:pPr>
      <w:r>
        <w:rPr>
          <w:b/>
        </w:rPr>
        <w:t xml:space="preserve">Uniform Laws</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Foreign Country Money Judgments Recognition Act - </w:t>
      </w:r>
      <w:r>
        <w:t xml:space="preserve"> </w:t>
      </w:r>
      <w:r>
        <w:t xml:space="preserve">SB  296</w:t>
      </w:r>
    </w:p>
    <w:p>
      <w:pPr>
        <w:pStyle w:val="RecordBase"/>
        <w:ind w:left="240" w:hanging="192"/>
      </w:pPr>
      <w:r>
        <w:t xml:space="preserve"> Partition of Heirs Property Act - </w:t>
      </w:r>
      <w:r>
        <w:t xml:space="preserve"> </w:t>
      </w:r>
      <w:r>
        <w:t xml:space="preserve">SB  23</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Registration of Canadian Money Judgments Act - </w:t>
      </w:r>
      <w:r>
        <w:t xml:space="preserve"> </w:t>
      </w:r>
      <w:r>
        <w:t xml:space="preserve">SB  296</w:t>
      </w:r>
    </w:p>
    <w:p>
      <w:pPr>
        <w:pStyle w:val="RecordBase"/>
        <w:ind w:left="240" w:hanging="192"/>
      </w:pPr>
      <w:r>
        <w:t xml:space="preserve"> Residential and Landlord Tenant Act - </w:t>
      </w:r>
      <w:r>
        <w:t xml:space="preserve"> </w:t>
      </w:r>
      <w:r>
        <w:t xml:space="preserve">HB  202</w:t>
      </w:r>
    </w:p>
    <w:p>
      <w:pPr>
        <w:pStyle w:val="RecordBase"/>
        <w:ind w:left="240" w:hanging="192"/>
      </w:pPr>
      <w:r>
        <w:t xml:space="preserve"> Trust Decanting Act, adoption - </w:t>
      </w:r>
      <w:r>
        <w:t xml:space="preserve"> </w:t>
      </w:r>
      <w:r>
        <w:t xml:space="preserve">SB  50</w:t>
        <w:br/>
      </w:r>
    </w:p>
    <w:p>
      <w:pPr>
        <w:pStyle w:val="RecordHeading3"/>
      </w:pPr>
      <w:r>
        <w:rPr>
          <w:b/>
        </w:rPr>
        <w:t xml:space="preserve">United States</w:t>
      </w:r>
    </w:p>
    <w:p>
      <w:pPr>
        <w:pStyle w:val="RecordBase"/>
        <w:ind w:left="120" w:hanging="120"/>
      </w:pPr>
      <w:r>
        <w:t xml:space="preserve">Amendments, U.S. Constitution, constitutional convention on restraining federal government - </w:t>
      </w:r>
      <w:r>
        <w:t xml:space="preserve"> </w:t>
      </w:r>
      <w:r>
        <w:t xml:space="preserve">SJR 51</w:t>
      </w:r>
      <w:r>
        <w:t xml:space="preserve">;</w:t>
      </w:r>
      <w:r>
        <w:t xml:space="preserve"> </w:t>
      </w:r>
      <w:r>
        <w:t xml:space="preserve">HJR 51</w:t>
      </w:r>
    </w:p>
    <w:p>
      <w:pPr>
        <w:pStyle w:val="RecordBase"/>
        <w:ind w:left="120" w:hanging="120"/>
      </w:pPr>
      <w:r>
        <w:t xml:space="preserve">Article V Convention to amend U.S. Constitution, selection and oversight of delegates - </w:t>
      </w:r>
      <w:r>
        <w:t xml:space="preserve"> </w:t>
      </w:r>
      <w:r>
        <w:t xml:space="preserve">HB  775</w:t>
      </w:r>
    </w:p>
    <w:p>
      <w:pPr>
        <w:pStyle w:val="RecordBase"/>
        <w:ind w:left="120" w:hanging="120"/>
      </w:pPr>
      <w:r>
        <w:t xml:space="preserve">Citizenship,</w:t>
      </w:r>
    </w:p>
    <w:p>
      <w:pPr>
        <w:pStyle w:val="RecordBase"/>
        <w:ind w:left="240" w:hanging="192"/>
      </w:pPr>
      <w:r>
        <w:t xml:space="preserve"> voter registration, documentation, procedure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voter registration, federal agreements - </w:t>
      </w:r>
      <w:r>
        <w:t xml:space="preserve"> </w:t>
      </w:r>
      <w:r>
        <w:t xml:space="preserve">HB  534</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10</w:t>
      </w:r>
      <w:r>
        <w:t xml:space="preserve">)</w:t>
      </w:r>
    </w:p>
    <w:p>
      <w:pPr>
        <w:pStyle w:val="RecordBase"/>
        <w:ind w:left="120" w:hanging="120"/>
      </w:pPr>
      <w:r>
        <w:t xml:space="preserve">Congress,</w:t>
      </w:r>
    </w:p>
    <w:p>
      <w:pPr>
        <w:pStyle w:val="RecordBase"/>
        <w:ind w:left="240" w:hanging="192"/>
      </w:pPr>
      <w:r>
        <w:t xml:space="preserve"> Major Richard Star Act, urging passage - </w:t>
      </w:r>
      <w:r>
        <w:t xml:space="preserve"> </w:t>
      </w:r>
      <w:r>
        <w:t xml:space="preserve">SJR 68</w:t>
      </w:r>
    </w:p>
    <w:p>
      <w:pPr>
        <w:pStyle w:val="RecordBase"/>
        <w:ind w:left="240" w:hanging="192"/>
      </w:pPr>
      <w:r>
        <w:t xml:space="preserve"> members, U.S. Constitution, term limits - </w:t>
      </w:r>
      <w:r>
        <w:t xml:space="preserve"> </w:t>
      </w:r>
      <w:r>
        <w:t xml:space="preserve">SJR 17</w:t>
      </w:r>
    </w:p>
    <w:p>
      <w:pPr>
        <w:pStyle w:val="RecordBase"/>
        <w:ind w:left="120" w:hanging="120"/>
      </w:pPr>
      <w:r>
        <w:t xml:space="preserve">Constitution Week, September 17 to 23, 2025, recognition - </w:t>
      </w:r>
      <w:r>
        <w:t xml:space="preserve"> </w:t>
      </w:r>
      <w:r>
        <w:t xml:space="preserve">HR  47</w:t>
      </w:r>
    </w:p>
    <w:p>
      <w:pPr>
        <w:pStyle w:val="RecordBase"/>
        <w:ind w:left="120" w:hanging="120"/>
      </w:pPr>
      <w:r>
        <w:t xml:space="preserve">Constitutional amendment request for a balanced budget - </w:t>
      </w:r>
      <w:r>
        <w:t xml:space="preserve"> </w:t>
      </w:r>
      <w:r>
        <w:t xml:space="preserve">HCR 45</w:t>
      </w:r>
    </w:p>
    <w:p>
      <w:pPr>
        <w:pStyle w:val="RecordBase"/>
        <w:ind w:left="120" w:hanging="120"/>
      </w:pPr>
      <w:r>
        <w:t xml:space="preserve">Daylight saving time, exemption - </w:t>
      </w:r>
      <w:r>
        <w:t xml:space="preserve"> </w:t>
      </w:r>
      <w:r>
        <w:t xml:space="preserve">HB  368</w:t>
      </w:r>
    </w:p>
    <w:p>
      <w:pPr>
        <w:pStyle w:val="RecordBase"/>
        <w:ind w:left="120" w:hanging="120"/>
      </w:pPr>
      <w:r>
        <w:t xml:space="preserve">Department of War, veterans' benefits protection, urging - </w:t>
      </w:r>
      <w:r>
        <w:t xml:space="preserve"> </w:t>
      </w:r>
      <w:r>
        <w:t xml:space="preserve">HJR 100</w:t>
      </w:r>
    </w:p>
    <w:p>
      <w:pPr>
        <w:pStyle w:val="RecordBase"/>
        <w:ind w:left="120" w:hanging="120"/>
      </w:pPr>
      <w:r>
        <w:t xml:space="preserve">Economic transactions, foreign entities, matters affecting the United States, agencies, referral - </w:t>
      </w:r>
      <w:r>
        <w:t xml:space="preserve"> </w:t>
      </w:r>
      <w:r>
        <w:t xml:space="preserve">HB  283</w:t>
      </w:r>
    </w:p>
    <w:p>
      <w:pPr>
        <w:pStyle w:val="RecordBase"/>
        <w:ind w:left="120" w:hanging="120"/>
      </w:pPr>
      <w:r>
        <w:t xml:space="preserve">Federal laws and regulations, right to nullify unconstitutional acts - </w:t>
      </w:r>
      <w:r>
        <w:t xml:space="preserve"> </w:t>
      </w:r>
      <w:r>
        <w:t xml:space="preserve">SJR 26</w:t>
      </w:r>
    </w:p>
    <w:p>
      <w:pPr>
        <w:pStyle w:val="RecordBase"/>
        <w:ind w:left="120" w:hanging="120"/>
      </w:pPr>
      <w:r>
        <w:t xml:space="preserve">Founding of the United States, 250th anniversary, recognition - </w:t>
      </w:r>
      <w:r>
        <w:t xml:space="preserve"> </w:t>
      </w:r>
      <w:r>
        <w:t xml:space="preserve">HR  120</w:t>
      </w:r>
    </w:p>
    <w:p>
      <w:pPr>
        <w:pStyle w:val="RecordBase"/>
        <w:ind w:left="120" w:hanging="120"/>
      </w:pPr>
      <w:r>
        <w:t xml:space="preserve">Government, veterans' benefits protection, urging - </w:t>
      </w:r>
      <w:r>
        <w:t xml:space="preserve"> </w:t>
      </w:r>
      <w:r>
        <w:t xml:space="preserve">HJR 100</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Mail service delivery, United States Postal Service, 250th anniversary, honoring - </w:t>
      </w:r>
      <w:r>
        <w:t xml:space="preserve"> </w:t>
      </w:r>
      <w:r>
        <w:t xml:space="preserve">SR  88</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United States Constitution Day, recognition - </w:t>
      </w:r>
      <w:r>
        <w:t xml:space="preserve"> </w:t>
      </w:r>
      <w:r>
        <w:t xml:space="preserve">HR  38</w:t>
      </w:r>
    </w:p>
    <w:p>
      <w:pPr>
        <w:pStyle w:val="RecordBase"/>
        <w:ind w:left="120" w:hanging="120"/>
      </w:pPr>
      <w:r>
        <w:t xml:space="preserve">U.S. Constitution, Article V convention, members of Congress, term limits - </w:t>
      </w:r>
      <w:r>
        <w:t xml:space="preserve"> </w:t>
      </w:r>
      <w:r>
        <w:t xml:space="preserve">SJR 17</w:t>
        <w:br/>
      </w:r>
    </w:p>
    <w:p>
      <w:pPr>
        <w:pStyle w:val="RecordHeading3"/>
      </w:pPr>
      <w:r>
        <w:rPr>
          <w:b/>
        </w:rPr>
        <w:t xml:space="preserve">Universities And Colleges</w:t>
      </w:r>
    </w:p>
    <w:p>
      <w:pPr>
        <w:pStyle w:val="RecordBase"/>
        <w:ind w:left="120" w:hanging="120"/>
      </w:pPr>
      <w:r>
        <w:t xml:space="preserve">Board of regents, faculty removal process, creation - </w:t>
      </w:r>
      <w:r>
        <w:t xml:space="preserve"> </w:t>
      </w:r>
      <w:r>
        <w:t xml:space="preserve">HB  490</w:t>
      </w:r>
    </w:p>
    <w:p>
      <w:pPr>
        <w:pStyle w:val="RecordBase"/>
        <w:ind w:left="120" w:hanging="120"/>
      </w:pPr>
      <w:r>
        <w:t xml:space="preserve">Commonwealth</w:t>
      </w:r>
    </w:p>
    <w:p>
      <w:pPr>
        <w:pStyle w:val="RecordBase"/>
        <w:ind w:left="240" w:hanging="192"/>
      </w:pPr>
      <w:r>
        <w:t xml:space="preserve"> Education Continuum, membership and duties - </w:t>
      </w:r>
      <w:r>
        <w:t xml:space="preserve"> </w:t>
      </w:r>
      <w:r>
        <w:t xml:space="preserve">HB  379</w:t>
      </w:r>
    </w:p>
    <w:p>
      <w:pPr>
        <w:pStyle w:val="RecordBase"/>
        <w:ind w:left="240" w:hanging="192"/>
      </w:pPr>
      <w:r>
        <w:t xml:space="preserve"> Education Continuum, removal - </w:t>
      </w:r>
      <w:r>
        <w:t xml:space="preserve"> </w:t>
      </w:r>
      <w:r>
        <w:t xml:space="preserve">HB  379</w:t>
      </w:r>
      <w:r>
        <w:t xml:space="preserve">: </w:t>
      </w:r>
      <w:r>
        <w:t xml:space="preserve">HCS</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Deadly weapons, postsecondary institutions, power to regulate concealed carry, repeal - </w:t>
      </w:r>
      <w:r>
        <w:t xml:space="preserve"> </w:t>
      </w:r>
      <w:r>
        <w:t xml:space="preserve">HB  517</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Governing public postsecondary boards, orientation and professional development attendance - </w:t>
      </w:r>
      <w:r>
        <w:t xml:space="preserve"> </w:t>
      </w:r>
      <w:r>
        <w:t xml:space="preserve">HB  379</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ICE agents, educational campus, arrests, prohibition, encouraging - </w:t>
      </w:r>
      <w:r>
        <w:t xml:space="preserve"> </w:t>
      </w:r>
      <w:r>
        <w:t xml:space="preserve">HR  115</w:t>
      </w:r>
    </w:p>
    <w:p>
      <w:pPr>
        <w:pStyle w:val="RecordBase"/>
        <w:ind w:left="120" w:hanging="120"/>
      </w:pPr>
      <w:r>
        <w:t xml:space="preserve">Intercollegiate athletic games, public postsecondary institutions, requirement - </w:t>
      </w:r>
      <w:r>
        <w:t xml:space="preserve"> </w:t>
      </w:r>
      <w:r>
        <w:t xml:space="preserve">HB  42</w:t>
      </w:r>
    </w:p>
    <w:p>
      <w:pPr>
        <w:pStyle w:val="RecordBase"/>
        <w:ind w:left="120" w:hanging="120"/>
      </w:pPr>
      <w:r>
        <w:t xml:space="preserve">KCTCS</w:t>
      </w:r>
    </w:p>
    <w:p>
      <w:pPr>
        <w:pStyle w:val="RecordBase"/>
        <w:ind w:left="240" w:hanging="192"/>
      </w:pPr>
      <w:r>
        <w:t xml:space="preserve"> Prison Education Program, Department of Corrections, establishment - </w:t>
      </w:r>
      <w:r>
        <w:t xml:space="preserve"> </w:t>
      </w:r>
      <w:r>
        <w:t xml:space="preserve">HB  5</w:t>
      </w:r>
    </w:p>
    <w:p>
      <w:pPr>
        <w:pStyle w:val="RecordBase"/>
        <w:ind w:left="240" w:hanging="192"/>
      </w:pPr>
      <w:r>
        <w:t xml:space="preserve"> Prison Education Program, memorandum of agreement, amendment, permitted - </w:t>
      </w:r>
      <w:r>
        <w:t xml:space="preserve"> </w:t>
      </w:r>
      <w:r>
        <w:t xml:space="preserve">HB  5</w:t>
      </w:r>
      <w:r>
        <w:t xml:space="preserve">: </w:t>
      </w:r>
      <w:r>
        <w:t xml:space="preserve">HCS</w:t>
      </w:r>
    </w:p>
    <w:p>
      <w:pPr>
        <w:pStyle w:val="RecordBase"/>
        <w:ind w:left="120" w:hanging="120"/>
      </w:pPr>
      <w:r>
        <w:t xml:space="preserve">KEES awards, adjustment, GPA awards, supplemental awards - </w:t>
      </w:r>
      <w:r>
        <w:t xml:space="preserve"> </w:t>
      </w:r>
      <w:r>
        <w:t xml:space="preserve">HB  130</w:t>
      </w:r>
    </w:p>
    <w:p>
      <w:pPr>
        <w:pStyle w:val="RecordBase"/>
        <w:ind w:left="120" w:hanging="120"/>
      </w:pPr>
      <w:r>
        <w:t xml:space="preserve">Kentucky</w:t>
      </w:r>
    </w:p>
    <w:p>
      <w:pPr>
        <w:pStyle w:val="RecordBase"/>
        <w:ind w:left="240" w:hanging="192"/>
      </w:pPr>
      <w:r>
        <w:t xml:space="preserve"> Community and Technical College, program approval, process and criteria - </w:t>
      </w:r>
      <w:r>
        <w:t xml:space="preserve"> </w:t>
      </w:r>
      <w:r>
        <w:t xml:space="preserve">HB  619</w:t>
      </w:r>
      <w:r>
        <w:t xml:space="preserve">: </w:t>
      </w:r>
      <w:r>
        <w:t xml:space="preserve">HCS</w:t>
      </w:r>
    </w:p>
    <w:p>
      <w:pPr>
        <w:pStyle w:val="RecordBase"/>
        <w:ind w:left="240" w:hanging="192"/>
      </w:pPr>
      <w:r>
        <w:t xml:space="preserve"> Public Pensions Authority, requirements and conditions on reemployed police officers - </w:t>
      </w:r>
      <w:r>
        <w:t xml:space="preserve"> </w:t>
      </w:r>
      <w:r>
        <w:t xml:space="preserve">HB  213</w:t>
      </w:r>
      <w:r>
        <w:t xml:space="preserve">: </w:t>
      </w:r>
      <w:r>
        <w:t xml:space="preserve">HCS</w:t>
      </w:r>
      <w:r>
        <w:t xml:space="preserve">, </w:t>
      </w:r>
      <w:r>
        <w:t xml:space="preserve">SCS</w:t>
      </w:r>
    </w:p>
    <w:p>
      <w:pPr>
        <w:pStyle w:val="RecordBase"/>
        <w:ind w:left="240" w:hanging="192"/>
      </w:pPr>
      <w:r>
        <w:t xml:space="preserve"> State University Cooperative Extension Service, urban agriculture, promotion - </w:t>
      </w:r>
      <w:r>
        <w:t xml:space="preserve"> </w:t>
      </w:r>
      <w:r>
        <w:t xml:space="preserve">HB  195</w:t>
      </w:r>
      <w:r>
        <w:t xml:space="preserve">: </w:t>
      </w:r>
      <w:r>
        <w:t xml:space="preserve">HCS</w:t>
      </w:r>
    </w:p>
    <w:p>
      <w:pPr>
        <w:pStyle w:val="RecordBase"/>
        <w:ind w:left="240" w:hanging="192"/>
      </w:pPr>
      <w:r>
        <w:t xml:space="preserve"> State University, PhD in Aquaculture and Aquatic Science, authorization - </w:t>
      </w:r>
      <w:r>
        <w:t xml:space="preserve"> </w:t>
      </w:r>
      <w:r>
        <w:t xml:space="preserve">HJR 106</w:t>
      </w:r>
    </w:p>
    <w:p>
      <w:pPr>
        <w:pStyle w:val="RecordBase"/>
        <w:ind w:left="120" w:hanging="120"/>
      </w:pPr>
      <w:r>
        <w:t xml:space="preserve">KHEAA, KEES adjustment - </w:t>
      </w:r>
      <w:r>
        <w:t xml:space="preserve"> </w:t>
      </w:r>
      <w:r>
        <w:t xml:space="preserve">HB  130</w:t>
      </w:r>
    </w:p>
    <w:p>
      <w:pPr>
        <w:pStyle w:val="RecordBase"/>
        <w:ind w:left="120" w:hanging="120"/>
      </w:pPr>
      <w:r>
        <w:t xml:space="preserve">National Guard Tuition Scholarship Program, spouses, inclusion - </w:t>
      </w:r>
      <w:r>
        <w:t xml:space="preserve"> </w:t>
      </w:r>
      <w:r>
        <w:t xml:space="preserve">HB  590</w:t>
      </w:r>
    </w:p>
    <w:p>
      <w:pPr>
        <w:pStyle w:val="RecordBase"/>
        <w:ind w:left="120" w:hanging="120"/>
      </w:pPr>
      <w:r>
        <w:t xml:space="preserve">Northern Kentucky University, administration of Center for Mathmatics - </w:t>
      </w:r>
      <w:r>
        <w:t xml:space="preserve"> </w:t>
      </w:r>
      <w:r>
        <w:t xml:space="preserve">HB  379</w:t>
      </w:r>
      <w:r>
        <w:t xml:space="preserve">: </w:t>
      </w:r>
      <w:r>
        <w:t xml:space="preserve">HCS</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Physician shortages, health care, medically underserved areas, collaboration - </w:t>
      </w:r>
      <w:r>
        <w:t xml:space="preserve"> </w:t>
      </w:r>
      <w:r>
        <w:t xml:space="preserve">SJR 116</w:t>
      </w:r>
    </w:p>
    <w:p>
      <w:pPr>
        <w:pStyle w:val="RecordBase"/>
        <w:ind w:left="120" w:hanging="120"/>
      </w:pPr>
      <w:r>
        <w:t xml:space="preserve">Postsecondary</w:t>
      </w:r>
    </w:p>
    <w:p>
      <w:pPr>
        <w:pStyle w:val="RecordBase"/>
        <w:ind w:left="240" w:hanging="192"/>
      </w:pPr>
      <w:r>
        <w:t xml:space="preserve"> education institutions' debt, requirements for collection by Department of Revenue - </w:t>
      </w:r>
      <w:r>
        <w:t xml:space="preserve"> </w:t>
      </w:r>
      <w:r>
        <w:t xml:space="preserve">HB  379</w:t>
      </w:r>
      <w:r>
        <w:t xml:space="preserve">: </w:t>
      </w:r>
      <w:r>
        <w:t xml:space="preserve">HCS</w:t>
      </w:r>
    </w:p>
    <w:p>
      <w:pPr>
        <w:pStyle w:val="RecordBase"/>
        <w:ind w:left="240" w:hanging="192"/>
      </w:pPr>
      <w:r>
        <w:t xml:space="preserve"> education institutions, foster and adopted students, requirements - </w:t>
      </w:r>
      <w:r>
        <w:t xml:space="preserve"> </w:t>
      </w:r>
      <w:r>
        <w:t xml:space="preserve">HB  782</w:t>
      </w:r>
    </w:p>
    <w:p>
      <w:pPr>
        <w:pStyle w:val="RecordBase"/>
        <w:ind w:left="240" w:hanging="192"/>
      </w:pPr>
      <w:r>
        <w:t xml:space="preserve"> education institutions, housing unstable students, requirements - </w:t>
      </w:r>
      <w:r>
        <w:t xml:space="preserve"> </w:t>
      </w:r>
      <w:r>
        <w:t xml:space="preserve">HB  782</w:t>
      </w:r>
    </w:p>
    <w:p>
      <w:pPr>
        <w:pStyle w:val="RecordBase"/>
        <w:ind w:left="240" w:hanging="192"/>
      </w:pPr>
      <w:r>
        <w:t xml:space="preserve"> education working group, convening - </w:t>
      </w:r>
      <w:r>
        <w:t xml:space="preserve"> </w:t>
      </w:r>
      <w:r>
        <w:t xml:space="preserve">HB  96</w:t>
      </w:r>
      <w:r>
        <w:t xml:space="preserve">: </w:t>
      </w:r>
      <w:r>
        <w:t xml:space="preserve">SCS</w:t>
      </w:r>
    </w:p>
    <w:p>
      <w:pPr>
        <w:pStyle w:val="RecordBase"/>
        <w:ind w:left="240" w:hanging="192"/>
      </w:pPr>
      <w:r>
        <w:t xml:space="preserve"> education working group, membership - </w:t>
      </w:r>
      <w:r>
        <w:t xml:space="preserve"> </w:t>
      </w:r>
      <w:r>
        <w:t xml:space="preserve">HB  96</w:t>
      </w:r>
      <w:r>
        <w:t xml:space="preserve">;</w:t>
      </w:r>
      <w:r>
        <w:t xml:space="preserve"> </w:t>
      </w:r>
      <w:r>
        <w:t xml:space="preserve">HB  96</w:t>
      </w:r>
      <w:r>
        <w:t xml:space="preserve">: </w:t>
      </w:r>
      <w:r>
        <w:t xml:space="preserve">SFA</w:t>
      </w:r>
      <w:r>
        <w:t xml:space="preserve"> (</w:t>
      </w:r>
      <w:r>
        <w:t xml:space="preserve">1</w:t>
      </w:r>
      <w:r>
        <w:t xml:space="preserve">)</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Proactive</w:t>
      </w:r>
    </w:p>
    <w:p>
      <w:pPr>
        <w:pStyle w:val="RecordBase"/>
        <w:ind w:left="240" w:hanging="192"/>
      </w:pPr>
      <w:r>
        <w:t xml:space="preserve"> admissions program, information on students tha opt int,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admissions program, personalized prospective admissions letter sent by institutions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admissions program, public postsecondary institutions, establishment - </w:t>
      </w:r>
      <w:r>
        <w:t xml:space="preserve"> </w:t>
      </w:r>
      <w:r>
        <w:t xml:space="preserve">HB  307</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120" w:hanging="120"/>
      </w:pPr>
      <w:r>
        <w:t xml:space="preserve">Public, campus, voting location - </w:t>
      </w:r>
      <w:r>
        <w:t xml:space="preserve"> </w:t>
      </w:r>
      <w:r>
        <w:t xml:space="preserve">HB  430</w:t>
      </w:r>
    </w:p>
    <w:p>
      <w:pPr>
        <w:pStyle w:val="RecordBase"/>
        <w:ind w:left="120" w:hanging="120"/>
      </w:pPr>
      <w:r>
        <w:t xml:space="preserve">Public</w:t>
      </w:r>
    </w:p>
    <w:p>
      <w:pPr>
        <w:pStyle w:val="RecordBase"/>
        <w:ind w:left="240" w:hanging="192"/>
      </w:pPr>
      <w:r>
        <w:t xml:space="preserve"> postsecondary education, diversity, equity and inclusion activities, deletion of prohibitions - </w:t>
      </w:r>
      <w:r>
        <w:t xml:space="preserve"> </w:t>
      </w:r>
      <w:r>
        <w:t xml:space="preserve">HB  681</w:t>
      </w:r>
    </w:p>
    <w:p>
      <w:pPr>
        <w:pStyle w:val="RecordBase"/>
        <w:ind w:left="240" w:hanging="192"/>
      </w:pPr>
      <w:r>
        <w:t xml:space="preserve"> postsecondary education institutions, student housing exemption - </w:t>
      </w:r>
      <w:r>
        <w:t xml:space="preserve"> </w:t>
      </w:r>
      <w:r>
        <w:t xml:space="preserve">HB  766</w:t>
      </w:r>
      <w:r>
        <w:t xml:space="preserve">: </w:t>
      </w:r>
      <w:r>
        <w:t xml:space="preserve">HCS</w:t>
      </w:r>
    </w:p>
    <w:p>
      <w:pPr>
        <w:pStyle w:val="RecordBase"/>
        <w:ind w:left="240" w:hanging="192"/>
      </w:pPr>
      <w:r>
        <w:t xml:space="preserve"> postsecondary education institutions, Ten Commandments, display, requirement - </w:t>
      </w:r>
      <w:r>
        <w:t xml:space="preserve"> </w:t>
      </w:r>
      <w:r>
        <w:t xml:space="preserve">HB  670</w:t>
      </w:r>
    </w:p>
    <w:p>
      <w:pPr>
        <w:pStyle w:val="RecordBase"/>
        <w:ind w:left="240" w:hanging="192"/>
      </w:pPr>
      <w:r>
        <w:t xml:space="preserve"> postsecondary institutions, faculty removal process, creation - </w:t>
      </w:r>
      <w:r>
        <w:t xml:space="preserve"> </w:t>
      </w:r>
      <w:r>
        <w:t xml:space="preserve">HB  490</w:t>
      </w:r>
    </w:p>
    <w:p>
      <w:pPr>
        <w:pStyle w:val="RecordBase"/>
        <w:ind w:left="240" w:hanging="192"/>
      </w:pPr>
      <w:r>
        <w:t xml:space="preserve"> postsecondary institutions, third-party lobbyist compensation, prohibition - </w:t>
      </w:r>
      <w:r>
        <w:t xml:space="preserve"> </w:t>
      </w:r>
      <w:r>
        <w:t xml:space="preserve">HB  90</w:t>
      </w:r>
    </w:p>
    <w:p>
      <w:pPr>
        <w:pStyle w:val="RecordBase"/>
        <w:ind w:left="240" w:hanging="192"/>
      </w:pPr>
      <w:r>
        <w:t xml:space="preserve"> postsecondary president evaluation, procedure for open and closed sessions - </w:t>
      </w:r>
      <w:r>
        <w:t xml:space="preserve"> </w:t>
      </w:r>
      <w:r>
        <w:t xml:space="preserve">HB  379</w:t>
      </w:r>
      <w:r>
        <w:t xml:space="preserve">: </w:t>
      </w:r>
      <w:r>
        <w:t xml:space="preserve">HCS</w:t>
      </w:r>
    </w:p>
    <w:p>
      <w:pPr>
        <w:pStyle w:val="RecordBase"/>
        <w:ind w:left="240" w:hanging="192"/>
      </w:pPr>
      <w:r>
        <w:t xml:space="preserve"> postsecondary tuition and fees, restriction of authority of governing board to increase - </w:t>
      </w:r>
      <w:r>
        <w:t xml:space="preserve"> </w:t>
      </w:r>
      <w:r>
        <w:t xml:space="preserve">HB  376</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Social workers, education, student interns - </w:t>
      </w:r>
      <w:r>
        <w:t xml:space="preserve"> </w:t>
      </w:r>
      <w:r>
        <w:t xml:space="preserve">HB  424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Statewide course classification system, online resource, requirements - </w:t>
      </w:r>
      <w:r>
        <w:t xml:space="preserve"> </w:t>
      </w:r>
      <w:r>
        <w:t xml:space="preserve">HB  94</w:t>
      </w:r>
      <w:r>
        <w:t xml:space="preserve">: </w:t>
      </w:r>
      <w:r>
        <w:t xml:space="preserve">HCS</w:t>
      </w:r>
    </w:p>
    <w:p>
      <w:pPr>
        <w:pStyle w:val="RecordBase"/>
        <w:ind w:left="120" w:hanging="120"/>
      </w:pPr>
      <w:r>
        <w:t xml:space="preserve">Student</w:t>
      </w:r>
    </w:p>
    <w:p>
      <w:pPr>
        <w:pStyle w:val="RecordBase"/>
        <w:ind w:left="240" w:hanging="192"/>
      </w:pPr>
      <w:r>
        <w:t xml:space="preserve"> housing, exemption process - </w:t>
      </w:r>
      <w:r>
        <w:t xml:space="preserve"> </w:t>
      </w:r>
      <w:r>
        <w:t xml:space="preserve">HB  766</w:t>
      </w:r>
      <w:r>
        <w:t xml:space="preserve">: </w:t>
      </w:r>
      <w:r>
        <w:t xml:space="preserve">HCS</w:t>
      </w:r>
    </w:p>
    <w:p>
      <w:pPr>
        <w:pStyle w:val="RecordBase"/>
        <w:ind w:left="240" w:hanging="192"/>
      </w:pPr>
      <w:r>
        <w:t xml:space="preserve"> housing requirement, restrictions - </w:t>
      </w:r>
      <w:r>
        <w:t xml:space="preserve"> </w:t>
      </w:r>
      <w:r>
        <w:t xml:space="preserve">HB  766</w:t>
      </w:r>
    </w:p>
    <w:p>
      <w:pPr>
        <w:pStyle w:val="RecordBase"/>
        <w:ind w:left="120" w:hanging="120"/>
      </w:pPr>
      <w:r>
        <w:t xml:space="preserve">Teacher</w:t>
      </w:r>
    </w:p>
    <w:p>
      <w:pPr>
        <w:pStyle w:val="RecordBase"/>
        <w:ind w:left="240" w:hanging="192"/>
      </w:pPr>
      <w:r>
        <w:t xml:space="preserve"> preparation program, application option, college admissions examination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preparation program, initial application, requirements - </w:t>
      </w:r>
      <w:r>
        <w:t xml:space="preserve"> </w:t>
      </w:r>
      <w:r>
        <w:t xml:space="preserve">HB  416</w:t>
      </w:r>
    </w:p>
    <w:p>
      <w:pPr>
        <w:pStyle w:val="RecordBase"/>
        <w:ind w:left="240" w:hanging="192"/>
      </w:pPr>
      <w:r>
        <w:t xml:space="preserve"> preparation programs, 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HCS</w:t>
      </w:r>
    </w:p>
    <w:p>
      <w:pPr>
        <w:pStyle w:val="RecordBase"/>
        <w:ind w:left="120" w:hanging="120"/>
      </w:pPr>
      <w:r>
        <w:t xml:space="preserve">Tuition, residency - </w:t>
      </w:r>
      <w:r>
        <w:t xml:space="preserve"> </w:t>
      </w:r>
      <w:r>
        <w:t xml:space="preserve">HB  240</w:t>
      </w:r>
    </w:p>
    <w:p>
      <w:pPr>
        <w:pStyle w:val="RecordBase"/>
        <w:ind w:left="120" w:hanging="120"/>
      </w:pPr>
      <w:r>
        <w:t xml:space="preserve">Tuition</w:t>
      </w:r>
    </w:p>
    <w:p>
      <w:pPr>
        <w:pStyle w:val="RecordBase"/>
        <w:ind w:left="240" w:hanging="192"/>
      </w:pPr>
      <w:r>
        <w:t xml:space="preserve"> waiver, 65 and older, repeal - </w:t>
      </w:r>
      <w:r>
        <w:t xml:space="preserve"> </w:t>
      </w:r>
      <w:r>
        <w:t xml:space="preserve">HB  497</w:t>
      </w:r>
    </w:p>
    <w:p>
      <w:pPr>
        <w:pStyle w:val="RecordBase"/>
        <w:ind w:left="240" w:hanging="192"/>
      </w:pPr>
      <w:r>
        <w:t xml:space="preserve"> waivers, conversion to 128 credit hours, expiration - </w:t>
      </w:r>
      <w:r>
        <w:t xml:space="preserve"> </w:t>
      </w:r>
      <w:r>
        <w:t xml:space="preserve">HB  497</w:t>
      </w:r>
      <w:r>
        <w:t xml:space="preserve">: </w:t>
      </w:r>
      <w:r>
        <w:t xml:space="preserve">HCS</w:t>
      </w:r>
    </w:p>
    <w:p>
      <w:pPr>
        <w:pStyle w:val="RecordBase"/>
        <w:ind w:left="240" w:hanging="192"/>
      </w:pPr>
      <w:r>
        <w:t xml:space="preserve"> waivers, conversion to last-dollar scholarship for designated beneficiaries - </w:t>
      </w:r>
      <w:r>
        <w:t xml:space="preserve"> </w:t>
      </w:r>
      <w:r>
        <w:t xml:space="preserve">HB  497</w:t>
      </w:r>
    </w:p>
    <w:p>
      <w:pPr>
        <w:pStyle w:val="RecordBase"/>
        <w:ind w:left="120" w:hanging="120"/>
      </w:pPr>
      <w:r>
        <w:t xml:space="preserve">UK</w:t>
      </w:r>
    </w:p>
    <w:p>
      <w:pPr>
        <w:pStyle w:val="RecordBase"/>
        <w:ind w:left="240" w:hanging="192"/>
      </w:pPr>
      <w:r>
        <w:t xml:space="preserve"> Center for Applied Energy Research, EPIC, administrative attachment - </w:t>
      </w:r>
      <w:r>
        <w:t xml:space="preserve"> </w:t>
      </w:r>
      <w:r>
        <w:t xml:space="preserve">SB  100</w:t>
      </w:r>
    </w:p>
    <w:p>
      <w:pPr>
        <w:pStyle w:val="RecordBase"/>
        <w:ind w:left="240" w:hanging="192"/>
      </w:pPr>
      <w:r>
        <w:t xml:space="preserve"> Kentucky Kindergarten Readiness Performance-Based Child Care Incentive Pilot Program, establish - </w:t>
      </w:r>
      <w:r>
        <w:t xml:space="preserve"> </w:t>
      </w:r>
      <w:r>
        <w:t xml:space="preserve">SB  191</w:t>
      </w:r>
    </w:p>
    <w:p>
      <w:pPr>
        <w:pStyle w:val="RecordBase"/>
        <w:ind w:left="240" w:hanging="192"/>
      </w:pPr>
      <w:r>
        <w:t xml:space="preserve"> Kindergarten Readiness Performance-Based Child Care Incentive Pilot Program, establish - </w:t>
      </w:r>
      <w:r>
        <w:t xml:space="preserve"> </w:t>
      </w:r>
      <w:r>
        <w:t xml:space="preserve">SB  191</w:t>
      </w:r>
      <w:r>
        <w:t xml:space="preserve">: </w:t>
      </w:r>
      <w:r>
        <w:t xml:space="preserve">SCS</w:t>
      </w:r>
    </w:p>
    <w:p>
      <w:pPr>
        <w:pStyle w:val="RecordBase"/>
        <w:ind w:left="240" w:hanging="192"/>
      </w:pPr>
      <w:r>
        <w:t xml:space="preserve"> Kindergarten Readiness Performance-Based Child Care Incentive Pilot Program, establishment - </w:t>
      </w:r>
      <w:r>
        <w:t xml:space="preserve"> </w:t>
      </w:r>
      <w:r>
        <w:t xml:space="preserve">SB  191</w:t>
      </w:r>
      <w:r>
        <w:t xml:space="preserve">: </w:t>
      </w:r>
      <w:r>
        <w:t xml:space="preserve">HFA</w:t>
      </w:r>
      <w:r>
        <w:t xml:space="preserve"> (</w:t>
      </w:r>
      <w:r>
        <w:t xml:space="preserve">1</w:t>
      </w:r>
      <w:r>
        <w:t xml:space="preserve">)</w:t>
      </w:r>
      <w:r>
        <w:t xml:space="preserve">, </w:t>
      </w:r>
      <w:r>
        <w:t xml:space="preserve">SFA</w:t>
      </w:r>
      <w:r>
        <w:t xml:space="preserve"> (</w:t>
      </w:r>
      <w:r>
        <w:t xml:space="preserve">1</w:t>
      </w:r>
      <w:r>
        <w:t xml:space="preserve">)</w:t>
      </w:r>
    </w:p>
    <w:p>
      <w:pPr>
        <w:pStyle w:val="RecordBase"/>
        <w:ind w:left="120" w:hanging="120"/>
      </w:pPr>
      <w:r>
        <w:t xml:space="preserve">University</w:t>
      </w:r>
    </w:p>
    <w:p>
      <w:pPr>
        <w:pStyle w:val="RecordBase"/>
        <w:ind w:left="240" w:hanging="192"/>
      </w:pPr>
      <w:r>
        <w:t xml:space="preserve"> of Kentucky Cooperative Extension Service, urban agriculture, youth education, promotion - </w:t>
      </w:r>
      <w:r>
        <w:t xml:space="preserve"> </w:t>
      </w:r>
      <w:r>
        <w:t xml:space="preserve">HB  195</w:t>
      </w:r>
      <w:r>
        <w:t xml:space="preserve">;</w:t>
      </w:r>
      <w:r>
        <w:t xml:space="preserve"> </w:t>
      </w:r>
      <w:r>
        <w:t xml:space="preserve">HB  195</w:t>
      </w:r>
      <w:r>
        <w:t xml:space="preserve">: </w:t>
      </w:r>
      <w:r>
        <w:t xml:space="preserve">HCS</w:t>
      </w:r>
    </w:p>
    <w:p>
      <w:pPr>
        <w:pStyle w:val="RecordBase"/>
        <w:ind w:left="240" w:hanging="192"/>
      </w:pPr>
      <w:r>
        <w:t xml:space="preserve"> of Kentucky, healthcare transparency dashboard partnership, requirement - </w:t>
      </w:r>
      <w:r>
        <w:t xml:space="preserve"> </w:t>
      </w:r>
      <w:r>
        <w:t xml:space="preserve">HB  2</w:t>
      </w:r>
    </w:p>
    <w:p>
      <w:pPr>
        <w:pStyle w:val="RecordBase"/>
        <w:ind w:left="240" w:hanging="192"/>
      </w:pPr>
      <w:r>
        <w:t xml:space="preserve"> of Louisville, healthcare transparency dashboard partnership, requirement - </w:t>
      </w:r>
      <w:r>
        <w:t xml:space="preserve"> </w:t>
      </w:r>
      <w:r>
        <w:t xml:space="preserve">HB  2</w:t>
      </w:r>
    </w:p>
    <w:p>
      <w:pPr>
        <w:pStyle w:val="RecordBase"/>
        <w:ind w:left="240" w:hanging="192"/>
      </w:pPr>
      <w:r>
        <w:t xml:space="preserve"> of Louisville President, T. Gerard "Gerry" Bradley, recognition - </w:t>
      </w:r>
      <w:r>
        <w:t xml:space="preserve"> </w:t>
      </w:r>
      <w:r>
        <w:t xml:space="preserve">SR  46</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Use of public funds, low-earning outcome programs, prohibition - </w:t>
      </w:r>
      <w:r>
        <w:t xml:space="preserve"> </w:t>
      </w:r>
      <w:r>
        <w:t xml:space="preserve">SB  279</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Urban Renewal</w:t>
      </w:r>
    </w:p>
    <w:p>
      <w:pPr>
        <w:pStyle w:val="RecordBase"/>
        <w:ind w:left="120" w:hanging="120"/>
      </w:pPr>
      <w:r>
        <w:t xml:space="preserve">Kentucky Housing Corporation, abandoned home pool fund, establishment - </w:t>
      </w:r>
      <w:r>
        <w:t xml:space="preserve"> </w:t>
      </w:r>
      <w:r>
        <w:t xml:space="preserve">SB  142</w:t>
        <w:br/>
      </w:r>
    </w:p>
    <w:p>
      <w:pPr>
        <w:pStyle w:val="RecordHeading3"/>
      </w:pPr>
      <w:r>
        <w:rPr>
          <w:b/>
        </w:rPr>
        <w:t xml:space="preserve">Vaping</w:t>
      </w:r>
    </w:p>
    <w:p>
      <w:pPr>
        <w:pStyle w:val="RecordBase"/>
        <w:ind w:left="120" w:hanging="120"/>
      </w:pPr>
      <w:r>
        <w:t xml:space="preserve">Authorized nicotine vapor product, authorization - </w:t>
      </w:r>
      <w:r>
        <w:t xml:space="preserve"> </w:t>
      </w:r>
      <w:r>
        <w:t xml:space="preserve">SB  245</w:t>
      </w:r>
      <w:r>
        <w:t xml:space="preserve">: </w:t>
      </w:r>
      <w:r>
        <w:t xml:space="preserve">SFA</w:t>
      </w:r>
      <w:r>
        <w:t xml:space="preserve"> (</w:t>
      </w:r>
      <w:r>
        <w:t xml:space="preserve">1</w:t>
      </w:r>
      <w:r>
        <w:t xml:space="preserve">)</w:t>
      </w:r>
    </w:p>
    <w:p>
      <w:pPr>
        <w:pStyle w:val="RecordBase"/>
        <w:ind w:left="120" w:hanging="120"/>
      </w:pPr>
      <w:r>
        <w:t xml:space="preserve">Delivery, age verification, fines - </w:t>
      </w:r>
      <w:r>
        <w:t xml:space="preserve"> </w:t>
      </w:r>
      <w:r>
        <w:t xml:space="preserve">SB  245</w:t>
      </w:r>
      <w:r>
        <w:t xml:space="preserve">: </w:t>
      </w:r>
      <w:r>
        <w:t xml:space="preserve">HCS</w:t>
      </w:r>
      <w:r>
        <w:t xml:space="preserve">;</w:t>
      </w:r>
      <w:r>
        <w:t xml:space="preserve"> </w:t>
      </w:r>
      <w:r>
        <w:t xml:space="preserve">HB  429</w:t>
      </w:r>
    </w:p>
    <w:p>
      <w:pPr>
        <w:pStyle w:val="RecordBase"/>
        <w:ind w:left="120" w:hanging="120"/>
      </w:pPr>
      <w:r>
        <w:t xml:space="preserve">Department of Alcoholic Beverage Control, retail licenses - </w:t>
      </w:r>
      <w:r>
        <w:t xml:space="preserve"> </w:t>
      </w:r>
      <w:r>
        <w:t xml:space="preserve">SB  109</w:t>
      </w:r>
      <w:r>
        <w:t xml:space="preserve">;</w:t>
      </w:r>
      <w:r>
        <w:t xml:space="preserve"> </w:t>
      </w:r>
      <w:r>
        <w:t xml:space="preserve">SB  145</w:t>
      </w:r>
      <w:r>
        <w:t xml:space="preserve">: </w:t>
      </w:r>
      <w:r>
        <w:t xml:space="preserve">HCS</w:t>
      </w:r>
    </w:p>
    <w:p>
      <w:pPr>
        <w:pStyle w:val="RecordBase"/>
        <w:ind w:left="120" w:hanging="120"/>
      </w:pPr>
      <w:r>
        <w:t xml:space="preserve">Hemp-derived vapor products, delivery, age certification, fines - </w:t>
      </w:r>
      <w:r>
        <w:t xml:space="preserve"> </w:t>
      </w:r>
      <w:r>
        <w:t xml:space="preserve">HB  482</w:t>
      </w:r>
    </w:p>
    <w:p>
      <w:pPr>
        <w:pStyle w:val="RecordBase"/>
        <w:ind w:left="120" w:hanging="120"/>
      </w:pPr>
      <w:r>
        <w:t xml:space="preserve">Medicinal cannabis, tetrahydrocannabinol content, increase - </w:t>
      </w:r>
      <w:r>
        <w:t xml:space="preserve"> </w:t>
      </w:r>
      <w:r>
        <w:t xml:space="preserve">SB  253</w:t>
      </w:r>
    </w:p>
    <w:p>
      <w:pPr>
        <w:pStyle w:val="RecordBase"/>
        <w:ind w:left="120" w:hanging="120"/>
      </w:pPr>
      <w:r>
        <w:t xml:space="preserve">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120" w:hanging="120"/>
      </w:pPr>
      <w:r>
        <w:t xml:space="preserve">Retailers, licensing requirements, tobacco, vapor products - </w:t>
      </w:r>
      <w:r>
        <w:t xml:space="preserve"> </w:t>
      </w:r>
      <w:r>
        <w:t xml:space="preserve">SB  245</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Tobacco</w:t>
      </w:r>
    </w:p>
    <w:p>
      <w:pPr>
        <w:pStyle w:val="RecordBase"/>
        <w:ind w:left="240" w:hanging="192"/>
      </w:pPr>
      <w:r>
        <w:t xml:space="preserve"> Prevention and Cessation Program, litigation proceeds limitation - </w:t>
      </w:r>
      <w:r>
        <w:t xml:space="preserve"> </w:t>
      </w:r>
      <w:r>
        <w:t xml:space="preserve">SB  74</w:t>
      </w:r>
      <w:r>
        <w:t xml:space="preserve">: </w:t>
      </w:r>
      <w:r>
        <w:t xml:space="preserve">SCS</w:t>
      </w:r>
    </w:p>
    <w:p>
      <w:pPr>
        <w:pStyle w:val="RecordBase"/>
        <w:ind w:left="240" w:hanging="192"/>
      </w:pPr>
      <w:r>
        <w:t xml:space="preserve">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Vending machine operator, licensing requirements - </w:t>
      </w:r>
      <w:r>
        <w:t xml:space="preserve"> </w:t>
      </w:r>
      <w:r>
        <w:t xml:space="preserve">HB  757</w:t>
        <w:br/>
      </w:r>
    </w:p>
    <w:p>
      <w:pPr>
        <w:pStyle w:val="RecordHeading3"/>
      </w:pPr>
      <w:r>
        <w:rPr>
          <w:b/>
        </w:rPr>
        <w:t xml:space="preserve">Veterans</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Benefits,</w:t>
      </w:r>
    </w:p>
    <w:p>
      <w:pPr>
        <w:pStyle w:val="RecordBase"/>
        <w:ind w:left="240" w:hanging="192"/>
      </w:pPr>
      <w:r>
        <w:t xml:space="preserve"> compensation for advising, attorney or law firm, limitation - </w:t>
      </w:r>
      <w:r>
        <w:t xml:space="preserve"> </w:t>
      </w:r>
      <w:r>
        <w:t xml:space="preserve">HB  508</w:t>
      </w:r>
    </w:p>
    <w:p>
      <w:pPr>
        <w:pStyle w:val="RecordBase"/>
        <w:ind w:left="240" w:hanging="192"/>
      </w:pPr>
      <w:r>
        <w:t xml:space="preserve"> compensation for advising or assisting in procurement, accreditation requirement - </w:t>
      </w:r>
      <w:r>
        <w:t xml:space="preserve"> </w:t>
      </w:r>
      <w:r>
        <w:t xml:space="preserve">SB  15</w:t>
      </w:r>
    </w:p>
    <w:p>
      <w:pPr>
        <w:pStyle w:val="RecordBase"/>
        <w:ind w:left="240" w:hanging="192"/>
      </w:pPr>
      <w:r>
        <w:t xml:space="preserve"> compensation for advising or assisting in procurement, notice requirement - </w:t>
      </w:r>
      <w:r>
        <w:t xml:space="preserve"> </w:t>
      </w:r>
      <w:r>
        <w:t xml:space="preserve">HB  274</w:t>
      </w:r>
    </w:p>
    <w:p>
      <w:pPr>
        <w:pStyle w:val="RecordBase"/>
        <w:ind w:left="240" w:hanging="192"/>
      </w:pPr>
      <w:r>
        <w:t xml:space="preserve"> compensation for advising or assisting in procurement, prohibition - </w:t>
      </w:r>
      <w:r>
        <w:t xml:space="preserve"> </w:t>
      </w:r>
      <w:r>
        <w:t xml:space="preserve">HB  508</w:t>
      </w:r>
    </w:p>
    <w:p>
      <w:pPr>
        <w:pStyle w:val="RecordBase"/>
        <w:ind w:left="120" w:hanging="120"/>
      </w:pPr>
      <w:r>
        <w:t xml:space="preserve">Benefits</w:t>
      </w:r>
    </w:p>
    <w:p>
      <w:pPr>
        <w:pStyle w:val="RecordBase"/>
        <w:ind w:left="240" w:hanging="192"/>
      </w:pPr>
      <w:r>
        <w:t xml:space="preserve"> posting, employers, requirement - </w:t>
      </w:r>
      <w:r>
        <w:t xml:space="preserve"> </w:t>
      </w:r>
      <w:r>
        <w:t xml:space="preserve">HB  234</w:t>
      </w:r>
    </w:p>
    <w:p>
      <w:pPr>
        <w:pStyle w:val="RecordBase"/>
        <w:ind w:left="240" w:hanging="192"/>
      </w:pPr>
      <w:r>
        <w:t xml:space="preserve"> protection, honoring - </w:t>
      </w:r>
      <w:r>
        <w:t xml:space="preserve"> </w:t>
      </w:r>
      <w:r>
        <w:t xml:space="preserve">HR  122</w:t>
      </w:r>
    </w:p>
    <w:p>
      <w:pPr>
        <w:pStyle w:val="RecordBase"/>
        <w:ind w:left="120" w:hanging="120"/>
      </w:pPr>
      <w:r>
        <w:t xml:space="preserve">Business loans, Economic Development Finance Authority, preference for veteran-owned businesses - </w:t>
      </w:r>
      <w:r>
        <w:t xml:space="preserve"> </w:t>
      </w:r>
      <w:r>
        <w:t xml:space="preserve">HB  286</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War, veterans' benefits protection, urging - </w:t>
      </w:r>
      <w:r>
        <w:t xml:space="preserve"> </w:t>
      </w:r>
      <w:r>
        <w:t xml:space="preserve">HJR 100</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Disabled,</w:t>
      </w:r>
    </w:p>
    <w:p>
      <w:pPr>
        <w:pStyle w:val="RecordBase"/>
        <w:ind w:left="240" w:hanging="192"/>
      </w:pPr>
      <w:r>
        <w:t xml:space="preserve"> Residential Ease of Access for Disabled Veterans Program, accessibility ramps - </w:t>
      </w:r>
      <w:r>
        <w:t xml:space="preserve"> </w:t>
      </w:r>
      <w:r>
        <w:t xml:space="preserve">SB  139</w:t>
      </w:r>
      <w:r>
        <w:t xml:space="preserve">;</w:t>
      </w:r>
      <w:r>
        <w:t xml:space="preserve"> </w:t>
      </w:r>
      <w:r>
        <w:t xml:space="preserve">HB  214</w:t>
      </w:r>
    </w:p>
    <w:p>
      <w:pPr>
        <w:pStyle w:val="RecordBase"/>
        <w:ind w:left="240" w:hanging="192"/>
      </w:pPr>
      <w:r>
        <w:t xml:space="preserve"> spouse and child, free tuition - </w:t>
      </w:r>
      <w:r>
        <w:t xml:space="preserve"> </w:t>
      </w:r>
      <w:r>
        <w:t xml:space="preserve">HB  247</w:t>
      </w:r>
      <w:r>
        <w:t xml:space="preserve">;</w:t>
      </w:r>
      <w:r>
        <w:t xml:space="preserve"> </w:t>
      </w:r>
      <w:r>
        <w:t xml:space="preserve">HB  381</w:t>
      </w:r>
    </w:p>
    <w:p>
      <w:pPr>
        <w:pStyle w:val="RecordBase"/>
        <w:ind w:left="120" w:hanging="120"/>
      </w:pPr>
      <w:r>
        <w:t xml:space="preserve">Educational</w:t>
      </w:r>
    </w:p>
    <w:p>
      <w:pPr>
        <w:pStyle w:val="RecordBase"/>
        <w:ind w:left="240" w:hanging="192"/>
      </w:pPr>
      <w:r>
        <w:t xml:space="preserve"> benefit, service-connected disability rating, reduction - </w:t>
      </w:r>
      <w:r>
        <w:t xml:space="preserve"> </w:t>
      </w:r>
      <w:r>
        <w:t xml:space="preserve">HB  351</w:t>
      </w:r>
    </w:p>
    <w:p>
      <w:pPr>
        <w:pStyle w:val="RecordBase"/>
        <w:ind w:left="240" w:hanging="192"/>
      </w:pPr>
      <w:r>
        <w:t xml:space="preserve"> benefits, veterans and their families, expansion - </w:t>
      </w:r>
      <w:r>
        <w:t xml:space="preserve"> </w:t>
      </w:r>
      <w:r>
        <w:t xml:space="preserve">HB  351</w:t>
      </w:r>
    </w:p>
    <w:p>
      <w:pPr>
        <w:pStyle w:val="RecordBase"/>
        <w:ind w:left="120" w:hanging="120"/>
      </w:pPr>
      <w:r>
        <w:t xml:space="preserve">Eligible family member, eligible caregiver credit against taxes - </w:t>
      </w:r>
      <w:r>
        <w:t xml:space="preserve"> </w:t>
      </w:r>
      <w:r>
        <w:t xml:space="preserve">HB  157</w:t>
      </w:r>
    </w:p>
    <w:p>
      <w:pPr>
        <w:pStyle w:val="RecordBase"/>
        <w:ind w:left="120" w:hanging="120"/>
      </w:pPr>
      <w:r>
        <w:t xml:space="preserve">Gender-neutral</w:t>
      </w:r>
    </w:p>
    <w:p>
      <w:pPr>
        <w:pStyle w:val="RecordBase"/>
        <w:ind w:left="240" w:hanging="192"/>
      </w:pPr>
      <w:r>
        <w:t xml:space="preserve"> language - </w:t>
      </w:r>
      <w:r>
        <w:t xml:space="preserve"> </w:t>
      </w:r>
      <w:r>
        <w:t xml:space="preserve">SB  227</w:t>
      </w:r>
      <w:r>
        <w:t xml:space="preserve">;</w:t>
      </w:r>
      <w:r>
        <w:t xml:space="preserve"> </w:t>
      </w:r>
      <w:r>
        <w:t xml:space="preserve">HB  353</w:t>
      </w:r>
      <w:r>
        <w:t xml:space="preserve">;</w:t>
      </w:r>
      <w:r>
        <w:t xml:space="preserve"> </w:t>
      </w:r>
      <w:r>
        <w:t xml:space="preserve">HB  710</w:t>
      </w:r>
    </w:p>
    <w:p>
      <w:pPr>
        <w:pStyle w:val="RecordBase"/>
        <w:ind w:left="240" w:hanging="192"/>
      </w:pPr>
      <w:r>
        <w:t xml:space="preserve"> language, insertion - </w:t>
      </w:r>
      <w:r>
        <w:t xml:space="preserve"> </w:t>
      </w:r>
      <w:r>
        <w:t xml:space="preserve">HB  604</w:t>
      </w:r>
    </w:p>
    <w:p>
      <w:pPr>
        <w:pStyle w:val="RecordBase"/>
        <w:ind w:left="120" w:hanging="120"/>
      </w:pPr>
      <w:r>
        <w:t xml:space="preserve">Green Star flag, designation - </w:t>
      </w:r>
      <w:r>
        <w:t xml:space="preserve"> </w:t>
      </w:r>
      <w:r>
        <w:t xml:space="preserve">HB  268</w:t>
      </w:r>
    </w:p>
    <w:p>
      <w:pPr>
        <w:pStyle w:val="RecordBase"/>
        <w:ind w:left="120" w:hanging="120"/>
      </w:pPr>
      <w:r>
        <w:t xml:space="preserve">Honduras, 1980-1992, US Congress, urge recognition - </w:t>
      </w:r>
      <w:r>
        <w:t xml:space="preserve"> </w:t>
      </w:r>
      <w:r>
        <w:t xml:space="preserve">HCR 121</w:t>
      </w:r>
    </w:p>
    <w:p>
      <w:pPr>
        <w:pStyle w:val="RecordBase"/>
        <w:ind w:left="120" w:hanging="120"/>
      </w:pPr>
      <w:r>
        <w:t xml:space="preserve">Hyperbaric oxygen therapy, post-traumatic stress disorder, inclusion for treatment - </w:t>
      </w:r>
      <w:r>
        <w:t xml:space="preserve"> </w:t>
      </w:r>
      <w:r>
        <w:t xml:space="preserve">HB  369</w:t>
      </w:r>
    </w:p>
    <w:p>
      <w:pPr>
        <w:pStyle w:val="RecordBase"/>
        <w:ind w:left="120" w:hanging="120"/>
      </w:pPr>
      <w:r>
        <w:t xml:space="preserve">Lewis County Vietnam Veterans Memorial Bridge, designation - </w:t>
      </w:r>
      <w:r>
        <w:t xml:space="preserve"> </w:t>
      </w:r>
      <w:r>
        <w:t xml:space="preserve">HJR 102</w:t>
      </w:r>
    </w:p>
    <w:p>
      <w:pPr>
        <w:pStyle w:val="RecordBase"/>
        <w:ind w:left="120" w:hanging="120"/>
      </w:pPr>
      <w:r>
        <w:t xml:space="preserve">Nutrition benefits, requirement, exemption - </w:t>
      </w:r>
      <w:r>
        <w:t xml:space="preserve"> </w:t>
      </w:r>
      <w:r>
        <w:t xml:space="preserve">HCR 9</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Property</w:t>
      </w:r>
    </w:p>
    <w:p>
      <w:pPr>
        <w:pStyle w:val="RecordBase"/>
        <w:ind w:left="240" w:hanging="192"/>
      </w:pPr>
      <w:r>
        <w:t xml:space="preserve"> tax exemption, primary residence and primary vehicle - </w:t>
      </w:r>
      <w:r>
        <w:t xml:space="preserve"> </w:t>
      </w:r>
      <w:r>
        <w:t xml:space="preserve">SB  169</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homestead exemption, service-connected disabilities - </w:t>
      </w:r>
      <w:r>
        <w:t xml:space="preserve"> </w:t>
      </w:r>
      <w:r>
        <w:t xml:space="preserve">HB  285</w:t>
      </w:r>
    </w:p>
    <w:p>
      <w:pPr>
        <w:pStyle w:val="RecordBase"/>
        <w:ind w:left="120" w:hanging="120"/>
      </w:pPr>
      <w:r>
        <w:t xml:space="preserve">Proposed</w:t>
      </w:r>
    </w:p>
    <w:p>
      <w:pPr>
        <w:pStyle w:val="RecordBase"/>
        <w:ind w:left="240" w:hanging="192"/>
      </w:pPr>
      <w:r>
        <w:t xml:space="preserve"> constitutional amendment, property tax exemption - </w:t>
      </w:r>
      <w:r>
        <w:t xml:space="preserve"> </w:t>
      </w:r>
      <w:r>
        <w:t xml:space="preserve">HB  877</w:t>
      </w:r>
    </w:p>
    <w:p>
      <w:pPr>
        <w:pStyle w:val="RecordBase"/>
        <w:ind w:left="240" w:hanging="192"/>
      </w:pPr>
      <w:r>
        <w:t xml:space="preserve"> constitutional amendment, property tax homestead exemption - </w:t>
      </w:r>
      <w:r>
        <w:t xml:space="preserve"> </w:t>
      </w:r>
      <w:r>
        <w:t xml:space="preserve">HB  587</w:t>
      </w:r>
    </w:p>
    <w:p>
      <w:pPr>
        <w:pStyle w:val="RecordBase"/>
        <w:ind w:left="120" w:hanging="120"/>
      </w:pPr>
      <w:r>
        <w:t xml:space="preserve">Pruitt, Technical Sergeant Ashley, memorializing - </w:t>
      </w:r>
      <w:r>
        <w:t xml:space="preserve"> </w:t>
      </w:r>
      <w:r>
        <w:t xml:space="preserve">SR  167</w:t>
      </w:r>
    </w:p>
    <w:p>
      <w:pPr>
        <w:pStyle w:val="RecordBase"/>
        <w:ind w:left="120" w:hanging="120"/>
      </w:pPr>
      <w:r>
        <w:t xml:space="preserve">Public postsecondary education institutions, student housing exemption - </w:t>
      </w:r>
      <w:r>
        <w:t xml:space="preserve"> </w:t>
      </w:r>
      <w:r>
        <w:t xml:space="preserve">HB  766</w:t>
      </w:r>
      <w:r>
        <w:t xml:space="preserve">: </w:t>
      </w:r>
      <w:r>
        <w:t xml:space="preserve">HCS</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age limit for eligibility - </w:t>
      </w:r>
      <w:r>
        <w:t xml:space="preserve"> </w:t>
      </w:r>
      <w:r>
        <w:t xml:space="preserve">HB  497</w:t>
      </w:r>
      <w:r>
        <w:t xml:space="preserve">: </w:t>
      </w:r>
      <w:r>
        <w:t xml:space="preserve">HFA</w:t>
      </w:r>
      <w:r>
        <w:t xml:space="preserve"> (</w:t>
      </w:r>
      <w:r>
        <w:t xml:space="preserve">2</w:t>
      </w:r>
      <w:r>
        <w:t xml:space="preserve">)</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United States Congress, Major Richard Star Act, urging passage - </w:t>
      </w:r>
      <w:r>
        <w:t xml:space="preserve"> </w:t>
      </w:r>
      <w:r>
        <w:t xml:space="preserve">SJR 68</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Veterans cemeteries task force, establishment - </w:t>
      </w:r>
      <w:r>
        <w:t xml:space="preserve"> </w:t>
      </w:r>
      <w:r>
        <w:t xml:space="preserve">HCR 48</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Veterinarians</w:t>
      </w:r>
    </w:p>
    <w:p>
      <w:pPr>
        <w:pStyle w:val="RecordBase"/>
        <w:ind w:left="120" w:hanging="120"/>
      </w:pPr>
      <w:r>
        <w:t xml:space="preserve">Animal</w:t>
      </w:r>
    </w:p>
    <w:p>
      <w:pPr>
        <w:pStyle w:val="RecordBase"/>
        <w:ind w:left="240" w:hanging="192"/>
      </w:pPr>
      <w:r>
        <w:t xml:space="preserve"> abuse, reporting requirement - </w:t>
      </w:r>
      <w:r>
        <w:t xml:space="preserve"> </w:t>
      </w:r>
      <w:r>
        <w:t xml:space="preserve">HB  637</w:t>
      </w:r>
    </w:p>
    <w:p>
      <w:pPr>
        <w:pStyle w:val="RecordBase"/>
        <w:ind w:left="240" w:hanging="192"/>
      </w:pPr>
      <w:r>
        <w:t xml:space="preserve"> health emergencies, Commissioner of Agriculture, declaration, emergency powers - </w:t>
      </w:r>
      <w:r>
        <w:t xml:space="preserve"> </w:t>
      </w:r>
      <w:r>
        <w:t xml:space="preserve">SB  155</w:t>
      </w:r>
    </w:p>
    <w:p>
      <w:pPr>
        <w:pStyle w:val="RecordBase"/>
        <w:ind w:left="240" w:hanging="192"/>
      </w:pPr>
      <w:r>
        <w:t xml:space="preserve"> health emergencies, communicable disease, effective date, emergency - </w:t>
      </w:r>
      <w:r>
        <w:t xml:space="preserve"> </w:t>
      </w:r>
      <w:r>
        <w:t xml:space="preserve">SB  155</w:t>
      </w:r>
      <w:r>
        <w:t xml:space="preserve">: </w:t>
      </w:r>
      <w:r>
        <w:t xml:space="preserve">HCS</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Controlled</w:t>
      </w:r>
    </w:p>
    <w:p>
      <w:pPr>
        <w:pStyle w:val="RecordBase"/>
        <w:ind w:left="240" w:hanging="192"/>
      </w:pPr>
      <w:r>
        <w:t xml:space="preserve"> substances, data reporting - </w:t>
      </w:r>
      <w:r>
        <w:t xml:space="preserve"> </w:t>
      </w:r>
      <w:r>
        <w:t xml:space="preserve">HB  387</w:t>
      </w:r>
      <w:r>
        <w:t xml:space="preserve">: </w:t>
      </w:r>
      <w:r>
        <w:t xml:space="preserve">HCS</w:t>
      </w:r>
    </w:p>
    <w:p>
      <w:pPr>
        <w:pStyle w:val="RecordBase"/>
        <w:ind w:left="240" w:hanging="192"/>
      </w:pPr>
      <w:r>
        <w:t xml:space="preserve"> Substances Prescribing Council, membership, addition - </w:t>
      </w:r>
      <w:r>
        <w:t xml:space="preserve"> </w:t>
      </w:r>
      <w:r>
        <w:t xml:space="preserve">HB  387</w:t>
      </w:r>
    </w:p>
    <w:p>
      <w:pPr>
        <w:pStyle w:val="RecordBase"/>
        <w:ind w:left="120" w:hanging="120"/>
      </w:pPr>
      <w:r>
        <w:t xml:space="preserve">Farmer</w:t>
      </w:r>
    </w:p>
    <w:p>
      <w:pPr>
        <w:pStyle w:val="RecordBase"/>
        <w:ind w:left="240" w:hanging="192"/>
      </w:pPr>
      <w:r>
        <w:t xml:space="preserve"> or owner of livestock or poultry, animal health care, animal health production - </w:t>
      </w:r>
      <w:r>
        <w:t xml:space="preserve"> </w:t>
      </w:r>
      <w:r>
        <w:t xml:space="preserve">HB  111</w:t>
      </w:r>
      <w:r>
        <w:t xml:space="preserve">: </w:t>
      </w:r>
      <w:r>
        <w:t xml:space="preserve">HCS</w:t>
      </w:r>
    </w:p>
    <w:p>
      <w:pPr>
        <w:pStyle w:val="RecordBase"/>
        <w:ind w:left="240" w:hanging="192"/>
      </w:pPr>
      <w:r>
        <w:t xml:space="preserve"> or owner of livestock or poultry, consultation, veterinarian, equine owner, exemption - </w:t>
      </w:r>
      <w:r>
        <w:t xml:space="preserve"> </w:t>
      </w:r>
      <w:r>
        <w:t xml:space="preserve">HB  111</w:t>
      </w:r>
      <w:r>
        <w:t xml:space="preserve">: </w:t>
      </w:r>
      <w:r>
        <w:t xml:space="preserve">HCS</w:t>
      </w:r>
    </w:p>
    <w:p>
      <w:pPr>
        <w:pStyle w:val="RecordBase"/>
        <w:ind w:left="120" w:hanging="120"/>
      </w:pPr>
      <w:r>
        <w:t xml:space="preserve">Sales and use tax, certain pet spay, neuter, vaccination, and adoption fees, exemption - </w:t>
      </w:r>
      <w:r>
        <w:t xml:space="preserve"> </w:t>
      </w:r>
      <w:r>
        <w:t xml:space="preserve">HB  241</w:t>
      </w:r>
    </w:p>
    <w:p>
      <w:pPr>
        <w:pStyle w:val="RecordBase"/>
        <w:ind w:left="120" w:hanging="120"/>
      </w:pPr>
      <w:r>
        <w:t xml:space="preserve">Veterinarians, farmers, animal health care, animal health production practices - </w:t>
      </w:r>
      <w:r>
        <w:t xml:space="preserve"> </w:t>
      </w:r>
      <w:r>
        <w:t xml:space="preserve">HB  111</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212</w:t>
      </w:r>
    </w:p>
    <w:p>
      <w:pPr>
        <w:pStyle w:val="RecordBase"/>
        <w:ind w:left="240" w:hanging="192"/>
      </w:pPr>
      <w:r>
        <w:t xml:space="preserve"> technician under supervision of a veterinarian, rabies vaccination, administration - </w:t>
      </w:r>
      <w:r>
        <w:t xml:space="preserve"> </w:t>
      </w:r>
      <w:r>
        <w:t xml:space="preserve">HB  173</w:t>
        <w:br/>
      </w:r>
    </w:p>
    <w:p>
      <w:pPr>
        <w:pStyle w:val="RecordHeading3"/>
      </w:pPr>
      <w:r>
        <w:rPr>
          <w:b/>
        </w:rPr>
        <w:t xml:space="preserve">Wages And Hours</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labor organization, project labor agreement, wages, local ordinance - </w:t>
      </w:r>
      <w:r>
        <w:t xml:space="preserve"> </w:t>
      </w:r>
      <w:r>
        <w:t xml:space="preserve">HB  344</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Earned paid sick leave provided by employers, requirement - </w:t>
      </w:r>
      <w:r>
        <w:t xml:space="preserve"> </w:t>
      </w:r>
      <w:r>
        <w:t xml:space="preserve">HB  771</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Kentucky working credit, individual income tax - </w:t>
      </w:r>
      <w:r>
        <w:t xml:space="preserve"> </w:t>
      </w:r>
      <w:r>
        <w:t xml:space="preserve">HB  768</w:t>
      </w:r>
    </w:p>
    <w:p>
      <w:pPr>
        <w:pStyle w:val="RecordBase"/>
        <w:ind w:left="120" w:hanging="120"/>
      </w:pPr>
      <w:r>
        <w:t xml:space="preserve">Living wage, requirement to pay employees - </w:t>
      </w:r>
      <w:r>
        <w:t xml:space="preserve"> </w:t>
      </w:r>
      <w:r>
        <w:t xml:space="preserve">HB  124</w:t>
      </w:r>
    </w:p>
    <w:p>
      <w:pPr>
        <w:pStyle w:val="RecordBase"/>
        <w:ind w:left="120" w:hanging="120"/>
      </w:pPr>
      <w:r>
        <w:t xml:space="preserve">Local</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Orders of attachment or garnishment, information included - </w:t>
      </w:r>
      <w:r>
        <w:t xml:space="preserve"> </w:t>
      </w:r>
      <w:r>
        <w:t xml:space="preserve">SB  219</w:t>
      </w:r>
      <w:r>
        <w:t xml:space="preserve">: </w:t>
      </w:r>
      <w:r>
        <w:t xml:space="preserve">HCS</w:t>
      </w:r>
    </w:p>
    <w:p>
      <w:pPr>
        <w:pStyle w:val="RecordBase"/>
        <w:ind w:left="120" w:hanging="120"/>
      </w:pPr>
      <w:r>
        <w:t xml:space="preserve">Prevailing</w:t>
      </w:r>
    </w:p>
    <w:p>
      <w:pPr>
        <w:pStyle w:val="RecordBase"/>
        <w:ind w:left="240" w:hanging="192"/>
      </w:pPr>
      <w:r>
        <w:t xml:space="preserve"> wage, permissive establishment, city ordinance - </w:t>
      </w:r>
      <w:r>
        <w:t xml:space="preserve"> </w:t>
      </w:r>
      <w:r>
        <w:t xml:space="preserve">HB  344</w:t>
      </w:r>
    </w:p>
    <w:p>
      <w:pPr>
        <w:pStyle w:val="RecordBase"/>
        <w:ind w:left="240" w:hanging="192"/>
      </w:pPr>
      <w:r>
        <w:t xml:space="preserve"> wage, public works, establishment - </w:t>
      </w:r>
      <w:r>
        <w:t xml:space="preserve"> </w:t>
      </w:r>
      <w:r>
        <w:t xml:space="preserve">HB  345</w:t>
      </w:r>
    </w:p>
    <w:p>
      <w:pPr>
        <w:pStyle w:val="RecordBase"/>
        <w:ind w:left="120" w:hanging="120"/>
      </w:pPr>
      <w:r>
        <w:t xml:space="preserve">State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Teachers, compensation for duties assigned during noninstructional planning time - </w:t>
      </w:r>
      <w:r>
        <w:t xml:space="preserve"> </w:t>
      </w:r>
      <w:r>
        <w:t xml:space="preserve">HB  610</w:t>
      </w:r>
    </w:p>
    <w:p>
      <w:pPr>
        <w:pStyle w:val="RecordBase"/>
        <w:ind w:left="120" w:hanging="120"/>
      </w:pPr>
      <w:r>
        <w:t xml:space="preserve">Tip pooling, requirements - </w:t>
      </w:r>
      <w:r>
        <w:t xml:space="preserve"> </w:t>
      </w:r>
      <w:r>
        <w:t xml:space="preserve">HB  185</w:t>
      </w:r>
      <w:r>
        <w:t xml:space="preserve">: </w:t>
      </w:r>
      <w:r>
        <w:t xml:space="preserve">SCS</w:t>
      </w:r>
    </w:p>
    <w:p>
      <w:pPr>
        <w:pStyle w:val="RecordBase"/>
        <w:ind w:left="120" w:hanging="120"/>
      </w:pPr>
      <w:r>
        <w:t xml:space="preserve">Wage requirements, certain economic development projects - </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Workplace policy, right to disconnect during nonworking hours, penalty for violation - </w:t>
      </w:r>
      <w:r>
        <w:t xml:space="preserve"> </w:t>
      </w:r>
      <w:r>
        <w:t xml:space="preserve">HB  341</w:t>
      </w:r>
    </w:p>
    <w:p>
      <w:pPr>
        <w:pStyle w:val="RecordBase"/>
        <w:ind w:left="120" w:hanging="120"/>
      </w:pPr>
      <w:r>
        <w:t xml:space="preserve">Wrongful discharge, collection of lost wages - </w:t>
      </w:r>
      <w:r>
        <w:t xml:space="preserve"> </w:t>
      </w:r>
      <w:r>
        <w:t xml:space="preserve">HB  814</w:t>
        <w:br/>
      </w:r>
    </w:p>
    <w:p>
      <w:pPr>
        <w:pStyle w:val="RecordHeading3"/>
      </w:pPr>
      <w:r>
        <w:rPr>
          <w:b/>
        </w:rPr>
        <w:t xml:space="preserve">Waste Management</w:t>
      </w:r>
    </w:p>
    <w:p>
      <w:pPr>
        <w:pStyle w:val="RecordBase"/>
        <w:ind w:left="120" w:hanging="120"/>
      </w:pPr>
      <w:r>
        <w:t xml:space="preserve">Circular</w:t>
      </w:r>
    </w:p>
    <w:p>
      <w:pPr>
        <w:pStyle w:val="RecordBase"/>
        <w:ind w:left="240" w:hanging="192"/>
      </w:pPr>
      <w:r>
        <w:t xml:space="preserve"> Economy and Advanced Recovery Advisory Working Group, establishment - </w:t>
      </w:r>
      <w:r>
        <w:t xml:space="preserve"> </w:t>
      </w:r>
      <w:r>
        <w:t xml:space="preserve">HJR 72</w:t>
      </w:r>
    </w:p>
    <w:p>
      <w:pPr>
        <w:pStyle w:val="RecordBase"/>
        <w:ind w:left="240" w:hanging="192"/>
      </w:pPr>
      <w:r>
        <w:t xml:space="preserve"> energy facilities, advanced recovery facilities, waste management - </w:t>
      </w:r>
      <w:r>
        <w:t xml:space="preserve"> </w:t>
      </w:r>
      <w:r>
        <w:t xml:space="preserve">HB  372</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Energy and Environment Cabinet, Covered Battery Stewardship Program, establishment - </w:t>
      </w:r>
      <w:r>
        <w:t xml:space="preserve"> </w:t>
      </w:r>
      <w:r>
        <w:t xml:space="preserve">SB  49</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Public</w:t>
      </w:r>
    </w:p>
    <w:p>
      <w:pPr>
        <w:pStyle w:val="RecordBase"/>
        <w:ind w:left="240" w:hanging="192"/>
      </w:pPr>
      <w:r>
        <w:t xml:space="preserve"> water and wastewater, Kentucky FLOW Program, establishment - </w:t>
      </w:r>
      <w:r>
        <w:t xml:space="preserve"> </w:t>
      </w:r>
      <w:r>
        <w:t xml:space="preserve">HB  763</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Recyclers, licensing by the Motor Vehicle Commission - </w:t>
      </w:r>
      <w:r>
        <w:t xml:space="preserve"> </w:t>
      </w:r>
      <w:r>
        <w:t xml:space="preserve">SB  291</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Technical corrections, website - </w:t>
      </w:r>
      <w:r>
        <w:t xml:space="preserve"> </w:t>
      </w:r>
      <w:r>
        <w:t xml:space="preserve">HB  793</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Water Supply</w:t>
      </w:r>
    </w:p>
    <w:p>
      <w:pPr>
        <w:pStyle w:val="RecordBase"/>
        <w:ind w:left="120" w:hanging="120"/>
      </w:pPr>
      <w:r>
        <w:t xml:space="preserve">Data</w:t>
      </w:r>
    </w:p>
    <w:p>
      <w:pPr>
        <w:pStyle w:val="RecordBase"/>
        <w:ind w:left="240" w:hanging="192"/>
      </w:pPr>
      <w:r>
        <w:t xml:space="preserve"> center, water use efficiency, regular review, local official engagement - </w:t>
      </w:r>
      <w:r>
        <w:t xml:space="preserve"> </w:t>
      </w:r>
      <w:r>
        <w:t xml:space="preserve">SB  319</w:t>
      </w:r>
    </w:p>
    <w:p>
      <w:pPr>
        <w:pStyle w:val="RecordBase"/>
        <w:ind w:left="240" w:hanging="192"/>
      </w:pPr>
      <w:r>
        <w:t xml:space="preserve"> centers, water usage, water feasibility study, requirement - </w:t>
      </w:r>
      <w:r>
        <w:t xml:space="preserve"> </w:t>
      </w:r>
      <w:r>
        <w:t xml:space="preserve">HB  856</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Healthy environment, inherent and inalienable right, proposed constitutional amendment - </w:t>
      </w:r>
      <w:r>
        <w:t xml:space="preserve"> </w:t>
      </w:r>
      <w:r>
        <w:t xml:space="preserve">HB  551</w:t>
      </w:r>
    </w:p>
    <w:p>
      <w:pPr>
        <w:pStyle w:val="RecordBase"/>
        <w:ind w:left="120" w:hanging="120"/>
      </w:pPr>
      <w:r>
        <w:t xml:space="preserve">High intensity technological infrastructure, utility planning requirements - </w:t>
      </w:r>
      <w:r>
        <w:t xml:space="preserve"> </w:t>
      </w:r>
      <w:r>
        <w:t xml:space="preserve">HB  937</w:t>
      </w:r>
    </w:p>
    <w:p>
      <w:pPr>
        <w:pStyle w:val="RecordBase"/>
        <w:ind w:left="120" w:hanging="120"/>
      </w:pPr>
      <w:r>
        <w:t xml:space="preserve">Investor-owned water utility systems, infrastructure revolving fund eligibility, reference - </w:t>
      </w:r>
      <w:r>
        <w:t xml:space="preserve"> </w:t>
      </w:r>
      <w:r>
        <w:t xml:space="preserve">HB  897</w:t>
      </w:r>
    </w:p>
    <w:p>
      <w:pPr>
        <w:pStyle w:val="RecordBase"/>
        <w:ind w:left="120" w:hanging="120"/>
      </w:pPr>
      <w:r>
        <w:t xml:space="preserve">Kentucky</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651</w:t>
      </w:r>
    </w:p>
    <w:p>
      <w:pPr>
        <w:pStyle w:val="RecordBase"/>
        <w:ind w:left="120" w:hanging="120"/>
      </w:pPr>
      <w:r>
        <w:t xml:space="preserve">Municipal</w:t>
      </w:r>
    </w:p>
    <w:p>
      <w:pPr>
        <w:pStyle w:val="RecordBase"/>
        <w:ind w:left="240" w:hanging="192"/>
      </w:pPr>
      <w:r>
        <w:t xml:space="preserve"> and regulated water utilities, data center service, cost allocation, prohibitions - </w:t>
      </w:r>
      <w:r>
        <w:t xml:space="preserve"> </w:t>
      </w:r>
      <w:r>
        <w:t xml:space="preserve">HB  593</w:t>
      </w:r>
    </w:p>
    <w:p>
      <w:pPr>
        <w:pStyle w:val="RecordBase"/>
        <w:ind w:left="240" w:hanging="192"/>
      </w:pPr>
      <w:r>
        <w:t xml:space="preserve"> water supply systems, extensions, failure to provide new service, customer options - </w:t>
      </w:r>
      <w:r>
        <w:t xml:space="preserve"> </w:t>
      </w:r>
      <w:r>
        <w:t xml:space="preserve">HB  693</w:t>
      </w:r>
    </w:p>
    <w:p>
      <w:pPr>
        <w:pStyle w:val="RecordBase"/>
        <w:ind w:left="120" w:hanging="120"/>
      </w:pPr>
      <w:r>
        <w:t xml:space="preserve">Public</w:t>
      </w:r>
    </w:p>
    <w:p>
      <w:pPr>
        <w:pStyle w:val="RecordBase"/>
        <w:ind w:left="240" w:hanging="192"/>
      </w:pPr>
      <w:r>
        <w:t xml:space="preserve"> water and wastewater, Kentucky FLOW Program, establishment - </w:t>
      </w:r>
      <w:r>
        <w:t xml:space="preserve"> </w:t>
      </w:r>
      <w:r>
        <w:t xml:space="preserve">HB  763</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Water</w:t>
      </w:r>
    </w:p>
    <w:p>
      <w:pPr>
        <w:pStyle w:val="RecordBase"/>
        <w:ind w:left="240" w:hanging="192"/>
      </w:pPr>
      <w:r>
        <w:t xml:space="preserve"> and wastewater regionalization, Public Service Commission, study - </w:t>
      </w:r>
      <w:r>
        <w:t xml:space="preserve"> </w:t>
      </w:r>
      <w:r>
        <w:t xml:space="preserve">SJR 75</w:t>
      </w:r>
      <w:r>
        <w:t xml:space="preserve">: </w:t>
      </w:r>
      <w:r>
        <w:t xml:space="preserve">SCA</w:t>
      </w:r>
      <w:r>
        <w:t xml:space="preserve"> (</w:t>
      </w:r>
      <w:r>
        <w:t xml:space="preserve">1</w:t>
      </w:r>
      <w:r>
        <w:t xml:space="preserve">)</w:t>
      </w:r>
    </w:p>
    <w:p>
      <w:pPr>
        <w:pStyle w:val="RecordBase"/>
        <w:ind w:left="240" w:hanging="192"/>
      </w:pPr>
      <w:r>
        <w:t xml:space="preserve"> and wastewater, sewage, grammatical and  technical corrections - </w:t>
      </w:r>
      <w:r>
        <w:t xml:space="preserve"> </w:t>
      </w:r>
      <w:r>
        <w:t xml:space="preserve">SB  293</w:t>
      </w:r>
    </w:p>
    <w:p>
      <w:pPr>
        <w:pStyle w:val="RecordBase"/>
        <w:ind w:left="240" w:hanging="192"/>
      </w:pPr>
      <w:r>
        <w:t xml:space="preserve"> and wastewater systems, administrative regulations, technical corrections - </w:t>
      </w:r>
      <w:r>
        <w:t xml:space="preserve"> </w:t>
      </w:r>
      <w:r>
        <w:t xml:space="preserve">SB  294</w:t>
      </w:r>
    </w:p>
    <w:p>
      <w:pPr>
        <w:pStyle w:val="RecordBase"/>
        <w:ind w:left="240" w:hanging="192"/>
      </w:pPr>
      <w:r>
        <w:t xml:space="preserve"> district merger, fiscal court request, Public Service Commission study, determination - </w:t>
      </w:r>
      <w:r>
        <w:t xml:space="preserve"> </w:t>
      </w:r>
      <w:r>
        <w:t xml:space="preserve">SB  344</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240" w:hanging="192"/>
      </w:pPr>
      <w:r>
        <w:t xml:space="preserve"> fluoridation programs, optional participation, determination by governing body - </w:t>
      </w:r>
      <w:r>
        <w:t xml:space="preserve"> </w:t>
      </w:r>
      <w:r>
        <w:t xml:space="preserve">SB  55</w:t>
      </w:r>
      <w:r>
        <w:t xml:space="preserve">;</w:t>
      </w:r>
      <w:r>
        <w:t xml:space="preserve"> </w:t>
      </w:r>
      <w:r>
        <w:t xml:space="preserve">HB  103</w:t>
      </w:r>
    </w:p>
    <w:p>
      <w:pPr>
        <w:pStyle w:val="RecordBase"/>
        <w:ind w:left="120" w:hanging="120"/>
      </w:pPr>
      <w:r>
        <w:t xml:space="preserve">Waters of the Commonwealth, definition - </w:t>
      </w:r>
      <w:r>
        <w:t xml:space="preserve"> </w:t>
      </w:r>
      <w:r>
        <w:t xml:space="preserve">HB  552</w:t>
      </w:r>
    </w:p>
    <w:p>
      <w:pPr>
        <w:pStyle w:val="RecordBase"/>
        <w:ind w:left="120" w:hanging="120"/>
      </w:pPr>
      <w:r>
        <w:t xml:space="preserve">Watershed health and biodiversity, conservation district goals - </w:t>
      </w:r>
      <w:r>
        <w:t xml:space="preserve"> </w:t>
      </w:r>
      <w:r>
        <w:t xml:space="preserve">HB  197</w:t>
      </w:r>
    </w:p>
    <w:p>
      <w:pPr>
        <w:pStyle w:val="RecordBase"/>
        <w:ind w:left="120" w:hanging="120"/>
      </w:pPr>
      <w:r>
        <w:t xml:space="preserve">WWATERS</w:t>
      </w:r>
    </w:p>
    <w:p>
      <w:pPr>
        <w:pStyle w:val="RecordBase"/>
        <w:ind w:left="240" w:hanging="192"/>
      </w:pPr>
      <w:r>
        <w:t xml:space="preserve"> Program, Kentucky Infrastructure Authority, release of funds - </w:t>
      </w:r>
      <w:r>
        <w:t xml:space="preserve"> </w:t>
      </w:r>
      <w:r>
        <w:t xml:space="preserve">HJR 81</w:t>
      </w:r>
    </w:p>
    <w:p>
      <w:pPr>
        <w:pStyle w:val="RecordBase"/>
        <w:ind w:left="240" w:hanging="192"/>
      </w:pPr>
      <w:r>
        <w:t xml:space="preserve"> Program, Kentucky Infrastructure Authority, release of funds, specified projects - </w:t>
      </w:r>
      <w:r>
        <w:t xml:space="preserve"> </w:t>
      </w:r>
      <w:r>
        <w:t xml:space="preserve">HJR 81</w:t>
      </w:r>
      <w:r>
        <w:t xml:space="preserve">: </w:t>
      </w:r>
      <w:r>
        <w:t xml:space="preserve">HCS</w:t>
        <w:br/>
      </w:r>
    </w:p>
    <w:p>
      <w:pPr>
        <w:pStyle w:val="RecordHeading3"/>
      </w:pPr>
      <w:r>
        <w:rPr>
          <w:b/>
        </w:rPr>
        <w:t xml:space="preserve">Waterways And Dams</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Boating under the influence, driving under the influence, separate penalties - </w:t>
      </w:r>
      <w:r>
        <w:t xml:space="preserve"> </w:t>
      </w:r>
      <w:r>
        <w:t xml:space="preserve">HB  168</w:t>
      </w:r>
      <w:r>
        <w:t xml:space="preserve">: </w:t>
      </w:r>
      <w:r>
        <w:t xml:space="preserve">HCS</w:t>
      </w:r>
      <w:r>
        <w:t xml:space="preserve"> (</w:t>
      </w:r>
      <w:r>
        <w:t xml:space="preserve">2</w:t>
      </w:r>
      <w:r>
        <w:t xml:space="preserve">)</w:t>
      </w:r>
    </w:p>
    <w:p>
      <w:pPr>
        <w:pStyle w:val="RecordBase"/>
        <w:ind w:left="120" w:hanging="120"/>
      </w:pPr>
      <w:r>
        <w:t xml:space="preserve">Department of Fish and Wildlife Resources, game wardens, jurisdiction, border waters - </w:t>
      </w:r>
      <w:r>
        <w:t xml:space="preserve"> </w:t>
      </w:r>
      <w:r>
        <w:t xml:space="preserve">HB  506</w:t>
      </w:r>
    </w:p>
    <w:p>
      <w:pPr>
        <w:pStyle w:val="RecordBase"/>
        <w:ind w:left="120" w:hanging="120"/>
      </w:pPr>
      <w:r>
        <w:t xml:space="preserve">Energy and Environment Cabinet, hearings, procedures - </w:t>
      </w:r>
      <w:r>
        <w:t xml:space="preserve"> </w:t>
      </w:r>
      <w:r>
        <w:t xml:space="preserve">HB  659</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Lower</w:t>
      </w:r>
    </w:p>
    <w:p>
      <w:pPr>
        <w:pStyle w:val="RecordBase"/>
        <w:ind w:left="240" w:hanging="192"/>
      </w:pPr>
      <w:r>
        <w:t xml:space="preserve"> Ohio River trophy catfish, permits, expiration, February 28, 2027 - </w:t>
      </w:r>
      <w:r>
        <w:t xml:space="preserve"> </w:t>
      </w:r>
      <w:r>
        <w:t xml:space="preserve">HB  397</w:t>
      </w:r>
      <w:r>
        <w:t xml:space="preserve">: </w:t>
      </w:r>
      <w:r>
        <w:t xml:space="preserve">HCS</w:t>
      </w:r>
    </w:p>
    <w:p>
      <w:pPr>
        <w:pStyle w:val="RecordBase"/>
        <w:ind w:left="240" w:hanging="192"/>
      </w:pPr>
      <w:r>
        <w:t xml:space="preserve"> Ohio River trophy catfish, permits, expiration, May 31, 2027 - </w:t>
      </w:r>
      <w:r>
        <w:t xml:space="preserve"> </w:t>
      </w:r>
      <w:r>
        <w:t xml:space="preserve">HB  397</w:t>
      </w:r>
    </w:p>
    <w:p>
      <w:pPr>
        <w:pStyle w:val="RecordBase"/>
        <w:ind w:left="120" w:hanging="120"/>
      </w:pPr>
      <w:r>
        <w:t xml:space="preserve">Private lakes or ponds, defense for violation, resident and nonresident - </w:t>
      </w:r>
      <w:r>
        <w:t xml:space="preserve"> </w:t>
      </w:r>
      <w:r>
        <w:t xml:space="preserve">SB  39</w:t>
      </w:r>
      <w:r>
        <w:t xml:space="preserve">: </w:t>
      </w:r>
      <w:r>
        <w:t xml:space="preserve">SFA</w:t>
      </w:r>
      <w:r>
        <w:t xml:space="preserve"> (</w:t>
      </w:r>
      <w:r>
        <w:t xml:space="preserve">6</w:t>
      </w:r>
      <w:r>
        <w:t xml:space="preserve">)</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Smart meter, electromagnetic radiation,  retail utility service supplier, opt out, notice - </w:t>
      </w:r>
      <w:r>
        <w:t xml:space="preserve"> </w:t>
      </w:r>
      <w:r>
        <w:t xml:space="preserve">HB  876</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r>
        <w:t xml:space="preserve">: </w:t>
      </w:r>
      <w:r>
        <w:t xml:space="preserve">HFA</w:t>
      </w:r>
      <w:r>
        <w:t xml:space="preserve"> (</w:t>
      </w:r>
      <w:r>
        <w:t xml:space="preserve">1</w:t>
      </w:r>
      <w:r>
        <w:t xml:space="preserve">)</w:t>
      </w:r>
    </w:p>
    <w:p>
      <w:pPr>
        <w:pStyle w:val="RecordBase"/>
        <w:ind w:left="120" w:hanging="120"/>
      </w:pPr>
      <w:r>
        <w:t xml:space="preserve">Water fluoridation, optional participation, civil and criminal immunity, public entities - </w:t>
      </w:r>
      <w:r>
        <w:t xml:space="preserve"> </w:t>
      </w:r>
      <w:r>
        <w:t xml:space="preserve">HB  103</w:t>
      </w:r>
      <w:r>
        <w:t xml:space="preserve">: </w:t>
      </w:r>
      <w:r>
        <w:t xml:space="preserve">HCS</w:t>
      </w:r>
    </w:p>
    <w:p>
      <w:pPr>
        <w:pStyle w:val="RecordBase"/>
        <w:ind w:left="120" w:hanging="120"/>
      </w:pPr>
      <w:r>
        <w:t xml:space="preserve">Waters of the Commonwealth, definition - </w:t>
      </w:r>
      <w:r>
        <w:t xml:space="preserve"> </w:t>
      </w:r>
      <w:r>
        <w:t xml:space="preserve">HB  552</w:t>
        <w:br/>
      </w:r>
    </w:p>
    <w:p>
      <w:pPr>
        <w:pStyle w:val="RecordHeading3"/>
      </w:pPr>
      <w:r>
        <w:rPr>
          <w:b/>
        </w:rPr>
        <w:t xml:space="preserve">Wills, Trusts, And Estates</w:t>
      </w:r>
    </w:p>
    <w:p>
      <w:pPr>
        <w:pStyle w:val="RecordBase"/>
        <w:ind w:left="120" w:hanging="120"/>
      </w:pPr>
      <w:r>
        <w:t xml:space="preserve">Bonds, surety, requirement - </w:t>
      </w:r>
      <w:r>
        <w:t xml:space="preserve"> </w:t>
      </w:r>
      <w:r>
        <w:t xml:space="preserve">SB  50</w:t>
      </w:r>
    </w:p>
    <w:p>
      <w:pPr>
        <w:pStyle w:val="RecordBase"/>
        <w:ind w:left="120" w:hanging="120"/>
      </w:pPr>
      <w:r>
        <w:t xml:space="preserve">Court proceedings, administration, establishment - </w:t>
      </w:r>
      <w:r>
        <w:t xml:space="preserve"> </w:t>
      </w:r>
      <w:r>
        <w:t xml:space="preserve">SB  50</w:t>
      </w:r>
    </w:p>
    <w:p>
      <w:pPr>
        <w:pStyle w:val="RecordBase"/>
        <w:ind w:left="120" w:hanging="120"/>
      </w:pPr>
      <w:r>
        <w:t xml:space="preserve">Dower, property acquired by inheritance, exception - </w:t>
      </w:r>
      <w:r>
        <w:t xml:space="preserve"> </w:t>
      </w:r>
      <w:r>
        <w:t xml:space="preserve">HB  886</w:t>
      </w:r>
    </w:p>
    <w:p>
      <w:pPr>
        <w:pStyle w:val="RecordBase"/>
        <w:ind w:left="120" w:hanging="120"/>
      </w:pPr>
      <w:r>
        <w:t xml:space="preserve">Fiduciaries, appointment and removal, requirements - </w:t>
      </w:r>
      <w:r>
        <w:t xml:space="preserve"> </w:t>
      </w:r>
      <w:r>
        <w:t xml:space="preserve">SB  50</w:t>
      </w:r>
    </w:p>
    <w:p>
      <w:pPr>
        <w:pStyle w:val="RecordBase"/>
        <w:ind w:left="120" w:hanging="120"/>
      </w:pPr>
      <w:r>
        <w:t xml:space="preserve">Fiduciary</w:t>
      </w:r>
    </w:p>
    <w:p>
      <w:pPr>
        <w:pStyle w:val="RecordBase"/>
        <w:ind w:left="240" w:hanging="192"/>
      </w:pPr>
      <w:r>
        <w:t xml:space="preserve"> bond, clerk attestation, removal - </w:t>
      </w:r>
      <w:r>
        <w:t xml:space="preserve"> </w:t>
      </w:r>
      <w:r>
        <w:t xml:space="preserve">HB  143</w:t>
      </w:r>
    </w:p>
    <w:p>
      <w:pPr>
        <w:pStyle w:val="RecordBase"/>
        <w:ind w:left="240" w:hanging="192"/>
      </w:pPr>
      <w:r>
        <w:t xml:space="preserve"> bond, notary public, signature, establishment - </w:t>
      </w:r>
      <w:r>
        <w:t xml:space="preserve"> </w:t>
      </w:r>
      <w:r>
        <w:t xml:space="preserve">HB  143</w:t>
      </w:r>
    </w:p>
    <w:p>
      <w:pPr>
        <w:pStyle w:val="RecordBase"/>
        <w:ind w:left="120" w:hanging="120"/>
      </w:pPr>
      <w:r>
        <w:t xml:space="preserve">Firearms, listing in estate inventory, requirement - </w:t>
      </w:r>
      <w:r>
        <w:t xml:space="preserve"> </w:t>
      </w:r>
      <w:r>
        <w:t xml:space="preserve">HB  116</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r>
        <w:t xml:space="preserve">;</w:t>
      </w:r>
      <w:r>
        <w:t xml:space="preserve"> </w:t>
      </w:r>
      <w:r>
        <w:t xml:space="preserve">HB  757</w:t>
      </w:r>
    </w:p>
    <w:p>
      <w:pPr>
        <w:pStyle w:val="RecordBase"/>
        <w:ind w:left="240" w:hanging="192"/>
      </w:pPr>
      <w:r>
        <w:t xml:space="preserve"> tax, beneficiary, exemption - </w:t>
      </w:r>
      <w:r>
        <w:t xml:space="preserve"> </w:t>
      </w:r>
      <w:r>
        <w:t xml:space="preserve">HB  46</w:t>
      </w:r>
    </w:p>
    <w:p>
      <w:pPr>
        <w:pStyle w:val="RecordBase"/>
        <w:ind w:left="120" w:hanging="120"/>
      </w:pPr>
      <w:r>
        <w:t xml:space="preserve">Minors, transfer of assets, dispense with administration, establishment - </w:t>
      </w:r>
      <w:r>
        <w:t xml:space="preserve"> </w:t>
      </w:r>
      <w:r>
        <w:t xml:space="preserve">SB  34</w:t>
      </w:r>
    </w:p>
    <w:p>
      <w:pPr>
        <w:pStyle w:val="RecordBase"/>
        <w:ind w:left="120" w:hanging="120"/>
      </w:pPr>
      <w:r>
        <w:t xml:space="preserve">Preferred claims, dispense with estate administration, establishment - </w:t>
      </w:r>
      <w:r>
        <w:t xml:space="preserve"> </w:t>
      </w:r>
      <w:r>
        <w:t xml:space="preserve">SB  34</w:t>
      </w:r>
    </w:p>
    <w:p>
      <w:pPr>
        <w:pStyle w:val="RecordBase"/>
        <w:ind w:left="120" w:hanging="120"/>
      </w:pPr>
      <w:r>
        <w:t xml:space="preserve">Surviving spouse, descent of personalty, provision - </w:t>
      </w:r>
      <w:r>
        <w:t xml:space="preserve"> </w:t>
      </w:r>
      <w:r>
        <w:t xml:space="preserve">SB  50</w:t>
      </w:r>
    </w:p>
    <w:p>
      <w:pPr>
        <w:pStyle w:val="RecordBase"/>
        <w:ind w:left="120" w:hanging="120"/>
      </w:pPr>
      <w:r>
        <w:t xml:space="preserve">Trusts, qualified dispositions, valid lien, protection - </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nontestamentary, establishment - </w:t>
      </w:r>
      <w:r>
        <w:t xml:space="preserve"> </w:t>
      </w:r>
      <w:r>
        <w:t xml:space="preserve">SB  34</w:t>
      </w:r>
    </w:p>
    <w:p>
      <w:pPr>
        <w:pStyle w:val="RecordBase"/>
        <w:ind w:left="120" w:hanging="120"/>
      </w:pPr>
      <w:r>
        <w:t xml:space="preserve">Vintage distilled spirits, estate collections, sale and purchase - </w:t>
      </w:r>
      <w:r>
        <w:t xml:space="preserve"> </w:t>
      </w:r>
      <w:r>
        <w:t xml:space="preserve">HB  704</w:t>
      </w:r>
    </w:p>
    <w:p>
      <w:pPr>
        <w:pStyle w:val="RecordBase"/>
        <w:ind w:left="120" w:hanging="120"/>
      </w:pPr>
      <w:r>
        <w:t xml:space="preserve">Will,</w:t>
      </w:r>
    </w:p>
    <w:p>
      <w:pPr>
        <w:pStyle w:val="RecordBase"/>
        <w:ind w:left="240" w:hanging="192"/>
      </w:pPr>
      <w:r>
        <w:t xml:space="preserve"> recorded, retention schedule, establishment - </w:t>
      </w:r>
      <w:r>
        <w:t xml:space="preserve"> </w:t>
      </w:r>
      <w:r>
        <w:t xml:space="preserve">SB  146</w:t>
      </w:r>
    </w:p>
    <w:p>
      <w:pPr>
        <w:pStyle w:val="RecordBase"/>
        <w:ind w:left="240" w:hanging="192"/>
      </w:pPr>
      <w:r>
        <w:t xml:space="preserve"> recording, flat fee, establishment - </w:t>
      </w:r>
      <w:r>
        <w:t xml:space="preserve"> </w:t>
      </w:r>
      <w:r>
        <w:t xml:space="preserve">SB  146</w:t>
      </w:r>
    </w:p>
    <w:p>
      <w:pPr>
        <w:pStyle w:val="RecordBase"/>
        <w:ind w:left="240" w:hanging="192"/>
      </w:pPr>
      <w:r>
        <w:t xml:space="preserve"> recording, tax, establishment - </w:t>
      </w:r>
      <w:r>
        <w:t xml:space="preserve"> </w:t>
      </w:r>
      <w:r>
        <w:t xml:space="preserve">SB  146</w:t>
      </w:r>
    </w:p>
    <w:p>
      <w:pPr>
        <w:pStyle w:val="RecordBase"/>
        <w:ind w:left="120" w:hanging="120"/>
      </w:pPr>
      <w:r>
        <w:t xml:space="preserve">Wills and estates, dispense with administration, provision - </w:t>
      </w:r>
      <w:r>
        <w:t xml:space="preserve"> </w:t>
      </w:r>
      <w:r>
        <w:t xml:space="preserve">SB  50</w:t>
        <w:br/>
      </w:r>
    </w:p>
    <w:p>
      <w:pPr>
        <w:pStyle w:val="RecordHeading3"/>
      </w:pPr>
      <w:r>
        <w:rPr>
          <w:b/>
        </w:rPr>
        <w:t xml:space="preserve">Wine And Wineries</w:t>
      </w:r>
    </w:p>
    <w:p>
      <w:pPr>
        <w:pStyle w:val="RecordBase"/>
        <w:ind w:left="120" w:hanging="120"/>
      </w:pPr>
      <w:r>
        <w:t xml:space="preserve">Alcoholic beverages, licensing and taxation, omnibus bill - </w:t>
      </w:r>
      <w:r>
        <w:t xml:space="preserve"> </w:t>
      </w:r>
      <w:r>
        <w:t xml:space="preserve">HB  9</w:t>
      </w:r>
      <w:r>
        <w:t xml:space="preserve">;</w:t>
      </w:r>
      <w:r>
        <w:t xml:space="preserve"> </w:t>
      </w:r>
      <w:r>
        <w:t xml:space="preserve">HB  612</w:t>
      </w:r>
    </w:p>
    <w:p>
      <w:pPr>
        <w:pStyle w:val="RecordBase"/>
        <w:ind w:left="120" w:hanging="120"/>
      </w:pPr>
      <w:r>
        <w:t xml:space="preserve">Caterers, privileges and limitations - </w:t>
      </w:r>
      <w:r>
        <w:t xml:space="preserve"> </w:t>
      </w:r>
      <w:r>
        <w:t xml:space="preserve">SB  109</w:t>
      </w:r>
      <w:r>
        <w:t xml:space="preserve">;</w:t>
      </w:r>
      <w:r>
        <w:t xml:space="preserve"> </w:t>
      </w:r>
      <w:r>
        <w:t xml:space="preserve">SB  145</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Quota retail package license, counties with first class cities, restrictions - </w:t>
      </w:r>
      <w:r>
        <w:t xml:space="preserve"> </w:t>
      </w:r>
      <w:r>
        <w:t xml:space="preserve">HB  933</w:t>
      </w:r>
    </w:p>
    <w:p>
      <w:pPr>
        <w:pStyle w:val="RecordBase"/>
        <w:ind w:left="120" w:hanging="120"/>
      </w:pPr>
      <w:r>
        <w:t xml:space="preserve">Retail alcoholic beverage sales by the drink, supplemental bar license - </w:t>
      </w:r>
      <w:r>
        <w:t xml:space="preserve"> </w:t>
      </w:r>
      <w:r>
        <w:t xml:space="preserve">SB  220</w:t>
        <w:br/>
      </w:r>
    </w:p>
    <w:p>
      <w:pPr>
        <w:pStyle w:val="RecordHeading3"/>
      </w:pPr>
      <w:r>
        <w:rPr>
          <w:b/>
        </w:rPr>
        <w:t xml:space="preserve">Witnesses</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Leave from employment for court appearances, requirements for employer and employee - </w:t>
      </w:r>
      <w:r>
        <w:t xml:space="preserve"> </w:t>
      </w:r>
      <w:r>
        <w:t xml:space="preserve">HB  623</w:t>
      </w:r>
    </w:p>
    <w:p>
      <w:pPr>
        <w:pStyle w:val="RecordBase"/>
        <w:ind w:left="120" w:hanging="120"/>
      </w:pPr>
      <w:r>
        <w:t xml:space="preserve">Legislative committees, oaths, administration before testimony - </w:t>
      </w:r>
      <w:r>
        <w:t xml:space="preserve"> </w:t>
      </w:r>
      <w:r>
        <w:t xml:space="preserve">SB  35</w:t>
      </w:r>
    </w:p>
    <w:p>
      <w:pPr>
        <w:pStyle w:val="RecordBase"/>
        <w:ind w:left="120" w:hanging="120"/>
      </w:pPr>
      <w:r>
        <w:t xml:space="preserve">Medical records custodian, subpoena, timely service, provision - </w:t>
      </w:r>
      <w:r>
        <w:t xml:space="preserve"> </w:t>
      </w:r>
      <w:r>
        <w:t xml:space="preserve">SB  323</w:t>
        <w:br/>
      </w:r>
    </w:p>
    <w:p>
      <w:pPr>
        <w:pStyle w:val="RecordHeading3"/>
      </w:pPr>
      <w:r>
        <w:rPr>
          <w:b/>
        </w:rPr>
        <w:t xml:space="preserve">Women</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831</w:t>
      </w:r>
    </w:p>
    <w:p>
      <w:pPr>
        <w:pStyle w:val="RecordBase"/>
        <w:ind w:left="240" w:hanging="192"/>
      </w:pPr>
      <w:r>
        <w:t xml:space="preserve"> prohibition, pregnancy result of rape or incest, exception - </w:t>
      </w:r>
      <w:r>
        <w:t xml:space="preserve"> </w:t>
      </w:r>
      <w:r>
        <w:t xml:space="preserve">HB  831</w:t>
      </w:r>
    </w:p>
    <w:p>
      <w:pPr>
        <w:pStyle w:val="RecordBase"/>
        <w:ind w:left="240" w:hanging="192"/>
      </w:pPr>
      <w:r>
        <w:t xml:space="preserve"> services, government payments to entities referring or counseling, removal of prohibition - </w:t>
      </w:r>
      <w:r>
        <w:t xml:space="preserve"> </w:t>
      </w:r>
      <w:r>
        <w:t xml:space="preserve">HB  22</w:t>
      </w:r>
    </w:p>
    <w:p>
      <w:pPr>
        <w:pStyle w:val="RecordBase"/>
        <w:ind w:left="120" w:hanging="120"/>
      </w:pPr>
      <w:r>
        <w:t xml:space="preserve">Altruistic surrogacy, permitted, provision - </w:t>
      </w:r>
      <w:r>
        <w:t xml:space="preserve"> </w:t>
      </w:r>
      <w:r>
        <w:t xml:space="preserve">HB  697</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Breastfeeding support and equipment, coverage requirement - </w:t>
      </w:r>
      <w:r>
        <w:t xml:space="preserve"> </w:t>
      </w:r>
      <w:r>
        <w:t xml:space="preserve">HB  365</w:t>
      </w:r>
    </w:p>
    <w:p>
      <w:pPr>
        <w:pStyle w:val="RecordBase"/>
        <w:ind w:left="120" w:hanging="120"/>
      </w:pPr>
      <w:r>
        <w:t xml:space="preserve">Cardiovascular disease, National Wear Red Day, recognition - </w:t>
      </w:r>
      <w:r>
        <w:t xml:space="preserve"> </w:t>
      </w:r>
      <w:r>
        <w:t xml:space="preserve">HR  58</w:t>
      </w:r>
    </w:p>
    <w:p>
      <w:pPr>
        <w:pStyle w:val="RecordBase"/>
        <w:ind w:left="120" w:hanging="120"/>
      </w:pPr>
      <w:r>
        <w:t xml:space="preserve">Chambers Armstrong, Senator Cassie, Democratic leadership position, first woman, honoring - </w:t>
      </w:r>
      <w:r>
        <w:t xml:space="preserve"> </w:t>
      </w:r>
      <w:r>
        <w:t xml:space="preserve">SR  150</w:t>
      </w:r>
    </w:p>
    <w:p>
      <w:pPr>
        <w:pStyle w:val="RecordBase"/>
        <w:ind w:left="120" w:hanging="120"/>
      </w:pPr>
      <w:r>
        <w:t xml:space="preserve">Commercial</w:t>
      </w:r>
    </w:p>
    <w:p>
      <w:pPr>
        <w:pStyle w:val="RecordBase"/>
        <w:ind w:left="240" w:hanging="192"/>
      </w:pPr>
      <w:r>
        <w:t xml:space="preserve"> surrogacy, prohibition - </w:t>
      </w:r>
      <w:r>
        <w:t xml:space="preserve"> </w:t>
      </w:r>
      <w:r>
        <w:t xml:space="preserve">HB  697</w:t>
      </w:r>
    </w:p>
    <w:p>
      <w:pPr>
        <w:pStyle w:val="RecordBase"/>
        <w:ind w:left="240" w:hanging="192"/>
      </w:pPr>
      <w:r>
        <w:t xml:space="preserve"> surrogacy, protection, provision - </w:t>
      </w:r>
      <w:r>
        <w:t xml:space="preserve"> </w:t>
      </w:r>
      <w:r>
        <w:t xml:space="preserve">HB  697</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Doula services, Medicaid coverage - </w:t>
      </w:r>
      <w:r>
        <w:t xml:space="preserve"> </w:t>
      </w:r>
      <w:r>
        <w:t xml:space="preserve">HB  471</w:t>
      </w:r>
    </w:p>
    <w:p>
      <w:pPr>
        <w:pStyle w:val="RecordBase"/>
        <w:ind w:left="120" w:hanging="120"/>
      </w:pPr>
      <w:r>
        <w:t xml:space="preserve">Female, definition - </w:t>
      </w:r>
      <w:r>
        <w:t xml:space="preserve"> </w:t>
      </w:r>
      <w:r>
        <w:t xml:space="preserve">SB  179</w:t>
      </w:r>
      <w:r>
        <w:t xml:space="preserve">;</w:t>
      </w:r>
      <w:r>
        <w:t xml:space="preserve"> </w:t>
      </w:r>
      <w:r>
        <w:t xml:space="preserve">HB  334</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Gender, female, recognition - </w:t>
      </w:r>
      <w:r>
        <w:t xml:space="preserve"> </w:t>
      </w:r>
      <w:r>
        <w:t xml:space="preserve">HB  475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Hormonal contraceptives prescriptions - </w:t>
      </w:r>
      <w:r>
        <w:t xml:space="preserve"> </w:t>
      </w:r>
      <w:r>
        <w:t xml:space="preserve">HB  550</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K-12 public school oversight system, Title IX, establishment - </w:t>
      </w:r>
      <w:r>
        <w:t xml:space="preserve"> </w:t>
      </w:r>
      <w:r>
        <w:t xml:space="preserve">SB  184</w:t>
      </w:r>
      <w:r>
        <w:t xml:space="preserve">;</w:t>
      </w:r>
      <w:r>
        <w:t xml:space="preserve"> </w:t>
      </w:r>
      <w:r>
        <w:t xml:space="preserve">HB  626</w:t>
      </w:r>
    </w:p>
    <w:p>
      <w:pPr>
        <w:pStyle w:val="RecordBase"/>
        <w:ind w:left="120" w:hanging="120"/>
      </w:pPr>
      <w:r>
        <w:t xml:space="preserve">Kentucky Women's Bill of Rights, establishment - </w:t>
      </w:r>
      <w:r>
        <w:t xml:space="preserve"> </w:t>
      </w:r>
      <w:r>
        <w:t xml:space="preserve">SB  179</w:t>
      </w:r>
      <w:r>
        <w:t xml:space="preserve">;</w:t>
      </w:r>
      <w:r>
        <w:t xml:space="preserve"> </w:t>
      </w:r>
      <w:r>
        <w:t xml:space="preserve">HB  334</w:t>
      </w:r>
    </w:p>
    <w:p>
      <w:pPr>
        <w:pStyle w:val="RecordBase"/>
        <w:ind w:left="120" w:hanging="120"/>
      </w:pPr>
      <w:r>
        <w:t xml:space="preserve">Maternal health, lactation consultants, licensure - </w:t>
      </w:r>
      <w:r>
        <w:t xml:space="preserve"> </w:t>
      </w:r>
      <w:r>
        <w:t xml:space="preserve">HB  487</w:t>
      </w:r>
    </w:p>
    <w:p>
      <w:pPr>
        <w:pStyle w:val="RecordBase"/>
        <w:ind w:left="120" w:hanging="120"/>
      </w:pPr>
      <w:r>
        <w:t xml:space="preserve">Medicaid eligibility, 24 months postpartum, extension - </w:t>
      </w:r>
      <w:r>
        <w:t xml:space="preserve"> </w:t>
      </w:r>
      <w:r>
        <w:t xml:space="preserve">HB  786</w:t>
      </w:r>
    </w:p>
    <w:p>
      <w:pPr>
        <w:pStyle w:val="RecordBase"/>
        <w:ind w:left="120" w:hanging="120"/>
      </w:pPr>
      <w:r>
        <w:t xml:space="preserve">Menstrual</w:t>
      </w:r>
    </w:p>
    <w:p>
      <w:pPr>
        <w:pStyle w:val="RecordBase"/>
        <w:ind w:left="240" w:hanging="192"/>
      </w:pPr>
      <w:r>
        <w:t xml:space="preserve"> discharge collection devices exemption, sales and use tax - </w:t>
      </w:r>
      <w:r>
        <w:t xml:space="preserve"> </w:t>
      </w:r>
      <w:r>
        <w:t xml:space="preserve">HB  115</w:t>
      </w:r>
    </w:p>
    <w:p>
      <w:pPr>
        <w:pStyle w:val="RecordBase"/>
        <w:ind w:left="240" w:hanging="192"/>
      </w:pPr>
      <w:r>
        <w:t xml:space="preserve"> products, distribution in schools - </w:t>
      </w:r>
      <w:r>
        <w:t xml:space="preserve"> </w:t>
      </w:r>
      <w:r>
        <w:t xml:space="preserve">HB  95</w:t>
      </w:r>
    </w:p>
    <w:p>
      <w:pPr>
        <w:pStyle w:val="RecordBase"/>
        <w:ind w:left="120" w:hanging="120"/>
      </w:pPr>
      <w:r>
        <w:t xml:space="preserve">Paid materniity leave, state employees - </w:t>
      </w:r>
      <w:r>
        <w:t xml:space="preserve"> </w:t>
      </w:r>
      <w:r>
        <w:t xml:space="preserve">SB  14</w:t>
      </w:r>
    </w:p>
    <w:p>
      <w:pPr>
        <w:pStyle w:val="RecordBase"/>
        <w:ind w:left="120" w:hanging="120"/>
      </w:pPr>
      <w:r>
        <w:t xml:space="preserve">Pregnancy</w:t>
      </w:r>
    </w:p>
    <w:p>
      <w:pPr>
        <w:pStyle w:val="RecordBase"/>
        <w:ind w:left="240" w:hanging="192"/>
      </w:pPr>
      <w:r>
        <w:t xml:space="preserve"> outcomes, penalization, prohibition - </w:t>
      </w:r>
      <w:r>
        <w:t xml:space="preserve"> </w:t>
      </w:r>
      <w:r>
        <w:t xml:space="preserve">HB  817</w:t>
      </w:r>
    </w:p>
    <w:p>
      <w:pPr>
        <w:pStyle w:val="RecordBase"/>
        <w:ind w:left="240" w:hanging="192"/>
      </w:pPr>
      <w:r>
        <w:t xml:space="preserve"> resource centers, licensure - </w:t>
      </w:r>
      <w:r>
        <w:t xml:space="preserve"> </w:t>
      </w:r>
      <w:r>
        <w:t xml:space="preserve">HB  549</w:t>
      </w:r>
    </w:p>
    <w:p>
      <w:pPr>
        <w:pStyle w:val="RecordBase"/>
        <w:ind w:left="120" w:hanging="120"/>
      </w:pPr>
      <w:r>
        <w:t xml:space="preserve">Reproductive</w:t>
      </w:r>
    </w:p>
    <w:p>
      <w:pPr>
        <w:pStyle w:val="RecordBase"/>
        <w:ind w:left="240" w:hanging="192"/>
      </w:pPr>
      <w:r>
        <w:t xml:space="preserve"> health care, protections, establishment - </w:t>
      </w:r>
      <w:r>
        <w:t xml:space="preserve"> </w:t>
      </w:r>
      <w:r>
        <w:t xml:space="preserve">HB  23</w:t>
      </w:r>
    </w:p>
    <w:p>
      <w:pPr>
        <w:pStyle w:val="RecordBase"/>
        <w:ind w:left="240" w:hanging="192"/>
      </w:pPr>
      <w:r>
        <w:t xml:space="preserve"> rights, establishment - </w:t>
      </w:r>
      <w:r>
        <w:t xml:space="preserve"> </w:t>
      </w:r>
      <w:r>
        <w:t xml:space="preserve">HB  22</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Vital statistics, identification of sex - </w:t>
      </w:r>
      <w:r>
        <w:t xml:space="preserve"> </w:t>
      </w:r>
      <w:r>
        <w:t xml:space="preserve">SB  179</w:t>
      </w:r>
      <w:r>
        <w:t xml:space="preserve">;</w:t>
      </w:r>
      <w:r>
        <w:t xml:space="preserve"> </w:t>
      </w:r>
      <w:r>
        <w:t xml:space="preserve">HB  334</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Workers  Compensation</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Illegal substances, proximate cause of injury - </w:t>
      </w:r>
      <w:r>
        <w:t xml:space="preserve"> </w:t>
      </w:r>
      <w:r>
        <w:t xml:space="preserve">HB  402</w:t>
      </w:r>
    </w:p>
    <w:p>
      <w:pPr>
        <w:pStyle w:val="RecordBase"/>
        <w:ind w:left="120" w:hanging="120"/>
      </w:pPr>
      <w:r>
        <w:t xml:space="preserve">Income benefits, presumption of nonwork-relatedness, exception - </w:t>
      </w:r>
      <w:r>
        <w:t xml:space="preserve"> </w:t>
      </w:r>
      <w:r>
        <w:t xml:space="preserve">HB  403</w:t>
      </w:r>
    </w:p>
    <w:p>
      <w:pPr>
        <w:pStyle w:val="RecordBase"/>
        <w:ind w:left="120" w:hanging="120"/>
      </w:pPr>
      <w:r>
        <w:t xml:space="preserve">Insurance Coverage Look-up Database, written notice, rejections - </w:t>
      </w:r>
      <w:r>
        <w:t xml:space="preserve"> </w:t>
      </w:r>
      <w:r>
        <w:t xml:space="preserve">HB  935</w:t>
      </w:r>
    </w:p>
    <w:p>
      <w:pPr>
        <w:pStyle w:val="RecordBase"/>
        <w:ind w:left="120" w:hanging="120"/>
      </w:pPr>
      <w:r>
        <w:t xml:space="preserve">Insurance, deductibles, requirements - </w:t>
      </w:r>
      <w:r>
        <w:t xml:space="preserve"> </w:t>
      </w:r>
      <w:r>
        <w:t xml:space="preserve">HB  527</w:t>
      </w:r>
    </w:p>
    <w:p>
      <w:pPr>
        <w:pStyle w:val="RecordBase"/>
        <w:ind w:left="120" w:hanging="120"/>
      </w:pPr>
      <w:r>
        <w:t xml:space="preserve">Psychological injuries, specified employees, coverage - </w:t>
      </w:r>
      <w:r>
        <w:t xml:space="preserve"> </w:t>
      </w:r>
      <w:r>
        <w:t xml:space="preserve">HB  26</w:t>
      </w:r>
    </w:p>
    <w:p>
      <w:pPr>
        <w:pStyle w:val="RecordBase"/>
        <w:ind w:left="120" w:hanging="120"/>
      </w:pPr>
      <w:r>
        <w:t xml:space="preserve">Self-insurance guaranty funds, annual special fund assessment, retention - </w:t>
      </w:r>
      <w:r>
        <w:t xml:space="preserve"> </w:t>
      </w:r>
      <w:r>
        <w:t xml:space="preserve">SB  357</w:t>
      </w:r>
    </w:p>
    <w:p>
      <w:pPr>
        <w:pStyle w:val="RecordBase"/>
        <w:ind w:left="120" w:hanging="120"/>
      </w:pPr>
      <w:r>
        <w:t xml:space="preserve">Self-insured groups, authorization, prohibition - </w:t>
      </w:r>
      <w:r>
        <w:t xml:space="preserve"> </w:t>
      </w:r>
      <w:r>
        <w:t xml:space="preserve">HB  265</w:t>
      </w:r>
      <w:r>
        <w:t xml:space="preserve">;</w:t>
      </w:r>
      <w:r>
        <w:t xml:space="preserve"> </w:t>
      </w:r>
      <w:r>
        <w:t xml:space="preserve">HB  265</w:t>
      </w:r>
      <w:r>
        <w:t xml:space="preserve">: </w:t>
      </w:r>
      <w:r>
        <w:t xml:space="preserve">SCS</w:t>
        <w:br/>
      </w:r>
    </w:p>
    <w:p>
      <w:pPr>
        <w:pStyle w:val="RecordHeading3"/>
      </w:pPr>
      <w:r>
        <w:rPr>
          <w:b/>
        </w:rPr>
        <w:t xml:space="preserve">Workforce</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Apprenticeship</w:t>
      </w:r>
    </w:p>
    <w:p>
      <w:pPr>
        <w:pStyle w:val="RecordBase"/>
        <w:ind w:left="240" w:hanging="192"/>
      </w:pPr>
      <w:r>
        <w:t xml:space="preserve"> funding, public water and wastewater systems, Kentucky FLOW Program - </w:t>
      </w:r>
      <w:r>
        <w:t xml:space="preserve"> </w:t>
      </w:r>
      <w:r>
        <w:t xml:space="preserve">HB  763</w:t>
      </w:r>
    </w:p>
    <w:p>
      <w:pPr>
        <w:pStyle w:val="RecordBase"/>
        <w:ind w:left="240" w:hanging="192"/>
      </w:pPr>
      <w:r>
        <w:t xml:space="preserve"> tax credit, eligible employers - </w:t>
      </w:r>
      <w:r>
        <w:t xml:space="preserve"> </w:t>
      </w:r>
      <w:r>
        <w:t xml:space="preserve">HB  238</w:t>
      </w:r>
    </w:p>
    <w:p>
      <w:pPr>
        <w:pStyle w:val="RecordBase"/>
        <w:ind w:left="120" w:hanging="120"/>
      </w:pPr>
      <w:r>
        <w:t xml:space="preserve">Boards of education, local associations, collective bargaining, requirement - </w:t>
      </w:r>
      <w:r>
        <w:t xml:space="preserve"> </w:t>
      </w:r>
      <w:r>
        <w:t xml:space="preserve">HB  898</w:t>
      </w:r>
    </w:p>
    <w:p>
      <w:pPr>
        <w:pStyle w:val="RecordBase"/>
        <w:ind w:left="120" w:hanging="120"/>
      </w:pPr>
      <w:r>
        <w:t xml:space="preserve">Cabinet for Economic Development, Kentucky Entertainment Commission, establishment - </w:t>
      </w:r>
      <w:r>
        <w:t xml:space="preserve"> </w:t>
      </w:r>
      <w:r>
        <w:t xml:space="preserve">HB  926</w:t>
      </w:r>
    </w:p>
    <w:p>
      <w:pPr>
        <w:pStyle w:val="RecordBase"/>
        <w:ind w:left="120" w:hanging="120"/>
      </w:pPr>
      <w:r>
        <w:t xml:space="preserve">Certified rehabilitation credit, workforce housing - </w:t>
      </w:r>
      <w:r>
        <w:t xml:space="preserve"> </w:t>
      </w:r>
      <w:r>
        <w:t xml:space="preserve">HB  760</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Covenant not to compete, restrictions - </w:t>
      </w:r>
      <w:r>
        <w:t xml:space="preserve"> </w:t>
      </w:r>
      <w:r>
        <w:t xml:space="preserve">HB  813</w:t>
      </w:r>
    </w:p>
    <w:p>
      <w:pPr>
        <w:pStyle w:val="RecordBase"/>
        <w:ind w:left="120" w:hanging="120"/>
      </w:pPr>
      <w:r>
        <w:t xml:space="preserve">Department</w:t>
      </w:r>
    </w:p>
    <w:p>
      <w:pPr>
        <w:pStyle w:val="RecordBase"/>
        <w:ind w:left="240" w:hanging="192"/>
      </w:pPr>
      <w:r>
        <w:t xml:space="preserve"> of Corrections, KCTCS Prison Education Program, job training, establishment - </w:t>
      </w:r>
      <w:r>
        <w:t xml:space="preserve"> </w:t>
      </w:r>
      <w:r>
        <w:t xml:space="preserve">HB  5</w:t>
      </w:r>
    </w:p>
    <w:p>
      <w:pPr>
        <w:pStyle w:val="RecordBase"/>
        <w:ind w:left="240" w:hanging="192"/>
      </w:pPr>
      <w:r>
        <w:t xml:space="preserve"> of Corrections,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240" w:hanging="192"/>
      </w:pPr>
      <w:r>
        <w:t xml:space="preserve">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Diversity, equity, and inclusion spending, periodic compliance audit, deletion of requirement - </w:t>
      </w:r>
      <w:r>
        <w:t xml:space="preserve"> </w:t>
      </w:r>
      <w:r>
        <w:t xml:space="preserve">HB  681</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tip pooling, requirements - </w:t>
      </w:r>
      <w:r>
        <w:t xml:space="preserve"> </w:t>
      </w:r>
      <w:r>
        <w:t xml:space="preserve">HB  185</w:t>
      </w:r>
      <w:r>
        <w:t xml:space="preserve">: </w:t>
      </w:r>
      <w:r>
        <w:t xml:space="preserve">SCS</w:t>
      </w:r>
    </w:p>
    <w:p>
      <w:pPr>
        <w:pStyle w:val="RecordBase"/>
        <w:ind w:left="120" w:hanging="120"/>
      </w:pPr>
      <w:r>
        <w:t xml:space="preserve">Employer participation, alternate high school diploma - </w:t>
      </w:r>
      <w:r>
        <w:t xml:space="preserve"> </w:t>
      </w:r>
      <w:r>
        <w:t xml:space="preserve">HB  562</w:t>
      </w:r>
    </w:p>
    <w:p>
      <w:pPr>
        <w:pStyle w:val="RecordBase"/>
        <w:ind w:left="120" w:hanging="120"/>
      </w:pPr>
      <w:r>
        <w:t xml:space="preserve">Employers, ghost job posting, prohibition - </w:t>
      </w:r>
      <w:r>
        <w:t xml:space="preserve"> </w:t>
      </w:r>
      <w:r>
        <w:t xml:space="preserve">HB  342</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Gender-neutral language, inclusion - </w:t>
      </w:r>
      <w:r>
        <w:t xml:space="preserve"> </w:t>
      </w:r>
      <w:r>
        <w:t xml:space="preserve">HB  797</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Health care, worker safety, workplace violence, follow-up measures - </w:t>
      </w:r>
      <w:r>
        <w:t xml:space="preserve"> </w:t>
      </w:r>
      <w:r>
        <w:t xml:space="preserve">HB  713</w:t>
      </w:r>
    </w:p>
    <w:p>
      <w:pPr>
        <w:pStyle w:val="RecordBase"/>
        <w:ind w:left="120" w:hanging="120"/>
      </w:pPr>
      <w:r>
        <w:t xml:space="preserve">High School Equivalency Diploma, written or paper test, offered - </w:t>
      </w:r>
      <w:r>
        <w:t xml:space="preserve"> </w:t>
      </w:r>
      <w:r>
        <w:t xml:space="preserve">HB  826</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KCTCS Prison Education Program, establishment - </w:t>
      </w:r>
      <w:r>
        <w:t xml:space="preserve"> </w:t>
      </w:r>
      <w:r>
        <w:t xml:space="preserve">HB  5</w:t>
      </w:r>
    </w:p>
    <w:p>
      <w:pPr>
        <w:pStyle w:val="RecordBase"/>
        <w:ind w:left="120" w:hanging="120"/>
      </w:pPr>
      <w:r>
        <w:t xml:space="preserve">KCTCS,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State Building and Construction Trade Council, Trades Day at the Capitol, recognition - </w:t>
      </w:r>
      <w:r>
        <w:t xml:space="preserve"> </w:t>
      </w:r>
      <w:r>
        <w:t xml:space="preserve">SR  145</w:t>
      </w:r>
    </w:p>
    <w:p>
      <w:pPr>
        <w:pStyle w:val="RecordBase"/>
        <w:ind w:left="240" w:hanging="192"/>
      </w:pPr>
      <w:r>
        <w:t xml:space="preserve"> Talent Recruitment Grant Program, establish - </w:t>
      </w:r>
      <w:r>
        <w:t xml:space="preserve"> </w:t>
      </w:r>
      <w:r>
        <w:t xml:space="preserve">HB  576</w:t>
      </w:r>
    </w:p>
    <w:p>
      <w:pPr>
        <w:pStyle w:val="RecordBase"/>
        <w:ind w:left="240" w:hanging="192"/>
      </w:pPr>
      <w:r>
        <w:t xml:space="preserve"> Talent Recruitment Grant Program, establishment - </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Labor</w:t>
      </w:r>
    </w:p>
    <w:p>
      <w:pPr>
        <w:pStyle w:val="RecordBase"/>
        <w:ind w:left="240" w:hanging="192"/>
      </w:pPr>
      <w:r>
        <w:t xml:space="preserve"> Lobby Day, recognition - </w:t>
      </w:r>
      <w:r>
        <w:t xml:space="preserve"> </w:t>
      </w:r>
      <w:r>
        <w:t xml:space="preserve">SR  120</w:t>
      </w:r>
    </w:p>
    <w:p>
      <w:pPr>
        <w:pStyle w:val="RecordBase"/>
        <w:ind w:left="240" w:hanging="192"/>
      </w:pPr>
      <w:r>
        <w:t xml:space="preserve"> organizations, protections on membership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Leave from employment for court appearances, requirements for employer and employee - </w:t>
      </w:r>
      <w:r>
        <w:t xml:space="preserve"> </w:t>
      </w:r>
      <w:r>
        <w:t xml:space="preserve">HB  29</w:t>
      </w:r>
      <w:r>
        <w:t xml:space="preserve">;</w:t>
      </w:r>
      <w:r>
        <w:t xml:space="preserve"> </w:t>
      </w:r>
      <w:r>
        <w:t xml:space="preserve">HB  623</w:t>
      </w:r>
    </w:p>
    <w:p>
      <w:pPr>
        <w:pStyle w:val="RecordBase"/>
        <w:ind w:left="120" w:hanging="120"/>
      </w:pPr>
      <w:r>
        <w:t xml:space="preserve">Licensing, data collection, employment information - </w:t>
      </w:r>
      <w:r>
        <w:t xml:space="preserve"> </w:t>
      </w:r>
      <w:r>
        <w:t xml:space="preserve">HB  459</w:t>
      </w:r>
      <w:r>
        <w:t xml:space="preserve">;</w:t>
      </w:r>
      <w:r>
        <w:t xml:space="preserve"> </w:t>
      </w:r>
      <w:r>
        <w:t xml:space="preserve">HB  459</w:t>
      </w:r>
      <w:r>
        <w:t xml:space="preserve">: </w:t>
      </w:r>
      <w:r>
        <w:t xml:space="preserve">SCS</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Medicaid eligibility, community engagement, requirement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Minimum</w:t>
      </w:r>
    </w:p>
    <w:p>
      <w:pPr>
        <w:pStyle w:val="RecordBase"/>
        <w:ind w:left="240" w:hanging="192"/>
      </w:pPr>
      <w:r>
        <w:t xml:space="preserve"> base hourly wage requirements, economic development project purposes - </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number of full-time employees, heritage county designation, economic development incentives - </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Pilot program, behavioral health disorder, training and job placement, extension - </w:t>
      </w:r>
      <w:r>
        <w:t xml:space="preserve"> </w:t>
      </w:r>
      <w:r>
        <w:t xml:space="preserve">SB  90</w:t>
      </w:r>
    </w:p>
    <w:p>
      <w:pPr>
        <w:pStyle w:val="RecordBase"/>
        <w:ind w:left="120" w:hanging="120"/>
      </w:pPr>
      <w:r>
        <w:t xml:space="preserve">Portable benefit plans, self-employed workers, employer contributions - </w:t>
      </w:r>
      <w:r>
        <w:t xml:space="preserve"> </w:t>
      </w:r>
      <w:r>
        <w:t xml:space="preserve">HB  732</w:t>
      </w:r>
    </w:p>
    <w:p>
      <w:pPr>
        <w:pStyle w:val="RecordBase"/>
        <w:ind w:left="120" w:hanging="120"/>
      </w:pPr>
      <w:r>
        <w:t xml:space="preserve">Public</w:t>
      </w:r>
    </w:p>
    <w:p>
      <w:pPr>
        <w:pStyle w:val="RecordBase"/>
        <w:ind w:left="240" w:hanging="192"/>
      </w:pPr>
      <w:r>
        <w:t xml:space="preserve">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240" w:hanging="192"/>
      </w:pPr>
      <w:r>
        <w:t xml:space="preserve"> employment, occupational license, prior conviction - </w:t>
      </w:r>
      <w:r>
        <w:t xml:space="preserve"> </w:t>
      </w:r>
      <w:r>
        <w:t xml:space="preserve">HB  185</w:t>
      </w:r>
    </w:p>
    <w:p>
      <w:pPr>
        <w:pStyle w:val="RecordBase"/>
        <w:ind w:left="240" w:hanging="192"/>
      </w:pPr>
      <w:r>
        <w:t xml:space="preserve"> service, Kentucky Public Service Student Loan Forgiveness Program, establishment - </w:t>
      </w:r>
      <w:r>
        <w:t xml:space="preserve"> </w:t>
      </w:r>
      <w:r>
        <w:t xml:space="preserve">HB  924</w:t>
      </w:r>
    </w:p>
    <w:p>
      <w:pPr>
        <w:pStyle w:val="RecordBase"/>
        <w:ind w:left="240" w:hanging="192"/>
      </w:pPr>
      <w:r>
        <w:t xml:space="preserve"> transit funding, public transportation contribution credit; appropriation - </w:t>
      </w:r>
      <w:r>
        <w:t xml:space="preserve"> </w:t>
      </w:r>
      <w:r>
        <w:t xml:space="preserve">HB  870</w:t>
      </w:r>
    </w:p>
    <w:p>
      <w:pPr>
        <w:pStyle w:val="RecordBase"/>
        <w:ind w:left="120" w:hanging="120"/>
      </w:pPr>
      <w:r>
        <w:t xml:space="preserve">Sexual harassment, legislative ethics - </w:t>
      </w:r>
      <w:r>
        <w:t xml:space="preserve"> </w:t>
      </w:r>
      <w:r>
        <w:t xml:space="preserve">SB  143</w:t>
      </w:r>
    </w:p>
    <w:p>
      <w:pPr>
        <w:pStyle w:val="RecordBase"/>
        <w:ind w:left="120" w:hanging="120"/>
      </w:pPr>
      <w:r>
        <w:t xml:space="preserve">Skills training investment credit, increase in credit amount per trainee - </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State minimum wage, increase - </w:t>
      </w:r>
      <w:r>
        <w:t xml:space="preserve"> </w:t>
      </w:r>
      <w:r>
        <w:t xml:space="preserve">HB  349</w:t>
      </w:r>
    </w:p>
    <w:p>
      <w:pPr>
        <w:pStyle w:val="RecordBase"/>
        <w:ind w:left="120" w:hanging="120"/>
      </w:pPr>
      <w:r>
        <w:t xml:space="preserve">Supplemental</w:t>
      </w:r>
    </w:p>
    <w:p>
      <w:pPr>
        <w:pStyle w:val="RecordBase"/>
        <w:ind w:left="240" w:hanging="192"/>
      </w:pPr>
      <w:r>
        <w:t xml:space="preserve"> Nurition Assistane Program, education and training, initiative - </w:t>
      </w:r>
      <w:r>
        <w:t xml:space="preserve"> </w:t>
      </w:r>
      <w:r>
        <w:t xml:space="preserve">HB  781</w:t>
      </w:r>
    </w:p>
    <w:p>
      <w:pPr>
        <w:pStyle w:val="RecordBase"/>
        <w:ind w:left="240" w:hanging="192"/>
      </w:pPr>
      <w:r>
        <w:t xml:space="preserve"> Nurition Assistane Program, employment and training, initiative - </w:t>
      </w:r>
      <w:r>
        <w:t xml:space="preserve"> </w:t>
      </w:r>
      <w:r>
        <w:t xml:space="preserve">HB  781</w:t>
      </w:r>
      <w:r>
        <w:t xml:space="preserve">: </w:t>
      </w:r>
      <w:r>
        <w:t xml:space="preserve">HCS</w:t>
      </w:r>
    </w:p>
    <w:p>
      <w:pPr>
        <w:pStyle w:val="RecordBase"/>
        <w:ind w:left="240" w:hanging="192"/>
      </w:pPr>
      <w:r>
        <w:t xml:space="preserve"> Nutrition Assistance Program, employment and training, initiative - </w:t>
      </w:r>
      <w:r>
        <w:t xml:space="preserve"> </w:t>
      </w:r>
      <w:r>
        <w:t xml:space="preserve">SB  322</w:t>
      </w:r>
    </w:p>
    <w:p>
      <w:pPr>
        <w:pStyle w:val="RecordBase"/>
        <w:ind w:left="120" w:hanging="120"/>
      </w:pPr>
      <w:r>
        <w:t xml:space="preserve">Unemployment</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notice, electronic option - </w:t>
      </w:r>
      <w:r>
        <w:t xml:space="preserve"> </w:t>
      </w:r>
      <w:r>
        <w:t xml:space="preserve">HB  578</w:t>
      </w:r>
    </w:p>
    <w:p>
      <w:pPr>
        <w:pStyle w:val="RecordBase"/>
        <w:ind w:left="240" w:hanging="192"/>
      </w:pPr>
      <w:r>
        <w:t xml:space="preserve"> insurance, waiting period, elimination - </w:t>
      </w:r>
      <w:r>
        <w:t xml:space="preserve"> </w:t>
      </w:r>
      <w:r>
        <w:t xml:space="preserve">HB  437</w:t>
      </w:r>
      <w:r>
        <w:t xml:space="preserve">;</w:t>
      </w:r>
      <w:r>
        <w:t xml:space="preserve"> </w:t>
      </w:r>
      <w:r>
        <w:t xml:space="preserve">HB  579</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Unlawful employment by unauthorized alien, prohibition - </w:t>
      </w:r>
      <w:r>
        <w:t xml:space="preserve"> </w:t>
      </w:r>
      <w:r>
        <w:t xml:space="preserve">HB  62</w:t>
      </w:r>
    </w:p>
    <w:p>
      <w:pPr>
        <w:pStyle w:val="RecordBase"/>
        <w:ind w:left="120" w:hanging="120"/>
      </w:pPr>
      <w:r>
        <w:t xml:space="preserve">Voluntary utility manager accreditation, Kentucky FLOW Program, establishment - </w:t>
      </w:r>
      <w:r>
        <w:t xml:space="preserve"> </w:t>
      </w:r>
      <w:r>
        <w:t xml:space="preserve">HB  763</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r>
    </w:p>
    <w:p>
      <w:pPr>
        <w:pStyle w:val="RecordBase"/>
        <w:ind w:left="120" w:hanging="120"/>
      </w:pPr>
      <w:r>
        <w:t xml:space="preserve">Workforce Pell Grants, workforce training - </w:t>
      </w:r>
      <w:r>
        <w:t xml:space="preserve"> </w:t>
      </w:r>
      <w:r>
        <w:t xml:space="preserve">SB  249</w:t>
      </w:r>
    </w:p>
    <w:p>
      <w:pPr>
        <w:pStyle w:val="RecordBase"/>
        <w:ind w:left="120" w:hanging="120"/>
      </w:pPr>
      <w:r>
        <w:t xml:space="preserve">Workplace policy, right to disconnect during nonworking hours, penalty for violation - </w:t>
      </w:r>
      <w:r>
        <w:t xml:space="preserve"> </w:t>
      </w:r>
      <w:r>
        <w:t xml:space="preserve">HB  341</w:t>
      </w:r>
    </w:p>
    <w:p>
      <w:pPr>
        <w:pStyle w:val="RecordBase"/>
        <w:ind w:left="120" w:hanging="120"/>
      </w:pPr>
      <w:r>
        <w:t xml:space="preserve">Wrongful discharge, collection of lost wages - </w:t>
      </w:r>
      <w:r>
        <w:t xml:space="preserve"> </w:t>
      </w:r>
      <w:r>
        <w:t xml:space="preserve">HB  814</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BR1(SB32)</w:t>
      </w:r>
    </w:p>
    <w:p>
      <w:pPr>
        <w:pStyle w:val="RecordBase"/>
      </w:pPr>
      <w:r>
        <w:t xml:space="preserve">BR3(HB598)</w:t>
      </w:r>
    </w:p>
    <w:p>
      <w:pPr>
        <w:pStyle w:val="RecordBase"/>
      </w:pPr>
      <w:r>
        <w:t xml:space="preserve">BR4(HB762)</w:t>
      </w:r>
    </w:p>
    <w:p>
      <w:pPr>
        <w:pStyle w:val="RecordBase"/>
      </w:pPr>
      <w:r>
        <w:t xml:space="preserve">BR5(HB494)</w:t>
      </w:r>
    </w:p>
    <w:p>
      <w:pPr>
        <w:pStyle w:val="RecordBase"/>
      </w:pPr>
      <w:r>
        <w:t xml:space="preserve">BR7(HB185)</w:t>
      </w:r>
    </w:p>
    <w:p>
      <w:pPr>
        <w:pStyle w:val="RecordBase"/>
      </w:pPr>
      <w:r>
        <w:t xml:space="preserve">BR8(HB299)</w:t>
      </w:r>
    </w:p>
    <w:p>
      <w:pPr>
        <w:pStyle w:val="RecordBase"/>
      </w:pPr>
      <w:r>
        <w:t xml:space="preserve">BR13(HB61)</w:t>
      </w:r>
    </w:p>
    <w:p>
      <w:pPr>
        <w:pStyle w:val="RecordBase"/>
      </w:pPr>
      <w:r>
        <w:t xml:space="preserve">BR14(HB58)</w:t>
      </w:r>
    </w:p>
    <w:p>
      <w:pPr>
        <w:pStyle w:val="RecordBase"/>
      </w:pPr>
      <w:r>
        <w:t xml:space="preserve">BR15(HB63)</w:t>
      </w:r>
    </w:p>
    <w:p>
      <w:pPr>
        <w:pStyle w:val="RecordBase"/>
      </w:pPr>
      <w:r>
        <w:t xml:space="preserve">BR16(HB64)</w:t>
      </w:r>
    </w:p>
    <w:p>
      <w:pPr>
        <w:pStyle w:val="RecordBase"/>
      </w:pPr>
      <w:r>
        <w:t xml:space="preserve">BR17(HB60)</w:t>
      </w:r>
    </w:p>
    <w:p>
      <w:pPr>
        <w:pStyle w:val="RecordBase"/>
      </w:pPr>
      <w:r>
        <w:t xml:space="preserve">BR18(SB25)</w:t>
      </w:r>
    </w:p>
    <w:p>
      <w:pPr>
        <w:pStyle w:val="RecordBase"/>
      </w:pPr>
      <w:r>
        <w:t xml:space="preserve">BR20(HB184)</w:t>
      </w:r>
    </w:p>
    <w:p>
      <w:pPr>
        <w:pStyle w:val="RecordBase"/>
      </w:pPr>
      <w:r>
        <w:t xml:space="preserve">BR21(HB833)</w:t>
      </w:r>
    </w:p>
    <w:p>
      <w:pPr>
        <w:pStyle w:val="RecordBase"/>
      </w:pPr>
      <w:r>
        <w:t xml:space="preserve">BR22(HB363)</w:t>
      </w:r>
    </w:p>
    <w:p>
      <w:pPr>
        <w:pStyle w:val="RecordBase"/>
      </w:pPr>
      <w:r>
        <w:t xml:space="preserve">BR23(SJR26)</w:t>
      </w:r>
    </w:p>
    <w:p>
      <w:pPr>
        <w:pStyle w:val="RecordBase"/>
      </w:pPr>
      <w:r>
        <w:t xml:space="preserve">BR24(SB34)</w:t>
      </w:r>
    </w:p>
    <w:p>
      <w:pPr>
        <w:pStyle w:val="RecordBase"/>
      </w:pPr>
      <w:r>
        <w:t xml:space="preserve">BR25(SB59)</w:t>
      </w:r>
    </w:p>
    <w:p>
      <w:pPr>
        <w:pStyle w:val="RecordBase"/>
      </w:pPr>
      <w:r>
        <w:t xml:space="preserve">BR29(HB65)</w:t>
      </w:r>
    </w:p>
    <w:p>
      <w:pPr>
        <w:pStyle w:val="RecordBase"/>
      </w:pPr>
      <w:r>
        <w:t xml:space="preserve">BR30(HB891)</w:t>
      </w:r>
    </w:p>
    <w:p>
      <w:pPr>
        <w:pStyle w:val="RecordBase"/>
      </w:pPr>
      <w:r>
        <w:t xml:space="preserve">BR32(HB242)</w:t>
      </w:r>
    </w:p>
    <w:p>
      <w:pPr>
        <w:pStyle w:val="RecordBase"/>
      </w:pPr>
      <w:r>
        <w:t xml:space="preserve">BR33(HB282)</w:t>
      </w:r>
    </w:p>
    <w:p>
      <w:pPr>
        <w:pStyle w:val="RecordBase"/>
      </w:pPr>
      <w:r>
        <w:t xml:space="preserve">BR34(HB244)</w:t>
      </w:r>
    </w:p>
    <w:p>
      <w:pPr>
        <w:pStyle w:val="RecordBase"/>
      </w:pPr>
      <w:r>
        <w:t xml:space="preserve">BR35(HB310)</w:t>
      </w:r>
    </w:p>
    <w:p>
      <w:pPr>
        <w:pStyle w:val="RecordBase"/>
      </w:pPr>
      <w:r>
        <w:t xml:space="preserve">BR36(HB243)</w:t>
      </w:r>
    </w:p>
    <w:p>
      <w:pPr>
        <w:pStyle w:val="RecordBase"/>
      </w:pPr>
      <w:r>
        <w:t xml:space="preserve">BR37(HB291)</w:t>
      </w:r>
    </w:p>
    <w:p>
      <w:pPr>
        <w:pStyle w:val="RecordBase"/>
      </w:pPr>
      <w:r>
        <w:t xml:space="preserve">BR38(HB892)</w:t>
      </w:r>
    </w:p>
    <w:p>
      <w:pPr>
        <w:pStyle w:val="RecordBase"/>
      </w:pPr>
      <w:r>
        <w:t xml:space="preserve">BR40(HB467)</w:t>
      </w:r>
    </w:p>
    <w:p>
      <w:pPr>
        <w:pStyle w:val="RecordBase"/>
      </w:pPr>
      <w:r>
        <w:t xml:space="preserve">BR43(HB665)</w:t>
      </w:r>
    </w:p>
    <w:p>
      <w:pPr>
        <w:pStyle w:val="RecordBase"/>
      </w:pPr>
      <w:r>
        <w:t xml:space="preserve">BR44(HB612)</w:t>
      </w:r>
    </w:p>
    <w:p>
      <w:pPr>
        <w:pStyle w:val="RecordBase"/>
      </w:pPr>
      <w:r>
        <w:t xml:space="preserve">BR46(SR19)</w:t>
      </w:r>
    </w:p>
    <w:p>
      <w:pPr>
        <w:pStyle w:val="RecordBase"/>
      </w:pPr>
      <w:r>
        <w:t xml:space="preserve">BR52(SR59)</w:t>
      </w:r>
    </w:p>
    <w:p>
      <w:pPr>
        <w:pStyle w:val="RecordBase"/>
      </w:pPr>
      <w:r>
        <w:t xml:space="preserve">BR53(HB161)</w:t>
      </w:r>
    </w:p>
    <w:p>
      <w:pPr>
        <w:pStyle w:val="RecordBase"/>
      </w:pPr>
      <w:r>
        <w:t xml:space="preserve">BR55(HB295)</w:t>
      </w:r>
    </w:p>
    <w:p>
      <w:pPr>
        <w:pStyle w:val="RecordBase"/>
      </w:pPr>
      <w:r>
        <w:t xml:space="preserve">BR56(HB147)</w:t>
      </w:r>
    </w:p>
    <w:p>
      <w:pPr>
        <w:pStyle w:val="RecordBase"/>
      </w:pPr>
      <w:r>
        <w:t xml:space="preserve">BR58(HB320)</w:t>
      </w:r>
    </w:p>
    <w:p>
      <w:pPr>
        <w:pStyle w:val="RecordBase"/>
      </w:pPr>
      <w:r>
        <w:t xml:space="preserve">BR59(HB611)</w:t>
      </w:r>
    </w:p>
    <w:p>
      <w:pPr>
        <w:pStyle w:val="RecordBase"/>
      </w:pPr>
      <w:r>
        <w:t xml:space="preserve">BR60(HB4)</w:t>
      </w:r>
    </w:p>
    <w:p>
      <w:pPr>
        <w:pStyle w:val="RecordBase"/>
      </w:pPr>
      <w:r>
        <w:t xml:space="preserve">BR62(HB340)</w:t>
      </w:r>
    </w:p>
    <w:p>
      <w:pPr>
        <w:pStyle w:val="RecordBase"/>
      </w:pPr>
      <w:r>
        <w:t xml:space="preserve">BR63(HB377)</w:t>
      </w:r>
    </w:p>
    <w:p>
      <w:pPr>
        <w:pStyle w:val="RecordBase"/>
      </w:pPr>
      <w:r>
        <w:t xml:space="preserve">BR65(HB715)</w:t>
      </w:r>
    </w:p>
    <w:p>
      <w:pPr>
        <w:pStyle w:val="RecordBase"/>
      </w:pPr>
      <w:r>
        <w:t xml:space="preserve">BR66(HB154)</w:t>
      </w:r>
    </w:p>
    <w:p>
      <w:pPr>
        <w:pStyle w:val="RecordBase"/>
      </w:pPr>
      <w:r>
        <w:t xml:space="preserve">BR67(HB342)</w:t>
      </w:r>
    </w:p>
    <w:p>
      <w:pPr>
        <w:pStyle w:val="RecordBase"/>
      </w:pPr>
      <w:r>
        <w:t xml:space="preserve">BR68(HB341)</w:t>
      </w:r>
    </w:p>
    <w:p>
      <w:pPr>
        <w:pStyle w:val="RecordBase"/>
      </w:pPr>
      <w:r>
        <w:t xml:space="preserve">BR69(HB152)</w:t>
      </w:r>
    </w:p>
    <w:p>
      <w:pPr>
        <w:pStyle w:val="RecordBase"/>
      </w:pPr>
      <w:r>
        <w:t xml:space="preserve">BR71(HB664)</w:t>
      </w:r>
    </w:p>
    <w:p>
      <w:pPr>
        <w:pStyle w:val="RecordBase"/>
      </w:pPr>
      <w:r>
        <w:t xml:space="preserve">BR72(HB471)</w:t>
      </w:r>
    </w:p>
    <w:p>
      <w:pPr>
        <w:pStyle w:val="RecordBase"/>
      </w:pPr>
      <w:r>
        <w:t xml:space="preserve">BR73(HB717)</w:t>
      </w:r>
    </w:p>
    <w:p>
      <w:pPr>
        <w:pStyle w:val="RecordBase"/>
      </w:pPr>
      <w:r>
        <w:t xml:space="preserve">BR74(HB279)</w:t>
      </w:r>
    </w:p>
    <w:p>
      <w:pPr>
        <w:pStyle w:val="RecordBase"/>
      </w:pPr>
      <w:r>
        <w:t xml:space="preserve">BR75(HB716)</w:t>
      </w:r>
    </w:p>
    <w:p>
      <w:pPr>
        <w:pStyle w:val="RecordBase"/>
      </w:pPr>
      <w:r>
        <w:t xml:space="preserve">BR76(HB751)</w:t>
      </w:r>
    </w:p>
    <w:p>
      <w:pPr>
        <w:pStyle w:val="RecordBase"/>
      </w:pPr>
      <w:r>
        <w:t xml:space="preserve">BR77(HB376)</w:t>
      </w:r>
    </w:p>
    <w:p>
      <w:pPr>
        <w:pStyle w:val="RecordBase"/>
      </w:pPr>
      <w:r>
        <w:t xml:space="preserve">BR79(HB66)</w:t>
      </w:r>
    </w:p>
    <w:p>
      <w:pPr>
        <w:pStyle w:val="RecordBase"/>
      </w:pPr>
      <w:r>
        <w:t xml:space="preserve">BR80(HB59)</w:t>
      </w:r>
    </w:p>
    <w:p>
      <w:pPr>
        <w:pStyle w:val="RecordBase"/>
      </w:pPr>
      <w:r>
        <w:t xml:space="preserve">BR81(HR15)</w:t>
      </w:r>
    </w:p>
    <w:p>
      <w:pPr>
        <w:pStyle w:val="RecordBase"/>
      </w:pPr>
      <w:r>
        <w:t xml:space="preserve">BR82(HB264)</w:t>
      </w:r>
    </w:p>
    <w:p>
      <w:pPr>
        <w:pStyle w:val="RecordBase"/>
      </w:pPr>
      <w:r>
        <w:t xml:space="preserve">BR83(HB355)</w:t>
      </w:r>
    </w:p>
    <w:p>
      <w:pPr>
        <w:pStyle w:val="RecordBase"/>
      </w:pPr>
      <w:r>
        <w:t xml:space="preserve">BR84(SR57)</w:t>
      </w:r>
    </w:p>
    <w:p>
      <w:pPr>
        <w:pStyle w:val="RecordBase"/>
      </w:pPr>
      <w:r>
        <w:t xml:space="preserve">BR90(HB757)</w:t>
      </w:r>
    </w:p>
    <w:p>
      <w:pPr>
        <w:pStyle w:val="RecordBase"/>
      </w:pPr>
      <w:r>
        <w:t xml:space="preserve">BR91(HB515)</w:t>
      </w:r>
    </w:p>
    <w:p>
      <w:pPr>
        <w:pStyle w:val="RecordBase"/>
      </w:pPr>
      <w:r>
        <w:t xml:space="preserve">BR92(HB546)</w:t>
      </w:r>
    </w:p>
    <w:p>
      <w:pPr>
        <w:pStyle w:val="RecordBase"/>
      </w:pPr>
      <w:r>
        <w:t xml:space="preserve">BR93(HB547)</w:t>
      </w:r>
    </w:p>
    <w:p>
      <w:pPr>
        <w:pStyle w:val="RecordBase"/>
      </w:pPr>
      <w:r>
        <w:t xml:space="preserve">BR95(HB337)</w:t>
      </w:r>
    </w:p>
    <w:p>
      <w:pPr>
        <w:pStyle w:val="RecordBase"/>
      </w:pPr>
      <w:r>
        <w:t xml:space="preserve">BR96(HB182)</w:t>
      </w:r>
    </w:p>
    <w:p>
      <w:pPr>
        <w:pStyle w:val="RecordBase"/>
      </w:pPr>
      <w:r>
        <w:t xml:space="preserve">BR97(HB588)</w:t>
      </w:r>
    </w:p>
    <w:p>
      <w:pPr>
        <w:pStyle w:val="RecordBase"/>
      </w:pPr>
      <w:r>
        <w:t xml:space="preserve">BR100(HB344)</w:t>
      </w:r>
    </w:p>
    <w:p>
      <w:pPr>
        <w:pStyle w:val="RecordBase"/>
      </w:pPr>
      <w:r>
        <w:t xml:space="preserve">BR101(HB32)</w:t>
      </w:r>
    </w:p>
    <w:p>
      <w:pPr>
        <w:pStyle w:val="RecordBase"/>
      </w:pPr>
      <w:r>
        <w:t xml:space="preserve">BR102(HB31)</w:t>
      </w:r>
    </w:p>
    <w:p>
      <w:pPr>
        <w:pStyle w:val="RecordBase"/>
      </w:pPr>
      <w:r>
        <w:t xml:space="preserve">BR103(HB286)</w:t>
      </w:r>
    </w:p>
    <w:p>
      <w:pPr>
        <w:pStyle w:val="RecordBase"/>
      </w:pPr>
      <w:r>
        <w:t xml:space="preserve">BR104(HB831)</w:t>
      </w:r>
    </w:p>
    <w:p>
      <w:pPr>
        <w:pStyle w:val="RecordBase"/>
      </w:pPr>
      <w:r>
        <w:t xml:space="preserve">BR105(HB98)</w:t>
      </w:r>
    </w:p>
    <w:p>
      <w:pPr>
        <w:pStyle w:val="RecordBase"/>
      </w:pPr>
      <w:r>
        <w:t xml:space="preserve">BR107(HB252)</w:t>
      </w:r>
    </w:p>
    <w:p>
      <w:pPr>
        <w:pStyle w:val="RecordBase"/>
      </w:pPr>
      <w:r>
        <w:t xml:space="preserve">BR109(HB190)</w:t>
      </w:r>
    </w:p>
    <w:p>
      <w:pPr>
        <w:pStyle w:val="RecordBase"/>
      </w:pPr>
      <w:r>
        <w:t xml:space="preserve">BR111(HB536)</w:t>
      </w:r>
    </w:p>
    <w:p>
      <w:pPr>
        <w:pStyle w:val="RecordBase"/>
      </w:pPr>
      <w:r>
        <w:t xml:space="preserve">BR113(HB619)</w:t>
      </w:r>
    </w:p>
    <w:p>
      <w:pPr>
        <w:pStyle w:val="RecordBase"/>
      </w:pPr>
      <w:r>
        <w:t xml:space="preserve">BR116(HB139)</w:t>
      </w:r>
    </w:p>
    <w:p>
      <w:pPr>
        <w:pStyle w:val="RecordBase"/>
      </w:pPr>
      <w:r>
        <w:t xml:space="preserve">BR119(HB176)</w:t>
      </w:r>
    </w:p>
    <w:p>
      <w:pPr>
        <w:pStyle w:val="RecordBase"/>
      </w:pPr>
      <w:r>
        <w:t xml:space="preserve">BR120(HB512)</w:t>
      </w:r>
    </w:p>
    <w:p>
      <w:pPr>
        <w:pStyle w:val="RecordBase"/>
      </w:pPr>
      <w:r>
        <w:t xml:space="preserve">BR121(HB459)</w:t>
      </w:r>
    </w:p>
    <w:p>
      <w:pPr>
        <w:pStyle w:val="RecordBase"/>
      </w:pPr>
      <w:r>
        <w:t xml:space="preserve">BR122(HB178)</w:t>
      </w:r>
    </w:p>
    <w:p>
      <w:pPr>
        <w:pStyle w:val="RecordBase"/>
      </w:pPr>
      <w:r>
        <w:t xml:space="preserve">BR123(HB906)</w:t>
      </w:r>
    </w:p>
    <w:p>
      <w:pPr>
        <w:pStyle w:val="RecordBase"/>
      </w:pPr>
      <w:r>
        <w:t xml:space="preserve">BR124(HB470)</w:t>
      </w:r>
    </w:p>
    <w:p>
      <w:pPr>
        <w:pStyle w:val="RecordBase"/>
      </w:pPr>
      <w:r>
        <w:t xml:space="preserve">BR126(HB168)</w:t>
      </w:r>
    </w:p>
    <w:p>
      <w:pPr>
        <w:pStyle w:val="RecordBase"/>
      </w:pPr>
      <w:r>
        <w:t xml:space="preserve">BR128(SB41)</w:t>
      </w:r>
    </w:p>
    <w:p>
      <w:pPr>
        <w:pStyle w:val="RecordBase"/>
      </w:pPr>
      <w:r>
        <w:t xml:space="preserve">BR129(HB417)</w:t>
      </w:r>
    </w:p>
    <w:p>
      <w:pPr>
        <w:pStyle w:val="RecordBase"/>
      </w:pPr>
      <w:r>
        <w:t xml:space="preserve">BR133(HB386)</w:t>
      </w:r>
    </w:p>
    <w:p>
      <w:pPr>
        <w:pStyle w:val="RecordBase"/>
      </w:pPr>
      <w:r>
        <w:t xml:space="preserve">BR134(HB54)</w:t>
      </w:r>
    </w:p>
    <w:p>
      <w:pPr>
        <w:pStyle w:val="RecordBase"/>
      </w:pPr>
      <w:r>
        <w:t xml:space="preserve">BR139(SB127)</w:t>
      </w:r>
    </w:p>
    <w:p>
      <w:pPr>
        <w:pStyle w:val="RecordBase"/>
      </w:pPr>
      <w:r>
        <w:t xml:space="preserve">BR140(HB167)</w:t>
      </w:r>
    </w:p>
    <w:p>
      <w:pPr>
        <w:pStyle w:val="RecordBase"/>
      </w:pPr>
      <w:r>
        <w:t xml:space="preserve">BR141(SB50)</w:t>
      </w:r>
    </w:p>
    <w:p>
      <w:pPr>
        <w:pStyle w:val="RecordBase"/>
      </w:pPr>
      <w:r>
        <w:t xml:space="preserve">BR143(SB39)</w:t>
      </w:r>
    </w:p>
    <w:p>
      <w:pPr>
        <w:pStyle w:val="RecordBase"/>
      </w:pPr>
      <w:r>
        <w:t xml:space="preserve">BR144(HB592)</w:t>
      </w:r>
    </w:p>
    <w:p>
      <w:pPr>
        <w:pStyle w:val="RecordBase"/>
      </w:pPr>
      <w:r>
        <w:t xml:space="preserve">BR145(HB76)</w:t>
      </w:r>
    </w:p>
    <w:p>
      <w:pPr>
        <w:pStyle w:val="RecordBase"/>
      </w:pPr>
      <w:r>
        <w:t xml:space="preserve">BR146(HB699)</w:t>
      </w:r>
    </w:p>
    <w:p>
      <w:pPr>
        <w:pStyle w:val="RecordBase"/>
      </w:pPr>
      <w:r>
        <w:t xml:space="preserve">BR147(SB220)</w:t>
      </w:r>
    </w:p>
    <w:p>
      <w:pPr>
        <w:pStyle w:val="RecordBase"/>
      </w:pPr>
      <w:r>
        <w:t xml:space="preserve">BR149(HB651)</w:t>
      </w:r>
    </w:p>
    <w:p>
      <w:pPr>
        <w:pStyle w:val="RecordBase"/>
      </w:pPr>
      <w:r>
        <w:t xml:space="preserve">BR152(HB260)</w:t>
      </w:r>
    </w:p>
    <w:p>
      <w:pPr>
        <w:pStyle w:val="RecordBase"/>
      </w:pPr>
      <w:r>
        <w:t xml:space="preserve">BR153(HB599)</w:t>
      </w:r>
    </w:p>
    <w:p>
      <w:pPr>
        <w:pStyle w:val="RecordBase"/>
      </w:pPr>
      <w:r>
        <w:t xml:space="preserve">BR154(HB499)</w:t>
      </w:r>
    </w:p>
    <w:p>
      <w:pPr>
        <w:pStyle w:val="RecordBase"/>
      </w:pPr>
      <w:r>
        <w:t xml:space="preserve">BR156(HB405)</w:t>
      </w:r>
    </w:p>
    <w:p>
      <w:pPr>
        <w:pStyle w:val="RecordBase"/>
      </w:pPr>
      <w:r>
        <w:t xml:space="preserve">BR158(HB106)</w:t>
      </w:r>
    </w:p>
    <w:p>
      <w:pPr>
        <w:pStyle w:val="RecordBase"/>
      </w:pPr>
      <w:r>
        <w:t xml:space="preserve">BR160(HB68)</w:t>
      </w:r>
    </w:p>
    <w:p>
      <w:pPr>
        <w:pStyle w:val="RecordBase"/>
      </w:pPr>
      <w:r>
        <w:t xml:space="preserve">BR161(HB103)</w:t>
      </w:r>
    </w:p>
    <w:p>
      <w:pPr>
        <w:pStyle w:val="RecordBase"/>
      </w:pPr>
      <w:r>
        <w:t xml:space="preserve">BR162(HB521)</w:t>
      </w:r>
    </w:p>
    <w:p>
      <w:pPr>
        <w:pStyle w:val="RecordBase"/>
      </w:pPr>
      <w:r>
        <w:t xml:space="preserve">BR163(HB230)</w:t>
      </w:r>
    </w:p>
    <w:p>
      <w:pPr>
        <w:pStyle w:val="RecordBase"/>
      </w:pPr>
      <w:r>
        <w:t xml:space="preserve">BR164(HB12)</w:t>
      </w:r>
    </w:p>
    <w:p>
      <w:pPr>
        <w:pStyle w:val="RecordBase"/>
      </w:pPr>
      <w:r>
        <w:t xml:space="preserve">BR165(HB867)</w:t>
      </w:r>
    </w:p>
    <w:p>
      <w:pPr>
        <w:pStyle w:val="RecordBase"/>
      </w:pPr>
      <w:r>
        <w:t xml:space="preserve">BR167(HB381)</w:t>
      </w:r>
    </w:p>
    <w:p>
      <w:pPr>
        <w:pStyle w:val="RecordBase"/>
      </w:pPr>
      <w:r>
        <w:t xml:space="preserve">BR169(HB78)</w:t>
      </w:r>
    </w:p>
    <w:p>
      <w:pPr>
        <w:pStyle w:val="RecordBase"/>
      </w:pPr>
      <w:r>
        <w:t xml:space="preserve">BR170(HB105)</w:t>
      </w:r>
    </w:p>
    <w:p>
      <w:pPr>
        <w:pStyle w:val="RecordBase"/>
      </w:pPr>
      <w:r>
        <w:t xml:space="preserve">BR172(HB283)</w:t>
      </w:r>
    </w:p>
    <w:p>
      <w:pPr>
        <w:pStyle w:val="RecordBase"/>
      </w:pPr>
      <w:r>
        <w:t xml:space="preserve">BR175(SB181)</w:t>
      </w:r>
    </w:p>
    <w:p>
      <w:pPr>
        <w:pStyle w:val="RecordBase"/>
      </w:pPr>
      <w:r>
        <w:t xml:space="preserve">BR178(SB193)</w:t>
      </w:r>
    </w:p>
    <w:p>
      <w:pPr>
        <w:pStyle w:val="RecordBase"/>
      </w:pPr>
      <w:r>
        <w:t xml:space="preserve">BR179(SB159)</w:t>
      </w:r>
    </w:p>
    <w:p>
      <w:pPr>
        <w:pStyle w:val="RecordBase"/>
      </w:pPr>
      <w:r>
        <w:t xml:space="preserve">BR181(HB241)</w:t>
      </w:r>
    </w:p>
    <w:p>
      <w:pPr>
        <w:pStyle w:val="RecordBase"/>
      </w:pPr>
      <w:r>
        <w:t xml:space="preserve">BR182(SB14)</w:t>
      </w:r>
    </w:p>
    <w:p>
      <w:pPr>
        <w:pStyle w:val="RecordBase"/>
      </w:pPr>
      <w:r>
        <w:t xml:space="preserve">BR183(HB213)</w:t>
      </w:r>
    </w:p>
    <w:p>
      <w:pPr>
        <w:pStyle w:val="RecordBase"/>
      </w:pPr>
      <w:r>
        <w:t xml:space="preserve">BR185(HB92)</w:t>
      </w:r>
    </w:p>
    <w:p>
      <w:pPr>
        <w:pStyle w:val="RecordBase"/>
      </w:pPr>
      <w:r>
        <w:t xml:space="preserve">BR186(HB435)</w:t>
      </w:r>
    </w:p>
    <w:p>
      <w:pPr>
        <w:pStyle w:val="RecordBase"/>
      </w:pPr>
      <w:r>
        <w:t xml:space="preserve">BR187(HB433)</w:t>
      </w:r>
    </w:p>
    <w:p>
      <w:pPr>
        <w:pStyle w:val="RecordBase"/>
      </w:pPr>
      <w:r>
        <w:t xml:space="preserve">BR188(HB434)</w:t>
      </w:r>
    </w:p>
    <w:p>
      <w:pPr>
        <w:pStyle w:val="RecordBase"/>
      </w:pPr>
      <w:r>
        <w:t xml:space="preserve">BR189(HB94)</w:t>
      </w:r>
    </w:p>
    <w:p>
      <w:pPr>
        <w:pStyle w:val="RecordBase"/>
      </w:pPr>
      <w:r>
        <w:t xml:space="preserve">BR194(HB321)</w:t>
      </w:r>
    </w:p>
    <w:p>
      <w:pPr>
        <w:pStyle w:val="RecordBase"/>
      </w:pPr>
      <w:r>
        <w:t xml:space="preserve">BR201(HB62)</w:t>
      </w:r>
    </w:p>
    <w:p>
      <w:pPr>
        <w:pStyle w:val="RecordBase"/>
      </w:pPr>
      <w:r>
        <w:t xml:space="preserve">BR202(HB229)</w:t>
      </w:r>
    </w:p>
    <w:p>
      <w:pPr>
        <w:pStyle w:val="RecordBase"/>
      </w:pPr>
      <w:r>
        <w:t xml:space="preserve">BR203(SB143)</w:t>
      </w:r>
    </w:p>
    <w:p>
      <w:pPr>
        <w:pStyle w:val="RecordBase"/>
      </w:pPr>
      <w:r>
        <w:t xml:space="preserve">BR204(HB122)</w:t>
      </w:r>
    </w:p>
    <w:p>
      <w:pPr>
        <w:pStyle w:val="RecordBase"/>
      </w:pPr>
      <w:r>
        <w:t xml:space="preserve">BR205(HB113)</w:t>
      </w:r>
    </w:p>
    <w:p>
      <w:pPr>
        <w:pStyle w:val="RecordBase"/>
      </w:pPr>
      <w:r>
        <w:t xml:space="preserve">BR206(HB112)</w:t>
      </w:r>
    </w:p>
    <w:p>
      <w:pPr>
        <w:pStyle w:val="RecordBase"/>
      </w:pPr>
      <w:r>
        <w:t xml:space="preserve">BR207(HB114)</w:t>
      </w:r>
    </w:p>
    <w:p>
      <w:pPr>
        <w:pStyle w:val="RecordBase"/>
      </w:pPr>
      <w:r>
        <w:t xml:space="preserve">BR208(HB115)</w:t>
      </w:r>
    </w:p>
    <w:p>
      <w:pPr>
        <w:pStyle w:val="RecordBase"/>
      </w:pPr>
      <w:r>
        <w:t xml:space="preserve">BR209(HB116)</w:t>
      </w:r>
    </w:p>
    <w:p>
      <w:pPr>
        <w:pStyle w:val="RecordBase"/>
      </w:pPr>
      <w:r>
        <w:t xml:space="preserve">BR210(HB117)</w:t>
      </w:r>
    </w:p>
    <w:p>
      <w:pPr>
        <w:pStyle w:val="RecordBase"/>
      </w:pPr>
      <w:r>
        <w:t xml:space="preserve">BR211(HB118)</w:t>
      </w:r>
    </w:p>
    <w:p>
      <w:pPr>
        <w:pStyle w:val="RecordBase"/>
      </w:pPr>
      <w:r>
        <w:t xml:space="preserve">BR212(HB119)</w:t>
      </w:r>
    </w:p>
    <w:p>
      <w:pPr>
        <w:pStyle w:val="RecordBase"/>
      </w:pPr>
      <w:r>
        <w:t xml:space="preserve">BR213(HB123)</w:t>
      </w:r>
    </w:p>
    <w:p>
      <w:pPr>
        <w:pStyle w:val="RecordBase"/>
      </w:pPr>
      <w:r>
        <w:t xml:space="preserve">BR214(HB124)</w:t>
      </w:r>
    </w:p>
    <w:p>
      <w:pPr>
        <w:pStyle w:val="RecordBase"/>
      </w:pPr>
      <w:r>
        <w:t xml:space="preserve">BR215(HB120)</w:t>
      </w:r>
    </w:p>
    <w:p>
      <w:pPr>
        <w:pStyle w:val="RecordBase"/>
      </w:pPr>
      <w:r>
        <w:t xml:space="preserve">BR216(HB125)</w:t>
      </w:r>
    </w:p>
    <w:p>
      <w:pPr>
        <w:pStyle w:val="RecordBase"/>
      </w:pPr>
      <w:r>
        <w:t xml:space="preserve">BR217(HB126)</w:t>
      </w:r>
    </w:p>
    <w:p>
      <w:pPr>
        <w:pStyle w:val="RecordBase"/>
      </w:pPr>
      <w:r>
        <w:t xml:space="preserve">BR218(HB127)</w:t>
      </w:r>
    </w:p>
    <w:p>
      <w:pPr>
        <w:pStyle w:val="RecordBase"/>
      </w:pPr>
      <w:r>
        <w:t xml:space="preserve">BR219(HB121)</w:t>
      </w:r>
    </w:p>
    <w:p>
      <w:pPr>
        <w:pStyle w:val="RecordBase"/>
      </w:pPr>
      <w:r>
        <w:t xml:space="preserve">BR220(HB128)</w:t>
      </w:r>
    </w:p>
    <w:p>
      <w:pPr>
        <w:pStyle w:val="RecordBase"/>
      </w:pPr>
      <w:r>
        <w:t xml:space="preserve">BR221(HB129)</w:t>
      </w:r>
    </w:p>
    <w:p>
      <w:pPr>
        <w:pStyle w:val="RecordBase"/>
      </w:pPr>
      <w:r>
        <w:t xml:space="preserve">BR222(HB785)</w:t>
      </w:r>
    </w:p>
    <w:p>
      <w:pPr>
        <w:pStyle w:val="RecordBase"/>
      </w:pPr>
      <w:r>
        <w:t xml:space="preserve">BR223(HB345)</w:t>
      </w:r>
    </w:p>
    <w:p>
      <w:pPr>
        <w:pStyle w:val="RecordBase"/>
      </w:pPr>
      <w:r>
        <w:t xml:space="preserve">BR224(HB346)</w:t>
      </w:r>
    </w:p>
    <w:p>
      <w:pPr>
        <w:pStyle w:val="RecordBase"/>
      </w:pPr>
      <w:r>
        <w:t xml:space="preserve">BR225(HB157)</w:t>
      </w:r>
    </w:p>
    <w:p>
      <w:pPr>
        <w:pStyle w:val="RecordBase"/>
      </w:pPr>
      <w:r>
        <w:t xml:space="preserve">BR226(HB606)</w:t>
      </w:r>
    </w:p>
    <w:p>
      <w:pPr>
        <w:pStyle w:val="RecordBase"/>
      </w:pPr>
      <w:r>
        <w:t xml:space="preserve">BR227(HB158)</w:t>
      </w:r>
    </w:p>
    <w:p>
      <w:pPr>
        <w:pStyle w:val="RecordBase"/>
      </w:pPr>
      <w:r>
        <w:t xml:space="preserve">BR228(HB461)</w:t>
      </w:r>
    </w:p>
    <w:p>
      <w:pPr>
        <w:pStyle w:val="RecordBase"/>
      </w:pPr>
      <w:r>
        <w:t xml:space="preserve">BR229(HB159)</w:t>
      </w:r>
    </w:p>
    <w:p>
      <w:pPr>
        <w:pStyle w:val="RecordBase"/>
      </w:pPr>
      <w:r>
        <w:t xml:space="preserve">BR230(HB156)</w:t>
      </w:r>
    </w:p>
    <w:p>
      <w:pPr>
        <w:pStyle w:val="RecordBase"/>
      </w:pPr>
      <w:r>
        <w:t xml:space="preserve">BR231(HB408)</w:t>
      </w:r>
    </w:p>
    <w:p>
      <w:pPr>
        <w:pStyle w:val="RecordBase"/>
      </w:pPr>
      <w:r>
        <w:t xml:space="preserve">BR232(HB160)</w:t>
      </w:r>
    </w:p>
    <w:p>
      <w:pPr>
        <w:pStyle w:val="RecordBase"/>
      </w:pPr>
      <w:r>
        <w:t xml:space="preserve">BR235(HB155)</w:t>
      </w:r>
    </w:p>
    <w:p>
      <w:pPr>
        <w:pStyle w:val="RecordBase"/>
      </w:pPr>
      <w:r>
        <w:t xml:space="preserve">BR237(HB269)</w:t>
      </w:r>
    </w:p>
    <w:p>
      <w:pPr>
        <w:pStyle w:val="RecordBase"/>
      </w:pPr>
      <w:r>
        <w:t xml:space="preserve">BR238(SB28)</w:t>
      </w:r>
    </w:p>
    <w:p>
      <w:pPr>
        <w:pStyle w:val="RecordBase"/>
      </w:pPr>
      <w:r>
        <w:t xml:space="preserve">BR239(HJR46)</w:t>
      </w:r>
    </w:p>
    <w:p>
      <w:pPr>
        <w:pStyle w:val="RecordBase"/>
      </w:pPr>
      <w:r>
        <w:t xml:space="preserve">BR240(HB281)</w:t>
      </w:r>
    </w:p>
    <w:p>
      <w:pPr>
        <w:pStyle w:val="RecordBase"/>
      </w:pPr>
      <w:r>
        <w:t xml:space="preserve">BR241(HB187)</w:t>
      </w:r>
    </w:p>
    <w:p>
      <w:pPr>
        <w:pStyle w:val="RecordBase"/>
      </w:pPr>
      <w:r>
        <w:t xml:space="preserve">BR246(HB77)</w:t>
      </w:r>
    </w:p>
    <w:p>
      <w:pPr>
        <w:pStyle w:val="RecordBase"/>
      </w:pPr>
      <w:r>
        <w:t xml:space="preserve">BR247(HB67)</w:t>
      </w:r>
    </w:p>
    <w:p>
      <w:pPr>
        <w:pStyle w:val="RecordBase"/>
      </w:pPr>
      <w:r>
        <w:t xml:space="preserve">BR248(HB339)</w:t>
      </w:r>
    </w:p>
    <w:p>
      <w:pPr>
        <w:pStyle w:val="RecordBase"/>
      </w:pPr>
      <w:r>
        <w:t xml:space="preserve">BR251(HB30)</w:t>
      </w:r>
    </w:p>
    <w:p>
      <w:pPr>
        <w:pStyle w:val="RecordBase"/>
      </w:pPr>
      <w:r>
        <w:t xml:space="preserve">BR252(HB23)</w:t>
      </w:r>
    </w:p>
    <w:p>
      <w:pPr>
        <w:pStyle w:val="RecordBase"/>
      </w:pPr>
      <w:r>
        <w:t xml:space="preserve">BR253(HB22)</w:t>
      </w:r>
    </w:p>
    <w:p>
      <w:pPr>
        <w:pStyle w:val="RecordBase"/>
      </w:pPr>
      <w:r>
        <w:t xml:space="preserve">BR254(HB26)</w:t>
      </w:r>
    </w:p>
    <w:p>
      <w:pPr>
        <w:pStyle w:val="RecordBase"/>
      </w:pPr>
      <w:r>
        <w:t xml:space="preserve">BR255(HB18)</w:t>
      </w:r>
    </w:p>
    <w:p>
      <w:pPr>
        <w:pStyle w:val="RecordBase"/>
      </w:pPr>
      <w:r>
        <w:t xml:space="preserve">BR256(HB24)</w:t>
      </w:r>
    </w:p>
    <w:p>
      <w:pPr>
        <w:pStyle w:val="RecordBase"/>
      </w:pPr>
      <w:r>
        <w:t xml:space="preserve">BR257(HB29)</w:t>
      </w:r>
    </w:p>
    <w:p>
      <w:pPr>
        <w:pStyle w:val="RecordBase"/>
      </w:pPr>
      <w:r>
        <w:t xml:space="preserve">BR258(HB21)</w:t>
      </w:r>
    </w:p>
    <w:p>
      <w:pPr>
        <w:pStyle w:val="RecordBase"/>
      </w:pPr>
      <w:r>
        <w:t xml:space="preserve">BR261(HB107)</w:t>
      </w:r>
    </w:p>
    <w:p>
      <w:pPr>
        <w:pStyle w:val="RecordBase"/>
      </w:pPr>
      <w:r>
        <w:t xml:space="preserve">BR263(HB221)</w:t>
      </w:r>
    </w:p>
    <w:p>
      <w:pPr>
        <w:pStyle w:val="RecordBase"/>
      </w:pPr>
      <w:r>
        <w:t xml:space="preserve">BR265(HB233)</w:t>
      </w:r>
    </w:p>
    <w:p>
      <w:pPr>
        <w:pStyle w:val="RecordBase"/>
      </w:pPr>
      <w:r>
        <w:t xml:space="preserve">BR268(HB235)</w:t>
      </w:r>
    </w:p>
    <w:p>
      <w:pPr>
        <w:pStyle w:val="RecordBase"/>
      </w:pPr>
      <w:r>
        <w:t xml:space="preserve">BR269(HB236)</w:t>
      </w:r>
    </w:p>
    <w:p>
      <w:pPr>
        <w:pStyle w:val="RecordBase"/>
      </w:pPr>
      <w:r>
        <w:t xml:space="preserve">BR270(HB930)</w:t>
      </w:r>
    </w:p>
    <w:p>
      <w:pPr>
        <w:pStyle w:val="RecordBase"/>
      </w:pPr>
      <w:r>
        <w:t xml:space="preserve">BR271(HB234)</w:t>
      </w:r>
    </w:p>
    <w:p>
      <w:pPr>
        <w:pStyle w:val="RecordBase"/>
      </w:pPr>
      <w:r>
        <w:t xml:space="preserve">BR273(SB58)</w:t>
      </w:r>
    </w:p>
    <w:p>
      <w:pPr>
        <w:pStyle w:val="RecordBase"/>
      </w:pPr>
      <w:r>
        <w:t xml:space="preserve">BR274(SB80)</w:t>
      </w:r>
    </w:p>
    <w:p>
      <w:pPr>
        <w:pStyle w:val="RecordBase"/>
      </w:pPr>
      <w:r>
        <w:t xml:space="preserve">BR275(HB88)</w:t>
      </w:r>
    </w:p>
    <w:p>
      <w:pPr>
        <w:pStyle w:val="RecordBase"/>
      </w:pPr>
      <w:r>
        <w:t xml:space="preserve">BR276(SB64)</w:t>
      </w:r>
    </w:p>
    <w:p>
      <w:pPr>
        <w:pStyle w:val="RecordBase"/>
      </w:pPr>
      <w:r>
        <w:t xml:space="preserve">BR277(HB306)</w:t>
      </w:r>
    </w:p>
    <w:p>
      <w:pPr>
        <w:pStyle w:val="RecordBase"/>
      </w:pPr>
      <w:r>
        <w:t xml:space="preserve">BR278(HB693)</w:t>
      </w:r>
    </w:p>
    <w:p>
      <w:pPr>
        <w:pStyle w:val="RecordBase"/>
      </w:pPr>
      <w:r>
        <w:t xml:space="preserve">BR279(HB144)</w:t>
      </w:r>
    </w:p>
    <w:p>
      <w:pPr>
        <w:pStyle w:val="RecordBase"/>
      </w:pPr>
      <w:r>
        <w:t xml:space="preserve">BR281(HB253)</w:t>
      </w:r>
    </w:p>
    <w:p>
      <w:pPr>
        <w:pStyle w:val="RecordBase"/>
      </w:pPr>
      <w:r>
        <w:t xml:space="preserve">BR287(HB771)</w:t>
      </w:r>
    </w:p>
    <w:p>
      <w:pPr>
        <w:pStyle w:val="RecordBase"/>
      </w:pPr>
      <w:r>
        <w:t xml:space="preserve">BR289(HB772)</w:t>
      </w:r>
    </w:p>
    <w:p>
      <w:pPr>
        <w:pStyle w:val="RecordBase"/>
      </w:pPr>
      <w:r>
        <w:t xml:space="preserve">BR297(HB556)</w:t>
      </w:r>
    </w:p>
    <w:p>
      <w:pPr>
        <w:pStyle w:val="RecordBase"/>
      </w:pPr>
      <w:r>
        <w:t xml:space="preserve">BR299(HB336)</w:t>
      </w:r>
    </w:p>
    <w:p>
      <w:pPr>
        <w:pStyle w:val="RecordBase"/>
      </w:pPr>
      <w:r>
        <w:t xml:space="preserve">BR301(HB938)</w:t>
      </w:r>
    </w:p>
    <w:p>
      <w:pPr>
        <w:pStyle w:val="RecordBase"/>
      </w:pPr>
      <w:r>
        <w:t xml:space="preserve">BR303(HB200)</w:t>
      </w:r>
    </w:p>
    <w:p>
      <w:pPr>
        <w:pStyle w:val="RecordBase"/>
      </w:pPr>
      <w:r>
        <w:t xml:space="preserve">BR309(HR7)</w:t>
      </w:r>
    </w:p>
    <w:p>
      <w:pPr>
        <w:pStyle w:val="RecordBase"/>
      </w:pPr>
      <w:r>
        <w:t xml:space="preserve">BR310(HB813)</w:t>
      </w:r>
    </w:p>
    <w:p>
      <w:pPr>
        <w:pStyle w:val="RecordBase"/>
      </w:pPr>
      <w:r>
        <w:t xml:space="preserve">BR313(HB814)</w:t>
      </w:r>
    </w:p>
    <w:p>
      <w:pPr>
        <w:pStyle w:val="RecordBase"/>
      </w:pPr>
      <w:r>
        <w:t xml:space="preserve">BR315(HB210)</w:t>
      </w:r>
    </w:p>
    <w:p>
      <w:pPr>
        <w:pStyle w:val="RecordBase"/>
      </w:pPr>
      <w:r>
        <w:t xml:space="preserve">BR317(HB44)</w:t>
      </w:r>
    </w:p>
    <w:p>
      <w:pPr>
        <w:pStyle w:val="RecordBase"/>
      </w:pPr>
      <w:r>
        <w:t xml:space="preserve">BR320(SB23)</w:t>
      </w:r>
    </w:p>
    <w:p>
      <w:pPr>
        <w:pStyle w:val="RecordBase"/>
      </w:pPr>
      <w:r>
        <w:t xml:space="preserve">BR323(HB9)</w:t>
      </w:r>
    </w:p>
    <w:p>
      <w:pPr>
        <w:pStyle w:val="RecordBase"/>
      </w:pPr>
      <w:r>
        <w:t xml:space="preserve">BR324(SB78)</w:t>
      </w:r>
    </w:p>
    <w:p>
      <w:pPr>
        <w:pStyle w:val="RecordBase"/>
      </w:pPr>
      <w:r>
        <w:t xml:space="preserve">BR326(HB477)</w:t>
      </w:r>
    </w:p>
    <w:p>
      <w:pPr>
        <w:pStyle w:val="RecordBase"/>
      </w:pPr>
      <w:r>
        <w:t xml:space="preserve">BR327(HB271)</w:t>
      </w:r>
    </w:p>
    <w:p>
      <w:pPr>
        <w:pStyle w:val="RecordBase"/>
      </w:pPr>
      <w:r>
        <w:t xml:space="preserve">BR328(HB319)</w:t>
      </w:r>
    </w:p>
    <w:p>
      <w:pPr>
        <w:pStyle w:val="RecordBase"/>
      </w:pPr>
      <w:r>
        <w:t xml:space="preserve">BR329(HB270)</w:t>
      </w:r>
    </w:p>
    <w:p>
      <w:pPr>
        <w:pStyle w:val="RecordBase"/>
      </w:pPr>
      <w:r>
        <w:t xml:space="preserve">BR330(HB171)</w:t>
      </w:r>
    </w:p>
    <w:p>
      <w:pPr>
        <w:pStyle w:val="RecordBase"/>
      </w:pPr>
      <w:r>
        <w:t xml:space="preserve">BR331(HB172)</w:t>
      </w:r>
    </w:p>
    <w:p>
      <w:pPr>
        <w:pStyle w:val="RecordBase"/>
      </w:pPr>
      <w:r>
        <w:t xml:space="preserve">BR332(HB173)</w:t>
      </w:r>
    </w:p>
    <w:p>
      <w:pPr>
        <w:pStyle w:val="RecordBase"/>
      </w:pPr>
      <w:r>
        <w:t xml:space="preserve">BR333(HB479)</w:t>
      </w:r>
    </w:p>
    <w:p>
      <w:pPr>
        <w:pStyle w:val="RecordBase"/>
      </w:pPr>
      <w:r>
        <w:t xml:space="preserve">BR334(HB331)</w:t>
      </w:r>
    </w:p>
    <w:p>
      <w:pPr>
        <w:pStyle w:val="RecordBase"/>
      </w:pPr>
      <w:r>
        <w:t xml:space="preserve">BR335(HB149)</w:t>
      </w:r>
    </w:p>
    <w:p>
      <w:pPr>
        <w:pStyle w:val="RecordBase"/>
      </w:pPr>
      <w:r>
        <w:t xml:space="preserve">BR336(HB478)</w:t>
      </w:r>
    </w:p>
    <w:p>
      <w:pPr>
        <w:pStyle w:val="RecordBase"/>
      </w:pPr>
      <w:r>
        <w:t xml:space="preserve">BR337(HB330)</w:t>
      </w:r>
    </w:p>
    <w:p>
      <w:pPr>
        <w:pStyle w:val="RecordBase"/>
      </w:pPr>
      <w:r>
        <w:t xml:space="preserve">BR338(HB150)</w:t>
      </w:r>
    </w:p>
    <w:p>
      <w:pPr>
        <w:pStyle w:val="RecordBase"/>
      </w:pPr>
      <w:r>
        <w:t xml:space="preserve">BR339(HB301)</w:t>
      </w:r>
    </w:p>
    <w:p>
      <w:pPr>
        <w:pStyle w:val="RecordBase"/>
      </w:pPr>
      <w:r>
        <w:t xml:space="preserve">BR341(HB783)</w:t>
      </w:r>
    </w:p>
    <w:p>
      <w:pPr>
        <w:pStyle w:val="RecordBase"/>
      </w:pPr>
      <w:r>
        <w:t xml:space="preserve">BR342(HB770)</w:t>
      </w:r>
    </w:p>
    <w:p>
      <w:pPr>
        <w:pStyle w:val="RecordBase"/>
      </w:pPr>
      <w:r>
        <w:t xml:space="preserve">BR344(HB151)</w:t>
      </w:r>
    </w:p>
    <w:p>
      <w:pPr>
        <w:pStyle w:val="RecordBase"/>
      </w:pPr>
      <w:r>
        <w:t xml:space="preserve">BR346(HB476)</w:t>
      </w:r>
    </w:p>
    <w:p>
      <w:pPr>
        <w:pStyle w:val="RecordBase"/>
      </w:pPr>
      <w:r>
        <w:t xml:space="preserve">BR348(HB318)</w:t>
      </w:r>
    </w:p>
    <w:p>
      <w:pPr>
        <w:pStyle w:val="RecordBase"/>
      </w:pPr>
      <w:r>
        <w:t xml:space="preserve">BR349(HB701)</w:t>
      </w:r>
    </w:p>
    <w:p>
      <w:pPr>
        <w:pStyle w:val="RecordBase"/>
      </w:pPr>
      <w:r>
        <w:t xml:space="preserve">BR350(HB245)</w:t>
      </w:r>
    </w:p>
    <w:p>
      <w:pPr>
        <w:pStyle w:val="RecordBase"/>
      </w:pPr>
      <w:r>
        <w:t xml:space="preserve">BR353(HB559)</w:t>
      </w:r>
    </w:p>
    <w:p>
      <w:pPr>
        <w:pStyle w:val="RecordBase"/>
      </w:pPr>
      <w:r>
        <w:t xml:space="preserve">BR355(HB174)</w:t>
      </w:r>
    </w:p>
    <w:p>
      <w:pPr>
        <w:pStyle w:val="RecordBase"/>
      </w:pPr>
      <w:r>
        <w:t xml:space="preserve">BR356(HB633)</w:t>
      </w:r>
    </w:p>
    <w:p>
      <w:pPr>
        <w:pStyle w:val="RecordBase"/>
      </w:pPr>
      <w:r>
        <w:t xml:space="preserve">BR358(HB217)</w:t>
      </w:r>
    </w:p>
    <w:p>
      <w:pPr>
        <w:pStyle w:val="RecordBase"/>
      </w:pPr>
      <w:r>
        <w:t xml:space="preserve">BR361(HR6)</w:t>
      </w:r>
    </w:p>
    <w:p>
      <w:pPr>
        <w:pStyle w:val="RecordBase"/>
      </w:pPr>
      <w:r>
        <w:t xml:space="preserve">BR365(SB40)</w:t>
      </w:r>
    </w:p>
    <w:p>
      <w:pPr>
        <w:pStyle w:val="RecordBase"/>
      </w:pPr>
      <w:r>
        <w:t xml:space="preserve">BR367(SB200)</w:t>
      </w:r>
    </w:p>
    <w:p>
      <w:pPr>
        <w:pStyle w:val="RecordBase"/>
      </w:pPr>
      <w:r>
        <w:t xml:space="preserve">BR369(SB75)</w:t>
      </w:r>
    </w:p>
    <w:p>
      <w:pPr>
        <w:pStyle w:val="RecordBase"/>
      </w:pPr>
      <w:r>
        <w:t xml:space="preserve">BR370(SB278)</w:t>
      </w:r>
    </w:p>
    <w:p>
      <w:pPr>
        <w:pStyle w:val="RecordBase"/>
      </w:pPr>
      <w:r>
        <w:t xml:space="preserve">BR371(SB7)</w:t>
      </w:r>
    </w:p>
    <w:p>
      <w:pPr>
        <w:pStyle w:val="RecordBase"/>
      </w:pPr>
      <w:r>
        <w:t xml:space="preserve">BR373(HB713)</w:t>
      </w:r>
    </w:p>
    <w:p>
      <w:pPr>
        <w:pStyle w:val="RecordBase"/>
      </w:pPr>
      <w:r>
        <w:t xml:space="preserve">BR375(SB239)</w:t>
      </w:r>
    </w:p>
    <w:p>
      <w:pPr>
        <w:pStyle w:val="RecordBase"/>
      </w:pPr>
      <w:r>
        <w:t xml:space="preserve">BR380(SB238)</w:t>
      </w:r>
    </w:p>
    <w:p>
      <w:pPr>
        <w:pStyle w:val="RecordBase"/>
      </w:pPr>
      <w:r>
        <w:t xml:space="preserve">BR381(SB264)</w:t>
      </w:r>
    </w:p>
    <w:p>
      <w:pPr>
        <w:pStyle w:val="RecordBase"/>
      </w:pPr>
      <w:r>
        <w:t xml:space="preserve">BR383(HB487)</w:t>
      </w:r>
    </w:p>
    <w:p>
      <w:pPr>
        <w:pStyle w:val="RecordBase"/>
      </w:pPr>
      <w:r>
        <w:t xml:space="preserve">BR389(HB495)</w:t>
      </w:r>
    </w:p>
    <w:p>
      <w:pPr>
        <w:pStyle w:val="RecordBase"/>
      </w:pPr>
      <w:r>
        <w:t xml:space="preserve">BR390(SR12)</w:t>
      </w:r>
    </w:p>
    <w:p>
      <w:pPr>
        <w:pStyle w:val="RecordBase"/>
      </w:pPr>
      <w:r>
        <w:t xml:space="preserve">BR391(HB148)</w:t>
      </w:r>
    </w:p>
    <w:p>
      <w:pPr>
        <w:pStyle w:val="RecordBase"/>
      </w:pPr>
      <w:r>
        <w:t xml:space="preserve">BR392(SB53)</w:t>
      </w:r>
    </w:p>
    <w:p>
      <w:pPr>
        <w:pStyle w:val="RecordBase"/>
      </w:pPr>
      <w:r>
        <w:t xml:space="preserve">BR393(SB22)</w:t>
      </w:r>
    </w:p>
    <w:p>
      <w:pPr>
        <w:pStyle w:val="RecordBase"/>
      </w:pPr>
      <w:r>
        <w:t xml:space="preserve">BR394(SB33)</w:t>
      </w:r>
    </w:p>
    <w:p>
      <w:pPr>
        <w:pStyle w:val="RecordBase"/>
      </w:pPr>
      <w:r>
        <w:t xml:space="preserve">BR395(HB760)</w:t>
      </w:r>
    </w:p>
    <w:p>
      <w:pPr>
        <w:pStyle w:val="RecordBase"/>
      </w:pPr>
      <w:r>
        <w:t xml:space="preserve">BR396(SB221)</w:t>
      </w:r>
    </w:p>
    <w:p>
      <w:pPr>
        <w:pStyle w:val="RecordBase"/>
      </w:pPr>
      <w:r>
        <w:t xml:space="preserve">BR398(SB117)</w:t>
      </w:r>
    </w:p>
    <w:p>
      <w:pPr>
        <w:pStyle w:val="RecordBase"/>
      </w:pPr>
      <w:r>
        <w:t xml:space="preserve">BR399(HB607)</w:t>
      </w:r>
    </w:p>
    <w:p>
      <w:pPr>
        <w:pStyle w:val="RecordBase"/>
      </w:pPr>
      <w:r>
        <w:t xml:space="preserve">BR400(HR13)</w:t>
      </w:r>
    </w:p>
    <w:p>
      <w:pPr>
        <w:pStyle w:val="RecordBase"/>
      </w:pPr>
      <w:r>
        <w:t xml:space="preserve">BR402(HB100)</w:t>
      </w:r>
    </w:p>
    <w:p>
      <w:pPr>
        <w:pStyle w:val="RecordBase"/>
      </w:pPr>
      <w:r>
        <w:t xml:space="preserve">BR403(HB110)</w:t>
      </w:r>
    </w:p>
    <w:p>
      <w:pPr>
        <w:pStyle w:val="RecordBase"/>
      </w:pPr>
      <w:r>
        <w:t xml:space="preserve">BR406(HB175)</w:t>
      </w:r>
    </w:p>
    <w:p>
      <w:pPr>
        <w:pStyle w:val="RecordBase"/>
      </w:pPr>
      <w:r>
        <w:t xml:space="preserve">BR408(HB644)</w:t>
      </w:r>
    </w:p>
    <w:p>
      <w:pPr>
        <w:pStyle w:val="RecordBase"/>
      </w:pPr>
      <w:r>
        <w:t xml:space="preserve">BR410(SB94)</w:t>
      </w:r>
    </w:p>
    <w:p>
      <w:pPr>
        <w:pStyle w:val="RecordBase"/>
      </w:pPr>
      <w:r>
        <w:t xml:space="preserve">BR412(SB146)</w:t>
      </w:r>
    </w:p>
    <w:p>
      <w:pPr>
        <w:pStyle w:val="RecordBase"/>
      </w:pPr>
      <w:r>
        <w:t xml:space="preserve">BR415(HB332)</w:t>
      </w:r>
    </w:p>
    <w:p>
      <w:pPr>
        <w:pStyle w:val="RecordBase"/>
      </w:pPr>
      <w:r>
        <w:t xml:space="preserve">BR417(HB704)</w:t>
      </w:r>
    </w:p>
    <w:p>
      <w:pPr>
        <w:pStyle w:val="RecordBase"/>
      </w:pPr>
      <w:r>
        <w:t xml:space="preserve">BR418(HB323)</w:t>
      </w:r>
    </w:p>
    <w:p>
      <w:pPr>
        <w:pStyle w:val="RecordBase"/>
      </w:pPr>
      <w:r>
        <w:t xml:space="preserve">BR420(SB266)</w:t>
      </w:r>
    </w:p>
    <w:p>
      <w:pPr>
        <w:pStyle w:val="RecordBase"/>
      </w:pPr>
      <w:r>
        <w:t xml:space="preserve">BR432(SB161)</w:t>
      </w:r>
    </w:p>
    <w:p>
      <w:pPr>
        <w:pStyle w:val="RecordBase"/>
      </w:pPr>
      <w:r>
        <w:t xml:space="preserve">BR448(SB167)</w:t>
      </w:r>
    </w:p>
    <w:p>
      <w:pPr>
        <w:pStyle w:val="RecordBase"/>
      </w:pPr>
      <w:r>
        <w:t xml:space="preserve">BR449(HB274)</w:t>
      </w:r>
    </w:p>
    <w:p>
      <w:pPr>
        <w:pStyle w:val="RecordBase"/>
      </w:pPr>
      <w:r>
        <w:t xml:space="preserve">BR450(HB292)</w:t>
      </w:r>
    </w:p>
    <w:p>
      <w:pPr>
        <w:pStyle w:val="RecordBase"/>
      </w:pPr>
      <w:r>
        <w:t xml:space="preserve">BR451(HB293)</w:t>
      </w:r>
    </w:p>
    <w:p>
      <w:pPr>
        <w:pStyle w:val="RecordBase"/>
      </w:pPr>
      <w:r>
        <w:t xml:space="preserve">BR453(HB354)</w:t>
      </w:r>
    </w:p>
    <w:p>
      <w:pPr>
        <w:pStyle w:val="RecordBase"/>
      </w:pPr>
      <w:r>
        <w:t xml:space="preserve">BR455(HB832)</w:t>
      </w:r>
    </w:p>
    <w:p>
      <w:pPr>
        <w:pStyle w:val="RecordBase"/>
      </w:pPr>
      <w:r>
        <w:t xml:space="preserve">BR459(SB91)</w:t>
      </w:r>
    </w:p>
    <w:p>
      <w:pPr>
        <w:pStyle w:val="RecordBase"/>
      </w:pPr>
      <w:r>
        <w:t xml:space="preserve">BR461(HB191)</w:t>
      </w:r>
    </w:p>
    <w:p>
      <w:pPr>
        <w:pStyle w:val="RecordBase"/>
      </w:pPr>
      <w:r>
        <w:t xml:space="preserve">BR463(HB904)</w:t>
      </w:r>
    </w:p>
    <w:p>
      <w:pPr>
        <w:pStyle w:val="RecordBase"/>
      </w:pPr>
      <w:r>
        <w:t xml:space="preserve">BR464(HB440)</w:t>
      </w:r>
    </w:p>
    <w:p>
      <w:pPr>
        <w:pStyle w:val="RecordBase"/>
      </w:pPr>
      <w:r>
        <w:t xml:space="preserve">BR466(HB518)</w:t>
      </w:r>
    </w:p>
    <w:p>
      <w:pPr>
        <w:pStyle w:val="RecordBase"/>
      </w:pPr>
      <w:r>
        <w:t xml:space="preserve">BR467(HB169)</w:t>
      </w:r>
    </w:p>
    <w:p>
      <w:pPr>
        <w:pStyle w:val="RecordBase"/>
      </w:pPr>
      <w:r>
        <w:t xml:space="preserve">BR468(HB136)</w:t>
      </w:r>
    </w:p>
    <w:p>
      <w:pPr>
        <w:pStyle w:val="RecordBase"/>
      </w:pPr>
      <w:r>
        <w:t xml:space="preserve">BR469(HB869)</w:t>
      </w:r>
    </w:p>
    <w:p>
      <w:pPr>
        <w:pStyle w:val="RecordBase"/>
      </w:pPr>
      <w:r>
        <w:t xml:space="preserve">BR470(HB284)</w:t>
      </w:r>
    </w:p>
    <w:p>
      <w:pPr>
        <w:pStyle w:val="RecordBase"/>
      </w:pPr>
      <w:r>
        <w:t xml:space="preserve">BR471(HB683)</w:t>
      </w:r>
    </w:p>
    <w:p>
      <w:pPr>
        <w:pStyle w:val="RecordBase"/>
      </w:pPr>
      <w:r>
        <w:t xml:space="preserve">BR472(HB782)</w:t>
      </w:r>
    </w:p>
    <w:p>
      <w:pPr>
        <w:pStyle w:val="RecordBase"/>
      </w:pPr>
      <w:r>
        <w:t xml:space="preserve">BR473(HB568)</w:t>
      </w:r>
    </w:p>
    <w:p>
      <w:pPr>
        <w:pStyle w:val="RecordBase"/>
      </w:pPr>
      <w:r>
        <w:t xml:space="preserve">BR475(HB219)</w:t>
      </w:r>
    </w:p>
    <w:p>
      <w:pPr>
        <w:pStyle w:val="RecordBase"/>
      </w:pPr>
      <w:r>
        <w:t xml:space="preserve">BR476(HB218)</w:t>
      </w:r>
    </w:p>
    <w:p>
      <w:pPr>
        <w:pStyle w:val="RecordBase"/>
      </w:pPr>
      <w:r>
        <w:t xml:space="preserve">BR478(HB40)</w:t>
      </w:r>
    </w:p>
    <w:p>
      <w:pPr>
        <w:pStyle w:val="RecordBase"/>
      </w:pPr>
      <w:r>
        <w:t xml:space="preserve">BR479(HB263)</w:t>
      </w:r>
    </w:p>
    <w:p>
      <w:pPr>
        <w:pStyle w:val="RecordBase"/>
      </w:pPr>
      <w:r>
        <w:t xml:space="preserve">BR480(HB37)</w:t>
      </w:r>
    </w:p>
    <w:p>
      <w:pPr>
        <w:pStyle w:val="RecordBase"/>
      </w:pPr>
      <w:r>
        <w:t xml:space="preserve">BR481(HB41)</w:t>
      </w:r>
    </w:p>
    <w:p>
      <w:pPr>
        <w:pStyle w:val="RecordBase"/>
      </w:pPr>
      <w:r>
        <w:t xml:space="preserve">BR482(HB42)</w:t>
      </w:r>
    </w:p>
    <w:p>
      <w:pPr>
        <w:pStyle w:val="RecordBase"/>
      </w:pPr>
      <w:r>
        <w:t xml:space="preserve">BR483(HB39)</w:t>
      </w:r>
    </w:p>
    <w:p>
      <w:pPr>
        <w:pStyle w:val="RecordBase"/>
      </w:pPr>
      <w:r>
        <w:t xml:space="preserve">BR486(HB856)</w:t>
      </w:r>
    </w:p>
    <w:p>
      <w:pPr>
        <w:pStyle w:val="RecordBase"/>
      </w:pPr>
      <w:r>
        <w:t xml:space="preserve">BR487(HB181)</w:t>
      </w:r>
    </w:p>
    <w:p>
      <w:pPr>
        <w:pStyle w:val="RecordBase"/>
      </w:pPr>
      <w:r>
        <w:t xml:space="preserve">BR489(HR28)</w:t>
      </w:r>
    </w:p>
    <w:p>
      <w:pPr>
        <w:pStyle w:val="RecordBase"/>
      </w:pPr>
      <w:r>
        <w:t xml:space="preserve">BR492(HB261)</w:t>
      </w:r>
    </w:p>
    <w:p>
      <w:pPr>
        <w:pStyle w:val="RecordBase"/>
      </w:pPr>
      <w:r>
        <w:t xml:space="preserve">BR493(HB496)</w:t>
      </w:r>
    </w:p>
    <w:p>
      <w:pPr>
        <w:pStyle w:val="RecordBase"/>
      </w:pPr>
      <w:r>
        <w:t xml:space="preserve">BR495(HB537)</w:t>
      </w:r>
    </w:p>
    <w:p>
      <w:pPr>
        <w:pStyle w:val="RecordBase"/>
      </w:pPr>
      <w:r>
        <w:t xml:space="preserve">BR496(HB646)</w:t>
      </w:r>
    </w:p>
    <w:p>
      <w:pPr>
        <w:pStyle w:val="RecordBase"/>
      </w:pPr>
      <w:r>
        <w:t xml:space="preserve">BR498(HB474)</w:t>
      </w:r>
    </w:p>
    <w:p>
      <w:pPr>
        <w:pStyle w:val="RecordBase"/>
      </w:pPr>
      <w:r>
        <w:t xml:space="preserve">BR499(SB96)</w:t>
      </w:r>
    </w:p>
    <w:p>
      <w:pPr>
        <w:pStyle w:val="RecordBase"/>
      </w:pPr>
      <w:r>
        <w:t xml:space="preserve">BR801(HB400)</w:t>
      </w:r>
    </w:p>
    <w:p>
      <w:pPr>
        <w:pStyle w:val="RecordBase"/>
      </w:pPr>
      <w:r>
        <w:t xml:space="preserve">BR802(HB20)</w:t>
      </w:r>
    </w:p>
    <w:p>
      <w:pPr>
        <w:pStyle w:val="RecordBase"/>
      </w:pPr>
      <w:r>
        <w:t xml:space="preserve">BR804(SB351)</w:t>
      </w:r>
    </w:p>
    <w:p>
      <w:pPr>
        <w:pStyle w:val="RecordBase"/>
      </w:pPr>
      <w:r>
        <w:t xml:space="preserve">BR805(HB57)</w:t>
      </w:r>
    </w:p>
    <w:p>
      <w:pPr>
        <w:pStyle w:val="RecordBase"/>
      </w:pPr>
      <w:r>
        <w:t xml:space="preserve">BR806(HB369)</w:t>
      </w:r>
    </w:p>
    <w:p>
      <w:pPr>
        <w:pStyle w:val="RecordBase"/>
      </w:pPr>
      <w:r>
        <w:t xml:space="preserve">BR808(HB195)</w:t>
      </w:r>
    </w:p>
    <w:p>
      <w:pPr>
        <w:pStyle w:val="RecordBase"/>
      </w:pPr>
      <w:r>
        <w:t xml:space="preserve">BR809(HB237)</w:t>
      </w:r>
    </w:p>
    <w:p>
      <w:pPr>
        <w:pStyle w:val="RecordBase"/>
      </w:pPr>
      <w:r>
        <w:t xml:space="preserve">BR810(HB446)</w:t>
      </w:r>
    </w:p>
    <w:p>
      <w:pPr>
        <w:pStyle w:val="RecordBase"/>
      </w:pPr>
      <w:r>
        <w:t xml:space="preserve">BR811(HB238)</w:t>
      </w:r>
    </w:p>
    <w:p>
      <w:pPr>
        <w:pStyle w:val="RecordBase"/>
      </w:pPr>
      <w:r>
        <w:t xml:space="preserve">BR812(HB207)</w:t>
      </w:r>
    </w:p>
    <w:p>
      <w:pPr>
        <w:pStyle w:val="RecordBase"/>
      </w:pPr>
      <w:r>
        <w:t xml:space="preserve">BR814(HB209)</w:t>
      </w:r>
    </w:p>
    <w:p>
      <w:pPr>
        <w:pStyle w:val="RecordBase"/>
      </w:pPr>
      <w:r>
        <w:t xml:space="preserve">BR816(HB208)</w:t>
      </w:r>
    </w:p>
    <w:p>
      <w:pPr>
        <w:pStyle w:val="RecordBase"/>
      </w:pPr>
      <w:r>
        <w:t xml:space="preserve">BR818(HB199)</w:t>
      </w:r>
    </w:p>
    <w:p>
      <w:pPr>
        <w:pStyle w:val="RecordBase"/>
      </w:pPr>
      <w:r>
        <w:t xml:space="preserve">BR819(HB203)</w:t>
      </w:r>
    </w:p>
    <w:p>
      <w:pPr>
        <w:pStyle w:val="RecordBase"/>
      </w:pPr>
      <w:r>
        <w:t xml:space="preserve">BR820(HB204)</w:t>
      </w:r>
    </w:p>
    <w:p>
      <w:pPr>
        <w:pStyle w:val="RecordBase"/>
      </w:pPr>
      <w:r>
        <w:t xml:space="preserve">BR821(HB205)</w:t>
      </w:r>
    </w:p>
    <w:p>
      <w:pPr>
        <w:pStyle w:val="RecordBase"/>
      </w:pPr>
      <w:r>
        <w:t xml:space="preserve">BR822(HB196)</w:t>
      </w:r>
    </w:p>
    <w:p>
      <w:pPr>
        <w:pStyle w:val="RecordBase"/>
      </w:pPr>
      <w:r>
        <w:t xml:space="preserve">BR823(HB197)</w:t>
      </w:r>
    </w:p>
    <w:p>
      <w:pPr>
        <w:pStyle w:val="RecordBase"/>
      </w:pPr>
      <w:r>
        <w:t xml:space="preserve">BR824(HB198)</w:t>
      </w:r>
    </w:p>
    <w:p>
      <w:pPr>
        <w:pStyle w:val="RecordBase"/>
      </w:pPr>
      <w:r>
        <w:t xml:space="preserve">BR825(HB239)</w:t>
      </w:r>
    </w:p>
    <w:p>
      <w:pPr>
        <w:pStyle w:val="RecordBase"/>
      </w:pPr>
      <w:r>
        <w:t xml:space="preserve">BR826(HB202)</w:t>
      </w:r>
    </w:p>
    <w:p>
      <w:pPr>
        <w:pStyle w:val="RecordBase"/>
      </w:pPr>
      <w:r>
        <w:t xml:space="preserve">BR829(HB211)</w:t>
      </w:r>
    </w:p>
    <w:p>
      <w:pPr>
        <w:pStyle w:val="RecordBase"/>
      </w:pPr>
      <w:r>
        <w:t xml:space="preserve">BR830(HB327)</w:t>
      </w:r>
    </w:p>
    <w:p>
      <w:pPr>
        <w:pStyle w:val="RecordBase"/>
      </w:pPr>
      <w:r>
        <w:t xml:space="preserve">BR831(HB201)</w:t>
      </w:r>
    </w:p>
    <w:p>
      <w:pPr>
        <w:pStyle w:val="RecordBase"/>
      </w:pPr>
      <w:r>
        <w:t xml:space="preserve">BR838(HB531)</w:t>
      </w:r>
    </w:p>
    <w:p>
      <w:pPr>
        <w:pStyle w:val="RecordBase"/>
      </w:pPr>
      <w:r>
        <w:t xml:space="preserve">BR839(HB510)</w:t>
      </w:r>
    </w:p>
    <w:p>
      <w:pPr>
        <w:pStyle w:val="RecordBase"/>
      </w:pPr>
      <w:r>
        <w:t xml:space="preserve">BR841(HB359)</w:t>
      </w:r>
    </w:p>
    <w:p>
      <w:pPr>
        <w:pStyle w:val="RecordBase"/>
      </w:pPr>
      <w:r>
        <w:t xml:space="preserve">BR844(HB228)</w:t>
      </w:r>
    </w:p>
    <w:p>
      <w:pPr>
        <w:pStyle w:val="RecordBase"/>
      </w:pPr>
      <w:r>
        <w:t xml:space="preserve">BR849(HB786)</w:t>
      </w:r>
    </w:p>
    <w:p>
      <w:pPr>
        <w:pStyle w:val="RecordBase"/>
      </w:pPr>
      <w:r>
        <w:t xml:space="preserve">BR856(HB842)</w:t>
      </w:r>
    </w:p>
    <w:p>
      <w:pPr>
        <w:pStyle w:val="RecordBase"/>
      </w:pPr>
      <w:r>
        <w:t xml:space="preserve">BR858(HB870)</w:t>
      </w:r>
    </w:p>
    <w:p>
      <w:pPr>
        <w:pStyle w:val="RecordBase"/>
      </w:pPr>
      <w:r>
        <w:t xml:space="preserve">BR861(SB333)</w:t>
      </w:r>
    </w:p>
    <w:p>
      <w:pPr>
        <w:pStyle w:val="RecordBase"/>
      </w:pPr>
      <w:r>
        <w:t xml:space="preserve">BR863(HB542)</w:t>
      </w:r>
    </w:p>
    <w:p>
      <w:pPr>
        <w:pStyle w:val="RecordBase"/>
      </w:pPr>
      <w:r>
        <w:t xml:space="preserve">BR864(HB142)</w:t>
      </w:r>
    </w:p>
    <w:p>
      <w:pPr>
        <w:pStyle w:val="RecordBase"/>
      </w:pPr>
      <w:r>
        <w:t xml:space="preserve">BR866(SB258)</w:t>
      </w:r>
    </w:p>
    <w:p>
      <w:pPr>
        <w:pStyle w:val="RecordBase"/>
      </w:pPr>
      <w:r>
        <w:t xml:space="preserve">BR868(HB93)</w:t>
      </w:r>
    </w:p>
    <w:p>
      <w:pPr>
        <w:pStyle w:val="RecordBase"/>
      </w:pPr>
      <w:r>
        <w:t xml:space="preserve">BR869(HB45)</w:t>
      </w:r>
    </w:p>
    <w:p>
      <w:pPr>
        <w:pStyle w:val="RecordBase"/>
      </w:pPr>
      <w:r>
        <w:t xml:space="preserve">BR871(SB83)</w:t>
      </w:r>
    </w:p>
    <w:p>
      <w:pPr>
        <w:pStyle w:val="RecordBase"/>
      </w:pPr>
      <w:r>
        <w:t xml:space="preserve">BR873(HB227)</w:t>
      </w:r>
    </w:p>
    <w:p>
      <w:pPr>
        <w:pStyle w:val="RecordBase"/>
      </w:pPr>
      <w:r>
        <w:t xml:space="preserve">BR875(SB116)</w:t>
      </w:r>
    </w:p>
    <w:p>
      <w:pPr>
        <w:pStyle w:val="RecordBase"/>
      </w:pPr>
      <w:r>
        <w:t xml:space="preserve">BR876(SB20)</w:t>
      </w:r>
    </w:p>
    <w:p>
      <w:pPr>
        <w:pStyle w:val="RecordBase"/>
      </w:pPr>
      <w:r>
        <w:t xml:space="preserve">BR887(HB183)</w:t>
      </w:r>
    </w:p>
    <w:p>
      <w:pPr>
        <w:pStyle w:val="RecordBase"/>
      </w:pPr>
      <w:r>
        <w:t xml:space="preserve">BR888(HB222)</w:t>
      </w:r>
    </w:p>
    <w:p>
      <w:pPr>
        <w:pStyle w:val="RecordBase"/>
      </w:pPr>
      <w:r>
        <w:t xml:space="preserve">BR889(HB358)</w:t>
      </w:r>
    </w:p>
    <w:p>
      <w:pPr>
        <w:pStyle w:val="RecordBase"/>
      </w:pPr>
      <w:r>
        <w:t xml:space="preserve">BR890(HB225)</w:t>
      </w:r>
    </w:p>
    <w:p>
      <w:pPr>
        <w:pStyle w:val="RecordBase"/>
      </w:pPr>
      <w:r>
        <w:t xml:space="preserve">BR891(HB250)</w:t>
      </w:r>
    </w:p>
    <w:p>
      <w:pPr>
        <w:pStyle w:val="RecordBase"/>
      </w:pPr>
      <w:r>
        <w:t xml:space="preserve">BR892(HB223)</w:t>
      </w:r>
    </w:p>
    <w:p>
      <w:pPr>
        <w:pStyle w:val="RecordBase"/>
      </w:pPr>
      <w:r>
        <w:t xml:space="preserve">BR893(HB224)</w:t>
      </w:r>
    </w:p>
    <w:p>
      <w:pPr>
        <w:pStyle w:val="RecordBase"/>
      </w:pPr>
      <w:r>
        <w:t xml:space="preserve">BR895(HB145)</w:t>
      </w:r>
    </w:p>
    <w:p>
      <w:pPr>
        <w:pStyle w:val="RecordBase"/>
      </w:pPr>
      <w:r>
        <w:t xml:space="preserve">BR896(HB146)</w:t>
      </w:r>
    </w:p>
    <w:p>
      <w:pPr>
        <w:pStyle w:val="RecordBase"/>
      </w:pPr>
      <w:r>
        <w:t xml:space="preserve">BR897(HB267)</w:t>
      </w:r>
    </w:p>
    <w:p>
      <w:pPr>
        <w:pStyle w:val="RecordBase"/>
      </w:pPr>
      <w:r>
        <w:t xml:space="preserve">BR900(HB444)</w:t>
      </w:r>
    </w:p>
    <w:p>
      <w:pPr>
        <w:pStyle w:val="RecordBase"/>
      </w:pPr>
      <w:r>
        <w:t xml:space="preserve">BR901(HB513)</w:t>
      </w:r>
    </w:p>
    <w:p>
      <w:pPr>
        <w:pStyle w:val="RecordBase"/>
      </w:pPr>
      <w:r>
        <w:t xml:space="preserve">BR905(HB268)</w:t>
      </w:r>
    </w:p>
    <w:p>
      <w:pPr>
        <w:pStyle w:val="RecordBase"/>
      </w:pPr>
      <w:r>
        <w:t xml:space="preserve">BR906(HB248)</w:t>
      </w:r>
    </w:p>
    <w:p>
      <w:pPr>
        <w:pStyle w:val="RecordBase"/>
      </w:pPr>
      <w:r>
        <w:t xml:space="preserve">BR907(HB247)</w:t>
      </w:r>
    </w:p>
    <w:p>
      <w:pPr>
        <w:pStyle w:val="RecordBase"/>
      </w:pPr>
      <w:r>
        <w:t xml:space="preserve">BR908(HCR9)</w:t>
      </w:r>
    </w:p>
    <w:p>
      <w:pPr>
        <w:pStyle w:val="RecordBase"/>
      </w:pPr>
      <w:r>
        <w:t xml:space="preserve">BR909(HB374)</w:t>
      </w:r>
    </w:p>
    <w:p>
      <w:pPr>
        <w:pStyle w:val="RecordBase"/>
      </w:pPr>
      <w:r>
        <w:t xml:space="preserve">BR910(HB709)</w:t>
      </w:r>
    </w:p>
    <w:p>
      <w:pPr>
        <w:pStyle w:val="RecordBase"/>
      </w:pPr>
      <w:r>
        <w:t xml:space="preserve">BR911(HB179)</w:t>
      </w:r>
    </w:p>
    <w:p>
      <w:pPr>
        <w:pStyle w:val="RecordBase"/>
      </w:pPr>
      <w:r>
        <w:t xml:space="preserve">BR913(HB180)</w:t>
      </w:r>
    </w:p>
    <w:p>
      <w:pPr>
        <w:pStyle w:val="RecordBase"/>
      </w:pPr>
      <w:r>
        <w:t xml:space="preserve">BR915(HB549)</w:t>
      </w:r>
    </w:p>
    <w:p>
      <w:pPr>
        <w:pStyle w:val="RecordBase"/>
      </w:pPr>
      <w:r>
        <w:t xml:space="preserve">BR916(HB548)</w:t>
      </w:r>
    </w:p>
    <w:p>
      <w:pPr>
        <w:pStyle w:val="RecordBase"/>
      </w:pPr>
      <w:r>
        <w:t xml:space="preserve">BR917(HB294)</w:t>
      </w:r>
    </w:p>
    <w:p>
      <w:pPr>
        <w:pStyle w:val="RecordBase"/>
      </w:pPr>
      <w:r>
        <w:t xml:space="preserve">BR919(HB46)</w:t>
      </w:r>
    </w:p>
    <w:p>
      <w:pPr>
        <w:pStyle w:val="RecordBase"/>
      </w:pPr>
      <w:r>
        <w:t xml:space="preserve">BR920(HB43)</w:t>
      </w:r>
    </w:p>
    <w:p>
      <w:pPr>
        <w:pStyle w:val="RecordBase"/>
      </w:pPr>
      <w:r>
        <w:t xml:space="preserve">BR922(HB130)</w:t>
      </w:r>
    </w:p>
    <w:p>
      <w:pPr>
        <w:pStyle w:val="RecordBase"/>
      </w:pPr>
      <w:r>
        <w:t xml:space="preserve">BR923(HB131)</w:t>
      </w:r>
    </w:p>
    <w:p>
      <w:pPr>
        <w:pStyle w:val="RecordBase"/>
      </w:pPr>
      <w:r>
        <w:t xml:space="preserve">BR924(HB216)</w:t>
      </w:r>
    </w:p>
    <w:p>
      <w:pPr>
        <w:pStyle w:val="RecordBase"/>
      </w:pPr>
      <w:r>
        <w:t xml:space="preserve">BR925(HB728)</w:t>
      </w:r>
    </w:p>
    <w:p>
      <w:pPr>
        <w:pStyle w:val="RecordBase"/>
      </w:pPr>
      <w:r>
        <w:t xml:space="preserve">BR926(HB189)</w:t>
      </w:r>
    </w:p>
    <w:p>
      <w:pPr>
        <w:pStyle w:val="RecordBase"/>
      </w:pPr>
      <w:r>
        <w:t xml:space="preserve">BR927(HB272)</w:t>
      </w:r>
    </w:p>
    <w:p>
      <w:pPr>
        <w:pStyle w:val="RecordBase"/>
      </w:pPr>
      <w:r>
        <w:t xml:space="preserve">BR928(HB1)</w:t>
      </w:r>
    </w:p>
    <w:p>
      <w:pPr>
        <w:pStyle w:val="RecordBase"/>
      </w:pPr>
      <w:r>
        <w:t xml:space="preserve">BR930(HB289)</w:t>
      </w:r>
    </w:p>
    <w:p>
      <w:pPr>
        <w:pStyle w:val="RecordBase"/>
      </w:pPr>
      <w:r>
        <w:t xml:space="preserve">BR933(HB570)</w:t>
      </w:r>
    </w:p>
    <w:p>
      <w:pPr>
        <w:pStyle w:val="RecordBase"/>
      </w:pPr>
      <w:r>
        <w:t xml:space="preserve">BR934(HB569)</w:t>
      </w:r>
    </w:p>
    <w:p>
      <w:pPr>
        <w:pStyle w:val="RecordBase"/>
      </w:pPr>
      <w:r>
        <w:t xml:space="preserve">BR936(HB846)</w:t>
      </w:r>
    </w:p>
    <w:p>
      <w:pPr>
        <w:pStyle w:val="RecordBase"/>
      </w:pPr>
      <w:r>
        <w:t xml:space="preserve">BR937(HB393)</w:t>
      </w:r>
    </w:p>
    <w:p>
      <w:pPr>
        <w:pStyle w:val="RecordBase"/>
      </w:pPr>
      <w:r>
        <w:t xml:space="preserve">BR938(HB544)</w:t>
      </w:r>
    </w:p>
    <w:p>
      <w:pPr>
        <w:pStyle w:val="RecordBase"/>
      </w:pPr>
      <w:r>
        <w:t xml:space="preserve">BR939(SB177)</w:t>
      </w:r>
    </w:p>
    <w:p>
      <w:pPr>
        <w:pStyle w:val="RecordBase"/>
      </w:pPr>
      <w:r>
        <w:t xml:space="preserve">BR940(HB87)</w:t>
      </w:r>
    </w:p>
    <w:p>
      <w:pPr>
        <w:pStyle w:val="RecordBase"/>
      </w:pPr>
      <w:r>
        <w:t xml:space="preserve">BR941(SB2)</w:t>
      </w:r>
    </w:p>
    <w:p>
      <w:pPr>
        <w:pStyle w:val="RecordBase"/>
      </w:pPr>
      <w:r>
        <w:t xml:space="preserve">BR942(HB96)</w:t>
      </w:r>
    </w:p>
    <w:p>
      <w:pPr>
        <w:pStyle w:val="RecordBase"/>
      </w:pPr>
      <w:r>
        <w:t xml:space="preserve">BR944(HB11)</w:t>
      </w:r>
    </w:p>
    <w:p>
      <w:pPr>
        <w:pStyle w:val="RecordBase"/>
      </w:pPr>
      <w:r>
        <w:t xml:space="preserve">BR946(HB457)</w:t>
      </w:r>
    </w:p>
    <w:p>
      <w:pPr>
        <w:pStyle w:val="RecordBase"/>
      </w:pPr>
      <w:r>
        <w:t xml:space="preserve">BR949(SB88)</w:t>
      </w:r>
    </w:p>
    <w:p>
      <w:pPr>
        <w:pStyle w:val="RecordBase"/>
      </w:pPr>
      <w:r>
        <w:t xml:space="preserve">BR950(HB97)</w:t>
      </w:r>
    </w:p>
    <w:p>
      <w:pPr>
        <w:pStyle w:val="RecordBase"/>
      </w:pPr>
      <w:r>
        <w:t xml:space="preserve">BR952(HB206)</w:t>
      </w:r>
    </w:p>
    <w:p>
      <w:pPr>
        <w:pStyle w:val="RecordBase"/>
      </w:pPr>
      <w:r>
        <w:t xml:space="preserve">BR953(HB140)</w:t>
      </w:r>
    </w:p>
    <w:p>
      <w:pPr>
        <w:pStyle w:val="RecordBase"/>
      </w:pPr>
      <w:r>
        <w:t xml:space="preserve">BR954(HB71)</w:t>
      </w:r>
    </w:p>
    <w:p>
      <w:pPr>
        <w:pStyle w:val="RecordBase"/>
      </w:pPr>
      <w:r>
        <w:t xml:space="preserve">BR955(HB623)</w:t>
      </w:r>
    </w:p>
    <w:p>
      <w:pPr>
        <w:pStyle w:val="RecordBase"/>
      </w:pPr>
      <w:r>
        <w:t xml:space="preserve">BR956(HB73)</w:t>
      </w:r>
    </w:p>
    <w:p>
      <w:pPr>
        <w:pStyle w:val="RecordBase"/>
      </w:pPr>
      <w:r>
        <w:t xml:space="preserve">BR957(HB72)</w:t>
      </w:r>
    </w:p>
    <w:p>
      <w:pPr>
        <w:pStyle w:val="RecordBase"/>
      </w:pPr>
      <w:r>
        <w:t xml:space="preserve">BR958(HB624)</w:t>
      </w:r>
    </w:p>
    <w:p>
      <w:pPr>
        <w:pStyle w:val="RecordBase"/>
      </w:pPr>
      <w:r>
        <w:t xml:space="preserve">BR962(HB700)</w:t>
      </w:r>
    </w:p>
    <w:p>
      <w:pPr>
        <w:pStyle w:val="RecordBase"/>
      </w:pPr>
      <w:r>
        <w:t xml:space="preserve">BR963(HB636)</w:t>
      </w:r>
    </w:p>
    <w:p>
      <w:pPr>
        <w:pStyle w:val="RecordBase"/>
      </w:pPr>
      <w:r>
        <w:t xml:space="preserve">BR964(HB637)</w:t>
      </w:r>
    </w:p>
    <w:p>
      <w:pPr>
        <w:pStyle w:val="RecordBase"/>
      </w:pPr>
      <w:r>
        <w:t xml:space="preserve">BR965(HB843)</w:t>
      </w:r>
    </w:p>
    <w:p>
      <w:pPr>
        <w:pStyle w:val="RecordBase"/>
      </w:pPr>
      <w:r>
        <w:t xml:space="preserve">BR966(HB177)</w:t>
      </w:r>
    </w:p>
    <w:p>
      <w:pPr>
        <w:pStyle w:val="RecordBase"/>
      </w:pPr>
      <w:r>
        <w:t xml:space="preserve">BR968(HB676)</w:t>
      </w:r>
    </w:p>
    <w:p>
      <w:pPr>
        <w:pStyle w:val="RecordBase"/>
      </w:pPr>
      <w:r>
        <w:t xml:space="preserve">BR973(HJR12)</w:t>
      </w:r>
    </w:p>
    <w:p>
      <w:pPr>
        <w:pStyle w:val="RecordBase"/>
      </w:pPr>
      <w:r>
        <w:t xml:space="preserve">BR974(HJR11)</w:t>
      </w:r>
    </w:p>
    <w:p>
      <w:pPr>
        <w:pStyle w:val="RecordBase"/>
      </w:pPr>
      <w:r>
        <w:t xml:space="preserve">BR975(HB407)</w:t>
      </w:r>
    </w:p>
    <w:p>
      <w:pPr>
        <w:pStyle w:val="RecordBase"/>
      </w:pPr>
      <w:r>
        <w:t xml:space="preserve">BR976(HB409)</w:t>
      </w:r>
    </w:p>
    <w:p>
      <w:pPr>
        <w:pStyle w:val="RecordBase"/>
      </w:pPr>
      <w:r>
        <w:t xml:space="preserve">BR977(HB326)</w:t>
      </w:r>
    </w:p>
    <w:p>
      <w:pPr>
        <w:pStyle w:val="RecordBase"/>
      </w:pPr>
      <w:r>
        <w:t xml:space="preserve">BR980(HB617)</w:t>
      </w:r>
    </w:p>
    <w:p>
      <w:pPr>
        <w:pStyle w:val="RecordBase"/>
      </w:pPr>
      <w:r>
        <w:t xml:space="preserve">BR982(HB333)</w:t>
      </w:r>
    </w:p>
    <w:p>
      <w:pPr>
        <w:pStyle w:val="RecordBase"/>
      </w:pPr>
      <w:r>
        <w:t xml:space="preserve">BR983(HB364)</w:t>
      </w:r>
    </w:p>
    <w:p>
      <w:pPr>
        <w:pStyle w:val="RecordBase"/>
      </w:pPr>
      <w:r>
        <w:t xml:space="preserve">BR984(SB47)</w:t>
      </w:r>
    </w:p>
    <w:p>
      <w:pPr>
        <w:pStyle w:val="RecordBase"/>
      </w:pPr>
      <w:r>
        <w:t xml:space="preserve">BR985(SB15)</w:t>
      </w:r>
    </w:p>
    <w:p>
      <w:pPr>
        <w:pStyle w:val="RecordBase"/>
      </w:pPr>
      <w:r>
        <w:t xml:space="preserve">BR987(HB132)</w:t>
      </w:r>
    </w:p>
    <w:p>
      <w:pPr>
        <w:pStyle w:val="RecordBase"/>
      </w:pPr>
      <w:r>
        <w:t xml:space="preserve">BR988(SCR9)</w:t>
      </w:r>
    </w:p>
    <w:p>
      <w:pPr>
        <w:pStyle w:val="RecordBase"/>
      </w:pPr>
      <w:r>
        <w:t xml:space="preserve">BR989(HB384)</w:t>
      </w:r>
    </w:p>
    <w:p>
      <w:pPr>
        <w:pStyle w:val="RecordBase"/>
      </w:pPr>
      <w:r>
        <w:t xml:space="preserve">BR990(HB51)</w:t>
      </w:r>
    </w:p>
    <w:p>
      <w:pPr>
        <w:pStyle w:val="RecordBase"/>
      </w:pPr>
      <w:r>
        <w:t xml:space="preserve">BR991(HB298)</w:t>
      </w:r>
    </w:p>
    <w:p>
      <w:pPr>
        <w:pStyle w:val="RecordBase"/>
      </w:pPr>
      <w:r>
        <w:t xml:space="preserve">BR992(HB52)</w:t>
      </w:r>
    </w:p>
    <w:p>
      <w:pPr>
        <w:pStyle w:val="RecordBase"/>
      </w:pPr>
      <w:r>
        <w:t xml:space="preserve">BR993(HB571)</w:t>
      </w:r>
    </w:p>
    <w:p>
      <w:pPr>
        <w:pStyle w:val="RecordBase"/>
      </w:pPr>
      <w:r>
        <w:t xml:space="preserve">BR995(HB69)</w:t>
      </w:r>
    </w:p>
    <w:p>
      <w:pPr>
        <w:pStyle w:val="RecordBase"/>
      </w:pPr>
      <w:r>
        <w:t xml:space="preserve">BR996(SB92)</w:t>
      </w:r>
    </w:p>
    <w:p>
      <w:pPr>
        <w:pStyle w:val="RecordBase"/>
      </w:pPr>
      <w:r>
        <w:t xml:space="preserve">BR998(HB396)</w:t>
      </w:r>
    </w:p>
    <w:p>
      <w:pPr>
        <w:pStyle w:val="RecordBase"/>
      </w:pPr>
      <w:r>
        <w:t xml:space="preserve">BR999(HB596)</w:t>
      </w:r>
    </w:p>
    <w:p>
      <w:pPr>
        <w:pStyle w:val="RecordBase"/>
      </w:pPr>
      <w:r>
        <w:t xml:space="preserve">BR1002(HB395)</w:t>
      </w:r>
    </w:p>
    <w:p>
      <w:pPr>
        <w:pStyle w:val="RecordBase"/>
      </w:pPr>
      <w:r>
        <w:t xml:space="preserve">BR1003(HB373)</w:t>
      </w:r>
    </w:p>
    <w:p>
      <w:pPr>
        <w:pStyle w:val="RecordBase"/>
      </w:pPr>
      <w:r>
        <w:t xml:space="preserve">BR1004(HB615)</w:t>
      </w:r>
    </w:p>
    <w:p>
      <w:pPr>
        <w:pStyle w:val="RecordBase"/>
      </w:pPr>
      <w:r>
        <w:t xml:space="preserve">BR1009(HB564)</w:t>
      </w:r>
    </w:p>
    <w:p>
      <w:pPr>
        <w:pStyle w:val="RecordBase"/>
      </w:pPr>
      <w:r>
        <w:t xml:space="preserve">BR1010(HB580)</w:t>
      </w:r>
    </w:p>
    <w:p>
      <w:pPr>
        <w:pStyle w:val="RecordBase"/>
      </w:pPr>
      <w:r>
        <w:t xml:space="preserve">BR1011(HB594)</w:t>
      </w:r>
    </w:p>
    <w:p>
      <w:pPr>
        <w:pStyle w:val="RecordBase"/>
      </w:pPr>
      <w:r>
        <w:t xml:space="preserve">BR1013(HB431)</w:t>
      </w:r>
    </w:p>
    <w:p>
      <w:pPr>
        <w:pStyle w:val="RecordBase"/>
      </w:pPr>
      <w:r>
        <w:t xml:space="preserve">BR1016(HB535)</w:t>
      </w:r>
    </w:p>
    <w:p>
      <w:pPr>
        <w:pStyle w:val="RecordBase"/>
      </w:pPr>
      <w:r>
        <w:t xml:space="preserve">BR1017(SB13)</w:t>
      </w:r>
    </w:p>
    <w:p>
      <w:pPr>
        <w:pStyle w:val="RecordBase"/>
      </w:pPr>
      <w:r>
        <w:t xml:space="preserve">BR1019(HB307)</w:t>
      </w:r>
    </w:p>
    <w:p>
      <w:pPr>
        <w:pStyle w:val="RecordBase"/>
      </w:pPr>
      <w:r>
        <w:t xml:space="preserve">BR1021(HB514)</w:t>
      </w:r>
    </w:p>
    <w:p>
      <w:pPr>
        <w:pStyle w:val="RecordBase"/>
      </w:pPr>
      <w:r>
        <w:t xml:space="preserve">BR1023(HB694)</w:t>
      </w:r>
    </w:p>
    <w:p>
      <w:pPr>
        <w:pStyle w:val="RecordBase"/>
      </w:pPr>
      <w:r>
        <w:t xml:space="preserve">BR1024(HB579)</w:t>
      </w:r>
    </w:p>
    <w:p>
      <w:pPr>
        <w:pStyle w:val="RecordBase"/>
      </w:pPr>
      <w:r>
        <w:t xml:space="preserve">BR1025(HB578)</w:t>
      </w:r>
    </w:p>
    <w:p>
      <w:pPr>
        <w:pStyle w:val="RecordBase"/>
      </w:pPr>
      <w:r>
        <w:t xml:space="preserve">BR1026(HB430)</w:t>
      </w:r>
    </w:p>
    <w:p>
      <w:pPr>
        <w:pStyle w:val="RecordBase"/>
      </w:pPr>
      <w:r>
        <w:t xml:space="preserve">BR1027(SB56)</w:t>
      </w:r>
    </w:p>
    <w:p>
      <w:pPr>
        <w:pStyle w:val="RecordBase"/>
      </w:pPr>
      <w:r>
        <w:t xml:space="preserve">BR1028(HB38)</w:t>
      </w:r>
    </w:p>
    <w:p>
      <w:pPr>
        <w:pStyle w:val="RecordBase"/>
      </w:pPr>
      <w:r>
        <w:t xml:space="preserve">BR1029(HB456)</w:t>
      </w:r>
    </w:p>
    <w:p>
      <w:pPr>
        <w:pStyle w:val="RecordBase"/>
      </w:pPr>
      <w:r>
        <w:t xml:space="preserve">BR1030(HB485)</w:t>
      </w:r>
    </w:p>
    <w:p>
      <w:pPr>
        <w:pStyle w:val="RecordBase"/>
      </w:pPr>
      <w:r>
        <w:t xml:space="preserve">BR1031(HB634)</w:t>
      </w:r>
    </w:p>
    <w:p>
      <w:pPr>
        <w:pStyle w:val="RecordBase"/>
      </w:pPr>
      <w:r>
        <w:t xml:space="preserve">BR1032(SB263)</w:t>
      </w:r>
    </w:p>
    <w:p>
      <w:pPr>
        <w:pStyle w:val="RecordBase"/>
      </w:pPr>
      <w:r>
        <w:t xml:space="preserve">BR1035(SB198)</w:t>
      </w:r>
    </w:p>
    <w:p>
      <w:pPr>
        <w:pStyle w:val="RecordBase"/>
      </w:pPr>
      <w:r>
        <w:t xml:space="preserve">BR1036(HB90)</w:t>
      </w:r>
    </w:p>
    <w:p>
      <w:pPr>
        <w:pStyle w:val="RecordBase"/>
      </w:pPr>
      <w:r>
        <w:t xml:space="preserve">BR1037(HB641)</w:t>
      </w:r>
    </w:p>
    <w:p>
      <w:pPr>
        <w:pStyle w:val="RecordBase"/>
      </w:pPr>
      <w:r>
        <w:t xml:space="preserve">BR1044(HB577)</w:t>
      </w:r>
    </w:p>
    <w:p>
      <w:pPr>
        <w:pStyle w:val="RecordBase"/>
      </w:pPr>
      <w:r>
        <w:t xml:space="preserve">BR1045(HB300)</w:t>
      </w:r>
    </w:p>
    <w:p>
      <w:pPr>
        <w:pStyle w:val="RecordBase"/>
      </w:pPr>
      <w:r>
        <w:t xml:space="preserve">BR1046(HB497)</w:t>
      </w:r>
    </w:p>
    <w:p>
      <w:pPr>
        <w:pStyle w:val="RecordBase"/>
      </w:pPr>
      <w:r>
        <w:t xml:space="preserve">BR1047(HB249)</w:t>
      </w:r>
    </w:p>
    <w:p>
      <w:pPr>
        <w:pStyle w:val="RecordBase"/>
      </w:pPr>
      <w:r>
        <w:t xml:space="preserve">BR1049(HJR56)</w:t>
      </w:r>
    </w:p>
    <w:p>
      <w:pPr>
        <w:pStyle w:val="RecordBase"/>
      </w:pPr>
      <w:r>
        <w:t xml:space="preserve">BR1052(HB801)</w:t>
      </w:r>
    </w:p>
    <w:p>
      <w:pPr>
        <w:pStyle w:val="RecordBase"/>
      </w:pPr>
      <w:r>
        <w:t xml:space="preserve">BR1053(HB614)</w:t>
      </w:r>
    </w:p>
    <w:p>
      <w:pPr>
        <w:pStyle w:val="RecordBase"/>
      </w:pPr>
      <w:r>
        <w:t xml:space="preserve">BR1054(HB640)</w:t>
      </w:r>
    </w:p>
    <w:p>
      <w:pPr>
        <w:pStyle w:val="RecordBase"/>
      </w:pPr>
      <w:r>
        <w:t xml:space="preserve">BR1055(HB675)</w:t>
      </w:r>
    </w:p>
    <w:p>
      <w:pPr>
        <w:pStyle w:val="RecordBase"/>
      </w:pPr>
      <w:r>
        <w:t xml:space="preserve">BR1058(SB37)</w:t>
      </w:r>
    </w:p>
    <w:p>
      <w:pPr>
        <w:pStyle w:val="RecordBase"/>
      </w:pPr>
      <w:r>
        <w:t xml:space="preserve">BR1060(SB45)</w:t>
      </w:r>
    </w:p>
    <w:p>
      <w:pPr>
        <w:pStyle w:val="RecordBase"/>
      </w:pPr>
      <w:r>
        <w:t xml:space="preserve">BR1061(SB55)</w:t>
      </w:r>
    </w:p>
    <w:p>
      <w:pPr>
        <w:pStyle w:val="RecordBase"/>
      </w:pPr>
      <w:r>
        <w:t xml:space="preserve">BR1062(HB429)</w:t>
      </w:r>
    </w:p>
    <w:p>
      <w:pPr>
        <w:pStyle w:val="RecordBase"/>
      </w:pPr>
      <w:r>
        <w:t xml:space="preserve">BR1064(HB452)</w:t>
      </w:r>
    </w:p>
    <w:p>
      <w:pPr>
        <w:pStyle w:val="RecordBase"/>
      </w:pPr>
      <w:r>
        <w:t xml:space="preserve">BR1065(HB472)</w:t>
      </w:r>
    </w:p>
    <w:p>
      <w:pPr>
        <w:pStyle w:val="RecordBase"/>
      </w:pPr>
      <w:r>
        <w:t xml:space="preserve">BR1068(HR29)</w:t>
      </w:r>
    </w:p>
    <w:p>
      <w:pPr>
        <w:pStyle w:val="RecordBase"/>
      </w:pPr>
      <w:r>
        <w:t xml:space="preserve">BR1069(HB25)</w:t>
      </w:r>
    </w:p>
    <w:p>
      <w:pPr>
        <w:pStyle w:val="RecordBase"/>
      </w:pPr>
      <w:r>
        <w:t xml:space="preserve">BR1070(HB27)</w:t>
      </w:r>
    </w:p>
    <w:p>
      <w:pPr>
        <w:pStyle w:val="RecordBase"/>
      </w:pPr>
      <w:r>
        <w:t xml:space="preserve">BR1077(HB370)</w:t>
      </w:r>
    </w:p>
    <w:p>
      <w:pPr>
        <w:pStyle w:val="RecordBase"/>
      </w:pPr>
      <w:r>
        <w:t xml:space="preserve">BR1078(SB42)</w:t>
      </w:r>
    </w:p>
    <w:p>
      <w:pPr>
        <w:pStyle w:val="RecordBase"/>
      </w:pPr>
      <w:r>
        <w:t xml:space="preserve">BR1082(SB98)</w:t>
      </w:r>
    </w:p>
    <w:p>
      <w:pPr>
        <w:pStyle w:val="RecordBase"/>
      </w:pPr>
      <w:r>
        <w:t xml:space="preserve">BR1083(SB38)</w:t>
      </w:r>
    </w:p>
    <w:p>
      <w:pPr>
        <w:pStyle w:val="RecordBase"/>
      </w:pPr>
      <w:r>
        <w:t xml:space="preserve">BR1084(HB539)</w:t>
      </w:r>
    </w:p>
    <w:p>
      <w:pPr>
        <w:pStyle w:val="RecordBase"/>
      </w:pPr>
      <w:r>
        <w:t xml:space="preserve">BR1085(HB639)</w:t>
      </w:r>
    </w:p>
    <w:p>
      <w:pPr>
        <w:pStyle w:val="RecordBase"/>
      </w:pPr>
      <w:r>
        <w:t xml:space="preserve">BR1086(HB3)</w:t>
      </w:r>
    </w:p>
    <w:p>
      <w:pPr>
        <w:pStyle w:val="RecordBase"/>
      </w:pPr>
      <w:r>
        <w:t xml:space="preserve">BR1087(SB85)</w:t>
      </w:r>
    </w:p>
    <w:p>
      <w:pPr>
        <w:pStyle w:val="RecordBase"/>
      </w:pPr>
      <w:r>
        <w:t xml:space="preserve">BR1089(SR7)</w:t>
      </w:r>
    </w:p>
    <w:p>
      <w:pPr>
        <w:pStyle w:val="RecordBase"/>
      </w:pPr>
      <w:r>
        <w:t xml:space="preserve">BR1090(HB34)</w:t>
      </w:r>
    </w:p>
    <w:p>
      <w:pPr>
        <w:pStyle w:val="RecordBase"/>
      </w:pPr>
      <w:r>
        <w:t xml:space="preserve">BR1091(HB671)</w:t>
      </w:r>
    </w:p>
    <w:p>
      <w:pPr>
        <w:pStyle w:val="RecordBase"/>
      </w:pPr>
      <w:r>
        <w:t xml:space="preserve">BR1092(HB36)</w:t>
      </w:r>
    </w:p>
    <w:p>
      <w:pPr>
        <w:pStyle w:val="RecordBase"/>
      </w:pPr>
      <w:r>
        <w:t xml:space="preserve">BR1093(HB659)</w:t>
      </w:r>
    </w:p>
    <w:p>
      <w:pPr>
        <w:pStyle w:val="RecordBase"/>
      </w:pPr>
      <w:r>
        <w:t xml:space="preserve">BR1094(SB183)</w:t>
      </w:r>
    </w:p>
    <w:p>
      <w:pPr>
        <w:pStyle w:val="RecordBase"/>
      </w:pPr>
      <w:r>
        <w:t xml:space="preserve">BR1095(SB133)</w:t>
      </w:r>
    </w:p>
    <w:p>
      <w:pPr>
        <w:pStyle w:val="RecordBase"/>
      </w:pPr>
      <w:r>
        <w:t xml:space="preserve">BR1097(HB552)</w:t>
      </w:r>
    </w:p>
    <w:p>
      <w:pPr>
        <w:pStyle w:val="RecordBase"/>
      </w:pPr>
      <w:r>
        <w:t xml:space="preserve">BR1099(HB350)</w:t>
      </w:r>
    </w:p>
    <w:p>
      <w:pPr>
        <w:pStyle w:val="RecordBase"/>
      </w:pPr>
      <w:r>
        <w:t xml:space="preserve">BR1101(HB538)</w:t>
      </w:r>
    </w:p>
    <w:p>
      <w:pPr>
        <w:pStyle w:val="RecordBase"/>
      </w:pPr>
      <w:r>
        <w:t xml:space="preserve">BR1103(HB561)</w:t>
      </w:r>
    </w:p>
    <w:p>
      <w:pPr>
        <w:pStyle w:val="RecordBase"/>
      </w:pPr>
      <w:r>
        <w:t xml:space="preserve">BR1107(HB600)</w:t>
      </w:r>
    </w:p>
    <w:p>
      <w:pPr>
        <w:pStyle w:val="RecordBase"/>
      </w:pPr>
      <w:r>
        <w:t xml:space="preserve">BR1109(HB347)</w:t>
      </w:r>
    </w:p>
    <w:p>
      <w:pPr>
        <w:pStyle w:val="RecordBase"/>
      </w:pPr>
      <w:r>
        <w:t xml:space="preserve">BR1110(HB8)</w:t>
      </w:r>
    </w:p>
    <w:p>
      <w:pPr>
        <w:pStyle w:val="RecordBase"/>
      </w:pPr>
      <w:r>
        <w:t xml:space="preserve">BR1111(HB753)</w:t>
      </w:r>
    </w:p>
    <w:p>
      <w:pPr>
        <w:pStyle w:val="RecordBase"/>
      </w:pPr>
      <w:r>
        <w:t xml:space="preserve">BR1114(SB51)</w:t>
      </w:r>
    </w:p>
    <w:p>
      <w:pPr>
        <w:pStyle w:val="RecordBase"/>
      </w:pPr>
      <w:r>
        <w:t xml:space="preserve">BR1116(HB686)</w:t>
      </w:r>
    </w:p>
    <w:p>
      <w:pPr>
        <w:pStyle w:val="RecordBase"/>
      </w:pPr>
      <w:r>
        <w:t xml:space="preserve">BR1118(HB232)</w:t>
      </w:r>
    </w:p>
    <w:p>
      <w:pPr>
        <w:pStyle w:val="RecordBase"/>
      </w:pPr>
      <w:r>
        <w:t xml:space="preserve">BR1119(SCR140)</w:t>
      </w:r>
    </w:p>
    <w:p>
      <w:pPr>
        <w:pStyle w:val="RecordBase"/>
      </w:pPr>
      <w:r>
        <w:t xml:space="preserve">BR1121(HB844)</w:t>
      </w:r>
    </w:p>
    <w:p>
      <w:pPr>
        <w:pStyle w:val="RecordBase"/>
      </w:pPr>
      <w:r>
        <w:t xml:space="preserve">BR1123(SB170)</w:t>
      </w:r>
    </w:p>
    <w:p>
      <w:pPr>
        <w:pStyle w:val="RecordBase"/>
      </w:pPr>
      <w:r>
        <w:t xml:space="preserve">BR1124(HB418)</w:t>
      </w:r>
    </w:p>
    <w:p>
      <w:pPr>
        <w:pStyle w:val="RecordBase"/>
      </w:pPr>
      <w:r>
        <w:t xml:space="preserve">BR1125(HB48)</w:t>
      </w:r>
    </w:p>
    <w:p>
      <w:pPr>
        <w:pStyle w:val="RecordBase"/>
      </w:pPr>
      <w:r>
        <w:t xml:space="preserve">BR1127(SB18)</w:t>
      </w:r>
    </w:p>
    <w:p>
      <w:pPr>
        <w:pStyle w:val="RecordBase"/>
      </w:pPr>
      <w:r>
        <w:t xml:space="preserve">BR1128(SB101)</w:t>
      </w:r>
    </w:p>
    <w:p>
      <w:pPr>
        <w:pStyle w:val="RecordBase"/>
      </w:pPr>
      <w:r>
        <w:t xml:space="preserve">BR1132(SB195)</w:t>
      </w:r>
    </w:p>
    <w:p>
      <w:pPr>
        <w:pStyle w:val="RecordBase"/>
      </w:pPr>
      <w:r>
        <w:t xml:space="preserve">BR1133(HB141)</w:t>
      </w:r>
    </w:p>
    <w:p>
      <w:pPr>
        <w:pStyle w:val="RecordBase"/>
      </w:pPr>
      <w:r>
        <w:t xml:space="preserve">BR1134(HCR23)</w:t>
      </w:r>
    </w:p>
    <w:p>
      <w:pPr>
        <w:pStyle w:val="RecordBase"/>
      </w:pPr>
      <w:r>
        <w:t xml:space="preserve">BR1135(HB101)</w:t>
      </w:r>
    </w:p>
    <w:p>
      <w:pPr>
        <w:pStyle w:val="RecordBase"/>
      </w:pPr>
      <w:r>
        <w:t xml:space="preserve">BR1136(SB110)</w:t>
      </w:r>
    </w:p>
    <w:p>
      <w:pPr>
        <w:pStyle w:val="RecordBase"/>
      </w:pPr>
      <w:r>
        <w:t xml:space="preserve">BR1137(SB12)</w:t>
      </w:r>
    </w:p>
    <w:p>
      <w:pPr>
        <w:pStyle w:val="RecordBase"/>
      </w:pPr>
      <w:r>
        <w:t xml:space="preserve">BR1138(SR16)</w:t>
      </w:r>
    </w:p>
    <w:p>
      <w:pPr>
        <w:pStyle w:val="RecordBase"/>
      </w:pPr>
      <w:r>
        <w:t xml:space="preserve">BR1139(HB47)</w:t>
      </w:r>
    </w:p>
    <w:p>
      <w:pPr>
        <w:pStyle w:val="RecordBase"/>
      </w:pPr>
      <w:r>
        <w:t xml:space="preserve">BR1141(HB257)</w:t>
      </w:r>
    </w:p>
    <w:p>
      <w:pPr>
        <w:pStyle w:val="RecordBase"/>
      </w:pPr>
      <w:r>
        <w:t xml:space="preserve">BR1142(SB93)</w:t>
      </w:r>
    </w:p>
    <w:p>
      <w:pPr>
        <w:pStyle w:val="RecordBase"/>
      </w:pPr>
      <w:r>
        <w:t xml:space="preserve">BR1143(HB343)</w:t>
      </w:r>
    </w:p>
    <w:p>
      <w:pPr>
        <w:pStyle w:val="RecordBase"/>
      </w:pPr>
      <w:r>
        <w:t xml:space="preserve">BR1147(SR58)</w:t>
      </w:r>
    </w:p>
    <w:p>
      <w:pPr>
        <w:pStyle w:val="RecordBase"/>
      </w:pPr>
      <w:r>
        <w:t xml:space="preserve">BR1148(HCR105)</w:t>
      </w:r>
    </w:p>
    <w:p>
      <w:pPr>
        <w:pStyle w:val="RecordBase"/>
      </w:pPr>
      <w:r>
        <w:t xml:space="preserve">BR1149(SB26)</w:t>
      </w:r>
    </w:p>
    <w:p>
      <w:pPr>
        <w:pStyle w:val="RecordBase"/>
      </w:pPr>
      <w:r>
        <w:t xml:space="preserve">BR1150(SB215)</w:t>
      </w:r>
    </w:p>
    <w:p>
      <w:pPr>
        <w:pStyle w:val="RecordBase"/>
      </w:pPr>
      <w:r>
        <w:t xml:space="preserve">BR1151(SB124)</w:t>
      </w:r>
    </w:p>
    <w:p>
      <w:pPr>
        <w:pStyle w:val="RecordBase"/>
      </w:pPr>
      <w:r>
        <w:t xml:space="preserve">BR1152(HB240)</w:t>
      </w:r>
    </w:p>
    <w:p>
      <w:pPr>
        <w:pStyle w:val="RecordBase"/>
      </w:pPr>
      <w:r>
        <w:t xml:space="preserve">BR1153(SB217)</w:t>
      </w:r>
    </w:p>
    <w:p>
      <w:pPr>
        <w:pStyle w:val="RecordBase"/>
      </w:pPr>
      <w:r>
        <w:t xml:space="preserve">BR1154(SR88)</w:t>
      </w:r>
    </w:p>
    <w:p>
      <w:pPr>
        <w:pStyle w:val="RecordBase"/>
      </w:pPr>
      <w:r>
        <w:t xml:space="preserve">BR1155(HB557)</w:t>
      </w:r>
    </w:p>
    <w:p>
      <w:pPr>
        <w:pStyle w:val="RecordBase"/>
      </w:pPr>
      <w:r>
        <w:t xml:space="preserve">BR1156(HB401)</w:t>
      </w:r>
    </w:p>
    <w:p>
      <w:pPr>
        <w:pStyle w:val="RecordBase"/>
      </w:pPr>
      <w:r>
        <w:t xml:space="preserve">BR1157(SB52)</w:t>
      </w:r>
    </w:p>
    <w:p>
      <w:pPr>
        <w:pStyle w:val="RecordBase"/>
      </w:pPr>
      <w:r>
        <w:t xml:space="preserve">BR1159(HB220)</w:t>
      </w:r>
    </w:p>
    <w:p>
      <w:pPr>
        <w:pStyle w:val="RecordBase"/>
      </w:pPr>
      <w:r>
        <w:t xml:space="preserve">BR1161(HB324)</w:t>
      </w:r>
    </w:p>
    <w:p>
      <w:pPr>
        <w:pStyle w:val="RecordBase"/>
      </w:pPr>
      <w:r>
        <w:t xml:space="preserve">BR1163(SR49)</w:t>
      </w:r>
    </w:p>
    <w:p>
      <w:pPr>
        <w:pStyle w:val="RecordBase"/>
      </w:pPr>
      <w:r>
        <w:t xml:space="preserve">BR1164(HB10)</w:t>
      </w:r>
    </w:p>
    <w:p>
      <w:pPr>
        <w:pStyle w:val="RecordBase"/>
      </w:pPr>
      <w:r>
        <w:t xml:space="preserve">BR1165(HB315)</w:t>
      </w:r>
    </w:p>
    <w:p>
      <w:pPr>
        <w:pStyle w:val="RecordBase"/>
      </w:pPr>
      <w:r>
        <w:t xml:space="preserve">BR1167(HB516)</w:t>
      </w:r>
    </w:p>
    <w:p>
      <w:pPr>
        <w:pStyle w:val="RecordBase"/>
      </w:pPr>
      <w:r>
        <w:t xml:space="preserve">BR1169(HB50)</w:t>
      </w:r>
    </w:p>
    <w:p>
      <w:pPr>
        <w:pStyle w:val="RecordBase"/>
      </w:pPr>
      <w:r>
        <w:t xml:space="preserve">BR1170(SB66)</w:t>
      </w:r>
    </w:p>
    <w:p>
      <w:pPr>
        <w:pStyle w:val="RecordBase"/>
      </w:pPr>
      <w:r>
        <w:t xml:space="preserve">BR1171(HB55)</w:t>
      </w:r>
    </w:p>
    <w:p>
      <w:pPr>
        <w:pStyle w:val="RecordBase"/>
      </w:pPr>
      <w:r>
        <w:t xml:space="preserve">BR1174(SB109)</w:t>
      </w:r>
    </w:p>
    <w:p>
      <w:pPr>
        <w:pStyle w:val="RecordBase"/>
      </w:pPr>
      <w:r>
        <w:t xml:space="preserve">BR1176(HB432)</w:t>
      </w:r>
    </w:p>
    <w:p>
      <w:pPr>
        <w:pStyle w:val="RecordBase"/>
      </w:pPr>
      <w:r>
        <w:t xml:space="preserve">BR1178(HB89)</w:t>
      </w:r>
    </w:p>
    <w:p>
      <w:pPr>
        <w:pStyle w:val="RecordBase"/>
      </w:pPr>
      <w:r>
        <w:t xml:space="preserve">BR1180(HB138)</w:t>
      </w:r>
    </w:p>
    <w:p>
      <w:pPr>
        <w:pStyle w:val="RecordBase"/>
      </w:pPr>
      <w:r>
        <w:t xml:space="preserve">BR1181(SB103)</w:t>
      </w:r>
    </w:p>
    <w:p>
      <w:pPr>
        <w:pStyle w:val="RecordBase"/>
      </w:pPr>
      <w:r>
        <w:t xml:space="preserve">BR1182(SR34)</w:t>
      </w:r>
    </w:p>
    <w:p>
      <w:pPr>
        <w:pStyle w:val="RecordBase"/>
      </w:pPr>
      <w:r>
        <w:t xml:space="preserve">BR1183(SR14)</w:t>
      </w:r>
    </w:p>
    <w:p>
      <w:pPr>
        <w:pStyle w:val="RecordBase"/>
      </w:pPr>
      <w:r>
        <w:t xml:space="preserve">BR1185(HJR101)</w:t>
      </w:r>
    </w:p>
    <w:p>
      <w:pPr>
        <w:pStyle w:val="RecordBase"/>
      </w:pPr>
      <w:r>
        <w:t xml:space="preserve">BR1187(HB448)</w:t>
      </w:r>
    </w:p>
    <w:p>
      <w:pPr>
        <w:pStyle w:val="RecordBase"/>
      </w:pPr>
      <w:r>
        <w:t xml:space="preserve">BR1189(HJR17)</w:t>
      </w:r>
    </w:p>
    <w:p>
      <w:pPr>
        <w:pStyle w:val="RecordBase"/>
      </w:pPr>
      <w:r>
        <w:t xml:space="preserve">BR1190(SB57)</w:t>
      </w:r>
    </w:p>
    <w:p>
      <w:pPr>
        <w:pStyle w:val="RecordBase"/>
      </w:pPr>
      <w:r>
        <w:t xml:space="preserve">BR1191(HB285)</w:t>
      </w:r>
    </w:p>
    <w:p>
      <w:pPr>
        <w:pStyle w:val="RecordBase"/>
      </w:pPr>
      <w:r>
        <w:t xml:space="preserve">BR1192(HR2)</w:t>
      </w:r>
    </w:p>
    <w:p>
      <w:pPr>
        <w:pStyle w:val="RecordBase"/>
      </w:pPr>
      <w:r>
        <w:t xml:space="preserve">BR1193(SR2)</w:t>
      </w:r>
    </w:p>
    <w:p>
      <w:pPr>
        <w:pStyle w:val="RecordBase"/>
      </w:pPr>
      <w:r>
        <w:t xml:space="preserve">BR1194(HR1)</w:t>
      </w:r>
    </w:p>
    <w:p>
      <w:pPr>
        <w:pStyle w:val="RecordBase"/>
      </w:pPr>
      <w:r>
        <w:t xml:space="preserve">BR1195(SR1)</w:t>
      </w:r>
    </w:p>
    <w:p>
      <w:pPr>
        <w:pStyle w:val="RecordBase"/>
      </w:pPr>
      <w:r>
        <w:t xml:space="preserve">BR1196(HR3)</w:t>
      </w:r>
    </w:p>
    <w:p>
      <w:pPr>
        <w:pStyle w:val="RecordBase"/>
      </w:pPr>
      <w:r>
        <w:t xml:space="preserve">BR1197(SR3)</w:t>
      </w:r>
    </w:p>
    <w:p>
      <w:pPr>
        <w:pStyle w:val="RecordBase"/>
      </w:pPr>
      <w:r>
        <w:t xml:space="preserve">BR1200(HB372)</w:t>
      </w:r>
    </w:p>
    <w:p>
      <w:pPr>
        <w:pStyle w:val="RecordBase"/>
      </w:pPr>
      <w:r>
        <w:t xml:space="preserve">BR1202(HB135)</w:t>
      </w:r>
    </w:p>
    <w:p>
      <w:pPr>
        <w:pStyle w:val="RecordBase"/>
      </w:pPr>
      <w:r>
        <w:t xml:space="preserve">BR1203(HB465)</w:t>
      </w:r>
    </w:p>
    <w:p>
      <w:pPr>
        <w:pStyle w:val="RecordBase"/>
      </w:pPr>
      <w:r>
        <w:t xml:space="preserve">BR1205(SB17)</w:t>
      </w:r>
    </w:p>
    <w:p>
      <w:pPr>
        <w:pStyle w:val="RecordBase"/>
      </w:pPr>
      <w:r>
        <w:t xml:space="preserve">BR1207(SB44)</w:t>
      </w:r>
    </w:p>
    <w:p>
      <w:pPr>
        <w:pStyle w:val="RecordBase"/>
      </w:pPr>
      <w:r>
        <w:t xml:space="preserve">BR1208(HB170)</w:t>
      </w:r>
    </w:p>
    <w:p>
      <w:pPr>
        <w:pStyle w:val="RecordBase"/>
      </w:pPr>
      <w:r>
        <w:t xml:space="preserve">BR1209(SB90)</w:t>
      </w:r>
    </w:p>
    <w:p>
      <w:pPr>
        <w:pStyle w:val="RecordBase"/>
      </w:pPr>
      <w:r>
        <w:t xml:space="preserve">BR1210(HB56)</w:t>
      </w:r>
    </w:p>
    <w:p>
      <w:pPr>
        <w:pStyle w:val="RecordBase"/>
      </w:pPr>
      <w:r>
        <w:t xml:space="preserve">BR1213(HB188)</w:t>
      </w:r>
    </w:p>
    <w:p>
      <w:pPr>
        <w:pStyle w:val="RecordBase"/>
      </w:pPr>
      <w:r>
        <w:t xml:space="preserve">BR1214(HB595)</w:t>
      </w:r>
    </w:p>
    <w:p>
      <w:pPr>
        <w:pStyle w:val="RecordBase"/>
      </w:pPr>
      <w:r>
        <w:t xml:space="preserve">BR1215(SB4)</w:t>
      </w:r>
    </w:p>
    <w:p>
      <w:pPr>
        <w:pStyle w:val="RecordBase"/>
      </w:pPr>
      <w:r>
        <w:t xml:space="preserve">BR1217(HB137)</w:t>
      </w:r>
    </w:p>
    <w:p>
      <w:pPr>
        <w:pStyle w:val="RecordBase"/>
      </w:pPr>
      <w:r>
        <w:t xml:space="preserve">BR1218(SB336)</w:t>
      </w:r>
    </w:p>
    <w:p>
      <w:pPr>
        <w:pStyle w:val="RecordBase"/>
      </w:pPr>
      <w:r>
        <w:t xml:space="preserve">BR1219(SB11)</w:t>
      </w:r>
    </w:p>
    <w:p>
      <w:pPr>
        <w:pStyle w:val="RecordBase"/>
      </w:pPr>
      <w:r>
        <w:t xml:space="preserve">BR1220(HJR25)</w:t>
      </w:r>
    </w:p>
    <w:p>
      <w:pPr>
        <w:pStyle w:val="RecordBase"/>
      </w:pPr>
      <w:r>
        <w:t xml:space="preserve">BR1221(SJR17)</w:t>
      </w:r>
    </w:p>
    <w:p>
      <w:pPr>
        <w:pStyle w:val="RecordBase"/>
      </w:pPr>
      <w:r>
        <w:t xml:space="preserve">BR1222(SB155)</w:t>
      </w:r>
    </w:p>
    <w:p>
      <w:pPr>
        <w:pStyle w:val="RecordBase"/>
      </w:pPr>
      <w:r>
        <w:t xml:space="preserve">BR1223(SB152)</w:t>
      </w:r>
    </w:p>
    <w:p>
      <w:pPr>
        <w:pStyle w:val="RecordBase"/>
      </w:pPr>
      <w:r>
        <w:t xml:space="preserve">BR1224(HB231)</w:t>
      </w:r>
    </w:p>
    <w:p>
      <w:pPr>
        <w:pStyle w:val="RecordBase"/>
      </w:pPr>
      <w:r>
        <w:t xml:space="preserve">BR1225(HB258)</w:t>
      </w:r>
    </w:p>
    <w:p>
      <w:pPr>
        <w:pStyle w:val="RecordBase"/>
      </w:pPr>
      <w:r>
        <w:t xml:space="preserve">BR1226(HB214)</w:t>
      </w:r>
    </w:p>
    <w:p>
      <w:pPr>
        <w:pStyle w:val="RecordBase"/>
      </w:pPr>
      <w:r>
        <w:t xml:space="preserve">BR1230(SB213)</w:t>
      </w:r>
    </w:p>
    <w:p>
      <w:pPr>
        <w:pStyle w:val="RecordBase"/>
      </w:pPr>
      <w:r>
        <w:t xml:space="preserve">BR1231(SJR11)</w:t>
      </w:r>
    </w:p>
    <w:p>
      <w:pPr>
        <w:pStyle w:val="RecordBase"/>
      </w:pPr>
      <w:r>
        <w:t xml:space="preserve">BR1233(HB102)</w:t>
      </w:r>
    </w:p>
    <w:p>
      <w:pPr>
        <w:pStyle w:val="RecordBase"/>
      </w:pPr>
      <w:r>
        <w:t xml:space="preserve">BR1234(HB192)</w:t>
      </w:r>
    </w:p>
    <w:p>
      <w:pPr>
        <w:pStyle w:val="RecordBase"/>
      </w:pPr>
      <w:r>
        <w:t xml:space="preserve">BR1235(HB593)</w:t>
      </w:r>
    </w:p>
    <w:p>
      <w:pPr>
        <w:pStyle w:val="RecordBase"/>
      </w:pPr>
      <w:r>
        <w:t xml:space="preserve">BR1236(SB48)</w:t>
      </w:r>
    </w:p>
    <w:p>
      <w:pPr>
        <w:pStyle w:val="RecordBase"/>
      </w:pPr>
      <w:r>
        <w:t xml:space="preserve">BR1237(HB259)</w:t>
      </w:r>
    </w:p>
    <w:p>
      <w:pPr>
        <w:pStyle w:val="RecordBase"/>
      </w:pPr>
      <w:r>
        <w:t xml:space="preserve">BR1238(SB291)</w:t>
      </w:r>
    </w:p>
    <w:p>
      <w:pPr>
        <w:pStyle w:val="RecordBase"/>
      </w:pPr>
      <w:r>
        <w:t xml:space="preserve">BR1240(SB86)</w:t>
      </w:r>
    </w:p>
    <w:p>
      <w:pPr>
        <w:pStyle w:val="RecordBase"/>
      </w:pPr>
      <w:r>
        <w:t xml:space="preserve">BR1241(HB99)</w:t>
      </w:r>
    </w:p>
    <w:p>
      <w:pPr>
        <w:pStyle w:val="RecordBase"/>
      </w:pPr>
      <w:r>
        <w:t xml:space="preserve">BR1242(SB282)</w:t>
      </w:r>
    </w:p>
    <w:p>
      <w:pPr>
        <w:pStyle w:val="RecordBase"/>
      </w:pPr>
      <w:r>
        <w:t xml:space="preserve">BR1243(SB16)</w:t>
      </w:r>
    </w:p>
    <w:p>
      <w:pPr>
        <w:pStyle w:val="RecordBase"/>
      </w:pPr>
      <w:r>
        <w:t xml:space="preserve">BR1246(HB80)</w:t>
      </w:r>
    </w:p>
    <w:p>
      <w:pPr>
        <w:pStyle w:val="RecordBase"/>
      </w:pPr>
      <w:r>
        <w:t xml:space="preserve">BR1247(HB82)</w:t>
      </w:r>
    </w:p>
    <w:p>
      <w:pPr>
        <w:pStyle w:val="RecordBase"/>
      </w:pPr>
      <w:r>
        <w:t xml:space="preserve">BR1249(HB164)</w:t>
      </w:r>
    </w:p>
    <w:p>
      <w:pPr>
        <w:pStyle w:val="RecordBase"/>
      </w:pPr>
      <w:r>
        <w:t xml:space="preserve">BR1250(HB85)</w:t>
      </w:r>
    </w:p>
    <w:p>
      <w:pPr>
        <w:pStyle w:val="RecordBase"/>
      </w:pPr>
      <w:r>
        <w:t xml:space="preserve">BR1251(HB79)</w:t>
      </w:r>
    </w:p>
    <w:p>
      <w:pPr>
        <w:pStyle w:val="RecordBase"/>
      </w:pPr>
      <w:r>
        <w:t xml:space="preserve">BR1252(HB86)</w:t>
      </w:r>
    </w:p>
    <w:p>
      <w:pPr>
        <w:pStyle w:val="RecordBase"/>
      </w:pPr>
      <w:r>
        <w:t xml:space="preserve">BR1253(HB83)</w:t>
      </w:r>
    </w:p>
    <w:p>
      <w:pPr>
        <w:pStyle w:val="RecordBase"/>
      </w:pPr>
      <w:r>
        <w:t xml:space="preserve">BR1256(HB74)</w:t>
      </w:r>
    </w:p>
    <w:p>
      <w:pPr>
        <w:pStyle w:val="RecordBase"/>
      </w:pPr>
      <w:r>
        <w:t xml:space="preserve">BR1258(HB84)</w:t>
      </w:r>
    </w:p>
    <w:p>
      <w:pPr>
        <w:pStyle w:val="RecordBase"/>
      </w:pPr>
      <w:r>
        <w:t xml:space="preserve">BR1259(HB81)</w:t>
      </w:r>
    </w:p>
    <w:p>
      <w:pPr>
        <w:pStyle w:val="RecordBase"/>
      </w:pPr>
      <w:r>
        <w:t xml:space="preserve">BR1260(HCR10)</w:t>
      </w:r>
    </w:p>
    <w:p>
      <w:pPr>
        <w:pStyle w:val="RecordBase"/>
      </w:pPr>
      <w:r>
        <w:t xml:space="preserve">BR1261(SB318)</w:t>
      </w:r>
    </w:p>
    <w:p>
      <w:pPr>
        <w:pStyle w:val="RecordBase"/>
      </w:pPr>
      <w:r>
        <w:t xml:space="preserve">BR1262(HB163)</w:t>
      </w:r>
    </w:p>
    <w:p>
      <w:pPr>
        <w:pStyle w:val="RecordBase"/>
      </w:pPr>
      <w:r>
        <w:t xml:space="preserve">BR1263(SB97)</w:t>
      </w:r>
    </w:p>
    <w:p>
      <w:pPr>
        <w:pStyle w:val="RecordBase"/>
      </w:pPr>
      <w:r>
        <w:t xml:space="preserve">BR1264(HB423)</w:t>
      </w:r>
    </w:p>
    <w:p>
      <w:pPr>
        <w:pStyle w:val="RecordBase"/>
      </w:pPr>
      <w:r>
        <w:t xml:space="preserve">BR1265(HB6)</w:t>
      </w:r>
    </w:p>
    <w:p>
      <w:pPr>
        <w:pStyle w:val="RecordBase"/>
      </w:pPr>
      <w:r>
        <w:t xml:space="preserve">BR1266(SB77)</w:t>
      </w:r>
    </w:p>
    <w:p>
      <w:pPr>
        <w:pStyle w:val="RecordBase"/>
      </w:pPr>
      <w:r>
        <w:t xml:space="preserve">BR1269(HB929)</w:t>
      </w:r>
    </w:p>
    <w:p>
      <w:pPr>
        <w:pStyle w:val="RecordBase"/>
      </w:pPr>
      <w:r>
        <w:t xml:space="preserve">BR1270(HR8)</w:t>
      </w:r>
    </w:p>
    <w:p>
      <w:pPr>
        <w:pStyle w:val="RecordBase"/>
      </w:pPr>
      <w:r>
        <w:t xml:space="preserve">BR1271(SR10)</w:t>
      </w:r>
    </w:p>
    <w:p>
      <w:pPr>
        <w:pStyle w:val="RecordBase"/>
      </w:pPr>
      <w:r>
        <w:t xml:space="preserve">BR1272(SB27)</w:t>
      </w:r>
    </w:p>
    <w:p>
      <w:pPr>
        <w:pStyle w:val="RecordBase"/>
      </w:pPr>
      <w:r>
        <w:t xml:space="preserve">BR1273(HB464)</w:t>
      </w:r>
    </w:p>
    <w:p>
      <w:pPr>
        <w:pStyle w:val="RecordBase"/>
      </w:pPr>
      <w:r>
        <w:t xml:space="preserve">BR1275(HCR107)</w:t>
      </w:r>
    </w:p>
    <w:p>
      <w:pPr>
        <w:pStyle w:val="RecordBase"/>
      </w:pPr>
      <w:r>
        <w:t xml:space="preserve">BR1276(SB99)</w:t>
      </w:r>
    </w:p>
    <w:p>
      <w:pPr>
        <w:pStyle w:val="RecordBase"/>
      </w:pPr>
      <w:r>
        <w:t xml:space="preserve">BR1277(SB179)</w:t>
      </w:r>
    </w:p>
    <w:p>
      <w:pPr>
        <w:pStyle w:val="RecordBase"/>
      </w:pPr>
      <w:r>
        <w:t xml:space="preserve">BR1279(SB290)</w:t>
      </w:r>
    </w:p>
    <w:p>
      <w:pPr>
        <w:pStyle w:val="RecordBase"/>
      </w:pPr>
      <w:r>
        <w:t xml:space="preserve">BR1281(SB104)</w:t>
      </w:r>
    </w:p>
    <w:p>
      <w:pPr>
        <w:pStyle w:val="RecordBase"/>
      </w:pPr>
      <w:r>
        <w:t xml:space="preserve">BR1283(HB632)</w:t>
      </w:r>
    </w:p>
    <w:p>
      <w:pPr>
        <w:pStyle w:val="RecordBase"/>
      </w:pPr>
      <w:r>
        <w:t xml:space="preserve">BR1284(HB484)</w:t>
      </w:r>
    </w:p>
    <w:p>
      <w:pPr>
        <w:pStyle w:val="RecordBase"/>
      </w:pPr>
      <w:r>
        <w:t xml:space="preserve">BR1285(SB111)</w:t>
      </w:r>
    </w:p>
    <w:p>
      <w:pPr>
        <w:pStyle w:val="RecordBase"/>
      </w:pPr>
      <w:r>
        <w:t xml:space="preserve">BR1287(SB151)</w:t>
      </w:r>
    </w:p>
    <w:p>
      <w:pPr>
        <w:pStyle w:val="RecordBase"/>
      </w:pPr>
      <w:r>
        <w:t xml:space="preserve">BR1289(HB143)</w:t>
      </w:r>
    </w:p>
    <w:p>
      <w:pPr>
        <w:pStyle w:val="RecordBase"/>
      </w:pPr>
      <w:r>
        <w:t xml:space="preserve">BR1291(HB91)</w:t>
      </w:r>
    </w:p>
    <w:p>
      <w:pPr>
        <w:pStyle w:val="RecordBase"/>
      </w:pPr>
      <w:r>
        <w:t xml:space="preserve">BR1295(SB82)</w:t>
      </w:r>
    </w:p>
    <w:p>
      <w:pPr>
        <w:pStyle w:val="RecordBase"/>
      </w:pPr>
      <w:r>
        <w:t xml:space="preserve">BR1297(SB46)</w:t>
      </w:r>
    </w:p>
    <w:p>
      <w:pPr>
        <w:pStyle w:val="RecordBase"/>
      </w:pPr>
      <w:r>
        <w:t xml:space="preserve">BR1299(SB280)</w:t>
      </w:r>
    </w:p>
    <w:p>
      <w:pPr>
        <w:pStyle w:val="RecordBase"/>
      </w:pPr>
      <w:r>
        <w:t xml:space="preserve">BR1300(SB299)</w:t>
      </w:r>
    </w:p>
    <w:p>
      <w:pPr>
        <w:pStyle w:val="RecordBase"/>
      </w:pPr>
      <w:r>
        <w:t xml:space="preserve">BR1301(HB522)</w:t>
      </w:r>
    </w:p>
    <w:p>
      <w:pPr>
        <w:pStyle w:val="RecordBase"/>
      </w:pPr>
      <w:r>
        <w:t xml:space="preserve">BR1302(HB16)</w:t>
      </w:r>
    </w:p>
    <w:p>
      <w:pPr>
        <w:pStyle w:val="RecordBase"/>
      </w:pPr>
      <w:r>
        <w:t xml:space="preserve">BR1303(HB28)</w:t>
      </w:r>
    </w:p>
    <w:p>
      <w:pPr>
        <w:pStyle w:val="RecordBase"/>
      </w:pPr>
      <w:r>
        <w:t xml:space="preserve">BR1307(HB95)</w:t>
      </w:r>
    </w:p>
    <w:p>
      <w:pPr>
        <w:pStyle w:val="RecordBase"/>
      </w:pPr>
      <w:r>
        <w:t xml:space="preserve">BR1308(HB415)</w:t>
      </w:r>
    </w:p>
    <w:p>
      <w:pPr>
        <w:pStyle w:val="RecordBase"/>
      </w:pPr>
      <w:r>
        <w:t xml:space="preserve">BR1309(HB416)</w:t>
      </w:r>
    </w:p>
    <w:p>
      <w:pPr>
        <w:pStyle w:val="RecordBase"/>
      </w:pPr>
      <w:r>
        <w:t xml:space="preserve">BR1310(HB680)</w:t>
      </w:r>
    </w:p>
    <w:p>
      <w:pPr>
        <w:pStyle w:val="RecordBase"/>
      </w:pPr>
      <w:r>
        <w:t xml:space="preserve">BR1311(HB586)</w:t>
      </w:r>
    </w:p>
    <w:p>
      <w:pPr>
        <w:pStyle w:val="RecordBase"/>
      </w:pPr>
      <w:r>
        <w:t xml:space="preserve">BR1312(HB661)</w:t>
      </w:r>
    </w:p>
    <w:p>
      <w:pPr>
        <w:pStyle w:val="RecordBase"/>
      </w:pPr>
      <w:r>
        <w:t xml:space="preserve">BR1313(HB443)</w:t>
      </w:r>
    </w:p>
    <w:p>
      <w:pPr>
        <w:pStyle w:val="RecordBase"/>
      </w:pPr>
      <w:r>
        <w:t xml:space="preserve">BR1314(HB322)</w:t>
      </w:r>
    </w:p>
    <w:p>
      <w:pPr>
        <w:pStyle w:val="RecordBase"/>
      </w:pPr>
      <w:r>
        <w:t xml:space="preserve">BR1317(SB54)</w:t>
      </w:r>
    </w:p>
    <w:p>
      <w:pPr>
        <w:pStyle w:val="RecordBase"/>
      </w:pPr>
      <w:r>
        <w:t xml:space="preserve">BR1318(SB35)</w:t>
      </w:r>
    </w:p>
    <w:p>
      <w:pPr>
        <w:pStyle w:val="RecordBase"/>
      </w:pPr>
      <w:r>
        <w:t xml:space="preserve">BR1319(SB24)</w:t>
      </w:r>
    </w:p>
    <w:p>
      <w:pPr>
        <w:pStyle w:val="RecordBase"/>
      </w:pPr>
      <w:r>
        <w:t xml:space="preserve">BR1323(SB73)</w:t>
      </w:r>
    </w:p>
    <w:p>
      <w:pPr>
        <w:pStyle w:val="RecordBase"/>
      </w:pPr>
      <w:r>
        <w:t xml:space="preserve">BR1324(HB162)</w:t>
      </w:r>
    </w:p>
    <w:p>
      <w:pPr>
        <w:pStyle w:val="RecordBase"/>
      </w:pPr>
      <w:r>
        <w:t xml:space="preserve">BR1325(HB2)</w:t>
      </w:r>
    </w:p>
    <w:p>
      <w:pPr>
        <w:pStyle w:val="RecordBase"/>
      </w:pPr>
      <w:r>
        <w:t xml:space="preserve">BR1327(HB254)</w:t>
      </w:r>
    </w:p>
    <w:p>
      <w:pPr>
        <w:pStyle w:val="RecordBase"/>
      </w:pPr>
      <w:r>
        <w:t xml:space="preserve">BR1329(SB131)</w:t>
      </w:r>
    </w:p>
    <w:p>
      <w:pPr>
        <w:pStyle w:val="RecordBase"/>
      </w:pPr>
      <w:r>
        <w:t xml:space="preserve">BR1330(HB33)</w:t>
      </w:r>
    </w:p>
    <w:p>
      <w:pPr>
        <w:pStyle w:val="RecordBase"/>
      </w:pPr>
      <w:r>
        <w:t xml:space="preserve">BR1332(HB441)</w:t>
      </w:r>
    </w:p>
    <w:p>
      <w:pPr>
        <w:pStyle w:val="RecordBase"/>
      </w:pPr>
      <w:r>
        <w:t xml:space="preserve">BR1334(HB534)</w:t>
      </w:r>
    </w:p>
    <w:p>
      <w:pPr>
        <w:pStyle w:val="RecordBase"/>
      </w:pPr>
      <w:r>
        <w:t xml:space="preserve">BR1335(HB5)</w:t>
      </w:r>
    </w:p>
    <w:p>
      <w:pPr>
        <w:pStyle w:val="RecordBase"/>
      </w:pPr>
      <w:r>
        <w:t xml:space="preserve">BR1336(HB654)</w:t>
      </w:r>
    </w:p>
    <w:p>
      <w:pPr>
        <w:pStyle w:val="RecordBase"/>
      </w:pPr>
      <w:r>
        <w:t xml:space="preserve">BR1340(HB13)</w:t>
      </w:r>
    </w:p>
    <w:p>
      <w:pPr>
        <w:pStyle w:val="RecordBase"/>
      </w:pPr>
      <w:r>
        <w:t xml:space="preserve">BR1342(HB265)</w:t>
      </w:r>
    </w:p>
    <w:p>
      <w:pPr>
        <w:pStyle w:val="RecordBase"/>
      </w:pPr>
      <w:r>
        <w:t xml:space="preserve">BR1343(HB527)</w:t>
      </w:r>
    </w:p>
    <w:p>
      <w:pPr>
        <w:pStyle w:val="RecordBase"/>
      </w:pPr>
      <w:r>
        <w:t xml:space="preserve">BR1344(HB852)</w:t>
      </w:r>
    </w:p>
    <w:p>
      <w:pPr>
        <w:pStyle w:val="RecordBase"/>
      </w:pPr>
      <w:r>
        <w:t xml:space="preserve">BR1345(HB19)</w:t>
      </w:r>
    </w:p>
    <w:p>
      <w:pPr>
        <w:pStyle w:val="RecordBase"/>
      </w:pPr>
      <w:r>
        <w:t xml:space="preserve">BR1346(HB317)</w:t>
      </w:r>
    </w:p>
    <w:p>
      <w:pPr>
        <w:pStyle w:val="RecordBase"/>
      </w:pPr>
      <w:r>
        <w:t xml:space="preserve">BR1347(HB626)</w:t>
      </w:r>
    </w:p>
    <w:p>
      <w:pPr>
        <w:pStyle w:val="RecordBase"/>
      </w:pPr>
      <w:r>
        <w:t xml:space="preserve">BR1348(HB383)</w:t>
      </w:r>
    </w:p>
    <w:p>
      <w:pPr>
        <w:pStyle w:val="RecordBase"/>
      </w:pPr>
      <w:r>
        <w:t xml:space="preserve">BR1349(HB697)</w:t>
      </w:r>
    </w:p>
    <w:p>
      <w:pPr>
        <w:pStyle w:val="RecordBase"/>
      </w:pPr>
      <w:r>
        <w:t xml:space="preserve">BR1351(HB70)</w:t>
      </w:r>
    </w:p>
    <w:p>
      <w:pPr>
        <w:pStyle w:val="RecordBase"/>
      </w:pPr>
      <w:r>
        <w:t xml:space="preserve">BR1352(SR64)</w:t>
      </w:r>
    </w:p>
    <w:p>
      <w:pPr>
        <w:pStyle w:val="RecordBase"/>
      </w:pPr>
      <w:r>
        <w:t xml:space="preserve">BR1353(HB49)</w:t>
      </w:r>
    </w:p>
    <w:p>
      <w:pPr>
        <w:pStyle w:val="RecordBase"/>
      </w:pPr>
      <w:r>
        <w:t xml:space="preserve">BR1355(SR4)</w:t>
      </w:r>
    </w:p>
    <w:p>
      <w:pPr>
        <w:pStyle w:val="RecordBase"/>
      </w:pPr>
      <w:r>
        <w:t xml:space="preserve">BR1357(SB199)</w:t>
      </w:r>
    </w:p>
    <w:p>
      <w:pPr>
        <w:pStyle w:val="RecordBase"/>
      </w:pPr>
      <w:r>
        <w:t xml:space="preserve">BR1358(HB480)</w:t>
      </w:r>
    </w:p>
    <w:p>
      <w:pPr>
        <w:pStyle w:val="RecordBase"/>
      </w:pPr>
      <w:r>
        <w:t xml:space="preserve">BR1359(HB900)</w:t>
      </w:r>
    </w:p>
    <w:p>
      <w:pPr>
        <w:pStyle w:val="RecordBase"/>
      </w:pPr>
      <w:r>
        <w:t xml:space="preserve">BR1360(HB673)</w:t>
      </w:r>
    </w:p>
    <w:p>
      <w:pPr>
        <w:pStyle w:val="RecordBase"/>
      </w:pPr>
      <w:r>
        <w:t xml:space="preserve">BR1361(HB672)</w:t>
      </w:r>
    </w:p>
    <w:p>
      <w:pPr>
        <w:pStyle w:val="RecordBase"/>
      </w:pPr>
      <w:r>
        <w:t xml:space="preserve">BR1362(HB674)</w:t>
      </w:r>
    </w:p>
    <w:p>
      <w:pPr>
        <w:pStyle w:val="RecordBase"/>
      </w:pPr>
      <w:r>
        <w:t xml:space="preserve">BR1363(HB787)</w:t>
      </w:r>
    </w:p>
    <w:p>
      <w:pPr>
        <w:pStyle w:val="RecordBase"/>
      </w:pPr>
      <w:r>
        <w:t xml:space="preserve">BR1364(SB43)</w:t>
      </w:r>
    </w:p>
    <w:p>
      <w:pPr>
        <w:pStyle w:val="RecordBase"/>
      </w:pPr>
      <w:r>
        <w:t xml:space="preserve">BR1365(SB30)</w:t>
      </w:r>
    </w:p>
    <w:p>
      <w:pPr>
        <w:pStyle w:val="RecordBase"/>
      </w:pPr>
      <w:r>
        <w:t xml:space="preserve">BR1366(SB119)</w:t>
      </w:r>
    </w:p>
    <w:p>
      <w:pPr>
        <w:pStyle w:val="RecordBase"/>
      </w:pPr>
      <w:r>
        <w:t xml:space="preserve">BR1369(HB533)</w:t>
      </w:r>
    </w:p>
    <w:p>
      <w:pPr>
        <w:pStyle w:val="RecordBase"/>
      </w:pPr>
      <w:r>
        <w:t xml:space="preserve">BR1370(HB427)</w:t>
      </w:r>
    </w:p>
    <w:p>
      <w:pPr>
        <w:pStyle w:val="RecordBase"/>
      </w:pPr>
      <w:r>
        <w:t xml:space="preserve">BR1371(HB428)</w:t>
      </w:r>
    </w:p>
    <w:p>
      <w:pPr>
        <w:pStyle w:val="RecordBase"/>
      </w:pPr>
      <w:r>
        <w:t xml:space="preserve">BR1372(HJR52)</w:t>
      </w:r>
    </w:p>
    <w:p>
      <w:pPr>
        <w:pStyle w:val="RecordBase"/>
      </w:pPr>
      <w:r>
        <w:t xml:space="preserve">BR1374(HB500)</w:t>
      </w:r>
    </w:p>
    <w:p>
      <w:pPr>
        <w:pStyle w:val="RecordBase"/>
      </w:pPr>
      <w:r>
        <w:t xml:space="preserve">BR1375(HB501)</w:t>
      </w:r>
    </w:p>
    <w:p>
      <w:pPr>
        <w:pStyle w:val="RecordBase"/>
      </w:pPr>
      <w:r>
        <w:t xml:space="preserve">BR1376(HB502)</w:t>
      </w:r>
    </w:p>
    <w:p>
      <w:pPr>
        <w:pStyle w:val="RecordBase"/>
      </w:pPr>
      <w:r>
        <w:t xml:space="preserve">BR1377(HB503)</w:t>
      </w:r>
    </w:p>
    <w:p>
      <w:pPr>
        <w:pStyle w:val="RecordBase"/>
      </w:pPr>
      <w:r>
        <w:t xml:space="preserve">BR1378(HB504)</w:t>
      </w:r>
    </w:p>
    <w:p>
      <w:pPr>
        <w:pStyle w:val="RecordBase"/>
      </w:pPr>
      <w:r>
        <w:t xml:space="preserve">BR1379(HJR75)</w:t>
      </w:r>
    </w:p>
    <w:p>
      <w:pPr>
        <w:pStyle w:val="RecordBase"/>
      </w:pPr>
      <w:r>
        <w:t xml:space="preserve">BR1380(HJR76)</w:t>
      </w:r>
    </w:p>
    <w:p>
      <w:pPr>
        <w:pStyle w:val="RecordBase"/>
      </w:pPr>
      <w:r>
        <w:t xml:space="preserve">BR1383(SB186)</w:t>
      </w:r>
    </w:p>
    <w:p>
      <w:pPr>
        <w:pStyle w:val="RecordBase"/>
      </w:pPr>
      <w:r>
        <w:t xml:space="preserve">BR1384(SB185)</w:t>
      </w:r>
    </w:p>
    <w:p>
      <w:pPr>
        <w:pStyle w:val="RecordBase"/>
      </w:pPr>
      <w:r>
        <w:t xml:space="preserve">BR1385(SB187)</w:t>
      </w:r>
    </w:p>
    <w:p>
      <w:pPr>
        <w:pStyle w:val="RecordBase"/>
      </w:pPr>
      <w:r>
        <w:t xml:space="preserve">BR1389(SB112)</w:t>
      </w:r>
    </w:p>
    <w:p>
      <w:pPr>
        <w:pStyle w:val="RecordBase"/>
      </w:pPr>
      <w:r>
        <w:t xml:space="preserve">BR1390(SB102)</w:t>
      </w:r>
    </w:p>
    <w:p>
      <w:pPr>
        <w:pStyle w:val="RecordBase"/>
      </w:pPr>
      <w:r>
        <w:t xml:space="preserve">BR1391(SB74)</w:t>
      </w:r>
    </w:p>
    <w:p>
      <w:pPr>
        <w:pStyle w:val="RecordBase"/>
      </w:pPr>
      <w:r>
        <w:t xml:space="preserve">BR1392(SB340)</w:t>
      </w:r>
    </w:p>
    <w:p>
      <w:pPr>
        <w:pStyle w:val="RecordBase"/>
      </w:pPr>
      <w:r>
        <w:t xml:space="preserve">BR1393(HB763)</w:t>
      </w:r>
    </w:p>
    <w:p>
      <w:pPr>
        <w:pStyle w:val="RecordBase"/>
      </w:pPr>
      <w:r>
        <w:t xml:space="preserve">BR1394(SB87)</w:t>
      </w:r>
    </w:p>
    <w:p>
      <w:pPr>
        <w:pStyle w:val="RecordBase"/>
      </w:pPr>
      <w:r>
        <w:t xml:space="preserve">BR1396(HCR83)</w:t>
      </w:r>
    </w:p>
    <w:p>
      <w:pPr>
        <w:pStyle w:val="RecordBase"/>
      </w:pPr>
      <w:r>
        <w:t xml:space="preserve">BR1398(SB19)</w:t>
      </w:r>
    </w:p>
    <w:p>
      <w:pPr>
        <w:pStyle w:val="RecordBase"/>
      </w:pPr>
      <w:r>
        <w:t xml:space="preserve">BR1399(SR125)</w:t>
      </w:r>
    </w:p>
    <w:p>
      <w:pPr>
        <w:pStyle w:val="RecordBase"/>
      </w:pPr>
      <w:r>
        <w:t xml:space="preserve">BR1402(SB343)</w:t>
      </w:r>
    </w:p>
    <w:p>
      <w:pPr>
        <w:pStyle w:val="RecordBase"/>
      </w:pPr>
      <w:r>
        <w:t xml:space="preserve">BR1403(HB133)</w:t>
      </w:r>
    </w:p>
    <w:p>
      <w:pPr>
        <w:pStyle w:val="RecordBase"/>
      </w:pPr>
      <w:r>
        <w:t xml:space="preserve">BR1406(SB307)</w:t>
      </w:r>
    </w:p>
    <w:p>
      <w:pPr>
        <w:pStyle w:val="RecordBase"/>
      </w:pPr>
      <w:r>
        <w:t xml:space="preserve">BR1411(HB153)</w:t>
      </w:r>
    </w:p>
    <w:p>
      <w:pPr>
        <w:pStyle w:val="RecordBase"/>
      </w:pPr>
      <w:r>
        <w:t xml:space="preserve">BR1412(HR20)</w:t>
      </w:r>
    </w:p>
    <w:p>
      <w:pPr>
        <w:pStyle w:val="RecordBase"/>
      </w:pPr>
      <w:r>
        <w:t xml:space="preserve">BR1413(HB422)</w:t>
      </w:r>
    </w:p>
    <w:p>
      <w:pPr>
        <w:pStyle w:val="RecordBase"/>
      </w:pPr>
      <w:r>
        <w:t xml:space="preserve">BR1414(HB650)</w:t>
      </w:r>
    </w:p>
    <w:p>
      <w:pPr>
        <w:pStyle w:val="RecordBase"/>
      </w:pPr>
      <w:r>
        <w:t xml:space="preserve">BR1415(HR54)</w:t>
      </w:r>
    </w:p>
    <w:p>
      <w:pPr>
        <w:pStyle w:val="RecordBase"/>
      </w:pPr>
      <w:r>
        <w:t xml:space="preserve">BR1416(HB246)</w:t>
      </w:r>
    </w:p>
    <w:p>
      <w:pPr>
        <w:pStyle w:val="RecordBase"/>
      </w:pPr>
      <w:r>
        <w:t xml:space="preserve">BR1417(SB120)</w:t>
      </w:r>
    </w:p>
    <w:p>
      <w:pPr>
        <w:pStyle w:val="RecordBase"/>
      </w:pPr>
      <w:r>
        <w:t xml:space="preserve">BR1418(SB121)</w:t>
      </w:r>
    </w:p>
    <w:p>
      <w:pPr>
        <w:pStyle w:val="RecordBase"/>
      </w:pPr>
      <w:r>
        <w:t xml:space="preserve">BR1419(SB347)</w:t>
      </w:r>
    </w:p>
    <w:p>
      <w:pPr>
        <w:pStyle w:val="RecordBase"/>
      </w:pPr>
      <w:r>
        <w:t xml:space="preserve">BR1420(SB113)</w:t>
      </w:r>
    </w:p>
    <w:p>
      <w:pPr>
        <w:pStyle w:val="RecordBase"/>
      </w:pPr>
      <w:r>
        <w:t xml:space="preserve">BR1422(HB830)</w:t>
      </w:r>
    </w:p>
    <w:p>
      <w:pPr>
        <w:pStyle w:val="RecordBase"/>
      </w:pPr>
      <w:r>
        <w:t xml:space="preserve">BR1424(HB312)</w:t>
      </w:r>
    </w:p>
    <w:p>
      <w:pPr>
        <w:pStyle w:val="RecordBase"/>
      </w:pPr>
      <w:r>
        <w:t xml:space="preserve">BR1426(SB49)</w:t>
      </w:r>
    </w:p>
    <w:p>
      <w:pPr>
        <w:pStyle w:val="RecordBase"/>
      </w:pPr>
      <w:r>
        <w:t xml:space="preserve">BR1427(SB29)</w:t>
      </w:r>
    </w:p>
    <w:p>
      <w:pPr>
        <w:pStyle w:val="RecordBase"/>
      </w:pPr>
      <w:r>
        <w:t xml:space="preserve">BR1429(HB583)</w:t>
      </w:r>
    </w:p>
    <w:p>
      <w:pPr>
        <w:pStyle w:val="RecordBase"/>
      </w:pPr>
      <w:r>
        <w:t xml:space="preserve">BR1430(SR50)</w:t>
      </w:r>
    </w:p>
    <w:p>
      <w:pPr>
        <w:pStyle w:val="RecordBase"/>
      </w:pPr>
      <w:r>
        <w:t xml:space="preserve">BR1432(HB134)</w:t>
      </w:r>
    </w:p>
    <w:p>
      <w:pPr>
        <w:pStyle w:val="RecordBase"/>
      </w:pPr>
      <w:r>
        <w:t xml:space="preserve">BR1433(SB339)</w:t>
      </w:r>
    </w:p>
    <w:p>
      <w:pPr>
        <w:pStyle w:val="RecordBase"/>
      </w:pPr>
      <w:r>
        <w:t xml:space="preserve">BR1434(SB89)</w:t>
      </w:r>
    </w:p>
    <w:p>
      <w:pPr>
        <w:pStyle w:val="RecordBase"/>
      </w:pPr>
      <w:r>
        <w:t xml:space="preserve">BR1435(HB75)</w:t>
      </w:r>
    </w:p>
    <w:p>
      <w:pPr>
        <w:pStyle w:val="RecordBase"/>
      </w:pPr>
      <w:r>
        <w:t xml:space="preserve">BR1436(HB273)</w:t>
      </w:r>
    </w:p>
    <w:p>
      <w:pPr>
        <w:pStyle w:val="RecordBase"/>
      </w:pPr>
      <w:r>
        <w:t xml:space="preserve">BR1440(HB836)</w:t>
      </w:r>
    </w:p>
    <w:p>
      <w:pPr>
        <w:pStyle w:val="RecordBase"/>
      </w:pPr>
      <w:r>
        <w:t xml:space="preserve">BR1441(HB15)</w:t>
      </w:r>
    </w:p>
    <w:p>
      <w:pPr>
        <w:pStyle w:val="RecordBase"/>
      </w:pPr>
      <w:r>
        <w:t xml:space="preserve">BR1442(SR25)</w:t>
      </w:r>
    </w:p>
    <w:p>
      <w:pPr>
        <w:pStyle w:val="RecordBase"/>
      </w:pPr>
      <w:r>
        <w:t xml:space="preserve">BR1446(HB111)</w:t>
      </w:r>
    </w:p>
    <w:p>
      <w:pPr>
        <w:pStyle w:val="RecordBase"/>
      </w:pPr>
      <w:r>
        <w:t xml:space="preserve">BR1447(SB319)</w:t>
      </w:r>
    </w:p>
    <w:p>
      <w:pPr>
        <w:pStyle w:val="RecordBase"/>
      </w:pPr>
      <w:r>
        <w:t xml:space="preserve">BR1448(SB31)</w:t>
      </w:r>
    </w:p>
    <w:p>
      <w:pPr>
        <w:pStyle w:val="RecordBase"/>
      </w:pPr>
      <w:r>
        <w:t xml:space="preserve">BR1450(HB692)</w:t>
      </w:r>
    </w:p>
    <w:p>
      <w:pPr>
        <w:pStyle w:val="RecordBase"/>
      </w:pPr>
      <w:r>
        <w:t xml:space="preserve">BR1451(HB380)</w:t>
      </w:r>
    </w:p>
    <w:p>
      <w:pPr>
        <w:pStyle w:val="RecordBase"/>
      </w:pPr>
      <w:r>
        <w:t xml:space="preserve">BR1452(HB109)</w:t>
      </w:r>
    </w:p>
    <w:p>
      <w:pPr>
        <w:pStyle w:val="RecordBase"/>
      </w:pPr>
      <w:r>
        <w:t xml:space="preserve">BR1453(HB266)</w:t>
      </w:r>
    </w:p>
    <w:p>
      <w:pPr>
        <w:pStyle w:val="RecordBase"/>
      </w:pPr>
      <w:r>
        <w:t xml:space="preserve">BR1454(SR22)</w:t>
      </w:r>
    </w:p>
    <w:p>
      <w:pPr>
        <w:pStyle w:val="RecordBase"/>
      </w:pPr>
      <w:r>
        <w:t xml:space="preserve">BR1455(SB312)</w:t>
      </w:r>
    </w:p>
    <w:p>
      <w:pPr>
        <w:pStyle w:val="RecordBase"/>
      </w:pPr>
      <w:r>
        <w:t xml:space="preserve">BR1456(SR21)</w:t>
      </w:r>
    </w:p>
    <w:p>
      <w:pPr>
        <w:pStyle w:val="RecordBase"/>
      </w:pPr>
      <w:r>
        <w:t xml:space="preserve">BR1457(SR20)</w:t>
      </w:r>
    </w:p>
    <w:p>
      <w:pPr>
        <w:pStyle w:val="RecordBase"/>
      </w:pPr>
      <w:r>
        <w:t xml:space="preserve">BR1458(SR30)</w:t>
      </w:r>
    </w:p>
    <w:p>
      <w:pPr>
        <w:pStyle w:val="RecordBase"/>
      </w:pPr>
      <w:r>
        <w:t xml:space="preserve">BR1459(SR18)</w:t>
      </w:r>
    </w:p>
    <w:p>
      <w:pPr>
        <w:pStyle w:val="RecordBase"/>
      </w:pPr>
      <w:r>
        <w:t xml:space="preserve">BR1460(HB108)</w:t>
      </w:r>
    </w:p>
    <w:p>
      <w:pPr>
        <w:pStyle w:val="RecordBase"/>
      </w:pPr>
      <w:r>
        <w:t xml:space="preserve">BR1461(HB463)</w:t>
      </w:r>
    </w:p>
    <w:p>
      <w:pPr>
        <w:pStyle w:val="RecordBase"/>
      </w:pPr>
      <w:r>
        <w:t xml:space="preserve">BR1464(HB297)</w:t>
      </w:r>
    </w:p>
    <w:p>
      <w:pPr>
        <w:pStyle w:val="RecordBase"/>
      </w:pPr>
      <w:r>
        <w:t xml:space="preserve">BR1465(HB194)</w:t>
      </w:r>
    </w:p>
    <w:p>
      <w:pPr>
        <w:pStyle w:val="RecordBase"/>
      </w:pPr>
      <w:r>
        <w:t xml:space="preserve">BR1466(HB490)</w:t>
      </w:r>
    </w:p>
    <w:p>
      <w:pPr>
        <w:pStyle w:val="RecordBase"/>
      </w:pPr>
      <w:r>
        <w:t xml:space="preserve">BR1467(HB226)</w:t>
      </w:r>
    </w:p>
    <w:p>
      <w:pPr>
        <w:pStyle w:val="RecordBase"/>
      </w:pPr>
      <w:r>
        <w:t xml:space="preserve">BR1468(HB545)</w:t>
      </w:r>
    </w:p>
    <w:p>
      <w:pPr>
        <w:pStyle w:val="RecordBase"/>
      </w:pPr>
      <w:r>
        <w:t xml:space="preserve">BR1469(HB275)</w:t>
      </w:r>
    </w:p>
    <w:p>
      <w:pPr>
        <w:pStyle w:val="RecordBase"/>
      </w:pPr>
      <w:r>
        <w:t xml:space="preserve">BR1470(SB79)</w:t>
      </w:r>
    </w:p>
    <w:p>
      <w:pPr>
        <w:pStyle w:val="RecordBase"/>
      </w:pPr>
      <w:r>
        <w:t xml:space="preserve">BR1471(SB344)</w:t>
      </w:r>
    </w:p>
    <w:p>
      <w:pPr>
        <w:pStyle w:val="RecordBase"/>
      </w:pPr>
      <w:r>
        <w:t xml:space="preserve">BR1472(HB647)</w:t>
      </w:r>
    </w:p>
    <w:p>
      <w:pPr>
        <w:pStyle w:val="RecordBase"/>
      </w:pPr>
      <w:r>
        <w:t xml:space="preserve">BR1473(HB597)</w:t>
      </w:r>
    </w:p>
    <w:p>
      <w:pPr>
        <w:pStyle w:val="RecordBase"/>
      </w:pPr>
      <w:r>
        <w:t xml:space="preserve">BR1474(SCR13)</w:t>
      </w:r>
    </w:p>
    <w:p>
      <w:pPr>
        <w:pStyle w:val="RecordBase"/>
      </w:pPr>
      <w:r>
        <w:t xml:space="preserve">BR1475(HJR14)</w:t>
      </w:r>
    </w:p>
    <w:p>
      <w:pPr>
        <w:pStyle w:val="RecordBase"/>
      </w:pPr>
      <w:r>
        <w:t xml:space="preserve">BR1476(SJR27)</w:t>
      </w:r>
    </w:p>
    <w:p>
      <w:pPr>
        <w:pStyle w:val="RecordBase"/>
      </w:pPr>
      <w:r>
        <w:t xml:space="preserve">BR1477(SB69)</w:t>
      </w:r>
    </w:p>
    <w:p>
      <w:pPr>
        <w:pStyle w:val="RecordBase"/>
      </w:pPr>
      <w:r>
        <w:t xml:space="preserve">BR1478(HB212)</w:t>
      </w:r>
    </w:p>
    <w:p>
      <w:pPr>
        <w:pStyle w:val="RecordBase"/>
      </w:pPr>
      <w:r>
        <w:t xml:space="preserve">BR1479(SB1)</w:t>
      </w:r>
    </w:p>
    <w:p>
      <w:pPr>
        <w:pStyle w:val="RecordBase"/>
      </w:pPr>
      <w:r>
        <w:t xml:space="preserve">BR1481(SB114)</w:t>
      </w:r>
    </w:p>
    <w:p>
      <w:pPr>
        <w:pStyle w:val="RecordBase"/>
      </w:pPr>
      <w:r>
        <w:t xml:space="preserve">BR1484(HB186)</w:t>
      </w:r>
    </w:p>
    <w:p>
      <w:pPr>
        <w:pStyle w:val="RecordBase"/>
      </w:pPr>
      <w:r>
        <w:t xml:space="preserve">BR1488(HR43)</w:t>
      </w:r>
    </w:p>
    <w:p>
      <w:pPr>
        <w:pStyle w:val="RecordBase"/>
      </w:pPr>
      <w:r>
        <w:t xml:space="preserve">BR1489(HB35)</w:t>
      </w:r>
    </w:p>
    <w:p>
      <w:pPr>
        <w:pStyle w:val="RecordBase"/>
      </w:pPr>
      <w:r>
        <w:t xml:space="preserve">BR1490(HB774)</w:t>
      </w:r>
    </w:p>
    <w:p>
      <w:pPr>
        <w:pStyle w:val="RecordBase"/>
      </w:pPr>
      <w:r>
        <w:t xml:space="preserve">BR1491(SR8)</w:t>
      </w:r>
    </w:p>
    <w:p>
      <w:pPr>
        <w:pStyle w:val="RecordBase"/>
      </w:pPr>
      <w:r>
        <w:t xml:space="preserve">BR1492(SB21)</w:t>
      </w:r>
    </w:p>
    <w:p>
      <w:pPr>
        <w:pStyle w:val="RecordBase"/>
      </w:pPr>
      <w:r>
        <w:t xml:space="preserve">BR1493(HB450)</w:t>
      </w:r>
    </w:p>
    <w:p>
      <w:pPr>
        <w:pStyle w:val="RecordBase"/>
      </w:pPr>
      <w:r>
        <w:t xml:space="preserve">BR1495(SB135)</w:t>
      </w:r>
    </w:p>
    <w:p>
      <w:pPr>
        <w:pStyle w:val="RecordBase"/>
      </w:pPr>
      <w:r>
        <w:t xml:space="preserve">BR1497(SB356)</w:t>
      </w:r>
    </w:p>
    <w:p>
      <w:pPr>
        <w:pStyle w:val="RecordBase"/>
      </w:pPr>
      <w:r>
        <w:t xml:space="preserve">BR1499(HB334)</w:t>
      </w:r>
    </w:p>
    <w:p>
      <w:pPr>
        <w:pStyle w:val="RecordBase"/>
      </w:pPr>
      <w:r>
        <w:t xml:space="preserve">BR1500(HJR24)</w:t>
      </w:r>
    </w:p>
    <w:p>
      <w:pPr>
        <w:pStyle w:val="RecordBase"/>
      </w:pPr>
      <w:r>
        <w:t xml:space="preserve">BR1503(HB555)</w:t>
      </w:r>
    </w:p>
    <w:p>
      <w:pPr>
        <w:pStyle w:val="RecordBase"/>
      </w:pPr>
      <w:r>
        <w:t xml:space="preserve">BR1504(HB14)</w:t>
      </w:r>
    </w:p>
    <w:p>
      <w:pPr>
        <w:pStyle w:val="RecordBase"/>
      </w:pPr>
      <w:r>
        <w:t xml:space="preserve">BR1505(HB166)</w:t>
      </w:r>
    </w:p>
    <w:p>
      <w:pPr>
        <w:pStyle w:val="RecordBase"/>
      </w:pPr>
      <w:r>
        <w:t xml:space="preserve">BR1507(HB17)</w:t>
      </w:r>
    </w:p>
    <w:p>
      <w:pPr>
        <w:pStyle w:val="RecordBase"/>
      </w:pPr>
      <w:r>
        <w:t xml:space="preserve">BR1508(HB920)</w:t>
      </w:r>
    </w:p>
    <w:p>
      <w:pPr>
        <w:pStyle w:val="RecordBase"/>
      </w:pPr>
      <w:r>
        <w:t xml:space="preserve">BR1513(HR116)</w:t>
      </w:r>
    </w:p>
    <w:p>
      <w:pPr>
        <w:pStyle w:val="RecordBase"/>
      </w:pPr>
      <w:r>
        <w:t xml:space="preserve">BR1514(SB115)</w:t>
      </w:r>
    </w:p>
    <w:p>
      <w:pPr>
        <w:pStyle w:val="RecordBase"/>
      </w:pPr>
      <w:r>
        <w:t xml:space="preserve">BR1515(SB304)</w:t>
      </w:r>
    </w:p>
    <w:p>
      <w:pPr>
        <w:pStyle w:val="RecordBase"/>
      </w:pPr>
      <w:r>
        <w:t xml:space="preserve">BR1517(SB303)</w:t>
      </w:r>
    </w:p>
    <w:p>
      <w:pPr>
        <w:pStyle w:val="RecordBase"/>
      </w:pPr>
      <w:r>
        <w:t xml:space="preserve">BR1519(HB262)</w:t>
      </w:r>
    </w:p>
    <w:p>
      <w:pPr>
        <w:pStyle w:val="RecordBase"/>
      </w:pPr>
      <w:r>
        <w:t xml:space="preserve">BR1520(HB304)</w:t>
      </w:r>
    </w:p>
    <w:p>
      <w:pPr>
        <w:pStyle w:val="RecordBase"/>
      </w:pPr>
      <w:r>
        <w:t xml:space="preserve">BR1521(HB303)</w:t>
      </w:r>
    </w:p>
    <w:p>
      <w:pPr>
        <w:pStyle w:val="RecordBase"/>
      </w:pPr>
      <w:r>
        <w:t xml:space="preserve">BR1522(HB877)</w:t>
      </w:r>
    </w:p>
    <w:p>
      <w:pPr>
        <w:pStyle w:val="RecordBase"/>
      </w:pPr>
      <w:r>
        <w:t xml:space="preserve">BR1523(SB223)</w:t>
      </w:r>
    </w:p>
    <w:p>
      <w:pPr>
        <w:pStyle w:val="RecordBase"/>
      </w:pPr>
      <w:r>
        <w:t xml:space="preserve">BR1524(HB816)</w:t>
      </w:r>
    </w:p>
    <w:p>
      <w:pPr>
        <w:pStyle w:val="RecordBase"/>
      </w:pPr>
      <w:r>
        <w:t xml:space="preserve">BR1525(HB362)</w:t>
      </w:r>
    </w:p>
    <w:p>
      <w:pPr>
        <w:pStyle w:val="RecordBase"/>
      </w:pPr>
      <w:r>
        <w:t xml:space="preserve">BR1526(HB761)</w:t>
      </w:r>
    </w:p>
    <w:p>
      <w:pPr>
        <w:pStyle w:val="RecordBase"/>
      </w:pPr>
      <w:r>
        <w:t xml:space="preserve">BR1527(HB618)</w:t>
      </w:r>
    </w:p>
    <w:p>
      <w:pPr>
        <w:pStyle w:val="RecordBase"/>
      </w:pPr>
      <w:r>
        <w:t xml:space="preserve">BR1531(HB305)</w:t>
      </w:r>
    </w:p>
    <w:p>
      <w:pPr>
        <w:pStyle w:val="RecordBase"/>
      </w:pPr>
      <w:r>
        <w:t xml:space="preserve">BR1533(HR5)</w:t>
      </w:r>
    </w:p>
    <w:p>
      <w:pPr>
        <w:pStyle w:val="RecordBase"/>
      </w:pPr>
      <w:r>
        <w:t xml:space="preserve">BR1534(HB360)</w:t>
      </w:r>
    </w:p>
    <w:p>
      <w:pPr>
        <w:pStyle w:val="RecordBase"/>
      </w:pPr>
      <w:r>
        <w:t xml:space="preserve">BR1535(HB460)</w:t>
      </w:r>
    </w:p>
    <w:p>
      <w:pPr>
        <w:pStyle w:val="RecordBase"/>
      </w:pPr>
      <w:r>
        <w:t xml:space="preserve">BR1537(HB382)</w:t>
      </w:r>
    </w:p>
    <w:p>
      <w:pPr>
        <w:pStyle w:val="RecordBase"/>
      </w:pPr>
      <w:r>
        <w:t xml:space="preserve">BR1538(HR4)</w:t>
      </w:r>
    </w:p>
    <w:p>
      <w:pPr>
        <w:pStyle w:val="RecordBase"/>
      </w:pPr>
      <w:r>
        <w:t xml:space="preserve">BR1539(SB144)</w:t>
      </w:r>
    </w:p>
    <w:p>
      <w:pPr>
        <w:pStyle w:val="RecordBase"/>
      </w:pPr>
      <w:r>
        <w:t xml:space="preserve">BR1540(SR15)</w:t>
      </w:r>
    </w:p>
    <w:p>
      <w:pPr>
        <w:pStyle w:val="RecordBase"/>
      </w:pPr>
      <w:r>
        <w:t xml:space="preserve">BR1542(HB406)</w:t>
      </w:r>
    </w:p>
    <w:p>
      <w:pPr>
        <w:pStyle w:val="RecordBase"/>
      </w:pPr>
      <w:r>
        <w:t xml:space="preserve">BR1543(HB104)</w:t>
      </w:r>
    </w:p>
    <w:p>
      <w:pPr>
        <w:pStyle w:val="RecordBase"/>
      </w:pPr>
      <w:r>
        <w:t xml:space="preserve">BR1544(HB328)</w:t>
      </w:r>
    </w:p>
    <w:p>
      <w:pPr>
        <w:pStyle w:val="RecordBase"/>
      </w:pPr>
      <w:r>
        <w:t xml:space="preserve">BR1545(HB329)</w:t>
      </w:r>
    </w:p>
    <w:p>
      <w:pPr>
        <w:pStyle w:val="RecordBase"/>
      </w:pPr>
      <w:r>
        <w:t xml:space="preserve">BR1546(HB754)</w:t>
      </w:r>
    </w:p>
    <w:p>
      <w:pPr>
        <w:pStyle w:val="RecordBase"/>
      </w:pPr>
      <w:r>
        <w:t xml:space="preserve">BR1547(HB53)</w:t>
      </w:r>
    </w:p>
    <w:p>
      <w:pPr>
        <w:pStyle w:val="RecordBase"/>
      </w:pPr>
      <w:r>
        <w:t xml:space="preserve">BR1548(HB193)</w:t>
      </w:r>
    </w:p>
    <w:p>
      <w:pPr>
        <w:pStyle w:val="RecordBase"/>
      </w:pPr>
      <w:r>
        <w:t xml:space="preserve">BR1549(HB466)</w:t>
      </w:r>
    </w:p>
    <w:p>
      <w:pPr>
        <w:pStyle w:val="RecordBase"/>
      </w:pPr>
      <w:r>
        <w:t xml:space="preserve">BR1553(SB259)</w:t>
      </w:r>
    </w:p>
    <w:p>
      <w:pPr>
        <w:pStyle w:val="RecordBase"/>
      </w:pPr>
      <w:r>
        <w:t xml:space="preserve">BR1554(HB398)</w:t>
      </w:r>
    </w:p>
    <w:p>
      <w:pPr>
        <w:pStyle w:val="RecordBase"/>
      </w:pPr>
      <w:r>
        <w:t xml:space="preserve">BR1556(SJR23)</w:t>
      </w:r>
    </w:p>
    <w:p>
      <w:pPr>
        <w:pStyle w:val="RecordBase"/>
      </w:pPr>
      <w:r>
        <w:t xml:space="preserve">BR1557(HB387)</w:t>
      </w:r>
    </w:p>
    <w:p>
      <w:pPr>
        <w:pStyle w:val="RecordBase"/>
      </w:pPr>
      <w:r>
        <w:t xml:space="preserve">BR1558(SB36)</w:t>
      </w:r>
    </w:p>
    <w:p>
      <w:pPr>
        <w:pStyle w:val="RecordBase"/>
      </w:pPr>
      <w:r>
        <w:t xml:space="preserve">BR1559(SB10)</w:t>
      </w:r>
    </w:p>
    <w:p>
      <w:pPr>
        <w:pStyle w:val="RecordBase"/>
      </w:pPr>
      <w:r>
        <w:t xml:space="preserve">BR1560(SR35)</w:t>
      </w:r>
    </w:p>
    <w:p>
      <w:pPr>
        <w:pStyle w:val="RecordBase"/>
      </w:pPr>
      <w:r>
        <w:t xml:space="preserve">BR1563(HB311)</w:t>
      </w:r>
    </w:p>
    <w:p>
      <w:pPr>
        <w:pStyle w:val="RecordBase"/>
      </w:pPr>
      <w:r>
        <w:t xml:space="preserve">BR1564(HB296)</w:t>
      </w:r>
    </w:p>
    <w:p>
      <w:pPr>
        <w:pStyle w:val="RecordBase"/>
      </w:pPr>
      <w:r>
        <w:t xml:space="preserve">BR1565(HB670)</w:t>
      </w:r>
    </w:p>
    <w:p>
      <w:pPr>
        <w:pStyle w:val="RecordBase"/>
      </w:pPr>
      <w:r>
        <w:t xml:space="preserve">BR1566(HB371)</w:t>
      </w:r>
    </w:p>
    <w:p>
      <w:pPr>
        <w:pStyle w:val="RecordBase"/>
      </w:pPr>
      <w:r>
        <w:t xml:space="preserve">BR1568(HB912)</w:t>
      </w:r>
    </w:p>
    <w:p>
      <w:pPr>
        <w:pStyle w:val="RecordBase"/>
      </w:pPr>
      <w:r>
        <w:t xml:space="preserve">BR1569(SB76)</w:t>
      </w:r>
    </w:p>
    <w:p>
      <w:pPr>
        <w:pStyle w:val="RecordBase"/>
      </w:pPr>
      <w:r>
        <w:t xml:space="preserve">BR1571(HR47)</w:t>
      </w:r>
    </w:p>
    <w:p>
      <w:pPr>
        <w:pStyle w:val="RecordBase"/>
      </w:pPr>
      <w:r>
        <w:t xml:space="preserve">BR1572(HB290)</w:t>
      </w:r>
    </w:p>
    <w:p>
      <w:pPr>
        <w:pStyle w:val="RecordBase"/>
      </w:pPr>
      <w:r>
        <w:t xml:space="preserve">BR1573(HB215)</w:t>
      </w:r>
    </w:p>
    <w:p>
      <w:pPr>
        <w:pStyle w:val="RecordBase"/>
      </w:pPr>
      <w:r>
        <w:t xml:space="preserve">BR1574(HR19)</w:t>
      </w:r>
    </w:p>
    <w:p>
      <w:pPr>
        <w:pStyle w:val="RecordBase"/>
      </w:pPr>
      <w:r>
        <w:t xml:space="preserve">BR1575(HR38)</w:t>
      </w:r>
    </w:p>
    <w:p>
      <w:pPr>
        <w:pStyle w:val="RecordBase"/>
      </w:pPr>
      <w:r>
        <w:t xml:space="preserve">BR1576(HB256)</w:t>
      </w:r>
    </w:p>
    <w:p>
      <w:pPr>
        <w:pStyle w:val="RecordBase"/>
      </w:pPr>
      <w:r>
        <w:t xml:space="preserve">BR1577(HB255)</w:t>
      </w:r>
    </w:p>
    <w:p>
      <w:pPr>
        <w:pStyle w:val="RecordBase"/>
      </w:pPr>
      <w:r>
        <w:t xml:space="preserve">BR1578(HB838)</w:t>
      </w:r>
    </w:p>
    <w:p>
      <w:pPr>
        <w:pStyle w:val="RecordBase"/>
      </w:pPr>
      <w:r>
        <w:t xml:space="preserve">BR1579(HB840)</w:t>
      </w:r>
    </w:p>
    <w:p>
      <w:pPr>
        <w:pStyle w:val="RecordBase"/>
      </w:pPr>
      <w:r>
        <w:t xml:space="preserve">BR1580(HB839)</w:t>
      </w:r>
    </w:p>
    <w:p>
      <w:pPr>
        <w:pStyle w:val="RecordBase"/>
      </w:pPr>
      <w:r>
        <w:t xml:space="preserve">BR1581(HB837)</w:t>
      </w:r>
    </w:p>
    <w:p>
      <w:pPr>
        <w:pStyle w:val="RecordBase"/>
      </w:pPr>
      <w:r>
        <w:t xml:space="preserve">BR1582(SJR54)</w:t>
      </w:r>
    </w:p>
    <w:p>
      <w:pPr>
        <w:pStyle w:val="RecordBase"/>
      </w:pPr>
      <w:r>
        <w:t xml:space="preserve">BR1583(SB265)</w:t>
      </w:r>
    </w:p>
    <w:p>
      <w:pPr>
        <w:pStyle w:val="RecordBase"/>
      </w:pPr>
      <w:r>
        <w:t xml:space="preserve">BR1584(HB288)</w:t>
      </w:r>
    </w:p>
    <w:p>
      <w:pPr>
        <w:pStyle w:val="RecordBase"/>
      </w:pPr>
      <w:r>
        <w:t xml:space="preserve">BR1585(SJR91)</w:t>
      </w:r>
    </w:p>
    <w:p>
      <w:pPr>
        <w:pStyle w:val="RecordBase"/>
      </w:pPr>
      <w:r>
        <w:t xml:space="preserve">BR1587(SR37)</w:t>
      </w:r>
    </w:p>
    <w:p>
      <w:pPr>
        <w:pStyle w:val="RecordBase"/>
      </w:pPr>
      <w:r>
        <w:t xml:space="preserve">BR1588(SB72)</w:t>
      </w:r>
    </w:p>
    <w:p>
      <w:pPr>
        <w:pStyle w:val="RecordBase"/>
      </w:pPr>
      <w:r>
        <w:t xml:space="preserve">BR1591(HJR86)</w:t>
      </w:r>
    </w:p>
    <w:p>
      <w:pPr>
        <w:pStyle w:val="RecordBase"/>
      </w:pPr>
      <w:r>
        <w:t xml:space="preserve">BR1592(HB419)</w:t>
      </w:r>
    </w:p>
    <w:p>
      <w:pPr>
        <w:pStyle w:val="RecordBase"/>
      </w:pPr>
      <w:r>
        <w:t xml:space="preserve">BR1593(HB469)</w:t>
      </w:r>
    </w:p>
    <w:p>
      <w:pPr>
        <w:pStyle w:val="RecordBase"/>
      </w:pPr>
      <w:r>
        <w:t xml:space="preserve">BR1594(HB165)</w:t>
      </w:r>
    </w:p>
    <w:p>
      <w:pPr>
        <w:pStyle w:val="RecordBase"/>
      </w:pPr>
      <w:r>
        <w:t xml:space="preserve">BR1595(HB468)</w:t>
      </w:r>
    </w:p>
    <w:p>
      <w:pPr>
        <w:pStyle w:val="RecordBase"/>
      </w:pPr>
      <w:r>
        <w:t xml:space="preserve">BR1596(HB402)</w:t>
      </w:r>
    </w:p>
    <w:p>
      <w:pPr>
        <w:pStyle w:val="RecordBase"/>
      </w:pPr>
      <w:r>
        <w:t xml:space="preserve">BR1597(HB403)</w:t>
      </w:r>
    </w:p>
    <w:p>
      <w:pPr>
        <w:pStyle w:val="RecordBase"/>
      </w:pPr>
      <w:r>
        <w:t xml:space="preserve">BR1599(HB404)</w:t>
      </w:r>
    </w:p>
    <w:p>
      <w:pPr>
        <w:pStyle w:val="RecordBase"/>
      </w:pPr>
      <w:r>
        <w:t xml:space="preserve">BR1600(HJR18)</w:t>
      </w:r>
    </w:p>
    <w:p>
      <w:pPr>
        <w:pStyle w:val="RecordBase"/>
      </w:pPr>
      <w:r>
        <w:t xml:space="preserve">BR1601(HB916)</w:t>
      </w:r>
    </w:p>
    <w:p>
      <w:pPr>
        <w:pStyle w:val="RecordBase"/>
      </w:pPr>
      <w:r>
        <w:t xml:space="preserve">BR1602(HJR22)</w:t>
      </w:r>
    </w:p>
    <w:p>
      <w:pPr>
        <w:pStyle w:val="RecordBase"/>
      </w:pPr>
      <w:r>
        <w:t xml:space="preserve">BR1603(SB95)</w:t>
      </w:r>
    </w:p>
    <w:p>
      <w:pPr>
        <w:pStyle w:val="RecordBase"/>
      </w:pPr>
      <w:r>
        <w:t xml:space="preserve">BR1604(HB458)</w:t>
      </w:r>
    </w:p>
    <w:p>
      <w:pPr>
        <w:pStyle w:val="RecordBase"/>
      </w:pPr>
      <w:r>
        <w:t xml:space="preserve">BR1605(HB368)</w:t>
      </w:r>
    </w:p>
    <w:p>
      <w:pPr>
        <w:pStyle w:val="RecordBase"/>
      </w:pPr>
      <w:r>
        <w:t xml:space="preserve">BR1606(HB278)</w:t>
      </w:r>
    </w:p>
    <w:p>
      <w:pPr>
        <w:pStyle w:val="RecordBase"/>
      </w:pPr>
      <w:r>
        <w:t xml:space="preserve">BR1607(HB277)</w:t>
      </w:r>
    </w:p>
    <w:p>
      <w:pPr>
        <w:pStyle w:val="RecordBase"/>
      </w:pPr>
      <w:r>
        <w:t xml:space="preserve">BR1608(HB276)</w:t>
      </w:r>
    </w:p>
    <w:p>
      <w:pPr>
        <w:pStyle w:val="RecordBase"/>
      </w:pPr>
      <w:r>
        <w:t xml:space="preserve">BR1609(HB375)</w:t>
      </w:r>
    </w:p>
    <w:p>
      <w:pPr>
        <w:pStyle w:val="RecordBase"/>
      </w:pPr>
      <w:r>
        <w:t xml:space="preserve">BR1610(HB378)</w:t>
      </w:r>
    </w:p>
    <w:p>
      <w:pPr>
        <w:pStyle w:val="RecordBase"/>
      </w:pPr>
      <w:r>
        <w:t xml:space="preserve">BR1611(SR28)</w:t>
      </w:r>
    </w:p>
    <w:p>
      <w:pPr>
        <w:pStyle w:val="RecordBase"/>
      </w:pPr>
      <w:r>
        <w:t xml:space="preserve">BR1612(SR29)</w:t>
      </w:r>
    </w:p>
    <w:p>
      <w:pPr>
        <w:pStyle w:val="RecordBase"/>
      </w:pPr>
      <w:r>
        <w:t xml:space="preserve">BR1613(SR24)</w:t>
      </w:r>
    </w:p>
    <w:p>
      <w:pPr>
        <w:pStyle w:val="RecordBase"/>
      </w:pPr>
      <w:r>
        <w:t xml:space="preserve">BR1614(HB643)</w:t>
      </w:r>
    </w:p>
    <w:p>
      <w:pPr>
        <w:pStyle w:val="RecordBase"/>
      </w:pPr>
      <w:r>
        <w:t xml:space="preserve">BR1615(SB63)</w:t>
      </w:r>
    </w:p>
    <w:p>
      <w:pPr>
        <w:pStyle w:val="RecordBase"/>
      </w:pPr>
      <w:r>
        <w:t xml:space="preserve">BR1616(HB764)</w:t>
      </w:r>
    </w:p>
    <w:p>
      <w:pPr>
        <w:pStyle w:val="RecordBase"/>
      </w:pPr>
      <w:r>
        <w:t xml:space="preserve">BR1619(HB356)</w:t>
      </w:r>
    </w:p>
    <w:p>
      <w:pPr>
        <w:pStyle w:val="RecordBase"/>
      </w:pPr>
      <w:r>
        <w:t xml:space="preserve">BR1620(HB280)</w:t>
      </w:r>
    </w:p>
    <w:p>
      <w:pPr>
        <w:pStyle w:val="RecordBase"/>
      </w:pPr>
      <w:r>
        <w:t xml:space="preserve">BR1621(SR31)</w:t>
      </w:r>
    </w:p>
    <w:p>
      <w:pPr>
        <w:pStyle w:val="RecordBase"/>
      </w:pPr>
      <w:r>
        <w:t xml:space="preserve">BR1622(SB260)</w:t>
      </w:r>
    </w:p>
    <w:p>
      <w:pPr>
        <w:pStyle w:val="RecordBase"/>
      </w:pPr>
      <w:r>
        <w:t xml:space="preserve">BR1623(SB242)</w:t>
      </w:r>
    </w:p>
    <w:p>
      <w:pPr>
        <w:pStyle w:val="RecordBase"/>
      </w:pPr>
      <w:r>
        <w:t xml:space="preserve">BR1624(HB313)</w:t>
      </w:r>
    </w:p>
    <w:p>
      <w:pPr>
        <w:pStyle w:val="RecordBase"/>
      </w:pPr>
      <w:r>
        <w:t xml:space="preserve">BR1625(HB871)</w:t>
      </w:r>
    </w:p>
    <w:p>
      <w:pPr>
        <w:pStyle w:val="RecordBase"/>
      </w:pPr>
      <w:r>
        <w:t xml:space="preserve">BR1626(HCR45)</w:t>
      </w:r>
    </w:p>
    <w:p>
      <w:pPr>
        <w:pStyle w:val="RecordBase"/>
      </w:pPr>
      <w:r>
        <w:t xml:space="preserve">BR1628(SB107)</w:t>
      </w:r>
    </w:p>
    <w:p>
      <w:pPr>
        <w:pStyle w:val="RecordBase"/>
      </w:pPr>
      <w:r>
        <w:t xml:space="preserve">BR1629(SCR66)</w:t>
      </w:r>
    </w:p>
    <w:p>
      <w:pPr>
        <w:pStyle w:val="RecordBase"/>
      </w:pPr>
      <w:r>
        <w:t xml:space="preserve">BR1631(SB125)</w:t>
      </w:r>
    </w:p>
    <w:p>
      <w:pPr>
        <w:pStyle w:val="RecordBase"/>
      </w:pPr>
      <w:r>
        <w:t xml:space="preserve">BR1632(HB308)</w:t>
      </w:r>
    </w:p>
    <w:p>
      <w:pPr>
        <w:pStyle w:val="RecordBase"/>
      </w:pPr>
      <w:r>
        <w:t xml:space="preserve">BR1633(HB309)</w:t>
      </w:r>
    </w:p>
    <w:p>
      <w:pPr>
        <w:pStyle w:val="RecordBase"/>
      </w:pPr>
      <w:r>
        <w:t xml:space="preserve">BR1634(HB447)</w:t>
      </w:r>
    </w:p>
    <w:p>
      <w:pPr>
        <w:pStyle w:val="RecordBase"/>
      </w:pPr>
      <w:r>
        <w:t xml:space="preserve">BR1636(HB251)</w:t>
      </w:r>
    </w:p>
    <w:p>
      <w:pPr>
        <w:pStyle w:val="RecordBase"/>
      </w:pPr>
      <w:r>
        <w:t xml:space="preserve">BR1637(HB379)</w:t>
      </w:r>
    </w:p>
    <w:p>
      <w:pPr>
        <w:pStyle w:val="RecordBase"/>
      </w:pPr>
      <w:r>
        <w:t xml:space="preserve">BR1638(SR52)</w:t>
      </w:r>
    </w:p>
    <w:p>
      <w:pPr>
        <w:pStyle w:val="RecordBase"/>
      </w:pPr>
      <w:r>
        <w:t xml:space="preserve">BR1639(HB335)</w:t>
      </w:r>
    </w:p>
    <w:p>
      <w:pPr>
        <w:pStyle w:val="RecordBase"/>
      </w:pPr>
      <w:r>
        <w:t xml:space="preserve">BR1640(SB188)</w:t>
      </w:r>
    </w:p>
    <w:p>
      <w:pPr>
        <w:pStyle w:val="RecordBase"/>
      </w:pPr>
      <w:r>
        <w:t xml:space="preserve">BR1641(HB486)</w:t>
      </w:r>
    </w:p>
    <w:p>
      <w:pPr>
        <w:pStyle w:val="RecordBase"/>
      </w:pPr>
      <w:r>
        <w:t xml:space="preserve">BR1642(SB310)</w:t>
      </w:r>
    </w:p>
    <w:p>
      <w:pPr>
        <w:pStyle w:val="RecordBase"/>
      </w:pPr>
      <w:r>
        <w:t xml:space="preserve">BR1643(HB895)</w:t>
      </w:r>
    </w:p>
    <w:p>
      <w:pPr>
        <w:pStyle w:val="RecordBase"/>
      </w:pPr>
      <w:r>
        <w:t xml:space="preserve">BR1644(SB132)</w:t>
      </w:r>
    </w:p>
    <w:p>
      <w:pPr>
        <w:pStyle w:val="RecordBase"/>
      </w:pPr>
      <w:r>
        <w:t xml:space="preserve">BR1648(SR33)</w:t>
      </w:r>
    </w:p>
    <w:p>
      <w:pPr>
        <w:pStyle w:val="RecordBase"/>
      </w:pPr>
      <w:r>
        <w:t xml:space="preserve">BR1649(HB351)</w:t>
      </w:r>
    </w:p>
    <w:p>
      <w:pPr>
        <w:pStyle w:val="RecordBase"/>
      </w:pPr>
      <w:r>
        <w:t xml:space="preserve">BR1650(HB391)</w:t>
      </w:r>
    </w:p>
    <w:p>
      <w:pPr>
        <w:pStyle w:val="RecordBase"/>
      </w:pPr>
      <w:r>
        <w:t xml:space="preserve">BR1651(HB769)</w:t>
      </w:r>
    </w:p>
    <w:p>
      <w:pPr>
        <w:pStyle w:val="RecordBase"/>
      </w:pPr>
      <w:r>
        <w:t xml:space="preserve">BR1652(HB426)</w:t>
      </w:r>
    </w:p>
    <w:p>
      <w:pPr>
        <w:pStyle w:val="RecordBase"/>
      </w:pPr>
      <w:r>
        <w:t xml:space="preserve">BR1653(HB352)</w:t>
      </w:r>
    </w:p>
    <w:p>
      <w:pPr>
        <w:pStyle w:val="RecordBase"/>
      </w:pPr>
      <w:r>
        <w:t xml:space="preserve">BR1654(HB353)</w:t>
      </w:r>
    </w:p>
    <w:p>
      <w:pPr>
        <w:pStyle w:val="RecordBase"/>
      </w:pPr>
      <w:r>
        <w:t xml:space="preserve">BR1655(HB349)</w:t>
      </w:r>
    </w:p>
    <w:p>
      <w:pPr>
        <w:pStyle w:val="RecordBase"/>
      </w:pPr>
      <w:r>
        <w:t xml:space="preserve">BR1657(HB365)</w:t>
      </w:r>
    </w:p>
    <w:p>
      <w:pPr>
        <w:pStyle w:val="RecordBase"/>
      </w:pPr>
      <w:r>
        <w:t xml:space="preserve">BR1658(HCR26)</w:t>
      </w:r>
    </w:p>
    <w:p>
      <w:pPr>
        <w:pStyle w:val="RecordBase"/>
      </w:pPr>
      <w:r>
        <w:t xml:space="preserve">BR1659(HR27)</w:t>
      </w:r>
    </w:p>
    <w:p>
      <w:pPr>
        <w:pStyle w:val="RecordBase"/>
      </w:pPr>
      <w:r>
        <w:t xml:space="preserve">BR1660(SB118)</w:t>
      </w:r>
    </w:p>
    <w:p>
      <w:pPr>
        <w:pStyle w:val="RecordBase"/>
      </w:pPr>
      <w:r>
        <w:t xml:space="preserve">BR1661(HB357)</w:t>
      </w:r>
    </w:p>
    <w:p>
      <w:pPr>
        <w:pStyle w:val="RecordBase"/>
      </w:pPr>
      <w:r>
        <w:t xml:space="preserve">BR1662(HB759)</w:t>
      </w:r>
    </w:p>
    <w:p>
      <w:pPr>
        <w:pStyle w:val="RecordBase"/>
      </w:pPr>
      <w:r>
        <w:t xml:space="preserve">BR1663(HB414)</w:t>
      </w:r>
    </w:p>
    <w:p>
      <w:pPr>
        <w:pStyle w:val="RecordBase"/>
      </w:pPr>
      <w:r>
        <w:t xml:space="preserve">BR1665(SR32)</w:t>
      </w:r>
    </w:p>
    <w:p>
      <w:pPr>
        <w:pStyle w:val="RecordBase"/>
      </w:pPr>
      <w:r>
        <w:t xml:space="preserve">BR1666(HB338)</w:t>
      </w:r>
    </w:p>
    <w:p>
      <w:pPr>
        <w:pStyle w:val="RecordBase"/>
      </w:pPr>
      <w:r>
        <w:t xml:space="preserve">BR1667(SB262)</w:t>
      </w:r>
    </w:p>
    <w:p>
      <w:pPr>
        <w:pStyle w:val="RecordBase"/>
      </w:pPr>
      <w:r>
        <w:t xml:space="preserve">BR1668(SB84)</w:t>
      </w:r>
    </w:p>
    <w:p>
      <w:pPr>
        <w:pStyle w:val="RecordBase"/>
      </w:pPr>
      <w:r>
        <w:t xml:space="preserve">BR1669(SB71)</w:t>
      </w:r>
    </w:p>
    <w:p>
      <w:pPr>
        <w:pStyle w:val="RecordBase"/>
      </w:pPr>
      <w:r>
        <w:t xml:space="preserve">BR1672(HB591)</w:t>
      </w:r>
    </w:p>
    <w:p>
      <w:pPr>
        <w:pStyle w:val="RecordBase"/>
      </w:pPr>
      <w:r>
        <w:t xml:space="preserve">BR1673(HB483)</w:t>
      </w:r>
    </w:p>
    <w:p>
      <w:pPr>
        <w:pStyle w:val="RecordBase"/>
      </w:pPr>
      <w:r>
        <w:t xml:space="preserve">BR1674(SB296)</w:t>
      </w:r>
    </w:p>
    <w:p>
      <w:pPr>
        <w:pStyle w:val="RecordBase"/>
      </w:pPr>
      <w:r>
        <w:t xml:space="preserve">BR1675(SB251)</w:t>
      </w:r>
    </w:p>
    <w:p>
      <w:pPr>
        <w:pStyle w:val="RecordBase"/>
      </w:pPr>
      <w:r>
        <w:t xml:space="preserve">BR1676(HB366)</w:t>
      </w:r>
    </w:p>
    <w:p>
      <w:pPr>
        <w:pStyle w:val="RecordBase"/>
      </w:pPr>
      <w:r>
        <w:t xml:space="preserve">BR1677(HCR16)</w:t>
      </w:r>
    </w:p>
    <w:p>
      <w:pPr>
        <w:pStyle w:val="RecordBase"/>
      </w:pPr>
      <w:r>
        <w:t xml:space="preserve">BR1679(HB560)</w:t>
      </w:r>
    </w:p>
    <w:p>
      <w:pPr>
        <w:pStyle w:val="RecordBase"/>
      </w:pPr>
      <w:r>
        <w:t xml:space="preserve">BR1680(HB439)</w:t>
      </w:r>
    </w:p>
    <w:p>
      <w:pPr>
        <w:pStyle w:val="RecordBase"/>
      </w:pPr>
      <w:r>
        <w:t xml:space="preserve">BR1681(SB70)</w:t>
      </w:r>
    </w:p>
    <w:p>
      <w:pPr>
        <w:pStyle w:val="RecordBase"/>
      </w:pPr>
      <w:r>
        <w:t xml:space="preserve">BR1682(HB566)</w:t>
      </w:r>
    </w:p>
    <w:p>
      <w:pPr>
        <w:pStyle w:val="RecordBase"/>
      </w:pPr>
      <w:r>
        <w:t xml:space="preserve">BR1683(SB350)</w:t>
      </w:r>
    </w:p>
    <w:p>
      <w:pPr>
        <w:pStyle w:val="RecordBase"/>
      </w:pPr>
      <w:r>
        <w:t xml:space="preserve">BR1684(HB392)</w:t>
      </w:r>
    </w:p>
    <w:p>
      <w:pPr>
        <w:pStyle w:val="RecordBase"/>
      </w:pPr>
      <w:r>
        <w:t xml:space="preserve">BR1686(SR46)</w:t>
      </w:r>
    </w:p>
    <w:p>
      <w:pPr>
        <w:pStyle w:val="RecordBase"/>
      </w:pPr>
      <w:r>
        <w:t xml:space="preserve">BR1687(HR33)</w:t>
      </w:r>
    </w:p>
    <w:p>
      <w:pPr>
        <w:pStyle w:val="RecordBase"/>
      </w:pPr>
      <w:r>
        <w:t xml:space="preserve">BR1688(HB530)</w:t>
      </w:r>
    </w:p>
    <w:p>
      <w:pPr>
        <w:pStyle w:val="RecordBase"/>
      </w:pPr>
      <w:r>
        <w:t xml:space="preserve">BR1690(HR21)</w:t>
      </w:r>
    </w:p>
    <w:p>
      <w:pPr>
        <w:pStyle w:val="RecordBase"/>
      </w:pPr>
      <w:r>
        <w:t xml:space="preserve">BR1692(HB498)</w:t>
      </w:r>
    </w:p>
    <w:p>
      <w:pPr>
        <w:pStyle w:val="RecordBase"/>
      </w:pPr>
      <w:r>
        <w:t xml:space="preserve">BR1693(HB653)</w:t>
      </w:r>
    </w:p>
    <w:p>
      <w:pPr>
        <w:pStyle w:val="RecordBase"/>
      </w:pPr>
      <w:r>
        <w:t xml:space="preserve">BR1694(HB287)</w:t>
      </w:r>
    </w:p>
    <w:p>
      <w:pPr>
        <w:pStyle w:val="RecordBase"/>
      </w:pPr>
      <w:r>
        <w:t xml:space="preserve">BR1695(SB201)</w:t>
      </w:r>
    </w:p>
    <w:p>
      <w:pPr>
        <w:pStyle w:val="RecordBase"/>
      </w:pPr>
      <w:r>
        <w:t xml:space="preserve">BR1696(SR36)</w:t>
      </w:r>
    </w:p>
    <w:p>
      <w:pPr>
        <w:pStyle w:val="RecordBase"/>
      </w:pPr>
      <w:r>
        <w:t xml:space="preserve">BR1698(HB367)</w:t>
      </w:r>
    </w:p>
    <w:p>
      <w:pPr>
        <w:pStyle w:val="RecordBase"/>
      </w:pPr>
      <w:r>
        <w:t xml:space="preserve">BR1699(HB508)</w:t>
      </w:r>
    </w:p>
    <w:p>
      <w:pPr>
        <w:pStyle w:val="RecordBase"/>
      </w:pPr>
      <w:r>
        <w:t xml:space="preserve">BR1700(SB147)</w:t>
      </w:r>
    </w:p>
    <w:p>
      <w:pPr>
        <w:pStyle w:val="RecordBase"/>
      </w:pPr>
      <w:r>
        <w:t xml:space="preserve">BR1702(HB302)</w:t>
      </w:r>
    </w:p>
    <w:p>
      <w:pPr>
        <w:pStyle w:val="RecordBase"/>
      </w:pPr>
      <w:r>
        <w:t xml:space="preserve">BR1703(SB61)</w:t>
      </w:r>
    </w:p>
    <w:p>
      <w:pPr>
        <w:pStyle w:val="RecordBase"/>
      </w:pPr>
      <w:r>
        <w:t xml:space="preserve">BR1704(SB81)</w:t>
      </w:r>
    </w:p>
    <w:p>
      <w:pPr>
        <w:pStyle w:val="RecordBase"/>
      </w:pPr>
      <w:r>
        <w:t xml:space="preserve">BR1709(SB60)</w:t>
      </w:r>
    </w:p>
    <w:p>
      <w:pPr>
        <w:pStyle w:val="RecordBase"/>
      </w:pPr>
      <w:r>
        <w:t xml:space="preserve">BR1710(SB62)</w:t>
      </w:r>
    </w:p>
    <w:p>
      <w:pPr>
        <w:pStyle w:val="RecordBase"/>
      </w:pPr>
      <w:r>
        <w:t xml:space="preserve">BR1711(HB576)</w:t>
      </w:r>
    </w:p>
    <w:p>
      <w:pPr>
        <w:pStyle w:val="RecordBase"/>
      </w:pPr>
      <w:r>
        <w:t xml:space="preserve">BR1712(HJR80)</w:t>
      </w:r>
    </w:p>
    <w:p>
      <w:pPr>
        <w:pStyle w:val="RecordBase"/>
      </w:pPr>
      <w:r>
        <w:t xml:space="preserve">BR1714(HB7)</w:t>
      </w:r>
    </w:p>
    <w:p>
      <w:pPr>
        <w:pStyle w:val="RecordBase"/>
      </w:pPr>
      <w:r>
        <w:t xml:space="preserve">BR1715(SB289)</w:t>
      </w:r>
    </w:p>
    <w:p>
      <w:pPr>
        <w:pStyle w:val="RecordBase"/>
      </w:pPr>
      <w:r>
        <w:t xml:space="preserve">BR1716(HB532)</w:t>
      </w:r>
    </w:p>
    <w:p>
      <w:pPr>
        <w:pStyle w:val="RecordBase"/>
      </w:pPr>
      <w:r>
        <w:t xml:space="preserve">BR1717(SR41)</w:t>
      </w:r>
    </w:p>
    <w:p>
      <w:pPr>
        <w:pStyle w:val="RecordBase"/>
      </w:pPr>
      <w:r>
        <w:t xml:space="preserve">BR1719(HB691)</w:t>
      </w:r>
    </w:p>
    <w:p>
      <w:pPr>
        <w:pStyle w:val="RecordBase"/>
      </w:pPr>
      <w:r>
        <w:t xml:space="preserve">BR1720(HB314)</w:t>
      </w:r>
    </w:p>
    <w:p>
      <w:pPr>
        <w:pStyle w:val="RecordBase"/>
      </w:pPr>
      <w:r>
        <w:t xml:space="preserve">BR1721(HJR73)</w:t>
      </w:r>
    </w:p>
    <w:p>
      <w:pPr>
        <w:pStyle w:val="RecordBase"/>
      </w:pPr>
      <w:r>
        <w:t xml:space="preserve">BR1722(HJR42)</w:t>
      </w:r>
    </w:p>
    <w:p>
      <w:pPr>
        <w:pStyle w:val="RecordBase"/>
      </w:pPr>
      <w:r>
        <w:t xml:space="preserve">BR1723(HB316)</w:t>
      </w:r>
    </w:p>
    <w:p>
      <w:pPr>
        <w:pStyle w:val="RecordBase"/>
      </w:pPr>
      <w:r>
        <w:t xml:space="preserve">BR1724(SB191)</w:t>
      </w:r>
    </w:p>
    <w:p>
      <w:pPr>
        <w:pStyle w:val="RecordBase"/>
      </w:pPr>
      <w:r>
        <w:t xml:space="preserve">BR1725(SB160)</w:t>
      </w:r>
    </w:p>
    <w:p>
      <w:pPr>
        <w:pStyle w:val="RecordBase"/>
      </w:pPr>
      <w:r>
        <w:t xml:space="preserve">BR1726(SB105)</w:t>
      </w:r>
    </w:p>
    <w:p>
      <w:pPr>
        <w:pStyle w:val="RecordBase"/>
      </w:pPr>
      <w:r>
        <w:t xml:space="preserve">BR1727(HB325)</w:t>
      </w:r>
    </w:p>
    <w:p>
      <w:pPr>
        <w:pStyle w:val="RecordBase"/>
      </w:pPr>
      <w:r>
        <w:t xml:space="preserve">BR1728(HB424)</w:t>
      </w:r>
    </w:p>
    <w:p>
      <w:pPr>
        <w:pStyle w:val="RecordBase"/>
      </w:pPr>
      <w:r>
        <w:t xml:space="preserve">BR1729(HJR37)</w:t>
      </w:r>
    </w:p>
    <w:p>
      <w:pPr>
        <w:pStyle w:val="RecordBase"/>
      </w:pPr>
      <w:r>
        <w:t xml:space="preserve">BR1730(SB243)</w:t>
      </w:r>
    </w:p>
    <w:p>
      <w:pPr>
        <w:pStyle w:val="RecordBase"/>
      </w:pPr>
      <w:r>
        <w:t xml:space="preserve">BR1733(SB209)</w:t>
      </w:r>
    </w:p>
    <w:p>
      <w:pPr>
        <w:pStyle w:val="RecordBase"/>
      </w:pPr>
      <w:r>
        <w:t xml:space="preserve">BR1735(HB389)</w:t>
      </w:r>
    </w:p>
    <w:p>
      <w:pPr>
        <w:pStyle w:val="RecordBase"/>
      </w:pPr>
      <w:r>
        <w:t xml:space="preserve">BR1738(HB438)</w:t>
      </w:r>
    </w:p>
    <w:p>
      <w:pPr>
        <w:pStyle w:val="RecordBase"/>
      </w:pPr>
      <w:r>
        <w:t xml:space="preserve">BR1739(HB621)</w:t>
      </w:r>
    </w:p>
    <w:p>
      <w:pPr>
        <w:pStyle w:val="RecordBase"/>
      </w:pPr>
      <w:r>
        <w:t xml:space="preserve">BR1740(HB412)</w:t>
      </w:r>
    </w:p>
    <w:p>
      <w:pPr>
        <w:pStyle w:val="RecordBase"/>
      </w:pPr>
      <w:r>
        <w:t xml:space="preserve">BR1741(SB68)</w:t>
      </w:r>
    </w:p>
    <w:p>
      <w:pPr>
        <w:pStyle w:val="RecordBase"/>
      </w:pPr>
      <w:r>
        <w:t xml:space="preserve">BR1742(SB9)</w:t>
      </w:r>
    </w:p>
    <w:p>
      <w:pPr>
        <w:pStyle w:val="RecordBase"/>
      </w:pPr>
      <w:r>
        <w:t xml:space="preserve">BR1743(SR65)</w:t>
      </w:r>
    </w:p>
    <w:p>
      <w:pPr>
        <w:pStyle w:val="RecordBase"/>
      </w:pPr>
      <w:r>
        <w:t xml:space="preserve">BR1746(SB5)</w:t>
      </w:r>
    </w:p>
    <w:p>
      <w:pPr>
        <w:pStyle w:val="RecordBase"/>
      </w:pPr>
      <w:r>
        <w:t xml:space="preserve">BR1747(SB204)</w:t>
      </w:r>
    </w:p>
    <w:p>
      <w:pPr>
        <w:pStyle w:val="RecordBase"/>
      </w:pPr>
      <w:r>
        <w:t xml:space="preserve">BR1748(HB730)</w:t>
      </w:r>
    </w:p>
    <w:p>
      <w:pPr>
        <w:pStyle w:val="RecordBase"/>
      </w:pPr>
      <w:r>
        <w:t xml:space="preserve">BR1749(HB625)</w:t>
      </w:r>
    </w:p>
    <w:p>
      <w:pPr>
        <w:pStyle w:val="RecordBase"/>
      </w:pPr>
      <w:r>
        <w:t xml:space="preserve">BR1750(HB528)</w:t>
      </w:r>
    </w:p>
    <w:p>
      <w:pPr>
        <w:pStyle w:val="RecordBase"/>
      </w:pPr>
      <w:r>
        <w:t xml:space="preserve">BR1751(HB413)</w:t>
      </w:r>
    </w:p>
    <w:p>
      <w:pPr>
        <w:pStyle w:val="RecordBase"/>
      </w:pPr>
      <w:r>
        <w:t xml:space="preserve">BR1753(HB454)</w:t>
      </w:r>
    </w:p>
    <w:p>
      <w:pPr>
        <w:pStyle w:val="RecordBase"/>
      </w:pPr>
      <w:r>
        <w:t xml:space="preserve">BR1754(HB778)</w:t>
      </w:r>
    </w:p>
    <w:p>
      <w:pPr>
        <w:pStyle w:val="RecordBase"/>
      </w:pPr>
      <w:r>
        <w:t xml:space="preserve">BR1755(HB388)</w:t>
      </w:r>
    </w:p>
    <w:p>
      <w:pPr>
        <w:pStyle w:val="RecordBase"/>
      </w:pPr>
      <w:r>
        <w:t xml:space="preserve">BR1756(HB385)</w:t>
      </w:r>
    </w:p>
    <w:p>
      <w:pPr>
        <w:pStyle w:val="RecordBase"/>
      </w:pPr>
      <w:r>
        <w:t xml:space="preserve">BR1758(HB590)</w:t>
      </w:r>
    </w:p>
    <w:p>
      <w:pPr>
        <w:pStyle w:val="RecordBase"/>
      </w:pPr>
      <w:r>
        <w:t xml:space="preserve">BR1759(SR76)</w:t>
      </w:r>
    </w:p>
    <w:p>
      <w:pPr>
        <w:pStyle w:val="RecordBase"/>
      </w:pPr>
      <w:r>
        <w:t xml:space="preserve">BR1760(SR47)</w:t>
      </w:r>
    </w:p>
    <w:p>
      <w:pPr>
        <w:pStyle w:val="RecordBase"/>
      </w:pPr>
      <w:r>
        <w:t xml:space="preserve">BR1762(SB6)</w:t>
      </w:r>
    </w:p>
    <w:p>
      <w:pPr>
        <w:pStyle w:val="RecordBase"/>
      </w:pPr>
      <w:r>
        <w:t xml:space="preserve">BR1763(SB138)</w:t>
      </w:r>
    </w:p>
    <w:p>
      <w:pPr>
        <w:pStyle w:val="RecordBase"/>
      </w:pPr>
      <w:r>
        <w:t xml:space="preserve">BR1764(HB348)</w:t>
      </w:r>
    </w:p>
    <w:p>
      <w:pPr>
        <w:pStyle w:val="RecordBase"/>
      </w:pPr>
      <w:r>
        <w:t xml:space="preserve">BR1765(HB917)</w:t>
      </w:r>
    </w:p>
    <w:p>
      <w:pPr>
        <w:pStyle w:val="RecordBase"/>
      </w:pPr>
      <w:r>
        <w:t xml:space="preserve">BR1766(HB517)</w:t>
      </w:r>
    </w:p>
    <w:p>
      <w:pPr>
        <w:pStyle w:val="RecordBase"/>
      </w:pPr>
      <w:r>
        <w:t xml:space="preserve">BR1767(HB918)</w:t>
      </w:r>
    </w:p>
    <w:p>
      <w:pPr>
        <w:pStyle w:val="RecordBase"/>
      </w:pPr>
      <w:r>
        <w:t xml:space="preserve">BR1768(HB756)</w:t>
      </w:r>
    </w:p>
    <w:p>
      <w:pPr>
        <w:pStyle w:val="RecordBase"/>
      </w:pPr>
      <w:r>
        <w:t xml:space="preserve">BR1769(HB567)</w:t>
      </w:r>
    </w:p>
    <w:p>
      <w:pPr>
        <w:pStyle w:val="RecordBase"/>
      </w:pPr>
      <w:r>
        <w:t xml:space="preserve">BR1770(HB390)</w:t>
      </w:r>
    </w:p>
    <w:p>
      <w:pPr>
        <w:pStyle w:val="RecordBase"/>
      </w:pPr>
      <w:r>
        <w:t xml:space="preserve">BR1771(HB394)</w:t>
      </w:r>
    </w:p>
    <w:p>
      <w:pPr>
        <w:pStyle w:val="RecordBase"/>
      </w:pPr>
      <w:r>
        <w:t xml:space="preserve">BR1772(HB361)</w:t>
      </w:r>
    </w:p>
    <w:p>
      <w:pPr>
        <w:pStyle w:val="RecordBase"/>
      </w:pPr>
      <w:r>
        <w:t xml:space="preserve">BR1773(SB108)</w:t>
      </w:r>
    </w:p>
    <w:p>
      <w:pPr>
        <w:pStyle w:val="RecordBase"/>
      </w:pPr>
      <w:r>
        <w:t xml:space="preserve">BR1774(SR40)</w:t>
      </w:r>
    </w:p>
    <w:p>
      <w:pPr>
        <w:pStyle w:val="RecordBase"/>
      </w:pPr>
      <w:r>
        <w:t xml:space="preserve">BR1775(HR95)</w:t>
      </w:r>
    </w:p>
    <w:p>
      <w:pPr>
        <w:pStyle w:val="RecordBase"/>
      </w:pPr>
      <w:r>
        <w:t xml:space="preserve">BR1776(SB123)</w:t>
      </w:r>
    </w:p>
    <w:p>
      <w:pPr>
        <w:pStyle w:val="RecordBase"/>
      </w:pPr>
      <w:r>
        <w:t xml:space="preserve">BR1777(HR31)</w:t>
      </w:r>
    </w:p>
    <w:p>
      <w:pPr>
        <w:pStyle w:val="RecordBase"/>
      </w:pPr>
      <w:r>
        <w:t xml:space="preserve">BR1778(SB202)</w:t>
      </w:r>
    </w:p>
    <w:p>
      <w:pPr>
        <w:pStyle w:val="RecordBase"/>
      </w:pPr>
      <w:r>
        <w:t xml:space="preserve">BR1779(SB129)</w:t>
      </w:r>
    </w:p>
    <w:p>
      <w:pPr>
        <w:pStyle w:val="RecordBase"/>
      </w:pPr>
      <w:r>
        <w:t xml:space="preserve">BR1780(SB245)</w:t>
      </w:r>
    </w:p>
    <w:p>
      <w:pPr>
        <w:pStyle w:val="RecordBase"/>
      </w:pPr>
      <w:r>
        <w:t xml:space="preserve">BR1782(SB197)</w:t>
      </w:r>
    </w:p>
    <w:p>
      <w:pPr>
        <w:pStyle w:val="RecordBase"/>
      </w:pPr>
      <w:r>
        <w:t xml:space="preserve">BR1785(HB489)</w:t>
      </w:r>
    </w:p>
    <w:p>
      <w:pPr>
        <w:pStyle w:val="RecordBase"/>
      </w:pPr>
      <w:r>
        <w:t xml:space="preserve">BR1786(HB729)</w:t>
      </w:r>
    </w:p>
    <w:p>
      <w:pPr>
        <w:pStyle w:val="RecordBase"/>
      </w:pPr>
      <w:r>
        <w:t xml:space="preserve">BR1788(HCR48)</w:t>
      </w:r>
    </w:p>
    <w:p>
      <w:pPr>
        <w:pStyle w:val="RecordBase"/>
      </w:pPr>
      <w:r>
        <w:t xml:space="preserve">BR1790(HB411)</w:t>
      </w:r>
    </w:p>
    <w:p>
      <w:pPr>
        <w:pStyle w:val="RecordBase"/>
      </w:pPr>
      <w:r>
        <w:t xml:space="preserve">BR1791(HB541)</w:t>
      </w:r>
    </w:p>
    <w:p>
      <w:pPr>
        <w:pStyle w:val="RecordBase"/>
      </w:pPr>
      <w:r>
        <w:t xml:space="preserve">BR1792(HB449)</w:t>
      </w:r>
    </w:p>
    <w:p>
      <w:pPr>
        <w:pStyle w:val="RecordBase"/>
      </w:pPr>
      <w:r>
        <w:t xml:space="preserve">BR1793(HB562)</w:t>
      </w:r>
    </w:p>
    <w:p>
      <w:pPr>
        <w:pStyle w:val="RecordBase"/>
      </w:pPr>
      <w:r>
        <w:t xml:space="preserve">BR1796(HB882)</w:t>
      </w:r>
    </w:p>
    <w:p>
      <w:pPr>
        <w:pStyle w:val="RecordBase"/>
      </w:pPr>
      <w:r>
        <w:t xml:space="preserve">BR1797(HB481)</w:t>
      </w:r>
    </w:p>
    <w:p>
      <w:pPr>
        <w:pStyle w:val="RecordBase"/>
      </w:pPr>
      <w:r>
        <w:t xml:space="preserve">BR1798(SB142)</w:t>
      </w:r>
    </w:p>
    <w:p>
      <w:pPr>
        <w:pStyle w:val="RecordBase"/>
      </w:pPr>
      <w:r>
        <w:t xml:space="preserve">BR1799(SB3)</w:t>
      </w:r>
    </w:p>
    <w:p>
      <w:pPr>
        <w:pStyle w:val="RecordBase"/>
      </w:pPr>
      <w:r>
        <w:t xml:space="preserve">BR1800(HCR57)</w:t>
      </w:r>
    </w:p>
    <w:p>
      <w:pPr>
        <w:pStyle w:val="RecordBase"/>
      </w:pPr>
      <w:r>
        <w:t xml:space="preserve">BR1801(HB397)</w:t>
      </w:r>
    </w:p>
    <w:p>
      <w:pPr>
        <w:pStyle w:val="RecordBase"/>
      </w:pPr>
      <w:r>
        <w:t xml:space="preserve">BR1802(HB628)</w:t>
      </w:r>
    </w:p>
    <w:p>
      <w:pPr>
        <w:pStyle w:val="RecordBase"/>
      </w:pPr>
      <w:r>
        <w:t xml:space="preserve">BR1803(HB645)</w:t>
      </w:r>
    </w:p>
    <w:p>
      <w:pPr>
        <w:pStyle w:val="RecordBase"/>
      </w:pPr>
      <w:r>
        <w:t xml:space="preserve">BR1805(HB451)</w:t>
      </w:r>
    </w:p>
    <w:p>
      <w:pPr>
        <w:pStyle w:val="RecordBase"/>
      </w:pPr>
      <w:r>
        <w:t xml:space="preserve">BR1806(HB519)</w:t>
      </w:r>
    </w:p>
    <w:p>
      <w:pPr>
        <w:pStyle w:val="RecordBase"/>
      </w:pPr>
      <w:r>
        <w:t xml:space="preserve">BR1807(HB679)</w:t>
      </w:r>
    </w:p>
    <w:p>
      <w:pPr>
        <w:pStyle w:val="RecordBase"/>
      </w:pPr>
      <w:r>
        <w:t xml:space="preserve">BR1808(HR32)</w:t>
      </w:r>
    </w:p>
    <w:p>
      <w:pPr>
        <w:pStyle w:val="RecordBase"/>
      </w:pPr>
      <w:r>
        <w:t xml:space="preserve">BR1809(SR38)</w:t>
      </w:r>
    </w:p>
    <w:p>
      <w:pPr>
        <w:pStyle w:val="RecordBase"/>
      </w:pPr>
      <w:r>
        <w:t xml:space="preserve">BR1810(HB565)</w:t>
      </w:r>
    </w:p>
    <w:p>
      <w:pPr>
        <w:pStyle w:val="RecordBase"/>
      </w:pPr>
      <w:r>
        <w:t xml:space="preserve">BR1811(HB445)</w:t>
      </w:r>
    </w:p>
    <w:p>
      <w:pPr>
        <w:pStyle w:val="RecordBase"/>
      </w:pPr>
      <w:r>
        <w:t xml:space="preserve">BR1813(SR42)</w:t>
      </w:r>
    </w:p>
    <w:p>
      <w:pPr>
        <w:pStyle w:val="RecordBase"/>
      </w:pPr>
      <w:r>
        <w:t xml:space="preserve">BR1814(SB174)</w:t>
      </w:r>
    </w:p>
    <w:p>
      <w:pPr>
        <w:pStyle w:val="RecordBase"/>
      </w:pPr>
      <w:r>
        <w:t xml:space="preserve">BR1815(SR43)</w:t>
      </w:r>
    </w:p>
    <w:p>
      <w:pPr>
        <w:pStyle w:val="RecordBase"/>
      </w:pPr>
      <w:r>
        <w:t xml:space="preserve">BR1816(SR39)</w:t>
      </w:r>
    </w:p>
    <w:p>
      <w:pPr>
        <w:pStyle w:val="RecordBase"/>
      </w:pPr>
      <w:r>
        <w:t xml:space="preserve">BR1818(SB136)</w:t>
      </w:r>
    </w:p>
    <w:p>
      <w:pPr>
        <w:pStyle w:val="RecordBase"/>
      </w:pPr>
      <w:r>
        <w:t xml:space="preserve">BR1819(HR30)</w:t>
      </w:r>
    </w:p>
    <w:p>
      <w:pPr>
        <w:pStyle w:val="RecordBase"/>
      </w:pPr>
      <w:r>
        <w:t xml:space="preserve">BR1820(HB420)</w:t>
      </w:r>
    </w:p>
    <w:p>
      <w:pPr>
        <w:pStyle w:val="RecordBase"/>
      </w:pPr>
      <w:r>
        <w:t xml:space="preserve">BR1822(SB332)</w:t>
      </w:r>
    </w:p>
    <w:p>
      <w:pPr>
        <w:pStyle w:val="RecordBase"/>
      </w:pPr>
      <w:r>
        <w:t xml:space="preserve">BR1823(HB410)</w:t>
      </w:r>
    </w:p>
    <w:p>
      <w:pPr>
        <w:pStyle w:val="RecordBase"/>
      </w:pPr>
      <w:r>
        <w:t xml:space="preserve">BR1824(HB425)</w:t>
      </w:r>
    </w:p>
    <w:p>
      <w:pPr>
        <w:pStyle w:val="RecordBase"/>
      </w:pPr>
      <w:r>
        <w:t xml:space="preserve">BR1825(HB399)</w:t>
      </w:r>
    </w:p>
    <w:p>
      <w:pPr>
        <w:pStyle w:val="RecordBase"/>
      </w:pPr>
      <w:r>
        <w:t xml:space="preserve">BR1826(HB442)</w:t>
      </w:r>
    </w:p>
    <w:p>
      <w:pPr>
        <w:pStyle w:val="RecordBase"/>
      </w:pPr>
      <w:r>
        <w:t xml:space="preserve">BR1827(SB140)</w:t>
      </w:r>
    </w:p>
    <w:p>
      <w:pPr>
        <w:pStyle w:val="RecordBase"/>
      </w:pPr>
      <w:r>
        <w:t xml:space="preserve">BR1829(SB189)</w:t>
      </w:r>
    </w:p>
    <w:p>
      <w:pPr>
        <w:pStyle w:val="RecordBase"/>
      </w:pPr>
      <w:r>
        <w:t xml:space="preserve">BR1830(HB436)</w:t>
      </w:r>
    </w:p>
    <w:p>
      <w:pPr>
        <w:pStyle w:val="RecordBase"/>
      </w:pPr>
      <w:r>
        <w:t xml:space="preserve">BR1831(HB526)</w:t>
      </w:r>
    </w:p>
    <w:p>
      <w:pPr>
        <w:pStyle w:val="RecordBase"/>
      </w:pPr>
      <w:r>
        <w:t xml:space="preserve">BR1832(HB462)</w:t>
      </w:r>
    </w:p>
    <w:p>
      <w:pPr>
        <w:pStyle w:val="RecordBase"/>
      </w:pPr>
      <w:r>
        <w:t xml:space="preserve">BR1834(HB437)</w:t>
      </w:r>
    </w:p>
    <w:p>
      <w:pPr>
        <w:pStyle w:val="RecordBase"/>
      </w:pPr>
      <w:r>
        <w:t xml:space="preserve">BR1835(SJR51)</w:t>
      </w:r>
    </w:p>
    <w:p>
      <w:pPr>
        <w:pStyle w:val="RecordBase"/>
      </w:pPr>
      <w:r>
        <w:t xml:space="preserve">BR1836(SJR75)</w:t>
      </w:r>
    </w:p>
    <w:p>
      <w:pPr>
        <w:pStyle w:val="RecordBase"/>
      </w:pPr>
      <w:r>
        <w:t xml:space="preserve">BR1837(SB106)</w:t>
      </w:r>
    </w:p>
    <w:p>
      <w:pPr>
        <w:pStyle w:val="RecordBase"/>
      </w:pPr>
      <w:r>
        <w:t xml:space="preserve">BR1838(HB554)</w:t>
      </w:r>
    </w:p>
    <w:p>
      <w:pPr>
        <w:pStyle w:val="RecordBase"/>
      </w:pPr>
      <w:r>
        <w:t xml:space="preserve">BR1839(HCR36)</w:t>
      </w:r>
    </w:p>
    <w:p>
      <w:pPr>
        <w:pStyle w:val="RecordBase"/>
      </w:pPr>
      <w:r>
        <w:t xml:space="preserve">BR1841(HB482)</w:t>
      </w:r>
    </w:p>
    <w:p>
      <w:pPr>
        <w:pStyle w:val="RecordBase"/>
      </w:pPr>
      <w:r>
        <w:t xml:space="preserve">BR1842(HB473)</w:t>
      </w:r>
    </w:p>
    <w:p>
      <w:pPr>
        <w:pStyle w:val="RecordBase"/>
      </w:pPr>
      <w:r>
        <w:t xml:space="preserve">BR1843(HB491)</w:t>
      </w:r>
    </w:p>
    <w:p>
      <w:pPr>
        <w:pStyle w:val="RecordBase"/>
      </w:pPr>
      <w:r>
        <w:t xml:space="preserve">BR1844(SB256)</w:t>
      </w:r>
    </w:p>
    <w:p>
      <w:pPr>
        <w:pStyle w:val="RecordBase"/>
      </w:pPr>
      <w:r>
        <w:t xml:space="preserve">BR1847(SR44)</w:t>
      </w:r>
    </w:p>
    <w:p>
      <w:pPr>
        <w:pStyle w:val="RecordBase"/>
      </w:pPr>
      <w:r>
        <w:t xml:space="preserve">BR1848(HB919)</w:t>
      </w:r>
    </w:p>
    <w:p>
      <w:pPr>
        <w:pStyle w:val="RecordBase"/>
      </w:pPr>
      <w:r>
        <w:t xml:space="preserve">BR1849(HB421)</w:t>
      </w:r>
    </w:p>
    <w:p>
      <w:pPr>
        <w:pStyle w:val="RecordBase"/>
      </w:pPr>
      <w:r>
        <w:t xml:space="preserve">BR1850(HR34)</w:t>
      </w:r>
    </w:p>
    <w:p>
      <w:pPr>
        <w:pStyle w:val="RecordBase"/>
      </w:pPr>
      <w:r>
        <w:t xml:space="preserve">BR1851(SR45)</w:t>
      </w:r>
    </w:p>
    <w:p>
      <w:pPr>
        <w:pStyle w:val="RecordBase"/>
      </w:pPr>
      <w:r>
        <w:t xml:space="preserve">BR1852(SR70)</w:t>
      </w:r>
    </w:p>
    <w:p>
      <w:pPr>
        <w:pStyle w:val="RecordBase"/>
      </w:pPr>
      <w:r>
        <w:t xml:space="preserve">BR1853(HB506)</w:t>
      </w:r>
    </w:p>
    <w:p>
      <w:pPr>
        <w:pStyle w:val="RecordBase"/>
      </w:pPr>
      <w:r>
        <w:t xml:space="preserve">BR1855(SR53)</w:t>
      </w:r>
    </w:p>
    <w:p>
      <w:pPr>
        <w:pStyle w:val="RecordBase"/>
      </w:pPr>
      <w:r>
        <w:t xml:space="preserve">BR1856(HB529)</w:t>
      </w:r>
    </w:p>
    <w:p>
      <w:pPr>
        <w:pStyle w:val="RecordBase"/>
      </w:pPr>
      <w:r>
        <w:t xml:space="preserve">BR1857(HB455)</w:t>
      </w:r>
    </w:p>
    <w:p>
      <w:pPr>
        <w:pStyle w:val="RecordBase"/>
      </w:pPr>
      <w:r>
        <w:t xml:space="preserve">BR1859(HB726)</w:t>
      </w:r>
    </w:p>
    <w:p>
      <w:pPr>
        <w:pStyle w:val="RecordBase"/>
      </w:pPr>
      <w:r>
        <w:t xml:space="preserve">BR1860(HB493)</w:t>
      </w:r>
    </w:p>
    <w:p>
      <w:pPr>
        <w:pStyle w:val="RecordBase"/>
      </w:pPr>
      <w:r>
        <w:t xml:space="preserve">BR1861(SB176)</w:t>
      </w:r>
    </w:p>
    <w:p>
      <w:pPr>
        <w:pStyle w:val="RecordBase"/>
      </w:pPr>
      <w:r>
        <w:t xml:space="preserve">BR1862(HB740)</w:t>
      </w:r>
    </w:p>
    <w:p>
      <w:pPr>
        <w:pStyle w:val="RecordBase"/>
      </w:pPr>
      <w:r>
        <w:t xml:space="preserve">BR1863(HB492)</w:t>
      </w:r>
    </w:p>
    <w:p>
      <w:pPr>
        <w:pStyle w:val="RecordBase"/>
      </w:pPr>
      <w:r>
        <w:t xml:space="preserve">BR1864(HJR53)</w:t>
      </w:r>
    </w:p>
    <w:p>
      <w:pPr>
        <w:pStyle w:val="RecordBase"/>
      </w:pPr>
      <w:r>
        <w:t xml:space="preserve">BR1866(SJR62)</w:t>
      </w:r>
    </w:p>
    <w:p>
      <w:pPr>
        <w:pStyle w:val="RecordBase"/>
      </w:pPr>
      <w:r>
        <w:t xml:space="preserve">BR1867(SB130)</w:t>
      </w:r>
    </w:p>
    <w:p>
      <w:pPr>
        <w:pStyle w:val="RecordBase"/>
      </w:pPr>
      <w:r>
        <w:t xml:space="preserve">BR1868(HB520)</w:t>
      </w:r>
    </w:p>
    <w:p>
      <w:pPr>
        <w:pStyle w:val="RecordBase"/>
      </w:pPr>
      <w:r>
        <w:t xml:space="preserve">BR1869(SB171)</w:t>
      </w:r>
    </w:p>
    <w:p>
      <w:pPr>
        <w:pStyle w:val="RecordBase"/>
      </w:pPr>
      <w:r>
        <w:t xml:space="preserve">BR1870(HB453)</w:t>
      </w:r>
    </w:p>
    <w:p>
      <w:pPr>
        <w:pStyle w:val="RecordBase"/>
      </w:pPr>
      <w:r>
        <w:t xml:space="preserve">BR1872(HB775)</w:t>
      </w:r>
    </w:p>
    <w:p>
      <w:pPr>
        <w:pStyle w:val="RecordBase"/>
      </w:pPr>
      <w:r>
        <w:t xml:space="preserve">BR1874(SR56)</w:t>
      </w:r>
    </w:p>
    <w:p>
      <w:pPr>
        <w:pStyle w:val="RecordBase"/>
      </w:pPr>
      <w:r>
        <w:t xml:space="preserve">BR1875(SB175)</w:t>
      </w:r>
    </w:p>
    <w:p>
      <w:pPr>
        <w:pStyle w:val="RecordBase"/>
      </w:pPr>
      <w:r>
        <w:t xml:space="preserve">BR1878(SJR105)</w:t>
      </w:r>
    </w:p>
    <w:p>
      <w:pPr>
        <w:pStyle w:val="RecordBase"/>
      </w:pPr>
      <w:r>
        <w:t xml:space="preserve">BR1879(SB154)</w:t>
      </w:r>
    </w:p>
    <w:p>
      <w:pPr>
        <w:pStyle w:val="RecordBase"/>
      </w:pPr>
      <w:r>
        <w:t xml:space="preserve">BR1881(HJR41)</w:t>
      </w:r>
    </w:p>
    <w:p>
      <w:pPr>
        <w:pStyle w:val="RecordBase"/>
      </w:pPr>
      <w:r>
        <w:t xml:space="preserve">BR1884(HB794)</w:t>
      </w:r>
    </w:p>
    <w:p>
      <w:pPr>
        <w:pStyle w:val="RecordBase"/>
      </w:pPr>
      <w:r>
        <w:t xml:space="preserve">BR1885(HB883)</w:t>
      </w:r>
    </w:p>
    <w:p>
      <w:pPr>
        <w:pStyle w:val="RecordBase"/>
      </w:pPr>
      <w:r>
        <w:t xml:space="preserve">BR1886(HR35)</w:t>
      </w:r>
    </w:p>
    <w:p>
      <w:pPr>
        <w:pStyle w:val="RecordBase"/>
      </w:pPr>
      <w:r>
        <w:t xml:space="preserve">BR1887(HB765)</w:t>
      </w:r>
    </w:p>
    <w:p>
      <w:pPr>
        <w:pStyle w:val="RecordBase"/>
      </w:pPr>
      <w:r>
        <w:t xml:space="preserve">BR1888(HR84)</w:t>
      </w:r>
    </w:p>
    <w:p>
      <w:pPr>
        <w:pStyle w:val="RecordBase"/>
      </w:pPr>
      <w:r>
        <w:t xml:space="preserve">BR1889(SB156)</w:t>
      </w:r>
    </w:p>
    <w:p>
      <w:pPr>
        <w:pStyle w:val="RecordBase"/>
      </w:pPr>
      <w:r>
        <w:t xml:space="preserve">BR1890(HB475)</w:t>
      </w:r>
    </w:p>
    <w:p>
      <w:pPr>
        <w:pStyle w:val="RecordBase"/>
      </w:pPr>
      <w:r>
        <w:t xml:space="preserve">BR1891(HCR44)</w:t>
      </w:r>
    </w:p>
    <w:p>
      <w:pPr>
        <w:pStyle w:val="RecordBase"/>
      </w:pPr>
      <w:r>
        <w:t xml:space="preserve">BR1894(HB609)</w:t>
      </w:r>
    </w:p>
    <w:p>
      <w:pPr>
        <w:pStyle w:val="RecordBase"/>
      </w:pPr>
      <w:r>
        <w:t xml:space="preserve">BR1895(HB666)</w:t>
      </w:r>
    </w:p>
    <w:p>
      <w:pPr>
        <w:pStyle w:val="RecordBase"/>
      </w:pPr>
      <w:r>
        <w:t xml:space="preserve">BR1896(HB824)</w:t>
      </w:r>
    </w:p>
    <w:p>
      <w:pPr>
        <w:pStyle w:val="RecordBase"/>
      </w:pPr>
      <w:r>
        <w:t xml:space="preserve">BR1897(HB721)</w:t>
      </w:r>
    </w:p>
    <w:p>
      <w:pPr>
        <w:pStyle w:val="RecordBase"/>
      </w:pPr>
      <w:r>
        <w:t xml:space="preserve">BR1898(HJR40)</w:t>
      </w:r>
    </w:p>
    <w:p>
      <w:pPr>
        <w:pStyle w:val="RecordBase"/>
      </w:pPr>
      <w:r>
        <w:t xml:space="preserve">BR1899(SJR48)</w:t>
      </w:r>
    </w:p>
    <w:p>
      <w:pPr>
        <w:pStyle w:val="RecordBase"/>
      </w:pPr>
      <w:r>
        <w:t xml:space="preserve">BR1900(HJR74)</w:t>
      </w:r>
    </w:p>
    <w:p>
      <w:pPr>
        <w:pStyle w:val="RecordBase"/>
      </w:pPr>
      <w:r>
        <w:t xml:space="preserve">BR1901(SB158)</w:t>
      </w:r>
    </w:p>
    <w:p>
      <w:pPr>
        <w:pStyle w:val="RecordBase"/>
      </w:pPr>
      <w:r>
        <w:t xml:space="preserve">BR1907(HB575)</w:t>
      </w:r>
    </w:p>
    <w:p>
      <w:pPr>
        <w:pStyle w:val="RecordBase"/>
      </w:pPr>
      <w:r>
        <w:t xml:space="preserve">BR1909(HR39)</w:t>
      </w:r>
    </w:p>
    <w:p>
      <w:pPr>
        <w:pStyle w:val="RecordBase"/>
      </w:pPr>
      <w:r>
        <w:t xml:space="preserve">BR1910(HB790)</w:t>
      </w:r>
    </w:p>
    <w:p>
      <w:pPr>
        <w:pStyle w:val="RecordBase"/>
      </w:pPr>
      <w:r>
        <w:t xml:space="preserve">BR1911(SB162)</w:t>
      </w:r>
    </w:p>
    <w:p>
      <w:pPr>
        <w:pStyle w:val="RecordBase"/>
      </w:pPr>
      <w:r>
        <w:t xml:space="preserve">BR1912(HB551)</w:t>
      </w:r>
    </w:p>
    <w:p>
      <w:pPr>
        <w:pStyle w:val="RecordBase"/>
      </w:pPr>
      <w:r>
        <w:t xml:space="preserve">BR1913(SCR96)</w:t>
      </w:r>
    </w:p>
    <w:p>
      <w:pPr>
        <w:pStyle w:val="RecordBase"/>
      </w:pPr>
      <w:r>
        <w:t xml:space="preserve">BR1914(HB505)</w:t>
      </w:r>
    </w:p>
    <w:p>
      <w:pPr>
        <w:pStyle w:val="RecordBase"/>
      </w:pPr>
      <w:r>
        <w:t xml:space="preserve">BR1915(HB511)</w:t>
      </w:r>
    </w:p>
    <w:p>
      <w:pPr>
        <w:pStyle w:val="RecordBase"/>
      </w:pPr>
      <w:r>
        <w:t xml:space="preserve">BR1916(SJR90)</w:t>
      </w:r>
    </w:p>
    <w:p>
      <w:pPr>
        <w:pStyle w:val="RecordBase"/>
      </w:pPr>
      <w:r>
        <w:t xml:space="preserve">BR1917(HB584)</w:t>
      </w:r>
    </w:p>
    <w:p>
      <w:pPr>
        <w:pStyle w:val="RecordBase"/>
      </w:pPr>
      <w:r>
        <w:t xml:space="preserve">BR1918(SB345)</w:t>
      </w:r>
    </w:p>
    <w:p>
      <w:pPr>
        <w:pStyle w:val="RecordBase"/>
      </w:pPr>
      <w:r>
        <w:t xml:space="preserve">BR1919(SJR74)</w:t>
      </w:r>
    </w:p>
    <w:p>
      <w:pPr>
        <w:pStyle w:val="RecordBase"/>
      </w:pPr>
      <w:r>
        <w:t xml:space="preserve">BR1920(HB553)</w:t>
      </w:r>
    </w:p>
    <w:p>
      <w:pPr>
        <w:pStyle w:val="RecordBase"/>
      </w:pPr>
      <w:r>
        <w:t xml:space="preserve">BR1921(HB540)</w:t>
      </w:r>
    </w:p>
    <w:p>
      <w:pPr>
        <w:pStyle w:val="RecordBase"/>
      </w:pPr>
      <w:r>
        <w:t xml:space="preserve">BR1922(SR55)</w:t>
      </w:r>
    </w:p>
    <w:p>
      <w:pPr>
        <w:pStyle w:val="RecordBase"/>
      </w:pPr>
      <w:r>
        <w:t xml:space="preserve">BR1925(HB896)</w:t>
      </w:r>
    </w:p>
    <w:p>
      <w:pPr>
        <w:pStyle w:val="RecordBase"/>
      </w:pPr>
      <w:r>
        <w:t xml:space="preserve">BR1926(HB913)</w:t>
      </w:r>
    </w:p>
    <w:p>
      <w:pPr>
        <w:pStyle w:val="RecordBase"/>
      </w:pPr>
      <w:r>
        <w:t xml:space="preserve">BR1927(HB488)</w:t>
      </w:r>
    </w:p>
    <w:p>
      <w:pPr>
        <w:pStyle w:val="RecordBase"/>
      </w:pPr>
      <w:r>
        <w:t xml:space="preserve">BR1929(SB122)</w:t>
      </w:r>
    </w:p>
    <w:p>
      <w:pPr>
        <w:pStyle w:val="RecordBase"/>
      </w:pPr>
      <w:r>
        <w:t xml:space="preserve">BR1930(HR59)</w:t>
      </w:r>
    </w:p>
    <w:p>
      <w:pPr>
        <w:pStyle w:val="RecordBase"/>
      </w:pPr>
      <w:r>
        <w:t xml:space="preserve">BR1932(SB163)</w:t>
      </w:r>
    </w:p>
    <w:p>
      <w:pPr>
        <w:pStyle w:val="RecordBase"/>
      </w:pPr>
      <w:r>
        <w:t xml:space="preserve">BR1934(SB128)</w:t>
      </w:r>
    </w:p>
    <w:p>
      <w:pPr>
        <w:pStyle w:val="RecordBase"/>
      </w:pPr>
      <w:r>
        <w:t xml:space="preserve">BR1935(SB173)</w:t>
      </w:r>
    </w:p>
    <w:p>
      <w:pPr>
        <w:pStyle w:val="RecordBase"/>
      </w:pPr>
      <w:r>
        <w:t xml:space="preserve">BR1937(SB212)</w:t>
      </w:r>
    </w:p>
    <w:p>
      <w:pPr>
        <w:pStyle w:val="RecordBase"/>
      </w:pPr>
      <w:r>
        <w:t xml:space="preserve">BR1938(SB141)</w:t>
      </w:r>
    </w:p>
    <w:p>
      <w:pPr>
        <w:pStyle w:val="RecordBase"/>
      </w:pPr>
      <w:r>
        <w:t xml:space="preserve">BR1940(HB780)</w:t>
      </w:r>
    </w:p>
    <w:p>
      <w:pPr>
        <w:pStyle w:val="RecordBase"/>
      </w:pPr>
      <w:r>
        <w:t xml:space="preserve">BR1943(HB563)</w:t>
      </w:r>
    </w:p>
    <w:p>
      <w:pPr>
        <w:pStyle w:val="RecordBase"/>
      </w:pPr>
      <w:r>
        <w:t xml:space="preserve">BR1945(SB196)</w:t>
      </w:r>
    </w:p>
    <w:p>
      <w:pPr>
        <w:pStyle w:val="RecordBase"/>
      </w:pPr>
      <w:r>
        <w:t xml:space="preserve">BR1947(HB622)</w:t>
      </w:r>
    </w:p>
    <w:p>
      <w:pPr>
        <w:pStyle w:val="RecordBase"/>
      </w:pPr>
      <w:r>
        <w:t xml:space="preserve">BR1948(SR61)</w:t>
      </w:r>
    </w:p>
    <w:p>
      <w:pPr>
        <w:pStyle w:val="RecordBase"/>
      </w:pPr>
      <w:r>
        <w:t xml:space="preserve">BR1949(SR60)</w:t>
      </w:r>
    </w:p>
    <w:p>
      <w:pPr>
        <w:pStyle w:val="RecordBase"/>
      </w:pPr>
      <w:r>
        <w:t xml:space="preserve">BR1952(SR63)</w:t>
      </w:r>
    </w:p>
    <w:p>
      <w:pPr>
        <w:pStyle w:val="RecordBase"/>
      </w:pPr>
      <w:r>
        <w:t xml:space="preserve">BR1953(HB525)</w:t>
      </w:r>
    </w:p>
    <w:p>
      <w:pPr>
        <w:pStyle w:val="RecordBase"/>
      </w:pPr>
      <w:r>
        <w:t xml:space="preserve">BR1954(HB543)</w:t>
      </w:r>
    </w:p>
    <w:p>
      <w:pPr>
        <w:pStyle w:val="RecordBase"/>
      </w:pPr>
      <w:r>
        <w:t xml:space="preserve">BR1955(HJR50)</w:t>
      </w:r>
    </w:p>
    <w:p>
      <w:pPr>
        <w:pStyle w:val="RecordBase"/>
      </w:pPr>
      <w:r>
        <w:t xml:space="preserve">BR1957(SB8)</w:t>
      </w:r>
    </w:p>
    <w:p>
      <w:pPr>
        <w:pStyle w:val="RecordBase"/>
      </w:pPr>
      <w:r>
        <w:t xml:space="preserve">BR1958(HB507)</w:t>
      </w:r>
    </w:p>
    <w:p>
      <w:pPr>
        <w:pStyle w:val="RecordBase"/>
      </w:pPr>
      <w:r>
        <w:t xml:space="preserve">BR1959(HB509)</w:t>
      </w:r>
    </w:p>
    <w:p>
      <w:pPr>
        <w:pStyle w:val="RecordBase"/>
      </w:pPr>
      <w:r>
        <w:t xml:space="preserve">BR1960(HB524)</w:t>
      </w:r>
    </w:p>
    <w:p>
      <w:pPr>
        <w:pStyle w:val="RecordBase"/>
      </w:pPr>
      <w:r>
        <w:t xml:space="preserve">BR1961(HB523)</w:t>
      </w:r>
    </w:p>
    <w:p>
      <w:pPr>
        <w:pStyle w:val="RecordBase"/>
      </w:pPr>
      <w:r>
        <w:t xml:space="preserve">BR1962(SB153)</w:t>
      </w:r>
    </w:p>
    <w:p>
      <w:pPr>
        <w:pStyle w:val="RecordBase"/>
      </w:pPr>
      <w:r>
        <w:t xml:space="preserve">BR1963(HB768)</w:t>
      </w:r>
    </w:p>
    <w:p>
      <w:pPr>
        <w:pStyle w:val="RecordBase"/>
      </w:pPr>
      <w:r>
        <w:t xml:space="preserve">BR1964(SB192)</w:t>
      </w:r>
    </w:p>
    <w:p>
      <w:pPr>
        <w:pStyle w:val="RecordBase"/>
      </w:pPr>
      <w:r>
        <w:t xml:space="preserve">BR1965(SB137)</w:t>
      </w:r>
    </w:p>
    <w:p>
      <w:pPr>
        <w:pStyle w:val="RecordBase"/>
      </w:pPr>
      <w:r>
        <w:t xml:space="preserve">BR1966(HB876)</w:t>
      </w:r>
    </w:p>
    <w:p>
      <w:pPr>
        <w:pStyle w:val="RecordBase"/>
      </w:pPr>
      <w:r>
        <w:t xml:space="preserve">BR1968(HJR72)</w:t>
      </w:r>
    </w:p>
    <w:p>
      <w:pPr>
        <w:pStyle w:val="RecordBase"/>
      </w:pPr>
      <w:r>
        <w:t xml:space="preserve">BR1970(HB901)</w:t>
      </w:r>
    </w:p>
    <w:p>
      <w:pPr>
        <w:pStyle w:val="RecordBase"/>
      </w:pPr>
      <w:r>
        <w:t xml:space="preserve">BR1971(SB169)</w:t>
      </w:r>
    </w:p>
    <w:p>
      <w:pPr>
        <w:pStyle w:val="RecordBase"/>
      </w:pPr>
      <w:r>
        <w:t xml:space="preserve">BR1972(SJR68)</w:t>
      </w:r>
    </w:p>
    <w:p>
      <w:pPr>
        <w:pStyle w:val="RecordBase"/>
      </w:pPr>
      <w:r>
        <w:t xml:space="preserve">BR1973(HB866)</w:t>
      </w:r>
    </w:p>
    <w:p>
      <w:pPr>
        <w:pStyle w:val="RecordBase"/>
      </w:pPr>
      <w:r>
        <w:t xml:space="preserve">BR1974(SB206)</w:t>
      </w:r>
    </w:p>
    <w:p>
      <w:pPr>
        <w:pStyle w:val="RecordBase"/>
      </w:pPr>
      <w:r>
        <w:t xml:space="preserve">BR1975(SB148)</w:t>
      </w:r>
    </w:p>
    <w:p>
      <w:pPr>
        <w:pStyle w:val="RecordBase"/>
      </w:pPr>
      <w:r>
        <w:t xml:space="preserve">BR1976(SB134)</w:t>
      </w:r>
    </w:p>
    <w:p>
      <w:pPr>
        <w:pStyle w:val="RecordBase"/>
      </w:pPr>
      <w:r>
        <w:t xml:space="preserve">BR1978(HB681)</w:t>
      </w:r>
    </w:p>
    <w:p>
      <w:pPr>
        <w:pStyle w:val="RecordBase"/>
      </w:pPr>
      <w:r>
        <w:t xml:space="preserve">BR1979(HB924)</w:t>
      </w:r>
    </w:p>
    <w:p>
      <w:pPr>
        <w:pStyle w:val="RecordBase"/>
      </w:pPr>
      <w:r>
        <w:t xml:space="preserve">BR1985(SR103)</w:t>
      </w:r>
    </w:p>
    <w:p>
      <w:pPr>
        <w:pStyle w:val="RecordBase"/>
      </w:pPr>
      <w:r>
        <w:t xml:space="preserve">BR1986(SR73)</w:t>
      </w:r>
    </w:p>
    <w:p>
      <w:pPr>
        <w:pStyle w:val="RecordBase"/>
      </w:pPr>
      <w:r>
        <w:t xml:space="preserve">BR1987(SR98)</w:t>
      </w:r>
    </w:p>
    <w:p>
      <w:pPr>
        <w:pStyle w:val="RecordBase"/>
      </w:pPr>
      <w:r>
        <w:t xml:space="preserve">BR1988(SB139)</w:t>
      </w:r>
    </w:p>
    <w:p>
      <w:pPr>
        <w:pStyle w:val="RecordBase"/>
      </w:pPr>
      <w:r>
        <w:t xml:space="preserve">BR1989(SR72)</w:t>
      </w:r>
    </w:p>
    <w:p>
      <w:pPr>
        <w:pStyle w:val="RecordBase"/>
      </w:pPr>
      <w:r>
        <w:t xml:space="preserve">BR1990(SR69)</w:t>
      </w:r>
    </w:p>
    <w:p>
      <w:pPr>
        <w:pStyle w:val="RecordBase"/>
      </w:pPr>
      <w:r>
        <w:t xml:space="preserve">BR1992(SB157)</w:t>
      </w:r>
    </w:p>
    <w:p>
      <w:pPr>
        <w:pStyle w:val="RecordBase"/>
      </w:pPr>
      <w:r>
        <w:t xml:space="preserve">BR1993(SB210)</w:t>
      </w:r>
    </w:p>
    <w:p>
      <w:pPr>
        <w:pStyle w:val="RecordBase"/>
      </w:pPr>
      <w:r>
        <w:t xml:space="preserve">BR1994(SB149)</w:t>
      </w:r>
    </w:p>
    <w:p>
      <w:pPr>
        <w:pStyle w:val="RecordBase"/>
      </w:pPr>
      <w:r>
        <w:t xml:space="preserve">BR1996(HB558)</w:t>
      </w:r>
    </w:p>
    <w:p>
      <w:pPr>
        <w:pStyle w:val="RecordBase"/>
      </w:pPr>
      <w:r>
        <w:t xml:space="preserve">BR1998(SB178)</w:t>
      </w:r>
    </w:p>
    <w:p>
      <w:pPr>
        <w:pStyle w:val="RecordBase"/>
      </w:pPr>
      <w:r>
        <w:t xml:space="preserve">BR1999(HB690)</w:t>
      </w:r>
    </w:p>
    <w:p>
      <w:pPr>
        <w:pStyle w:val="RecordBase"/>
      </w:pPr>
      <w:r>
        <w:t xml:space="preserve">BR2001(HB682)</w:t>
      </w:r>
    </w:p>
    <w:p>
      <w:pPr>
        <w:pStyle w:val="RecordBase"/>
      </w:pPr>
      <w:r>
        <w:t xml:space="preserve">BR2002(HB766)</w:t>
      </w:r>
    </w:p>
    <w:p>
      <w:pPr>
        <w:pStyle w:val="RecordBase"/>
      </w:pPr>
      <w:r>
        <w:t xml:space="preserve">BR2004(SR78)</w:t>
      </w:r>
    </w:p>
    <w:p>
      <w:pPr>
        <w:pStyle w:val="RecordBase"/>
      </w:pPr>
      <w:r>
        <w:t xml:space="preserve">BR2005(HB627)</w:t>
      </w:r>
    </w:p>
    <w:p>
      <w:pPr>
        <w:pStyle w:val="RecordBase"/>
      </w:pPr>
      <w:r>
        <w:t xml:space="preserve">BR2007(HB589)</w:t>
      </w:r>
    </w:p>
    <w:p>
      <w:pPr>
        <w:pStyle w:val="RecordBase"/>
      </w:pPr>
      <w:r>
        <w:t xml:space="preserve">BR2008(SB324)</w:t>
      </w:r>
    </w:p>
    <w:p>
      <w:pPr>
        <w:pStyle w:val="RecordBase"/>
      </w:pPr>
      <w:r>
        <w:t xml:space="preserve">BR2010(SR80)</w:t>
      </w:r>
    </w:p>
    <w:p>
      <w:pPr>
        <w:pStyle w:val="RecordBase"/>
      </w:pPr>
      <w:r>
        <w:t xml:space="preserve">BR2011(HB582)</w:t>
      </w:r>
    </w:p>
    <w:p>
      <w:pPr>
        <w:pStyle w:val="RecordBase"/>
      </w:pPr>
      <w:r>
        <w:t xml:space="preserve">BR2012(SR92)</w:t>
      </w:r>
    </w:p>
    <w:p>
      <w:pPr>
        <w:pStyle w:val="RecordBase"/>
      </w:pPr>
      <w:r>
        <w:t xml:space="preserve">BR2013(SR77)</w:t>
      </w:r>
    </w:p>
    <w:p>
      <w:pPr>
        <w:pStyle w:val="RecordBase"/>
      </w:pPr>
      <w:r>
        <w:t xml:space="preserve">BR2015(SB331)</w:t>
      </w:r>
    </w:p>
    <w:p>
      <w:pPr>
        <w:pStyle w:val="RecordBase"/>
      </w:pPr>
      <w:r>
        <w:t xml:space="preserve">BR2016(SR132)</w:t>
      </w:r>
    </w:p>
    <w:p>
      <w:pPr>
        <w:pStyle w:val="RecordBase"/>
      </w:pPr>
      <w:r>
        <w:t xml:space="preserve">BR2017(SB194)</w:t>
      </w:r>
    </w:p>
    <w:p>
      <w:pPr>
        <w:pStyle w:val="RecordBase"/>
      </w:pPr>
      <w:r>
        <w:t xml:space="preserve">BR2018(SR155)</w:t>
      </w:r>
    </w:p>
    <w:p>
      <w:pPr>
        <w:pStyle w:val="RecordBase"/>
      </w:pPr>
      <w:r>
        <w:t xml:space="preserve">BR2019(HB550)</w:t>
      </w:r>
    </w:p>
    <w:p>
      <w:pPr>
        <w:pStyle w:val="RecordBase"/>
      </w:pPr>
      <w:r>
        <w:t xml:space="preserve">BR2020(SB222)</w:t>
      </w:r>
    </w:p>
    <w:p>
      <w:pPr>
        <w:pStyle w:val="RecordBase"/>
      </w:pPr>
      <w:r>
        <w:t xml:space="preserve">BR2021(HB587)</w:t>
      </w:r>
    </w:p>
    <w:p>
      <w:pPr>
        <w:pStyle w:val="RecordBase"/>
      </w:pPr>
      <w:r>
        <w:t xml:space="preserve">BR2023(SB145)</w:t>
      </w:r>
    </w:p>
    <w:p>
      <w:pPr>
        <w:pStyle w:val="RecordBase"/>
      </w:pPr>
      <w:r>
        <w:t xml:space="preserve">BR2024(HR49)</w:t>
      </w:r>
    </w:p>
    <w:p>
      <w:pPr>
        <w:pStyle w:val="RecordBase"/>
      </w:pPr>
      <w:r>
        <w:t xml:space="preserve">BR2025(SR82)</w:t>
      </w:r>
    </w:p>
    <w:p>
      <w:pPr>
        <w:pStyle w:val="RecordBase"/>
      </w:pPr>
      <w:r>
        <w:t xml:space="preserve">BR2027(SR71)</w:t>
      </w:r>
    </w:p>
    <w:p>
      <w:pPr>
        <w:pStyle w:val="RecordBase"/>
      </w:pPr>
      <w:r>
        <w:t xml:space="preserve">BR2028(HJR51)</w:t>
      </w:r>
    </w:p>
    <w:p>
      <w:pPr>
        <w:pStyle w:val="RecordBase"/>
      </w:pPr>
      <w:r>
        <w:t xml:space="preserve">BR2029(HB642)</w:t>
      </w:r>
    </w:p>
    <w:p>
      <w:pPr>
        <w:pStyle w:val="RecordBase"/>
      </w:pPr>
      <w:r>
        <w:t xml:space="preserve">BR2030(SR84)</w:t>
      </w:r>
    </w:p>
    <w:p>
      <w:pPr>
        <w:pStyle w:val="RecordBase"/>
      </w:pPr>
      <w:r>
        <w:t xml:space="preserve">BR2031(SB255)</w:t>
      </w:r>
    </w:p>
    <w:p>
      <w:pPr>
        <w:pStyle w:val="RecordBase"/>
      </w:pPr>
      <w:r>
        <w:t xml:space="preserve">BR2032(HR61)</w:t>
      </w:r>
    </w:p>
    <w:p>
      <w:pPr>
        <w:pStyle w:val="RecordBase"/>
      </w:pPr>
      <w:r>
        <w:t xml:space="preserve">BR2034(SB203)</w:t>
      </w:r>
    </w:p>
    <w:p>
      <w:pPr>
        <w:pStyle w:val="RecordBase"/>
      </w:pPr>
      <w:r>
        <w:t xml:space="preserve">BR2036(HJR64)</w:t>
      </w:r>
    </w:p>
    <w:p>
      <w:pPr>
        <w:pStyle w:val="RecordBase"/>
      </w:pPr>
      <w:r>
        <w:t xml:space="preserve">BR2037(HR55)</w:t>
      </w:r>
    </w:p>
    <w:p>
      <w:pPr>
        <w:pStyle w:val="RecordBase"/>
      </w:pPr>
      <w:r>
        <w:t xml:space="preserve">BR2038(SR83)</w:t>
      </w:r>
    </w:p>
    <w:p>
      <w:pPr>
        <w:pStyle w:val="RecordBase"/>
      </w:pPr>
      <w:r>
        <w:t xml:space="preserve">BR2039(SB164)</w:t>
      </w:r>
    </w:p>
    <w:p>
      <w:pPr>
        <w:pStyle w:val="RecordBase"/>
      </w:pPr>
      <w:r>
        <w:t xml:space="preserve">BR2040(SB168)</w:t>
      </w:r>
    </w:p>
    <w:p>
      <w:pPr>
        <w:pStyle w:val="RecordBase"/>
      </w:pPr>
      <w:r>
        <w:t xml:space="preserve">BR2041(SR81)</w:t>
      </w:r>
    </w:p>
    <w:p>
      <w:pPr>
        <w:pStyle w:val="RecordBase"/>
      </w:pPr>
      <w:r>
        <w:t xml:space="preserve">BR2043(HB723)</w:t>
      </w:r>
    </w:p>
    <w:p>
      <w:pPr>
        <w:pStyle w:val="RecordBase"/>
      </w:pPr>
      <w:r>
        <w:t xml:space="preserve">BR2045(HB603)</w:t>
      </w:r>
    </w:p>
    <w:p>
      <w:pPr>
        <w:pStyle w:val="RecordBase"/>
      </w:pPr>
      <w:r>
        <w:t xml:space="preserve">BR2046(HB605)</w:t>
      </w:r>
    </w:p>
    <w:p>
      <w:pPr>
        <w:pStyle w:val="RecordBase"/>
      </w:pPr>
      <w:r>
        <w:t xml:space="preserve">BR2047(HB604)</w:t>
      </w:r>
    </w:p>
    <w:p>
      <w:pPr>
        <w:pStyle w:val="RecordBase"/>
      </w:pPr>
      <w:r>
        <w:t xml:space="preserve">BR2048(HB602)</w:t>
      </w:r>
    </w:p>
    <w:p>
      <w:pPr>
        <w:pStyle w:val="RecordBase"/>
      </w:pPr>
      <w:r>
        <w:t xml:space="preserve">BR2050(HR62)</w:t>
      </w:r>
    </w:p>
    <w:p>
      <w:pPr>
        <w:pStyle w:val="RecordBase"/>
      </w:pPr>
      <w:r>
        <w:t xml:space="preserve">BR2051(HB689)</w:t>
      </w:r>
    </w:p>
    <w:p>
      <w:pPr>
        <w:pStyle w:val="RecordBase"/>
      </w:pPr>
      <w:r>
        <w:t xml:space="preserve">BR2052(HB620)</w:t>
      </w:r>
    </w:p>
    <w:p>
      <w:pPr>
        <w:pStyle w:val="RecordBase"/>
      </w:pPr>
      <w:r>
        <w:t xml:space="preserve">BR2053(HB828)</w:t>
      </w:r>
    </w:p>
    <w:p>
      <w:pPr>
        <w:pStyle w:val="RecordBase"/>
      </w:pPr>
      <w:r>
        <w:t xml:space="preserve">BR2054(HB581)</w:t>
      </w:r>
    </w:p>
    <w:p>
      <w:pPr>
        <w:pStyle w:val="RecordBase"/>
      </w:pPr>
      <w:r>
        <w:t xml:space="preserve">BR2055(SB249)</w:t>
      </w:r>
    </w:p>
    <w:p>
      <w:pPr>
        <w:pStyle w:val="RecordBase"/>
      </w:pPr>
      <w:r>
        <w:t xml:space="preserve">BR2057(SR79)</w:t>
      </w:r>
    </w:p>
    <w:p>
      <w:pPr>
        <w:pStyle w:val="RecordBase"/>
      </w:pPr>
      <w:r>
        <w:t xml:space="preserve">BR2058(HB572)</w:t>
      </w:r>
    </w:p>
    <w:p>
      <w:pPr>
        <w:pStyle w:val="RecordBase"/>
      </w:pPr>
      <w:r>
        <w:t xml:space="preserve">BR2059(HB822)</w:t>
      </w:r>
    </w:p>
    <w:p>
      <w:pPr>
        <w:pStyle w:val="RecordBase"/>
      </w:pPr>
      <w:r>
        <w:t xml:space="preserve">BR2060(HB574)</w:t>
      </w:r>
    </w:p>
    <w:p>
      <w:pPr>
        <w:pStyle w:val="RecordBase"/>
      </w:pPr>
      <w:r>
        <w:t xml:space="preserve">BR2061(SB180)</w:t>
      </w:r>
    </w:p>
    <w:p>
      <w:pPr>
        <w:pStyle w:val="RecordBase"/>
      </w:pPr>
      <w:r>
        <w:t xml:space="preserve">BR2067(HR60)</w:t>
      </w:r>
    </w:p>
    <w:p>
      <w:pPr>
        <w:pStyle w:val="RecordBase"/>
      </w:pPr>
      <w:r>
        <w:t xml:space="preserve">BR2068(HJR65)</w:t>
      </w:r>
    </w:p>
    <w:p>
      <w:pPr>
        <w:pStyle w:val="RecordBase"/>
      </w:pPr>
      <w:r>
        <w:t xml:space="preserve">BR2070(SB165)</w:t>
      </w:r>
    </w:p>
    <w:p>
      <w:pPr>
        <w:pStyle w:val="RecordBase"/>
      </w:pPr>
      <w:r>
        <w:t xml:space="preserve">BR2071(SB166)</w:t>
      </w:r>
    </w:p>
    <w:p>
      <w:pPr>
        <w:pStyle w:val="RecordBase"/>
      </w:pPr>
      <w:r>
        <w:t xml:space="preserve">BR2072(HR58)</w:t>
      </w:r>
    </w:p>
    <w:p>
      <w:pPr>
        <w:pStyle w:val="RecordBase"/>
      </w:pPr>
      <w:r>
        <w:t xml:space="preserve">BR2074(SB208)</w:t>
      </w:r>
    </w:p>
    <w:p>
      <w:pPr>
        <w:pStyle w:val="RecordBase"/>
      </w:pPr>
      <w:r>
        <w:t xml:space="preserve">BR2075(HB684)</w:t>
      </w:r>
    </w:p>
    <w:p>
      <w:pPr>
        <w:pStyle w:val="RecordBase"/>
      </w:pPr>
      <w:r>
        <w:t xml:space="preserve">BR2077(HB629)</w:t>
      </w:r>
    </w:p>
    <w:p>
      <w:pPr>
        <w:pStyle w:val="RecordBase"/>
      </w:pPr>
      <w:r>
        <w:t xml:space="preserve">BR2078(SB279)</w:t>
      </w:r>
    </w:p>
    <w:p>
      <w:pPr>
        <w:pStyle w:val="RecordBase"/>
      </w:pPr>
      <w:r>
        <w:t xml:space="preserve">BR2079(SCR110)</w:t>
      </w:r>
    </w:p>
    <w:p>
      <w:pPr>
        <w:pStyle w:val="RecordBase"/>
      </w:pPr>
      <w:r>
        <w:t xml:space="preserve">BR2080(SB253)</w:t>
      </w:r>
    </w:p>
    <w:p>
      <w:pPr>
        <w:pStyle w:val="RecordBase"/>
      </w:pPr>
      <w:r>
        <w:t xml:space="preserve">BR2081(HB585)</w:t>
      </w:r>
    </w:p>
    <w:p>
      <w:pPr>
        <w:pStyle w:val="RecordBase"/>
      </w:pPr>
      <w:r>
        <w:t xml:space="preserve">BR2082(SB348)</w:t>
      </w:r>
    </w:p>
    <w:p>
      <w:pPr>
        <w:pStyle w:val="RecordBase"/>
      </w:pPr>
      <w:r>
        <w:t xml:space="preserve">BR2083(HB668)</w:t>
      </w:r>
    </w:p>
    <w:p>
      <w:pPr>
        <w:pStyle w:val="RecordBase"/>
      </w:pPr>
      <w:r>
        <w:t xml:space="preserve">BR2085(SB100)</w:t>
      </w:r>
    </w:p>
    <w:p>
      <w:pPr>
        <w:pStyle w:val="RecordBase"/>
      </w:pPr>
      <w:r>
        <w:t xml:space="preserve">BR2086(SR89)</w:t>
      </w:r>
    </w:p>
    <w:p>
      <w:pPr>
        <w:pStyle w:val="RecordBase"/>
      </w:pPr>
      <w:r>
        <w:t xml:space="preserve">BR2088(HR63)</w:t>
      </w:r>
    </w:p>
    <w:p>
      <w:pPr>
        <w:pStyle w:val="RecordBase"/>
      </w:pPr>
      <w:r>
        <w:t xml:space="preserve">BR2089(HB736)</w:t>
      </w:r>
    </w:p>
    <w:p>
      <w:pPr>
        <w:pStyle w:val="RecordBase"/>
      </w:pPr>
      <w:r>
        <w:t xml:space="preserve">BR2090(HB861)</w:t>
      </w:r>
    </w:p>
    <w:p>
      <w:pPr>
        <w:pStyle w:val="RecordBase"/>
      </w:pPr>
      <w:r>
        <w:t xml:space="preserve">BR2091(HB608)</w:t>
      </w:r>
    </w:p>
    <w:p>
      <w:pPr>
        <w:pStyle w:val="RecordBase"/>
      </w:pPr>
      <w:r>
        <w:t xml:space="preserve">BR2092(HB573)</w:t>
      </w:r>
    </w:p>
    <w:p>
      <w:pPr>
        <w:pStyle w:val="RecordBase"/>
      </w:pPr>
      <w:r>
        <w:t xml:space="preserve">BR2093(HB658)</w:t>
      </w:r>
    </w:p>
    <w:p>
      <w:pPr>
        <w:pStyle w:val="RecordBase"/>
      </w:pPr>
      <w:r>
        <w:t xml:space="preserve">BR2094(SR87)</w:t>
      </w:r>
    </w:p>
    <w:p>
      <w:pPr>
        <w:pStyle w:val="RecordBase"/>
      </w:pPr>
      <w:r>
        <w:t xml:space="preserve">BR2095(SR94)</w:t>
      </w:r>
    </w:p>
    <w:p>
      <w:pPr>
        <w:pStyle w:val="RecordBase"/>
      </w:pPr>
      <w:r>
        <w:t xml:space="preserve">BR2096(SB172)</w:t>
      </w:r>
    </w:p>
    <w:p>
      <w:pPr>
        <w:pStyle w:val="RecordBase"/>
      </w:pPr>
      <w:r>
        <w:t xml:space="preserve">BR2098(SR93)</w:t>
      </w:r>
    </w:p>
    <w:p>
      <w:pPr>
        <w:pStyle w:val="RecordBase"/>
      </w:pPr>
      <w:r>
        <w:t xml:space="preserve">BR2100(HB752)</w:t>
      </w:r>
    </w:p>
    <w:p>
      <w:pPr>
        <w:pStyle w:val="RecordBase"/>
      </w:pPr>
      <w:r>
        <w:t xml:space="preserve">BR2101(HCR66)</w:t>
      </w:r>
    </w:p>
    <w:p>
      <w:pPr>
        <w:pStyle w:val="RecordBase"/>
      </w:pPr>
      <w:r>
        <w:t xml:space="preserve">BR2103(SR86)</w:t>
      </w:r>
    </w:p>
    <w:p>
      <w:pPr>
        <w:pStyle w:val="RecordBase"/>
      </w:pPr>
      <w:r>
        <w:t xml:space="preserve">BR2104(HB738)</w:t>
      </w:r>
    </w:p>
    <w:p>
      <w:pPr>
        <w:pStyle w:val="RecordBase"/>
      </w:pPr>
      <w:r>
        <w:t xml:space="preserve">BR2105(HB894)</w:t>
      </w:r>
    </w:p>
    <w:p>
      <w:pPr>
        <w:pStyle w:val="RecordBase"/>
      </w:pPr>
      <w:r>
        <w:t xml:space="preserve">BR2106(HB739)</w:t>
      </w:r>
    </w:p>
    <w:p>
      <w:pPr>
        <w:pStyle w:val="RecordBase"/>
      </w:pPr>
      <w:r>
        <w:t xml:space="preserve">BR2108(HB638)</w:t>
      </w:r>
    </w:p>
    <w:p>
      <w:pPr>
        <w:pStyle w:val="RecordBase"/>
      </w:pPr>
      <w:r>
        <w:t xml:space="preserve">BR2109(HB631)</w:t>
      </w:r>
    </w:p>
    <w:p>
      <w:pPr>
        <w:pStyle w:val="RecordBase"/>
      </w:pPr>
      <w:r>
        <w:t xml:space="preserve">BR2110(HB776)</w:t>
      </w:r>
    </w:p>
    <w:p>
      <w:pPr>
        <w:pStyle w:val="RecordBase"/>
      </w:pPr>
      <w:r>
        <w:t xml:space="preserve">BR2112(HB601)</w:t>
      </w:r>
    </w:p>
    <w:p>
      <w:pPr>
        <w:pStyle w:val="RecordBase"/>
      </w:pPr>
      <w:r>
        <w:t xml:space="preserve">BR2113(HB695)</w:t>
      </w:r>
    </w:p>
    <w:p>
      <w:pPr>
        <w:pStyle w:val="RecordBase"/>
      </w:pPr>
      <w:r>
        <w:t xml:space="preserve">BR2114(HB635)</w:t>
      </w:r>
    </w:p>
    <w:p>
      <w:pPr>
        <w:pStyle w:val="RecordBase"/>
      </w:pPr>
      <w:r>
        <w:t xml:space="preserve">BR2115(SR85)</w:t>
      </w:r>
    </w:p>
    <w:p>
      <w:pPr>
        <w:pStyle w:val="RecordBase"/>
      </w:pPr>
      <w:r>
        <w:t xml:space="preserve">BR2116(HJR68)</w:t>
      </w:r>
    </w:p>
    <w:p>
      <w:pPr>
        <w:pStyle w:val="RecordBase"/>
      </w:pPr>
      <w:r>
        <w:t xml:space="preserve">BR2117(HB613)</w:t>
      </w:r>
    </w:p>
    <w:p>
      <w:pPr>
        <w:pStyle w:val="RecordBase"/>
      </w:pPr>
      <w:r>
        <w:t xml:space="preserve">BR2118(SR95)</w:t>
      </w:r>
    </w:p>
    <w:p>
      <w:pPr>
        <w:pStyle w:val="RecordBase"/>
      </w:pPr>
      <w:r>
        <w:t xml:space="preserve">BR2119(SR146)</w:t>
      </w:r>
    </w:p>
    <w:p>
      <w:pPr>
        <w:pStyle w:val="RecordBase"/>
      </w:pPr>
      <w:r>
        <w:t xml:space="preserve">BR2120(HB657)</w:t>
      </w:r>
    </w:p>
    <w:p>
      <w:pPr>
        <w:pStyle w:val="RecordBase"/>
      </w:pPr>
      <w:r>
        <w:t xml:space="preserve">BR2122(SR101)</w:t>
      </w:r>
    </w:p>
    <w:p>
      <w:pPr>
        <w:pStyle w:val="RecordBase"/>
      </w:pPr>
      <w:r>
        <w:t xml:space="preserve">BR2123(HB667)</w:t>
      </w:r>
    </w:p>
    <w:p>
      <w:pPr>
        <w:pStyle w:val="RecordBase"/>
      </w:pPr>
      <w:r>
        <w:t xml:space="preserve">BR2125(HB663)</w:t>
      </w:r>
    </w:p>
    <w:p>
      <w:pPr>
        <w:pStyle w:val="RecordBase"/>
      </w:pPr>
      <w:r>
        <w:t xml:space="preserve">BR2126(HB648)</w:t>
      </w:r>
    </w:p>
    <w:p>
      <w:pPr>
        <w:pStyle w:val="RecordBase"/>
      </w:pPr>
      <w:r>
        <w:t xml:space="preserve">BR2127(HB610)</w:t>
      </w:r>
    </w:p>
    <w:p>
      <w:pPr>
        <w:pStyle w:val="RecordBase"/>
      </w:pPr>
      <w:r>
        <w:t xml:space="preserve">BR2128(HB630)</w:t>
      </w:r>
    </w:p>
    <w:p>
      <w:pPr>
        <w:pStyle w:val="RecordBase"/>
      </w:pPr>
      <w:r>
        <w:t xml:space="preserve">BR2129(SJR99)</w:t>
      </w:r>
    </w:p>
    <w:p>
      <w:pPr>
        <w:pStyle w:val="RecordBase"/>
      </w:pPr>
      <w:r>
        <w:t xml:space="preserve">BR2131(SB211)</w:t>
      </w:r>
    </w:p>
    <w:p>
      <w:pPr>
        <w:pStyle w:val="RecordBase"/>
      </w:pPr>
      <w:r>
        <w:t xml:space="preserve">BR2132(HB616)</w:t>
      </w:r>
    </w:p>
    <w:p>
      <w:pPr>
        <w:pStyle w:val="RecordBase"/>
      </w:pPr>
      <w:r>
        <w:t xml:space="preserve">BR2133(HR70)</w:t>
      </w:r>
    </w:p>
    <w:p>
      <w:pPr>
        <w:pStyle w:val="RecordBase"/>
      </w:pPr>
      <w:r>
        <w:t xml:space="preserve">BR2134(HB732)</w:t>
      </w:r>
    </w:p>
    <w:p>
      <w:pPr>
        <w:pStyle w:val="RecordBase"/>
      </w:pPr>
      <w:r>
        <w:t xml:space="preserve">BR2135(HR69)</w:t>
      </w:r>
    </w:p>
    <w:p>
      <w:pPr>
        <w:pStyle w:val="RecordBase"/>
      </w:pPr>
      <w:r>
        <w:t xml:space="preserve">BR2136(HB655)</w:t>
      </w:r>
    </w:p>
    <w:p>
      <w:pPr>
        <w:pStyle w:val="RecordBase"/>
      </w:pPr>
      <w:r>
        <w:t xml:space="preserve">BR2137(SJR97)</w:t>
      </w:r>
    </w:p>
    <w:p>
      <w:pPr>
        <w:pStyle w:val="RecordBase"/>
      </w:pPr>
      <w:r>
        <w:t xml:space="preserve">BR2138(HB779)</w:t>
      </w:r>
    </w:p>
    <w:p>
      <w:pPr>
        <w:pStyle w:val="RecordBase"/>
      </w:pPr>
      <w:r>
        <w:t xml:space="preserve">BR2139(SB184)</w:t>
      </w:r>
    </w:p>
    <w:p>
      <w:pPr>
        <w:pStyle w:val="RecordBase"/>
      </w:pPr>
      <w:r>
        <w:t xml:space="preserve">BR2140(HB791)</w:t>
      </w:r>
    </w:p>
    <w:p>
      <w:pPr>
        <w:pStyle w:val="RecordBase"/>
      </w:pPr>
      <w:r>
        <w:t xml:space="preserve">BR2141(HB849)</w:t>
      </w:r>
    </w:p>
    <w:p>
      <w:pPr>
        <w:pStyle w:val="RecordBase"/>
      </w:pPr>
      <w:r>
        <w:t xml:space="preserve">BR2142(SB226)</w:t>
      </w:r>
    </w:p>
    <w:p>
      <w:pPr>
        <w:pStyle w:val="RecordBase"/>
      </w:pPr>
      <w:r>
        <w:t xml:space="preserve">BR2143(SB257)</w:t>
      </w:r>
    </w:p>
    <w:p>
      <w:pPr>
        <w:pStyle w:val="RecordBase"/>
      </w:pPr>
      <w:r>
        <w:t xml:space="preserve">BR2144(SR107)</w:t>
      </w:r>
    </w:p>
    <w:p>
      <w:pPr>
        <w:pStyle w:val="RecordBase"/>
      </w:pPr>
      <w:r>
        <w:t xml:space="preserve">BR2145(SR100)</w:t>
      </w:r>
    </w:p>
    <w:p>
      <w:pPr>
        <w:pStyle w:val="RecordBase"/>
      </w:pPr>
      <w:r>
        <w:t xml:space="preserve">BR2146(HB688)</w:t>
      </w:r>
    </w:p>
    <w:p>
      <w:pPr>
        <w:pStyle w:val="RecordBase"/>
      </w:pPr>
      <w:r>
        <w:t xml:space="preserve">BR2149(HB662)</w:t>
      </w:r>
    </w:p>
    <w:p>
      <w:pPr>
        <w:pStyle w:val="RecordBase"/>
      </w:pPr>
      <w:r>
        <w:t xml:space="preserve">BR2150(HB777)</w:t>
      </w:r>
    </w:p>
    <w:p>
      <w:pPr>
        <w:pStyle w:val="RecordBase"/>
      </w:pPr>
      <w:r>
        <w:t xml:space="preserve">BR2151(HB927)</w:t>
      </w:r>
    </w:p>
    <w:p>
      <w:pPr>
        <w:pStyle w:val="RecordBase"/>
      </w:pPr>
      <w:r>
        <w:t xml:space="preserve">BR2152(SB190)</w:t>
      </w:r>
    </w:p>
    <w:p>
      <w:pPr>
        <w:pStyle w:val="RecordBase"/>
      </w:pPr>
      <w:r>
        <w:t xml:space="preserve">BR2154(HR91)</w:t>
      </w:r>
    </w:p>
    <w:p>
      <w:pPr>
        <w:pStyle w:val="RecordBase"/>
      </w:pPr>
      <w:r>
        <w:t xml:space="preserve">BR2155(SR102)</w:t>
      </w:r>
    </w:p>
    <w:p>
      <w:pPr>
        <w:pStyle w:val="RecordBase"/>
      </w:pPr>
      <w:r>
        <w:t xml:space="preserve">BR2156(SR111)</w:t>
      </w:r>
    </w:p>
    <w:p>
      <w:pPr>
        <w:pStyle w:val="RecordBase"/>
      </w:pPr>
      <w:r>
        <w:t xml:space="preserve">BR2157(SB274)</w:t>
      </w:r>
    </w:p>
    <w:p>
      <w:pPr>
        <w:pStyle w:val="RecordBase"/>
      </w:pPr>
      <w:r>
        <w:t xml:space="preserve">BR2158(SB275)</w:t>
      </w:r>
    </w:p>
    <w:p>
      <w:pPr>
        <w:pStyle w:val="RecordBase"/>
      </w:pPr>
      <w:r>
        <w:t xml:space="preserve">BR2159(SB272)</w:t>
      </w:r>
    </w:p>
    <w:p>
      <w:pPr>
        <w:pStyle w:val="RecordBase"/>
      </w:pPr>
      <w:r>
        <w:t xml:space="preserve">BR2160(SB273)</w:t>
      </w:r>
    </w:p>
    <w:p>
      <w:pPr>
        <w:pStyle w:val="RecordBase"/>
      </w:pPr>
      <w:r>
        <w:t xml:space="preserve">BR2162(SR108)</w:t>
      </w:r>
    </w:p>
    <w:p>
      <w:pPr>
        <w:pStyle w:val="RecordBase"/>
      </w:pPr>
      <w:r>
        <w:t xml:space="preserve">BR2163(SJR127)</w:t>
      </w:r>
    </w:p>
    <w:p>
      <w:pPr>
        <w:pStyle w:val="RecordBase"/>
      </w:pPr>
      <w:r>
        <w:t xml:space="preserve">BR2164(HB890)</w:t>
      </w:r>
    </w:p>
    <w:p>
      <w:pPr>
        <w:pStyle w:val="RecordBase"/>
      </w:pPr>
      <w:r>
        <w:t xml:space="preserve">BR2165(HB649)</w:t>
      </w:r>
    </w:p>
    <w:p>
      <w:pPr>
        <w:pStyle w:val="RecordBase"/>
      </w:pPr>
      <w:r>
        <w:t xml:space="preserve">BR2167(HB725)</w:t>
      </w:r>
    </w:p>
    <w:p>
      <w:pPr>
        <w:pStyle w:val="RecordBase"/>
      </w:pPr>
      <w:r>
        <w:t xml:space="preserve">BR2168(HB677)</w:t>
      </w:r>
    </w:p>
    <w:p>
      <w:pPr>
        <w:pStyle w:val="RecordBase"/>
      </w:pPr>
      <w:r>
        <w:t xml:space="preserve">BR2169(SB207)</w:t>
      </w:r>
    </w:p>
    <w:p>
      <w:pPr>
        <w:pStyle w:val="RecordBase"/>
      </w:pPr>
      <w:r>
        <w:t xml:space="preserve">BR2170(SR114)</w:t>
      </w:r>
    </w:p>
    <w:p>
      <w:pPr>
        <w:pStyle w:val="RecordBase"/>
      </w:pPr>
      <w:r>
        <w:t xml:space="preserve">BR2171(HB899)</w:t>
      </w:r>
    </w:p>
    <w:p>
      <w:pPr>
        <w:pStyle w:val="RecordBase"/>
      </w:pPr>
      <w:r>
        <w:t xml:space="preserve">BR2173(HB656)</w:t>
      </w:r>
    </w:p>
    <w:p>
      <w:pPr>
        <w:pStyle w:val="RecordBase"/>
      </w:pPr>
      <w:r>
        <w:t xml:space="preserve">BR2174(SR109)</w:t>
      </w:r>
    </w:p>
    <w:p>
      <w:pPr>
        <w:pStyle w:val="RecordBase"/>
      </w:pPr>
      <w:r>
        <w:t xml:space="preserve">BR2175(SR113)</w:t>
      </w:r>
    </w:p>
    <w:p>
      <w:pPr>
        <w:pStyle w:val="RecordBase"/>
      </w:pPr>
      <w:r>
        <w:t xml:space="preserve">BR2176(HJR71)</w:t>
      </w:r>
    </w:p>
    <w:p>
      <w:pPr>
        <w:pStyle w:val="RecordBase"/>
      </w:pPr>
      <w:r>
        <w:t xml:space="preserve">BR2177(HCR113)</w:t>
      </w:r>
    </w:p>
    <w:p>
      <w:pPr>
        <w:pStyle w:val="RecordBase"/>
      </w:pPr>
      <w:r>
        <w:t xml:space="preserve">BR2179(HJR77)</w:t>
      </w:r>
    </w:p>
    <w:p>
      <w:pPr>
        <w:pStyle w:val="RecordBase"/>
      </w:pPr>
      <w:r>
        <w:t xml:space="preserve">BR2180(SB214)</w:t>
      </w:r>
    </w:p>
    <w:p>
      <w:pPr>
        <w:pStyle w:val="RecordBase"/>
      </w:pPr>
      <w:r>
        <w:t xml:space="preserve">BR2181(SB323)</w:t>
      </w:r>
    </w:p>
    <w:p>
      <w:pPr>
        <w:pStyle w:val="RecordBase"/>
      </w:pPr>
      <w:r>
        <w:t xml:space="preserve">BR2183(SB205)</w:t>
      </w:r>
    </w:p>
    <w:p>
      <w:pPr>
        <w:pStyle w:val="RecordBase"/>
      </w:pPr>
      <w:r>
        <w:t xml:space="preserve">BR2184(SB227)</w:t>
      </w:r>
    </w:p>
    <w:p>
      <w:pPr>
        <w:pStyle w:val="RecordBase"/>
      </w:pPr>
      <w:r>
        <w:t xml:space="preserve">BR2185(SB230)</w:t>
      </w:r>
    </w:p>
    <w:p>
      <w:pPr>
        <w:pStyle w:val="RecordBase"/>
      </w:pPr>
      <w:r>
        <w:t xml:space="preserve">BR2186(SB228)</w:t>
      </w:r>
    </w:p>
    <w:p>
      <w:pPr>
        <w:pStyle w:val="RecordBase"/>
      </w:pPr>
      <w:r>
        <w:t xml:space="preserve">BR2189(HB685)</w:t>
      </w:r>
    </w:p>
    <w:p>
      <w:pPr>
        <w:pStyle w:val="RecordBase"/>
      </w:pPr>
      <w:r>
        <w:t xml:space="preserve">BR2190(SR106)</w:t>
      </w:r>
    </w:p>
    <w:p>
      <w:pPr>
        <w:pStyle w:val="RecordBase"/>
      </w:pPr>
      <w:r>
        <w:t xml:space="preserve">BR2191(SR112)</w:t>
      </w:r>
    </w:p>
    <w:p>
      <w:pPr>
        <w:pStyle w:val="RecordBase"/>
      </w:pPr>
      <w:r>
        <w:t xml:space="preserve">BR2192(SR133)</w:t>
      </w:r>
    </w:p>
    <w:p>
      <w:pPr>
        <w:pStyle w:val="RecordBase"/>
      </w:pPr>
      <w:r>
        <w:t xml:space="preserve">BR2194(SB241)</w:t>
      </w:r>
    </w:p>
    <w:p>
      <w:pPr>
        <w:pStyle w:val="RecordBase"/>
      </w:pPr>
      <w:r>
        <w:t xml:space="preserve">BR2195(HB710)</w:t>
      </w:r>
    </w:p>
    <w:p>
      <w:pPr>
        <w:pStyle w:val="RecordBase"/>
      </w:pPr>
      <w:r>
        <w:t xml:space="preserve">BR2196(HB711)</w:t>
      </w:r>
    </w:p>
    <w:p>
      <w:pPr>
        <w:pStyle w:val="RecordBase"/>
      </w:pPr>
      <w:r>
        <w:t xml:space="preserve">BR2197(HB712)</w:t>
      </w:r>
    </w:p>
    <w:p>
      <w:pPr>
        <w:pStyle w:val="RecordBase"/>
      </w:pPr>
      <w:r>
        <w:t xml:space="preserve">BR2198(SR104)</w:t>
      </w:r>
    </w:p>
    <w:p>
      <w:pPr>
        <w:pStyle w:val="RecordBase"/>
      </w:pPr>
      <w:r>
        <w:t xml:space="preserve">BR2199(HB718)</w:t>
      </w:r>
    </w:p>
    <w:p>
      <w:pPr>
        <w:pStyle w:val="RecordBase"/>
      </w:pPr>
      <w:r>
        <w:t xml:space="preserve">BR2200(HJR81)</w:t>
      </w:r>
    </w:p>
    <w:p>
      <w:pPr>
        <w:pStyle w:val="RecordBase"/>
      </w:pPr>
      <w:r>
        <w:t xml:space="preserve">BR2202(SB224)</w:t>
      </w:r>
    </w:p>
    <w:p>
      <w:pPr>
        <w:pStyle w:val="RecordBase"/>
      </w:pPr>
      <w:r>
        <w:t xml:space="preserve">BR2204(SB225)</w:t>
      </w:r>
    </w:p>
    <w:p>
      <w:pPr>
        <w:pStyle w:val="RecordBase"/>
      </w:pPr>
      <w:r>
        <w:t xml:space="preserve">BR2205(HR87)</w:t>
      </w:r>
    </w:p>
    <w:p>
      <w:pPr>
        <w:pStyle w:val="RecordBase"/>
      </w:pPr>
      <w:r>
        <w:t xml:space="preserve">BR2207(HB706)</w:t>
      </w:r>
    </w:p>
    <w:p>
      <w:pPr>
        <w:pStyle w:val="RecordBase"/>
      </w:pPr>
      <w:r>
        <w:t xml:space="preserve">BR2208(HB705)</w:t>
      </w:r>
    </w:p>
    <w:p>
      <w:pPr>
        <w:pStyle w:val="RecordBase"/>
      </w:pPr>
      <w:r>
        <w:t xml:space="preserve">BR2210(HB696)</w:t>
      </w:r>
    </w:p>
    <w:p>
      <w:pPr>
        <w:pStyle w:val="RecordBase"/>
      </w:pPr>
      <w:r>
        <w:t xml:space="preserve">BR2211(HB660)</w:t>
      </w:r>
    </w:p>
    <w:p>
      <w:pPr>
        <w:pStyle w:val="RecordBase"/>
      </w:pPr>
      <w:r>
        <w:t xml:space="preserve">BR2213(HR78)</w:t>
      </w:r>
    </w:p>
    <w:p>
      <w:pPr>
        <w:pStyle w:val="RecordBase"/>
      </w:pPr>
      <w:r>
        <w:t xml:space="preserve">BR2214(HB652)</w:t>
      </w:r>
    </w:p>
    <w:p>
      <w:pPr>
        <w:pStyle w:val="RecordBase"/>
      </w:pPr>
      <w:r>
        <w:t xml:space="preserve">BR2216(HB719)</w:t>
      </w:r>
    </w:p>
    <w:p>
      <w:pPr>
        <w:pStyle w:val="RecordBase"/>
      </w:pPr>
      <w:r>
        <w:t xml:space="preserve">BR2217(HB720)</w:t>
      </w:r>
    </w:p>
    <w:p>
      <w:pPr>
        <w:pStyle w:val="RecordBase"/>
      </w:pPr>
      <w:r>
        <w:t xml:space="preserve">BR2218(SB236)</w:t>
      </w:r>
    </w:p>
    <w:p>
      <w:pPr>
        <w:pStyle w:val="RecordBase"/>
      </w:pPr>
      <w:r>
        <w:t xml:space="preserve">BR2219(SB235)</w:t>
      </w:r>
    </w:p>
    <w:p>
      <w:pPr>
        <w:pStyle w:val="RecordBase"/>
      </w:pPr>
      <w:r>
        <w:t xml:space="preserve">BR2220(HB939)</w:t>
      </w:r>
    </w:p>
    <w:p>
      <w:pPr>
        <w:pStyle w:val="RecordBase"/>
      </w:pPr>
      <w:r>
        <w:t xml:space="preserve">BR2221(HB698)</w:t>
      </w:r>
    </w:p>
    <w:p>
      <w:pPr>
        <w:pStyle w:val="RecordBase"/>
      </w:pPr>
      <w:r>
        <w:t xml:space="preserve">BR2222(SR136)</w:t>
      </w:r>
    </w:p>
    <w:p>
      <w:pPr>
        <w:pStyle w:val="RecordBase"/>
      </w:pPr>
      <w:r>
        <w:t xml:space="preserve">BR2223(SB65)</w:t>
      </w:r>
    </w:p>
    <w:p>
      <w:pPr>
        <w:pStyle w:val="RecordBase"/>
      </w:pPr>
      <w:r>
        <w:t xml:space="preserve">BR2224(HB669)</w:t>
      </w:r>
    </w:p>
    <w:p>
      <w:pPr>
        <w:pStyle w:val="RecordBase"/>
      </w:pPr>
      <w:r>
        <w:t xml:space="preserve">BR2225(SB337)</w:t>
      </w:r>
    </w:p>
    <w:p>
      <w:pPr>
        <w:pStyle w:val="RecordBase"/>
      </w:pPr>
      <w:r>
        <w:t xml:space="preserve">BR2226(SJR116)</w:t>
      </w:r>
    </w:p>
    <w:p>
      <w:pPr>
        <w:pStyle w:val="RecordBase"/>
      </w:pPr>
      <w:r>
        <w:t xml:space="preserve">BR2227(HJR79)</w:t>
      </w:r>
    </w:p>
    <w:p>
      <w:pPr>
        <w:pStyle w:val="RecordBase"/>
      </w:pPr>
      <w:r>
        <w:t xml:space="preserve">BR2228(SB216)</w:t>
      </w:r>
    </w:p>
    <w:p>
      <w:pPr>
        <w:pStyle w:val="RecordBase"/>
      </w:pPr>
      <w:r>
        <w:t xml:space="preserve">BR2229(HB687)</w:t>
      </w:r>
    </w:p>
    <w:p>
      <w:pPr>
        <w:pStyle w:val="RecordBase"/>
      </w:pPr>
      <w:r>
        <w:t xml:space="preserve">BR2231(HR115)</w:t>
      </w:r>
    </w:p>
    <w:p>
      <w:pPr>
        <w:pStyle w:val="RecordBase"/>
      </w:pPr>
      <w:r>
        <w:t xml:space="preserve">BR2232(HB885)</w:t>
      </w:r>
    </w:p>
    <w:p>
      <w:pPr>
        <w:pStyle w:val="RecordBase"/>
      </w:pPr>
      <w:r>
        <w:t xml:space="preserve">BR2233(HB804)</w:t>
      </w:r>
    </w:p>
    <w:p>
      <w:pPr>
        <w:pStyle w:val="RecordBase"/>
      </w:pPr>
      <w:r>
        <w:t xml:space="preserve">BR2234(HB807)</w:t>
      </w:r>
    </w:p>
    <w:p>
      <w:pPr>
        <w:pStyle w:val="RecordBase"/>
      </w:pPr>
      <w:r>
        <w:t xml:space="preserve">BR2235(HB806)</w:t>
      </w:r>
    </w:p>
    <w:p>
      <w:pPr>
        <w:pStyle w:val="RecordBase"/>
      </w:pPr>
      <w:r>
        <w:t xml:space="preserve">BR2236(HB805)</w:t>
      </w:r>
    </w:p>
    <w:p>
      <w:pPr>
        <w:pStyle w:val="RecordBase"/>
      </w:pPr>
      <w:r>
        <w:t xml:space="preserve">BR2237(SB250)</w:t>
      </w:r>
    </w:p>
    <w:p>
      <w:pPr>
        <w:pStyle w:val="RecordBase"/>
      </w:pPr>
      <w:r>
        <w:t xml:space="preserve">BR2238(SCR124)</w:t>
      </w:r>
    </w:p>
    <w:p>
      <w:pPr>
        <w:pStyle w:val="RecordBase"/>
      </w:pPr>
      <w:r>
        <w:t xml:space="preserve">BR2239(SB268)</w:t>
      </w:r>
    </w:p>
    <w:p>
      <w:pPr>
        <w:pStyle w:val="RecordBase"/>
      </w:pPr>
      <w:r>
        <w:t xml:space="preserve">BR2240(HB678)</w:t>
      </w:r>
    </w:p>
    <w:p>
      <w:pPr>
        <w:pStyle w:val="RecordBase"/>
      </w:pPr>
      <w:r>
        <w:t xml:space="preserve">BR2241(SR158)</w:t>
      </w:r>
    </w:p>
    <w:p>
      <w:pPr>
        <w:pStyle w:val="RecordBase"/>
      </w:pPr>
      <w:r>
        <w:t xml:space="preserve">BR2242(HB702)</w:t>
      </w:r>
    </w:p>
    <w:p>
      <w:pPr>
        <w:pStyle w:val="RecordBase"/>
      </w:pPr>
      <w:r>
        <w:t xml:space="preserve">BR2243(HB703)</w:t>
      </w:r>
    </w:p>
    <w:p>
      <w:pPr>
        <w:pStyle w:val="RecordBase"/>
      </w:pPr>
      <w:r>
        <w:t xml:space="preserve">BR2245(HB905)</w:t>
      </w:r>
    </w:p>
    <w:p>
      <w:pPr>
        <w:pStyle w:val="RecordBase"/>
      </w:pPr>
      <w:r>
        <w:t xml:space="preserve">BR2246(HB707)</w:t>
      </w:r>
    </w:p>
    <w:p>
      <w:pPr>
        <w:pStyle w:val="RecordBase"/>
      </w:pPr>
      <w:r>
        <w:t xml:space="preserve">BR2247(SB300)</w:t>
      </w:r>
    </w:p>
    <w:p>
      <w:pPr>
        <w:pStyle w:val="RecordBase"/>
      </w:pPr>
      <w:r>
        <w:t xml:space="preserve">BR2248(SR123)</w:t>
      </w:r>
    </w:p>
    <w:p>
      <w:pPr>
        <w:pStyle w:val="RecordBase"/>
      </w:pPr>
      <w:r>
        <w:t xml:space="preserve">BR2250(HB773)</w:t>
      </w:r>
    </w:p>
    <w:p>
      <w:pPr>
        <w:pStyle w:val="RecordBase"/>
      </w:pPr>
      <w:r>
        <w:t xml:space="preserve">BR2251(HB834)</w:t>
      </w:r>
    </w:p>
    <w:p>
      <w:pPr>
        <w:pStyle w:val="RecordBase"/>
      </w:pPr>
      <w:r>
        <w:t xml:space="preserve">BR2253(HB737)</w:t>
      </w:r>
    </w:p>
    <w:p>
      <w:pPr>
        <w:pStyle w:val="RecordBase"/>
      </w:pPr>
      <w:r>
        <w:t xml:space="preserve">BR2254(HB727)</w:t>
      </w:r>
    </w:p>
    <w:p>
      <w:pPr>
        <w:pStyle w:val="RecordBase"/>
      </w:pPr>
      <w:r>
        <w:t xml:space="preserve">BR2255(HB708)</w:t>
      </w:r>
    </w:p>
    <w:p>
      <w:pPr>
        <w:pStyle w:val="RecordBase"/>
      </w:pPr>
      <w:r>
        <w:t xml:space="preserve">BR2256(SB218)</w:t>
      </w:r>
    </w:p>
    <w:p>
      <w:pPr>
        <w:pStyle w:val="RecordBase"/>
      </w:pPr>
      <w:r>
        <w:t xml:space="preserve">BR2257(HB855)</w:t>
      </w:r>
    </w:p>
    <w:p>
      <w:pPr>
        <w:pStyle w:val="RecordBase"/>
      </w:pPr>
      <w:r>
        <w:t xml:space="preserve">BR2258(SB219)</w:t>
      </w:r>
    </w:p>
    <w:p>
      <w:pPr>
        <w:pStyle w:val="RecordBase"/>
      </w:pPr>
      <w:r>
        <w:t xml:space="preserve">BR2259(HB858)</w:t>
      </w:r>
    </w:p>
    <w:p>
      <w:pPr>
        <w:pStyle w:val="RecordBase"/>
      </w:pPr>
      <w:r>
        <w:t xml:space="preserve">BR2261(HB758)</w:t>
      </w:r>
    </w:p>
    <w:p>
      <w:pPr>
        <w:pStyle w:val="RecordBase"/>
      </w:pPr>
      <w:r>
        <w:t xml:space="preserve">BR2262(SJR130)</w:t>
      </w:r>
    </w:p>
    <w:p>
      <w:pPr>
        <w:pStyle w:val="RecordBase"/>
      </w:pPr>
      <w:r>
        <w:t xml:space="preserve">BR2263(HCR108)</w:t>
      </w:r>
    </w:p>
    <w:p>
      <w:pPr>
        <w:pStyle w:val="RecordBase"/>
      </w:pPr>
      <w:r>
        <w:t xml:space="preserve">BR2264(HCR114)</w:t>
      </w:r>
    </w:p>
    <w:p>
      <w:pPr>
        <w:pStyle w:val="RecordBase"/>
      </w:pPr>
      <w:r>
        <w:t xml:space="preserve">BR2265(SB237)</w:t>
      </w:r>
    </w:p>
    <w:p>
      <w:pPr>
        <w:pStyle w:val="RecordBase"/>
      </w:pPr>
      <w:r>
        <w:t xml:space="preserve">BR2266(HB932)</w:t>
      </w:r>
    </w:p>
    <w:p>
      <w:pPr>
        <w:pStyle w:val="RecordBase"/>
      </w:pPr>
      <w:r>
        <w:t xml:space="preserve">BR2268(SB240)</w:t>
      </w:r>
    </w:p>
    <w:p>
      <w:pPr>
        <w:pStyle w:val="RecordBase"/>
      </w:pPr>
      <w:r>
        <w:t xml:space="preserve">BR2271(HB755)</w:t>
      </w:r>
    </w:p>
    <w:p>
      <w:pPr>
        <w:pStyle w:val="RecordBase"/>
      </w:pPr>
      <w:r>
        <w:t xml:space="preserve">BR2273(HB817)</w:t>
      </w:r>
    </w:p>
    <w:p>
      <w:pPr>
        <w:pStyle w:val="RecordBase"/>
      </w:pPr>
      <w:r>
        <w:t xml:space="preserve">BR2274(HB874)</w:t>
      </w:r>
    </w:p>
    <w:p>
      <w:pPr>
        <w:pStyle w:val="RecordBase"/>
      </w:pPr>
      <w:r>
        <w:t xml:space="preserve">BR2275(HJR90)</w:t>
      </w:r>
    </w:p>
    <w:p>
      <w:pPr>
        <w:pStyle w:val="RecordBase"/>
      </w:pPr>
      <w:r>
        <w:t xml:space="preserve">BR2276(HB935)</w:t>
      </w:r>
    </w:p>
    <w:p>
      <w:pPr>
        <w:pStyle w:val="RecordBase"/>
      </w:pPr>
      <w:r>
        <w:t xml:space="preserve">BR2277(HB714)</w:t>
      </w:r>
    </w:p>
    <w:p>
      <w:pPr>
        <w:pStyle w:val="RecordBase"/>
      </w:pPr>
      <w:r>
        <w:t xml:space="preserve">BR2278(SB330)</w:t>
      </w:r>
    </w:p>
    <w:p>
      <w:pPr>
        <w:pStyle w:val="RecordBase"/>
      </w:pPr>
      <w:r>
        <w:t xml:space="preserve">BR2279(SB233)</w:t>
      </w:r>
    </w:p>
    <w:p>
      <w:pPr>
        <w:pStyle w:val="RecordBase"/>
      </w:pPr>
      <w:r>
        <w:t xml:space="preserve">BR2280(SB254)</w:t>
      </w:r>
    </w:p>
    <w:p>
      <w:pPr>
        <w:pStyle w:val="RecordBase"/>
      </w:pPr>
      <w:r>
        <w:t xml:space="preserve">BR2281(SB288)</w:t>
      </w:r>
    </w:p>
    <w:p>
      <w:pPr>
        <w:pStyle w:val="RecordBase"/>
      </w:pPr>
      <w:r>
        <w:t xml:space="preserve">BR2282(HB826)</w:t>
      </w:r>
    </w:p>
    <w:p>
      <w:pPr>
        <w:pStyle w:val="RecordBase"/>
      </w:pPr>
      <w:r>
        <w:t xml:space="preserve">BR2283(HJR88)</w:t>
      </w:r>
    </w:p>
    <w:p>
      <w:pPr>
        <w:pStyle w:val="RecordBase"/>
      </w:pPr>
      <w:r>
        <w:t xml:space="preserve">BR2284(SB349)</w:t>
      </w:r>
    </w:p>
    <w:p>
      <w:pPr>
        <w:pStyle w:val="RecordBase"/>
      </w:pPr>
      <w:r>
        <w:t xml:space="preserve">BR2287(SB276)</w:t>
      </w:r>
    </w:p>
    <w:p>
      <w:pPr>
        <w:pStyle w:val="RecordBase"/>
      </w:pPr>
      <w:r>
        <w:t xml:space="preserve">BR2288(HB741)</w:t>
      </w:r>
    </w:p>
    <w:p>
      <w:pPr>
        <w:pStyle w:val="RecordBase"/>
      </w:pPr>
      <w:r>
        <w:t xml:space="preserve">BR2289(SB232)</w:t>
      </w:r>
    </w:p>
    <w:p>
      <w:pPr>
        <w:pStyle w:val="RecordBase"/>
      </w:pPr>
      <w:r>
        <w:t xml:space="preserve">BR2290(SB244)</w:t>
      </w:r>
    </w:p>
    <w:p>
      <w:pPr>
        <w:pStyle w:val="RecordBase"/>
      </w:pPr>
      <w:r>
        <w:t xml:space="preserve">BR2291(HB722)</w:t>
      </w:r>
    </w:p>
    <w:p>
      <w:pPr>
        <w:pStyle w:val="RecordBase"/>
      </w:pPr>
      <w:r>
        <w:t xml:space="preserve">BR2293(HB724)</w:t>
      </w:r>
    </w:p>
    <w:p>
      <w:pPr>
        <w:pStyle w:val="RecordBase"/>
      </w:pPr>
      <w:r>
        <w:t xml:space="preserve">BR2294(SR128)</w:t>
      </w:r>
    </w:p>
    <w:p>
      <w:pPr>
        <w:pStyle w:val="RecordBase"/>
      </w:pPr>
      <w:r>
        <w:t xml:space="preserve">BR2295(SCR115)</w:t>
      </w:r>
    </w:p>
    <w:p>
      <w:pPr>
        <w:pStyle w:val="RecordBase"/>
      </w:pPr>
      <w:r>
        <w:t xml:space="preserve">BR2296(SCR138)</w:t>
      </w:r>
    </w:p>
    <w:p>
      <w:pPr>
        <w:pStyle w:val="RecordBase"/>
      </w:pPr>
      <w:r>
        <w:t xml:space="preserve">BR2297(HB731)</w:t>
      </w:r>
    </w:p>
    <w:p>
      <w:pPr>
        <w:pStyle w:val="RecordBase"/>
      </w:pPr>
      <w:r>
        <w:t xml:space="preserve">BR2299(SB270)</w:t>
      </w:r>
    </w:p>
    <w:p>
      <w:pPr>
        <w:pStyle w:val="RecordBase"/>
      </w:pPr>
      <w:r>
        <w:t xml:space="preserve">BR2301(SB269)</w:t>
      </w:r>
    </w:p>
    <w:p>
      <w:pPr>
        <w:pStyle w:val="RecordBase"/>
      </w:pPr>
      <w:r>
        <w:t xml:space="preserve">BR2302(HB749)</w:t>
      </w:r>
    </w:p>
    <w:p>
      <w:pPr>
        <w:pStyle w:val="RecordBase"/>
      </w:pPr>
      <w:r>
        <w:t xml:space="preserve">BR2303(HB799)</w:t>
      </w:r>
    </w:p>
    <w:p>
      <w:pPr>
        <w:pStyle w:val="RecordBase"/>
      </w:pPr>
      <w:r>
        <w:t xml:space="preserve">BR2304(SB326)</w:t>
      </w:r>
    </w:p>
    <w:p>
      <w:pPr>
        <w:pStyle w:val="RecordBase"/>
      </w:pPr>
      <w:r>
        <w:t xml:space="preserve">BR2305(SB329)</w:t>
      </w:r>
    </w:p>
    <w:p>
      <w:pPr>
        <w:pStyle w:val="RecordBase"/>
      </w:pPr>
      <w:r>
        <w:t xml:space="preserve">BR2306(SB229)</w:t>
      </w:r>
    </w:p>
    <w:p>
      <w:pPr>
        <w:pStyle w:val="RecordBase"/>
      </w:pPr>
      <w:r>
        <w:t xml:space="preserve">BR2307(SB231)</w:t>
      </w:r>
    </w:p>
    <w:p>
      <w:pPr>
        <w:pStyle w:val="RecordBase"/>
      </w:pPr>
      <w:r>
        <w:t xml:space="preserve">BR2308(HB827)</w:t>
      </w:r>
    </w:p>
    <w:p>
      <w:pPr>
        <w:pStyle w:val="RecordBase"/>
      </w:pPr>
      <w:r>
        <w:t xml:space="preserve">BR2309(SB298)</w:t>
      </w:r>
    </w:p>
    <w:p>
      <w:pPr>
        <w:pStyle w:val="RecordBase"/>
      </w:pPr>
      <w:r>
        <w:t xml:space="preserve">BR2310(SB305)</w:t>
      </w:r>
    </w:p>
    <w:p>
      <w:pPr>
        <w:pStyle w:val="RecordBase"/>
      </w:pPr>
      <w:r>
        <w:t xml:space="preserve">BR2311(SB297)</w:t>
      </w:r>
    </w:p>
    <w:p>
      <w:pPr>
        <w:pStyle w:val="RecordBase"/>
      </w:pPr>
      <w:r>
        <w:t xml:space="preserve">BR2312(SB354)</w:t>
      </w:r>
    </w:p>
    <w:p>
      <w:pPr>
        <w:pStyle w:val="RecordBase"/>
      </w:pPr>
      <w:r>
        <w:t xml:space="preserve">BR2313(SB352)</w:t>
      </w:r>
    </w:p>
    <w:p>
      <w:pPr>
        <w:pStyle w:val="RecordBase"/>
      </w:pPr>
      <w:r>
        <w:t xml:space="preserve">BR2314(SB355)</w:t>
      </w:r>
    </w:p>
    <w:p>
      <w:pPr>
        <w:pStyle w:val="RecordBase"/>
      </w:pPr>
      <w:r>
        <w:t xml:space="preserve">BR2315(SR121)</w:t>
      </w:r>
    </w:p>
    <w:p>
      <w:pPr>
        <w:pStyle w:val="RecordBase"/>
      </w:pPr>
      <w:r>
        <w:t xml:space="preserve">BR2316(HB781)</w:t>
      </w:r>
    </w:p>
    <w:p>
      <w:pPr>
        <w:pStyle w:val="RecordBase"/>
      </w:pPr>
      <w:r>
        <w:t xml:space="preserve">BR2317(SB295)</w:t>
      </w:r>
    </w:p>
    <w:p>
      <w:pPr>
        <w:pStyle w:val="RecordBase"/>
      </w:pPr>
      <w:r>
        <w:t xml:space="preserve">BR2318(SB308)</w:t>
      </w:r>
    </w:p>
    <w:p>
      <w:pPr>
        <w:pStyle w:val="RecordBase"/>
      </w:pPr>
      <w:r>
        <w:t xml:space="preserve">BR2319(SB306)</w:t>
      </w:r>
    </w:p>
    <w:p>
      <w:pPr>
        <w:pStyle w:val="RecordBase"/>
      </w:pPr>
      <w:r>
        <w:t xml:space="preserve">BR2320(SB292)</w:t>
      </w:r>
    </w:p>
    <w:p>
      <w:pPr>
        <w:pStyle w:val="RecordBase"/>
      </w:pPr>
      <w:r>
        <w:t xml:space="preserve">BR2321(SB293)</w:t>
      </w:r>
    </w:p>
    <w:p>
      <w:pPr>
        <w:pStyle w:val="RecordBase"/>
      </w:pPr>
      <w:r>
        <w:t xml:space="preserve">BR2322(SB294)</w:t>
      </w:r>
    </w:p>
    <w:p>
      <w:pPr>
        <w:pStyle w:val="RecordBase"/>
      </w:pPr>
      <w:r>
        <w:t xml:space="preserve">BR2326(SB334)</w:t>
      </w:r>
    </w:p>
    <w:p>
      <w:pPr>
        <w:pStyle w:val="RecordBase"/>
      </w:pPr>
      <w:r>
        <w:t xml:space="preserve">BR2327(SB234)</w:t>
      </w:r>
    </w:p>
    <w:p>
      <w:pPr>
        <w:pStyle w:val="RecordBase"/>
      </w:pPr>
      <w:r>
        <w:t xml:space="preserve">BR2328(SR117)</w:t>
      </w:r>
    </w:p>
    <w:p>
      <w:pPr>
        <w:pStyle w:val="RecordBase"/>
      </w:pPr>
      <w:r>
        <w:t xml:space="preserve">BR2329(HB733)</w:t>
      </w:r>
    </w:p>
    <w:p>
      <w:pPr>
        <w:pStyle w:val="RecordBase"/>
      </w:pPr>
      <w:r>
        <w:t xml:space="preserve">BR2330(HB735)</w:t>
      </w:r>
    </w:p>
    <w:p>
      <w:pPr>
        <w:pStyle w:val="RecordBase"/>
      </w:pPr>
      <w:r>
        <w:t xml:space="preserve">BR2331(HB734)</w:t>
      </w:r>
    </w:p>
    <w:p>
      <w:pPr>
        <w:pStyle w:val="RecordBase"/>
      </w:pPr>
      <w:r>
        <w:t xml:space="preserve">BR2333(HR85)</w:t>
      </w:r>
    </w:p>
    <w:p>
      <w:pPr>
        <w:pStyle w:val="RecordBase"/>
      </w:pPr>
      <w:r>
        <w:t xml:space="preserve">BR2334(SB252)</w:t>
      </w:r>
    </w:p>
    <w:p>
      <w:pPr>
        <w:pStyle w:val="RecordBase"/>
      </w:pPr>
      <w:r>
        <w:t xml:space="preserve">BR2335(HB750)</w:t>
      </w:r>
    </w:p>
    <w:p>
      <w:pPr>
        <w:pStyle w:val="RecordBase"/>
      </w:pPr>
      <w:r>
        <w:t xml:space="preserve">BR2336(SB284)</w:t>
      </w:r>
    </w:p>
    <w:p>
      <w:pPr>
        <w:pStyle w:val="RecordBase"/>
      </w:pPr>
      <w:r>
        <w:t xml:space="preserve">BR2337(SB286)</w:t>
      </w:r>
    </w:p>
    <w:p>
      <w:pPr>
        <w:pStyle w:val="RecordBase"/>
      </w:pPr>
      <w:r>
        <w:t xml:space="preserve">BR2338(SB277)</w:t>
      </w:r>
    </w:p>
    <w:p>
      <w:pPr>
        <w:pStyle w:val="RecordBase"/>
      </w:pPr>
      <w:r>
        <w:t xml:space="preserve">BR2339(SR148)</w:t>
      </w:r>
    </w:p>
    <w:p>
      <w:pPr>
        <w:pStyle w:val="RecordBase"/>
      </w:pPr>
      <w:r>
        <w:t xml:space="preserve">BR2340(SB321)</w:t>
      </w:r>
    </w:p>
    <w:p>
      <w:pPr>
        <w:pStyle w:val="RecordBase"/>
      </w:pPr>
      <w:r>
        <w:t xml:space="preserve">BR2341(SJR126)</w:t>
      </w:r>
    </w:p>
    <w:p>
      <w:pPr>
        <w:pStyle w:val="RecordBase"/>
      </w:pPr>
      <w:r>
        <w:t xml:space="preserve">BR2342(HJR82)</w:t>
      </w:r>
    </w:p>
    <w:p>
      <w:pPr>
        <w:pStyle w:val="RecordBase"/>
      </w:pPr>
      <w:r>
        <w:t xml:space="preserve">BR2343(SB246)</w:t>
      </w:r>
    </w:p>
    <w:p>
      <w:pPr>
        <w:pStyle w:val="RecordBase"/>
      </w:pPr>
      <w:r>
        <w:t xml:space="preserve">BR2344(SB248)</w:t>
      </w:r>
    </w:p>
    <w:p>
      <w:pPr>
        <w:pStyle w:val="RecordBase"/>
      </w:pPr>
      <w:r>
        <w:t xml:space="preserve">BR2345(SB247)</w:t>
      </w:r>
    </w:p>
    <w:p>
      <w:pPr>
        <w:pStyle w:val="RecordBase"/>
      </w:pPr>
      <w:r>
        <w:t xml:space="preserve">BR2346(HB933)</w:t>
      </w:r>
    </w:p>
    <w:p>
      <w:pPr>
        <w:pStyle w:val="RecordBase"/>
      </w:pPr>
      <w:r>
        <w:t xml:space="preserve">BR2347(HB845)</w:t>
      </w:r>
    </w:p>
    <w:p>
      <w:pPr>
        <w:pStyle w:val="RecordBase"/>
      </w:pPr>
      <w:r>
        <w:t xml:space="preserve">BR2348(HB747)</w:t>
      </w:r>
    </w:p>
    <w:p>
      <w:pPr>
        <w:pStyle w:val="RecordBase"/>
      </w:pPr>
      <w:r>
        <w:t xml:space="preserve">BR2349(HB748)</w:t>
      </w:r>
    </w:p>
    <w:p>
      <w:pPr>
        <w:pStyle w:val="RecordBase"/>
      </w:pPr>
      <w:r>
        <w:t xml:space="preserve">BR2350(HB746)</w:t>
      </w:r>
    </w:p>
    <w:p>
      <w:pPr>
        <w:pStyle w:val="RecordBase"/>
      </w:pPr>
      <w:r>
        <w:t xml:space="preserve">BR2351(SR119)</w:t>
      </w:r>
    </w:p>
    <w:p>
      <w:pPr>
        <w:pStyle w:val="RecordBase"/>
      </w:pPr>
      <w:r>
        <w:t xml:space="preserve">BR2352(HB744)</w:t>
      </w:r>
    </w:p>
    <w:p>
      <w:pPr>
        <w:pStyle w:val="RecordBase"/>
      </w:pPr>
      <w:r>
        <w:t xml:space="preserve">BR2353(HB745)</w:t>
      </w:r>
    </w:p>
    <w:p>
      <w:pPr>
        <w:pStyle w:val="RecordBase"/>
      </w:pPr>
      <w:r>
        <w:t xml:space="preserve">BR2354(HB742)</w:t>
      </w:r>
    </w:p>
    <w:p>
      <w:pPr>
        <w:pStyle w:val="RecordBase"/>
      </w:pPr>
      <w:r>
        <w:t xml:space="preserve">BR2355(HB743)</w:t>
      </w:r>
    </w:p>
    <w:p>
      <w:pPr>
        <w:pStyle w:val="RecordBase"/>
      </w:pPr>
      <w:r>
        <w:t xml:space="preserve">BR2356(SR118)</w:t>
      </w:r>
    </w:p>
    <w:p>
      <w:pPr>
        <w:pStyle w:val="RecordBase"/>
      </w:pPr>
      <w:r>
        <w:t xml:space="preserve">BR2357(SR122)</w:t>
      </w:r>
    </w:p>
    <w:p>
      <w:pPr>
        <w:pStyle w:val="RecordBase"/>
      </w:pPr>
      <w:r>
        <w:t xml:space="preserve">BR2358(SB314)</w:t>
      </w:r>
    </w:p>
    <w:p>
      <w:pPr>
        <w:pStyle w:val="RecordBase"/>
      </w:pPr>
      <w:r>
        <w:t xml:space="preserve">BR2359(SB313)</w:t>
      </w:r>
    </w:p>
    <w:p>
      <w:pPr>
        <w:pStyle w:val="RecordBase"/>
      </w:pPr>
      <w:r>
        <w:t xml:space="preserve">BR2360(SB315)</w:t>
      </w:r>
    </w:p>
    <w:p>
      <w:pPr>
        <w:pStyle w:val="RecordBase"/>
      </w:pPr>
      <w:r>
        <w:t xml:space="preserve">BR2361(SB316)</w:t>
      </w:r>
    </w:p>
    <w:p>
      <w:pPr>
        <w:pStyle w:val="RecordBase"/>
      </w:pPr>
      <w:r>
        <w:t xml:space="preserve">BR2362(SB317)</w:t>
      </w:r>
    </w:p>
    <w:p>
      <w:pPr>
        <w:pStyle w:val="RecordBase"/>
      </w:pPr>
      <w:r>
        <w:t xml:space="preserve">BR2363(HB853)</w:t>
      </w:r>
    </w:p>
    <w:p>
      <w:pPr>
        <w:pStyle w:val="RecordBase"/>
      </w:pPr>
      <w:r>
        <w:t xml:space="preserve">BR2364(HB854)</w:t>
      </w:r>
    </w:p>
    <w:p>
      <w:pPr>
        <w:pStyle w:val="RecordBase"/>
      </w:pPr>
      <w:r>
        <w:t xml:space="preserve">BR2365(HB859)</w:t>
      </w:r>
    </w:p>
    <w:p>
      <w:pPr>
        <w:pStyle w:val="RecordBase"/>
      </w:pPr>
      <w:r>
        <w:t xml:space="preserve">BR2367(SB261)</w:t>
      </w:r>
    </w:p>
    <w:p>
      <w:pPr>
        <w:pStyle w:val="RecordBase"/>
      </w:pPr>
      <w:r>
        <w:t xml:space="preserve">BR2369(HB767)</w:t>
      </w:r>
    </w:p>
    <w:p>
      <w:pPr>
        <w:pStyle w:val="RecordBase"/>
      </w:pPr>
      <w:r>
        <w:t xml:space="preserve">BR2370(SR120)</w:t>
      </w:r>
    </w:p>
    <w:p>
      <w:pPr>
        <w:pStyle w:val="RecordBase"/>
      </w:pPr>
      <w:r>
        <w:t xml:space="preserve">BR2371(HJR92)</w:t>
      </w:r>
    </w:p>
    <w:p>
      <w:pPr>
        <w:pStyle w:val="RecordBase"/>
      </w:pPr>
      <w:r>
        <w:t xml:space="preserve">BR2372(SB335)</w:t>
      </w:r>
    </w:p>
    <w:p>
      <w:pPr>
        <w:pStyle w:val="RecordBase"/>
      </w:pPr>
      <w:r>
        <w:t xml:space="preserve">BR2373(HB898)</w:t>
      </w:r>
    </w:p>
    <w:p>
      <w:pPr>
        <w:pStyle w:val="RecordBase"/>
      </w:pPr>
      <w:r>
        <w:t xml:space="preserve">BR2376(HJR110)</w:t>
      </w:r>
    </w:p>
    <w:p>
      <w:pPr>
        <w:pStyle w:val="RecordBase"/>
      </w:pPr>
      <w:r>
        <w:t xml:space="preserve">BR2377(HB878)</w:t>
      </w:r>
    </w:p>
    <w:p>
      <w:pPr>
        <w:pStyle w:val="RecordBase"/>
      </w:pPr>
      <w:r>
        <w:t xml:space="preserve">BR2379(HB800)</w:t>
      </w:r>
    </w:p>
    <w:p>
      <w:pPr>
        <w:pStyle w:val="RecordBase"/>
      </w:pPr>
      <w:r>
        <w:t xml:space="preserve">BR2382(HB829)</w:t>
      </w:r>
    </w:p>
    <w:p>
      <w:pPr>
        <w:pStyle w:val="RecordBase"/>
      </w:pPr>
      <w:r>
        <w:t xml:space="preserve">BR2383(SB271)</w:t>
      </w:r>
    </w:p>
    <w:p>
      <w:pPr>
        <w:pStyle w:val="RecordBase"/>
      </w:pPr>
      <w:r>
        <w:t xml:space="preserve">BR2384(HJR106)</w:t>
      </w:r>
    </w:p>
    <w:p>
      <w:pPr>
        <w:pStyle w:val="RecordBase"/>
      </w:pPr>
      <w:r>
        <w:t xml:space="preserve">BR2386(SB309)</w:t>
      </w:r>
    </w:p>
    <w:p>
      <w:pPr>
        <w:pStyle w:val="RecordBase"/>
      </w:pPr>
      <w:r>
        <w:t xml:space="preserve">BR2387(SB325)</w:t>
      </w:r>
    </w:p>
    <w:p>
      <w:pPr>
        <w:pStyle w:val="RecordBase"/>
      </w:pPr>
      <w:r>
        <w:t xml:space="preserve">BR2388(SB281)</w:t>
      </w:r>
    </w:p>
    <w:p>
      <w:pPr>
        <w:pStyle w:val="RecordBase"/>
      </w:pPr>
      <w:r>
        <w:t xml:space="preserve">BR2389(HB835)</w:t>
      </w:r>
    </w:p>
    <w:p>
      <w:pPr>
        <w:pStyle w:val="RecordBase"/>
      </w:pPr>
      <w:r>
        <w:t xml:space="preserve">BR2390(SB353)</w:t>
      </w:r>
    </w:p>
    <w:p>
      <w:pPr>
        <w:pStyle w:val="RecordBase"/>
      </w:pPr>
      <w:r>
        <w:t xml:space="preserve">BR2391(SB287)</w:t>
      </w:r>
    </w:p>
    <w:p>
      <w:pPr>
        <w:pStyle w:val="RecordBase"/>
      </w:pPr>
      <w:r>
        <w:t xml:space="preserve">BR2392(SB267)</w:t>
      </w:r>
    </w:p>
    <w:p>
      <w:pPr>
        <w:pStyle w:val="RecordBase"/>
      </w:pPr>
      <w:r>
        <w:t xml:space="preserve">BR2393(SB285)</w:t>
      </w:r>
    </w:p>
    <w:p>
      <w:pPr>
        <w:pStyle w:val="RecordBase"/>
      </w:pPr>
      <w:r>
        <w:t xml:space="preserve">BR2396(HB868)</w:t>
      </w:r>
    </w:p>
    <w:p>
      <w:pPr>
        <w:pStyle w:val="RecordBase"/>
      </w:pPr>
      <w:r>
        <w:t xml:space="preserve">BR2397(SB302)</w:t>
      </w:r>
    </w:p>
    <w:p>
      <w:pPr>
        <w:pStyle w:val="RecordBase"/>
      </w:pPr>
      <w:r>
        <w:t xml:space="preserve">BR2398(HJR98)</w:t>
      </w:r>
    </w:p>
    <w:p>
      <w:pPr>
        <w:pStyle w:val="RecordBase"/>
      </w:pPr>
      <w:r>
        <w:t xml:space="preserve">BR2400(SB301)</w:t>
      </w:r>
    </w:p>
    <w:p>
      <w:pPr>
        <w:pStyle w:val="RecordBase"/>
      </w:pPr>
      <w:r>
        <w:t xml:space="preserve">BR2401(SB283)</w:t>
      </w:r>
    </w:p>
    <w:p>
      <w:pPr>
        <w:pStyle w:val="RecordBase"/>
      </w:pPr>
      <w:r>
        <w:t xml:space="preserve">BR2402(SJR129)</w:t>
      </w:r>
    </w:p>
    <w:p>
      <w:pPr>
        <w:pStyle w:val="RecordBase"/>
      </w:pPr>
      <w:r>
        <w:t xml:space="preserve">BR2404(HB808)</w:t>
      </w:r>
    </w:p>
    <w:p>
      <w:pPr>
        <w:pStyle w:val="RecordBase"/>
      </w:pPr>
      <w:r>
        <w:t xml:space="preserve">BR2405(SB358)</w:t>
      </w:r>
    </w:p>
    <w:p>
      <w:pPr>
        <w:pStyle w:val="RecordBase"/>
      </w:pPr>
      <w:r>
        <w:t xml:space="preserve">BR2406(SR149)</w:t>
      </w:r>
    </w:p>
    <w:p>
      <w:pPr>
        <w:pStyle w:val="RecordBase"/>
      </w:pPr>
      <w:r>
        <w:t xml:space="preserve">BR2408(HB921)</w:t>
      </w:r>
    </w:p>
    <w:p>
      <w:pPr>
        <w:pStyle w:val="RecordBase"/>
      </w:pPr>
      <w:r>
        <w:t xml:space="preserve">BR2409(SB311)</w:t>
      </w:r>
    </w:p>
    <w:p>
      <w:pPr>
        <w:pStyle w:val="RecordBase"/>
      </w:pPr>
      <w:r>
        <w:t xml:space="preserve">BR2410(HR112)</w:t>
      </w:r>
    </w:p>
    <w:p>
      <w:pPr>
        <w:pStyle w:val="RecordBase"/>
      </w:pPr>
      <w:r>
        <w:t xml:space="preserve">BR2411(HB879)</w:t>
      </w:r>
    </w:p>
    <w:p>
      <w:pPr>
        <w:pStyle w:val="RecordBase"/>
      </w:pPr>
      <w:r>
        <w:t xml:space="preserve">BR2412(SR141)</w:t>
      </w:r>
    </w:p>
    <w:p>
      <w:pPr>
        <w:pStyle w:val="RecordBase"/>
      </w:pPr>
      <w:r>
        <w:t xml:space="preserve">BR2413(HB795)</w:t>
      </w:r>
    </w:p>
    <w:p>
      <w:pPr>
        <w:pStyle w:val="RecordBase"/>
      </w:pPr>
      <w:r>
        <w:t xml:space="preserve">BR2414(HB796)</w:t>
      </w:r>
    </w:p>
    <w:p>
      <w:pPr>
        <w:pStyle w:val="RecordBase"/>
      </w:pPr>
      <w:r>
        <w:t xml:space="preserve">BR2415(HB797)</w:t>
      </w:r>
    </w:p>
    <w:p>
      <w:pPr>
        <w:pStyle w:val="RecordBase"/>
      </w:pPr>
      <w:r>
        <w:t xml:space="preserve">BR2416(HB798)</w:t>
      </w:r>
    </w:p>
    <w:p>
      <w:pPr>
        <w:pStyle w:val="RecordBase"/>
      </w:pPr>
      <w:r>
        <w:t xml:space="preserve">BR2419(HB784)</w:t>
      </w:r>
    </w:p>
    <w:p>
      <w:pPr>
        <w:pStyle w:val="RecordBase"/>
      </w:pPr>
      <w:r>
        <w:t xml:space="preserve">BR2421(SJR139)</w:t>
      </w:r>
    </w:p>
    <w:p>
      <w:pPr>
        <w:pStyle w:val="RecordBase"/>
      </w:pPr>
      <w:r>
        <w:t xml:space="preserve">BR2422(HCR103)</w:t>
      </w:r>
    </w:p>
    <w:p>
      <w:pPr>
        <w:pStyle w:val="RecordBase"/>
      </w:pPr>
      <w:r>
        <w:t xml:space="preserve">BR2423(HB809)</w:t>
      </w:r>
    </w:p>
    <w:p>
      <w:pPr>
        <w:pStyle w:val="RecordBase"/>
      </w:pPr>
      <w:r>
        <w:t xml:space="preserve">BR2424(HB810)</w:t>
      </w:r>
    </w:p>
    <w:p>
      <w:pPr>
        <w:pStyle w:val="RecordBase"/>
      </w:pPr>
      <w:r>
        <w:t xml:space="preserve">BR2425(HB928)</w:t>
      </w:r>
    </w:p>
    <w:p>
      <w:pPr>
        <w:pStyle w:val="RecordBase"/>
      </w:pPr>
      <w:r>
        <w:t xml:space="preserve">BR2426(HB888)</w:t>
      </w:r>
    </w:p>
    <w:p>
      <w:pPr>
        <w:pStyle w:val="RecordBase"/>
      </w:pPr>
      <w:r>
        <w:t xml:space="preserve">BR2427(SB327)</w:t>
      </w:r>
    </w:p>
    <w:p>
      <w:pPr>
        <w:pStyle w:val="RecordBase"/>
      </w:pPr>
      <w:r>
        <w:t xml:space="preserve">BR2428(SB328)</w:t>
      </w:r>
    </w:p>
    <w:p>
      <w:pPr>
        <w:pStyle w:val="RecordBase"/>
      </w:pPr>
      <w:r>
        <w:t xml:space="preserve">BR2429(SB342)</w:t>
      </w:r>
    </w:p>
    <w:p>
      <w:pPr>
        <w:pStyle w:val="RecordBase"/>
      </w:pPr>
      <w:r>
        <w:t xml:space="preserve">BR2430(SB341)</w:t>
      </w:r>
    </w:p>
    <w:p>
      <w:pPr>
        <w:pStyle w:val="RecordBase"/>
      </w:pPr>
      <w:r>
        <w:t xml:space="preserve">BR2431(HB934)</w:t>
      </w:r>
    </w:p>
    <w:p>
      <w:pPr>
        <w:pStyle w:val="RecordBase"/>
      </w:pPr>
      <w:r>
        <w:t xml:space="preserve">BR2432(SR163)</w:t>
      </w:r>
    </w:p>
    <w:p>
      <w:pPr>
        <w:pStyle w:val="RecordBase"/>
      </w:pPr>
      <w:r>
        <w:t xml:space="preserve">BR2433(HB923)</w:t>
      </w:r>
    </w:p>
    <w:p>
      <w:pPr>
        <w:pStyle w:val="RecordBase"/>
      </w:pPr>
      <w:r>
        <w:t xml:space="preserve">BR2434(HB789)</w:t>
      </w:r>
    </w:p>
    <w:p>
      <w:pPr>
        <w:pStyle w:val="RecordBase"/>
      </w:pPr>
      <w:r>
        <w:t xml:space="preserve">BR2435(HB818)</w:t>
      </w:r>
    </w:p>
    <w:p>
      <w:pPr>
        <w:pStyle w:val="RecordBase"/>
      </w:pPr>
      <w:r>
        <w:t xml:space="preserve">BR2436(HB819)</w:t>
      </w:r>
    </w:p>
    <w:p>
      <w:pPr>
        <w:pStyle w:val="RecordBase"/>
      </w:pPr>
      <w:r>
        <w:t xml:space="preserve">BR2437(HB820)</w:t>
      </w:r>
    </w:p>
    <w:p>
      <w:pPr>
        <w:pStyle w:val="RecordBase"/>
      </w:pPr>
      <w:r>
        <w:t xml:space="preserve">BR2438(HB812)</w:t>
      </w:r>
    </w:p>
    <w:p>
      <w:pPr>
        <w:pStyle w:val="RecordBase"/>
      </w:pPr>
      <w:r>
        <w:t xml:space="preserve">BR2439(HB811)</w:t>
      </w:r>
    </w:p>
    <w:p>
      <w:pPr>
        <w:pStyle w:val="RecordBase"/>
      </w:pPr>
      <w:r>
        <w:t xml:space="preserve">BR2440(HB821)</w:t>
      </w:r>
    </w:p>
    <w:p>
      <w:pPr>
        <w:pStyle w:val="RecordBase"/>
      </w:pPr>
      <w:r>
        <w:t xml:space="preserve">BR2441(HB815)</w:t>
      </w:r>
    </w:p>
    <w:p>
      <w:pPr>
        <w:pStyle w:val="RecordBase"/>
      </w:pPr>
      <w:r>
        <w:t xml:space="preserve">BR2442(HB841)</w:t>
      </w:r>
    </w:p>
    <w:p>
      <w:pPr>
        <w:pStyle w:val="RecordBase"/>
      </w:pPr>
      <w:r>
        <w:t xml:space="preserve">BR2443(HB925)</w:t>
      </w:r>
    </w:p>
    <w:p>
      <w:pPr>
        <w:pStyle w:val="RecordBase"/>
      </w:pPr>
      <w:r>
        <w:t xml:space="preserve">BR2444(HB793)</w:t>
      </w:r>
    </w:p>
    <w:p>
      <w:pPr>
        <w:pStyle w:val="RecordBase"/>
      </w:pPr>
      <w:r>
        <w:t xml:space="preserve">BR2445(HB908)</w:t>
      </w:r>
    </w:p>
    <w:p>
      <w:pPr>
        <w:pStyle w:val="RecordBase"/>
      </w:pPr>
      <w:r>
        <w:t xml:space="preserve">BR2446(HB909)</w:t>
      </w:r>
    </w:p>
    <w:p>
      <w:pPr>
        <w:pStyle w:val="RecordBase"/>
      </w:pPr>
      <w:r>
        <w:t xml:space="preserve">BR2447(HB937)</w:t>
      </w:r>
    </w:p>
    <w:p>
      <w:pPr>
        <w:pStyle w:val="RecordBase"/>
      </w:pPr>
      <w:r>
        <w:t xml:space="preserve">BR2448(HB792)</w:t>
      </w:r>
    </w:p>
    <w:p>
      <w:pPr>
        <w:pStyle w:val="RecordBase"/>
      </w:pPr>
      <w:r>
        <w:t xml:space="preserve">BR2449(HB788)</w:t>
      </w:r>
    </w:p>
    <w:p>
      <w:pPr>
        <w:pStyle w:val="RecordBase"/>
      </w:pPr>
      <w:r>
        <w:t xml:space="preserve">BR2450(HJR89)</w:t>
      </w:r>
    </w:p>
    <w:p>
      <w:pPr>
        <w:pStyle w:val="RecordBase"/>
      </w:pPr>
      <w:r>
        <w:t xml:space="preserve">BR2452(SB320)</w:t>
      </w:r>
    </w:p>
    <w:p>
      <w:pPr>
        <w:pStyle w:val="RecordBase"/>
      </w:pPr>
      <w:r>
        <w:t xml:space="preserve">BR2453(HB902)</w:t>
      </w:r>
    </w:p>
    <w:p>
      <w:pPr>
        <w:pStyle w:val="RecordBase"/>
      </w:pPr>
      <w:r>
        <w:t xml:space="preserve">BR2454(SR137)</w:t>
      </w:r>
    </w:p>
    <w:p>
      <w:pPr>
        <w:pStyle w:val="RecordBase"/>
      </w:pPr>
      <w:r>
        <w:t xml:space="preserve">BR2457(HB802)</w:t>
      </w:r>
    </w:p>
    <w:p>
      <w:pPr>
        <w:pStyle w:val="RecordBase"/>
      </w:pPr>
      <w:r>
        <w:t xml:space="preserve">BR2458(HB803)</w:t>
      </w:r>
    </w:p>
    <w:p>
      <w:pPr>
        <w:pStyle w:val="RecordBase"/>
      </w:pPr>
      <w:r>
        <w:t xml:space="preserve">BR2459(HB884)</w:t>
      </w:r>
    </w:p>
    <w:p>
      <w:pPr>
        <w:pStyle w:val="RecordBase"/>
      </w:pPr>
      <w:r>
        <w:t xml:space="preserve">BR2461(HJR93)</w:t>
      </w:r>
    </w:p>
    <w:p>
      <w:pPr>
        <w:pStyle w:val="RecordBase"/>
      </w:pPr>
      <w:r>
        <w:t xml:space="preserve">BR2462(HJR94)</w:t>
      </w:r>
    </w:p>
    <w:p>
      <w:pPr>
        <w:pStyle w:val="RecordBase"/>
      </w:pPr>
      <w:r>
        <w:t xml:space="preserve">BR2463(SJR134)</w:t>
      </w:r>
    </w:p>
    <w:p>
      <w:pPr>
        <w:pStyle w:val="RecordBase"/>
      </w:pPr>
      <w:r>
        <w:t xml:space="preserve">BR2464(SR153)</w:t>
      </w:r>
    </w:p>
    <w:p>
      <w:pPr>
        <w:pStyle w:val="RecordBase"/>
      </w:pPr>
      <w:r>
        <w:t xml:space="preserve">BR2465(SR131)</w:t>
      </w:r>
    </w:p>
    <w:p>
      <w:pPr>
        <w:pStyle w:val="RecordBase"/>
      </w:pPr>
      <w:r>
        <w:t xml:space="preserve">BR2467(SB322)</w:t>
      </w:r>
    </w:p>
    <w:p>
      <w:pPr>
        <w:pStyle w:val="RecordBase"/>
      </w:pPr>
      <w:r>
        <w:t xml:space="preserve">BR2468(HB825)</w:t>
      </w:r>
    </w:p>
    <w:p>
      <w:pPr>
        <w:pStyle w:val="RecordBase"/>
      </w:pPr>
      <w:r>
        <w:t xml:space="preserve">BR2470(SR135)</w:t>
      </w:r>
    </w:p>
    <w:p>
      <w:pPr>
        <w:pStyle w:val="RecordBase"/>
      </w:pPr>
      <w:r>
        <w:t xml:space="preserve">BR2471(SB338)</w:t>
      </w:r>
    </w:p>
    <w:p>
      <w:pPr>
        <w:pStyle w:val="RecordBase"/>
      </w:pPr>
      <w:r>
        <w:t xml:space="preserve">BR2472(SR159)</w:t>
      </w:r>
    </w:p>
    <w:p>
      <w:pPr>
        <w:pStyle w:val="RecordBase"/>
      </w:pPr>
      <w:r>
        <w:t xml:space="preserve">BR2473(HB857)</w:t>
      </w:r>
    </w:p>
    <w:p>
      <w:pPr>
        <w:pStyle w:val="RecordBase"/>
      </w:pPr>
      <w:r>
        <w:t xml:space="preserve">BR2475(SB346)</w:t>
      </w:r>
    </w:p>
    <w:p>
      <w:pPr>
        <w:pStyle w:val="RecordBase"/>
      </w:pPr>
      <w:r>
        <w:t xml:space="preserve">BR2476(HB823)</w:t>
      </w:r>
    </w:p>
    <w:p>
      <w:pPr>
        <w:pStyle w:val="RecordBase"/>
      </w:pPr>
      <w:r>
        <w:t xml:space="preserve">BR2477(SB357)</w:t>
      </w:r>
    </w:p>
    <w:p>
      <w:pPr>
        <w:pStyle w:val="RecordBase"/>
      </w:pPr>
      <w:r>
        <w:t xml:space="preserve">BR2478(HB903)</w:t>
      </w:r>
    </w:p>
    <w:p>
      <w:pPr>
        <w:pStyle w:val="RecordBase"/>
      </w:pPr>
      <w:r>
        <w:t xml:space="preserve">BR2479(HB851)</w:t>
      </w:r>
    </w:p>
    <w:p>
      <w:pPr>
        <w:pStyle w:val="RecordBase"/>
      </w:pPr>
      <w:r>
        <w:t xml:space="preserve">BR2481(HR97)</w:t>
      </w:r>
    </w:p>
    <w:p>
      <w:pPr>
        <w:pStyle w:val="RecordBase"/>
      </w:pPr>
      <w:r>
        <w:t xml:space="preserve">BR2482(HB922)</w:t>
      </w:r>
    </w:p>
    <w:p>
      <w:pPr>
        <w:pStyle w:val="RecordBase"/>
      </w:pPr>
      <w:r>
        <w:t xml:space="preserve">BR2483(HB880)</w:t>
      </w:r>
    </w:p>
    <w:p>
      <w:pPr>
        <w:pStyle w:val="RecordBase"/>
      </w:pPr>
      <w:r>
        <w:t xml:space="preserve">BR2485(HB864)</w:t>
      </w:r>
    </w:p>
    <w:p>
      <w:pPr>
        <w:pStyle w:val="RecordBase"/>
      </w:pPr>
      <w:r>
        <w:t xml:space="preserve">BR2486(HB865)</w:t>
      </w:r>
    </w:p>
    <w:p>
      <w:pPr>
        <w:pStyle w:val="RecordBase"/>
      </w:pPr>
      <w:r>
        <w:t xml:space="preserve">BR2487(HB862)</w:t>
      </w:r>
    </w:p>
    <w:p>
      <w:pPr>
        <w:pStyle w:val="RecordBase"/>
      </w:pPr>
      <w:r>
        <w:t xml:space="preserve">BR2488(HB863)</w:t>
      </w:r>
    </w:p>
    <w:p>
      <w:pPr>
        <w:pStyle w:val="RecordBase"/>
      </w:pPr>
      <w:r>
        <w:t xml:space="preserve">BR2490(HB914)</w:t>
      </w:r>
    </w:p>
    <w:p>
      <w:pPr>
        <w:pStyle w:val="RecordBase"/>
      </w:pPr>
      <w:r>
        <w:t xml:space="preserve">BR2491(HB910)</w:t>
      </w:r>
    </w:p>
    <w:p>
      <w:pPr>
        <w:pStyle w:val="RecordBase"/>
      </w:pPr>
      <w:r>
        <w:t xml:space="preserve">BR2492(HJR100)</w:t>
      </w:r>
    </w:p>
    <w:p>
      <w:pPr>
        <w:pStyle w:val="RecordBase"/>
      </w:pPr>
      <w:r>
        <w:t xml:space="preserve">BR2493(HJR96)</w:t>
      </w:r>
    </w:p>
    <w:p>
      <w:pPr>
        <w:pStyle w:val="RecordBase"/>
      </w:pPr>
      <w:r>
        <w:t xml:space="preserve">BR2494(HCR111)</w:t>
      </w:r>
    </w:p>
    <w:p>
      <w:pPr>
        <w:pStyle w:val="RecordBase"/>
      </w:pPr>
      <w:r>
        <w:t xml:space="preserve">BR2495(HB931)</w:t>
      </w:r>
    </w:p>
    <w:p>
      <w:pPr>
        <w:pStyle w:val="RecordBase"/>
      </w:pPr>
      <w:r>
        <w:t xml:space="preserve">BR2496(HB872)</w:t>
      </w:r>
    </w:p>
    <w:p>
      <w:pPr>
        <w:pStyle w:val="RecordBase"/>
      </w:pPr>
      <w:r>
        <w:t xml:space="preserve">BR2497(HB873)</w:t>
      </w:r>
    </w:p>
    <w:p>
      <w:pPr>
        <w:pStyle w:val="RecordBase"/>
      </w:pPr>
      <w:r>
        <w:t xml:space="preserve">BR2499(SR142)</w:t>
      </w:r>
    </w:p>
    <w:p>
      <w:pPr>
        <w:pStyle w:val="RecordBase"/>
      </w:pPr>
      <w:r>
        <w:t xml:space="preserve">BR2500(HJR99)</w:t>
      </w:r>
    </w:p>
    <w:p>
      <w:pPr>
        <w:pStyle w:val="RecordBase"/>
      </w:pPr>
      <w:r>
        <w:t xml:space="preserve">BR2501(HB850)</w:t>
      </w:r>
    </w:p>
    <w:p>
      <w:pPr>
        <w:pStyle w:val="RecordBase"/>
      </w:pPr>
      <w:r>
        <w:t xml:space="preserve">BR2502(SR152)</w:t>
      </w:r>
    </w:p>
    <w:p>
      <w:pPr>
        <w:pStyle w:val="RecordBase"/>
      </w:pPr>
      <w:r>
        <w:t xml:space="preserve">BR2503(HB915)</w:t>
      </w:r>
    </w:p>
    <w:p>
      <w:pPr>
        <w:pStyle w:val="RecordBase"/>
      </w:pPr>
      <w:r>
        <w:t xml:space="preserve">BR2504(HB847)</w:t>
      </w:r>
    </w:p>
    <w:p>
      <w:pPr>
        <w:pStyle w:val="RecordBase"/>
      </w:pPr>
      <w:r>
        <w:t xml:space="preserve">BR2505(HB848)</w:t>
      </w:r>
    </w:p>
    <w:p>
      <w:pPr>
        <w:pStyle w:val="RecordBase"/>
      </w:pPr>
      <w:r>
        <w:t xml:space="preserve">BR2506(HB926)</w:t>
      </w:r>
    </w:p>
    <w:p>
      <w:pPr>
        <w:pStyle w:val="RecordBase"/>
      </w:pPr>
      <w:r>
        <w:t xml:space="preserve">BR2507(HJR109)</w:t>
      </w:r>
    </w:p>
    <w:p>
      <w:pPr>
        <w:pStyle w:val="RecordBase"/>
      </w:pPr>
      <w:r>
        <w:t xml:space="preserve">BR2508(HB860)</w:t>
      </w:r>
    </w:p>
    <w:p>
      <w:pPr>
        <w:pStyle w:val="RecordBase"/>
      </w:pPr>
      <w:r>
        <w:t xml:space="preserve">BR2509(HB911)</w:t>
      </w:r>
    </w:p>
    <w:p>
      <w:pPr>
        <w:pStyle w:val="RecordBase"/>
      </w:pPr>
      <w:r>
        <w:t xml:space="preserve">BR2510(SR151)</w:t>
      </w:r>
    </w:p>
    <w:p>
      <w:pPr>
        <w:pStyle w:val="RecordBase"/>
      </w:pPr>
      <w:r>
        <w:t xml:space="preserve">BR2511(HB886)</w:t>
      </w:r>
    </w:p>
    <w:p>
      <w:pPr>
        <w:pStyle w:val="RecordBase"/>
      </w:pPr>
      <w:r>
        <w:t xml:space="preserve">BR2512(SR154)</w:t>
      </w:r>
    </w:p>
    <w:p>
      <w:pPr>
        <w:pStyle w:val="RecordBase"/>
      </w:pPr>
      <w:r>
        <w:t xml:space="preserve">BR2513(SR150)</w:t>
      </w:r>
    </w:p>
    <w:p>
      <w:pPr>
        <w:pStyle w:val="RecordBase"/>
      </w:pPr>
      <w:r>
        <w:t xml:space="preserve">BR2514(HB907)</w:t>
      </w:r>
    </w:p>
    <w:p>
      <w:pPr>
        <w:pStyle w:val="RecordBase"/>
      </w:pPr>
      <w:r>
        <w:t xml:space="preserve">BR2515(HB936)</w:t>
      </w:r>
    </w:p>
    <w:p>
      <w:pPr>
        <w:pStyle w:val="RecordBase"/>
      </w:pPr>
      <w:r>
        <w:t xml:space="preserve">BR2517(HCR117)</w:t>
      </w:r>
    </w:p>
    <w:p>
      <w:pPr>
        <w:pStyle w:val="RecordBase"/>
      </w:pPr>
      <w:r>
        <w:t xml:space="preserve">BR2518(HJR104)</w:t>
      </w:r>
    </w:p>
    <w:p>
      <w:pPr>
        <w:pStyle w:val="RecordBase"/>
      </w:pPr>
      <w:r>
        <w:t xml:space="preserve">BR2520(HB893)</w:t>
      </w:r>
    </w:p>
    <w:p>
      <w:pPr>
        <w:pStyle w:val="RecordBase"/>
      </w:pPr>
      <w:r>
        <w:t xml:space="preserve">BR2521(SR144)</w:t>
      </w:r>
    </w:p>
    <w:p>
      <w:pPr>
        <w:pStyle w:val="RecordBase"/>
      </w:pPr>
      <w:r>
        <w:t xml:space="preserve">BR2523(HB897)</w:t>
      </w:r>
    </w:p>
    <w:p>
      <w:pPr>
        <w:pStyle w:val="RecordBase"/>
      </w:pPr>
      <w:r>
        <w:t xml:space="preserve">BR2524(HB875)</w:t>
      </w:r>
    </w:p>
    <w:p>
      <w:pPr>
        <w:pStyle w:val="RecordBase"/>
      </w:pPr>
      <w:r>
        <w:t xml:space="preserve">BR2525(HB881)</w:t>
      </w:r>
    </w:p>
    <w:p>
      <w:pPr>
        <w:pStyle w:val="RecordBase"/>
      </w:pPr>
      <w:r>
        <w:t xml:space="preserve">BR2526(HR118)</w:t>
      </w:r>
    </w:p>
    <w:p>
      <w:pPr>
        <w:pStyle w:val="RecordBase"/>
      </w:pPr>
      <w:r>
        <w:t xml:space="preserve">BR2527(HB887)</w:t>
      </w:r>
    </w:p>
    <w:p>
      <w:pPr>
        <w:pStyle w:val="RecordBase"/>
      </w:pPr>
      <w:r>
        <w:t xml:space="preserve">BR2528(HB889)</w:t>
      </w:r>
    </w:p>
    <w:p>
      <w:pPr>
        <w:pStyle w:val="RecordBase"/>
      </w:pPr>
      <w:r>
        <w:t xml:space="preserve">BR2529(HJR102)</w:t>
      </w:r>
    </w:p>
    <w:p>
      <w:pPr>
        <w:pStyle w:val="RecordBase"/>
      </w:pPr>
      <w:r>
        <w:t xml:space="preserve">BR2530(SR145)</w:t>
      </w:r>
    </w:p>
    <w:p>
      <w:pPr>
        <w:pStyle w:val="RecordBase"/>
      </w:pPr>
      <w:r>
        <w:t xml:space="preserve">BR2531(SR143)</w:t>
      </w:r>
    </w:p>
    <w:p>
      <w:pPr>
        <w:pStyle w:val="RecordBase"/>
      </w:pPr>
      <w:r>
        <w:t xml:space="preserve">BR2533(SR147)</w:t>
      </w:r>
    </w:p>
    <w:p>
      <w:pPr>
        <w:pStyle w:val="RecordBase"/>
      </w:pPr>
      <w:r>
        <w:t xml:space="preserve">BR2537(HR119)</w:t>
      </w:r>
    </w:p>
    <w:p>
      <w:pPr>
        <w:pStyle w:val="RecordBase"/>
      </w:pPr>
      <w:r>
        <w:t xml:space="preserve">BR2538(SR157)</w:t>
      </w:r>
    </w:p>
    <w:p>
      <w:pPr>
        <w:pStyle w:val="RecordBase"/>
      </w:pPr>
      <w:r>
        <w:t xml:space="preserve">BR2539(SR156)</w:t>
      </w:r>
    </w:p>
    <w:p>
      <w:pPr>
        <w:pStyle w:val="RecordBase"/>
      </w:pPr>
      <w:r>
        <w:t xml:space="preserve">BR2541(SR162)</w:t>
      </w:r>
    </w:p>
    <w:p>
      <w:pPr>
        <w:pStyle w:val="RecordBase"/>
      </w:pPr>
      <w:r>
        <w:t xml:space="preserve">BR2542(HR120)</w:t>
      </w:r>
    </w:p>
    <w:p>
      <w:pPr>
        <w:pStyle w:val="RecordBase"/>
      </w:pPr>
      <w:r>
        <w:t xml:space="preserve">BR2543(SR179)</w:t>
      </w:r>
    </w:p>
    <w:p>
      <w:pPr>
        <w:pStyle w:val="RecordBase"/>
      </w:pPr>
      <w:r>
        <w:t xml:space="preserve">BR2544(SCR180)</w:t>
      </w:r>
    </w:p>
    <w:p>
      <w:pPr>
        <w:pStyle w:val="RecordBase"/>
      </w:pPr>
      <w:r>
        <w:t xml:space="preserve">BR2547(SR160)</w:t>
      </w:r>
    </w:p>
    <w:p>
      <w:pPr>
        <w:pStyle w:val="RecordBase"/>
      </w:pPr>
      <w:r>
        <w:t xml:space="preserve">BR2548(SR164)</w:t>
      </w:r>
    </w:p>
    <w:p>
      <w:pPr>
        <w:pStyle w:val="RecordBase"/>
      </w:pPr>
      <w:r>
        <w:t xml:space="preserve">BR2549(SR161)</w:t>
      </w:r>
    </w:p>
    <w:p>
      <w:pPr>
        <w:pStyle w:val="RecordBase"/>
      </w:pPr>
      <w:r>
        <w:t xml:space="preserve">BR2550(SR178)</w:t>
      </w:r>
    </w:p>
    <w:p>
      <w:pPr>
        <w:pStyle w:val="RecordBase"/>
      </w:pPr>
      <w:r>
        <w:t xml:space="preserve">BR2551(SR165)</w:t>
      </w:r>
    </w:p>
    <w:p>
      <w:pPr>
        <w:pStyle w:val="RecordBase"/>
      </w:pPr>
      <w:r>
        <w:t xml:space="preserve">BR2552(SR171)</w:t>
      </w:r>
    </w:p>
    <w:p>
      <w:pPr>
        <w:pStyle w:val="RecordBase"/>
      </w:pPr>
      <w:r>
        <w:t xml:space="preserve">BR2553(SR166)</w:t>
      </w:r>
    </w:p>
    <w:p>
      <w:pPr>
        <w:pStyle w:val="RecordBase"/>
      </w:pPr>
      <w:r>
        <w:t xml:space="preserve">BR2554(SR175)</w:t>
      </w:r>
    </w:p>
    <w:p>
      <w:pPr>
        <w:pStyle w:val="RecordBase"/>
      </w:pPr>
      <w:r>
        <w:t xml:space="preserve">BR2555(SR176)</w:t>
      </w:r>
    </w:p>
    <w:p>
      <w:pPr>
        <w:pStyle w:val="RecordBase"/>
      </w:pPr>
      <w:r>
        <w:t xml:space="preserve">BR2556(HR122)</w:t>
      </w:r>
    </w:p>
    <w:p>
      <w:pPr>
        <w:pStyle w:val="RecordBase"/>
      </w:pPr>
      <w:r>
        <w:t xml:space="preserve">BR2557(SR168)</w:t>
      </w:r>
    </w:p>
    <w:p>
      <w:pPr>
        <w:pStyle w:val="RecordBase"/>
      </w:pPr>
      <w:r>
        <w:t xml:space="preserve">BR2558(SR169)</w:t>
      </w:r>
    </w:p>
    <w:p>
      <w:pPr>
        <w:pStyle w:val="RecordBase"/>
      </w:pPr>
      <w:r>
        <w:t xml:space="preserve">BR2559(HCR121)</w:t>
      </w:r>
    </w:p>
    <w:p>
      <w:pPr>
        <w:pStyle w:val="RecordBase"/>
      </w:pPr>
      <w:r>
        <w:t xml:space="preserve">BR2561(SR167)</w:t>
      </w:r>
    </w:p>
    <w:p>
      <w:pPr>
        <w:pStyle w:val="RecordBase"/>
      </w:pPr>
      <w:r>
        <w:t xml:space="preserve">BR2563(SCR172)</w:t>
      </w:r>
    </w:p>
    <w:p>
      <w:pPr>
        <w:pStyle w:val="RecordBase"/>
      </w:pPr>
      <w:r>
        <w:t xml:space="preserve">BR2565(SR170)</w:t>
      </w:r>
    </w:p>
    <w:p>
      <w:pPr>
        <w:pStyle w:val="RecordBase"/>
      </w:pPr>
      <w:r>
        <w:t xml:space="preserve">BR2566(SR174)</w:t>
      </w:r>
    </w:p>
    <w:p>
      <w:pPr>
        <w:pStyle w:val="RecordBase"/>
      </w:pPr>
      <w:r>
        <w:t xml:space="preserve">BR2567(SR177)</w:t>
      </w:r>
    </w:p>
    <w:p>
      <w:pPr>
        <w:pStyle w:val="RecordBase"/>
      </w:pPr>
      <w:r>
        <w:t xml:space="preserve">BR2569(HR123)</w:t>
      </w:r>
    </w:p>
    <w:p>
      <w:pPr>
        <w:pStyle w:val="RecordBase"/>
      </w:pPr>
      <w:r>
        <w:t xml:space="preserve">BR2572(SR173)</w:t>
      </w:r>
    </w:p>
    <w:p>
      <w:pPr>
        <w:pStyle w:val="RecordBase"/>
      </w:pPr>
      <w:r>
        <w:t xml:space="preserve">BR2573(HR124)</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06, 2026</w:t>
      </w:r>
    </w:p>
    <w:p>
      <w:pPr>
        <w:pStyle w:val="RecordBase"/>
        <w:ind w:left="120" w:hanging="120"/>
      </w:pPr>
      <w:r>
        <w:t xml:space="preserve"/>
        <w:br/>
      </w:r>
      <w:r>
        <w:rPr>
          <w:b/>
        </w:rPr>
        <w:t xml:space="preserve">HB </w:t>
      </w:r>
      <w:r>
        <w:t xml:space="preserve">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br/>
      </w:r>
      <w:r>
        <w:rPr>
          <w:b/>
        </w:rPr>
        <w:t xml:space="preserve">HR </w:t>
      </w:r>
      <w:r>
        <w:t xml:space="preserve">1</w:t>
      </w:r>
      <w:r>
        <w:t xml:space="preserve">, 2</w:t>
      </w:r>
      <w:r>
        <w:t xml:space="preserve">, 3</w:t>
      </w:r>
      <w:r>
        <w:t xml:space="preserve">, 4</w:t>
      </w:r>
      <w:r>
        <w:t xml:space="preserve">, 5</w:t>
      </w:r>
      <w:r>
        <w:t xml:space="preserve">, 6</w:t>
        <w:br/>
      </w:r>
      <w:r>
        <w:rPr>
          <w:b/>
        </w:rPr>
        <w:t xml:space="preserve">SB </w:t>
      </w:r>
      <w:r>
        <w:t xml:space="preserve">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90</w:t>
      </w:r>
      <w:r>
        <w:t xml:space="preserve">, 181</w:t>
        <w:br/>
      </w:r>
      <w:r>
        <w:rPr>
          <w:b/>
        </w:rPr>
        <w:t xml:space="preserve">SCR </w:t>
      </w:r>
      <w:r>
        <w:t xml:space="preserve">9</w:t>
      </w:r>
      <w:r>
        <w:t xml:space="preserve">, 13</w:t>
        <w:br/>
      </w:r>
      <w:r>
        <w:rPr>
          <w:b/>
        </w:rPr>
        <w:t xml:space="preserve">SJR </w:t>
      </w:r>
      <w:r>
        <w:t xml:space="preserve">11</w:t>
      </w:r>
      <w:r>
        <w:t xml:space="preserve">, 17</w:t>
        <w:br/>
      </w:r>
      <w:r>
        <w:rPr>
          <w:b/>
        </w:rPr>
        <w:t xml:space="preserve">SR </w:t>
      </w:r>
      <w:r>
        <w:t xml:space="preserve">1</w:t>
      </w:r>
      <w:r>
        <w:t xml:space="preserve">, 2</w:t>
      </w:r>
      <w:r>
        <w:t xml:space="preserve">, 3</w:t>
      </w:r>
      <w:r>
        <w:t xml:space="preserve">, 4</w:t>
      </w:r>
      <w:r>
        <w:t xml:space="preserve">, 7</w:t>
      </w:r>
      <w:r>
        <w:t xml:space="preserve">, 8</w:t>
      </w:r>
      <w:r>
        <w:t xml:space="preserve">, 10</w:t>
      </w:r>
      <w:r>
        <w:t xml:space="preserve">, 12</w:t>
      </w:r>
      <w:r>
        <w:t xml:space="preserve">, 14</w:t>
      </w:r>
      <w:r>
        <w:t xml:space="preserve">, 15</w:t>
      </w:r>
      <w:r>
        <w:t xml:space="preserve">, 16</w:t>
      </w:r>
      <w:r>
        <w:t xml:space="preserve">, 18</w:t>
      </w:r>
      <w:r>
        <w:t xml:space="preserve">, 19</w:t>
      </w:r>
    </w:p>
    <w:p>
      <w:pPr>
        <w:pStyle w:val="RecordBaseCenter"/>
      </w:pPr>
      <w:r>
        <w:rPr>
          <w:b/>
        </w:rPr>
        <w:t xml:space="preserve">January 07, 2026</w:t>
      </w:r>
    </w:p>
    <w:p>
      <w:pPr>
        <w:pStyle w:val="RecordBase"/>
        <w:ind w:left="120" w:hanging="120"/>
      </w:pPr>
      <w:r>
        <w:t xml:space="preserve"/>
        <w:br/>
      </w:r>
      <w:r>
        <w:rPr>
          <w:b/>
        </w:rPr>
        <w:t xml:space="preserve">HB </w:t>
      </w:r>
      <w:r>
        <w:t xml:space="preserve">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68</w:t>
      </w:r>
      <w:r>
        <w:t xml:space="preserve">, 69</w:t>
      </w:r>
      <w:r>
        <w:t xml:space="preserve">, 70</w:t>
      </w:r>
      <w:r>
        <w:t xml:space="preserve">, 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r>
      <w:r>
        <w:t xml:space="preserve">, 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br/>
      </w:r>
      <w:r>
        <w:rPr>
          <w:b/>
        </w:rPr>
        <w:t xml:space="preserve">HCR </w:t>
      </w:r>
      <w:r>
        <w:t xml:space="preserve">9</w:t>
      </w:r>
      <w:r>
        <w:t xml:space="preserve">, 10</w:t>
        <w:br/>
      </w:r>
      <w:r>
        <w:rPr>
          <w:b/>
        </w:rPr>
        <w:t xml:space="preserve">HJR </w:t>
      </w:r>
      <w:r>
        <w:t xml:space="preserve">11</w:t>
      </w:r>
      <w:r>
        <w:t xml:space="preserve">, 12</w:t>
      </w:r>
      <w:r>
        <w:t xml:space="preserve">, 14</w:t>
        <w:br/>
      </w:r>
      <w:r>
        <w:rPr>
          <w:b/>
        </w:rPr>
        <w:t xml:space="preserve">HR </w:t>
      </w:r>
      <w:r>
        <w:t xml:space="preserve">7</w:t>
      </w:r>
      <w:r>
        <w:t xml:space="preserve">, 8</w:t>
      </w:r>
      <w:r>
        <w:t xml:space="preserve">, 13</w:t>
      </w:r>
      <w:r>
        <w:t xml:space="preserve">, 15</w:t>
        <w:br/>
      </w:r>
      <w:r>
        <w:rPr>
          <w:b/>
        </w:rPr>
        <w:t xml:space="preserve">SB </w:t>
      </w:r>
      <w:r>
        <w:t xml:space="preserve">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br/>
      </w:r>
      <w:r>
        <w:rPr>
          <w:b/>
        </w:rPr>
        <w:t xml:space="preserve">SJR </w:t>
      </w:r>
      <w:r>
        <w:t xml:space="preserve">23</w:t>
        <w:br/>
      </w:r>
      <w:r>
        <w:rPr>
          <w:b/>
        </w:rPr>
        <w:t xml:space="preserve">SR </w:t>
      </w:r>
      <w:r>
        <w:t xml:space="preserve">20</w:t>
      </w:r>
      <w:r>
        <w:t xml:space="preserve">, 21</w:t>
      </w:r>
      <w:r>
        <w:t xml:space="preserve">, 22</w:t>
      </w:r>
    </w:p>
    <w:p>
      <w:pPr>
        <w:pStyle w:val="RecordBaseCenter"/>
      </w:pPr>
      <w:r>
        <w:rPr>
          <w:b/>
        </w:rPr>
        <w:t xml:space="preserve">January 08, 2026</w:t>
      </w:r>
    </w:p>
    <w:p>
      <w:pPr>
        <w:pStyle w:val="RecordBase"/>
        <w:ind w:left="120" w:hanging="120"/>
      </w:pPr>
      <w:r>
        <w:t xml:space="preserve"/>
        <w:br/>
      </w:r>
      <w:r>
        <w:rPr>
          <w:b/>
        </w:rPr>
        <w:t xml:space="preserve">HB </w:t>
      </w:r>
      <w:r>
        <w:t xml:space="preserve">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br/>
      </w:r>
      <w:r>
        <w:rPr>
          <w:b/>
        </w:rPr>
        <w:t xml:space="preserve">HCR </w:t>
      </w:r>
      <w:r>
        <w:t xml:space="preserve">16</w:t>
        <w:br/>
      </w:r>
      <w:r>
        <w:rPr>
          <w:b/>
        </w:rPr>
        <w:t xml:space="preserve">HJR </w:t>
      </w:r>
      <w:r>
        <w:t xml:space="preserve">17</w:t>
      </w:r>
      <w:r>
        <w:t xml:space="preserve">, 18</w:t>
        <w:br/>
      </w:r>
      <w:r>
        <w:rPr>
          <w:b/>
        </w:rPr>
        <w:t xml:space="preserve">SB </w:t>
      </w:r>
      <w:r>
        <w:t xml:space="preserve">10</w:t>
      </w:r>
      <w:r>
        <w:t xml:space="preserve">, 91</w:t>
      </w:r>
      <w:r>
        <w:t xml:space="preserve">, 92</w:t>
      </w:r>
      <w:r>
        <w:t xml:space="preserve">, 93</w:t>
      </w:r>
      <w:r>
        <w:t xml:space="preserve">, 94</w:t>
      </w:r>
      <w:r>
        <w:t xml:space="preserve">, 95</w:t>
      </w:r>
      <w:r>
        <w:t xml:space="preserve">, 96</w:t>
        <w:br/>
      </w:r>
      <w:r>
        <w:rPr>
          <w:b/>
        </w:rPr>
        <w:t xml:space="preserve">SJR </w:t>
      </w:r>
      <w:r>
        <w:t xml:space="preserve">26</w:t>
      </w:r>
      <w:r>
        <w:t xml:space="preserve">, 27</w:t>
        <w:br/>
      </w:r>
      <w:r>
        <w:rPr>
          <w:b/>
        </w:rPr>
        <w:t xml:space="preserve">SR </w:t>
      </w:r>
      <w:r>
        <w:t xml:space="preserve">24</w:t>
      </w:r>
      <w:r>
        <w:t xml:space="preserve">, 25</w:t>
      </w:r>
      <w:r>
        <w:t xml:space="preserve">, 28</w:t>
      </w:r>
      <w:r>
        <w:t xml:space="preserve">, 29</w:t>
      </w:r>
      <w:r>
        <w:t xml:space="preserve">, 30</w:t>
      </w:r>
    </w:p>
    <w:p>
      <w:pPr>
        <w:pStyle w:val="RecordBaseCenter"/>
      </w:pPr>
      <w:r>
        <w:rPr>
          <w:b/>
        </w:rPr>
        <w:t xml:space="preserve">January 09, 2026</w:t>
      </w:r>
    </w:p>
    <w:p>
      <w:pPr>
        <w:pStyle w:val="RecordBase"/>
        <w:ind w:left="120" w:hanging="120"/>
      </w:pPr>
      <w:r>
        <w:t xml:space="preserve"/>
        <w:br/>
      </w:r>
      <w:r>
        <w:rPr>
          <w:b/>
        </w:rPr>
        <w:t xml:space="preserve">HB </w:t>
      </w:r>
      <w:r>
        <w:t xml:space="preserve">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br/>
      </w:r>
      <w:r>
        <w:rPr>
          <w:b/>
        </w:rPr>
        <w:t xml:space="preserve">HR </w:t>
      </w:r>
      <w:r>
        <w:t xml:space="preserve">19</w:t>
      </w:r>
      <w:r>
        <w:t xml:space="preserve">, 20</w:t>
      </w:r>
      <w:r>
        <w:t xml:space="preserve">, 21</w:t>
        <w:br/>
      </w:r>
      <w:r>
        <w:rPr>
          <w:b/>
        </w:rPr>
        <w:t xml:space="preserve">SB </w:t>
      </w:r>
      <w:r>
        <w:t xml:space="preserve">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101</w:t>
        <w:br/>
      </w:r>
      <w:r>
        <w:rPr>
          <w:b/>
        </w:rPr>
        <w:t xml:space="preserve">SR </w:t>
      </w:r>
      <w:r>
        <w:t xml:space="preserve">31</w:t>
      </w:r>
      <w:r>
        <w:t xml:space="preserve">, 32</w:t>
      </w:r>
    </w:p>
    <w:p>
      <w:pPr>
        <w:pStyle w:val="RecordBaseCenter"/>
      </w:pPr>
      <w:r>
        <w:rPr>
          <w:b/>
        </w:rPr>
        <w:t xml:space="preserve">January 12, 2026</w:t>
      </w:r>
    </w:p>
    <w:p>
      <w:pPr>
        <w:pStyle w:val="RecordBase"/>
        <w:ind w:left="120" w:hanging="120"/>
      </w:pPr>
      <w:r>
        <w:t xml:space="preserve"/>
        <w:br/>
      </w:r>
      <w:r>
        <w:rPr>
          <w:b/>
        </w:rPr>
        <w:t xml:space="preserve">HB </w:t>
      </w:r>
      <w:r>
        <w:t xml:space="preserve">305</w:t>
      </w:r>
      <w:r>
        <w:t xml:space="preserve">, 306</w:t>
      </w:r>
      <w:r>
        <w:t xml:space="preserve">, 307</w:t>
      </w:r>
      <w:r>
        <w:t xml:space="preserve">, 308</w:t>
      </w:r>
      <w:r>
        <w:t xml:space="preserve">, 309</w:t>
      </w:r>
      <w:r>
        <w:t xml:space="preserve">, 310</w:t>
      </w:r>
      <w:r>
        <w:t xml:space="preserve">, 311</w:t>
      </w:r>
      <w:r>
        <w:t xml:space="preserve">, 312</w:t>
      </w:r>
      <w:r>
        <w:t xml:space="preserve">, 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br/>
      </w:r>
      <w:r>
        <w:rPr>
          <w:b/>
        </w:rPr>
        <w:t xml:space="preserve">HCR </w:t>
      </w:r>
      <w:r>
        <w:t xml:space="preserve">23</w:t>
        <w:br/>
      </w:r>
      <w:r>
        <w:rPr>
          <w:b/>
        </w:rPr>
        <w:t xml:space="preserve">HJR </w:t>
      </w:r>
      <w:r>
        <w:t xml:space="preserve">22</w:t>
      </w:r>
      <w:r>
        <w:t xml:space="preserve">, 24</w:t>
      </w:r>
      <w:r>
        <w:t xml:space="preserve">, 25</w:t>
        <w:br/>
      </w:r>
      <w:r>
        <w:rPr>
          <w:b/>
        </w:rPr>
        <w:t xml:space="preserve">SB </w:t>
      </w:r>
      <w:r>
        <w:t xml:space="preserve">62</w:t>
      </w:r>
      <w:r>
        <w:t xml:space="preserve">, 63</w:t>
      </w:r>
      <w:r>
        <w:t xml:space="preserve">, 64</w:t>
      </w:r>
      <w:r>
        <w:t xml:space="preserve">, 66</w:t>
      </w:r>
      <w:r>
        <w:t xml:space="preserve">, 68</w:t>
      </w:r>
      <w:r>
        <w:t xml:space="preserve">, 69</w:t>
      </w:r>
      <w:r>
        <w:t xml:space="preserve">, 70</w:t>
      </w:r>
      <w:r>
        <w:t xml:space="preserve">, 71</w:t>
      </w:r>
      <w:r>
        <w:t xml:space="preserve">, 72</w:t>
      </w:r>
      <w:r>
        <w:t xml:space="preserve">, 73</w:t>
        <w:br/>
      </w:r>
      <w:r>
        <w:rPr>
          <w:b/>
        </w:rPr>
        <w:t xml:space="preserve">SR </w:t>
      </w:r>
      <w:r>
        <w:t xml:space="preserve">33</w:t>
      </w:r>
      <w:r>
        <w:t xml:space="preserve">, 34</w:t>
      </w:r>
    </w:p>
    <w:p>
      <w:pPr>
        <w:pStyle w:val="RecordBaseCenter"/>
      </w:pPr>
      <w:r>
        <w:rPr>
          <w:b/>
        </w:rPr>
        <w:t xml:space="preserve">January 13, 2026</w:t>
      </w:r>
    </w:p>
    <w:p>
      <w:pPr>
        <w:pStyle w:val="RecordBase"/>
        <w:ind w:left="120" w:hanging="120"/>
      </w:pPr>
      <w:r>
        <w:t xml:space="preserve"/>
        <w:br/>
      </w:r>
      <w:r>
        <w:rPr>
          <w:b/>
        </w:rPr>
        <w:t xml:space="preserve">HB </w:t>
      </w:r>
      <w:r>
        <w:t xml:space="preserve">3</w:t>
      </w:r>
      <w:r>
        <w:t xml:space="preserve">, 4</w:t>
      </w:r>
      <w:r>
        <w:t xml:space="preserve">, 47</w:t>
      </w:r>
      <w:r>
        <w:t xml:space="preserve">, 332</w:t>
      </w:r>
      <w:r>
        <w:t xml:space="preserve">, 333</w:t>
      </w:r>
      <w:r>
        <w:t xml:space="preserve">, 334</w:t>
      </w:r>
      <w:r>
        <w:t xml:space="preserve">, 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r>
      <w:r>
        <w:t xml:space="preserve">, 355</w:t>
      </w:r>
      <w:r>
        <w:t xml:space="preserve">, 356</w:t>
      </w:r>
      <w:r>
        <w:t xml:space="preserve">, 357</w:t>
      </w:r>
      <w:r>
        <w:t xml:space="preserve">, 358</w:t>
      </w:r>
      <w:r>
        <w:t xml:space="preserve">, 359</w:t>
      </w:r>
      <w:r>
        <w:t xml:space="preserve">, 360</w:t>
      </w:r>
      <w:r>
        <w:t xml:space="preserve">, 361</w:t>
      </w:r>
      <w:r>
        <w:t xml:space="preserve">, 362</w:t>
      </w:r>
      <w:r>
        <w:t xml:space="preserve">, 363</w:t>
      </w:r>
      <w:r>
        <w:t xml:space="preserve">, 364</w:t>
      </w:r>
      <w:r>
        <w:t xml:space="preserve">, 365</w:t>
        <w:br/>
      </w:r>
      <w:r>
        <w:rPr>
          <w:b/>
        </w:rPr>
        <w:t xml:space="preserve">HCR </w:t>
      </w:r>
      <w:r>
        <w:t xml:space="preserve">26</w:t>
        <w:br/>
      </w:r>
      <w:r>
        <w:rPr>
          <w:b/>
        </w:rPr>
        <w:t xml:space="preserve">HR </w:t>
      </w:r>
      <w:r>
        <w:t xml:space="preserve">27</w:t>
      </w:r>
      <w:r>
        <w:t xml:space="preserve">, 28</w:t>
        <w:br/>
      </w:r>
      <w:r>
        <w:rPr>
          <w:b/>
        </w:rPr>
        <w:t xml:space="preserve">SB </w:t>
      </w:r>
      <w:r>
        <w:t xml:space="preserve">7</w:t>
      </w:r>
      <w:r>
        <w:t xml:space="preserve">, 74</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br/>
      </w:r>
      <w:r>
        <w:rPr>
          <w:b/>
        </w:rPr>
        <w:t xml:space="preserve">SR </w:t>
      </w:r>
      <w:r>
        <w:t xml:space="preserve">35</w:t>
      </w:r>
      <w:r>
        <w:t xml:space="preserve">, 36</w:t>
      </w:r>
      <w:r>
        <w:t xml:space="preserve">, 37</w:t>
      </w:r>
    </w:p>
    <w:p>
      <w:pPr>
        <w:pStyle w:val="RecordBaseCenter"/>
      </w:pPr>
      <w:r>
        <w:rPr>
          <w:b/>
        </w:rPr>
        <w:t xml:space="preserve">January 14, 2026</w:t>
      </w:r>
    </w:p>
    <w:p>
      <w:pPr>
        <w:pStyle w:val="RecordBase"/>
        <w:ind w:left="120" w:hanging="120"/>
      </w:pPr>
      <w:r>
        <w:t xml:space="preserve"/>
        <w:br/>
      </w:r>
      <w:r>
        <w:rPr>
          <w:b/>
        </w:rPr>
        <w:t xml:space="preserve">HB </w:t>
      </w:r>
      <w:r>
        <w:t xml:space="preserve">366</w:t>
      </w:r>
      <w:r>
        <w:t xml:space="preserve">, 367</w:t>
      </w:r>
      <w:r>
        <w:t xml:space="preserve">, 368</w:t>
      </w:r>
      <w:r>
        <w:t xml:space="preserve">, 369</w:t>
      </w:r>
      <w:r>
        <w:t xml:space="preserve">, 370</w:t>
      </w:r>
      <w:r>
        <w:t xml:space="preserve">, 371</w:t>
      </w:r>
      <w:r>
        <w:t xml:space="preserve">, 372</w:t>
      </w:r>
      <w:r>
        <w:t xml:space="preserve">, 373</w:t>
      </w:r>
      <w:r>
        <w:t xml:space="preserve">, 374</w:t>
      </w:r>
      <w:r>
        <w:t xml:space="preserve">, 375</w:t>
      </w:r>
      <w:r>
        <w:t xml:space="preserve">, 376</w:t>
      </w:r>
      <w:r>
        <w:t xml:space="preserve">, 377</w:t>
      </w:r>
      <w:r>
        <w:t xml:space="preserve">, 378</w:t>
      </w:r>
      <w:r>
        <w:t xml:space="preserve">, 379</w:t>
      </w:r>
      <w:r>
        <w:t xml:space="preserve">, 380</w:t>
      </w:r>
      <w:r>
        <w:t xml:space="preserve">, 381</w:t>
      </w:r>
      <w:r>
        <w:t xml:space="preserve">, 382</w:t>
      </w:r>
      <w:r>
        <w:t xml:space="preserve">, 383</w:t>
      </w:r>
      <w:r>
        <w:t xml:space="preserve">, 384</w:t>
      </w:r>
      <w:r>
        <w:t xml:space="preserve">, 385</w:t>
      </w:r>
      <w:r>
        <w:t xml:space="preserve">, 386</w:t>
      </w:r>
      <w:r>
        <w:t xml:space="preserve">, 387</w:t>
      </w:r>
      <w:r>
        <w:t xml:space="preserve">, 388</w:t>
      </w:r>
      <w:r>
        <w:t xml:space="preserve">, 389</w:t>
        <w:br/>
      </w:r>
      <w:r>
        <w:rPr>
          <w:b/>
        </w:rPr>
        <w:t xml:space="preserve">HR </w:t>
      </w:r>
      <w:r>
        <w:t xml:space="preserve">29</w:t>
      </w:r>
      <w:r>
        <w:t xml:space="preserve">, 30</w:t>
        <w:br/>
      </w:r>
      <w:r>
        <w:rPr>
          <w:b/>
        </w:rPr>
        <w:t xml:space="preserve">SB </w:t>
      </w:r>
      <w:r>
        <w:t xml:space="preserve">87</w:t>
      </w:r>
      <w:r>
        <w:t xml:space="preserve">, 88</w:t>
        <w:br/>
      </w:r>
      <w:r>
        <w:rPr>
          <w:b/>
        </w:rPr>
        <w:t xml:space="preserve">SR </w:t>
      </w:r>
      <w:r>
        <w:t xml:space="preserve">38</w:t>
      </w:r>
      <w:r>
        <w:t xml:space="preserve">, 39</w:t>
      </w:r>
      <w:r>
        <w:t xml:space="preserve">, 40</w:t>
      </w:r>
    </w:p>
    <w:p>
      <w:pPr>
        <w:pStyle w:val="RecordBaseCenter"/>
      </w:pPr>
      <w:r>
        <w:rPr>
          <w:b/>
        </w:rPr>
        <w:t xml:space="preserve">January 15, 2026</w:t>
      </w:r>
    </w:p>
    <w:p>
      <w:pPr>
        <w:pStyle w:val="RecordBase"/>
        <w:ind w:left="120" w:hanging="120"/>
      </w:pPr>
      <w:r>
        <w:t xml:space="preserve"/>
        <w:br/>
      </w:r>
      <w:r>
        <w:rPr>
          <w:b/>
        </w:rPr>
        <w:t xml:space="preserve">HB </w:t>
      </w:r>
      <w:r>
        <w:t xml:space="preserve">7</w:t>
      </w:r>
      <w:r>
        <w:t xml:space="preserve">, 390</w:t>
      </w:r>
      <w:r>
        <w:t xml:space="preserve">, 391</w:t>
      </w:r>
      <w:r>
        <w:t xml:space="preserve">, 392</w:t>
      </w:r>
      <w:r>
        <w:t xml:space="preserve">, 393</w:t>
      </w:r>
      <w:r>
        <w:t xml:space="preserve">, 394</w:t>
      </w:r>
      <w:r>
        <w:t xml:space="preserve">, 395</w:t>
      </w:r>
      <w:r>
        <w:t xml:space="preserve">, 396</w:t>
      </w:r>
      <w:r>
        <w:t xml:space="preserve">, 397</w:t>
      </w:r>
      <w:r>
        <w:t xml:space="preserve">, 398</w:t>
      </w:r>
      <w:r>
        <w:t xml:space="preserve">, 399</w:t>
      </w:r>
      <w:r>
        <w:t xml:space="preserve">, 400</w:t>
      </w:r>
      <w:r>
        <w:t xml:space="preserve">, 401</w:t>
      </w:r>
      <w:r>
        <w:t xml:space="preserve">, 402</w:t>
      </w:r>
      <w:r>
        <w:t xml:space="preserve">, 403</w:t>
      </w:r>
      <w:r>
        <w:t xml:space="preserve">, 404</w:t>
      </w:r>
      <w:r>
        <w:t xml:space="preserve">, 405</w:t>
      </w:r>
      <w:r>
        <w:t xml:space="preserve">, 406</w:t>
      </w:r>
      <w:r>
        <w:t xml:space="preserve">, 407</w:t>
      </w:r>
      <w:r>
        <w:t xml:space="preserve">, 408</w:t>
      </w:r>
      <w:r>
        <w:t xml:space="preserve">, 409</w:t>
      </w:r>
      <w:r>
        <w:t xml:space="preserve">, 410</w:t>
      </w:r>
      <w:r>
        <w:t xml:space="preserve">, 411</w:t>
      </w:r>
      <w:r>
        <w:t xml:space="preserve">, 412</w:t>
      </w:r>
      <w:r>
        <w:t xml:space="preserve">, 413</w:t>
      </w:r>
      <w:r>
        <w:t xml:space="preserve">, 414</w:t>
      </w:r>
      <w:r>
        <w:t xml:space="preserve">, 415</w:t>
      </w:r>
      <w:r>
        <w:t xml:space="preserve">, 416</w:t>
      </w:r>
      <w:r>
        <w:t xml:space="preserve">, 417</w:t>
      </w:r>
      <w:r>
        <w:t xml:space="preserve">, 418</w:t>
        <w:br/>
      </w:r>
      <w:r>
        <w:rPr>
          <w:b/>
        </w:rPr>
        <w:t xml:space="preserve">HR </w:t>
      </w:r>
      <w:r>
        <w:t xml:space="preserve">31</w:t>
      </w:r>
      <w:r>
        <w:t xml:space="preserve">, 32</w:t>
      </w:r>
      <w:r>
        <w:t xml:space="preserve">, 33</w:t>
        <w:br/>
      </w:r>
      <w:r>
        <w:rPr>
          <w:b/>
        </w:rPr>
        <w:t xml:space="preserve">SB </w:t>
      </w:r>
      <w:r>
        <w:t xml:space="preserve">75</w:t>
      </w:r>
      <w:r>
        <w:t xml:space="preserve">, 89</w:t>
      </w:r>
      <w:r>
        <w:t xml:space="preserve">, 97</w:t>
      </w:r>
      <w:r>
        <w:t xml:space="preserve">, 98</w:t>
      </w:r>
      <w:r>
        <w:t xml:space="preserve">, 99</w:t>
      </w:r>
      <w:r>
        <w:t xml:space="preserve">, 102</w:t>
        <w:br/>
      </w:r>
      <w:r>
        <w:rPr>
          <w:b/>
        </w:rPr>
        <w:t xml:space="preserve">SR </w:t>
      </w:r>
      <w:r>
        <w:t xml:space="preserve">41</w:t>
      </w:r>
      <w:r>
        <w:t xml:space="preserve">, 42</w:t>
      </w:r>
      <w:r>
        <w:t xml:space="preserve">, 43</w:t>
      </w:r>
    </w:p>
    <w:p>
      <w:pPr>
        <w:pStyle w:val="RecordBaseCenter"/>
      </w:pPr>
      <w:r>
        <w:rPr>
          <w:b/>
        </w:rPr>
        <w:t xml:space="preserve">January 16, 2026</w:t>
      </w:r>
    </w:p>
    <w:p>
      <w:pPr>
        <w:pStyle w:val="RecordBase"/>
        <w:ind w:left="120" w:hanging="120"/>
      </w:pPr>
      <w:r>
        <w:t xml:space="preserve"/>
        <w:br/>
      </w:r>
      <w:r>
        <w:rPr>
          <w:b/>
        </w:rPr>
        <w:t xml:space="preserve">HB </w:t>
      </w:r>
      <w:r>
        <w:t xml:space="preserve">10</w:t>
      </w:r>
      <w:r>
        <w:t xml:space="preserve">, 419</w:t>
      </w:r>
      <w:r>
        <w:t xml:space="preserve">, 420</w:t>
      </w:r>
      <w:r>
        <w:t xml:space="preserve">, 421</w:t>
      </w:r>
      <w:r>
        <w:t xml:space="preserve">, 422</w:t>
      </w:r>
      <w:r>
        <w:t xml:space="preserve">, 423</w:t>
      </w:r>
      <w:r>
        <w:t xml:space="preserve">, 424</w:t>
      </w:r>
      <w:r>
        <w:t xml:space="preserve">, 425</w:t>
      </w:r>
      <w:r>
        <w:t xml:space="preserve">, 426</w:t>
      </w:r>
      <w:r>
        <w:t xml:space="preserve">, 427</w:t>
      </w:r>
      <w:r>
        <w:t xml:space="preserve">, 428</w:t>
        <w:br/>
      </w:r>
      <w:r>
        <w:rPr>
          <w:b/>
        </w:rPr>
        <w:t xml:space="preserve">HR </w:t>
      </w:r>
      <w:r>
        <w:t xml:space="preserve">34</w:t>
        <w:br/>
      </w:r>
      <w:r>
        <w:rPr>
          <w:b/>
        </w:rPr>
        <w:t xml:space="preserve">SB </w:t>
      </w:r>
      <w:r>
        <w:t xml:space="preserve">103</w:t>
      </w:r>
      <w:r>
        <w:t xml:space="preserve">, 105</w:t>
        <w:br/>
      </w:r>
      <w:r>
        <w:rPr>
          <w:b/>
        </w:rPr>
        <w:t xml:space="preserve">SR </w:t>
      </w:r>
      <w:r>
        <w:t xml:space="preserve">44</w:t>
      </w:r>
    </w:p>
    <w:p>
      <w:pPr>
        <w:pStyle w:val="RecordBaseCenter"/>
      </w:pPr>
      <w:r>
        <w:rPr>
          <w:b/>
        </w:rPr>
        <w:t xml:space="preserve">January 20, 2026</w:t>
      </w:r>
    </w:p>
    <w:p>
      <w:pPr>
        <w:pStyle w:val="RecordBase"/>
        <w:ind w:left="120" w:hanging="120"/>
      </w:pPr>
      <w:r>
        <w:t xml:space="preserve"/>
        <w:br/>
      </w:r>
      <w:r>
        <w:rPr>
          <w:b/>
        </w:rPr>
        <w:t xml:space="preserve">HB </w:t>
      </w:r>
      <w:r>
        <w:t xml:space="preserve">429</w:t>
      </w:r>
      <w:r>
        <w:t xml:space="preserve">, 430</w:t>
      </w:r>
      <w:r>
        <w:t xml:space="preserve">, 431</w:t>
      </w:r>
      <w:r>
        <w:t xml:space="preserve">, 432</w:t>
      </w:r>
      <w:r>
        <w:t xml:space="preserve">, 433</w:t>
      </w:r>
      <w:r>
        <w:t xml:space="preserve">, 434</w:t>
      </w:r>
      <w:r>
        <w:t xml:space="preserve">, 435</w:t>
      </w:r>
      <w:r>
        <w:t xml:space="preserve">, 436</w:t>
      </w:r>
      <w:r>
        <w:t xml:space="preserve">, 437</w:t>
      </w:r>
      <w:r>
        <w:t xml:space="preserve">, 438</w:t>
      </w:r>
      <w:r>
        <w:t xml:space="preserve">, 439</w:t>
      </w:r>
      <w:r>
        <w:t xml:space="preserve">, 440</w:t>
      </w:r>
      <w:r>
        <w:t xml:space="preserve">, 441</w:t>
      </w:r>
      <w:r>
        <w:t xml:space="preserve">, 442</w:t>
      </w:r>
      <w:r>
        <w:t xml:space="preserve">, 443</w:t>
      </w:r>
      <w:r>
        <w:t xml:space="preserve">, 444</w:t>
        <w:br/>
      </w:r>
      <w:r>
        <w:rPr>
          <w:b/>
        </w:rPr>
        <w:t xml:space="preserve">SB </w:t>
      </w:r>
      <w:r>
        <w:t xml:space="preserve">106</w:t>
      </w:r>
      <w:r>
        <w:t xml:space="preserve">, 107</w:t>
      </w:r>
      <w:r>
        <w:t xml:space="preserve">, 108</w:t>
      </w:r>
      <w:r>
        <w:t xml:space="preserve">, 109</w:t>
      </w:r>
      <w:r>
        <w:t xml:space="preserve">, 110</w:t>
      </w:r>
      <w:r>
        <w:t xml:space="preserve">, 111</w:t>
        <w:br/>
      </w:r>
      <w:r>
        <w:rPr>
          <w:b/>
        </w:rPr>
        <w:t xml:space="preserve">SR </w:t>
      </w:r>
      <w:r>
        <w:t xml:space="preserve">45</w:t>
      </w:r>
      <w:r>
        <w:t xml:space="preserve">, 46</w:t>
      </w:r>
      <w:r>
        <w:t xml:space="preserve">, 47</w:t>
      </w:r>
    </w:p>
    <w:p>
      <w:pPr>
        <w:pStyle w:val="RecordBaseCenter"/>
      </w:pPr>
      <w:r>
        <w:rPr>
          <w:b/>
        </w:rPr>
        <w:t xml:space="preserve">January 21, 2026</w:t>
      </w:r>
    </w:p>
    <w:p>
      <w:pPr>
        <w:pStyle w:val="RecordBase"/>
        <w:ind w:left="120" w:hanging="120"/>
      </w:pPr>
      <w:r>
        <w:t xml:space="preserve"/>
        <w:br/>
      </w:r>
      <w:r>
        <w:rPr>
          <w:b/>
        </w:rPr>
        <w:t xml:space="preserve">HB </w:t>
      </w:r>
      <w:r>
        <w:t xml:space="preserve">2</w:t>
      </w:r>
      <w:r>
        <w:t xml:space="preserve">, 445</w:t>
      </w:r>
      <w:r>
        <w:t xml:space="preserve">, 446</w:t>
      </w:r>
      <w:r>
        <w:t xml:space="preserve">, 447</w:t>
      </w:r>
      <w:r>
        <w:t xml:space="preserve">, 448</w:t>
      </w:r>
      <w:r>
        <w:t xml:space="preserve">, 449</w:t>
      </w:r>
      <w:r>
        <w:t xml:space="preserve">, 450</w:t>
      </w:r>
      <w:r>
        <w:t xml:space="preserve">, 451</w:t>
      </w:r>
      <w:r>
        <w:t xml:space="preserve">, 452</w:t>
      </w:r>
      <w:r>
        <w:t xml:space="preserve">, 453</w:t>
      </w:r>
      <w:r>
        <w:t xml:space="preserve">, 454</w:t>
      </w:r>
      <w:r>
        <w:t xml:space="preserve">, 455</w:t>
      </w:r>
      <w:r>
        <w:t xml:space="preserve">, 456</w:t>
      </w:r>
      <w:r>
        <w:t xml:space="preserve">, 457</w:t>
      </w:r>
      <w:r>
        <w:t xml:space="preserve">, 458</w:t>
      </w:r>
      <w:r>
        <w:t xml:space="preserve">, 459</w:t>
      </w:r>
      <w:r>
        <w:t xml:space="preserve">, 460</w:t>
      </w:r>
      <w:r>
        <w:t xml:space="preserve">, 461</w:t>
      </w:r>
      <w:r>
        <w:t xml:space="preserve">, 462</w:t>
      </w:r>
      <w:r>
        <w:t xml:space="preserve">, 463</w:t>
      </w:r>
      <w:r>
        <w:t xml:space="preserve">, 464</w:t>
      </w:r>
      <w:r>
        <w:t xml:space="preserve">, 465</w:t>
      </w:r>
      <w:r>
        <w:t xml:space="preserve">, 466</w:t>
        <w:br/>
      </w:r>
      <w:r>
        <w:rPr>
          <w:b/>
        </w:rPr>
        <w:t xml:space="preserve">HR </w:t>
      </w:r>
      <w:r>
        <w:t xml:space="preserve">35</w:t>
        <w:br/>
      </w:r>
      <w:r>
        <w:rPr>
          <w:b/>
        </w:rPr>
        <w:t xml:space="preserve">SB </w:t>
      </w:r>
      <w:r>
        <w:t xml:space="preserve">1</w:t>
      </w:r>
      <w:r>
        <w:t xml:space="preserve">, 3</w:t>
      </w:r>
      <w:r>
        <w:t xml:space="preserve">, 112</w:t>
        <w:br/>
      </w:r>
      <w:r>
        <w:rPr>
          <w:b/>
        </w:rPr>
        <w:t xml:space="preserve">SJR </w:t>
      </w:r>
      <w:r>
        <w:t xml:space="preserve">48</w:t>
        <w:br/>
      </w:r>
      <w:r>
        <w:rPr>
          <w:b/>
        </w:rPr>
        <w:t xml:space="preserve">SR </w:t>
      </w:r>
      <w:r>
        <w:t xml:space="preserve">49</w:t>
      </w:r>
      <w:r>
        <w:t xml:space="preserve">, 50</w:t>
      </w:r>
    </w:p>
    <w:p>
      <w:pPr>
        <w:pStyle w:val="RecordBaseCenter"/>
      </w:pPr>
      <w:r>
        <w:rPr>
          <w:b/>
        </w:rPr>
        <w:t xml:space="preserve">January 22, 2026</w:t>
      </w:r>
    </w:p>
    <w:p>
      <w:pPr>
        <w:pStyle w:val="RecordBase"/>
        <w:ind w:left="120" w:hanging="120"/>
      </w:pPr>
      <w:r>
        <w:t xml:space="preserve"/>
        <w:br/>
      </w:r>
      <w:r>
        <w:rPr>
          <w:b/>
        </w:rPr>
        <w:t xml:space="preserve">HB </w:t>
      </w:r>
      <w:r>
        <w:t xml:space="preserve">467</w:t>
      </w:r>
      <w:r>
        <w:t xml:space="preserve">, 468</w:t>
      </w:r>
      <w:r>
        <w:t xml:space="preserve">, 469</w:t>
      </w:r>
      <w:r>
        <w:t xml:space="preserve">, 470</w:t>
      </w:r>
      <w:r>
        <w:t xml:space="preserve">, 471</w:t>
      </w:r>
      <w:r>
        <w:t xml:space="preserve">, 472</w:t>
      </w:r>
      <w:r>
        <w:t xml:space="preserve">, 473</w:t>
      </w:r>
      <w:r>
        <w:t xml:space="preserve">, 474</w:t>
      </w:r>
      <w:r>
        <w:t xml:space="preserve">, 475</w:t>
      </w:r>
      <w:r>
        <w:t xml:space="preserve">, 476</w:t>
      </w:r>
      <w:r>
        <w:t xml:space="preserve">, 477</w:t>
      </w:r>
      <w:r>
        <w:t xml:space="preserve">, 478</w:t>
      </w:r>
      <w:r>
        <w:t xml:space="preserve">, 479</w:t>
        <w:br/>
      </w:r>
      <w:r>
        <w:rPr>
          <w:b/>
        </w:rPr>
        <w:t xml:space="preserve">HCR </w:t>
      </w:r>
      <w:r>
        <w:t xml:space="preserve">36</w:t>
        <w:br/>
      </w:r>
      <w:r>
        <w:rPr>
          <w:b/>
        </w:rPr>
        <w:t xml:space="preserve">HJR </w:t>
      </w:r>
      <w:r>
        <w:t xml:space="preserve">37</w:t>
      </w:r>
      <w:r>
        <w:t xml:space="preserve">, 40</w:t>
        <w:br/>
      </w:r>
      <w:r>
        <w:rPr>
          <w:b/>
        </w:rPr>
        <w:t xml:space="preserve">HR </w:t>
      </w:r>
      <w:r>
        <w:t xml:space="preserve">38</w:t>
      </w:r>
      <w:r>
        <w:t xml:space="preserve">, 39</w:t>
        <w:br/>
      </w:r>
      <w:r>
        <w:rPr>
          <w:b/>
        </w:rPr>
        <w:t xml:space="preserve">SB </w:t>
      </w:r>
      <w:r>
        <w:t xml:space="preserve">104</w:t>
      </w:r>
      <w:r>
        <w:t xml:space="preserve">, 113</w:t>
      </w:r>
      <w:r>
        <w:t xml:space="preserve">, 114</w:t>
      </w:r>
      <w:r>
        <w:t xml:space="preserve">, 115</w:t>
      </w:r>
      <w:r>
        <w:t xml:space="preserve">, 116</w:t>
      </w:r>
      <w:r>
        <w:t xml:space="preserve">, 117</w:t>
        <w:br/>
      </w:r>
      <w:r>
        <w:rPr>
          <w:b/>
        </w:rPr>
        <w:t xml:space="preserve">SJR </w:t>
      </w:r>
      <w:r>
        <w:t xml:space="preserve">51</w:t>
      </w:r>
      <w:r>
        <w:t xml:space="preserve">, 54</w:t>
        <w:br/>
      </w:r>
      <w:r>
        <w:rPr>
          <w:b/>
        </w:rPr>
        <w:t xml:space="preserve">SR </w:t>
      </w:r>
      <w:r>
        <w:t xml:space="preserve">52</w:t>
      </w:r>
      <w:r>
        <w:t xml:space="preserve">, 53</w:t>
      </w:r>
      <w:r>
        <w:t xml:space="preserve">, 55</w:t>
      </w:r>
    </w:p>
    <w:p>
      <w:pPr>
        <w:pStyle w:val="RecordBaseCenter"/>
      </w:pPr>
      <w:r>
        <w:rPr>
          <w:b/>
        </w:rPr>
        <w:t xml:space="preserve">January 23, 2026</w:t>
      </w:r>
    </w:p>
    <w:p>
      <w:pPr>
        <w:pStyle w:val="RecordBase"/>
        <w:ind w:left="120" w:hanging="120"/>
      </w:pPr>
      <w:r>
        <w:t xml:space="preserve"/>
        <w:br/>
      </w:r>
      <w:r>
        <w:rPr>
          <w:b/>
        </w:rPr>
        <w:t xml:space="preserve">HB </w:t>
      </w:r>
      <w:r>
        <w:t xml:space="preserve">480</w:t>
      </w:r>
      <w:r>
        <w:t xml:space="preserve">, 481</w:t>
      </w:r>
      <w:r>
        <w:t xml:space="preserve">, 482</w:t>
      </w:r>
      <w:r>
        <w:t xml:space="preserve">, 483</w:t>
      </w:r>
      <w:r>
        <w:t xml:space="preserve">, 484</w:t>
      </w:r>
      <w:r>
        <w:t xml:space="preserve">, 485</w:t>
      </w:r>
      <w:r>
        <w:t xml:space="preserve">, 486</w:t>
        <w:br/>
      </w:r>
      <w:r>
        <w:rPr>
          <w:b/>
        </w:rPr>
        <w:t xml:space="preserve">HJR </w:t>
      </w:r>
      <w:r>
        <w:t xml:space="preserve">41</w:t>
        <w:br/>
      </w:r>
      <w:r>
        <w:rPr>
          <w:b/>
        </w:rPr>
        <w:t xml:space="preserve">SB </w:t>
      </w:r>
      <w:r>
        <w:t xml:space="preserve">118</w:t>
      </w:r>
      <w:r>
        <w:t xml:space="preserve">, 119</w:t>
      </w:r>
      <w:r>
        <w:t xml:space="preserve">, 120</w:t>
      </w:r>
      <w:r>
        <w:t xml:space="preserve">, 121</w:t>
      </w:r>
      <w:r>
        <w:t xml:space="preserve">, 122</w:t>
      </w:r>
      <w:r>
        <w:t xml:space="preserve">, 123</w:t>
        <w:br/>
      </w:r>
      <w:r>
        <w:rPr>
          <w:b/>
        </w:rPr>
        <w:t xml:space="preserve">SR </w:t>
      </w:r>
      <w:r>
        <w:t xml:space="preserve">56</w:t>
      </w:r>
      <w:r>
        <w:t xml:space="preserve">, 57</w:t>
      </w:r>
      <w:r>
        <w:t xml:space="preserve">, 58</w:t>
      </w:r>
      <w:r>
        <w:t xml:space="preserve">, 59</w:t>
      </w:r>
    </w:p>
    <w:p>
      <w:pPr>
        <w:pStyle w:val="RecordBaseCenter"/>
      </w:pPr>
      <w:r>
        <w:rPr>
          <w:b/>
        </w:rPr>
        <w:t xml:space="preserve">January 27, 2026</w:t>
      </w:r>
    </w:p>
    <w:p>
      <w:pPr>
        <w:pStyle w:val="RecordBase"/>
        <w:ind w:left="120" w:hanging="120"/>
      </w:pPr>
      <w:r>
        <w:t xml:space="preserve"/>
        <w:br/>
      </w:r>
      <w:r>
        <w:rPr>
          <w:b/>
        </w:rPr>
        <w:t xml:space="preserve">HB </w:t>
      </w:r>
      <w:r>
        <w:t xml:space="preserve">487</w:t>
      </w:r>
      <w:r>
        <w:t xml:space="preserve">, 488</w:t>
      </w:r>
      <w:r>
        <w:t xml:space="preserve">, 489</w:t>
      </w:r>
      <w:r>
        <w:t xml:space="preserve">, 490</w:t>
      </w:r>
      <w:r>
        <w:t xml:space="preserve">, 491</w:t>
      </w:r>
      <w:r>
        <w:t xml:space="preserve">, 492</w:t>
      </w:r>
      <w:r>
        <w:t xml:space="preserve">, 493</w:t>
      </w:r>
      <w:r>
        <w:t xml:space="preserve">, 494</w:t>
      </w:r>
      <w:r>
        <w:t xml:space="preserve">, 500</w:t>
      </w:r>
      <w:r>
        <w:t xml:space="preserve">, 501</w:t>
      </w:r>
      <w:r>
        <w:t xml:space="preserve">, 503</w:t>
      </w:r>
      <w:r>
        <w:t xml:space="preserve">, 504</w:t>
      </w:r>
      <w:r>
        <w:t xml:space="preserve">, 521</w:t>
        <w:br/>
      </w:r>
      <w:r>
        <w:rPr>
          <w:b/>
        </w:rPr>
        <w:t xml:space="preserve">HJR </w:t>
      </w:r>
      <w:r>
        <w:t xml:space="preserve">42</w:t>
        <w:br/>
      </w:r>
      <w:r>
        <w:rPr>
          <w:b/>
        </w:rPr>
        <w:t xml:space="preserve">SB </w:t>
      </w:r>
      <w:r>
        <w:t xml:space="preserve">2</w:t>
      </w:r>
      <w:r>
        <w:t xml:space="preserve">, 4</w:t>
      </w:r>
      <w:r>
        <w:t xml:space="preserve">, 124</w:t>
      </w:r>
      <w:r>
        <w:t xml:space="preserve">, 125</w:t>
      </w:r>
      <w:r>
        <w:t xml:space="preserve">, 127</w:t>
      </w:r>
      <w:r>
        <w:t xml:space="preserve">, 128</w:t>
        <w:br/>
      </w:r>
      <w:r>
        <w:rPr>
          <w:b/>
        </w:rPr>
        <w:t xml:space="preserve">SJR </w:t>
      </w:r>
      <w:r>
        <w:t xml:space="preserve">62</w:t>
        <w:br/>
      </w:r>
      <w:r>
        <w:rPr>
          <w:b/>
        </w:rPr>
        <w:t xml:space="preserve">SR </w:t>
      </w:r>
      <w:r>
        <w:t xml:space="preserve">60</w:t>
      </w:r>
      <w:r>
        <w:t xml:space="preserve">, 61</w:t>
      </w:r>
      <w:r>
        <w:t xml:space="preserve">, 63</w:t>
      </w:r>
      <w:r>
        <w:t xml:space="preserve">, 64</w:t>
      </w:r>
    </w:p>
    <w:p>
      <w:pPr>
        <w:pStyle w:val="RecordBaseCenter"/>
      </w:pPr>
      <w:r>
        <w:rPr>
          <w:b/>
        </w:rPr>
        <w:t xml:space="preserve">January 28, 2026</w:t>
      </w:r>
    </w:p>
    <w:p>
      <w:pPr>
        <w:pStyle w:val="RecordBase"/>
        <w:ind w:left="120" w:hanging="120"/>
      </w:pPr>
      <w:r>
        <w:t xml:space="preserve"/>
        <w:br/>
      </w:r>
      <w:r>
        <w:rPr>
          <w:b/>
        </w:rPr>
        <w:t xml:space="preserve">HB </w:t>
      </w:r>
      <w:r>
        <w:t xml:space="preserve">495</w:t>
      </w:r>
      <w:r>
        <w:t xml:space="preserve">, 496</w:t>
      </w:r>
      <w:r>
        <w:t xml:space="preserve">, 497</w:t>
      </w:r>
      <w:r>
        <w:t xml:space="preserve">, 498</w:t>
      </w:r>
      <w:r>
        <w:t xml:space="preserve">, 499</w:t>
      </w:r>
      <w:r>
        <w:t xml:space="preserve">, 505</w:t>
      </w:r>
      <w:r>
        <w:t xml:space="preserve">, 506</w:t>
      </w:r>
      <w:r>
        <w:t xml:space="preserve">, 507</w:t>
      </w:r>
      <w:r>
        <w:t xml:space="preserve">, 508</w:t>
      </w:r>
      <w:r>
        <w:t xml:space="preserve">, 509</w:t>
      </w:r>
      <w:r>
        <w:t xml:space="preserve">, 510</w:t>
      </w:r>
      <w:r>
        <w:t xml:space="preserve">, 511</w:t>
      </w:r>
      <w:r>
        <w:t xml:space="preserve">, 512</w:t>
        <w:br/>
      </w:r>
      <w:r>
        <w:rPr>
          <w:b/>
        </w:rPr>
        <w:t xml:space="preserve">HCR </w:t>
      </w:r>
      <w:r>
        <w:t xml:space="preserve">44</w:t>
        <w:br/>
      </w:r>
      <w:r>
        <w:rPr>
          <w:b/>
        </w:rPr>
        <w:t xml:space="preserve">HR </w:t>
      </w:r>
      <w:r>
        <w:t xml:space="preserve">43</w:t>
        <w:br/>
      </w:r>
      <w:r>
        <w:rPr>
          <w:b/>
        </w:rPr>
        <w:t xml:space="preserve">SB </w:t>
      </w:r>
      <w:r>
        <w:t xml:space="preserve">5</w:t>
      </w:r>
      <w:r>
        <w:t xml:space="preserve">, 6</w:t>
      </w:r>
      <w:r>
        <w:t xml:space="preserve">, 129</w:t>
      </w:r>
      <w:r>
        <w:t xml:space="preserve">, 130</w:t>
      </w:r>
      <w:r>
        <w:t xml:space="preserve">, 131</w:t>
      </w:r>
      <w:r>
        <w:t xml:space="preserve">, 132</w:t>
      </w:r>
      <w:r>
        <w:t xml:space="preserve">, 133</w:t>
      </w:r>
      <w:r>
        <w:t xml:space="preserve">, 134</w:t>
        <w:br/>
      </w:r>
      <w:r>
        <w:rPr>
          <w:b/>
        </w:rPr>
        <w:t xml:space="preserve">SR </w:t>
      </w:r>
      <w:r>
        <w:t xml:space="preserve">65</w:t>
      </w:r>
    </w:p>
    <w:p>
      <w:pPr>
        <w:pStyle w:val="RecordBaseCenter"/>
      </w:pPr>
      <w:r>
        <w:rPr>
          <w:b/>
        </w:rPr>
        <w:t xml:space="preserve">January 29, 2026</w:t>
      </w:r>
    </w:p>
    <w:p>
      <w:pPr>
        <w:pStyle w:val="RecordBase"/>
        <w:ind w:left="120" w:hanging="120"/>
      </w:pPr>
      <w:r>
        <w:t xml:space="preserve"/>
        <w:br/>
      </w:r>
      <w:r>
        <w:rPr>
          <w:b/>
        </w:rPr>
        <w:t xml:space="preserve">HB </w:t>
      </w:r>
      <w:r>
        <w:t xml:space="preserve">513</w:t>
      </w:r>
      <w:r>
        <w:t xml:space="preserve">, 514</w:t>
      </w:r>
      <w:r>
        <w:t xml:space="preserve">, 515</w:t>
      </w:r>
      <w:r>
        <w:t xml:space="preserve">, 516</w:t>
      </w:r>
      <w:r>
        <w:t xml:space="preserve">, 517</w:t>
      </w:r>
      <w:r>
        <w:t xml:space="preserve">, 518</w:t>
      </w:r>
      <w:r>
        <w:t xml:space="preserve">, 519</w:t>
      </w:r>
      <w:r>
        <w:t xml:space="preserve">, 520</w:t>
      </w:r>
      <w:r>
        <w:t xml:space="preserve">, 522</w:t>
      </w:r>
      <w:r>
        <w:t xml:space="preserve">, 523</w:t>
      </w:r>
      <w:r>
        <w:t xml:space="preserve">, 524</w:t>
      </w:r>
      <w:r>
        <w:t xml:space="preserve">, 525</w:t>
      </w:r>
      <w:r>
        <w:t xml:space="preserve">, 526</w:t>
      </w:r>
      <w:r>
        <w:t xml:space="preserve">, 527</w:t>
        <w:br/>
      </w:r>
      <w:r>
        <w:rPr>
          <w:b/>
        </w:rPr>
        <w:t xml:space="preserve">HCR </w:t>
      </w:r>
      <w:r>
        <w:t xml:space="preserve">45</w:t>
        <w:br/>
      </w:r>
      <w:r>
        <w:rPr>
          <w:b/>
        </w:rPr>
        <w:t xml:space="preserve">HJR </w:t>
      </w:r>
      <w:r>
        <w:t xml:space="preserve">46</w:t>
        <w:br/>
      </w:r>
      <w:r>
        <w:rPr>
          <w:b/>
        </w:rPr>
        <w:t xml:space="preserve">SB </w:t>
      </w:r>
      <w:r>
        <w:t xml:space="preserve">135</w:t>
      </w:r>
      <w:r>
        <w:t xml:space="preserve">, 136</w:t>
      </w:r>
      <w:r>
        <w:t xml:space="preserve">, 137</w:t>
      </w:r>
      <w:r>
        <w:t xml:space="preserve">, 138</w:t>
      </w:r>
      <w:r>
        <w:t xml:space="preserve">, 139</w:t>
      </w:r>
      <w:r>
        <w:t xml:space="preserve">, 140</w:t>
      </w:r>
      <w:r>
        <w:t xml:space="preserve">, 183</w:t>
        <w:br/>
      </w:r>
      <w:r>
        <w:rPr>
          <w:b/>
        </w:rPr>
        <w:t xml:space="preserve">SCR </w:t>
      </w:r>
      <w:r>
        <w:t xml:space="preserve">66</w:t>
        <w:br/>
      </w:r>
      <w:r>
        <w:rPr>
          <w:b/>
        </w:rPr>
        <w:t xml:space="preserve">SJR </w:t>
      </w:r>
      <w:r>
        <w:t xml:space="preserve">68</w:t>
      </w:r>
    </w:p>
    <w:p>
      <w:pPr>
        <w:pStyle w:val="RecordBaseCenter"/>
      </w:pPr>
      <w:r>
        <w:rPr>
          <w:b/>
        </w:rPr>
        <w:t xml:space="preserve">January 30, 2026</w:t>
      </w:r>
    </w:p>
    <w:p>
      <w:pPr>
        <w:pStyle w:val="RecordBase"/>
        <w:ind w:left="120" w:hanging="120"/>
      </w:pPr>
      <w:r>
        <w:t xml:space="preserve"/>
        <w:br/>
      </w:r>
      <w:r>
        <w:rPr>
          <w:b/>
        </w:rPr>
        <w:t xml:space="preserve">HB </w:t>
      </w:r>
      <w:r>
        <w:t xml:space="preserve">528</w:t>
      </w:r>
      <w:r>
        <w:t xml:space="preserve">, 529</w:t>
      </w:r>
      <w:r>
        <w:t xml:space="preserve">, 530</w:t>
      </w:r>
      <w:r>
        <w:t xml:space="preserve">, 531</w:t>
      </w:r>
      <w:r>
        <w:t xml:space="preserve">, 532</w:t>
        <w:br/>
      </w:r>
      <w:r>
        <w:rPr>
          <w:b/>
        </w:rPr>
        <w:t xml:space="preserve">HCR </w:t>
      </w:r>
      <w:r>
        <w:t xml:space="preserve">48</w:t>
        <w:br/>
      </w:r>
      <w:r>
        <w:rPr>
          <w:b/>
        </w:rPr>
        <w:t xml:space="preserve">HR </w:t>
      </w:r>
      <w:r>
        <w:t xml:space="preserve">47</w:t>
        <w:br/>
      </w:r>
      <w:r>
        <w:rPr>
          <w:b/>
        </w:rPr>
        <w:t xml:space="preserve">SB </w:t>
      </w:r>
      <w:r>
        <w:t xml:space="preserve">141</w:t>
      </w:r>
      <w:r>
        <w:t xml:space="preserve">, 142</w:t>
      </w:r>
      <w:r>
        <w:t xml:space="preserve">, 143</w:t>
        <w:br/>
      </w:r>
      <w:r>
        <w:rPr>
          <w:b/>
        </w:rPr>
        <w:t xml:space="preserve">SR </w:t>
      </w:r>
      <w:r>
        <w:t xml:space="preserve">69</w:t>
      </w:r>
      <w:r>
        <w:t xml:space="preserve">, 70</w:t>
      </w:r>
    </w:p>
    <w:p>
      <w:pPr>
        <w:pStyle w:val="RecordBaseCenter"/>
      </w:pPr>
      <w:r>
        <w:rPr>
          <w:b/>
        </w:rPr>
        <w:t xml:space="preserve">February 02, 2026</w:t>
      </w:r>
    </w:p>
    <w:p>
      <w:pPr>
        <w:pStyle w:val="RecordBase"/>
        <w:ind w:left="120" w:hanging="120"/>
      </w:pPr>
      <w:r>
        <w:t xml:space="preserve"/>
        <w:br/>
      </w:r>
      <w:r>
        <w:rPr>
          <w:b/>
        </w:rPr>
        <w:t xml:space="preserve">HB </w:t>
      </w:r>
      <w:r>
        <w:t xml:space="preserve">6</w:t>
      </w:r>
      <w:r>
        <w:t xml:space="preserve">, 534</w:t>
      </w:r>
      <w:r>
        <w:t xml:space="preserve">, 535</w:t>
      </w:r>
      <w:r>
        <w:t xml:space="preserve">, 536</w:t>
      </w:r>
      <w:r>
        <w:t xml:space="preserve">, 537</w:t>
      </w:r>
      <w:r>
        <w:t xml:space="preserve">, 538</w:t>
        <w:br/>
      </w:r>
      <w:r>
        <w:rPr>
          <w:b/>
        </w:rPr>
        <w:t xml:space="preserve">HJR </w:t>
      </w:r>
      <w:r>
        <w:t xml:space="preserve">50</w:t>
      </w:r>
      <w:r>
        <w:t xml:space="preserve">, 51</w:t>
        <w:br/>
      </w:r>
      <w:r>
        <w:rPr>
          <w:b/>
        </w:rPr>
        <w:t xml:space="preserve">HR </w:t>
      </w:r>
      <w:r>
        <w:t xml:space="preserve">49</w:t>
        <w:br/>
      </w:r>
      <w:r>
        <w:rPr>
          <w:b/>
        </w:rPr>
        <w:t xml:space="preserve">SB </w:t>
      </w:r>
      <w:r>
        <w:t xml:space="preserve">9</w:t>
      </w:r>
      <w:r>
        <w:t xml:space="preserve">, 144</w:t>
      </w:r>
      <w:r>
        <w:t xml:space="preserve">, 145</w:t>
      </w:r>
      <w:r>
        <w:t xml:space="preserve">, 146</w:t>
      </w:r>
      <w:r>
        <w:t xml:space="preserve">, 147</w:t>
      </w:r>
      <w:r>
        <w:t xml:space="preserve">, 148</w:t>
      </w:r>
      <w:r>
        <w:t xml:space="preserve">, 149</w:t>
      </w:r>
      <w:r>
        <w:t xml:space="preserve">, 151</w:t>
      </w:r>
      <w:r>
        <w:t xml:space="preserve">, 152</w:t>
      </w:r>
      <w:r>
        <w:t xml:space="preserve">, 153</w:t>
      </w:r>
      <w:r>
        <w:t xml:space="preserve">, 154</w:t>
        <w:br/>
      </w:r>
      <w:r>
        <w:rPr>
          <w:b/>
        </w:rPr>
        <w:t xml:space="preserve">SJR </w:t>
      </w:r>
      <w:r>
        <w:t xml:space="preserve">74</w:t>
        <w:br/>
      </w:r>
      <w:r>
        <w:rPr>
          <w:b/>
        </w:rPr>
        <w:t xml:space="preserve">SR </w:t>
      </w:r>
      <w:r>
        <w:t xml:space="preserve">71</w:t>
      </w:r>
      <w:r>
        <w:t xml:space="preserve">, 72</w:t>
      </w:r>
      <w:r>
        <w:t xml:space="preserve">, 73</w:t>
      </w:r>
    </w:p>
    <w:p>
      <w:pPr>
        <w:pStyle w:val="RecordBaseCenter"/>
      </w:pPr>
      <w:r>
        <w:rPr>
          <w:b/>
        </w:rPr>
        <w:t xml:space="preserve">February 03, 2026</w:t>
      </w:r>
    </w:p>
    <w:p>
      <w:pPr>
        <w:pStyle w:val="RecordBase"/>
        <w:ind w:left="120" w:hanging="120"/>
      </w:pPr>
      <w:r>
        <w:t xml:space="preserve"/>
        <w:br/>
      </w:r>
      <w:r>
        <w:rPr>
          <w:b/>
        </w:rPr>
        <w:t xml:space="preserve">HB </w:t>
      </w:r>
      <w:r>
        <w:t xml:space="preserve">533</w:t>
      </w:r>
      <w:r>
        <w:t xml:space="preserve">, 539</w:t>
      </w:r>
      <w:r>
        <w:t xml:space="preserve">, 540</w:t>
      </w:r>
      <w:r>
        <w:t xml:space="preserve">, 541</w:t>
      </w:r>
      <w:r>
        <w:t xml:space="preserve">, 542</w:t>
      </w:r>
      <w:r>
        <w:t xml:space="preserve">, 543</w:t>
      </w:r>
      <w:r>
        <w:t xml:space="preserve">, 544</w:t>
      </w:r>
      <w:r>
        <w:t xml:space="preserve">, 545</w:t>
      </w:r>
      <w:r>
        <w:t xml:space="preserve">, 546</w:t>
      </w:r>
      <w:r>
        <w:t xml:space="preserve">, 547</w:t>
      </w:r>
      <w:r>
        <w:t xml:space="preserve">, 548</w:t>
      </w:r>
      <w:r>
        <w:t xml:space="preserve">, 549</w:t>
      </w:r>
      <w:r>
        <w:t xml:space="preserve">, 550</w:t>
      </w:r>
      <w:r>
        <w:t xml:space="preserve">, 551</w:t>
      </w:r>
      <w:r>
        <w:t xml:space="preserve">, 552</w:t>
      </w:r>
      <w:r>
        <w:t xml:space="preserve">, 553</w:t>
      </w:r>
      <w:r>
        <w:t xml:space="preserve">, 554</w:t>
        <w:br/>
      </w:r>
      <w:r>
        <w:rPr>
          <w:b/>
        </w:rPr>
        <w:t xml:space="preserve">HJR </w:t>
      </w:r>
      <w:r>
        <w:t xml:space="preserve">52</w:t>
      </w:r>
      <w:r>
        <w:t xml:space="preserve">, 53</w:t>
        <w:br/>
      </w:r>
      <w:r>
        <w:rPr>
          <w:b/>
        </w:rPr>
        <w:t xml:space="preserve">HR </w:t>
      </w:r>
      <w:r>
        <w:t xml:space="preserve">54</w:t>
        <w:br/>
      </w:r>
      <w:r>
        <w:rPr>
          <w:b/>
        </w:rPr>
        <w:t xml:space="preserve">SB </w:t>
      </w:r>
      <w:r>
        <w:t xml:space="preserve">155</w:t>
      </w:r>
      <w:r>
        <w:t xml:space="preserve">, 156</w:t>
      </w:r>
      <w:r>
        <w:t xml:space="preserve">, 157</w:t>
      </w:r>
      <w:r>
        <w:t xml:space="preserve">, 158</w:t>
      </w:r>
      <w:r>
        <w:t xml:space="preserve">, 159</w:t>
      </w:r>
      <w:r>
        <w:t xml:space="preserve">, 160</w:t>
      </w:r>
      <w:r>
        <w:t xml:space="preserve">, 161</w:t>
        <w:br/>
      </w:r>
      <w:r>
        <w:rPr>
          <w:b/>
        </w:rPr>
        <w:t xml:space="preserve">SJR </w:t>
      </w:r>
      <w:r>
        <w:t xml:space="preserve">75</w:t>
        <w:br/>
      </w:r>
      <w:r>
        <w:rPr>
          <w:b/>
        </w:rPr>
        <w:t xml:space="preserve">SR </w:t>
      </w:r>
      <w:r>
        <w:t xml:space="preserve">76</w:t>
      </w:r>
      <w:r>
        <w:t xml:space="preserve">, 77</w:t>
      </w:r>
    </w:p>
    <w:p>
      <w:pPr>
        <w:pStyle w:val="RecordBaseCenter"/>
      </w:pPr>
      <w:r>
        <w:rPr>
          <w:b/>
        </w:rPr>
        <w:t xml:space="preserve">February 04, 2026</w:t>
      </w:r>
    </w:p>
    <w:p>
      <w:pPr>
        <w:pStyle w:val="RecordBase"/>
        <w:ind w:left="120" w:hanging="120"/>
      </w:pPr>
      <w:r>
        <w:t xml:space="preserve"/>
        <w:br/>
      </w:r>
      <w:r>
        <w:rPr>
          <w:b/>
        </w:rPr>
        <w:t xml:space="preserve">HB </w:t>
      </w:r>
      <w:r>
        <w:t xml:space="preserve">555</w:t>
      </w:r>
      <w:r>
        <w:t xml:space="preserve">, 556</w:t>
      </w:r>
      <w:r>
        <w:t xml:space="preserve">, 557</w:t>
      </w:r>
      <w:r>
        <w:t xml:space="preserve">, 558</w:t>
      </w:r>
      <w:r>
        <w:t xml:space="preserve">, 559</w:t>
      </w:r>
      <w:r>
        <w:t xml:space="preserve">, 560</w:t>
      </w:r>
      <w:r>
        <w:t xml:space="preserve">, 561</w:t>
      </w:r>
      <w:r>
        <w:t xml:space="preserve">, 562</w:t>
      </w:r>
      <w:r>
        <w:t xml:space="preserve">, 563</w:t>
        <w:br/>
      </w:r>
      <w:r>
        <w:rPr>
          <w:b/>
        </w:rPr>
        <w:t xml:space="preserve">HJR </w:t>
      </w:r>
      <w:r>
        <w:t xml:space="preserve">56</w:t>
        <w:br/>
      </w:r>
      <w:r>
        <w:rPr>
          <w:b/>
        </w:rPr>
        <w:t xml:space="preserve">HR </w:t>
      </w:r>
      <w:r>
        <w:t xml:space="preserve">55</w:t>
        <w:br/>
      </w:r>
      <w:r>
        <w:rPr>
          <w:b/>
        </w:rPr>
        <w:t xml:space="preserve">SB </w:t>
      </w:r>
      <w:r>
        <w:t xml:space="preserve">162</w:t>
      </w:r>
      <w:r>
        <w:t xml:space="preserve">, 163</w:t>
        <w:br/>
      </w:r>
      <w:r>
        <w:rPr>
          <w:b/>
        </w:rPr>
        <w:t xml:space="preserve">SR </w:t>
      </w:r>
      <w:r>
        <w:t xml:space="preserve">78</w:t>
      </w:r>
    </w:p>
    <w:p>
      <w:pPr>
        <w:pStyle w:val="RecordBaseCenter"/>
      </w:pPr>
      <w:r>
        <w:rPr>
          <w:b/>
        </w:rPr>
        <w:t xml:space="preserve">February 05, 2026</w:t>
      </w:r>
    </w:p>
    <w:p>
      <w:pPr>
        <w:pStyle w:val="RecordBase"/>
        <w:ind w:left="120" w:hanging="120"/>
      </w:pPr>
      <w:r>
        <w:t xml:space="preserve"/>
        <w:br/>
      </w:r>
      <w:r>
        <w:rPr>
          <w:b/>
        </w:rPr>
        <w:t xml:space="preserve">HB </w:t>
      </w:r>
      <w:r>
        <w:t xml:space="preserve">564</w:t>
      </w:r>
      <w:r>
        <w:t xml:space="preserve">, 565</w:t>
      </w:r>
      <w:r>
        <w:t xml:space="preserve">, 566</w:t>
      </w:r>
      <w:r>
        <w:t xml:space="preserve">, 567</w:t>
      </w:r>
      <w:r>
        <w:t xml:space="preserve">, 568</w:t>
      </w:r>
      <w:r>
        <w:t xml:space="preserve">, 569</w:t>
      </w:r>
      <w:r>
        <w:t xml:space="preserve">, 570</w:t>
      </w:r>
      <w:r>
        <w:t xml:space="preserve">, 571</w:t>
      </w:r>
      <w:r>
        <w:t xml:space="preserve">, 572</w:t>
      </w:r>
      <w:r>
        <w:t xml:space="preserve">, 573</w:t>
      </w:r>
      <w:r>
        <w:t xml:space="preserve">, 574</w:t>
      </w:r>
      <w:r>
        <w:t xml:space="preserve">, 575</w:t>
      </w:r>
      <w:r>
        <w:t xml:space="preserve">, 576</w:t>
        <w:br/>
      </w:r>
      <w:r>
        <w:rPr>
          <w:b/>
        </w:rPr>
        <w:t xml:space="preserve">HCR </w:t>
      </w:r>
      <w:r>
        <w:t xml:space="preserve">57</w:t>
        <w:br/>
      </w:r>
      <w:r>
        <w:rPr>
          <w:b/>
        </w:rPr>
        <w:t xml:space="preserve">HR </w:t>
      </w:r>
      <w:r>
        <w:t xml:space="preserve">58</w:t>
      </w:r>
      <w:r>
        <w:t xml:space="preserve">, 59</w:t>
      </w:r>
      <w:r>
        <w:t xml:space="preserve">, 60</w:t>
        <w:br/>
      </w:r>
      <w:r>
        <w:rPr>
          <w:b/>
        </w:rPr>
        <w:t xml:space="preserve">SB </w:t>
      </w:r>
      <w:r>
        <w:t xml:space="preserve">164</w:t>
      </w:r>
      <w:r>
        <w:t xml:space="preserve">, 165</w:t>
      </w:r>
      <w:r>
        <w:t xml:space="preserve">, 166</w:t>
      </w:r>
      <w:r>
        <w:t xml:space="preserve">, 167</w:t>
      </w:r>
      <w:r>
        <w:t xml:space="preserve">, 168</w:t>
      </w:r>
      <w:r>
        <w:t xml:space="preserve">, 169</w:t>
        <w:br/>
      </w:r>
      <w:r>
        <w:rPr>
          <w:b/>
        </w:rPr>
        <w:t xml:space="preserve">SR </w:t>
      </w:r>
      <w:r>
        <w:t xml:space="preserve">79</w:t>
      </w:r>
      <w:r>
        <w:t xml:space="preserve">, 80</w:t>
      </w:r>
      <w:r>
        <w:t xml:space="preserve">, 81</w:t>
      </w:r>
      <w:r>
        <w:t xml:space="preserve">, 82</w:t>
      </w:r>
      <w:r>
        <w:t xml:space="preserve">, 83</w:t>
      </w:r>
    </w:p>
    <w:p>
      <w:pPr>
        <w:pStyle w:val="RecordBaseCenter"/>
      </w:pPr>
      <w:r>
        <w:rPr>
          <w:b/>
        </w:rPr>
        <w:t xml:space="preserve">February 06, 2026</w:t>
      </w:r>
    </w:p>
    <w:p>
      <w:pPr>
        <w:pStyle w:val="RecordBase"/>
        <w:ind w:left="120" w:hanging="120"/>
      </w:pPr>
      <w:r>
        <w:t xml:space="preserve"/>
        <w:br/>
      </w:r>
      <w:r>
        <w:rPr>
          <w:b/>
        </w:rPr>
        <w:t xml:space="preserve">HB </w:t>
      </w:r>
      <w:r>
        <w:t xml:space="preserve">577</w:t>
      </w:r>
      <w:r>
        <w:t xml:space="preserve">, 578</w:t>
      </w:r>
      <w:r>
        <w:t xml:space="preserve">, 579</w:t>
      </w:r>
      <w:r>
        <w:t xml:space="preserve">, 580</w:t>
      </w:r>
      <w:r>
        <w:t xml:space="preserve">, 581</w:t>
      </w:r>
      <w:r>
        <w:t xml:space="preserve">, 582</w:t>
      </w:r>
      <w:r>
        <w:t xml:space="preserve">, 583</w:t>
      </w:r>
      <w:r>
        <w:t xml:space="preserve">, 584</w:t>
      </w:r>
      <w:r>
        <w:t xml:space="preserve">, 585</w:t>
      </w:r>
      <w:r>
        <w:t xml:space="preserve">, 586</w:t>
      </w:r>
      <w:r>
        <w:t xml:space="preserve">, 587</w:t>
      </w:r>
      <w:r>
        <w:t xml:space="preserve">, 588</w:t>
      </w:r>
      <w:r>
        <w:t xml:space="preserve">, 589</w:t>
      </w:r>
      <w:r>
        <w:t xml:space="preserve">, 590</w:t>
      </w:r>
      <w:r>
        <w:t xml:space="preserve">, 591</w:t>
      </w:r>
      <w:r>
        <w:t xml:space="preserve">, 592</w:t>
      </w:r>
      <w:r>
        <w:t xml:space="preserve">, 593</w:t>
        <w:br/>
      </w:r>
      <w:r>
        <w:rPr>
          <w:b/>
        </w:rPr>
        <w:t xml:space="preserve">HR </w:t>
      </w:r>
      <w:r>
        <w:t xml:space="preserve">61</w:t>
        <w:br/>
      </w:r>
      <w:r>
        <w:rPr>
          <w:b/>
        </w:rPr>
        <w:t xml:space="preserve">SB </w:t>
      </w:r>
      <w:r>
        <w:t xml:space="preserve">170</w:t>
      </w:r>
      <w:r>
        <w:t xml:space="preserve">, 171</w:t>
        <w:br/>
      </w:r>
      <w:r>
        <w:rPr>
          <w:b/>
        </w:rPr>
        <w:t xml:space="preserve">SR </w:t>
      </w:r>
      <w:r>
        <w:t xml:space="preserve">84</w:t>
      </w:r>
    </w:p>
    <w:p>
      <w:pPr>
        <w:pStyle w:val="RecordBaseCenter"/>
      </w:pPr>
      <w:r>
        <w:rPr>
          <w:b/>
        </w:rPr>
        <w:t xml:space="preserve">February 09, 2026</w:t>
      </w:r>
    </w:p>
    <w:p>
      <w:pPr>
        <w:pStyle w:val="RecordBase"/>
        <w:ind w:left="120" w:hanging="120"/>
      </w:pPr>
      <w:r>
        <w:t xml:space="preserve"/>
        <w:br/>
      </w:r>
      <w:r>
        <w:rPr>
          <w:b/>
        </w:rPr>
        <w:t xml:space="preserve">HB </w:t>
      </w:r>
      <w:r>
        <w:t xml:space="preserve">594</w:t>
      </w:r>
      <w:r>
        <w:t xml:space="preserve">, 595</w:t>
      </w:r>
      <w:r>
        <w:t xml:space="preserve">, 596</w:t>
      </w:r>
      <w:r>
        <w:t xml:space="preserve">, 597</w:t>
      </w:r>
      <w:r>
        <w:t xml:space="preserve">, 598</w:t>
      </w:r>
      <w:r>
        <w:t xml:space="preserve">, 599</w:t>
      </w:r>
      <w:r>
        <w:t xml:space="preserve">, 600</w:t>
      </w:r>
      <w:r>
        <w:t xml:space="preserve">, 601</w:t>
      </w:r>
      <w:r>
        <w:t xml:space="preserve">, 602</w:t>
      </w:r>
      <w:r>
        <w:t xml:space="preserve">, 603</w:t>
      </w:r>
      <w:r>
        <w:t xml:space="preserve">, 604</w:t>
      </w:r>
      <w:r>
        <w:t xml:space="preserve">, 605</w:t>
      </w:r>
      <w:r>
        <w:t xml:space="preserve">, 606</w:t>
      </w:r>
      <w:r>
        <w:t xml:space="preserve">, 607</w:t>
      </w:r>
      <w:r>
        <w:t xml:space="preserve">, 608</w:t>
      </w:r>
      <w:r>
        <w:t xml:space="preserve">, 609</w:t>
        <w:br/>
      </w:r>
      <w:r>
        <w:rPr>
          <w:b/>
        </w:rPr>
        <w:t xml:space="preserve">HR </w:t>
      </w:r>
      <w:r>
        <w:t xml:space="preserve">62</w:t>
      </w:r>
      <w:r>
        <w:t xml:space="preserve">, 63</w:t>
        <w:br/>
      </w:r>
      <w:r>
        <w:rPr>
          <w:b/>
        </w:rPr>
        <w:t xml:space="preserve">SB </w:t>
      </w:r>
      <w:r>
        <w:t xml:space="preserve">172</w:t>
      </w:r>
      <w:r>
        <w:t xml:space="preserve">, 173</w:t>
        <w:br/>
      </w:r>
      <w:r>
        <w:rPr>
          <w:b/>
        </w:rPr>
        <w:t xml:space="preserve">SJR </w:t>
      </w:r>
      <w:r>
        <w:t xml:space="preserve">90</w:t>
      </w:r>
      <w:r>
        <w:t xml:space="preserve">, 91</w:t>
        <w:br/>
      </w:r>
      <w:r>
        <w:rPr>
          <w:b/>
        </w:rPr>
        <w:t xml:space="preserve">SR </w:t>
      </w:r>
      <w:r>
        <w:t xml:space="preserve">85</w:t>
      </w:r>
      <w:r>
        <w:t xml:space="preserve">, 86</w:t>
      </w:r>
      <w:r>
        <w:t xml:space="preserve">, 87</w:t>
      </w:r>
      <w:r>
        <w:t xml:space="preserve">, 88</w:t>
      </w:r>
      <w:r>
        <w:t xml:space="preserve">, 89</w:t>
      </w:r>
    </w:p>
    <w:p>
      <w:pPr>
        <w:pStyle w:val="RecordBaseCenter"/>
      </w:pPr>
      <w:r>
        <w:rPr>
          <w:b/>
        </w:rPr>
        <w:t xml:space="preserve">February 10, 2026</w:t>
      </w:r>
    </w:p>
    <w:p>
      <w:pPr>
        <w:pStyle w:val="RecordBase"/>
        <w:ind w:left="120" w:hanging="120"/>
      </w:pPr>
      <w:r>
        <w:t xml:space="preserve"/>
        <w:br/>
      </w:r>
      <w:r>
        <w:rPr>
          <w:b/>
        </w:rPr>
        <w:t xml:space="preserve">HB </w:t>
      </w:r>
      <w:r>
        <w:t xml:space="preserve">610</w:t>
      </w:r>
      <w:r>
        <w:t xml:space="preserve">, 611</w:t>
      </w:r>
      <w:r>
        <w:t xml:space="preserve">, 612</w:t>
      </w:r>
      <w:r>
        <w:t xml:space="preserve">, 613</w:t>
      </w:r>
      <w:r>
        <w:t xml:space="preserve">, 614</w:t>
        <w:br/>
      </w:r>
      <w:r>
        <w:rPr>
          <w:b/>
        </w:rPr>
        <w:t xml:space="preserve">HCR </w:t>
      </w:r>
      <w:r>
        <w:t xml:space="preserve">66</w:t>
        <w:br/>
      </w:r>
      <w:r>
        <w:rPr>
          <w:b/>
        </w:rPr>
        <w:t xml:space="preserve">HJR </w:t>
      </w:r>
      <w:r>
        <w:t xml:space="preserve">64</w:t>
      </w:r>
      <w:r>
        <w:t xml:space="preserve">, 65</w:t>
      </w:r>
      <w:r>
        <w:t xml:space="preserve">, 68</w:t>
        <w:br/>
      </w:r>
      <w:r>
        <w:rPr>
          <w:b/>
        </w:rPr>
        <w:t xml:space="preserve">SB </w:t>
      </w:r>
      <w:r>
        <w:t xml:space="preserve">174</w:t>
      </w:r>
      <w:r>
        <w:t xml:space="preserve">, 175</w:t>
      </w:r>
      <w:r>
        <w:t xml:space="preserve">, 176</w:t>
      </w:r>
      <w:r>
        <w:t xml:space="preserve">, 177</w:t>
      </w:r>
      <w:r>
        <w:t xml:space="preserve">, 178</w:t>
      </w:r>
      <w:r>
        <w:t xml:space="preserve">, 179</w:t>
        <w:br/>
      </w:r>
      <w:r>
        <w:rPr>
          <w:b/>
        </w:rPr>
        <w:t xml:space="preserve">SR </w:t>
      </w:r>
      <w:r>
        <w:t xml:space="preserve">92</w:t>
      </w:r>
      <w:r>
        <w:t xml:space="preserve">, 93</w:t>
      </w:r>
      <w:r>
        <w:t xml:space="preserve">, 94</w:t>
      </w:r>
      <w:r>
        <w:t xml:space="preserve">, 95</w:t>
      </w:r>
    </w:p>
    <w:p>
      <w:pPr>
        <w:pStyle w:val="RecordBaseCenter"/>
      </w:pPr>
      <w:r>
        <w:rPr>
          <w:b/>
        </w:rPr>
        <w:t xml:space="preserve">February 11, 2026</w:t>
      </w:r>
    </w:p>
    <w:p>
      <w:pPr>
        <w:pStyle w:val="RecordBase"/>
        <w:ind w:left="120" w:hanging="120"/>
      </w:pPr>
      <w:r>
        <w:t xml:space="preserve"/>
        <w:br/>
      </w:r>
      <w:r>
        <w:rPr>
          <w:b/>
        </w:rPr>
        <w:t xml:space="preserve">HB </w:t>
      </w:r>
      <w:r>
        <w:t xml:space="preserve">615</w:t>
      </w:r>
      <w:r>
        <w:t xml:space="preserve">, 616</w:t>
      </w:r>
      <w:r>
        <w:t xml:space="preserve">, 617</w:t>
      </w:r>
      <w:r>
        <w:t xml:space="preserve">, 618</w:t>
      </w:r>
      <w:r>
        <w:t xml:space="preserve">, 619</w:t>
      </w:r>
      <w:r>
        <w:t xml:space="preserve">, 620</w:t>
      </w:r>
      <w:r>
        <w:t xml:space="preserve">, 621</w:t>
      </w:r>
      <w:r>
        <w:t xml:space="preserve">, 622</w:t>
      </w:r>
      <w:r>
        <w:t xml:space="preserve">, 623</w:t>
      </w:r>
      <w:r>
        <w:t xml:space="preserve">, 624</w:t>
      </w:r>
      <w:r>
        <w:t xml:space="preserve">, 625</w:t>
      </w:r>
      <w:r>
        <w:t xml:space="preserve">, 626</w:t>
      </w:r>
      <w:r>
        <w:t xml:space="preserve">, 627</w:t>
        <w:br/>
      </w:r>
      <w:r>
        <w:rPr>
          <w:b/>
        </w:rPr>
        <w:t xml:space="preserve">HR </w:t>
      </w:r>
      <w:r>
        <w:t xml:space="preserve">69</w:t>
        <w:br/>
      </w:r>
      <w:r>
        <w:rPr>
          <w:b/>
        </w:rPr>
        <w:t xml:space="preserve">SB </w:t>
      </w:r>
      <w:r>
        <w:t xml:space="preserve">180</w:t>
      </w:r>
      <w:r>
        <w:t xml:space="preserve">, 184</w:t>
      </w:r>
      <w:r>
        <w:t xml:space="preserve">, 185</w:t>
      </w:r>
      <w:r>
        <w:t xml:space="preserve">, 186</w:t>
      </w:r>
      <w:r>
        <w:t xml:space="preserve">, 187</w:t>
      </w:r>
      <w:r>
        <w:t xml:space="preserve">, 188</w:t>
        <w:br/>
      </w:r>
      <w:r>
        <w:rPr>
          <w:b/>
        </w:rPr>
        <w:t xml:space="preserve">SCR </w:t>
      </w:r>
      <w:r>
        <w:t xml:space="preserve">96</w:t>
      </w:r>
    </w:p>
    <w:p>
      <w:pPr>
        <w:pStyle w:val="RecordBaseCenter"/>
      </w:pPr>
      <w:r>
        <w:rPr>
          <w:b/>
        </w:rPr>
        <w:t xml:space="preserve">February 12, 2026</w:t>
      </w:r>
    </w:p>
    <w:p>
      <w:pPr>
        <w:pStyle w:val="RecordBase"/>
        <w:ind w:left="120" w:hanging="120"/>
      </w:pPr>
      <w:r>
        <w:t xml:space="preserve"/>
        <w:br/>
      </w:r>
      <w:r>
        <w:rPr>
          <w:b/>
        </w:rPr>
        <w:t xml:space="preserve">HB </w:t>
      </w:r>
      <w:r>
        <w:t xml:space="preserve">5</w:t>
      </w:r>
      <w:r>
        <w:t xml:space="preserve">, 67</w:t>
      </w:r>
      <w:r>
        <w:t xml:space="preserve">, 628</w:t>
      </w:r>
      <w:r>
        <w:t xml:space="preserve">, 629</w:t>
      </w:r>
      <w:r>
        <w:t xml:space="preserve">, 630</w:t>
      </w:r>
      <w:r>
        <w:t xml:space="preserve">, 631</w:t>
      </w:r>
      <w:r>
        <w:t xml:space="preserve">, 632</w:t>
      </w:r>
      <w:r>
        <w:t xml:space="preserve">, 633</w:t>
      </w:r>
      <w:r>
        <w:t xml:space="preserve">, 634</w:t>
      </w:r>
      <w:r>
        <w:t xml:space="preserve">, 635</w:t>
      </w:r>
      <w:r>
        <w:t xml:space="preserve">, 636</w:t>
      </w:r>
      <w:r>
        <w:t xml:space="preserve">, 637</w:t>
      </w:r>
      <w:r>
        <w:t xml:space="preserve">, 638</w:t>
      </w:r>
      <w:r>
        <w:t xml:space="preserve">, 639</w:t>
      </w:r>
      <w:r>
        <w:t xml:space="preserve">, 640</w:t>
        <w:br/>
      </w:r>
      <w:r>
        <w:rPr>
          <w:b/>
        </w:rPr>
        <w:t xml:space="preserve">HR </w:t>
      </w:r>
      <w:r>
        <w:t xml:space="preserve">70</w:t>
        <w:br/>
      </w:r>
      <w:r>
        <w:rPr>
          <w:b/>
        </w:rPr>
        <w:t xml:space="preserve">SB </w:t>
      </w:r>
      <w:r>
        <w:t xml:space="preserve">189</w:t>
      </w:r>
      <w:r>
        <w:t xml:space="preserve">, 190</w:t>
      </w:r>
      <w:r>
        <w:t xml:space="preserve">, 191</w:t>
      </w:r>
      <w:r>
        <w:t xml:space="preserve">, 192</w:t>
      </w:r>
      <w:r>
        <w:t xml:space="preserve">, 193</w:t>
      </w:r>
      <w:r>
        <w:t xml:space="preserve">, 194</w:t>
      </w:r>
      <w:r>
        <w:t xml:space="preserve">, 195</w:t>
      </w:r>
      <w:r>
        <w:t xml:space="preserve">, 196</w:t>
        <w:br/>
      </w:r>
      <w:r>
        <w:rPr>
          <w:b/>
        </w:rPr>
        <w:t xml:space="preserve">SJR </w:t>
      </w:r>
      <w:r>
        <w:t xml:space="preserve">97</w:t>
        <w:br/>
      </w:r>
      <w:r>
        <w:rPr>
          <w:b/>
        </w:rPr>
        <w:t xml:space="preserve">SR </w:t>
      </w:r>
      <w:r>
        <w:t xml:space="preserve">98</w:t>
      </w:r>
    </w:p>
    <w:p>
      <w:pPr>
        <w:pStyle w:val="RecordBaseCenter"/>
      </w:pPr>
      <w:r>
        <w:rPr>
          <w:b/>
        </w:rPr>
        <w:t xml:space="preserve">February 13, 2026</w:t>
      </w:r>
    </w:p>
    <w:p>
      <w:pPr>
        <w:pStyle w:val="RecordBase"/>
        <w:ind w:left="120" w:hanging="120"/>
      </w:pPr>
      <w:r>
        <w:t xml:space="preserve"/>
        <w:br/>
      </w:r>
      <w:r>
        <w:rPr>
          <w:b/>
        </w:rPr>
        <w:t xml:space="preserve">HB </w:t>
      </w:r>
      <w:r>
        <w:t xml:space="preserve">641</w:t>
      </w:r>
      <w:r>
        <w:t xml:space="preserve">, 642</w:t>
      </w:r>
      <w:r>
        <w:t xml:space="preserve">, 643</w:t>
      </w:r>
      <w:r>
        <w:t xml:space="preserve">, 644</w:t>
      </w:r>
      <w:r>
        <w:t xml:space="preserve">, 645</w:t>
      </w:r>
      <w:r>
        <w:t xml:space="preserve">, 646</w:t>
      </w:r>
      <w:r>
        <w:t xml:space="preserve">, 647</w:t>
        <w:br/>
      </w:r>
      <w:r>
        <w:rPr>
          <w:b/>
        </w:rPr>
        <w:t xml:space="preserve">SB </w:t>
      </w:r>
      <w:r>
        <w:t xml:space="preserve">197</w:t>
      </w:r>
      <w:r>
        <w:t xml:space="preserve">, 198</w:t>
      </w:r>
      <w:r>
        <w:t xml:space="preserve">, 199</w:t>
      </w:r>
      <w:r>
        <w:t xml:space="preserve">, 200</w:t>
      </w:r>
      <w:r>
        <w:t xml:space="preserve">, 201</w:t>
      </w:r>
      <w:r>
        <w:t xml:space="preserve">, 202</w:t>
        <w:br/>
      </w:r>
      <w:r>
        <w:rPr>
          <w:b/>
        </w:rPr>
        <w:t xml:space="preserve">SJR </w:t>
      </w:r>
      <w:r>
        <w:t xml:space="preserve">99</w:t>
        <w:br/>
      </w:r>
      <w:r>
        <w:rPr>
          <w:b/>
        </w:rPr>
        <w:t xml:space="preserve">SR </w:t>
      </w:r>
      <w:r>
        <w:t xml:space="preserve">100</w:t>
      </w:r>
      <w:r>
        <w:t xml:space="preserve">, 101</w:t>
      </w:r>
    </w:p>
    <w:p>
      <w:pPr>
        <w:pStyle w:val="RecordBaseCenter"/>
      </w:pPr>
      <w:r>
        <w:rPr>
          <w:b/>
        </w:rPr>
        <w:t xml:space="preserve">February 17, 2026</w:t>
      </w:r>
    </w:p>
    <w:p>
      <w:pPr>
        <w:pStyle w:val="RecordBase"/>
        <w:ind w:left="120" w:hanging="120"/>
      </w:pPr>
      <w:r>
        <w:t xml:space="preserve"/>
        <w:br/>
      </w:r>
      <w:r>
        <w:rPr>
          <w:b/>
        </w:rPr>
        <w:t xml:space="preserve">HB </w:t>
      </w:r>
      <w:r>
        <w:t xml:space="preserve">648</w:t>
      </w:r>
      <w:r>
        <w:t xml:space="preserve">, 649</w:t>
      </w:r>
      <w:r>
        <w:t xml:space="preserve">, 650</w:t>
      </w:r>
      <w:r>
        <w:t xml:space="preserve">, 651</w:t>
      </w:r>
      <w:r>
        <w:t xml:space="preserve">, 652</w:t>
      </w:r>
      <w:r>
        <w:t xml:space="preserve">, 653</w:t>
        <w:br/>
      </w:r>
      <w:r>
        <w:rPr>
          <w:b/>
        </w:rPr>
        <w:t xml:space="preserve">HJR </w:t>
      </w:r>
      <w:r>
        <w:t xml:space="preserve">71</w:t>
        <w:br/>
      </w:r>
      <w:r>
        <w:rPr>
          <w:b/>
        </w:rPr>
        <w:t xml:space="preserve">SB </w:t>
      </w:r>
      <w:r>
        <w:t xml:space="preserve">50</w:t>
      </w:r>
      <w:r>
        <w:t xml:space="preserve">, 203</w:t>
      </w:r>
      <w:r>
        <w:t xml:space="preserve">, 204</w:t>
      </w:r>
      <w:r>
        <w:t xml:space="preserve">, 205</w:t>
        <w:br/>
      </w:r>
      <w:r>
        <w:rPr>
          <w:b/>
        </w:rPr>
        <w:t xml:space="preserve">SJR </w:t>
      </w:r>
      <w:r>
        <w:t xml:space="preserve">105</w:t>
        <w:br/>
      </w:r>
      <w:r>
        <w:rPr>
          <w:b/>
        </w:rPr>
        <w:t xml:space="preserve">SR </w:t>
      </w:r>
      <w:r>
        <w:t xml:space="preserve">102</w:t>
      </w:r>
      <w:r>
        <w:t xml:space="preserve">, 103</w:t>
      </w:r>
      <w:r>
        <w:t xml:space="preserve">, 104</w:t>
      </w:r>
      <w:r>
        <w:t xml:space="preserve">, 106</w:t>
      </w:r>
      <w:r>
        <w:t xml:space="preserve">, 107</w:t>
      </w:r>
      <w:r>
        <w:t xml:space="preserve">, 108</w:t>
      </w:r>
      <w:r>
        <w:t xml:space="preserve">, 109</w:t>
      </w:r>
    </w:p>
    <w:p>
      <w:pPr>
        <w:pStyle w:val="RecordBaseCenter"/>
      </w:pPr>
      <w:r>
        <w:rPr>
          <w:b/>
        </w:rPr>
        <w:t xml:space="preserve">February 18, 2026</w:t>
      </w:r>
    </w:p>
    <w:p>
      <w:pPr>
        <w:pStyle w:val="RecordBase"/>
        <w:ind w:left="120" w:hanging="120"/>
      </w:pPr>
      <w:r>
        <w:t xml:space="preserve"/>
        <w:br/>
      </w:r>
      <w:r>
        <w:rPr>
          <w:b/>
        </w:rPr>
        <w:t xml:space="preserve">HB </w:t>
      </w:r>
      <w:r>
        <w:t xml:space="preserve">654</w:t>
      </w:r>
      <w:r>
        <w:t xml:space="preserve">, 655</w:t>
      </w:r>
      <w:r>
        <w:t xml:space="preserve">, 656</w:t>
      </w:r>
      <w:r>
        <w:t xml:space="preserve">, 657</w:t>
      </w:r>
      <w:r>
        <w:t xml:space="preserve">, 658</w:t>
      </w:r>
      <w:r>
        <w:t xml:space="preserve">, 659</w:t>
      </w:r>
      <w:r>
        <w:t xml:space="preserve">, 660</w:t>
      </w:r>
      <w:r>
        <w:t xml:space="preserve">, 661</w:t>
      </w:r>
      <w:r>
        <w:t xml:space="preserve">, 662</w:t>
      </w:r>
      <w:r>
        <w:t xml:space="preserve">, 663</w:t>
      </w:r>
      <w:r>
        <w:t xml:space="preserve">, 664</w:t>
      </w:r>
      <w:r>
        <w:t xml:space="preserve">, 665</w:t>
      </w:r>
      <w:r>
        <w:t xml:space="preserve">, 666</w:t>
      </w:r>
      <w:r>
        <w:t xml:space="preserve">, 667</w:t>
      </w:r>
      <w:r>
        <w:t xml:space="preserve">, 668</w:t>
      </w:r>
      <w:r>
        <w:t xml:space="preserve">, 669</w:t>
      </w:r>
      <w:r>
        <w:t xml:space="preserve">, 670</w:t>
      </w:r>
      <w:r>
        <w:t xml:space="preserve">, 671</w:t>
        <w:br/>
      </w:r>
      <w:r>
        <w:rPr>
          <w:b/>
        </w:rPr>
        <w:t xml:space="preserve">HJR </w:t>
      </w:r>
      <w:r>
        <w:t xml:space="preserve">72</w:t>
      </w:r>
      <w:r>
        <w:t xml:space="preserve">, 73</w:t>
      </w:r>
      <w:r>
        <w:t xml:space="preserve">, 74</w:t>
        <w:br/>
      </w:r>
      <w:r>
        <w:rPr>
          <w:b/>
        </w:rPr>
        <w:t xml:space="preserve">SB </w:t>
      </w:r>
      <w:r>
        <w:t xml:space="preserve">206</w:t>
      </w:r>
      <w:r>
        <w:t xml:space="preserve">, 207</w:t>
      </w:r>
      <w:r>
        <w:t xml:space="preserve">, 208</w:t>
      </w:r>
      <w:r>
        <w:t xml:space="preserve">, 209</w:t>
      </w:r>
      <w:r>
        <w:t xml:space="preserve">, 210</w:t>
        <w:br/>
      </w:r>
      <w:r>
        <w:rPr>
          <w:b/>
        </w:rPr>
        <w:t xml:space="preserve">SCR </w:t>
      </w:r>
      <w:r>
        <w:t xml:space="preserve">110</w:t>
      </w:r>
    </w:p>
    <w:p>
      <w:pPr>
        <w:pStyle w:val="RecordBaseCenter"/>
      </w:pPr>
      <w:r>
        <w:rPr>
          <w:b/>
        </w:rPr>
        <w:t xml:space="preserve">February 19, 2026</w:t>
      </w:r>
    </w:p>
    <w:p>
      <w:pPr>
        <w:pStyle w:val="RecordBase"/>
        <w:ind w:left="120" w:hanging="120"/>
      </w:pPr>
      <w:r>
        <w:t xml:space="preserve"/>
        <w:br/>
      </w:r>
      <w:r>
        <w:rPr>
          <w:b/>
        </w:rPr>
        <w:t xml:space="preserve">HB </w:t>
      </w:r>
      <w:r>
        <w:t xml:space="preserve">1</w:t>
      </w:r>
      <w:r>
        <w:t xml:space="preserve">, 672</w:t>
      </w:r>
      <w:r>
        <w:t xml:space="preserve">, 673</w:t>
      </w:r>
      <w:r>
        <w:t xml:space="preserve">, 674</w:t>
      </w:r>
      <w:r>
        <w:t xml:space="preserve">, 675</w:t>
      </w:r>
      <w:r>
        <w:t xml:space="preserve">, 676</w:t>
      </w:r>
      <w:r>
        <w:t xml:space="preserve">, 677</w:t>
      </w:r>
      <w:r>
        <w:t xml:space="preserve">, 678</w:t>
      </w:r>
      <w:r>
        <w:t xml:space="preserve">, 679</w:t>
      </w:r>
      <w:r>
        <w:t xml:space="preserve">, 680</w:t>
      </w:r>
      <w:r>
        <w:t xml:space="preserve">, 681</w:t>
      </w:r>
      <w:r>
        <w:t xml:space="preserve">, 682</w:t>
      </w:r>
      <w:r>
        <w:t xml:space="preserve">, 683</w:t>
      </w:r>
      <w:r>
        <w:t xml:space="preserve">, 684</w:t>
      </w:r>
      <w:r>
        <w:t xml:space="preserve">, 685</w:t>
      </w:r>
      <w:r>
        <w:t xml:space="preserve">, 686</w:t>
      </w:r>
      <w:r>
        <w:t xml:space="preserve">, 687</w:t>
        <w:br/>
      </w:r>
      <w:r>
        <w:rPr>
          <w:b/>
        </w:rPr>
        <w:t xml:space="preserve">HJR </w:t>
      </w:r>
      <w:r>
        <w:t xml:space="preserve">77</w:t>
        <w:br/>
      </w:r>
      <w:r>
        <w:rPr>
          <w:b/>
        </w:rPr>
        <w:t xml:space="preserve">SB </w:t>
      </w:r>
      <w:r>
        <w:t xml:space="preserve">211</w:t>
      </w:r>
      <w:r>
        <w:t xml:space="preserve">, 212</w:t>
      </w:r>
      <w:r>
        <w:t xml:space="preserve">, 213</w:t>
      </w:r>
      <w:r>
        <w:t xml:space="preserve">, 214</w:t>
      </w:r>
      <w:r>
        <w:t xml:space="preserve">, 215</w:t>
      </w:r>
      <w:r>
        <w:t xml:space="preserve">, 216</w:t>
      </w:r>
    </w:p>
    <w:p>
      <w:pPr>
        <w:pStyle w:val="RecordBaseCenter"/>
      </w:pPr>
      <w:r>
        <w:rPr>
          <w:b/>
        </w:rPr>
        <w:t xml:space="preserve">February 20, 2026</w:t>
      </w:r>
    </w:p>
    <w:p>
      <w:pPr>
        <w:pStyle w:val="RecordBase"/>
        <w:ind w:left="120" w:hanging="120"/>
      </w:pPr>
      <w:r>
        <w:t xml:space="preserve"/>
        <w:br/>
      </w:r>
      <w:r>
        <w:rPr>
          <w:b/>
        </w:rPr>
        <w:t xml:space="preserve">HB </w:t>
      </w:r>
      <w:r>
        <w:t xml:space="preserve">688</w:t>
      </w:r>
      <w:r>
        <w:t xml:space="preserve">, 689</w:t>
      </w:r>
      <w:r>
        <w:t xml:space="preserve">, 690</w:t>
        <w:br/>
      </w:r>
      <w:r>
        <w:rPr>
          <w:b/>
        </w:rPr>
        <w:t xml:space="preserve">SB </w:t>
      </w:r>
      <w:r>
        <w:t xml:space="preserve">217</w:t>
      </w:r>
      <w:r>
        <w:t xml:space="preserve">, 218</w:t>
      </w:r>
      <w:r>
        <w:t xml:space="preserve">, 219</w:t>
        <w:br/>
      </w:r>
      <w:r>
        <w:rPr>
          <w:b/>
        </w:rPr>
        <w:t xml:space="preserve">SR </w:t>
      </w:r>
      <w:r>
        <w:t xml:space="preserve">111</w:t>
      </w:r>
    </w:p>
    <w:p>
      <w:pPr>
        <w:pStyle w:val="RecordBaseCenter"/>
      </w:pPr>
      <w:r>
        <w:rPr>
          <w:b/>
        </w:rPr>
        <w:t xml:space="preserve">February 23, 2026</w:t>
      </w:r>
    </w:p>
    <w:p>
      <w:pPr>
        <w:pStyle w:val="RecordBase"/>
        <w:ind w:left="120" w:hanging="120"/>
      </w:pPr>
      <w:r>
        <w:t xml:space="preserve"/>
        <w:br/>
      </w:r>
      <w:r>
        <w:rPr>
          <w:b/>
        </w:rPr>
        <w:t xml:space="preserve">HB </w:t>
      </w:r>
      <w:r>
        <w:t xml:space="preserve">691</w:t>
      </w:r>
      <w:r>
        <w:t xml:space="preserve">, 692</w:t>
      </w:r>
      <w:r>
        <w:t xml:space="preserve">, 693</w:t>
      </w:r>
      <w:r>
        <w:t xml:space="preserve">, 694</w:t>
      </w:r>
      <w:r>
        <w:t xml:space="preserve">, 695</w:t>
      </w:r>
      <w:r>
        <w:t xml:space="preserve">, 696</w:t>
      </w:r>
      <w:r>
        <w:t xml:space="preserve">, 697</w:t>
      </w:r>
      <w:r>
        <w:t xml:space="preserve">, 698</w:t>
      </w:r>
      <w:r>
        <w:t xml:space="preserve">, 699</w:t>
      </w:r>
      <w:r>
        <w:t xml:space="preserve">, 700</w:t>
      </w:r>
      <w:r>
        <w:t xml:space="preserve">, 701</w:t>
      </w:r>
      <w:r>
        <w:t xml:space="preserve">, 702</w:t>
      </w:r>
      <w:r>
        <w:t xml:space="preserve">, 703</w:t>
      </w:r>
      <w:r>
        <w:t xml:space="preserve">, 704</w:t>
        <w:br/>
      </w:r>
      <w:r>
        <w:rPr>
          <w:b/>
        </w:rPr>
        <w:t xml:space="preserve">HJR </w:t>
      </w:r>
      <w:r>
        <w:t xml:space="preserve">79</w:t>
      </w:r>
      <w:r>
        <w:t xml:space="preserve">, 80</w:t>
      </w:r>
      <w:r>
        <w:t xml:space="preserve">, 81</w:t>
        <w:br/>
      </w:r>
      <w:r>
        <w:rPr>
          <w:b/>
        </w:rPr>
        <w:t xml:space="preserve">HR </w:t>
      </w:r>
      <w:r>
        <w:t xml:space="preserve">78</w:t>
        <w:br/>
      </w:r>
      <w:r>
        <w:rPr>
          <w:b/>
        </w:rPr>
        <w:t xml:space="preserve">SB </w:t>
      </w:r>
      <w:r>
        <w:t xml:space="preserve">65</w:t>
      </w:r>
      <w:r>
        <w:t xml:space="preserve">, 220</w:t>
      </w:r>
      <w:r>
        <w:t xml:space="preserve">, 221</w:t>
      </w:r>
      <w:r>
        <w:t xml:space="preserve">, 222</w:t>
      </w:r>
      <w:r>
        <w:t xml:space="preserve">, 223</w:t>
      </w:r>
      <w:r>
        <w:t xml:space="preserve">, 224</w:t>
      </w:r>
      <w:r>
        <w:t xml:space="preserve">, 225</w:t>
        <w:br/>
      </w:r>
      <w:r>
        <w:rPr>
          <w:b/>
        </w:rPr>
        <w:t xml:space="preserve">SR </w:t>
      </w:r>
      <w:r>
        <w:t xml:space="preserve">112</w:t>
      </w:r>
    </w:p>
    <w:p>
      <w:pPr>
        <w:pStyle w:val="RecordBaseCenter"/>
      </w:pPr>
      <w:r>
        <w:rPr>
          <w:b/>
        </w:rPr>
        <w:t xml:space="preserve">February 24, 2026</w:t>
      </w:r>
    </w:p>
    <w:p>
      <w:pPr>
        <w:pStyle w:val="RecordBase"/>
        <w:ind w:left="120" w:hanging="120"/>
      </w:pPr>
      <w:r>
        <w:t xml:space="preserve"/>
        <w:br/>
      </w:r>
      <w:r>
        <w:rPr>
          <w:b/>
        </w:rPr>
        <w:t xml:space="preserve">HB </w:t>
      </w:r>
      <w:r>
        <w:t xml:space="preserve">705</w:t>
      </w:r>
      <w:r>
        <w:t xml:space="preserve">, 706</w:t>
      </w:r>
      <w:r>
        <w:t xml:space="preserve">, 707</w:t>
      </w:r>
      <w:r>
        <w:t xml:space="preserve">, 708</w:t>
      </w:r>
      <w:r>
        <w:t xml:space="preserve">, 709</w:t>
      </w:r>
      <w:r>
        <w:t xml:space="preserve">, 710</w:t>
      </w:r>
      <w:r>
        <w:t xml:space="preserve">, 711</w:t>
      </w:r>
      <w:r>
        <w:t xml:space="preserve">, 712</w:t>
      </w:r>
      <w:r>
        <w:t xml:space="preserve">, 713</w:t>
      </w:r>
      <w:r>
        <w:t xml:space="preserve">, 714</w:t>
      </w:r>
      <w:r>
        <w:t xml:space="preserve">, 715</w:t>
      </w:r>
      <w:r>
        <w:t xml:space="preserve">, 716</w:t>
      </w:r>
      <w:r>
        <w:t xml:space="preserve">, 717</w:t>
      </w:r>
      <w:r>
        <w:t xml:space="preserve">, 718</w:t>
      </w:r>
      <w:r>
        <w:t xml:space="preserve">, 719</w:t>
      </w:r>
      <w:r>
        <w:t xml:space="preserve">, 720</w:t>
      </w:r>
      <w:r>
        <w:t xml:space="preserve">, 721</w:t>
      </w:r>
      <w:r>
        <w:t xml:space="preserve">, 722</w:t>
      </w:r>
      <w:r>
        <w:t xml:space="preserve">, 723</w:t>
      </w:r>
      <w:r>
        <w:t xml:space="preserve">, 724</w:t>
      </w:r>
      <w:r>
        <w:t xml:space="preserve">, 725</w:t>
      </w:r>
      <w:r>
        <w:t xml:space="preserve">, 726</w:t>
      </w:r>
      <w:r>
        <w:t xml:space="preserve">, 727</w:t>
        <w:br/>
      </w:r>
      <w:r>
        <w:rPr>
          <w:b/>
        </w:rPr>
        <w:t xml:space="preserve">SB </w:t>
      </w:r>
      <w:r>
        <w:t xml:space="preserve">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br/>
      </w:r>
      <w:r>
        <w:rPr>
          <w:b/>
        </w:rPr>
        <w:t xml:space="preserve">SCR </w:t>
      </w:r>
      <w:r>
        <w:t xml:space="preserve">115</w:t>
        <w:br/>
      </w:r>
      <w:r>
        <w:rPr>
          <w:b/>
        </w:rPr>
        <w:t xml:space="preserve">SJR </w:t>
      </w:r>
      <w:r>
        <w:t xml:space="preserve">116</w:t>
        <w:br/>
      </w:r>
      <w:r>
        <w:rPr>
          <w:b/>
        </w:rPr>
        <w:t xml:space="preserve">SR </w:t>
      </w:r>
      <w:r>
        <w:t xml:space="preserve">113</w:t>
      </w:r>
      <w:r>
        <w:t xml:space="preserve">, 114</w:t>
      </w:r>
    </w:p>
    <w:p>
      <w:pPr>
        <w:pStyle w:val="RecordBaseCenter"/>
      </w:pPr>
      <w:r>
        <w:rPr>
          <w:b/>
        </w:rPr>
        <w:t xml:space="preserve">February 25, 2026</w:t>
      </w:r>
    </w:p>
    <w:p>
      <w:pPr>
        <w:pStyle w:val="RecordBase"/>
        <w:ind w:left="120" w:hanging="120"/>
      </w:pPr>
      <w:r>
        <w:t xml:space="preserve"/>
        <w:br/>
      </w:r>
      <w:r>
        <w:rPr>
          <w:b/>
        </w:rPr>
        <w:t xml:space="preserve">HB </w:t>
      </w:r>
      <w:r>
        <w:t xml:space="preserve">728</w:t>
      </w:r>
      <w:r>
        <w:t xml:space="preserve">, 729</w:t>
      </w:r>
      <w:r>
        <w:t xml:space="preserve">, 730</w:t>
      </w:r>
      <w:r>
        <w:t xml:space="preserve">, 731</w:t>
      </w:r>
      <w:r>
        <w:t xml:space="preserve">, 732</w:t>
      </w:r>
      <w:r>
        <w:t xml:space="preserve">, 733</w:t>
      </w:r>
      <w:r>
        <w:t xml:space="preserve">, 734</w:t>
      </w:r>
      <w:r>
        <w:t xml:space="preserve">, 735</w:t>
      </w:r>
      <w:r>
        <w:t xml:space="preserve">, 736</w:t>
      </w:r>
      <w:r>
        <w:t xml:space="preserve">, 737</w:t>
      </w:r>
      <w:r>
        <w:t xml:space="preserve">, 738</w:t>
      </w:r>
      <w:r>
        <w:t xml:space="preserve">, 739</w:t>
      </w:r>
      <w:r>
        <w:t xml:space="preserve">, 740</w:t>
      </w:r>
      <w:r>
        <w:t xml:space="preserve">, 741</w:t>
      </w:r>
      <w:r>
        <w:t xml:space="preserve">, 742</w:t>
      </w:r>
      <w:r>
        <w:t xml:space="preserve">, 743</w:t>
      </w:r>
      <w:r>
        <w:t xml:space="preserve">, 744</w:t>
      </w:r>
      <w:r>
        <w:t xml:space="preserve">, 745</w:t>
      </w:r>
      <w:r>
        <w:t xml:space="preserve">, 746</w:t>
      </w:r>
      <w:r>
        <w:t xml:space="preserve">, 747</w:t>
      </w:r>
      <w:r>
        <w:t xml:space="preserve">, 748</w:t>
      </w:r>
      <w:r>
        <w:t xml:space="preserve">, 749</w:t>
      </w:r>
      <w:r>
        <w:t xml:space="preserve">, 750</w:t>
      </w:r>
      <w:r>
        <w:t xml:space="preserve">, 751</w:t>
      </w:r>
      <w:r>
        <w:t xml:space="preserve">, 752</w:t>
      </w:r>
      <w:r>
        <w:t xml:space="preserve">, 753</w:t>
      </w:r>
      <w:r>
        <w:t xml:space="preserve">, 754</w:t>
      </w:r>
      <w:r>
        <w:t xml:space="preserve">, 755</w:t>
      </w:r>
      <w:r>
        <w:t xml:space="preserve">, 756</w:t>
      </w:r>
      <w:r>
        <w:t xml:space="preserve">, 757</w:t>
      </w:r>
      <w:r>
        <w:t xml:space="preserve">, 758</w:t>
      </w:r>
      <w:r>
        <w:t xml:space="preserve">, 759</w:t>
        <w:br/>
      </w:r>
      <w:r>
        <w:rPr>
          <w:b/>
        </w:rPr>
        <w:t xml:space="preserve">HCR </w:t>
      </w:r>
      <w:r>
        <w:t xml:space="preserve">83</w:t>
        <w:br/>
      </w:r>
      <w:r>
        <w:rPr>
          <w:b/>
        </w:rPr>
        <w:t xml:space="preserve">HJR </w:t>
      </w:r>
      <w:r>
        <w:t xml:space="preserve">82</w:t>
        <w:br/>
      </w:r>
      <w:r>
        <w:rPr>
          <w:b/>
        </w:rPr>
        <w:t xml:space="preserve">HR </w:t>
      </w:r>
      <w:r>
        <w:t xml:space="preserve">84</w:t>
        <w:br/>
      </w:r>
      <w:r>
        <w:rPr>
          <w:b/>
        </w:rPr>
        <w:t xml:space="preserve">SB </w:t>
      </w:r>
      <w:r>
        <w:t xml:space="preserve">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br/>
      </w:r>
      <w:r>
        <w:rPr>
          <w:b/>
        </w:rPr>
        <w:t xml:space="preserve">SR </w:t>
      </w:r>
      <w:r>
        <w:t xml:space="preserve">117</w:t>
      </w:r>
      <w:r>
        <w:t xml:space="preserve">, 118</w:t>
      </w:r>
      <w:r>
        <w:t xml:space="preserve">, 119</w:t>
      </w:r>
      <w:r>
        <w:t xml:space="preserve">, 120</w:t>
      </w:r>
    </w:p>
    <w:p>
      <w:pPr>
        <w:pStyle w:val="RecordBaseCenter"/>
      </w:pPr>
      <w:r>
        <w:rPr>
          <w:b/>
        </w:rPr>
        <w:t xml:space="preserve">February 26, 2026</w:t>
      </w:r>
    </w:p>
    <w:p>
      <w:pPr>
        <w:pStyle w:val="RecordBase"/>
        <w:ind w:left="120" w:hanging="120"/>
      </w:pPr>
      <w:r>
        <w:t xml:space="preserve"/>
        <w:br/>
      </w:r>
      <w:r>
        <w:rPr>
          <w:b/>
        </w:rPr>
        <w:t xml:space="preserve">HB </w:t>
      </w:r>
      <w:r>
        <w:t xml:space="preserve">760</w:t>
      </w:r>
      <w:r>
        <w:t xml:space="preserve">, 761</w:t>
      </w:r>
      <w:r>
        <w:t xml:space="preserve">, 762</w:t>
      </w:r>
      <w:r>
        <w:t xml:space="preserve">, 763</w:t>
      </w:r>
      <w:r>
        <w:t xml:space="preserve">, 764</w:t>
      </w:r>
      <w:r>
        <w:t xml:space="preserve">, 765</w:t>
      </w:r>
      <w:r>
        <w:t xml:space="preserve">, 766</w:t>
      </w:r>
      <w:r>
        <w:t xml:space="preserve">, 767</w:t>
      </w:r>
      <w:r>
        <w:t xml:space="preserve">, 768</w:t>
      </w:r>
      <w:r>
        <w:t xml:space="preserve">, 769</w:t>
      </w:r>
      <w:r>
        <w:t xml:space="preserve">, 770</w:t>
      </w:r>
      <w:r>
        <w:t xml:space="preserve">, 771</w:t>
      </w:r>
      <w:r>
        <w:t xml:space="preserve">, 772</w:t>
      </w:r>
      <w:r>
        <w:t xml:space="preserve">, 773</w:t>
      </w:r>
      <w:r>
        <w:t xml:space="preserve">, 774</w:t>
      </w:r>
      <w:r>
        <w:t xml:space="preserve">, 775</w:t>
        <w:br/>
      </w:r>
      <w:r>
        <w:rPr>
          <w:b/>
        </w:rPr>
        <w:t xml:space="preserve">HJR </w:t>
      </w:r>
      <w:r>
        <w:t xml:space="preserve">86</w:t>
        <w:br/>
      </w:r>
      <w:r>
        <w:rPr>
          <w:b/>
        </w:rPr>
        <w:t xml:space="preserve">HR </w:t>
      </w:r>
      <w:r>
        <w:t xml:space="preserve">85</w:t>
      </w:r>
      <w:r>
        <w:t xml:space="preserve">, 87</w:t>
        <w:br/>
      </w:r>
      <w:r>
        <w:rPr>
          <w:b/>
        </w:rPr>
        <w:t xml:space="preserve">SB </w:t>
      </w:r>
      <w:r>
        <w:t xml:space="preserve">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br/>
      </w:r>
      <w:r>
        <w:rPr>
          <w:b/>
        </w:rPr>
        <w:t xml:space="preserve">SCR </w:t>
      </w:r>
      <w:r>
        <w:t xml:space="preserve">124</w:t>
        <w:br/>
      </w:r>
      <w:r>
        <w:rPr>
          <w:b/>
        </w:rPr>
        <w:t xml:space="preserve">SJR </w:t>
      </w:r>
      <w:r>
        <w:t xml:space="preserve">126</w:t>
      </w:r>
      <w:r>
        <w:t xml:space="preserve">, 127</w:t>
      </w:r>
      <w:r>
        <w:t xml:space="preserve">, 129</w:t>
        <w:br/>
      </w:r>
      <w:r>
        <w:rPr>
          <w:b/>
        </w:rPr>
        <w:t xml:space="preserve">SR </w:t>
      </w:r>
      <w:r>
        <w:t xml:space="preserve">121</w:t>
      </w:r>
      <w:r>
        <w:t xml:space="preserve">, 122</w:t>
      </w:r>
      <w:r>
        <w:t xml:space="preserve">, 123</w:t>
      </w:r>
      <w:r>
        <w:t xml:space="preserve">, 125</w:t>
      </w:r>
      <w:r>
        <w:t xml:space="preserve">, 128</w:t>
      </w:r>
    </w:p>
    <w:p>
      <w:pPr>
        <w:pStyle w:val="RecordBaseCenter"/>
      </w:pPr>
      <w:r>
        <w:rPr>
          <w:b/>
        </w:rPr>
        <w:t xml:space="preserve">February 27, 2026</w:t>
      </w:r>
    </w:p>
    <w:p>
      <w:pPr>
        <w:pStyle w:val="RecordBase"/>
        <w:ind w:left="120" w:hanging="120"/>
      </w:pPr>
      <w:r>
        <w:t xml:space="preserve"/>
        <w:br/>
      </w:r>
      <w:r>
        <w:rPr>
          <w:b/>
        </w:rPr>
        <w:t xml:space="preserve">HB </w:t>
      </w:r>
      <w:r>
        <w:t xml:space="preserve">776</w:t>
      </w:r>
      <w:r>
        <w:t xml:space="preserve">, 777</w:t>
      </w:r>
      <w:r>
        <w:t xml:space="preserve">, 778</w:t>
      </w:r>
      <w:r>
        <w:t xml:space="preserve">, 779</w:t>
      </w:r>
      <w:r>
        <w:t xml:space="preserve">, 780</w:t>
      </w:r>
      <w:r>
        <w:t xml:space="preserve">, 781</w:t>
      </w:r>
      <w:r>
        <w:t xml:space="preserve">, 782</w:t>
      </w:r>
      <w:r>
        <w:t xml:space="preserve">, 783</w:t>
      </w:r>
      <w:r>
        <w:t xml:space="preserve">, 784</w:t>
      </w:r>
      <w:r>
        <w:t xml:space="preserve">, 785</w:t>
      </w:r>
      <w:r>
        <w:t xml:space="preserve">, 786</w:t>
        <w:br/>
      </w:r>
      <w:r>
        <w:rPr>
          <w:b/>
        </w:rPr>
        <w:t xml:space="preserve">SB </w:t>
      </w:r>
      <w:r>
        <w:t xml:space="preserve">281</w:t>
      </w:r>
      <w:r>
        <w:t xml:space="preserve">, 282</w:t>
      </w:r>
      <w:r>
        <w:t xml:space="preserve">, 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r>
      <w:r>
        <w:t xml:space="preserve">, 305</w:t>
      </w:r>
      <w:r>
        <w:t xml:space="preserve">, 306</w:t>
      </w:r>
      <w:r>
        <w:t xml:space="preserve">, 307</w:t>
      </w:r>
      <w:r>
        <w:t xml:space="preserve">, 308</w:t>
        <w:br/>
      </w:r>
      <w:r>
        <w:rPr>
          <w:b/>
        </w:rPr>
        <w:t xml:space="preserve">SJR </w:t>
      </w:r>
      <w:r>
        <w:t xml:space="preserve">130</w:t>
      </w:r>
    </w:p>
    <w:p>
      <w:pPr>
        <w:pStyle w:val="RecordBaseCenter"/>
      </w:pPr>
      <w:r>
        <w:rPr>
          <w:b/>
        </w:rPr>
        <w:t xml:space="preserve">March 02, 2026</w:t>
      </w:r>
    </w:p>
    <w:p>
      <w:pPr>
        <w:pStyle w:val="RecordBase"/>
        <w:ind w:left="120" w:hanging="120"/>
      </w:pPr>
      <w:r>
        <w:t xml:space="preserve"/>
        <w:br/>
      </w:r>
      <w:r>
        <w:rPr>
          <w:b/>
        </w:rPr>
        <w:t xml:space="preserve">HB </w:t>
      </w:r>
      <w:r>
        <w:t xml:space="preserve">787</w:t>
      </w:r>
      <w:r>
        <w:t xml:space="preserve">, 788</w:t>
      </w:r>
      <w:r>
        <w:t xml:space="preserve">, 789</w:t>
      </w:r>
      <w:r>
        <w:t xml:space="preserve">, 790</w:t>
      </w:r>
      <w:r>
        <w:t xml:space="preserve">, 791</w:t>
      </w:r>
      <w:r>
        <w:t xml:space="preserve">, 792</w:t>
      </w:r>
      <w:r>
        <w:t xml:space="preserve">, 793</w:t>
      </w:r>
      <w:r>
        <w:t xml:space="preserve">, 794</w:t>
      </w:r>
      <w:r>
        <w:t xml:space="preserve">, 795</w:t>
      </w:r>
      <w:r>
        <w:t xml:space="preserve">, 796</w:t>
      </w:r>
      <w:r>
        <w:t xml:space="preserve">, 797</w:t>
      </w:r>
      <w:r>
        <w:t xml:space="preserve">, 798</w:t>
      </w:r>
      <w:r>
        <w:t xml:space="preserve">, 799</w:t>
      </w:r>
      <w:r>
        <w:t xml:space="preserve">, 800</w:t>
      </w:r>
      <w:r>
        <w:t xml:space="preserve">, 801</w:t>
      </w:r>
      <w:r>
        <w:t xml:space="preserve">, 802</w:t>
      </w:r>
      <w:r>
        <w:t xml:space="preserve">, 803</w:t>
      </w:r>
      <w:r>
        <w:t xml:space="preserve">, 804</w:t>
      </w:r>
      <w:r>
        <w:t xml:space="preserve">, 805</w:t>
      </w:r>
      <w:r>
        <w:t xml:space="preserve">, 806</w:t>
      </w:r>
      <w:r>
        <w:t xml:space="preserve">, 807</w:t>
      </w:r>
      <w:r>
        <w:t xml:space="preserve">, 808</w:t>
      </w:r>
      <w:r>
        <w:t xml:space="preserve">, 809</w:t>
      </w:r>
      <w:r>
        <w:t xml:space="preserve">, 810</w:t>
      </w:r>
      <w:r>
        <w:t xml:space="preserve">, 811</w:t>
      </w:r>
      <w:r>
        <w:t xml:space="preserve">, 812</w:t>
      </w:r>
      <w:r>
        <w:t xml:space="preserve">, 813</w:t>
      </w:r>
      <w:r>
        <w:t xml:space="preserve">, 814</w:t>
      </w:r>
      <w:r>
        <w:t xml:space="preserve">, 815</w:t>
      </w:r>
      <w:r>
        <w:t xml:space="preserve">, 816</w:t>
      </w:r>
      <w:r>
        <w:t xml:space="preserve">, 817</w:t>
      </w:r>
      <w:r>
        <w:t xml:space="preserve">, 818</w:t>
      </w:r>
      <w:r>
        <w:t xml:space="preserve">, 819</w:t>
      </w:r>
      <w:r>
        <w:t xml:space="preserve">, 820</w:t>
      </w:r>
      <w:r>
        <w:t xml:space="preserve">, 821</w:t>
      </w:r>
      <w:r>
        <w:t xml:space="preserve">, 822</w:t>
        <w:br/>
      </w:r>
      <w:r>
        <w:rPr>
          <w:b/>
        </w:rPr>
        <w:t xml:space="preserve">HJR </w:t>
      </w:r>
      <w:r>
        <w:t xml:space="preserve">88</w:t>
      </w:r>
      <w:r>
        <w:t xml:space="preserve">, 89</w:t>
      </w:r>
      <w:r>
        <w:t xml:space="preserve">, 90</w:t>
      </w:r>
      <w:r>
        <w:t xml:space="preserve">, 92</w:t>
        <w:br/>
      </w:r>
      <w:r>
        <w:rPr>
          <w:b/>
        </w:rPr>
        <w:t xml:space="preserve">HR </w:t>
      </w:r>
      <w:r>
        <w:t xml:space="preserve">91</w:t>
        <w:br/>
      </w:r>
      <w:r>
        <w:rPr>
          <w:b/>
        </w:rPr>
        <w:t xml:space="preserve">SB </w:t>
      </w:r>
      <w:r>
        <w:t xml:space="preserve">8</w:t>
      </w:r>
      <w:r>
        <w:t xml:space="preserve">, 100</w:t>
      </w:r>
      <w:r>
        <w:t xml:space="preserve">, 309</w:t>
      </w:r>
      <w:r>
        <w:t xml:space="preserve">, 310</w:t>
      </w:r>
      <w:r>
        <w:t xml:space="preserve">, 311</w:t>
      </w:r>
      <w:r>
        <w:t xml:space="preserve">, 312</w:t>
      </w:r>
      <w:r>
        <w:t xml:space="preserve">, 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r>
      <w:r>
        <w:t xml:space="preserve">, 332</w:t>
      </w:r>
      <w:r>
        <w:t xml:space="preserve">, 333</w:t>
      </w:r>
      <w:r>
        <w:t xml:space="preserve">, 334</w:t>
      </w:r>
      <w:r>
        <w:t xml:space="preserve">, 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r>
      <w:r>
        <w:t xml:space="preserve">, 355</w:t>
      </w:r>
      <w:r>
        <w:t xml:space="preserve">, 356</w:t>
      </w:r>
      <w:r>
        <w:t xml:space="preserve">, 357</w:t>
      </w:r>
      <w:r>
        <w:t xml:space="preserve">, 358</w:t>
        <w:br/>
      </w:r>
      <w:r>
        <w:rPr>
          <w:b/>
        </w:rPr>
        <w:t xml:space="preserve">SCR </w:t>
      </w:r>
      <w:r>
        <w:t xml:space="preserve">138</w:t>
      </w:r>
      <w:r>
        <w:t xml:space="preserve">, 140</w:t>
        <w:br/>
      </w:r>
      <w:r>
        <w:rPr>
          <w:b/>
        </w:rPr>
        <w:t xml:space="preserve">SJR </w:t>
      </w:r>
      <w:r>
        <w:t xml:space="preserve">134</w:t>
      </w:r>
      <w:r>
        <w:t xml:space="preserve">, 139</w:t>
        <w:br/>
      </w:r>
      <w:r>
        <w:rPr>
          <w:b/>
        </w:rPr>
        <w:t xml:space="preserve">SR </w:t>
      </w:r>
      <w:r>
        <w:t xml:space="preserve">131</w:t>
      </w:r>
      <w:r>
        <w:t xml:space="preserve">, 133</w:t>
      </w:r>
      <w:r>
        <w:t xml:space="preserve">, 135</w:t>
      </w:r>
      <w:r>
        <w:t xml:space="preserve">, 136</w:t>
      </w:r>
      <w:r>
        <w:t xml:space="preserve">, 137</w:t>
      </w:r>
      <w:r>
        <w:t xml:space="preserve">, 141</w:t>
      </w:r>
    </w:p>
    <w:p>
      <w:pPr>
        <w:pStyle w:val="RecordBaseCenter"/>
      </w:pPr>
      <w:r>
        <w:rPr>
          <w:b/>
        </w:rPr>
        <w:t xml:space="preserve">March 03, 2026</w:t>
      </w:r>
    </w:p>
    <w:p>
      <w:pPr>
        <w:pStyle w:val="RecordBase"/>
        <w:ind w:left="120" w:hanging="120"/>
      </w:pPr>
      <w:r>
        <w:t xml:space="preserve"/>
        <w:br/>
      </w:r>
      <w:r>
        <w:rPr>
          <w:b/>
        </w:rPr>
        <w:t xml:space="preserve">HB </w:t>
      </w:r>
      <w:r>
        <w:t xml:space="preserve">8</w:t>
      </w:r>
      <w:r>
        <w:t xml:space="preserve">, 502</w:t>
      </w:r>
      <w:r>
        <w:t xml:space="preserve">, 823</w:t>
      </w:r>
      <w:r>
        <w:t xml:space="preserve">, 824</w:t>
      </w:r>
      <w:r>
        <w:t xml:space="preserve">, 825</w:t>
      </w:r>
      <w:r>
        <w:t xml:space="preserve">, 826</w:t>
      </w:r>
      <w:r>
        <w:t xml:space="preserve">, 827</w:t>
      </w:r>
      <w:r>
        <w:t xml:space="preserve">, 828</w:t>
      </w:r>
      <w:r>
        <w:t xml:space="preserve">, 829</w:t>
      </w:r>
      <w:r>
        <w:t xml:space="preserve">, 830</w:t>
      </w:r>
      <w:r>
        <w:t xml:space="preserve">, 831</w:t>
      </w:r>
      <w:r>
        <w:t xml:space="preserve">, 832</w:t>
      </w:r>
      <w:r>
        <w:t xml:space="preserve">, 833</w:t>
      </w:r>
      <w:r>
        <w:t xml:space="preserve">, 834</w:t>
      </w:r>
      <w:r>
        <w:t xml:space="preserve">, 835</w:t>
      </w:r>
      <w:r>
        <w:t xml:space="preserve">, 836</w:t>
      </w:r>
      <w:r>
        <w:t xml:space="preserve">, 837</w:t>
      </w:r>
      <w:r>
        <w:t xml:space="preserve">, 838</w:t>
      </w:r>
      <w:r>
        <w:t xml:space="preserve">, 839</w:t>
      </w:r>
      <w:r>
        <w:t xml:space="preserve">, 840</w:t>
      </w:r>
      <w:r>
        <w:t xml:space="preserve">, 841</w:t>
      </w:r>
      <w:r>
        <w:t xml:space="preserve">, 842</w:t>
      </w:r>
      <w:r>
        <w:t xml:space="preserve">, 843</w:t>
      </w:r>
      <w:r>
        <w:t xml:space="preserve">, 844</w:t>
      </w:r>
      <w:r>
        <w:t xml:space="preserve">, 845</w:t>
      </w:r>
      <w:r>
        <w:t xml:space="preserve">, 846</w:t>
      </w:r>
      <w:r>
        <w:t xml:space="preserve">, 847</w:t>
      </w:r>
      <w:r>
        <w:t xml:space="preserve">, 848</w:t>
      </w:r>
      <w:r>
        <w:t xml:space="preserve">, 849</w:t>
      </w:r>
      <w:r>
        <w:t xml:space="preserve">, 850</w:t>
      </w:r>
      <w:r>
        <w:t xml:space="preserve">, 851</w:t>
      </w:r>
      <w:r>
        <w:t xml:space="preserve">, 852</w:t>
      </w:r>
      <w:r>
        <w:t xml:space="preserve">, 853</w:t>
      </w:r>
      <w:r>
        <w:t xml:space="preserve">, 854</w:t>
      </w:r>
      <w:r>
        <w:t xml:space="preserve">, 855</w:t>
      </w:r>
      <w:r>
        <w:t xml:space="preserve">, 856</w:t>
      </w:r>
      <w:r>
        <w:t xml:space="preserve">, 857</w:t>
      </w:r>
      <w:r>
        <w:t xml:space="preserve">, 858</w:t>
      </w:r>
      <w:r>
        <w:t xml:space="preserve">, 859</w:t>
      </w:r>
      <w:r>
        <w:t xml:space="preserve">, 860</w:t>
      </w:r>
      <w:r>
        <w:t xml:space="preserve">, 861</w:t>
      </w:r>
      <w:r>
        <w:t xml:space="preserve">, 862</w:t>
      </w:r>
      <w:r>
        <w:t xml:space="preserve">, 863</w:t>
      </w:r>
      <w:r>
        <w:t xml:space="preserve">, 864</w:t>
      </w:r>
      <w:r>
        <w:t xml:space="preserve">, 865</w:t>
      </w:r>
      <w:r>
        <w:t xml:space="preserve">, 866</w:t>
      </w:r>
      <w:r>
        <w:t xml:space="preserve">, 867</w:t>
      </w:r>
      <w:r>
        <w:t xml:space="preserve">, 868</w:t>
      </w:r>
      <w:r>
        <w:t xml:space="preserve">, 869</w:t>
      </w:r>
      <w:r>
        <w:t xml:space="preserve">, 870</w:t>
      </w:r>
      <w:r>
        <w:t xml:space="preserve">, 871</w:t>
      </w:r>
      <w:r>
        <w:t xml:space="preserve">, 872</w:t>
      </w:r>
      <w:r>
        <w:t xml:space="preserve">, 873</w:t>
        <w:br/>
      </w:r>
      <w:r>
        <w:rPr>
          <w:b/>
        </w:rPr>
        <w:t xml:space="preserve">HJR </w:t>
      </w:r>
      <w:r>
        <w:t xml:space="preserve">75</w:t>
      </w:r>
      <w:r>
        <w:t xml:space="preserve">, 76</w:t>
      </w:r>
      <w:r>
        <w:t xml:space="preserve">, 93</w:t>
      </w:r>
      <w:r>
        <w:t xml:space="preserve">, 94</w:t>
      </w:r>
      <w:r>
        <w:t xml:space="preserve">, 96</w:t>
      </w:r>
      <w:r>
        <w:t xml:space="preserve">, 98</w:t>
      </w:r>
      <w:r>
        <w:t xml:space="preserve">, 99</w:t>
      </w:r>
      <w:r>
        <w:t xml:space="preserve">, 100</w:t>
        <w:br/>
      </w:r>
      <w:r>
        <w:rPr>
          <w:b/>
        </w:rPr>
        <w:t xml:space="preserve">HR </w:t>
      </w:r>
      <w:r>
        <w:t xml:space="preserve">95</w:t>
      </w:r>
      <w:r>
        <w:t xml:space="preserve">, 97</w:t>
        <w:br/>
      </w:r>
      <w:r>
        <w:rPr>
          <w:b/>
        </w:rPr>
        <w:t xml:space="preserve">SR </w:t>
      </w:r>
      <w:r>
        <w:t xml:space="preserve">132</w:t>
      </w:r>
      <w:r>
        <w:t xml:space="preserve">, 142</w:t>
      </w:r>
    </w:p>
    <w:p>
      <w:pPr>
        <w:pStyle w:val="RecordBaseCenter"/>
      </w:pPr>
      <w:r>
        <w:rPr>
          <w:b/>
        </w:rPr>
        <w:t xml:space="preserve">March 04, 2026</w:t>
      </w:r>
    </w:p>
    <w:p>
      <w:pPr>
        <w:pStyle w:val="RecordBase"/>
        <w:ind w:left="120" w:hanging="120"/>
      </w:pPr>
      <w:r>
        <w:t xml:space="preserve"/>
        <w:br/>
      </w:r>
      <w:r>
        <w:rPr>
          <w:b/>
        </w:rPr>
        <w:t xml:space="preserve">HB </w:t>
      </w:r>
      <w:r>
        <w:t xml:space="preserve">9</w:t>
      </w:r>
      <w:r>
        <w:t xml:space="preserve">, 874</w:t>
      </w:r>
      <w:r>
        <w:t xml:space="preserve">, 875</w:t>
      </w:r>
      <w:r>
        <w:t xml:space="preserve">, 876</w:t>
      </w:r>
      <w:r>
        <w:t xml:space="preserve">, 877</w:t>
      </w:r>
      <w:r>
        <w:t xml:space="preserve">, 878</w:t>
      </w:r>
      <w:r>
        <w:t xml:space="preserve">, 879</w:t>
      </w:r>
      <w:r>
        <w:t xml:space="preserve">, 880</w:t>
      </w:r>
      <w:r>
        <w:t xml:space="preserve">, 881</w:t>
      </w:r>
      <w:r>
        <w:t xml:space="preserve">, 882</w:t>
      </w:r>
      <w:r>
        <w:t xml:space="preserve">, 883</w:t>
      </w:r>
      <w:r>
        <w:t xml:space="preserve">, 884</w:t>
      </w:r>
      <w:r>
        <w:t xml:space="preserve">, 885</w:t>
      </w:r>
      <w:r>
        <w:t xml:space="preserve">, 886</w:t>
      </w:r>
      <w:r>
        <w:t xml:space="preserve">, 887</w:t>
      </w:r>
      <w:r>
        <w:t xml:space="preserve">, 888</w:t>
      </w:r>
      <w:r>
        <w:t xml:space="preserve">, 889</w:t>
      </w:r>
      <w:r>
        <w:t xml:space="preserve">, 890</w:t>
      </w:r>
      <w:r>
        <w:t xml:space="preserve">, 891</w:t>
      </w:r>
      <w:r>
        <w:t xml:space="preserve">, 892</w:t>
      </w:r>
      <w:r>
        <w:t xml:space="preserve">, 893</w:t>
      </w:r>
      <w:r>
        <w:t xml:space="preserve">, 894</w:t>
      </w:r>
      <w:r>
        <w:t xml:space="preserve">, 895</w:t>
      </w:r>
      <w:r>
        <w:t xml:space="preserve">, 896</w:t>
      </w:r>
      <w:r>
        <w:t xml:space="preserve">, 897</w:t>
      </w:r>
      <w:r>
        <w:t xml:space="preserve">, 898</w:t>
      </w:r>
      <w:r>
        <w:t xml:space="preserve">, 899</w:t>
      </w:r>
      <w:r>
        <w:t xml:space="preserve">, 900</w:t>
      </w:r>
      <w:r>
        <w:t xml:space="preserve">, 901</w:t>
      </w:r>
      <w:r>
        <w:t xml:space="preserve">, 902</w:t>
      </w:r>
      <w:r>
        <w:t xml:space="preserve">, 903</w:t>
      </w:r>
      <w:r>
        <w:t xml:space="preserve">, 904</w:t>
      </w:r>
      <w:r>
        <w:t xml:space="preserve">, 905</w:t>
      </w:r>
      <w:r>
        <w:t xml:space="preserve">, 906</w:t>
      </w:r>
      <w:r>
        <w:t xml:space="preserve">, 907</w:t>
      </w:r>
      <w:r>
        <w:t xml:space="preserve">, 908</w:t>
      </w:r>
      <w:r>
        <w:t xml:space="preserve">, 909</w:t>
      </w:r>
      <w:r>
        <w:t xml:space="preserve">, 910</w:t>
      </w:r>
      <w:r>
        <w:t xml:space="preserve">, 911</w:t>
      </w:r>
      <w:r>
        <w:t xml:space="preserve">, 912</w:t>
      </w:r>
      <w:r>
        <w:t xml:space="preserve">, 913</w:t>
      </w:r>
      <w:r>
        <w:t xml:space="preserve">, 914</w:t>
      </w:r>
      <w:r>
        <w:t xml:space="preserve">, 915</w:t>
      </w:r>
      <w:r>
        <w:t xml:space="preserve">, 916</w:t>
      </w:r>
      <w:r>
        <w:t xml:space="preserve">, 917</w:t>
      </w:r>
      <w:r>
        <w:t xml:space="preserve">, 918</w:t>
      </w:r>
      <w:r>
        <w:t xml:space="preserve">, 919</w:t>
      </w:r>
      <w:r>
        <w:t xml:space="preserve">, 920</w:t>
      </w:r>
      <w:r>
        <w:t xml:space="preserve">, 921</w:t>
      </w:r>
      <w:r>
        <w:t xml:space="preserve">, 922</w:t>
      </w:r>
      <w:r>
        <w:t xml:space="preserve">, 923</w:t>
      </w:r>
      <w:r>
        <w:t xml:space="preserve">, 924</w:t>
      </w:r>
      <w:r>
        <w:t xml:space="preserve">, 925</w:t>
      </w:r>
      <w:r>
        <w:t xml:space="preserve">, 926</w:t>
      </w:r>
      <w:r>
        <w:t xml:space="preserve">, 927</w:t>
      </w:r>
      <w:r>
        <w:t xml:space="preserve">, 928</w:t>
      </w:r>
      <w:r>
        <w:t xml:space="preserve">, 929</w:t>
      </w:r>
      <w:r>
        <w:t xml:space="preserve">, 930</w:t>
      </w:r>
      <w:r>
        <w:t xml:space="preserve">, 931</w:t>
      </w:r>
      <w:r>
        <w:t xml:space="preserve">, 932</w:t>
      </w:r>
      <w:r>
        <w:t xml:space="preserve">, 933</w:t>
      </w:r>
      <w:r>
        <w:t xml:space="preserve">, 934</w:t>
      </w:r>
      <w:r>
        <w:t xml:space="preserve">, 935</w:t>
      </w:r>
      <w:r>
        <w:t xml:space="preserve">, 936</w:t>
      </w:r>
      <w:r>
        <w:t xml:space="preserve">, 937</w:t>
      </w:r>
      <w:r>
        <w:t xml:space="preserve">, 938</w:t>
      </w:r>
      <w:r>
        <w:t xml:space="preserve">, 939</w:t>
        <w:br/>
      </w:r>
      <w:r>
        <w:rPr>
          <w:b/>
        </w:rPr>
        <w:t xml:space="preserve">HCR </w:t>
      </w:r>
      <w:r>
        <w:t xml:space="preserve">103</w:t>
      </w:r>
      <w:r>
        <w:t xml:space="preserve">, 105</w:t>
      </w:r>
      <w:r>
        <w:t xml:space="preserve">, 107</w:t>
      </w:r>
      <w:r>
        <w:t xml:space="preserve">, 108</w:t>
      </w:r>
      <w:r>
        <w:t xml:space="preserve">, 111</w:t>
      </w:r>
      <w:r>
        <w:t xml:space="preserve">, 113</w:t>
      </w:r>
      <w:r>
        <w:t xml:space="preserve">, 114</w:t>
        <w:br/>
      </w:r>
      <w:r>
        <w:rPr>
          <w:b/>
        </w:rPr>
        <w:t xml:space="preserve">HJR </w:t>
      </w:r>
      <w:r>
        <w:t xml:space="preserve">101</w:t>
      </w:r>
      <w:r>
        <w:t xml:space="preserve">, 102</w:t>
      </w:r>
      <w:r>
        <w:t xml:space="preserve">, 104</w:t>
      </w:r>
      <w:r>
        <w:t xml:space="preserve">, 106</w:t>
      </w:r>
      <w:r>
        <w:t xml:space="preserve">, 109</w:t>
      </w:r>
      <w:r>
        <w:t xml:space="preserve">, 110</w:t>
        <w:br/>
      </w:r>
      <w:r>
        <w:rPr>
          <w:b/>
        </w:rPr>
        <w:t xml:space="preserve">HR </w:t>
      </w:r>
      <w:r>
        <w:t xml:space="preserve">112</w:t>
      </w:r>
    </w:p>
    <w:p>
      <w:pPr>
        <w:pStyle w:val="RecordBaseCenter"/>
      </w:pPr>
      <w:r>
        <w:rPr>
          <w:b/>
        </w:rPr>
        <w:t xml:space="preserve">March 05, 2026</w:t>
      </w:r>
    </w:p>
    <w:p>
      <w:pPr>
        <w:pStyle w:val="RecordBase"/>
        <w:ind w:left="120" w:hanging="120"/>
      </w:pPr>
      <w:r>
        <w:t xml:space="preserve"/>
        <w:br/>
      </w:r>
      <w:r>
        <w:rPr>
          <w:b/>
        </w:rPr>
        <w:t xml:space="preserve">HR </w:t>
      </w:r>
      <w:r>
        <w:t xml:space="preserve">115</w:t>
        <w:br/>
      </w:r>
      <w:r>
        <w:rPr>
          <w:b/>
        </w:rPr>
        <w:t xml:space="preserve">SR </w:t>
      </w:r>
      <w:r>
        <w:t xml:space="preserve">143</w:t>
      </w:r>
      <w:r>
        <w:t xml:space="preserve">, 144</w:t>
      </w:r>
      <w:r>
        <w:t xml:space="preserve">, 145</w:t>
      </w:r>
      <w:r>
        <w:t xml:space="preserve">, 146</w:t>
      </w:r>
      <w:r>
        <w:t xml:space="preserve">, 147</w:t>
      </w:r>
      <w:r>
        <w:t xml:space="preserve">, 148</w:t>
      </w:r>
      <w:r>
        <w:t xml:space="preserve">, 149</w:t>
      </w:r>
    </w:p>
    <w:p>
      <w:pPr>
        <w:pStyle w:val="RecordBaseCenter"/>
      </w:pPr>
      <w:r>
        <w:rPr>
          <w:b/>
        </w:rPr>
        <w:t xml:space="preserve">March 06, 2026</w:t>
      </w:r>
    </w:p>
    <w:p>
      <w:pPr>
        <w:pStyle w:val="RecordBase"/>
        <w:ind w:left="120" w:hanging="120"/>
      </w:pPr>
      <w:r>
        <w:t xml:space="preserve"/>
        <w:br/>
      </w:r>
      <w:r>
        <w:rPr>
          <w:b/>
        </w:rPr>
        <w:t xml:space="preserve">HR </w:t>
      </w:r>
      <w:r>
        <w:t xml:space="preserve">116</w:t>
        <w:br/>
      </w:r>
      <w:r>
        <w:rPr>
          <w:b/>
        </w:rPr>
        <w:t xml:space="preserve">SR </w:t>
      </w:r>
      <w:r>
        <w:t xml:space="preserve">150</w:t>
      </w:r>
    </w:p>
    <w:p>
      <w:pPr>
        <w:pStyle w:val="RecordBaseCenter"/>
      </w:pPr>
      <w:r>
        <w:rPr>
          <w:b/>
        </w:rPr>
        <w:t xml:space="preserve">March 09, 2026</w:t>
      </w:r>
    </w:p>
    <w:p>
      <w:pPr>
        <w:pStyle w:val="RecordBase"/>
        <w:ind w:left="120" w:hanging="120"/>
      </w:pPr>
      <w:r>
        <w:t xml:space="preserve"/>
        <w:br/>
      </w:r>
      <w:r>
        <w:rPr>
          <w:b/>
        </w:rPr>
        <w:t xml:space="preserve">HCR </w:t>
      </w:r>
      <w:r>
        <w:t xml:space="preserve">117</w:t>
        <w:br/>
      </w:r>
      <w:r>
        <w:rPr>
          <w:b/>
        </w:rPr>
        <w:t xml:space="preserve">HR </w:t>
      </w:r>
      <w:r>
        <w:t xml:space="preserve">118</w:t>
        <w:br/>
      </w:r>
      <w:r>
        <w:rPr>
          <w:b/>
        </w:rPr>
        <w:t xml:space="preserve">SR </w:t>
      </w:r>
      <w:r>
        <w:t xml:space="preserve">151</w:t>
      </w:r>
      <w:r>
        <w:t xml:space="preserve">, 152</w:t>
      </w:r>
      <w:r>
        <w:t xml:space="preserve">, 153</w:t>
      </w:r>
      <w:r>
        <w:t xml:space="preserve">, 154</w:t>
      </w:r>
    </w:p>
    <w:p>
      <w:pPr>
        <w:pStyle w:val="RecordBaseCenter"/>
      </w:pPr>
      <w:r>
        <w:rPr>
          <w:b/>
        </w:rPr>
        <w:t xml:space="preserve">March 10, 2026</w:t>
      </w:r>
    </w:p>
    <w:p>
      <w:pPr>
        <w:pStyle w:val="RecordBase"/>
        <w:ind w:left="120" w:hanging="120"/>
      </w:pPr>
      <w:r>
        <w:t xml:space="preserve"/>
        <w:br/>
      </w:r>
      <w:r>
        <w:rPr>
          <w:b/>
        </w:rPr>
        <w:t xml:space="preserve">HR </w:t>
      </w:r>
      <w:r>
        <w:t xml:space="preserve">119</w:t>
        <w:br/>
      </w:r>
      <w:r>
        <w:rPr>
          <w:b/>
        </w:rPr>
        <w:t xml:space="preserve">SR </w:t>
      </w:r>
      <w:r>
        <w:t xml:space="preserve">155</w:t>
      </w:r>
      <w:r>
        <w:t xml:space="preserve">, 156</w:t>
      </w:r>
      <w:r>
        <w:t xml:space="preserve">, 157</w:t>
      </w:r>
      <w:r>
        <w:t xml:space="preserve">, 158</w:t>
      </w:r>
    </w:p>
    <w:p>
      <w:pPr>
        <w:pStyle w:val="RecordBaseCenter"/>
      </w:pPr>
      <w:r>
        <w:rPr>
          <w:b/>
        </w:rPr>
        <w:t xml:space="preserve">March 11, 2026</w:t>
      </w:r>
    </w:p>
    <w:p>
      <w:pPr>
        <w:pStyle w:val="RecordBase"/>
        <w:ind w:left="120" w:hanging="120"/>
      </w:pPr>
      <w:r>
        <w:t xml:space="preserve"/>
        <w:br/>
      </w:r>
      <w:r>
        <w:rPr>
          <w:b/>
        </w:rPr>
        <w:t xml:space="preserve">SR </w:t>
      </w:r>
      <w:r>
        <w:t xml:space="preserve">159</w:t>
      </w:r>
      <w:r>
        <w:t xml:space="preserve">, 160</w:t>
      </w:r>
    </w:p>
    <w:p>
      <w:pPr>
        <w:pStyle w:val="RecordBaseCenter"/>
      </w:pPr>
      <w:r>
        <w:rPr>
          <w:b/>
        </w:rPr>
        <w:t xml:space="preserve">March 12, 2026</w:t>
      </w:r>
    </w:p>
    <w:p>
      <w:pPr>
        <w:pStyle w:val="RecordBase"/>
        <w:ind w:left="120" w:hanging="120"/>
      </w:pPr>
      <w:r>
        <w:t xml:space="preserve"/>
        <w:br/>
      </w:r>
      <w:r>
        <w:rPr>
          <w:b/>
        </w:rPr>
        <w:t xml:space="preserve">HR </w:t>
      </w:r>
      <w:r>
        <w:t xml:space="preserve">120</w:t>
        <w:br/>
      </w:r>
      <w:r>
        <w:rPr>
          <w:b/>
        </w:rPr>
        <w:t xml:space="preserve">SR </w:t>
      </w:r>
      <w:r>
        <w:t xml:space="preserve">161</w:t>
      </w:r>
      <w:r>
        <w:t xml:space="preserve">, 162</w:t>
      </w:r>
      <w:r>
        <w:t xml:space="preserve">, 163</w:t>
      </w:r>
      <w:r>
        <w:t xml:space="preserve">, 164</w:t>
      </w:r>
    </w:p>
    <w:p>
      <w:pPr>
        <w:pStyle w:val="RecordBaseCenter"/>
      </w:pPr>
      <w:r>
        <w:rPr>
          <w:b/>
        </w:rPr>
        <w:t xml:space="preserve">March 13, 2026</w:t>
      </w:r>
    </w:p>
    <w:p>
      <w:pPr>
        <w:pStyle w:val="RecordBase"/>
        <w:ind w:left="120" w:hanging="120"/>
      </w:pPr>
      <w:r>
        <w:t xml:space="preserve"/>
        <w:br/>
      </w:r>
      <w:r>
        <w:rPr>
          <w:b/>
        </w:rPr>
        <w:t xml:space="preserve">SR </w:t>
      </w:r>
      <w:r>
        <w:t xml:space="preserve">165</w:t>
      </w:r>
    </w:p>
    <w:p>
      <w:pPr>
        <w:pStyle w:val="RecordBaseCenter"/>
      </w:pPr>
      <w:r>
        <w:rPr>
          <w:b/>
        </w:rPr>
        <w:t xml:space="preserve">March 16, 2026</w:t>
      </w:r>
    </w:p>
    <w:p>
      <w:pPr>
        <w:pStyle w:val="RecordBase"/>
        <w:ind w:left="120" w:hanging="120"/>
      </w:pPr>
      <w:r>
        <w:t xml:space="preserve"/>
        <w:br/>
      </w:r>
      <w:r>
        <w:rPr>
          <w:b/>
        </w:rPr>
        <w:t xml:space="preserve">HCR </w:t>
      </w:r>
      <w:r>
        <w:t xml:space="preserve">121</w:t>
        <w:br/>
      </w:r>
      <w:r>
        <w:rPr>
          <w:b/>
        </w:rPr>
        <w:t xml:space="preserve">HR </w:t>
      </w:r>
      <w:r>
        <w:t xml:space="preserve">122</w:t>
        <w:br/>
      </w:r>
      <w:r>
        <w:rPr>
          <w:b/>
        </w:rPr>
        <w:t xml:space="preserve">SR </w:t>
      </w:r>
      <w:r>
        <w:t xml:space="preserve">166</w:t>
      </w:r>
      <w:r>
        <w:t xml:space="preserve">, 167</w:t>
      </w:r>
    </w:p>
    <w:p>
      <w:pPr>
        <w:pStyle w:val="RecordBaseCenter"/>
      </w:pPr>
      <w:r>
        <w:rPr>
          <w:b/>
        </w:rPr>
        <w:t xml:space="preserve">March 17, 2026</w:t>
      </w:r>
    </w:p>
    <w:p>
      <w:pPr>
        <w:pStyle w:val="RecordBase"/>
        <w:ind w:left="120" w:hanging="120"/>
      </w:pPr>
      <w:r>
        <w:t xml:space="preserve"/>
        <w:br/>
      </w:r>
      <w:r>
        <w:rPr>
          <w:b/>
        </w:rPr>
        <w:t xml:space="preserve">HR </w:t>
      </w:r>
      <w:r>
        <w:t xml:space="preserve">123</w:t>
        <w:br/>
      </w:r>
      <w:r>
        <w:rPr>
          <w:b/>
        </w:rPr>
        <w:t xml:space="preserve">SR </w:t>
      </w:r>
      <w:r>
        <w:t xml:space="preserve">168</w:t>
      </w:r>
      <w:r>
        <w:t xml:space="preserve">, 169</w:t>
      </w:r>
      <w:r>
        <w:t xml:space="preserve">, 170</w:t>
      </w:r>
    </w:p>
    <w:p>
      <w:pPr>
        <w:pStyle w:val="RecordBaseCenter"/>
      </w:pPr>
      <w:r>
        <w:rPr>
          <w:b/>
        </w:rPr>
        <w:t xml:space="preserve">March 18, 2026</w:t>
      </w:r>
    </w:p>
    <w:p>
      <w:pPr>
        <w:pStyle w:val="RecordBase"/>
        <w:ind w:left="120" w:hanging="120"/>
      </w:pPr>
      <w:r>
        <w:t xml:space="preserve"/>
        <w:br/>
      </w:r>
      <w:r>
        <w:rPr>
          <w:b/>
        </w:rPr>
        <w:t xml:space="preserve">HR </w:t>
      </w:r>
      <w:r>
        <w:t xml:space="preserve">124</w:t>
        <w:br/>
      </w:r>
      <w:r>
        <w:rPr>
          <w:b/>
        </w:rPr>
        <w:t xml:space="preserve">SCR </w:t>
      </w:r>
      <w:r>
        <w:t xml:space="preserve">172</w:t>
      </w:r>
      <w:r>
        <w:t xml:space="preserve">, 180</w:t>
        <w:br/>
      </w:r>
      <w:r>
        <w:rPr>
          <w:b/>
        </w:rPr>
        <w:t xml:space="preserve">SR </w:t>
      </w:r>
      <w:r>
        <w:t xml:space="preserve">171</w:t>
      </w:r>
      <w:r>
        <w:t xml:space="preserve">, 173</w:t>
      </w:r>
      <w:r>
        <w:t xml:space="preserve">, 174</w:t>
      </w:r>
      <w:r>
        <w:t xml:space="preserve">, 175</w:t>
      </w:r>
      <w:r>
        <w:t xml:space="preserve">, 176</w:t>
      </w:r>
      <w:r>
        <w:t xml:space="preserve">, 177</w:t>
      </w:r>
      <w:r>
        <w:t xml:space="preserve">, 178</w:t>
      </w:r>
      <w:r>
        <w:t xml:space="preserve">, 179</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