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806342" w:rsidTr="00806342">
        <w:trPr>
          <w:jc w:val="center"/>
        </w:trPr>
        <w:tc>
          <w:tcPr>
            <w:tcW w:w="0" w:type="auto"/>
            <w:shd w:val="clear" w:color="auto" w:fill="FFFFFF"/>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806342">
              <w:trPr>
                <w:jc w:val="center"/>
              </w:trPr>
              <w:tc>
                <w:tcPr>
                  <w:tcW w:w="5000" w:type="pct"/>
                  <w:tcMar>
                    <w:top w:w="300" w:type="dxa"/>
                    <w:left w:w="450" w:type="dxa"/>
                    <w:bottom w:w="150" w:type="dxa"/>
                    <w:right w:w="450" w:type="dxa"/>
                  </w:tcMar>
                  <w:vAlign w:val="center"/>
                  <w:hideMark/>
                </w:tcPr>
                <w:tbl>
                  <w:tblPr>
                    <w:tblW w:w="5000" w:type="pct"/>
                    <w:tblCellMar>
                      <w:left w:w="0" w:type="dxa"/>
                      <w:right w:w="0" w:type="dxa"/>
                    </w:tblCellMar>
                    <w:tblLook w:val="04A0" w:firstRow="1" w:lastRow="0" w:firstColumn="1" w:lastColumn="0" w:noHBand="0" w:noVBand="1"/>
                  </w:tblPr>
                  <w:tblGrid>
                    <w:gridCol w:w="8100"/>
                  </w:tblGrid>
                  <w:tr w:rsidR="00806342">
                    <w:tc>
                      <w:tcPr>
                        <w:tcW w:w="0" w:type="auto"/>
                        <w:vAlign w:val="center"/>
                        <w:hideMark/>
                      </w:tcPr>
                      <w:p w:rsidR="00806342" w:rsidRDefault="00806342">
                        <w:pPr>
                          <w:jc w:val="center"/>
                          <w:rPr>
                            <w:rFonts w:eastAsia="Times New Roman"/>
                          </w:rPr>
                        </w:pPr>
                        <w:r>
                          <w:rPr>
                            <w:rFonts w:eastAsia="Times New Roman"/>
                            <w:noProof/>
                          </w:rPr>
                          <w:drawing>
                            <wp:inline distT="0" distB="0" distL="0" distR="0">
                              <wp:extent cx="1066800" cy="981075"/>
                              <wp:effectExtent l="0" t="0" r="0" b="0"/>
                              <wp:docPr id="1" name="Picture 1" descr="Kentucky State Po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ntucky State Poli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66800" cy="981075"/>
                                      </a:xfrm>
                                      <a:prstGeom prst="rect">
                                        <a:avLst/>
                                      </a:prstGeom>
                                      <a:noFill/>
                                      <a:ln>
                                        <a:noFill/>
                                      </a:ln>
                                    </pic:spPr>
                                  </pic:pic>
                                </a:graphicData>
                              </a:graphic>
                            </wp:inline>
                          </w:drawing>
                        </w:r>
                      </w:p>
                    </w:tc>
                  </w:tr>
                </w:tbl>
                <w:p w:rsidR="00806342" w:rsidRDefault="00806342">
                  <w:pPr>
                    <w:pStyle w:val="Heading1"/>
                    <w:spacing w:before="0" w:beforeAutospacing="0" w:after="150" w:afterAutospacing="0" w:line="264" w:lineRule="auto"/>
                    <w:jc w:val="center"/>
                    <w:rPr>
                      <w:rFonts w:ascii="Arial" w:eastAsia="Times New Roman" w:hAnsi="Arial" w:cs="Arial"/>
                      <w:color w:val="000000"/>
                      <w:sz w:val="27"/>
                      <w:szCs w:val="27"/>
                    </w:rPr>
                  </w:pPr>
                  <w:r>
                    <w:rPr>
                      <w:rFonts w:ascii="Arial" w:eastAsia="Times New Roman" w:hAnsi="Arial" w:cs="Arial"/>
                      <w:color w:val="000000"/>
                      <w:sz w:val="27"/>
                      <w:szCs w:val="27"/>
                    </w:rPr>
                    <w:t>Kentucky State Police</w:t>
                  </w:r>
                  <w:r>
                    <w:rPr>
                      <w:rFonts w:ascii="Arial" w:eastAsia="Times New Roman" w:hAnsi="Arial" w:cs="Arial"/>
                      <w:color w:val="000000"/>
                      <w:sz w:val="27"/>
                      <w:szCs w:val="27"/>
                    </w:rPr>
                    <w:br/>
                    <w:t>Justice &amp; Public Safety Cabinet</w:t>
                  </w:r>
                </w:p>
              </w:tc>
            </w:tr>
          </w:tbl>
          <w:p w:rsidR="00806342" w:rsidRDefault="00806342">
            <w:pPr>
              <w:jc w:val="center"/>
              <w:rPr>
                <w:rFonts w:eastAsia="Times New Roman"/>
                <w:sz w:val="20"/>
                <w:szCs w:val="20"/>
              </w:rPr>
            </w:pPr>
          </w:p>
        </w:tc>
      </w:tr>
      <w:tr w:rsidR="00806342" w:rsidTr="00806342">
        <w:trPr>
          <w:jc w:val="center"/>
        </w:trPr>
        <w:tc>
          <w:tcPr>
            <w:tcW w:w="0" w:type="auto"/>
            <w:shd w:val="clear" w:color="auto" w:fill="FFFFFF"/>
            <w:hideMark/>
          </w:tcPr>
          <w:tbl>
            <w:tblPr>
              <w:tblpPr w:vertAnchor="text"/>
              <w:tblW w:w="9000" w:type="dxa"/>
              <w:tblCellMar>
                <w:left w:w="0" w:type="dxa"/>
                <w:right w:w="0" w:type="dxa"/>
              </w:tblCellMar>
              <w:tblLook w:val="04A0" w:firstRow="1" w:lastRow="0" w:firstColumn="1" w:lastColumn="0" w:noHBand="0" w:noVBand="1"/>
            </w:tblPr>
            <w:tblGrid>
              <w:gridCol w:w="4500"/>
              <w:gridCol w:w="4500"/>
            </w:tblGrid>
            <w:tr w:rsidR="00806342">
              <w:tc>
                <w:tcPr>
                  <w:tcW w:w="2500" w:type="pct"/>
                  <w:hideMark/>
                </w:tcPr>
                <w:tbl>
                  <w:tblPr>
                    <w:tblpPr w:vertAnchor="text"/>
                    <w:tblW w:w="5000" w:type="pct"/>
                    <w:tblCellMar>
                      <w:left w:w="0" w:type="dxa"/>
                      <w:right w:w="0" w:type="dxa"/>
                    </w:tblCellMar>
                    <w:tblLook w:val="04A0" w:firstRow="1" w:lastRow="0" w:firstColumn="1" w:lastColumn="0" w:noHBand="0" w:noVBand="1"/>
                  </w:tblPr>
                  <w:tblGrid>
                    <w:gridCol w:w="4500"/>
                  </w:tblGrid>
                  <w:tr w:rsidR="00806342">
                    <w:tc>
                      <w:tcPr>
                        <w:tcW w:w="5000" w:type="pct"/>
                        <w:tcMar>
                          <w:top w:w="0" w:type="dxa"/>
                          <w:left w:w="300" w:type="dxa"/>
                          <w:bottom w:w="0" w:type="dxa"/>
                          <w:right w:w="300" w:type="dxa"/>
                        </w:tcMar>
                        <w:hideMark/>
                      </w:tcPr>
                      <w:p w:rsidR="00806342" w:rsidRDefault="00806342">
                        <w:pPr>
                          <w:rPr>
                            <w:rFonts w:eastAsia="Times New Roman"/>
                            <w:sz w:val="20"/>
                            <w:szCs w:val="20"/>
                          </w:rPr>
                        </w:pPr>
                      </w:p>
                    </w:tc>
                  </w:tr>
                </w:tbl>
                <w:p w:rsidR="00806342" w:rsidRDefault="00806342">
                  <w:pPr>
                    <w:rPr>
                      <w:rFonts w:eastAsia="Times New Roman"/>
                      <w:sz w:val="20"/>
                      <w:szCs w:val="20"/>
                    </w:rPr>
                  </w:pPr>
                </w:p>
              </w:tc>
              <w:tc>
                <w:tcPr>
                  <w:tcW w:w="2500" w:type="pct"/>
                  <w:hideMark/>
                </w:tcPr>
                <w:tbl>
                  <w:tblPr>
                    <w:tblpPr w:vertAnchor="text" w:tblpXSpec="right" w:tblpYSpec="center"/>
                    <w:tblW w:w="5000" w:type="pct"/>
                    <w:tblCellMar>
                      <w:left w:w="0" w:type="dxa"/>
                      <w:right w:w="0" w:type="dxa"/>
                    </w:tblCellMar>
                    <w:tblLook w:val="04A0" w:firstRow="1" w:lastRow="0" w:firstColumn="1" w:lastColumn="0" w:noHBand="0" w:noVBand="1"/>
                  </w:tblPr>
                  <w:tblGrid>
                    <w:gridCol w:w="4500"/>
                  </w:tblGrid>
                  <w:tr w:rsidR="00806342">
                    <w:tc>
                      <w:tcPr>
                        <w:tcW w:w="5000" w:type="pct"/>
                        <w:tcMar>
                          <w:top w:w="0" w:type="dxa"/>
                          <w:left w:w="300" w:type="dxa"/>
                          <w:bottom w:w="0" w:type="dxa"/>
                          <w:right w:w="300" w:type="dxa"/>
                        </w:tcMar>
                        <w:hideMark/>
                      </w:tcPr>
                      <w:p w:rsidR="00806342" w:rsidRDefault="00806342">
                        <w:pPr>
                          <w:rPr>
                            <w:rFonts w:eastAsia="Times New Roman"/>
                            <w:sz w:val="20"/>
                            <w:szCs w:val="20"/>
                          </w:rPr>
                        </w:pPr>
                      </w:p>
                    </w:tc>
                  </w:tr>
                </w:tbl>
                <w:p w:rsidR="00806342" w:rsidRDefault="00806342">
                  <w:pPr>
                    <w:rPr>
                      <w:rFonts w:eastAsia="Times New Roman"/>
                      <w:sz w:val="20"/>
                      <w:szCs w:val="20"/>
                    </w:rPr>
                  </w:pPr>
                </w:p>
              </w:tc>
            </w:tr>
            <w:tr w:rsidR="00806342">
              <w:tc>
                <w:tcPr>
                  <w:tcW w:w="2500" w:type="pct"/>
                  <w:hideMark/>
                </w:tcPr>
                <w:tbl>
                  <w:tblPr>
                    <w:tblpPr w:vertAnchor="text"/>
                    <w:tblW w:w="5000" w:type="pct"/>
                    <w:tblCellMar>
                      <w:left w:w="0" w:type="dxa"/>
                      <w:right w:w="0" w:type="dxa"/>
                    </w:tblCellMar>
                    <w:tblLook w:val="04A0" w:firstRow="1" w:lastRow="0" w:firstColumn="1" w:lastColumn="0" w:noHBand="0" w:noVBand="1"/>
                  </w:tblPr>
                  <w:tblGrid>
                    <w:gridCol w:w="4500"/>
                  </w:tblGrid>
                  <w:tr w:rsidR="00806342">
                    <w:tc>
                      <w:tcPr>
                        <w:tcW w:w="5000" w:type="pct"/>
                        <w:tcMar>
                          <w:top w:w="150" w:type="dxa"/>
                          <w:left w:w="300" w:type="dxa"/>
                          <w:bottom w:w="0" w:type="dxa"/>
                          <w:right w:w="300" w:type="dxa"/>
                        </w:tcMar>
                        <w:hideMark/>
                      </w:tcPr>
                      <w:p w:rsidR="00806342" w:rsidRDefault="00806342">
                        <w:pPr>
                          <w:rPr>
                            <w:rFonts w:eastAsia="Times New Roman"/>
                            <w:sz w:val="20"/>
                            <w:szCs w:val="20"/>
                          </w:rPr>
                        </w:pPr>
                      </w:p>
                    </w:tc>
                  </w:tr>
                </w:tbl>
                <w:p w:rsidR="00806342" w:rsidRDefault="00806342">
                  <w:pPr>
                    <w:rPr>
                      <w:rFonts w:eastAsia="Times New Roman"/>
                      <w:sz w:val="20"/>
                      <w:szCs w:val="20"/>
                    </w:rPr>
                  </w:pPr>
                </w:p>
              </w:tc>
              <w:tc>
                <w:tcPr>
                  <w:tcW w:w="2500" w:type="pct"/>
                  <w:hideMark/>
                </w:tcPr>
                <w:tbl>
                  <w:tblPr>
                    <w:tblpPr w:vertAnchor="text" w:tblpXSpec="right" w:tblpYSpec="center"/>
                    <w:tblW w:w="5000" w:type="pct"/>
                    <w:tblCellMar>
                      <w:left w:w="0" w:type="dxa"/>
                      <w:right w:w="0" w:type="dxa"/>
                    </w:tblCellMar>
                    <w:tblLook w:val="04A0" w:firstRow="1" w:lastRow="0" w:firstColumn="1" w:lastColumn="0" w:noHBand="0" w:noVBand="1"/>
                  </w:tblPr>
                  <w:tblGrid>
                    <w:gridCol w:w="4500"/>
                  </w:tblGrid>
                  <w:tr w:rsidR="00806342">
                    <w:tc>
                      <w:tcPr>
                        <w:tcW w:w="5000" w:type="pct"/>
                        <w:tcMar>
                          <w:top w:w="150" w:type="dxa"/>
                          <w:left w:w="300" w:type="dxa"/>
                          <w:bottom w:w="0" w:type="dxa"/>
                          <w:right w:w="300" w:type="dxa"/>
                        </w:tcMar>
                        <w:hideMark/>
                      </w:tcPr>
                      <w:p w:rsidR="00806342" w:rsidRDefault="00806342">
                        <w:pPr>
                          <w:pStyle w:val="NormalWeb"/>
                          <w:spacing w:before="0" w:beforeAutospacing="0" w:after="150" w:afterAutospacing="0" w:line="336" w:lineRule="auto"/>
                          <w:jc w:val="right"/>
                          <w:rPr>
                            <w:rFonts w:ascii="Arial" w:hAnsi="Arial" w:cs="Arial"/>
                            <w:color w:val="000000"/>
                            <w:sz w:val="20"/>
                            <w:szCs w:val="20"/>
                          </w:rPr>
                        </w:pPr>
                        <w:r>
                          <w:rPr>
                            <w:rStyle w:val="Strong"/>
                            <w:rFonts w:ascii="Arial" w:hAnsi="Arial" w:cs="Arial"/>
                            <w:color w:val="000000"/>
                            <w:sz w:val="20"/>
                            <w:szCs w:val="20"/>
                          </w:rPr>
                          <w:t>Contact: Sgt. Billy Gregory</w:t>
                        </w:r>
                        <w:r>
                          <w:rPr>
                            <w:rFonts w:ascii="Arial" w:hAnsi="Arial" w:cs="Arial"/>
                            <w:b/>
                            <w:bCs/>
                            <w:color w:val="000000"/>
                            <w:sz w:val="20"/>
                            <w:szCs w:val="20"/>
                          </w:rPr>
                          <w:br/>
                        </w:r>
                        <w:r>
                          <w:rPr>
                            <w:rStyle w:val="Strong"/>
                            <w:rFonts w:ascii="Arial" w:hAnsi="Arial" w:cs="Arial"/>
                            <w:color w:val="000000"/>
                            <w:sz w:val="20"/>
                            <w:szCs w:val="20"/>
                          </w:rPr>
                          <w:t>502.782.1780</w:t>
                        </w:r>
                        <w:r>
                          <w:rPr>
                            <w:rFonts w:ascii="Arial" w:hAnsi="Arial" w:cs="Arial"/>
                            <w:b/>
                            <w:bCs/>
                            <w:color w:val="000000"/>
                            <w:sz w:val="20"/>
                            <w:szCs w:val="20"/>
                          </w:rPr>
                          <w:br/>
                        </w:r>
                        <w:r>
                          <w:rPr>
                            <w:rStyle w:val="Strong"/>
                            <w:rFonts w:ascii="Arial" w:hAnsi="Arial" w:cs="Arial"/>
                            <w:color w:val="000000"/>
                            <w:sz w:val="20"/>
                            <w:szCs w:val="20"/>
                          </w:rPr>
                          <w:t>270.849.4901</w:t>
                        </w:r>
                        <w:r>
                          <w:rPr>
                            <w:rFonts w:ascii="Arial" w:hAnsi="Arial" w:cs="Arial"/>
                            <w:b/>
                            <w:bCs/>
                            <w:color w:val="000000"/>
                            <w:sz w:val="20"/>
                            <w:szCs w:val="20"/>
                          </w:rPr>
                          <w:br/>
                        </w:r>
                        <w:hyperlink r:id="rId5" w:tgtFrame="_blank" w:history="1">
                          <w:r>
                            <w:rPr>
                              <w:rStyle w:val="Hyperlink"/>
                              <w:rFonts w:ascii="Arial" w:hAnsi="Arial" w:cs="Arial"/>
                              <w:color w:val="0000EE"/>
                              <w:sz w:val="20"/>
                              <w:szCs w:val="20"/>
                            </w:rPr>
                            <w:t>william.gregory@ky.gov</w:t>
                          </w:r>
                        </w:hyperlink>
                      </w:p>
                    </w:tc>
                  </w:tr>
                </w:tbl>
                <w:p w:rsidR="00806342" w:rsidRDefault="00806342">
                  <w:pPr>
                    <w:rPr>
                      <w:rFonts w:eastAsia="Times New Roman"/>
                      <w:sz w:val="20"/>
                      <w:szCs w:val="20"/>
                    </w:rPr>
                  </w:pPr>
                </w:p>
              </w:tc>
            </w:tr>
          </w:tbl>
          <w:p w:rsidR="00806342" w:rsidRDefault="00806342">
            <w:pPr>
              <w:rPr>
                <w:rFonts w:eastAsia="Times New Roman"/>
                <w:sz w:val="20"/>
                <w:szCs w:val="20"/>
              </w:rPr>
            </w:pPr>
          </w:p>
        </w:tc>
      </w:tr>
      <w:tr w:rsidR="00806342" w:rsidTr="00806342">
        <w:trPr>
          <w:jc w:val="center"/>
        </w:trPr>
        <w:tc>
          <w:tcPr>
            <w:tcW w:w="0" w:type="auto"/>
            <w:shd w:val="clear" w:color="auto" w:fill="FFFFFF"/>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806342">
              <w:trPr>
                <w:jc w:val="center"/>
              </w:trPr>
              <w:tc>
                <w:tcPr>
                  <w:tcW w:w="5000" w:type="pct"/>
                  <w:tcMar>
                    <w:top w:w="300" w:type="dxa"/>
                    <w:left w:w="300" w:type="dxa"/>
                    <w:bottom w:w="300" w:type="dxa"/>
                    <w:right w:w="300" w:type="dxa"/>
                  </w:tcMar>
                  <w:vAlign w:val="center"/>
                  <w:hideMark/>
                </w:tcPr>
                <w:p w:rsidR="00806342" w:rsidRDefault="00806342">
                  <w:pPr>
                    <w:pStyle w:val="Heading1"/>
                    <w:spacing w:before="0" w:beforeAutospacing="0" w:after="75" w:afterAutospacing="0" w:line="264" w:lineRule="auto"/>
                    <w:jc w:val="center"/>
                    <w:rPr>
                      <w:rFonts w:ascii="Arial" w:eastAsia="Times New Roman" w:hAnsi="Arial" w:cs="Arial"/>
                      <w:color w:val="000000"/>
                      <w:sz w:val="24"/>
                      <w:szCs w:val="24"/>
                    </w:rPr>
                  </w:pPr>
                  <w:r>
                    <w:rPr>
                      <w:rStyle w:val="Strong"/>
                      <w:rFonts w:ascii="Arial" w:eastAsia="Times New Roman" w:hAnsi="Arial" w:cs="Arial"/>
                      <w:b/>
                      <w:bCs/>
                      <w:color w:val="000000"/>
                      <w:sz w:val="24"/>
                      <w:szCs w:val="24"/>
                    </w:rPr>
                    <w:t>Kentucky State Police Opens New Locations to Conduct Drivers Testing</w:t>
                  </w:r>
                </w:p>
                <w:p w:rsidR="00806342" w:rsidRDefault="00806342">
                  <w:pPr>
                    <w:pStyle w:val="NormalWeb"/>
                    <w:spacing w:before="0" w:beforeAutospacing="0" w:after="300" w:afterAutospacing="0" w:line="336" w:lineRule="auto"/>
                    <w:jc w:val="center"/>
                    <w:rPr>
                      <w:rFonts w:ascii="Arial" w:hAnsi="Arial" w:cs="Arial"/>
                      <w:color w:val="000000"/>
                      <w:sz w:val="21"/>
                      <w:szCs w:val="21"/>
                    </w:rPr>
                  </w:pPr>
                  <w:r>
                    <w:rPr>
                      <w:rStyle w:val="Emphasis"/>
                      <w:rFonts w:ascii="Arial" w:hAnsi="Arial" w:cs="Arial"/>
                      <w:color w:val="000000"/>
                      <w:sz w:val="21"/>
                      <w:szCs w:val="21"/>
                    </w:rPr>
                    <w:t>Appointments available now</w:t>
                  </w:r>
                </w:p>
                <w:p w:rsidR="00806342" w:rsidRDefault="00806342">
                  <w:pPr>
                    <w:pStyle w:val="NormalWeb"/>
                    <w:spacing w:before="0" w:beforeAutospacing="0" w:after="300" w:afterAutospacing="0" w:line="336" w:lineRule="auto"/>
                    <w:rPr>
                      <w:rFonts w:ascii="Arial" w:hAnsi="Arial" w:cs="Arial"/>
                      <w:color w:val="000000"/>
                      <w:sz w:val="21"/>
                      <w:szCs w:val="21"/>
                    </w:rPr>
                  </w:pPr>
                  <w:r>
                    <w:rPr>
                      <w:rStyle w:val="Strong"/>
                      <w:rFonts w:ascii="Arial" w:hAnsi="Arial" w:cs="Arial"/>
                      <w:color w:val="000000"/>
                      <w:sz w:val="21"/>
                      <w:szCs w:val="21"/>
                    </w:rPr>
                    <w:t>FRANKFORT, Ky.</w:t>
                  </w:r>
                  <w:r>
                    <w:rPr>
                      <w:rFonts w:ascii="Arial" w:hAnsi="Arial" w:cs="Arial"/>
                      <w:color w:val="000000"/>
                      <w:sz w:val="21"/>
                      <w:szCs w:val="21"/>
                    </w:rPr>
                    <w:t xml:space="preserve"> (May 28, 2021) – Today, the Kentucky State Police (</w:t>
                  </w:r>
                  <w:proofErr w:type="spellStart"/>
                  <w:r>
                    <w:rPr>
                      <w:rFonts w:ascii="Arial" w:hAnsi="Arial" w:cs="Arial"/>
                      <w:color w:val="000000"/>
                      <w:sz w:val="21"/>
                      <w:szCs w:val="21"/>
                    </w:rPr>
                    <w:t>KSP</w:t>
                  </w:r>
                  <w:proofErr w:type="spellEnd"/>
                  <w:r>
                    <w:rPr>
                      <w:rFonts w:ascii="Arial" w:hAnsi="Arial" w:cs="Arial"/>
                      <w:color w:val="000000"/>
                      <w:sz w:val="21"/>
                      <w:szCs w:val="21"/>
                    </w:rPr>
                    <w:t xml:space="preserve">) announced new locations for some Kentuckians to complete the required testing to obtain a state permit and driver license.  Below is a list of the regional driver testing locations that are currently </w:t>
                  </w:r>
                  <w:proofErr w:type="gramStart"/>
                  <w:r>
                    <w:rPr>
                      <w:rFonts w:ascii="Arial" w:hAnsi="Arial" w:cs="Arial"/>
                      <w:color w:val="000000"/>
                      <w:sz w:val="21"/>
                      <w:szCs w:val="21"/>
                    </w:rPr>
                    <w:t>operational.</w:t>
                  </w:r>
                  <w:proofErr w:type="gramEnd"/>
                  <w:r>
                    <w:rPr>
                      <w:rFonts w:ascii="Arial" w:hAnsi="Arial" w:cs="Arial"/>
                      <w:color w:val="000000"/>
                      <w:sz w:val="21"/>
                      <w:szCs w:val="21"/>
                    </w:rPr>
                    <w:t>  Residents of these counties should take note of their new regional location in order to make an appointment prior to arrival.</w:t>
                  </w:r>
                </w:p>
                <w:p w:rsidR="00806342" w:rsidRDefault="00806342">
                  <w:pPr>
                    <w:pStyle w:val="NormalWeb"/>
                    <w:spacing w:before="0" w:beforeAutospacing="0" w:after="300" w:afterAutospacing="0" w:line="336" w:lineRule="auto"/>
                    <w:rPr>
                      <w:rFonts w:ascii="Arial" w:hAnsi="Arial" w:cs="Arial"/>
                      <w:color w:val="000000"/>
                      <w:sz w:val="21"/>
                      <w:szCs w:val="21"/>
                    </w:rPr>
                  </w:pPr>
                  <w:r>
                    <w:rPr>
                      <w:rFonts w:ascii="Arial" w:hAnsi="Arial" w:cs="Arial"/>
                      <w:color w:val="000000"/>
                      <w:sz w:val="21"/>
                      <w:szCs w:val="21"/>
                    </w:rPr>
                    <w:t>“</w:t>
                  </w:r>
                  <w:proofErr w:type="spellStart"/>
                  <w:r>
                    <w:rPr>
                      <w:rFonts w:ascii="Arial" w:hAnsi="Arial" w:cs="Arial"/>
                      <w:color w:val="000000"/>
                      <w:sz w:val="21"/>
                      <w:szCs w:val="21"/>
                    </w:rPr>
                    <w:t>KSP</w:t>
                  </w:r>
                  <w:proofErr w:type="spellEnd"/>
                  <w:r>
                    <w:rPr>
                      <w:rFonts w:ascii="Arial" w:hAnsi="Arial" w:cs="Arial"/>
                      <w:color w:val="000000"/>
                      <w:sz w:val="21"/>
                      <w:szCs w:val="21"/>
                    </w:rPr>
                    <w:t xml:space="preserve"> will continue to administer all permit and license testing for the state,” said Gov. Andy </w:t>
                  </w:r>
                  <w:proofErr w:type="spellStart"/>
                  <w:r>
                    <w:rPr>
                      <w:rFonts w:ascii="Arial" w:hAnsi="Arial" w:cs="Arial"/>
                      <w:color w:val="000000"/>
                      <w:sz w:val="21"/>
                      <w:szCs w:val="21"/>
                    </w:rPr>
                    <w:t>Beshear</w:t>
                  </w:r>
                  <w:proofErr w:type="spellEnd"/>
                  <w:r>
                    <w:rPr>
                      <w:rFonts w:ascii="Arial" w:hAnsi="Arial" w:cs="Arial"/>
                      <w:color w:val="000000"/>
                      <w:sz w:val="21"/>
                      <w:szCs w:val="21"/>
                    </w:rPr>
                    <w:t>, “The majority of these new locations were selected in coordination with the recent regional locations opened by the Kentucky Transportation Cabinet (KYTC) in an effort to reduce travel time for Kentuckians.”</w:t>
                  </w:r>
                </w:p>
                <w:p w:rsidR="00806342" w:rsidRDefault="00806342">
                  <w:pPr>
                    <w:pStyle w:val="NormalWeb"/>
                    <w:spacing w:before="0" w:beforeAutospacing="0" w:after="300" w:afterAutospacing="0" w:line="336" w:lineRule="auto"/>
                    <w:rPr>
                      <w:rFonts w:ascii="Arial" w:hAnsi="Arial" w:cs="Arial"/>
                      <w:color w:val="000000"/>
                      <w:sz w:val="21"/>
                      <w:szCs w:val="21"/>
                    </w:rPr>
                  </w:pPr>
                  <w:r>
                    <w:rPr>
                      <w:rFonts w:ascii="Arial" w:hAnsi="Arial" w:cs="Arial"/>
                      <w:color w:val="000000"/>
                      <w:sz w:val="21"/>
                      <w:szCs w:val="21"/>
                    </w:rPr>
                    <w:t xml:space="preserve">Starting June 1, residents of Casey, McCreary, Pulaski, Rockcastle and Wayne counties should make an appointment on </w:t>
                  </w:r>
                  <w:hyperlink r:id="rId6" w:history="1">
                    <w:proofErr w:type="spellStart"/>
                    <w:r>
                      <w:rPr>
                        <w:rStyle w:val="Hyperlink"/>
                        <w:rFonts w:ascii="Arial" w:hAnsi="Arial" w:cs="Arial"/>
                        <w:color w:val="0000EE"/>
                        <w:sz w:val="21"/>
                        <w:szCs w:val="21"/>
                      </w:rPr>
                      <w:t>KSP’s</w:t>
                    </w:r>
                    <w:proofErr w:type="spellEnd"/>
                    <w:r>
                      <w:rPr>
                        <w:rStyle w:val="Hyperlink"/>
                        <w:rFonts w:ascii="Arial" w:hAnsi="Arial" w:cs="Arial"/>
                        <w:color w:val="0000EE"/>
                        <w:sz w:val="21"/>
                        <w:szCs w:val="21"/>
                      </w:rPr>
                      <w:t xml:space="preserve"> website</w:t>
                    </w:r>
                  </w:hyperlink>
                  <w:r>
                    <w:rPr>
                      <w:rFonts w:ascii="Arial" w:hAnsi="Arial" w:cs="Arial"/>
                      <w:color w:val="000000"/>
                      <w:sz w:val="21"/>
                      <w:szCs w:val="21"/>
                    </w:rPr>
                    <w:t xml:space="preserve"> to conduct permit, driver or commercial driver license testing at </w:t>
                  </w:r>
                  <w:proofErr w:type="spellStart"/>
                  <w:r>
                    <w:rPr>
                      <w:rFonts w:ascii="Arial" w:hAnsi="Arial" w:cs="Arial"/>
                      <w:color w:val="000000"/>
                      <w:sz w:val="21"/>
                      <w:szCs w:val="21"/>
                    </w:rPr>
                    <w:t>KYTC’s</w:t>
                  </w:r>
                  <w:proofErr w:type="spellEnd"/>
                  <w:r>
                    <w:rPr>
                      <w:rFonts w:ascii="Arial" w:hAnsi="Arial" w:cs="Arial"/>
                      <w:color w:val="000000"/>
                      <w:sz w:val="21"/>
                      <w:szCs w:val="21"/>
                    </w:rPr>
                    <w:t xml:space="preserve"> Driver Licensing Regional Office in Somerset. Appointments are available Monday through Friday.</w:t>
                  </w:r>
                </w:p>
                <w:p w:rsidR="00806342" w:rsidRDefault="00806342">
                  <w:pPr>
                    <w:pStyle w:val="NormalWeb"/>
                    <w:spacing w:before="0" w:beforeAutospacing="0" w:after="300" w:afterAutospacing="0" w:line="336" w:lineRule="auto"/>
                    <w:rPr>
                      <w:rFonts w:ascii="Arial" w:hAnsi="Arial" w:cs="Arial"/>
                      <w:color w:val="000000"/>
                      <w:sz w:val="21"/>
                      <w:szCs w:val="21"/>
                    </w:rPr>
                  </w:pPr>
                  <w:r>
                    <w:rPr>
                      <w:rFonts w:ascii="Arial" w:hAnsi="Arial" w:cs="Arial"/>
                      <w:color w:val="000000"/>
                      <w:sz w:val="21"/>
                      <w:szCs w:val="21"/>
                    </w:rPr>
                    <w:t xml:space="preserve">Starting June 7, </w:t>
                  </w:r>
                  <w:proofErr w:type="spellStart"/>
                  <w:r>
                    <w:rPr>
                      <w:rFonts w:ascii="Arial" w:hAnsi="Arial" w:cs="Arial"/>
                      <w:color w:val="000000"/>
                      <w:sz w:val="21"/>
                      <w:szCs w:val="21"/>
                    </w:rPr>
                    <w:t>KSP</w:t>
                  </w:r>
                  <w:proofErr w:type="spellEnd"/>
                  <w:r>
                    <w:rPr>
                      <w:rFonts w:ascii="Arial" w:hAnsi="Arial" w:cs="Arial"/>
                      <w:color w:val="000000"/>
                      <w:sz w:val="21"/>
                      <w:szCs w:val="21"/>
                    </w:rPr>
                    <w:t xml:space="preserve"> will begin offering regional testing services in Catlettsburg, Columbia, Jackson, Morehead and Prestonsburg. Appointments are available Monday through Friday and can be made online by visiting </w:t>
                  </w:r>
                  <w:proofErr w:type="spellStart"/>
                  <w:r>
                    <w:rPr>
                      <w:rFonts w:ascii="Arial" w:hAnsi="Arial" w:cs="Arial"/>
                      <w:color w:val="000000"/>
                      <w:sz w:val="21"/>
                      <w:szCs w:val="21"/>
                    </w:rPr>
                    <w:fldChar w:fldCharType="begin"/>
                  </w:r>
                  <w:r>
                    <w:rPr>
                      <w:rFonts w:ascii="Arial" w:hAnsi="Arial" w:cs="Arial"/>
                      <w:color w:val="000000"/>
                      <w:sz w:val="21"/>
                      <w:szCs w:val="21"/>
                    </w:rPr>
                    <w:instrText xml:space="preserve"> HYPERLINK "https://urldefense.proofpoint.com/v2/url?u=http-3A__kentuckystatepolice.org_driver-2Dtesting_drivers-2Dtesting-2Dschedule-2Dcounty_&amp;d=DwMFaQ&amp;c=jvUANN7rYqzaQJvTqI-69lgi41yDEZ3CXTgIEaHlx7c&amp;r=g4e_99SoG5mW9-yc2DxpBLIrguZU0r_FdtV_FB-44pQ&amp;m=ImzmZ3741ujcLtD33o7pjW0JEVgxugftRyD_xm6g98U&amp;s=jDEVaBuKndXkq0KRpkkMT44S9igg7Zr_EqxzUeRuX9U&amp;e=" </w:instrText>
                  </w:r>
                  <w:r>
                    <w:rPr>
                      <w:rFonts w:ascii="Arial" w:hAnsi="Arial" w:cs="Arial"/>
                      <w:color w:val="000000"/>
                      <w:sz w:val="21"/>
                      <w:szCs w:val="21"/>
                    </w:rPr>
                    <w:fldChar w:fldCharType="separate"/>
                  </w:r>
                  <w:r>
                    <w:rPr>
                      <w:rStyle w:val="Hyperlink"/>
                      <w:rFonts w:ascii="Arial" w:hAnsi="Arial" w:cs="Arial"/>
                      <w:color w:val="0000EE"/>
                      <w:sz w:val="21"/>
                      <w:szCs w:val="21"/>
                    </w:rPr>
                    <w:t>KSP’s</w:t>
                  </w:r>
                  <w:proofErr w:type="spellEnd"/>
                  <w:r>
                    <w:rPr>
                      <w:rStyle w:val="Hyperlink"/>
                      <w:rFonts w:ascii="Arial" w:hAnsi="Arial" w:cs="Arial"/>
                      <w:color w:val="0000EE"/>
                      <w:sz w:val="21"/>
                      <w:szCs w:val="21"/>
                    </w:rPr>
                    <w:t xml:space="preserve"> website</w:t>
                  </w:r>
                  <w:r>
                    <w:rPr>
                      <w:rFonts w:ascii="Arial" w:hAnsi="Arial" w:cs="Arial"/>
                      <w:color w:val="000000"/>
                      <w:sz w:val="21"/>
                      <w:szCs w:val="21"/>
                    </w:rPr>
                    <w:fldChar w:fldCharType="end"/>
                  </w:r>
                  <w:r>
                    <w:rPr>
                      <w:rFonts w:ascii="Arial" w:hAnsi="Arial" w:cs="Arial"/>
                      <w:color w:val="000000"/>
                      <w:sz w:val="21"/>
                      <w:szCs w:val="21"/>
                    </w:rPr>
                    <w:t>. </w:t>
                  </w:r>
                </w:p>
                <w:p w:rsidR="00806342" w:rsidRDefault="00806342">
                  <w:pPr>
                    <w:pStyle w:val="NormalWeb"/>
                    <w:spacing w:before="0" w:beforeAutospacing="0" w:after="300" w:afterAutospacing="0" w:line="336" w:lineRule="auto"/>
                    <w:rPr>
                      <w:rFonts w:ascii="Arial" w:hAnsi="Arial" w:cs="Arial"/>
                      <w:color w:val="000000"/>
                      <w:sz w:val="21"/>
                      <w:szCs w:val="21"/>
                    </w:rPr>
                  </w:pPr>
                  <w:proofErr w:type="spellStart"/>
                  <w:r>
                    <w:rPr>
                      <w:rFonts w:ascii="Arial" w:hAnsi="Arial" w:cs="Arial"/>
                      <w:color w:val="000000"/>
                      <w:sz w:val="21"/>
                      <w:szCs w:val="21"/>
                    </w:rPr>
                    <w:lastRenderedPageBreak/>
                    <w:t>KSP</w:t>
                  </w:r>
                  <w:proofErr w:type="spellEnd"/>
                  <w:r>
                    <w:rPr>
                      <w:rFonts w:ascii="Arial" w:hAnsi="Arial" w:cs="Arial"/>
                      <w:color w:val="000000"/>
                      <w:sz w:val="21"/>
                      <w:szCs w:val="21"/>
                    </w:rPr>
                    <w:t xml:space="preserve"> will offer driver testing at the </w:t>
                  </w:r>
                  <w:proofErr w:type="spellStart"/>
                  <w:r>
                    <w:rPr>
                      <w:rFonts w:ascii="Arial" w:hAnsi="Arial" w:cs="Arial"/>
                      <w:color w:val="000000"/>
                      <w:sz w:val="21"/>
                      <w:szCs w:val="21"/>
                    </w:rPr>
                    <w:t>Cattlesburg</w:t>
                  </w:r>
                  <w:proofErr w:type="spellEnd"/>
                  <w:r>
                    <w:rPr>
                      <w:rFonts w:ascii="Arial" w:hAnsi="Arial" w:cs="Arial"/>
                      <w:color w:val="000000"/>
                      <w:sz w:val="21"/>
                      <w:szCs w:val="21"/>
                    </w:rPr>
                    <w:t xml:space="preserve"> Driver Licensing Office for the residents of Boyd, Carter, Greenup and Lawrence counties.</w:t>
                  </w:r>
                </w:p>
                <w:p w:rsidR="00806342" w:rsidRDefault="00806342">
                  <w:pPr>
                    <w:pStyle w:val="NormalWeb"/>
                    <w:spacing w:before="0" w:beforeAutospacing="0" w:after="300" w:afterAutospacing="0" w:line="336" w:lineRule="auto"/>
                    <w:rPr>
                      <w:rFonts w:ascii="Arial" w:hAnsi="Arial" w:cs="Arial"/>
                      <w:color w:val="000000"/>
                      <w:sz w:val="21"/>
                      <w:szCs w:val="21"/>
                    </w:rPr>
                  </w:pPr>
                  <w:proofErr w:type="spellStart"/>
                  <w:r>
                    <w:rPr>
                      <w:rFonts w:ascii="Arial" w:hAnsi="Arial" w:cs="Arial"/>
                      <w:color w:val="000000"/>
                      <w:sz w:val="21"/>
                      <w:szCs w:val="21"/>
                    </w:rPr>
                    <w:t>KSP</w:t>
                  </w:r>
                  <w:proofErr w:type="spellEnd"/>
                  <w:r>
                    <w:rPr>
                      <w:rFonts w:ascii="Arial" w:hAnsi="Arial" w:cs="Arial"/>
                      <w:color w:val="000000"/>
                      <w:sz w:val="21"/>
                      <w:szCs w:val="21"/>
                    </w:rPr>
                    <w:t xml:space="preserve"> will offer driver testing at the Columbia Driver Licensing Office for the residents of Adair, Clinton, Cumberland, Green, Metcalfe, Monroe, Russell and Taylor counties.</w:t>
                  </w:r>
                </w:p>
                <w:p w:rsidR="00806342" w:rsidRDefault="00806342">
                  <w:pPr>
                    <w:pStyle w:val="NormalWeb"/>
                    <w:spacing w:before="0" w:beforeAutospacing="0" w:after="300" w:afterAutospacing="0" w:line="336" w:lineRule="auto"/>
                    <w:rPr>
                      <w:rFonts w:ascii="Arial" w:hAnsi="Arial" w:cs="Arial"/>
                      <w:color w:val="000000"/>
                      <w:sz w:val="21"/>
                      <w:szCs w:val="21"/>
                    </w:rPr>
                  </w:pPr>
                  <w:proofErr w:type="spellStart"/>
                  <w:r>
                    <w:rPr>
                      <w:rFonts w:ascii="Arial" w:hAnsi="Arial" w:cs="Arial"/>
                      <w:color w:val="000000"/>
                      <w:sz w:val="21"/>
                      <w:szCs w:val="21"/>
                    </w:rPr>
                    <w:t>KSP</w:t>
                  </w:r>
                  <w:proofErr w:type="spellEnd"/>
                  <w:r>
                    <w:rPr>
                      <w:rFonts w:ascii="Arial" w:hAnsi="Arial" w:cs="Arial"/>
                      <w:color w:val="000000"/>
                      <w:sz w:val="21"/>
                      <w:szCs w:val="21"/>
                    </w:rPr>
                    <w:t xml:space="preserve"> will offer driver testing at the Jackson Driver Licensing Office for the residents of Breathitt, Knott, Lee, Leslie, Owsley, Perry, Powell and Wolfe counties.</w:t>
                  </w:r>
                </w:p>
                <w:p w:rsidR="00806342" w:rsidRDefault="00806342">
                  <w:pPr>
                    <w:pStyle w:val="NormalWeb"/>
                    <w:spacing w:before="0" w:beforeAutospacing="0" w:after="300" w:afterAutospacing="0" w:line="336" w:lineRule="auto"/>
                    <w:rPr>
                      <w:rFonts w:ascii="Arial" w:hAnsi="Arial" w:cs="Arial"/>
                      <w:color w:val="000000"/>
                      <w:sz w:val="21"/>
                      <w:szCs w:val="21"/>
                    </w:rPr>
                  </w:pPr>
                  <w:proofErr w:type="spellStart"/>
                  <w:r>
                    <w:rPr>
                      <w:rFonts w:ascii="Arial" w:hAnsi="Arial" w:cs="Arial"/>
                      <w:color w:val="000000"/>
                      <w:sz w:val="21"/>
                      <w:szCs w:val="21"/>
                    </w:rPr>
                    <w:t>KSP</w:t>
                  </w:r>
                  <w:proofErr w:type="spellEnd"/>
                  <w:r>
                    <w:rPr>
                      <w:rFonts w:ascii="Arial" w:hAnsi="Arial" w:cs="Arial"/>
                      <w:color w:val="000000"/>
                      <w:sz w:val="21"/>
                      <w:szCs w:val="21"/>
                    </w:rPr>
                    <w:t xml:space="preserve"> will offer driver testing at the Morehead Driver Licensing Office for the residents of Bath, Elliott, Fleming, Lewis, Mason, Menifee, Montgomery, Morgan and Rowan counties.</w:t>
                  </w:r>
                </w:p>
                <w:p w:rsidR="00806342" w:rsidRDefault="00806342">
                  <w:pPr>
                    <w:pStyle w:val="NormalWeb"/>
                    <w:spacing w:before="0" w:beforeAutospacing="0" w:after="300" w:afterAutospacing="0" w:line="336" w:lineRule="auto"/>
                    <w:rPr>
                      <w:rFonts w:ascii="Arial" w:hAnsi="Arial" w:cs="Arial"/>
                      <w:color w:val="000000"/>
                      <w:sz w:val="21"/>
                      <w:szCs w:val="21"/>
                    </w:rPr>
                  </w:pPr>
                  <w:proofErr w:type="spellStart"/>
                  <w:r>
                    <w:rPr>
                      <w:rFonts w:ascii="Arial" w:hAnsi="Arial" w:cs="Arial"/>
                      <w:color w:val="000000"/>
                      <w:sz w:val="21"/>
                      <w:szCs w:val="21"/>
                    </w:rPr>
                    <w:t>KSP</w:t>
                  </w:r>
                  <w:proofErr w:type="spellEnd"/>
                  <w:r>
                    <w:rPr>
                      <w:rFonts w:ascii="Arial" w:hAnsi="Arial" w:cs="Arial"/>
                      <w:color w:val="000000"/>
                      <w:sz w:val="21"/>
                      <w:szCs w:val="21"/>
                    </w:rPr>
                    <w:t xml:space="preserve"> will offer driver testing at the Prestonsburg Driver Licensing Office for the residents of Floyd, Johnson, Letcher, Magoffin, Martin and Pike counties.</w:t>
                  </w:r>
                </w:p>
                <w:p w:rsidR="00806342" w:rsidRDefault="00806342">
                  <w:pPr>
                    <w:pStyle w:val="NormalWeb"/>
                    <w:spacing w:before="0" w:beforeAutospacing="0" w:after="300" w:afterAutospacing="0" w:line="336" w:lineRule="auto"/>
                    <w:rPr>
                      <w:rFonts w:ascii="Arial" w:hAnsi="Arial" w:cs="Arial"/>
                      <w:color w:val="000000"/>
                      <w:sz w:val="21"/>
                      <w:szCs w:val="21"/>
                    </w:rPr>
                  </w:pPr>
                  <w:r>
                    <w:rPr>
                      <w:rFonts w:ascii="Arial" w:hAnsi="Arial" w:cs="Arial"/>
                      <w:color w:val="000000"/>
                      <w:sz w:val="21"/>
                      <w:szCs w:val="21"/>
                    </w:rPr>
                    <w:t xml:space="preserve">“In transitioning to this model we have the opportunity to offer better services and greater volume,” said </w:t>
                  </w:r>
                  <w:proofErr w:type="spellStart"/>
                  <w:r>
                    <w:rPr>
                      <w:rFonts w:ascii="Arial" w:hAnsi="Arial" w:cs="Arial"/>
                      <w:color w:val="000000"/>
                      <w:sz w:val="21"/>
                      <w:szCs w:val="21"/>
                    </w:rPr>
                    <w:t>KSP’s</w:t>
                  </w:r>
                  <w:proofErr w:type="spellEnd"/>
                  <w:r>
                    <w:rPr>
                      <w:rFonts w:ascii="Arial" w:hAnsi="Arial" w:cs="Arial"/>
                      <w:color w:val="000000"/>
                      <w:sz w:val="21"/>
                      <w:szCs w:val="21"/>
                    </w:rPr>
                    <w:t xml:space="preserve"> Commander of Driver Testing, Captain Marshall Johnson. “The availability of appointments will increase based upon the regionalization of testing services. </w:t>
                  </w:r>
                  <w:proofErr w:type="spellStart"/>
                  <w:r>
                    <w:rPr>
                      <w:rFonts w:ascii="Arial" w:hAnsi="Arial" w:cs="Arial"/>
                      <w:color w:val="000000"/>
                      <w:sz w:val="21"/>
                      <w:szCs w:val="21"/>
                    </w:rPr>
                    <w:t>KSP</w:t>
                  </w:r>
                  <w:proofErr w:type="spellEnd"/>
                  <w:r>
                    <w:rPr>
                      <w:rFonts w:ascii="Arial" w:hAnsi="Arial" w:cs="Arial"/>
                      <w:color w:val="000000"/>
                      <w:sz w:val="21"/>
                      <w:szCs w:val="21"/>
                    </w:rPr>
                    <w:t xml:space="preserve"> is working with KYTC and Kentucky’s circuit court clerks to open the remaining regional offices statewide by June 30, 2022.”</w:t>
                  </w:r>
                </w:p>
                <w:p w:rsidR="00806342" w:rsidRDefault="00806342">
                  <w:pPr>
                    <w:pStyle w:val="NormalWeb"/>
                    <w:spacing w:before="0" w:beforeAutospacing="0" w:after="300" w:afterAutospacing="0" w:line="336" w:lineRule="auto"/>
                    <w:rPr>
                      <w:rFonts w:ascii="Arial" w:hAnsi="Arial" w:cs="Arial"/>
                      <w:color w:val="000000"/>
                      <w:sz w:val="21"/>
                      <w:szCs w:val="21"/>
                    </w:rPr>
                  </w:pPr>
                  <w:r>
                    <w:rPr>
                      <w:rFonts w:ascii="Arial" w:hAnsi="Arial" w:cs="Arial"/>
                      <w:color w:val="000000"/>
                      <w:sz w:val="21"/>
                      <w:szCs w:val="21"/>
                    </w:rPr>
                    <w:t>Captain Johnson released a video statement, which provides more information on the new locations and scheduling system. To watch the video click </w:t>
                  </w:r>
                  <w:hyperlink r:id="rId7" w:history="1">
                    <w:r>
                      <w:rPr>
                        <w:rStyle w:val="Hyperlink"/>
                        <w:rFonts w:ascii="Arial" w:hAnsi="Arial" w:cs="Arial"/>
                        <w:color w:val="0000EE"/>
                        <w:sz w:val="21"/>
                        <w:szCs w:val="21"/>
                      </w:rPr>
                      <w:t>here</w:t>
                    </w:r>
                  </w:hyperlink>
                  <w:r>
                    <w:rPr>
                      <w:rFonts w:ascii="Arial" w:hAnsi="Arial" w:cs="Arial"/>
                      <w:color w:val="000000"/>
                      <w:sz w:val="21"/>
                      <w:szCs w:val="21"/>
                    </w:rPr>
                    <w:t>.</w:t>
                  </w:r>
                </w:p>
                <w:p w:rsidR="00806342" w:rsidRDefault="00806342">
                  <w:pPr>
                    <w:pStyle w:val="NormalWeb"/>
                    <w:spacing w:before="0" w:beforeAutospacing="0" w:after="300" w:afterAutospacing="0" w:line="336" w:lineRule="auto"/>
                    <w:rPr>
                      <w:rFonts w:ascii="Arial" w:hAnsi="Arial" w:cs="Arial"/>
                      <w:color w:val="000000"/>
                      <w:sz w:val="21"/>
                      <w:szCs w:val="21"/>
                    </w:rPr>
                  </w:pPr>
                  <w:r>
                    <w:rPr>
                      <w:rFonts w:ascii="Arial" w:hAnsi="Arial" w:cs="Arial"/>
                      <w:color w:val="000000"/>
                      <w:sz w:val="21"/>
                      <w:szCs w:val="21"/>
                    </w:rPr>
                    <w:t xml:space="preserve">Each location will offer testing services Monday through Friday by appointment only. Applicants that require testing by </w:t>
                  </w:r>
                  <w:proofErr w:type="spellStart"/>
                  <w:r>
                    <w:rPr>
                      <w:rFonts w:ascii="Arial" w:hAnsi="Arial" w:cs="Arial"/>
                      <w:color w:val="000000"/>
                      <w:sz w:val="21"/>
                      <w:szCs w:val="21"/>
                    </w:rPr>
                    <w:t>KSP</w:t>
                  </w:r>
                  <w:proofErr w:type="spellEnd"/>
                  <w:r>
                    <w:rPr>
                      <w:rFonts w:ascii="Arial" w:hAnsi="Arial" w:cs="Arial"/>
                      <w:color w:val="000000"/>
                      <w:sz w:val="21"/>
                      <w:szCs w:val="21"/>
                    </w:rPr>
                    <w:t xml:space="preserve"> for a permit, driver license or commercial driver license may make an appointment online by visiting </w:t>
                  </w:r>
                  <w:proofErr w:type="spellStart"/>
                  <w:r>
                    <w:rPr>
                      <w:rFonts w:ascii="Arial" w:hAnsi="Arial" w:cs="Arial"/>
                      <w:color w:val="000000"/>
                      <w:sz w:val="21"/>
                      <w:szCs w:val="21"/>
                    </w:rPr>
                    <w:fldChar w:fldCharType="begin"/>
                  </w:r>
                  <w:r>
                    <w:rPr>
                      <w:rFonts w:ascii="Arial" w:hAnsi="Arial" w:cs="Arial"/>
                      <w:color w:val="000000"/>
                      <w:sz w:val="21"/>
                      <w:szCs w:val="21"/>
                    </w:rPr>
                    <w:instrText xml:space="preserve"> HYPERLINK "https://urldefense.proofpoint.com/v2/url?u=http-3A__kentuckystatepolice.org_driver-2Dtesting_drivers-2Dtesting-2Dschedule-2Dcounty_&amp;d=DwMFaQ&amp;c=jvUANN7rYqzaQJvTqI-69lgi41yDEZ3CXTgIEaHlx7c&amp;r=g4e_99SoG5mW9-yc2DxpBLIrguZU0r_FdtV_FB-44pQ&amp;m=ImzmZ3741ujcLtD33o7pjW0JEVgxugftRyD_xm6g98U&amp;s=jDEVaBuKndXkq0KRpkkMT44S9igg7Zr_EqxzUeRuX9U&amp;e=" </w:instrText>
                  </w:r>
                  <w:r>
                    <w:rPr>
                      <w:rFonts w:ascii="Arial" w:hAnsi="Arial" w:cs="Arial"/>
                      <w:color w:val="000000"/>
                      <w:sz w:val="21"/>
                      <w:szCs w:val="21"/>
                    </w:rPr>
                    <w:fldChar w:fldCharType="separate"/>
                  </w:r>
                  <w:r>
                    <w:rPr>
                      <w:rStyle w:val="Hyperlink"/>
                      <w:rFonts w:ascii="Arial" w:hAnsi="Arial" w:cs="Arial"/>
                      <w:color w:val="0000EE"/>
                      <w:sz w:val="21"/>
                      <w:szCs w:val="21"/>
                    </w:rPr>
                    <w:t>KSP’s</w:t>
                  </w:r>
                  <w:proofErr w:type="spellEnd"/>
                  <w:r>
                    <w:rPr>
                      <w:rStyle w:val="Hyperlink"/>
                      <w:rFonts w:ascii="Arial" w:hAnsi="Arial" w:cs="Arial"/>
                      <w:color w:val="0000EE"/>
                      <w:sz w:val="21"/>
                      <w:szCs w:val="21"/>
                    </w:rPr>
                    <w:t xml:space="preserve"> website</w:t>
                  </w:r>
                  <w:r>
                    <w:rPr>
                      <w:rFonts w:ascii="Arial" w:hAnsi="Arial" w:cs="Arial"/>
                      <w:color w:val="000000"/>
                      <w:sz w:val="21"/>
                      <w:szCs w:val="21"/>
                    </w:rPr>
                    <w:fldChar w:fldCharType="end"/>
                  </w:r>
                  <w:r>
                    <w:rPr>
                      <w:rFonts w:ascii="Arial" w:hAnsi="Arial" w:cs="Arial"/>
                      <w:color w:val="000000"/>
                      <w:sz w:val="21"/>
                      <w:szCs w:val="21"/>
                    </w:rPr>
                    <w:t> and locating the schedule associated with their county of residence.</w:t>
                  </w:r>
                </w:p>
                <w:p w:rsidR="00806342" w:rsidRDefault="00806342">
                  <w:pPr>
                    <w:pStyle w:val="NormalWeb"/>
                    <w:spacing w:before="0" w:beforeAutospacing="0" w:after="300" w:afterAutospacing="0" w:line="336" w:lineRule="auto"/>
                    <w:rPr>
                      <w:rFonts w:ascii="Arial" w:hAnsi="Arial" w:cs="Arial"/>
                      <w:color w:val="000000"/>
                      <w:sz w:val="21"/>
                      <w:szCs w:val="21"/>
                    </w:rPr>
                  </w:pPr>
                  <w:r>
                    <w:rPr>
                      <w:rFonts w:ascii="Arial" w:hAnsi="Arial" w:cs="Arial"/>
                      <w:color w:val="000000"/>
                      <w:sz w:val="21"/>
                      <w:szCs w:val="21"/>
                    </w:rPr>
                    <w:t>Prior to the appointment, new drivers should prepare for the exam by accessing the only approved Kentucky driver’s manual </w:t>
                  </w:r>
                  <w:hyperlink r:id="rId8" w:history="1">
                    <w:r>
                      <w:rPr>
                        <w:rStyle w:val="Hyperlink"/>
                        <w:rFonts w:ascii="Arial" w:hAnsi="Arial" w:cs="Arial"/>
                        <w:color w:val="0000EE"/>
                        <w:sz w:val="21"/>
                        <w:szCs w:val="21"/>
                      </w:rPr>
                      <w:t>online</w:t>
                    </w:r>
                  </w:hyperlink>
                  <w:r>
                    <w:rPr>
                      <w:rFonts w:ascii="Arial" w:hAnsi="Arial" w:cs="Arial"/>
                      <w:color w:val="000000"/>
                      <w:sz w:val="21"/>
                      <w:szCs w:val="21"/>
                    </w:rPr>
                    <w:t xml:space="preserve"> or by viewing it through the official </w:t>
                  </w:r>
                  <w:proofErr w:type="spellStart"/>
                  <w:r>
                    <w:rPr>
                      <w:rFonts w:ascii="Arial" w:hAnsi="Arial" w:cs="Arial"/>
                      <w:color w:val="000000"/>
                      <w:sz w:val="21"/>
                      <w:szCs w:val="21"/>
                    </w:rPr>
                    <w:t>KSP</w:t>
                  </w:r>
                  <w:proofErr w:type="spellEnd"/>
                  <w:r>
                    <w:rPr>
                      <w:rFonts w:ascii="Arial" w:hAnsi="Arial" w:cs="Arial"/>
                      <w:color w:val="000000"/>
                      <w:sz w:val="21"/>
                      <w:szCs w:val="21"/>
                    </w:rPr>
                    <w:t xml:space="preserve"> mobile app, ‘</w:t>
                  </w:r>
                  <w:proofErr w:type="spellStart"/>
                  <w:r>
                    <w:rPr>
                      <w:rFonts w:ascii="Arial" w:hAnsi="Arial" w:cs="Arial"/>
                      <w:color w:val="000000"/>
                      <w:sz w:val="21"/>
                      <w:szCs w:val="21"/>
                    </w:rPr>
                    <w:t>kspolice</w:t>
                  </w:r>
                  <w:proofErr w:type="spellEnd"/>
                  <w:r>
                    <w:rPr>
                      <w:rFonts w:ascii="Arial" w:hAnsi="Arial" w:cs="Arial"/>
                      <w:color w:val="000000"/>
                      <w:sz w:val="21"/>
                      <w:szCs w:val="21"/>
                    </w:rPr>
                    <w:t>’. All driver testing materials can be viewed and printed free of charge.</w:t>
                  </w:r>
                </w:p>
                <w:p w:rsidR="00806342" w:rsidRDefault="00806342">
                  <w:pPr>
                    <w:pStyle w:val="NormalWeb"/>
                    <w:spacing w:before="0" w:beforeAutospacing="0" w:after="300" w:afterAutospacing="0" w:line="336" w:lineRule="auto"/>
                    <w:rPr>
                      <w:rFonts w:ascii="Arial" w:hAnsi="Arial" w:cs="Arial"/>
                      <w:color w:val="000000"/>
                      <w:sz w:val="21"/>
                      <w:szCs w:val="21"/>
                    </w:rPr>
                  </w:pPr>
                  <w:r>
                    <w:rPr>
                      <w:rFonts w:ascii="Arial" w:hAnsi="Arial" w:cs="Arial"/>
                      <w:color w:val="000000"/>
                      <w:sz w:val="21"/>
                      <w:szCs w:val="21"/>
                    </w:rPr>
                    <w:t xml:space="preserve">Upon completion and passage of a permit, driver or commercial driver licenses, applicants will need to make an appointment at one of the KYTC regional locations to obtain their official state driving identification. The transition of licensing services by KYTC was mandated with passage of House Bill 453 during the 2020 Kentucky General Assembly. </w:t>
                  </w:r>
                  <w:r>
                    <w:rPr>
                      <w:rFonts w:ascii="Arial" w:hAnsi="Arial" w:cs="Arial"/>
                      <w:color w:val="000000"/>
                      <w:sz w:val="21"/>
                      <w:szCs w:val="21"/>
                    </w:rPr>
                    <w:lastRenderedPageBreak/>
                    <w:t>Counties having already made the transition are Adair, Breathitt, Caldwell, Casey, Fayette, Floyd, Franklin, Green, Hardin, Hopkins, Madison, McCracken, McCreary, Menifee, Metcalfe, Pulaski, Rowan, Russell, Webster and Woodford.</w:t>
                  </w:r>
                </w:p>
                <w:p w:rsidR="00806342" w:rsidRDefault="00806342">
                  <w:pPr>
                    <w:pStyle w:val="NormalWeb"/>
                    <w:spacing w:before="0" w:beforeAutospacing="0" w:after="300" w:afterAutospacing="0" w:line="336" w:lineRule="auto"/>
                    <w:rPr>
                      <w:rFonts w:ascii="Arial" w:hAnsi="Arial" w:cs="Arial"/>
                      <w:color w:val="000000"/>
                      <w:sz w:val="21"/>
                      <w:szCs w:val="21"/>
                    </w:rPr>
                  </w:pPr>
                  <w:r>
                    <w:rPr>
                      <w:rFonts w:ascii="Arial" w:hAnsi="Arial" w:cs="Arial"/>
                      <w:color w:val="000000"/>
                      <w:sz w:val="21"/>
                      <w:szCs w:val="21"/>
                    </w:rPr>
                    <w:t>On May 27, KYTC announced that 10 more counties are joining the transition of driver licensing from circuit court clerks to the Cabinet in June. To read the release, click </w:t>
                  </w:r>
                  <w:hyperlink r:id="rId9" w:history="1">
                    <w:r>
                      <w:rPr>
                        <w:rStyle w:val="Hyperlink"/>
                        <w:rFonts w:ascii="Arial" w:hAnsi="Arial" w:cs="Arial"/>
                        <w:color w:val="0000EE"/>
                        <w:sz w:val="21"/>
                        <w:szCs w:val="21"/>
                      </w:rPr>
                      <w:t>here</w:t>
                    </w:r>
                  </w:hyperlink>
                  <w:r>
                    <w:rPr>
                      <w:rFonts w:ascii="Arial" w:hAnsi="Arial" w:cs="Arial"/>
                      <w:color w:val="000000"/>
                      <w:sz w:val="21"/>
                      <w:szCs w:val="21"/>
                    </w:rPr>
                    <w:t>. </w:t>
                  </w:r>
                </w:p>
                <w:p w:rsidR="00806342" w:rsidRDefault="00806342">
                  <w:pPr>
                    <w:pStyle w:val="NormalWeb"/>
                    <w:spacing w:before="0" w:beforeAutospacing="0" w:after="300" w:afterAutospacing="0" w:line="336" w:lineRule="auto"/>
                    <w:rPr>
                      <w:rFonts w:ascii="Arial" w:hAnsi="Arial" w:cs="Arial"/>
                      <w:color w:val="000000"/>
                      <w:sz w:val="21"/>
                      <w:szCs w:val="21"/>
                    </w:rPr>
                  </w:pPr>
                  <w:r>
                    <w:rPr>
                      <w:rFonts w:ascii="Arial" w:hAnsi="Arial" w:cs="Arial"/>
                      <w:color w:val="000000"/>
                      <w:sz w:val="21"/>
                      <w:szCs w:val="21"/>
                    </w:rPr>
                    <w:t>According to KYTC, Kentucky will continue offering the option of a standard driver’s license, but a REAL ID or other form of federally approved identification, such as a passport or military ID, eventually will be needed by people 18 and older for boarding commercial flights and accessing military bases and federal buildings that currently require identification. Federal enforcement is scheduled to begin May 3, 2023.</w:t>
                  </w:r>
                </w:p>
                <w:p w:rsidR="00806342" w:rsidRDefault="00806342">
                  <w:pPr>
                    <w:pStyle w:val="NormalWeb"/>
                    <w:spacing w:before="0" w:beforeAutospacing="0" w:after="300" w:afterAutospacing="0" w:line="336" w:lineRule="auto"/>
                    <w:rPr>
                      <w:rFonts w:ascii="Arial" w:hAnsi="Arial" w:cs="Arial"/>
                      <w:color w:val="000000"/>
                      <w:sz w:val="21"/>
                      <w:szCs w:val="21"/>
                    </w:rPr>
                  </w:pPr>
                  <w:r>
                    <w:rPr>
                      <w:rFonts w:ascii="Arial" w:hAnsi="Arial" w:cs="Arial"/>
                      <w:color w:val="000000"/>
                      <w:sz w:val="21"/>
                      <w:szCs w:val="21"/>
                    </w:rPr>
                    <w:t>First-time application for a REAL ID must be made in person at a Driver Licensing Regional office. Specific documentation is required. A list of acceptable documentation and a link to take an interactive quiz that populates a personalized list of documents is available at </w:t>
                  </w:r>
                  <w:hyperlink r:id="rId10" w:history="1">
                    <w:r>
                      <w:rPr>
                        <w:rStyle w:val="Hyperlink"/>
                        <w:rFonts w:ascii="Arial" w:hAnsi="Arial" w:cs="Arial"/>
                        <w:color w:val="0000EE"/>
                        <w:sz w:val="21"/>
                        <w:szCs w:val="21"/>
                      </w:rPr>
                      <w:t xml:space="preserve">drive.ky.gov | </w:t>
                    </w:r>
                    <w:proofErr w:type="spellStart"/>
                    <w:r>
                      <w:rPr>
                        <w:rStyle w:val="Hyperlink"/>
                        <w:rFonts w:ascii="Arial" w:hAnsi="Arial" w:cs="Arial"/>
                        <w:color w:val="0000EE"/>
                        <w:sz w:val="21"/>
                        <w:szCs w:val="21"/>
                      </w:rPr>
                      <w:t>IDocument</w:t>
                    </w:r>
                    <w:proofErr w:type="spellEnd"/>
                    <w:r>
                      <w:rPr>
                        <w:rStyle w:val="Hyperlink"/>
                        <w:rFonts w:ascii="Arial" w:hAnsi="Arial" w:cs="Arial"/>
                        <w:color w:val="0000EE"/>
                        <w:sz w:val="21"/>
                        <w:szCs w:val="21"/>
                      </w:rPr>
                      <w:t xml:space="preserve"> Guide</w:t>
                    </w:r>
                  </w:hyperlink>
                  <w:r>
                    <w:rPr>
                      <w:rFonts w:ascii="Arial" w:hAnsi="Arial" w:cs="Arial"/>
                      <w:color w:val="000000"/>
                      <w:sz w:val="21"/>
                      <w:szCs w:val="21"/>
                    </w:rPr>
                    <w:t>.</w:t>
                  </w:r>
                </w:p>
                <w:p w:rsidR="00806342" w:rsidRDefault="00806342">
                  <w:pPr>
                    <w:pStyle w:val="NormalWeb"/>
                    <w:spacing w:before="0" w:beforeAutospacing="0" w:after="300" w:afterAutospacing="0" w:line="336" w:lineRule="auto"/>
                    <w:jc w:val="center"/>
                    <w:rPr>
                      <w:rFonts w:ascii="Arial" w:hAnsi="Arial" w:cs="Arial"/>
                      <w:color w:val="000000"/>
                      <w:sz w:val="21"/>
                      <w:szCs w:val="21"/>
                    </w:rPr>
                  </w:pPr>
                  <w:r>
                    <w:rPr>
                      <w:rFonts w:ascii="Arial" w:hAnsi="Arial" w:cs="Arial"/>
                      <w:color w:val="000000"/>
                      <w:sz w:val="21"/>
                      <w:szCs w:val="21"/>
                    </w:rPr>
                    <w:t># # #</w:t>
                  </w:r>
                </w:p>
              </w:tc>
            </w:tr>
          </w:tbl>
          <w:p w:rsidR="00806342" w:rsidRDefault="00806342">
            <w:pPr>
              <w:jc w:val="center"/>
              <w:rPr>
                <w:rFonts w:eastAsia="Times New Roman"/>
                <w:sz w:val="20"/>
                <w:szCs w:val="20"/>
              </w:rPr>
            </w:pPr>
          </w:p>
        </w:tc>
      </w:tr>
    </w:tbl>
    <w:p w:rsidR="00C830A1" w:rsidRDefault="00C830A1">
      <w:bookmarkStart w:id="0" w:name="_GoBack"/>
      <w:bookmarkEnd w:id="0"/>
    </w:p>
    <w:sectPr w:rsidR="00C830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342"/>
    <w:rsid w:val="0078790E"/>
    <w:rsid w:val="00806342"/>
    <w:rsid w:val="00C83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57162C02-B6AB-4D17-8EAC-E46F6D3B0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342"/>
    <w:rPr>
      <w:rFonts w:ascii="Times New Roman" w:hAnsi="Times New Roman" w:cs="Times New Roman"/>
      <w:sz w:val="24"/>
      <w:szCs w:val="24"/>
    </w:rPr>
  </w:style>
  <w:style w:type="paragraph" w:styleId="Heading1">
    <w:name w:val="heading 1"/>
    <w:basedOn w:val="Normal"/>
    <w:link w:val="Heading1Char"/>
    <w:uiPriority w:val="9"/>
    <w:qFormat/>
    <w:rsid w:val="0080634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342"/>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806342"/>
    <w:rPr>
      <w:color w:val="0000FF"/>
      <w:u w:val="single"/>
    </w:rPr>
  </w:style>
  <w:style w:type="paragraph" w:styleId="NormalWeb">
    <w:name w:val="Normal (Web)"/>
    <w:basedOn w:val="Normal"/>
    <w:uiPriority w:val="99"/>
    <w:semiHidden/>
    <w:unhideWhenUsed/>
    <w:rsid w:val="00806342"/>
    <w:pPr>
      <w:spacing w:before="100" w:beforeAutospacing="1" w:after="100" w:afterAutospacing="1"/>
    </w:pPr>
  </w:style>
  <w:style w:type="character" w:styleId="Strong">
    <w:name w:val="Strong"/>
    <w:basedOn w:val="DefaultParagraphFont"/>
    <w:uiPriority w:val="22"/>
    <w:qFormat/>
    <w:rsid w:val="00806342"/>
    <w:rPr>
      <w:b/>
      <w:bCs/>
    </w:rPr>
  </w:style>
  <w:style w:type="character" w:styleId="Emphasis">
    <w:name w:val="Emphasis"/>
    <w:basedOn w:val="DefaultParagraphFont"/>
    <w:uiPriority w:val="20"/>
    <w:qFormat/>
    <w:rsid w:val="008063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42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3A__kentuckystatepolice.org_driver-2Dtesting_drivers-2Dtesting-2Dschedule-2Dcounty_&amp;d=DwMFaQ&amp;c=jvUANN7rYqzaQJvTqI-69lgi41yDEZ3CXTgIEaHlx7c&amp;r=g4e_99SoG5mW9-yc2DxpBLIrguZU0r_FdtV_FB-44pQ&amp;m=ImzmZ3741ujcLtD33o7pjW0JEVgxugftRyD_xm6g98U&amp;s=jDEVaBuKndXkq0KRpkkMT44S9igg7Zr_EqxzUeRuX9U&amp;e=" TargetMode="External"/><Relationship Id="rId3" Type="http://schemas.openxmlformats.org/officeDocument/2006/relationships/webSettings" Target="webSettings.xml"/><Relationship Id="rId7" Type="http://schemas.openxmlformats.org/officeDocument/2006/relationships/hyperlink" Target="https://urldefense.proofpoint.com/v2/url?u=http-3A__kentuckystatepolice.org_driver-2Dtesting_&amp;d=DwMFaQ&amp;c=jvUANN7rYqzaQJvTqI-69lgi41yDEZ3CXTgIEaHlx7c&amp;r=g4e_99SoG5mW9-yc2DxpBLIrguZU0r_FdtV_FB-44pQ&amp;m=ImzmZ3741ujcLtD33o7pjW0JEVgxugftRyD_xm6g98U&amp;s=84KFPosrVgGpoUjsL5IgHo3rRg1E2kRvptpnoNNYhp0&amp;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defense.proofpoint.com/v2/url?u=http-3A__kentuckystatepolice.org_driver-2Dtesting_drivers-2Dtesting-2Dschedule-2Dcounty_&amp;d=DwMFaQ&amp;c=jvUANN7rYqzaQJvTqI-69lgi41yDEZ3CXTgIEaHlx7c&amp;r=g4e_99SoG5mW9-yc2DxpBLIrguZU0r_FdtV_FB-44pQ&amp;m=ImzmZ3741ujcLtD33o7pjW0JEVgxugftRyD_xm6g98U&amp;s=jDEVaBuKndXkq0KRpkkMT44S9igg7Zr_EqxzUeRuX9U&amp;e=" TargetMode="External"/><Relationship Id="rId11" Type="http://schemas.openxmlformats.org/officeDocument/2006/relationships/fontTable" Target="fontTable.xml"/><Relationship Id="rId5" Type="http://schemas.openxmlformats.org/officeDocument/2006/relationships/hyperlink" Target="mailto:william.gregory@ky.gov" TargetMode="External"/><Relationship Id="rId10" Type="http://schemas.openxmlformats.org/officeDocument/2006/relationships/hyperlink" Target="https://drive.ky.gov/RealID/Pages/IDocument-Guide.aspx" TargetMode="External"/><Relationship Id="rId4" Type="http://schemas.openxmlformats.org/officeDocument/2006/relationships/image" Target="media/image1.png"/><Relationship Id="rId9" Type="http://schemas.openxmlformats.org/officeDocument/2006/relationships/hyperlink" Target="https://transportation.ky.gov/NewsRoom/Counties%20DL%20Transition%20in%20June%20RELEAS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1021</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LRC</Company>
  <LinksUpToDate>false</LinksUpToDate>
  <CharactersWithSpaces>6828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Christina (LRC)</dc:creator>
  <cp:keywords/>
  <dc:description/>
  <cp:lastModifiedBy>Williams, Christina (LRC)</cp:lastModifiedBy>
  <cp:revision>1</cp:revision>
  <dcterms:created xsi:type="dcterms:W3CDTF">2021-07-06T12:33:00Z</dcterms:created>
  <dcterms:modified xsi:type="dcterms:W3CDTF">2021-07-06T12:34:00Z</dcterms:modified>
</cp:coreProperties>
</file>