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AD3A" w14:textId="77777777" w:rsidR="00F97D68" w:rsidRPr="00292285" w:rsidRDefault="00F97D68" w:rsidP="00560B82">
      <w:pPr>
        <w:widowControl w:val="0"/>
        <w:jc w:val="center"/>
        <w:rPr>
          <w:rFonts w:cs="Arial"/>
          <w:sz w:val="24"/>
          <w:szCs w:val="24"/>
        </w:rPr>
      </w:pPr>
      <w:r w:rsidRPr="00292285">
        <w:rPr>
          <w:rFonts w:cs="Arial"/>
          <w:sz w:val="24"/>
          <w:szCs w:val="24"/>
        </w:rPr>
        <w:t>REGULATORY IMPACT ANALYSIS AND TIERING STATEMENT</w:t>
      </w:r>
    </w:p>
    <w:p w14:paraId="62F338D3" w14:textId="77777777" w:rsidR="00560B82" w:rsidRPr="00292285" w:rsidRDefault="00560B82" w:rsidP="00560B82">
      <w:pPr>
        <w:widowControl w:val="0"/>
        <w:jc w:val="both"/>
        <w:rPr>
          <w:rFonts w:cs="Arial"/>
          <w:sz w:val="24"/>
          <w:szCs w:val="24"/>
        </w:rPr>
      </w:pPr>
    </w:p>
    <w:p w14:paraId="27D7DDAE" w14:textId="501948F9" w:rsidR="00F44CDB" w:rsidRPr="00292285" w:rsidRDefault="00F44CDB" w:rsidP="00560B82">
      <w:pPr>
        <w:widowControl w:val="0"/>
        <w:jc w:val="both"/>
        <w:rPr>
          <w:rFonts w:cs="Arial"/>
          <w:sz w:val="24"/>
          <w:szCs w:val="24"/>
        </w:rPr>
      </w:pPr>
      <w:r w:rsidRPr="00292285">
        <w:rPr>
          <w:rFonts w:cs="Arial"/>
          <w:sz w:val="24"/>
          <w:szCs w:val="24"/>
        </w:rPr>
        <w:t xml:space="preserve">### KAR </w:t>
      </w:r>
      <w:r w:rsidR="00185DD7">
        <w:rPr>
          <w:rFonts w:cs="Arial"/>
          <w:sz w:val="24"/>
          <w:szCs w:val="24"/>
        </w:rPr>
        <w:t>#</w:t>
      </w:r>
      <w:r w:rsidRPr="00292285">
        <w:rPr>
          <w:rFonts w:cs="Arial"/>
          <w:sz w:val="24"/>
          <w:szCs w:val="24"/>
        </w:rPr>
        <w:t>##:###</w:t>
      </w:r>
    </w:p>
    <w:p w14:paraId="1F602CB0" w14:textId="77777777" w:rsidR="00C44E81" w:rsidRPr="00292285" w:rsidRDefault="00F44CDB" w:rsidP="00560B82">
      <w:pPr>
        <w:widowControl w:val="0"/>
        <w:jc w:val="both"/>
        <w:rPr>
          <w:rFonts w:cs="Arial"/>
          <w:sz w:val="24"/>
          <w:szCs w:val="24"/>
        </w:rPr>
      </w:pPr>
      <w:r w:rsidRPr="00292285">
        <w:rPr>
          <w:rFonts w:cs="Arial"/>
          <w:sz w:val="24"/>
          <w:szCs w:val="24"/>
        </w:rPr>
        <w:t xml:space="preserve">Contact Person: </w:t>
      </w:r>
    </w:p>
    <w:p w14:paraId="479F128F" w14:textId="77777777" w:rsidR="00C44E81" w:rsidRPr="00292285" w:rsidRDefault="00C44E81" w:rsidP="00560B82">
      <w:pPr>
        <w:widowControl w:val="0"/>
        <w:jc w:val="both"/>
        <w:rPr>
          <w:rFonts w:cs="Arial"/>
          <w:sz w:val="24"/>
          <w:szCs w:val="24"/>
        </w:rPr>
      </w:pPr>
      <w:r w:rsidRPr="00292285">
        <w:rPr>
          <w:rFonts w:cs="Arial"/>
          <w:sz w:val="24"/>
          <w:szCs w:val="24"/>
        </w:rPr>
        <w:t>P</w:t>
      </w:r>
      <w:r w:rsidR="00F44CDB" w:rsidRPr="00292285">
        <w:rPr>
          <w:rFonts w:cs="Arial"/>
          <w:sz w:val="24"/>
          <w:szCs w:val="24"/>
        </w:rPr>
        <w:t>hone</w:t>
      </w:r>
      <w:r w:rsidR="00851E4C" w:rsidRPr="00292285">
        <w:rPr>
          <w:rFonts w:cs="Arial"/>
          <w:sz w:val="24"/>
          <w:szCs w:val="24"/>
        </w:rPr>
        <w:t xml:space="preserve">: </w:t>
      </w:r>
    </w:p>
    <w:p w14:paraId="3C97E1C0" w14:textId="77777777" w:rsidR="00F44CDB" w:rsidRPr="00292285" w:rsidRDefault="00C44E81" w:rsidP="00560B82">
      <w:pPr>
        <w:widowControl w:val="0"/>
        <w:jc w:val="both"/>
        <w:rPr>
          <w:rFonts w:cs="Arial"/>
          <w:sz w:val="24"/>
          <w:szCs w:val="24"/>
        </w:rPr>
      </w:pPr>
      <w:r w:rsidRPr="00292285">
        <w:rPr>
          <w:rFonts w:cs="Arial"/>
          <w:sz w:val="24"/>
          <w:szCs w:val="24"/>
        </w:rPr>
        <w:t>Email:</w:t>
      </w:r>
      <w:r w:rsidR="00851E4C" w:rsidRPr="00292285">
        <w:rPr>
          <w:rFonts w:cs="Arial"/>
          <w:sz w:val="24"/>
          <w:szCs w:val="24"/>
        </w:rPr>
        <w:t xml:space="preserve"> </w:t>
      </w:r>
    </w:p>
    <w:p w14:paraId="29BC4883" w14:textId="77777777" w:rsidR="00560B82" w:rsidRPr="00292285" w:rsidRDefault="00560B82" w:rsidP="00560B82">
      <w:pPr>
        <w:widowControl w:val="0"/>
        <w:jc w:val="both"/>
        <w:rPr>
          <w:rFonts w:cs="Arial"/>
          <w:sz w:val="24"/>
          <w:szCs w:val="24"/>
        </w:rPr>
      </w:pPr>
    </w:p>
    <w:p w14:paraId="37368130" w14:textId="77777777" w:rsidR="00F97D68" w:rsidRPr="00292285" w:rsidRDefault="00F97D68" w:rsidP="00851E4C">
      <w:pPr>
        <w:widowControl w:val="0"/>
        <w:tabs>
          <w:tab w:val="left" w:pos="270"/>
        </w:tabs>
        <w:jc w:val="both"/>
        <w:rPr>
          <w:rFonts w:cs="Arial"/>
          <w:sz w:val="24"/>
          <w:szCs w:val="24"/>
        </w:rPr>
      </w:pPr>
      <w:r w:rsidRPr="00292285">
        <w:rPr>
          <w:rFonts w:cs="Arial"/>
          <w:sz w:val="24"/>
          <w:szCs w:val="24"/>
        </w:rPr>
        <w:tab/>
        <w:t>(1) Provide a brief summary of:</w:t>
      </w:r>
    </w:p>
    <w:p w14:paraId="4106DFBC" w14:textId="77777777" w:rsidR="00F97D68" w:rsidRPr="00292285" w:rsidRDefault="00F97D68" w:rsidP="00560B82">
      <w:pPr>
        <w:widowControl w:val="0"/>
        <w:jc w:val="both"/>
        <w:rPr>
          <w:rFonts w:cs="Arial"/>
          <w:sz w:val="24"/>
          <w:szCs w:val="24"/>
        </w:rPr>
      </w:pPr>
      <w:r w:rsidRPr="00292285">
        <w:rPr>
          <w:rFonts w:cs="Arial"/>
          <w:sz w:val="24"/>
          <w:szCs w:val="24"/>
        </w:rPr>
        <w:tab/>
        <w:t xml:space="preserve">(a) What this administrative regulation does: </w:t>
      </w:r>
    </w:p>
    <w:p w14:paraId="3FC20C35" w14:textId="77777777" w:rsidR="00F97D68" w:rsidRPr="00292285" w:rsidRDefault="00F97D68" w:rsidP="00560B82">
      <w:pPr>
        <w:widowControl w:val="0"/>
        <w:jc w:val="both"/>
        <w:rPr>
          <w:rFonts w:cs="Arial"/>
          <w:sz w:val="24"/>
          <w:szCs w:val="24"/>
        </w:rPr>
      </w:pPr>
      <w:r w:rsidRPr="00292285">
        <w:rPr>
          <w:rFonts w:cs="Arial"/>
          <w:sz w:val="24"/>
          <w:szCs w:val="24"/>
        </w:rPr>
        <w:tab/>
        <w:t xml:space="preserve">(b) The necessity of this administrative regulation: </w:t>
      </w:r>
    </w:p>
    <w:p w14:paraId="125B3016" w14:textId="77777777" w:rsidR="00F97D68" w:rsidRPr="00292285" w:rsidRDefault="00F97D68" w:rsidP="00560B82">
      <w:pPr>
        <w:widowControl w:val="0"/>
        <w:jc w:val="both"/>
        <w:rPr>
          <w:rFonts w:cs="Arial"/>
          <w:sz w:val="24"/>
          <w:szCs w:val="24"/>
        </w:rPr>
      </w:pPr>
      <w:r w:rsidRPr="00292285">
        <w:rPr>
          <w:rFonts w:cs="Arial"/>
          <w:sz w:val="24"/>
          <w:szCs w:val="24"/>
        </w:rPr>
        <w:tab/>
        <w:t xml:space="preserve">(c) How this administrative regulation conforms to the content of the authorizing statutes: </w:t>
      </w:r>
    </w:p>
    <w:p w14:paraId="4F5085DF" w14:textId="77777777" w:rsidR="00F97D68" w:rsidRPr="00292285" w:rsidRDefault="00F97D68" w:rsidP="00560B82">
      <w:pPr>
        <w:widowControl w:val="0"/>
        <w:jc w:val="both"/>
        <w:rPr>
          <w:rFonts w:cs="Arial"/>
          <w:sz w:val="24"/>
          <w:szCs w:val="24"/>
        </w:rPr>
      </w:pPr>
      <w:r w:rsidRPr="00292285">
        <w:rPr>
          <w:rFonts w:cs="Arial"/>
          <w:sz w:val="24"/>
          <w:szCs w:val="24"/>
        </w:rPr>
        <w:tab/>
        <w:t xml:space="preserve">(d) How this administrative regulation currently assists or will assist in the effective administration of the statutes: </w:t>
      </w:r>
    </w:p>
    <w:p w14:paraId="5F2C9998" w14:textId="77777777" w:rsidR="00560B82" w:rsidRPr="00292285" w:rsidRDefault="00560B82" w:rsidP="00560B82">
      <w:pPr>
        <w:widowControl w:val="0"/>
        <w:jc w:val="both"/>
        <w:rPr>
          <w:rFonts w:cs="Arial"/>
          <w:sz w:val="24"/>
          <w:szCs w:val="24"/>
        </w:rPr>
      </w:pPr>
    </w:p>
    <w:p w14:paraId="4D0D5766" w14:textId="77777777" w:rsidR="00F97D68" w:rsidRPr="00292285" w:rsidRDefault="00F97D68" w:rsidP="00851E4C">
      <w:pPr>
        <w:widowControl w:val="0"/>
        <w:tabs>
          <w:tab w:val="left" w:pos="270"/>
        </w:tabs>
        <w:jc w:val="both"/>
        <w:rPr>
          <w:rFonts w:cs="Arial"/>
          <w:sz w:val="24"/>
          <w:szCs w:val="24"/>
        </w:rPr>
      </w:pPr>
      <w:r w:rsidRPr="00292285">
        <w:rPr>
          <w:rFonts w:cs="Arial"/>
          <w:sz w:val="24"/>
          <w:szCs w:val="24"/>
        </w:rPr>
        <w:tab/>
        <w:t>(2) If this is an amendment to an existing administrative regulation, provide a brief summary of:</w:t>
      </w:r>
    </w:p>
    <w:p w14:paraId="13DED593" w14:textId="77777777" w:rsidR="00F97D68" w:rsidRPr="00292285" w:rsidRDefault="00F97D68" w:rsidP="00560B82">
      <w:pPr>
        <w:widowControl w:val="0"/>
        <w:jc w:val="both"/>
        <w:rPr>
          <w:rFonts w:cs="Arial"/>
          <w:sz w:val="24"/>
          <w:szCs w:val="24"/>
        </w:rPr>
      </w:pPr>
      <w:r w:rsidRPr="00292285">
        <w:rPr>
          <w:rFonts w:cs="Arial"/>
          <w:sz w:val="24"/>
          <w:szCs w:val="24"/>
        </w:rPr>
        <w:tab/>
        <w:t xml:space="preserve">(a) How the amendment will change this existing administrative regulation: </w:t>
      </w:r>
    </w:p>
    <w:p w14:paraId="66B422FF" w14:textId="77777777" w:rsidR="00F97D68" w:rsidRPr="00292285" w:rsidRDefault="00F97D68" w:rsidP="00560B82">
      <w:pPr>
        <w:widowControl w:val="0"/>
        <w:jc w:val="both"/>
        <w:rPr>
          <w:rFonts w:cs="Arial"/>
          <w:sz w:val="24"/>
          <w:szCs w:val="24"/>
        </w:rPr>
      </w:pPr>
      <w:r w:rsidRPr="00292285">
        <w:rPr>
          <w:rFonts w:cs="Arial"/>
          <w:sz w:val="24"/>
          <w:szCs w:val="24"/>
        </w:rPr>
        <w:tab/>
        <w:t xml:space="preserve">(b) The necessity of the amendment to this administrative regulation: </w:t>
      </w:r>
    </w:p>
    <w:p w14:paraId="27AF6C20" w14:textId="77777777" w:rsidR="00F97D68" w:rsidRPr="00292285" w:rsidRDefault="00F97D68" w:rsidP="00560B82">
      <w:pPr>
        <w:widowControl w:val="0"/>
        <w:jc w:val="both"/>
        <w:rPr>
          <w:rFonts w:cs="Arial"/>
          <w:sz w:val="24"/>
          <w:szCs w:val="24"/>
        </w:rPr>
      </w:pPr>
      <w:r w:rsidRPr="00292285">
        <w:rPr>
          <w:rFonts w:cs="Arial"/>
          <w:sz w:val="24"/>
          <w:szCs w:val="24"/>
        </w:rPr>
        <w:tab/>
        <w:t xml:space="preserve">(c) How the amendment conforms to the content of the authorizing statutes: </w:t>
      </w:r>
    </w:p>
    <w:p w14:paraId="0FD3D926" w14:textId="77777777" w:rsidR="00F97D68" w:rsidRPr="00292285" w:rsidRDefault="00F97D68" w:rsidP="00560B82">
      <w:pPr>
        <w:widowControl w:val="0"/>
        <w:jc w:val="both"/>
        <w:rPr>
          <w:rFonts w:cs="Arial"/>
          <w:sz w:val="24"/>
          <w:szCs w:val="24"/>
        </w:rPr>
      </w:pPr>
      <w:r w:rsidRPr="00292285">
        <w:rPr>
          <w:rFonts w:cs="Arial"/>
          <w:sz w:val="24"/>
          <w:szCs w:val="24"/>
        </w:rPr>
        <w:tab/>
        <w:t xml:space="preserve">(d) How the amendment will assist in the effective administration of the statutes: </w:t>
      </w:r>
    </w:p>
    <w:p w14:paraId="4D3E5242" w14:textId="77777777" w:rsidR="00560B82" w:rsidRPr="00292285" w:rsidRDefault="00560B82" w:rsidP="00560B82">
      <w:pPr>
        <w:widowControl w:val="0"/>
        <w:jc w:val="both"/>
        <w:rPr>
          <w:rFonts w:cs="Arial"/>
          <w:sz w:val="24"/>
          <w:szCs w:val="24"/>
        </w:rPr>
      </w:pPr>
    </w:p>
    <w:p w14:paraId="6AE68471" w14:textId="77777777" w:rsidR="00F97D68" w:rsidRPr="00292285" w:rsidRDefault="00F97D68" w:rsidP="00851E4C">
      <w:pPr>
        <w:widowControl w:val="0"/>
        <w:tabs>
          <w:tab w:val="left" w:pos="270"/>
        </w:tabs>
        <w:jc w:val="both"/>
        <w:rPr>
          <w:rFonts w:cs="Arial"/>
          <w:sz w:val="24"/>
          <w:szCs w:val="24"/>
        </w:rPr>
      </w:pPr>
      <w:r w:rsidRPr="00292285">
        <w:rPr>
          <w:rFonts w:cs="Arial"/>
          <w:sz w:val="24"/>
          <w:szCs w:val="24"/>
        </w:rPr>
        <w:tab/>
        <w:t xml:space="preserve">(3) List the type and number of individuals, businesses, organizations, or state and local governments affected by this administrative regulation: </w:t>
      </w:r>
    </w:p>
    <w:p w14:paraId="2873D46B" w14:textId="77777777" w:rsidR="00560B82" w:rsidRPr="00292285" w:rsidRDefault="00560B82" w:rsidP="00560B82">
      <w:pPr>
        <w:widowControl w:val="0"/>
        <w:jc w:val="both"/>
        <w:rPr>
          <w:rFonts w:cs="Arial"/>
          <w:sz w:val="24"/>
          <w:szCs w:val="24"/>
        </w:rPr>
      </w:pPr>
    </w:p>
    <w:p w14:paraId="7EA8DFF7" w14:textId="77777777" w:rsidR="00F97D68" w:rsidRPr="00292285" w:rsidRDefault="00F97D68" w:rsidP="00851E4C">
      <w:pPr>
        <w:widowControl w:val="0"/>
        <w:tabs>
          <w:tab w:val="left" w:pos="270"/>
        </w:tabs>
        <w:jc w:val="both"/>
        <w:rPr>
          <w:rFonts w:cs="Arial"/>
          <w:sz w:val="24"/>
          <w:szCs w:val="24"/>
        </w:rPr>
      </w:pPr>
      <w:r w:rsidRPr="00292285">
        <w:rPr>
          <w:rFonts w:cs="Arial"/>
          <w:sz w:val="24"/>
          <w:szCs w:val="24"/>
        </w:rPr>
        <w:tab/>
        <w:t>(4) Provide an analysis of how the entities identified in question (3) will be impacted by either the implementation of this administrative regulation, if new, or by the change, if it is an amendment, including:</w:t>
      </w:r>
    </w:p>
    <w:p w14:paraId="2FA4F16E" w14:textId="77777777" w:rsidR="00F97D68" w:rsidRPr="00292285" w:rsidRDefault="00F97D68" w:rsidP="00560B82">
      <w:pPr>
        <w:widowControl w:val="0"/>
        <w:jc w:val="both"/>
        <w:rPr>
          <w:rFonts w:cs="Arial"/>
          <w:sz w:val="24"/>
          <w:szCs w:val="24"/>
        </w:rPr>
      </w:pPr>
      <w:r w:rsidRPr="00292285">
        <w:rPr>
          <w:rFonts w:cs="Arial"/>
          <w:sz w:val="24"/>
          <w:szCs w:val="24"/>
        </w:rPr>
        <w:tab/>
        <w:t>(a) List the actions that each of the regulated entities identified in question (3) will have to take to comply with this administrative regulation or amendment:</w:t>
      </w:r>
    </w:p>
    <w:p w14:paraId="65CED59C" w14:textId="77777777" w:rsidR="00F97D68" w:rsidRPr="00292285" w:rsidRDefault="00F97D68" w:rsidP="00560B82">
      <w:pPr>
        <w:widowControl w:val="0"/>
        <w:jc w:val="both"/>
        <w:rPr>
          <w:rFonts w:cs="Arial"/>
          <w:sz w:val="24"/>
          <w:szCs w:val="24"/>
        </w:rPr>
      </w:pPr>
      <w:r w:rsidRPr="00292285">
        <w:rPr>
          <w:rFonts w:cs="Arial"/>
          <w:sz w:val="24"/>
          <w:szCs w:val="24"/>
        </w:rPr>
        <w:tab/>
        <w:t>(b) In complying with this administrative regulation or amendment, how much will it cost each of the entities identified in question (3):</w:t>
      </w:r>
    </w:p>
    <w:p w14:paraId="4AE5BAE8" w14:textId="77777777" w:rsidR="00F97D68" w:rsidRPr="00292285" w:rsidRDefault="00F97D68" w:rsidP="00560B82">
      <w:pPr>
        <w:widowControl w:val="0"/>
        <w:jc w:val="both"/>
        <w:rPr>
          <w:rFonts w:cs="Arial"/>
          <w:sz w:val="24"/>
          <w:szCs w:val="24"/>
        </w:rPr>
      </w:pPr>
      <w:r w:rsidRPr="00292285">
        <w:rPr>
          <w:rFonts w:cs="Arial"/>
          <w:sz w:val="24"/>
          <w:szCs w:val="24"/>
        </w:rPr>
        <w:tab/>
        <w:t>(c) As a result of compliance, what benefits will accrue to the entities identified in question (3):</w:t>
      </w:r>
    </w:p>
    <w:p w14:paraId="6A402C12" w14:textId="77777777" w:rsidR="00560B82" w:rsidRPr="00292285" w:rsidRDefault="00560B82" w:rsidP="00560B82">
      <w:pPr>
        <w:widowControl w:val="0"/>
        <w:jc w:val="both"/>
        <w:rPr>
          <w:rFonts w:cs="Arial"/>
          <w:sz w:val="24"/>
          <w:szCs w:val="24"/>
        </w:rPr>
      </w:pPr>
    </w:p>
    <w:p w14:paraId="3AE7ADEB" w14:textId="77777777" w:rsidR="00F97D68" w:rsidRPr="00292285" w:rsidRDefault="00F97D68" w:rsidP="00851E4C">
      <w:pPr>
        <w:widowControl w:val="0"/>
        <w:tabs>
          <w:tab w:val="left" w:pos="270"/>
        </w:tabs>
        <w:jc w:val="both"/>
        <w:rPr>
          <w:rFonts w:cs="Arial"/>
          <w:sz w:val="24"/>
          <w:szCs w:val="24"/>
        </w:rPr>
      </w:pPr>
      <w:r w:rsidRPr="00292285">
        <w:rPr>
          <w:rFonts w:cs="Arial"/>
          <w:sz w:val="24"/>
          <w:szCs w:val="24"/>
        </w:rPr>
        <w:tab/>
        <w:t>(5) Provide an estimate of how much it will cost the administrative body to implement this administrative regulation:</w:t>
      </w:r>
    </w:p>
    <w:p w14:paraId="6507E21E" w14:textId="77777777" w:rsidR="00F97D68" w:rsidRPr="00292285" w:rsidRDefault="00F97D68" w:rsidP="00560B82">
      <w:pPr>
        <w:widowControl w:val="0"/>
        <w:jc w:val="both"/>
        <w:rPr>
          <w:rFonts w:cs="Arial"/>
          <w:sz w:val="24"/>
          <w:szCs w:val="24"/>
        </w:rPr>
      </w:pPr>
      <w:r w:rsidRPr="00292285">
        <w:rPr>
          <w:rFonts w:cs="Arial"/>
          <w:sz w:val="24"/>
          <w:szCs w:val="24"/>
        </w:rPr>
        <w:tab/>
        <w:t xml:space="preserve">(a) Initially: </w:t>
      </w:r>
    </w:p>
    <w:p w14:paraId="7A7A7941" w14:textId="77777777" w:rsidR="00F97D68" w:rsidRPr="00292285" w:rsidRDefault="00F97D68" w:rsidP="00560B82">
      <w:pPr>
        <w:widowControl w:val="0"/>
        <w:jc w:val="both"/>
        <w:rPr>
          <w:rFonts w:cs="Arial"/>
          <w:sz w:val="24"/>
          <w:szCs w:val="24"/>
        </w:rPr>
      </w:pPr>
      <w:r w:rsidRPr="00292285">
        <w:rPr>
          <w:rFonts w:cs="Arial"/>
          <w:sz w:val="24"/>
          <w:szCs w:val="24"/>
        </w:rPr>
        <w:tab/>
        <w:t>(b) On a continuing basis:</w:t>
      </w:r>
    </w:p>
    <w:p w14:paraId="478AA315" w14:textId="77777777" w:rsidR="00560B82" w:rsidRPr="00292285" w:rsidRDefault="00560B82" w:rsidP="00560B82">
      <w:pPr>
        <w:widowControl w:val="0"/>
        <w:jc w:val="both"/>
        <w:rPr>
          <w:rFonts w:cs="Arial"/>
          <w:sz w:val="24"/>
          <w:szCs w:val="24"/>
        </w:rPr>
      </w:pPr>
    </w:p>
    <w:p w14:paraId="2C9F28D5" w14:textId="77777777" w:rsidR="00F97D68" w:rsidRPr="00292285" w:rsidRDefault="00F97D68" w:rsidP="00851E4C">
      <w:pPr>
        <w:widowControl w:val="0"/>
        <w:tabs>
          <w:tab w:val="left" w:pos="270"/>
        </w:tabs>
        <w:jc w:val="both"/>
        <w:rPr>
          <w:rFonts w:cs="Arial"/>
          <w:sz w:val="24"/>
          <w:szCs w:val="24"/>
        </w:rPr>
      </w:pPr>
      <w:r w:rsidRPr="00292285">
        <w:rPr>
          <w:rFonts w:cs="Arial"/>
          <w:sz w:val="24"/>
          <w:szCs w:val="24"/>
        </w:rPr>
        <w:tab/>
        <w:t xml:space="preserve">(6) What is the source of the funding to be used for the implementation and enforcement of this administrative regulation: </w:t>
      </w:r>
    </w:p>
    <w:p w14:paraId="70EE42CD" w14:textId="77777777" w:rsidR="00560B82" w:rsidRPr="00292285" w:rsidRDefault="00560B82" w:rsidP="00560B82">
      <w:pPr>
        <w:widowControl w:val="0"/>
        <w:jc w:val="both"/>
        <w:rPr>
          <w:rFonts w:cs="Arial"/>
          <w:sz w:val="24"/>
          <w:szCs w:val="24"/>
        </w:rPr>
      </w:pPr>
    </w:p>
    <w:p w14:paraId="7F85A0FD" w14:textId="77777777" w:rsidR="00F97D68" w:rsidRPr="00292285" w:rsidRDefault="00F97D68" w:rsidP="00851E4C">
      <w:pPr>
        <w:widowControl w:val="0"/>
        <w:tabs>
          <w:tab w:val="left" w:pos="270"/>
        </w:tabs>
        <w:jc w:val="both"/>
        <w:rPr>
          <w:rFonts w:cs="Arial"/>
          <w:sz w:val="24"/>
          <w:szCs w:val="24"/>
        </w:rPr>
      </w:pPr>
      <w:r w:rsidRPr="00292285">
        <w:rPr>
          <w:rFonts w:cs="Arial"/>
          <w:sz w:val="24"/>
          <w:szCs w:val="24"/>
        </w:rPr>
        <w:tab/>
        <w:t xml:space="preserve">(7) Provide an assessment of whether an increase in fees or funding will be necessary to implement this administrative regulation, if new, or by the change if it is an amendment: </w:t>
      </w:r>
    </w:p>
    <w:p w14:paraId="447E071E" w14:textId="77777777" w:rsidR="00560B82" w:rsidRPr="00292285" w:rsidRDefault="00560B82" w:rsidP="00560B82">
      <w:pPr>
        <w:widowControl w:val="0"/>
        <w:jc w:val="both"/>
        <w:rPr>
          <w:rFonts w:cs="Arial"/>
          <w:sz w:val="24"/>
          <w:szCs w:val="24"/>
        </w:rPr>
      </w:pPr>
    </w:p>
    <w:p w14:paraId="31E3D175" w14:textId="77777777" w:rsidR="00F97D68" w:rsidRPr="00292285" w:rsidRDefault="00F97D68" w:rsidP="00851E4C">
      <w:pPr>
        <w:widowControl w:val="0"/>
        <w:tabs>
          <w:tab w:val="left" w:pos="270"/>
        </w:tabs>
        <w:jc w:val="both"/>
        <w:rPr>
          <w:rFonts w:cs="Arial"/>
          <w:sz w:val="24"/>
          <w:szCs w:val="24"/>
        </w:rPr>
      </w:pPr>
      <w:r w:rsidRPr="00292285">
        <w:rPr>
          <w:rFonts w:cs="Arial"/>
          <w:sz w:val="24"/>
          <w:szCs w:val="24"/>
        </w:rPr>
        <w:tab/>
        <w:t>(8) State whether or not this administrative regulation establishe</w:t>
      </w:r>
      <w:r w:rsidR="00880AED" w:rsidRPr="00292285">
        <w:rPr>
          <w:rFonts w:cs="Arial"/>
          <w:sz w:val="24"/>
          <w:szCs w:val="24"/>
        </w:rPr>
        <w:t>s</w:t>
      </w:r>
      <w:r w:rsidRPr="00292285">
        <w:rPr>
          <w:rFonts w:cs="Arial"/>
          <w:sz w:val="24"/>
          <w:szCs w:val="24"/>
        </w:rPr>
        <w:t xml:space="preserve"> any fees or directly or indirectly increase</w:t>
      </w:r>
      <w:r w:rsidR="00880AED" w:rsidRPr="00292285">
        <w:rPr>
          <w:rFonts w:cs="Arial"/>
          <w:sz w:val="24"/>
          <w:szCs w:val="24"/>
        </w:rPr>
        <w:t>s</w:t>
      </w:r>
      <w:r w:rsidRPr="00292285">
        <w:rPr>
          <w:rFonts w:cs="Arial"/>
          <w:sz w:val="24"/>
          <w:szCs w:val="24"/>
        </w:rPr>
        <w:t xml:space="preserve"> any fees:</w:t>
      </w:r>
    </w:p>
    <w:p w14:paraId="0BE73AE4" w14:textId="77777777" w:rsidR="00560B82" w:rsidRPr="00292285" w:rsidRDefault="00560B82" w:rsidP="00560B82">
      <w:pPr>
        <w:widowControl w:val="0"/>
        <w:jc w:val="both"/>
        <w:rPr>
          <w:rFonts w:cs="Arial"/>
          <w:sz w:val="24"/>
          <w:szCs w:val="24"/>
        </w:rPr>
      </w:pPr>
    </w:p>
    <w:p w14:paraId="4596E4D1" w14:textId="564D9731" w:rsidR="003762D0" w:rsidRPr="00292285" w:rsidRDefault="00F97D68" w:rsidP="00851E4C">
      <w:pPr>
        <w:widowControl w:val="0"/>
        <w:tabs>
          <w:tab w:val="left" w:pos="270"/>
        </w:tabs>
        <w:jc w:val="both"/>
        <w:rPr>
          <w:rFonts w:cs="Arial"/>
          <w:sz w:val="24"/>
          <w:szCs w:val="24"/>
        </w:rPr>
      </w:pPr>
      <w:r w:rsidRPr="00292285">
        <w:rPr>
          <w:rFonts w:cs="Arial"/>
          <w:sz w:val="24"/>
          <w:szCs w:val="24"/>
        </w:rPr>
        <w:tab/>
        <w:t xml:space="preserve">(9) TIERING: Is tiering applied? </w:t>
      </w:r>
      <w:r w:rsidRPr="00292285">
        <w:rPr>
          <w:rFonts w:cs="Arial"/>
          <w:color w:val="FF0000"/>
          <w:sz w:val="24"/>
          <w:szCs w:val="24"/>
        </w:rPr>
        <w:t>(Explain why or why not)</w:t>
      </w:r>
    </w:p>
    <w:sectPr w:rsidR="003762D0" w:rsidRPr="00292285">
      <w:type w:val="continuous"/>
      <w:pgSz w:w="12240" w:h="15840" w:code="1"/>
      <w:pgMar w:top="1080" w:right="1080" w:bottom="1080" w:left="1080" w:header="720" w:footer="720" w:gutter="0"/>
      <w:paperSrc w:first="263" w:other="26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D0"/>
    <w:rsid w:val="00185DD7"/>
    <w:rsid w:val="00292285"/>
    <w:rsid w:val="003762D0"/>
    <w:rsid w:val="00560B82"/>
    <w:rsid w:val="005A0DDA"/>
    <w:rsid w:val="00851E4C"/>
    <w:rsid w:val="00867020"/>
    <w:rsid w:val="00880AED"/>
    <w:rsid w:val="009D5230"/>
    <w:rsid w:val="00BB0868"/>
    <w:rsid w:val="00C44E81"/>
    <w:rsid w:val="00D24337"/>
    <w:rsid w:val="00F44CDB"/>
    <w:rsid w:val="00F9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92D1CF"/>
  <w15:chartTrackingRefBased/>
  <w15:docId w15:val="{318674F6-0C11-4F01-8D28-D5AF4CA2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REGULATORY IMPACT ANALYSIS AND TIERING STATEMENT</vt:lpstr>
    </vt:vector>
  </TitlesOfParts>
  <Company>LRC</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ANALYSIS AND TIERING STATEMENT</dc:title>
  <dc:subject/>
  <dc:creator>LRC</dc:creator>
  <cp:keywords/>
  <dc:description/>
  <cp:lastModifiedBy>Caudill, Emily (LRC)</cp:lastModifiedBy>
  <cp:revision>4</cp:revision>
  <dcterms:created xsi:type="dcterms:W3CDTF">2024-03-08T18:34:00Z</dcterms:created>
  <dcterms:modified xsi:type="dcterms:W3CDTF">2024-03-08T18:34:00Z</dcterms:modified>
</cp:coreProperties>
</file>