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43d3a86cde24e1c" /></Relationships>
</file>

<file path=word/document.xml><?xml version="1.0" encoding="utf-8"?>
<w:document xmlns:w="http://schemas.openxmlformats.org/wordprocessingml/2006/main">
  <w:body>
    <w:p>
      <w:pPr>
        <w:pStyle w:val="kar_citation"/>
      </w:pPr>
      <w:r>
        <w:t>908 KAR 2:060.</w:t>
      </w:r>
      <w:r>
        <w:t xml:space="preserve"> </w:t>
      </w:r>
      <w:r>
        <w:t xml:space="preserve">Behavioral health, developmental and intellectual disabilities manuals for funding instructions, program policies and standards, and reimbursement guidelines.</w:t>
      </w:r>
    </w:p>
    <w:p>
      <w:pPr>
        <w:pStyle w:val="kar_markup_metadata"/>
      </w:pPr>
      <w:r>
        <w:t xml:space="preserve">RELATES TO: </w:t>
      </w:r>
      <w:r>
        <w:t xml:space="preserve">KRS 210.370-210.460</w:t>
      </w:r>
    </w:p>
    <w:p>
      <w:pPr>
        <w:pStyle w:val="kar_markup_metadata"/>
      </w:pPr>
      <w:r>
        <w:t xml:space="preserve">STATUTORY AUTHORITY: </w:t>
      </w:r>
      <w:r>
        <w:t xml:space="preserve">KRS 210.440-210.450, EO 2004-726</w:t>
      </w:r>
    </w:p>
    <w:p>
      <w:pPr>
        <w:pStyle w:val="kar_markup_metadata"/>
      </w:pPr>
      <w:r>
        <w:t xml:space="preserve">NECESSITY, FUNCTION, AND CONFORMITY: </w:t>
      </w:r>
      <w:r>
        <w:t xml:space="preserve">EO 2004-726, effective July 9, 2004, reorganized the Cabinet for Health and Family Services and placed the Department for Behavioral Health, Developmental and Intellectual Disabilities within the cabinet. The cabinet is directed by KRS 210.370 to 210.460 to allocate available funds to behavioral health, developmental and intellectual disabilities boards in accordance with approved plans and budgets. KRS 210.440 and 210.450 authorize the secretary to promulgate policies and administrative regulations as to the operations, budgets and expenditures of community programs and to require reporting management and financial programs as necessary to carry out the purposes of KRS 210.370 to 210.460.</w:t>
      </w:r>
    </w:p>
    <w:p>
      <w:pPr>
        <w:pStyle w:val="kar_section"/>
      </w:pPr>
      <w:r>
        <w:t xml:space="preserve">Section 1.</w:t>
      </w:r>
      <w:r>
        <w:t xml:space="preserve"> </w:t>
      </w:r>
      <w:r>
        <w:t xml:space="preserve">Request for Funding Instructions Manual. The Cabinet for Health and Family Services incorporates the Request for Funding Instructions Manual, September 1, 1995, by reference. Community behavioral health, developmental and intellectual disabilities boards shall follow these instructions when preparing and submitting the annual plan and budgets to the cabinet. The manual includes the following: rate and allocation schedules, program plan, fiscal plan, waiver request, and addenda.</w:t>
      </w:r>
    </w:p>
    <w:p>
      <w:pPr>
        <w:pStyle w:val="kar_section"/>
      </w:pPr>
      <w:r>
        <w:t xml:space="preserve">Section 2.</w:t>
      </w:r>
      <w:r>
        <w:t xml:space="preserve"> </w:t>
      </w:r>
      <w:r>
        <w:t xml:space="preserve">Program Policies and Standards. Manual. The Cabinet for Health and Family Services incorporates the September 1, 1995 edition of the Program Policies and Standards Manual by reference. The manual relates to general operating standards and particular service standards for services funded by the department. The standards contained shall be followed by those community behavioral health, developmental and intellectual disabilities boards contracting with the cabinet.</w:t>
      </w:r>
    </w:p>
    <w:p>
      <w:pPr>
        <w:pStyle w:val="kar_section"/>
      </w:pPr>
      <w:r>
        <w:t xml:space="preserve">Section 3.</w:t>
      </w:r>
      <w:r>
        <w:t xml:space="preserve"> </w:t>
      </w:r>
      <w:r>
        <w:t xml:space="preserve">Cabinet for Health and Family Services Community Behavioral Health, Developmental and Intellectual Disabilities Reimbursement Manual, January 1, 1997. The Cabinet for Health and Family Services incorporates this manual by reference. This manual relates to the following: scope of services, requirements and limitations of participation, method and principles of reimbursement. The manual shall be adhered to by those community behavioral health, developmental and intellectual disabilities boards contracting with the cabinet.</w:t>
      </w:r>
    </w:p>
    <w:p>
      <w:pPr>
        <w:pStyle w:val="kar_section"/>
      </w:pPr>
      <w:r>
        <w:t xml:space="preserve">Section 4.</w:t>
      </w:r>
      <w:r>
        <w:t xml:space="preserve"> </w:t>
      </w:r>
      <w:r>
        <w:t xml:space="preserve">Copies of the manuals are on file for inspection in the Department of Behavioral Health, Developmental and Intellectual Disabilities, Fourth Floor, 275 East Main Street, Frankfort, Kentucky 40621.</w:t>
      </w:r>
    </w:p>
    <w:p>
      <w:pPr>
        <w:pStyle w:val="kar_history"/>
        <w:sectPr>
          <w:pgSz w:w="12240" w:h="15840" w:orient="portrait" w:code="1"/>
          <w:pgMar w:top="1080" w:right="1080" w:bottom="1080" w:left="1080" w:header="720" w:footer="720" w:gutter="0"/>
          <w:paperSrc w:first="263" w:other="263"/>
          <w:noEndnote/>
          <w:docGrid w:linePitch="218"/>
        </w:sectPr>
      </w:pPr>
      <w:r>
        <w:t xml:space="preserve">(Recodified from 902 KAR 6:060, 3-7-1989; Am. 20 Ky.R. 666; eff. 10-21-1993; 2263; eff. 3-14-1994; 21 Ky.R. 680; eff. 9-21-1994; 22 Ky.R. 996; 1313; eff. 1-8-1996; 1909; eff. 6-6-1996; 23 Ky.R. 3454; eff. 6-18-1997; TAm eff. 4-27-2016; Crt eff. 12-18-2019.)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c3110c6bc44ed8" /><Relationship Type="http://schemas.openxmlformats.org/officeDocument/2006/relationships/settings" Target="/word/settings.xml" Id="R28547d799f604007" /></Relationships>
</file>