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9feb1d376e42fd" /></Relationships>
</file>

<file path=word/document.xml><?xml version="1.0" encoding="utf-8"?>
<w:document xmlns:w="http://schemas.openxmlformats.org/wordprocessingml/2006/main">
  <w:body>
    <w:p>
      <w:pPr>
        <w:pStyle w:val="kar_citation"/>
      </w:pPr>
      <w:r>
        <w:t>920 KAR 1:070.</w:t>
      </w:r>
      <w:r>
        <w:t xml:space="preserve"> </w:t>
      </w:r>
      <w:r>
        <w:t xml:space="preserve">Services for individuals who are deaf, hard of hearing, or speech impaired.</w:t>
      </w:r>
    </w:p>
    <w:p>
      <w:pPr>
        <w:pStyle w:val="kar_markup_metadata"/>
      </w:pPr>
      <w:r>
        <w:t xml:space="preserve">RELATES TO: </w:t>
      </w:r>
      <w:r>
        <w:t xml:space="preserve">KRS 2.110, 163.500, 163.506, 194A.005(1), 194A.030(9) 194A.060, 278.548, 309.300-309.319, 344.500(1), 28 C.F.R. 35.104, 35.160, 29 U.S.C. 794, 42 U.S.C. 12131-12213, 45 C.F.R. 160, 162, 164</w:t>
      </w:r>
    </w:p>
    <w:p>
      <w:pPr>
        <w:pStyle w:val="kar_markup_metadata"/>
      </w:pPr>
      <w:r>
        <w:t xml:space="preserve">STATUTORY AUTHORITY: </w:t>
      </w:r>
      <w:r>
        <w:t xml:space="preserve">KRS 12.290, 194A.050(1)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proper administration of the cabinet and its programs. In accordance with federal mandates in 28 C.F.R. 35.160, 29 U.S.C. 794, and 42 U.S.C. 12131-12213, and KRS 12.290 and 344.500(1), the Cabinet for Health and Family Services has a responsibility to provide accessibility to program services delivered directly by the cabinet or indirectly through a contractual or other arrangement to an individual who is deaf or hard of hearing. This administrative regulation establishes cabinet procedures for the provision of interpreting services to a client who is deaf or hard of hearing.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"Assignment" means interpreting for a client as approved by a cabinet program.</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"Cabinet program" means a program of service, financial aid, or other benefit administered by the cabinet and provided:</w:t>
      </w:r>
    </w:p>
    <w:p>
      <w:pPr>
        <w:pStyle w:val="kar_paragraph"/>
      </w:pPr>
      <w:r>
        <w:t xml:space="preserve">(a)</w:t>
      </w:r>
      <w:r>
        <w:t xml:space="preserve"> </w:t>
      </w:r>
      <w:r>
        <w:t xml:space="preserve">Directly by the cabinet; or</w:t>
      </w:r>
    </w:p>
    <w:p>
      <w:pPr>
        <w:pStyle w:val="kar_paragraph"/>
      </w:pPr>
      <w:r>
        <w:t xml:space="preserve">(b)</w:t>
      </w:r>
      <w:r>
        <w:t xml:space="preserve"> </w:t>
      </w:r>
      <w:r>
        <w:t xml:space="preserve">Indirectly by the cabinet through a contractual or other arrangement.</w:t>
      </w:r>
    </w:p>
    <w:p>
      <w:pPr>
        <w:pStyle w:val="kar_subsection"/>
      </w:pPr>
      <w:r>
        <w:t xml:space="preserve">(4)</w:t>
      </w:r>
      <w:r>
        <w:t xml:space="preserve"> </w:t>
      </w:r>
      <w:r>
        <w:t xml:space="preserve">"Client" means a person who:</w:t>
      </w:r>
    </w:p>
    <w:p>
      <w:pPr>
        <w:pStyle w:val="kar_paragraph"/>
      </w:pPr>
      <w:r>
        <w:t xml:space="preserve">(a)</w:t>
      </w:r>
      <w:r>
        <w:t xml:space="preserve"> </w:t>
      </w:r>
      <w:r>
        <w:t xml:space="preserve">Applies in writing, electronically, verbally, or through a designated representative for participation in a cabinet program; or</w:t>
      </w:r>
    </w:p>
    <w:p>
      <w:pPr>
        <w:pStyle w:val="kar_paragraph"/>
      </w:pPr>
      <w:r>
        <w:t xml:space="preserve">(b)</w:t>
      </w:r>
      <w:r>
        <w:t xml:space="preserve"> </w:t>
      </w:r>
      <w:r>
        <w:t xml:space="preserve">Receives a service, financial aid, or other benefit from a cabinet program.</w:t>
      </w:r>
    </w:p>
    <w:p>
      <w:pPr>
        <w:pStyle w:val="kar_subsection"/>
      </w:pPr>
      <w:r>
        <w:t xml:space="preserve">(5)</w:t>
      </w:r>
      <w:r>
        <w:t xml:space="preserve"> </w:t>
      </w:r>
      <w:r>
        <w:t xml:space="preserve">"Companion" means a family member, friend, or associate of an individual seeking access to a service, program, or activity of the cabinet, who, along with that individual, is an appropriate person with whom the cabinet communicates.</w:t>
      </w:r>
    </w:p>
    <w:p>
      <w:pPr>
        <w:pStyle w:val="kar_subsection"/>
      </w:pPr>
      <w:r>
        <w:t xml:space="preserve">(6)</w:t>
      </w:r>
      <w:r>
        <w:t xml:space="preserve"> </w:t>
      </w:r>
      <w:r>
        <w:t xml:space="preserve">"Deaf" and "hard of hearing" are defined by KRS 163.500.</w:t>
      </w:r>
    </w:p>
    <w:p>
      <w:pPr>
        <w:pStyle w:val="kar_subsection"/>
      </w:pPr>
      <w:r>
        <w:t xml:space="preserve">(7)</w:t>
      </w:r>
      <w:r>
        <w:t xml:space="preserve"> </w:t>
      </w:r>
      <w:r>
        <w:t xml:space="preserve">"Emergency" means a situation of an urgent nature in which a client determines that a delay of the event for more than twenty-four (24) hours is likely to result in loss of service, financial aid, or other benefit in a cabinet program.</w:t>
      </w:r>
    </w:p>
    <w:p>
      <w:pPr>
        <w:pStyle w:val="kar_subsection"/>
      </w:pPr>
      <w:r>
        <w:t xml:space="preserve">(8)</w:t>
      </w:r>
      <w:r>
        <w:t xml:space="preserve"> </w:t>
      </w:r>
      <w:r>
        <w:t xml:space="preserve">"Individual with a communication disability" means a person who is deaf, hard of hearing, or speech impaired.</w:t>
      </w:r>
    </w:p>
    <w:p>
      <w:pPr>
        <w:pStyle w:val="kar_subsection"/>
      </w:pPr>
      <w:r>
        <w:t xml:space="preserve">(9)</w:t>
      </w:r>
      <w:r>
        <w:t xml:space="preserve"> </w:t>
      </w:r>
      <w:r>
        <w:t xml:space="preserve">"Interpreter" is defined by KRS 309.300(4).</w:t>
      </w:r>
    </w:p>
    <w:p>
      <w:pPr>
        <w:pStyle w:val="kar_subsection"/>
      </w:pPr>
      <w:r>
        <w:t xml:space="preserve">(10)</w:t>
      </w:r>
      <w:r>
        <w:t xml:space="preserve"> </w:t>
      </w:r>
      <w:r>
        <w:t xml:space="preserve">"Interpreting" is defined by KRS 309.300(5).</w:t>
      </w:r>
    </w:p>
    <w:p>
      <w:pPr>
        <w:pStyle w:val="kar_subsection"/>
      </w:pPr>
      <w:r>
        <w:t xml:space="preserve">(11)</w:t>
      </w:r>
      <w:r>
        <w:t xml:space="preserve"> </w:t>
      </w:r>
      <w:r>
        <w:t xml:space="preserve">"Kentucky Board of Interpreters for the Deaf and Hard of Hearing" means:</w:t>
      </w:r>
    </w:p>
    <w:p>
      <w:pPr>
        <w:pStyle w:val="kar_paragraph"/>
      </w:pPr>
      <w:r>
        <w:t xml:space="preserve">(a)</w:t>
      </w:r>
      <w:r>
        <w:t xml:space="preserve"> </w:t>
      </w:r>
      <w:r>
        <w:t xml:space="preserve">"Board" as defined by KRS 309.300(1); and</w:t>
      </w:r>
    </w:p>
    <w:p>
      <w:pPr>
        <w:pStyle w:val="kar_paragraph"/>
      </w:pPr>
      <w:r>
        <w:t xml:space="preserve">(b)</w:t>
      </w:r>
      <w:r>
        <w:t xml:space="preserve"> </w:t>
      </w:r>
      <w:r>
        <w:t xml:space="preserve">The board established by KRS 309.302.</w:t>
      </w:r>
    </w:p>
    <w:p>
      <w:pPr>
        <w:pStyle w:val="kar_subsection"/>
      </w:pPr>
      <w:r>
        <w:t xml:space="preserve">(12)</w:t>
      </w:r>
      <w:r>
        <w:t xml:space="preserve"> </w:t>
      </w:r>
      <w:r>
        <w:t xml:space="preserve">"Kentucky Commission on the Deaf and Hard of Hearing" or "KCDHH" means the commission established by KRS 163.506.</w:t>
      </w:r>
    </w:p>
    <w:p>
      <w:pPr>
        <w:pStyle w:val="kar_subsection"/>
      </w:pPr>
      <w:r>
        <w:t xml:space="preserve">(13)</w:t>
      </w:r>
      <w:r>
        <w:t xml:space="preserve"> </w:t>
      </w:r>
      <w:r>
        <w:t xml:space="preserve">"Office of Human Resource Management" or "OHRM" means the major organizational unit of the cabinet established by KRS 194A.030(9).</w:t>
      </w:r>
    </w:p>
    <w:p>
      <w:pPr>
        <w:pStyle w:val="kar_subsection"/>
      </w:pPr>
      <w:r>
        <w:t xml:space="preserve">(14)</w:t>
      </w:r>
      <w:r>
        <w:t xml:space="preserve"> </w:t>
      </w:r>
      <w:r>
        <w:t xml:space="preserve">"Ongoing interpreting services" means interpreting services required to meet the needs of a client in a cabinet program in accordance with the client's plan of care, case plan, or program eligibility.</w:t>
      </w:r>
    </w:p>
    <w:p>
      <w:pPr>
        <w:pStyle w:val="kar_subsection"/>
      </w:pPr>
      <w:r>
        <w:t xml:space="preserve">(15)</w:t>
      </w:r>
      <w:r>
        <w:t xml:space="preserve"> </w:t>
      </w:r>
      <w:r>
        <w:t xml:space="preserve">"Qualified interpreter" means an interpreter who, via a video remote interpreting (VRI) service or an on-site appearance, is:</w:t>
      </w:r>
    </w:p>
    <w:p>
      <w:pPr>
        <w:pStyle w:val="kar_paragraph"/>
      </w:pPr>
      <w:r>
        <w:t xml:space="preserve">(a)</w:t>
      </w:r>
      <w:r>
        <w:t xml:space="preserve"> </w:t>
      </w:r>
      <w:r>
        <w:t xml:space="preserve">Able to interpret effectively, accurately, and impartially, both receptively and expressively, using any necessary specialized vocabulary; and</w:t>
      </w:r>
    </w:p>
    <w:p>
      <w:pPr>
        <w:pStyle w:val="kar_paragraph"/>
      </w:pPr>
      <w:r>
        <w:t xml:space="preserve">(b)</w:t>
      </w:r>
      <w:r>
        <w:t xml:space="preserve"> </w:t>
      </w:r>
      <w:r>
        <w:t xml:space="preserve">A sign language interpreter, oral transliterator, or cued-language transliterator.</w:t>
      </w:r>
    </w:p>
    <w:p>
      <w:pPr>
        <w:pStyle w:val="kar_subsection"/>
      </w:pPr>
      <w:r>
        <w:t xml:space="preserve">(16)</w:t>
      </w:r>
      <w:r>
        <w:t xml:space="preserve"> </w:t>
      </w:r>
      <w:r>
        <w:t xml:space="preserve">"Time-limited interpreting services" means interpreting services that are provided to a client at a specific time and location in order to access a cabinet program.</w:t>
      </w:r>
    </w:p>
    <w:p>
      <w:pPr>
        <w:pStyle w:val="kar_section"/>
      </w:pPr>
      <w:r>
        <w:t xml:space="preserve">Section 2.</w:t>
      </w:r>
      <w:r>
        <w:t xml:space="preserve"> </w:t>
      </w:r>
      <w:r>
        <w:t xml:space="preserve">Provision of Interpreting Services.</w:t>
      </w:r>
    </w:p>
    <w:p>
      <w:pPr>
        <w:pStyle w:val="kar_subsection"/>
      </w:pPr>
      <w:r>
        <w:t xml:space="preserve">(1)</w:t>
      </w:r>
      <w:r>
        <w:t xml:space="preserve"> </w:t>
      </w:r>
      <w:r>
        <w:t xml:space="preserve">A cabinet program shall:</w:t>
      </w:r>
    </w:p>
    <w:p>
      <w:pPr>
        <w:pStyle w:val="kar_paragraph"/>
      </w:pPr>
      <w:r>
        <w:t xml:space="preserve">(a)</w:t>
      </w:r>
      <w:r>
        <w:t xml:space="preserve"> </w:t>
      </w:r>
      <w:r>
        <w:t xml:space="preserve">Make available qualified interpreting services to a client who is deaf, hard of hearing, or speech impaired; and</w:t>
      </w:r>
    </w:p>
    <w:p>
      <w:pPr>
        <w:pStyle w:val="kar_paragraph"/>
      </w:pPr>
      <w:r>
        <w:t xml:space="preserve">(b)</w:t>
      </w:r>
      <w:r>
        <w:t xml:space="preserve"> </w:t>
      </w:r>
      <w:r>
        <w:t xml:space="preserve">Take appropriate steps to ensure that communication with an applicant, participant, member of the public, or companion with a disability is as effective as communication with others.</w:t>
      </w:r>
    </w:p>
    <w:p>
      <w:pPr>
        <w:pStyle w:val="kar_subsection"/>
      </w:pPr>
      <w:r>
        <w:t xml:space="preserve">(2)</w:t>
      </w:r>
      <w:r>
        <w:t xml:space="preserve"> </w:t>
      </w:r>
      <w:r>
        <w:t xml:space="preserve">Interpreting services provided by a cabinet program shall be at no charge to a client.</w:t>
      </w:r>
    </w:p>
    <w:p>
      <w:pPr>
        <w:pStyle w:val="kar_subsection"/>
      </w:pPr>
      <w:r>
        <w:t xml:space="preserve">(3)</w:t>
      </w:r>
      <w:r>
        <w:t xml:space="preserve"> </w:t>
      </w:r>
      <w:r>
        <w:t xml:space="preserve">Interpreting provided by a cabinet program shall be in accordance with KRS 309.301.</w:t>
      </w:r>
    </w:p>
    <w:p>
      <w:pPr>
        <w:pStyle w:val="kar_subsection"/>
      </w:pPr>
      <w:r>
        <w:t xml:space="preserve">(4)</w:t>
      </w:r>
      <w:r>
        <w:t xml:space="preserve"> </w:t>
      </w:r>
      <w:r>
        <w:t xml:space="preserve">On behalf of a client who is deaf, hard of hearing, or speech impaired and does not waive interpreting services in accordance with Section 4(2) of this administrative regulation, a cabinet program shall:</w:t>
      </w:r>
    </w:p>
    <w:p>
      <w:pPr>
        <w:pStyle w:val="kar_paragraph"/>
      </w:pPr>
      <w:r>
        <w:t xml:space="preserve">(a)</w:t>
      </w:r>
      <w:r>
        <w:t xml:space="preserve"> </w:t>
      </w:r>
      <w:r>
        <w:t xml:space="preserve">Access a qualified interpreter licensed by the Kentucky Board of Interpreters for the Deaf and Hard of Hearing in accordance with KRS 309.300-309.319 and 201 KAR Chapter 39; or</w:t>
      </w:r>
    </w:p>
    <w:p>
      <w:pPr>
        <w:pStyle w:val="kar_paragraph"/>
      </w:pPr>
      <w:r>
        <w:t xml:space="preserve">(b)</w:t>
      </w:r>
      <w:r>
        <w:t xml:space="preserve"> </w:t>
      </w:r>
      <w:r>
        <w:t xml:space="preserve">Request interpreting services:</w:t>
      </w:r>
    </w:p>
    <w:p>
      <w:pPr>
        <w:pStyle w:val="kar_subparagraph"/>
      </w:pPr>
      <w:r>
        <w:t xml:space="preserve">1.</w:t>
      </w:r>
      <w:r>
        <w:t xml:space="preserve"> </w:t>
      </w:r>
      <w:r>
        <w:t xml:space="preserve">In accordance with 735 KAR 2:050; and</w:t>
      </w:r>
    </w:p>
    <w:p>
      <w:pPr>
        <w:pStyle w:val="kar_subparagraph"/>
      </w:pPr>
      <w:r>
        <w:t xml:space="preserve">2.</w:t>
      </w:r>
      <w:r>
        <w:t xml:space="preserve"> </w:t>
      </w:r>
      <w:r>
        <w:t xml:space="preserve">Through the Interpreter Referral Service Program established by KCDHH in 735 KAR Chapter 2.</w:t>
      </w:r>
    </w:p>
    <w:p>
      <w:pPr>
        <w:pStyle w:val="kar_subsection"/>
      </w:pPr>
      <w:r>
        <w:t xml:space="preserve">(5)</w:t>
      </w:r>
      <w:r>
        <w:t xml:space="preserve"> </w:t>
      </w:r>
      <w:r>
        <w:t xml:space="preserve">A cabinet program may utilize an employee for interpreting as an alternative to the requirement of subsection (4) of this section if:</w:t>
      </w:r>
    </w:p>
    <w:p>
      <w:pPr>
        <w:pStyle w:val="kar_paragraph"/>
      </w:pPr>
      <w:r>
        <w:t xml:space="preserve">(a)</w:t>
      </w:r>
      <w:r>
        <w:t xml:space="preserve"> </w:t>
      </w:r>
      <w:r>
        <w:t xml:space="preserve">The cabinet program employs an individual who is licensed by the Kentucky Board of Interpreters for the Deaf and Hard of Hearing in accordance with KRS 309.300-309.319 and 201 KAR Chapter 39;</w:t>
      </w:r>
    </w:p>
    <w:p>
      <w:pPr>
        <w:pStyle w:val="kar_paragraph"/>
      </w:pPr>
      <w:r>
        <w:t xml:space="preserve">(b)</w:t>
      </w:r>
      <w:r>
        <w:t xml:space="preserve"> </w:t>
      </w:r>
      <w:r>
        <w:t xml:space="preserve">The employee is a qualified interpreter; and</w:t>
      </w:r>
    </w:p>
    <w:p>
      <w:pPr>
        <w:pStyle w:val="kar_paragraph"/>
      </w:pPr>
      <w:r>
        <w:t xml:space="preserve">(c)</w:t>
      </w:r>
      <w:r>
        <w:t xml:space="preserve"> </w:t>
      </w:r>
      <w:r>
        <w:t xml:space="preserve">No actual or perceived conflict exists between the employee's job duties and the provision of interpreting services for the client, as approved by the employee's supervisor.</w:t>
      </w:r>
    </w:p>
    <w:p>
      <w:pPr>
        <w:pStyle w:val="kar_subsection"/>
      </w:pPr>
      <w:r>
        <w:t xml:space="preserve">(6)</w:t>
      </w:r>
      <w:r>
        <w:t xml:space="preserve"> </w:t>
      </w:r>
      <w:r>
        <w:t xml:space="preserve">A cabinet program or a client may access the Kentucky Telephone or Video Relay Service Program established in accordance with KRS 278.548.</w:t>
      </w:r>
    </w:p>
    <w:p>
      <w:pPr>
        <w:pStyle w:val="kar_section"/>
      </w:pPr>
      <w:r>
        <w:t xml:space="preserve">Section 3.</w:t>
      </w:r>
      <w:r>
        <w:t xml:space="preserve"> </w:t>
      </w:r>
      <w:r>
        <w:t xml:space="preserve">Interpreter Selection.</w:t>
      </w:r>
    </w:p>
    <w:p>
      <w:pPr>
        <w:pStyle w:val="kar_subsection"/>
      </w:pPr>
      <w:r>
        <w:t xml:space="preserve">(1)</w:t>
      </w:r>
      <w:r>
        <w:t xml:space="preserve"> </w:t>
      </w:r>
      <w:r>
        <w:t xml:space="preserve">In the selection of an interpreter, a cabinet program shall give consideration to:</w:t>
      </w:r>
    </w:p>
    <w:p>
      <w:pPr>
        <w:pStyle w:val="kar_paragraph"/>
      </w:pPr>
      <w:r>
        <w:t xml:space="preserve">(a)</w:t>
      </w:r>
      <w:r>
        <w:t xml:space="preserve"> </w:t>
      </w:r>
      <w:r>
        <w:t xml:space="preserve">An interpreter's:</w:t>
      </w:r>
    </w:p>
    <w:p>
      <w:pPr>
        <w:pStyle w:val="kar_subparagraph"/>
      </w:pPr>
      <w:r>
        <w:t xml:space="preserve">1.</w:t>
      </w:r>
      <w:r>
        <w:t xml:space="preserve"> </w:t>
      </w:r>
      <w:r>
        <w:t xml:space="preserve">Licensure;</w:t>
      </w:r>
    </w:p>
    <w:p>
      <w:pPr>
        <w:pStyle w:val="kar_subparagraph"/>
      </w:pPr>
      <w:r>
        <w:t xml:space="preserve">2.</w:t>
      </w:r>
      <w:r>
        <w:t xml:space="preserve"> </w:t>
      </w:r>
      <w:r>
        <w:t xml:space="preserve">Certification;</w:t>
      </w:r>
    </w:p>
    <w:p>
      <w:pPr>
        <w:pStyle w:val="kar_subparagraph"/>
      </w:pPr>
      <w:r>
        <w:t xml:space="preserve">3.</w:t>
      </w:r>
      <w:r>
        <w:t xml:space="preserve"> </w:t>
      </w:r>
      <w:r>
        <w:t xml:space="preserve">Years of experience; and</w:t>
      </w:r>
    </w:p>
    <w:p>
      <w:pPr>
        <w:pStyle w:val="kar_subparagraph"/>
      </w:pPr>
      <w:r>
        <w:t xml:space="preserve">4.</w:t>
      </w:r>
      <w:r>
        <w:t xml:space="preserve"> </w:t>
      </w:r>
      <w:r>
        <w:t xml:space="preserve">Exposure to the cabinet program or familiarity with the jargon of the cabinet program;</w:t>
      </w:r>
    </w:p>
    <w:p>
      <w:pPr>
        <w:pStyle w:val="kar_paragraph"/>
      </w:pPr>
      <w:r>
        <w:t xml:space="preserve">(b)</w:t>
      </w:r>
      <w:r>
        <w:t xml:space="preserve"> </w:t>
      </w:r>
      <w:r>
        <w:t xml:space="preserve">Prior use of the interpreter by the cabinet program for the same client;</w:t>
      </w:r>
    </w:p>
    <w:p>
      <w:pPr>
        <w:pStyle w:val="kar_paragraph"/>
      </w:pPr>
      <w:r>
        <w:t xml:space="preserve">(c)</w:t>
      </w:r>
      <w:r>
        <w:t xml:space="preserve"> </w:t>
      </w:r>
      <w:r>
        <w:t xml:space="preserve">Any preference of the client; and</w:t>
      </w:r>
    </w:p>
    <w:p>
      <w:pPr>
        <w:pStyle w:val="kar_paragraph"/>
      </w:pPr>
      <w:r>
        <w:t xml:space="preserve">(d)</w:t>
      </w:r>
      <w:r>
        <w:t xml:space="preserve"> </w:t>
      </w:r>
      <w:r>
        <w:t xml:space="preserve">The estimated cost for the interpreting services.</w:t>
      </w:r>
    </w:p>
    <w:p>
      <w:pPr>
        <w:pStyle w:val="kar_subsection"/>
      </w:pPr>
      <w:r>
        <w:t xml:space="preserve">(2)</w:t>
      </w:r>
      <w:r>
        <w:t xml:space="preserve"> </w:t>
      </w:r>
      <w:r>
        <w:t xml:space="preserve">An interpreter who provides interpreting services to a cabinet program shall:</w:t>
      </w:r>
    </w:p>
    <w:p>
      <w:pPr>
        <w:pStyle w:val="kar_paragraph"/>
      </w:pPr>
      <w:r>
        <w:t xml:space="preserve">(a)</w:t>
      </w:r>
      <w:r>
        <w:t xml:space="preserve"> </w:t>
      </w:r>
      <w:r>
        <w:t xml:space="preserve">Comply with:</w:t>
      </w:r>
    </w:p>
    <w:p>
      <w:pPr>
        <w:pStyle w:val="kar_subparagraph"/>
      </w:pPr>
      <w:r>
        <w:t xml:space="preserve">1.</w:t>
      </w:r>
      <w:r>
        <w:t xml:space="preserve"> </w:t>
      </w:r>
      <w:r>
        <w:t xml:space="preserve">735 KAR 2:040 if the interpreter is retained through KCDHH Interpreter Referral Services Program; and</w:t>
      </w:r>
    </w:p>
    <w:p>
      <w:pPr>
        <w:pStyle w:val="kar_subparagraph"/>
      </w:pPr>
      <w:r>
        <w:t xml:space="preserve">2.</w:t>
      </w:r>
      <w:r>
        <w:t xml:space="preserve"> </w:t>
      </w:r>
      <w:r>
        <w:t xml:space="preserve">Licensure requirements of the Kentucky Board of Interpreters for the Deaf and Hard of Hearing in accordance with KRS 309.300-309.319 and 201 KAR Chapter 39; and</w:t>
      </w:r>
    </w:p>
    <w:p>
      <w:pPr>
        <w:pStyle w:val="kar_paragraph"/>
      </w:pPr>
      <w:r>
        <w:t xml:space="preserve">(b)</w:t>
      </w:r>
      <w:r>
        <w:t xml:space="preserve"> </w:t>
      </w:r>
      <w:r>
        <w:t xml:space="preserve">Agree to confidentiality in the provision of interpreting services in accordance with KRS 194A.060, and 45 C.F.R. 160, 162, and 164.</w:t>
      </w:r>
    </w:p>
    <w:p>
      <w:pPr>
        <w:pStyle w:val="kar_section"/>
      </w:pPr>
      <w:r>
        <w:t xml:space="preserve">Section 4.</w:t>
      </w:r>
      <w:r>
        <w:t xml:space="preserve"> </w:t>
      </w:r>
      <w:r>
        <w:t xml:space="preserve">Client Rights.</w:t>
      </w:r>
    </w:p>
    <w:p>
      <w:pPr>
        <w:pStyle w:val="kar_subsection"/>
      </w:pPr>
      <w:r>
        <w:t xml:space="preserve">(1)</w:t>
      </w:r>
      <w:r>
        <w:t xml:space="preserve"> </w:t>
      </w:r>
      <w:r>
        <w:t xml:space="preserve">A cabinet program shall inform a client who is deaf, hard of hearing, or speech impaired of the client's right to effective communication through the provision of the CHFS-OHRM-EEO-2, Your Right to Equally Effective Communication.</w:t>
      </w:r>
    </w:p>
    <w:p>
      <w:pPr>
        <w:pStyle w:val="kar_subsection"/>
      </w:pPr>
      <w:r>
        <w:t xml:space="preserve">(2)</w:t>
      </w:r>
      <w:r>
        <w:t xml:space="preserve"> </w:t>
      </w:r>
    </w:p>
    <w:p>
      <w:pPr>
        <w:pStyle w:val="kar_paragraph"/>
      </w:pPr>
      <w:r>
        <w:t xml:space="preserve">(a)</w:t>
      </w:r>
      <w:r>
        <w:t xml:space="preserve"> </w:t>
      </w:r>
      <w:r>
        <w:t xml:space="preserve">A client who is deaf, hard of hearing, or speech impaired shall have the right to waive interpreting services provided by a cabinet program.</w:t>
      </w:r>
    </w:p>
    <w:p>
      <w:pPr>
        <w:pStyle w:val="kar_paragraph"/>
      </w:pPr>
      <w:r>
        <w:t xml:space="preserve">(b)</w:t>
      </w:r>
      <w:r>
        <w:t xml:space="preserve"> </w:t>
      </w:r>
      <w:r>
        <w:t xml:space="preserve">To waive interpreting services:</w:t>
      </w:r>
    </w:p>
    <w:p>
      <w:pPr>
        <w:pStyle w:val="kar_subparagraph"/>
      </w:pPr>
      <w:r>
        <w:t xml:space="preserve">1.</w:t>
      </w:r>
      <w:r>
        <w:t xml:space="preserve"> </w:t>
      </w:r>
      <w:r>
        <w:t xml:space="preserve">A client shall complete and sign the CHFS-OHRM-EEO-3, Waiver of Free Interpreting Services; and</w:t>
      </w:r>
    </w:p>
    <w:p>
      <w:pPr>
        <w:pStyle w:val="kar_subparagraph"/>
      </w:pPr>
      <w:r>
        <w:t xml:space="preserve">2.</w:t>
      </w:r>
      <w:r>
        <w:t xml:space="preserve"> </w:t>
      </w:r>
      <w:r>
        <w:t xml:space="preserve">The cabinet program shall provide a copy of the signed CHFS-OHRM-EEO-3 to the client.</w:t>
      </w:r>
    </w:p>
    <w:p>
      <w:pPr>
        <w:pStyle w:val="kar_paragraph"/>
      </w:pPr>
      <w:r>
        <w:t xml:space="preserve">(c)</w:t>
      </w:r>
      <w:r>
        <w:t xml:space="preserve"> </w:t>
      </w:r>
      <w:r>
        <w:t xml:space="preserve">A client may rescind the CHFS-OHRM-EEO-3 at any time.</w:t>
      </w:r>
    </w:p>
    <w:p>
      <w:pPr>
        <w:pStyle w:val="kar_paragraph"/>
      </w:pPr>
      <w:r>
        <w:t xml:space="preserve">(d)</w:t>
      </w:r>
      <w:r>
        <w:t xml:space="preserve"> </w:t>
      </w:r>
      <w:r>
        <w:t xml:space="preserve">A client may rely on an accompanying adult companion who uses sign language to interpret or facilitate communication if:</w:t>
      </w:r>
    </w:p>
    <w:p>
      <w:pPr>
        <w:pStyle w:val="kar_subparagraph"/>
      </w:pPr>
      <w:r>
        <w:t xml:space="preserve">1.</w:t>
      </w:r>
      <w:r>
        <w:t xml:space="preserve"> </w:t>
      </w:r>
      <w:r>
        <w:t xml:space="preserve">The client makes the request;</w:t>
      </w:r>
    </w:p>
    <w:p>
      <w:pPr>
        <w:pStyle w:val="kar_subparagraph"/>
      </w:pPr>
      <w:r>
        <w:t xml:space="preserve">2.</w:t>
      </w:r>
      <w:r>
        <w:t xml:space="preserve"> </w:t>
      </w:r>
      <w:r>
        <w:t xml:space="preserve">The accompanying adult companion agrees;</w:t>
      </w:r>
    </w:p>
    <w:p>
      <w:pPr>
        <w:pStyle w:val="kar_subparagraph"/>
      </w:pPr>
      <w:r>
        <w:t xml:space="preserve">3.</w:t>
      </w:r>
      <w:r>
        <w:t xml:space="preserve"> </w:t>
      </w:r>
      <w:r>
        <w:t xml:space="preserve">Reliance on the accompanying adult companion is appropriate under the circumstances; and</w:t>
      </w:r>
    </w:p>
    <w:p>
      <w:pPr>
        <w:pStyle w:val="kar_subparagraph"/>
      </w:pPr>
      <w:r>
        <w:t xml:space="preserve">4.</w:t>
      </w:r>
      <w:r>
        <w:t xml:space="preserve"> </w:t>
      </w:r>
      <w:r>
        <w:t xml:space="preserve">The accompanying adult companion's impartiality or effectiveness is not in doubt.</w:t>
      </w:r>
    </w:p>
    <w:p>
      <w:pPr>
        <w:pStyle w:val="kar_subsection"/>
      </w:pPr>
      <w:r>
        <w:t xml:space="preserve">(3)</w:t>
      </w:r>
      <w:r>
        <w:t xml:space="preserve"> </w:t>
      </w:r>
      <w:r>
        <w:t xml:space="preserve">If a client refuses a specific interpreter, a cabinet program shall attempt to find a replacement but shall not guarantee a replacement.</w:t>
      </w:r>
    </w:p>
    <w:p>
      <w:pPr>
        <w:pStyle w:val="kar_section"/>
      </w:pPr>
      <w:r>
        <w:t xml:space="preserve">Section 5.</w:t>
      </w:r>
      <w:r>
        <w:t xml:space="preserve"> </w:t>
      </w:r>
      <w:r>
        <w:t xml:space="preserve">Payment for Interpreting Services.</w:t>
      </w:r>
    </w:p>
    <w:p>
      <w:pPr>
        <w:pStyle w:val="kar_subsection"/>
      </w:pPr>
      <w:r>
        <w:t xml:space="preserve">(1)</w:t>
      </w:r>
      <w:r>
        <w:t xml:space="preserve"> </w:t>
      </w:r>
    </w:p>
    <w:p>
      <w:pPr>
        <w:pStyle w:val="kar_paragraph"/>
      </w:pPr>
      <w:r>
        <w:t xml:space="preserve">(a)</w:t>
      </w:r>
      <w:r>
        <w:t xml:space="preserve"> </w:t>
      </w:r>
      <w:r>
        <w:t xml:space="preserve">Unless an emergency exists, a cabinet program shall approve payment for interpreting services, whether time-limited or ongoing interpreting services, with an interpreter prior to the provision of interpreting services to a client.</w:t>
      </w:r>
    </w:p>
    <w:p>
      <w:pPr>
        <w:pStyle w:val="kar_paragraph"/>
      </w:pPr>
      <w:r>
        <w:t xml:space="preserve">(b)</w:t>
      </w:r>
      <w:r>
        <w:t xml:space="preserve"> </w:t>
      </w:r>
      <w:r>
        <w:t xml:space="preserve">The total payment approved shall:</w:t>
      </w:r>
    </w:p>
    <w:p>
      <w:pPr>
        <w:pStyle w:val="kar_subparagraph"/>
      </w:pPr>
      <w:r>
        <w:t xml:space="preserve">1.</w:t>
      </w:r>
      <w:r>
        <w:t xml:space="preserve"> </w:t>
      </w:r>
      <w:r>
        <w:t xml:space="preserve">Be documented in writing;</w:t>
      </w:r>
    </w:p>
    <w:p>
      <w:pPr>
        <w:pStyle w:val="kar_subparagraph"/>
      </w:pPr>
      <w:r>
        <w:t xml:space="preserve">2.</w:t>
      </w:r>
      <w:r>
        <w:t xml:space="preserve"> </w:t>
      </w:r>
      <w:r>
        <w:t xml:space="preserve">Be copied or shared with the interpreter and the cabinet program;</w:t>
      </w:r>
    </w:p>
    <w:p>
      <w:pPr>
        <w:pStyle w:val="kar_subparagraph"/>
      </w:pPr>
      <w:r>
        <w:t xml:space="preserve">3.</w:t>
      </w:r>
      <w:r>
        <w:t xml:space="preserve"> </w:t>
      </w:r>
      <w:r>
        <w:t xml:space="preserve">Include identifying information about the cabinet program and the assignment; and</w:t>
      </w:r>
    </w:p>
    <w:p>
      <w:pPr>
        <w:pStyle w:val="kar_subparagraph"/>
      </w:pPr>
      <w:r>
        <w:t xml:space="preserve">4.</w:t>
      </w:r>
      <w:r>
        <w:t xml:space="preserve"> </w:t>
      </w:r>
      <w:r>
        <w:t xml:space="preserve">Include a breakdown of the interpreter's:</w:t>
      </w:r>
    </w:p>
    <w:p>
      <w:pPr>
        <w:pStyle w:val="kar_clause"/>
      </w:pPr>
      <w:r>
        <w:t xml:space="preserve">a.</w:t>
      </w:r>
      <w:r>
        <w:t xml:space="preserve"> </w:t>
      </w:r>
      <w:r>
        <w:t xml:space="preserve">Hourly rate in accordance with subsection (3) of this section;</w:t>
      </w:r>
    </w:p>
    <w:p>
      <w:pPr>
        <w:pStyle w:val="kar_clause"/>
      </w:pPr>
      <w:r>
        <w:t xml:space="preserve">b.</w:t>
      </w:r>
      <w:r>
        <w:t xml:space="preserve"> </w:t>
      </w:r>
      <w:r>
        <w:t xml:space="preserve">Projected number of hours for the assignment in accordance with subsection (4) of this section;</w:t>
      </w:r>
    </w:p>
    <w:p>
      <w:pPr>
        <w:pStyle w:val="kar_clause"/>
      </w:pPr>
      <w:r>
        <w:t xml:space="preserve">c.</w:t>
      </w:r>
      <w:r>
        <w:t xml:space="preserve"> </w:t>
      </w:r>
      <w:r>
        <w:t xml:space="preserve">Projected mileage;</w:t>
      </w:r>
    </w:p>
    <w:p>
      <w:pPr>
        <w:pStyle w:val="kar_clause"/>
      </w:pPr>
      <w:r>
        <w:t xml:space="preserve">d.</w:t>
      </w:r>
      <w:r>
        <w:t xml:space="preserve"> </w:t>
      </w:r>
      <w:r>
        <w:t xml:space="preserve">Meal required during the assignment; and</w:t>
      </w:r>
    </w:p>
    <w:p>
      <w:pPr>
        <w:pStyle w:val="kar_clause"/>
      </w:pPr>
      <w:r>
        <w:t xml:space="preserve">e.</w:t>
      </w:r>
      <w:r>
        <w:t xml:space="preserve"> </w:t>
      </w:r>
      <w:r>
        <w:t xml:space="preserve">Overnight lodging requested for the assignment in accordance with paragraph (c) of this subsection.</w:t>
      </w:r>
    </w:p>
    <w:p>
      <w:pPr>
        <w:pStyle w:val="kar_paragraph"/>
      </w:pPr>
      <w:r>
        <w:t xml:space="preserve">(c)</w:t>
      </w:r>
      <w:r>
        <w:t xml:space="preserve"> </w:t>
      </w:r>
      <w:r>
        <w:t xml:space="preserve">An overnight lodging request for interpreting services shall include:</w:t>
      </w:r>
    </w:p>
    <w:p>
      <w:pPr>
        <w:pStyle w:val="kar_subparagraph"/>
      </w:pPr>
      <w:r>
        <w:t xml:space="preserve">1.</w:t>
      </w:r>
      <w:r>
        <w:t xml:space="preserve"> </w:t>
      </w:r>
      <w:r>
        <w:t xml:space="preserve">A justification for the overnight lodging;</w:t>
      </w:r>
    </w:p>
    <w:p>
      <w:pPr>
        <w:pStyle w:val="kar_subparagraph"/>
      </w:pPr>
      <w:r>
        <w:t xml:space="preserve">2.</w:t>
      </w:r>
      <w:r>
        <w:t xml:space="preserve"> </w:t>
      </w:r>
      <w:r>
        <w:t xml:space="preserve">The estimated length of the lodging;</w:t>
      </w:r>
    </w:p>
    <w:p>
      <w:pPr>
        <w:pStyle w:val="kar_subparagraph"/>
      </w:pPr>
      <w:r>
        <w:t xml:space="preserve">3.</w:t>
      </w:r>
      <w:r>
        <w:t xml:space="preserve"> </w:t>
      </w:r>
      <w:r>
        <w:t xml:space="preserve">A preferred lodging establishment; and</w:t>
      </w:r>
    </w:p>
    <w:p>
      <w:pPr>
        <w:pStyle w:val="kar_subparagraph"/>
      </w:pPr>
      <w:r>
        <w:t xml:space="preserve">4.</w:t>
      </w:r>
      <w:r>
        <w:t xml:space="preserve"> </w:t>
      </w:r>
      <w:r>
        <w:t xml:space="preserve">Projected lodging costs.</w:t>
      </w:r>
    </w:p>
    <w:p>
      <w:pPr>
        <w:pStyle w:val="kar_subsection"/>
      </w:pPr>
      <w:r>
        <w:t xml:space="preserve">(2)</w:t>
      </w:r>
      <w:r>
        <w:t xml:space="preserve"> </w:t>
      </w:r>
      <w:r>
        <w:t xml:space="preserve">Mileage and meal reimbursement shall be in accordance with 200 KAR 2:006.</w:t>
      </w:r>
    </w:p>
    <w:p>
      <w:pPr>
        <w:pStyle w:val="kar_subsection"/>
      </w:pPr>
      <w:r>
        <w:t xml:space="preserve">(3)</w:t>
      </w:r>
      <w:r>
        <w:t xml:space="preserve"> </w:t>
      </w:r>
    </w:p>
    <w:p>
      <w:pPr>
        <w:pStyle w:val="kar_paragraph"/>
      </w:pPr>
      <w:r>
        <w:t xml:space="preserve">(a)</w:t>
      </w:r>
      <w:r>
        <w:t xml:space="preserve"> </w:t>
      </w:r>
      <w:r>
        <w:t xml:space="preserve">A cabinet program shall pay an interpreter an hourly rate:</w:t>
      </w:r>
    </w:p>
    <w:p>
      <w:pPr>
        <w:pStyle w:val="kar_subparagraph"/>
      </w:pPr>
      <w:r>
        <w:t xml:space="preserve">1.</w:t>
      </w:r>
      <w:r>
        <w:t xml:space="preserve"> </w:t>
      </w:r>
      <w:r>
        <w:t xml:space="preserve">For interpreting services provided Monday through Friday between the hours of 8 a.m. and 5 p.m.; and</w:t>
      </w:r>
    </w:p>
    <w:p>
      <w:pPr>
        <w:pStyle w:val="kar_subparagraph"/>
      </w:pPr>
      <w:r>
        <w:t xml:space="preserve">2.</w:t>
      </w:r>
      <w:r>
        <w:t xml:space="preserve"> </w:t>
      </w:r>
      <w:r>
        <w:t xml:space="preserve">Consistent with the prevailing rate for the service area.</w:t>
      </w:r>
    </w:p>
    <w:p>
      <w:pPr>
        <w:pStyle w:val="kar_paragraph"/>
      </w:pPr>
      <w:r>
        <w:t xml:space="preserve">(b)</w:t>
      </w:r>
      <w:r>
        <w:t xml:space="preserve"> </w:t>
      </w:r>
      <w:r>
        <w:t xml:space="preserve">In addition to the hourly rate established in paragraph (a) of this subsection, a cabinet program shall pay an enhanced hourly rate consistent with the prevailing enhanced rate for the service area if the interpreter's assignment falls:</w:t>
      </w:r>
    </w:p>
    <w:p>
      <w:pPr>
        <w:pStyle w:val="kar_subparagraph"/>
      </w:pPr>
      <w:r>
        <w:t xml:space="preserve">1.</w:t>
      </w:r>
      <w:r>
        <w:t xml:space="preserve"> </w:t>
      </w:r>
      <w:r>
        <w:t xml:space="preserve">Between 5 p.m. and 8 a.m. Monday through Friday;</w:t>
      </w:r>
    </w:p>
    <w:p>
      <w:pPr>
        <w:pStyle w:val="kar_subparagraph"/>
      </w:pPr>
      <w:r>
        <w:t xml:space="preserve">2.</w:t>
      </w:r>
      <w:r>
        <w:t xml:space="preserve"> </w:t>
      </w:r>
      <w:r>
        <w:t xml:space="preserve">Between 5 p.m. Friday and 8 a.m. Monday; or</w:t>
      </w:r>
    </w:p>
    <w:p>
      <w:pPr>
        <w:pStyle w:val="kar_subparagraph"/>
      </w:pPr>
      <w:r>
        <w:t xml:space="preserve">3.</w:t>
      </w:r>
      <w:r>
        <w:t xml:space="preserve"> </w:t>
      </w:r>
      <w:r>
        <w:t xml:space="preserve">On a state holiday established in accordance with KRS 2.110.</w:t>
      </w:r>
    </w:p>
    <w:p>
      <w:pPr>
        <w:pStyle w:val="kar_paragraph"/>
      </w:pPr>
      <w:r>
        <w:t xml:space="preserve">(c)</w:t>
      </w:r>
      <w:r>
        <w:t xml:space="preserve"> </w:t>
      </w:r>
      <w:r>
        <w:t xml:space="preserve">The cabinet shall consult annually with KCDHH regarding accessibility and the provision of accommodations.</w:t>
      </w:r>
    </w:p>
    <w:p>
      <w:pPr>
        <w:pStyle w:val="kar_subsection"/>
      </w:pPr>
      <w:r>
        <w:t xml:space="preserve">(4)</w:t>
      </w:r>
      <w:r>
        <w:t xml:space="preserve"> </w:t>
      </w:r>
    </w:p>
    <w:p>
      <w:pPr>
        <w:pStyle w:val="kar_paragraph"/>
      </w:pPr>
      <w:r>
        <w:t xml:space="preserve">(a)</w:t>
      </w:r>
      <w:r>
        <w:t xml:space="preserve"> </w:t>
      </w:r>
      <w:r>
        <w:t xml:space="preserve">With the exception of mileage, a meal, and lodging, the hourly rate established in accordance with subsection (3) of this section shall include:</w:t>
      </w:r>
    </w:p>
    <w:p>
      <w:pPr>
        <w:pStyle w:val="kar_subparagraph"/>
      </w:pPr>
      <w:r>
        <w:t xml:space="preserve">1.</w:t>
      </w:r>
      <w:r>
        <w:t xml:space="preserve"> </w:t>
      </w:r>
      <w:r>
        <w:t xml:space="preserve">Time on the assignment; and</w:t>
      </w:r>
    </w:p>
    <w:p>
      <w:pPr>
        <w:pStyle w:val="kar_subparagraph"/>
      </w:pPr>
      <w:r>
        <w:t xml:space="preserve">2.</w:t>
      </w:r>
      <w:r>
        <w:t xml:space="preserve"> </w:t>
      </w:r>
      <w:r>
        <w:t xml:space="preserve">Reasonable time traveling for the assignment.</w:t>
      </w:r>
    </w:p>
    <w:p>
      <w:pPr>
        <w:pStyle w:val="kar_paragraph"/>
      </w:pPr>
      <w:r>
        <w:t xml:space="preserve">(b)</w:t>
      </w:r>
      <w:r>
        <w:t xml:space="preserve"> </w:t>
      </w:r>
      <w:r>
        <w:t xml:space="preserve">A cabinet program shall determine an interpreter's time traveling as reasonable based on:</w:t>
      </w:r>
    </w:p>
    <w:p>
      <w:pPr>
        <w:pStyle w:val="kar_subparagraph"/>
      </w:pPr>
      <w:r>
        <w:t xml:space="preserve">1.</w:t>
      </w:r>
      <w:r>
        <w:t xml:space="preserve"> </w:t>
      </w:r>
      <w:r>
        <w:t xml:space="preserve">Mileage; and</w:t>
      </w:r>
    </w:p>
    <w:p>
      <w:pPr>
        <w:pStyle w:val="kar_subparagraph"/>
      </w:pPr>
      <w:r>
        <w:t xml:space="preserve">2.</w:t>
      </w:r>
      <w:r>
        <w:t xml:space="preserve"> </w:t>
      </w:r>
      <w:r>
        <w:t xml:space="preserve">Road and driving conditions on the date of the interpreter's assignment.</w:t>
      </w:r>
    </w:p>
    <w:p>
      <w:pPr>
        <w:pStyle w:val="kar_subsection"/>
      </w:pPr>
      <w:r>
        <w:t xml:space="preserve">(5)</w:t>
      </w:r>
      <w:r>
        <w:t xml:space="preserve"> </w:t>
      </w:r>
      <w:r>
        <w:t xml:space="preserve">If an interpreter's assignment in a cabinet program is less than two (2) hours, the cabinet program shall pay:</w:t>
      </w:r>
    </w:p>
    <w:p>
      <w:pPr>
        <w:pStyle w:val="kar_paragraph"/>
      </w:pPr>
      <w:r>
        <w:t xml:space="preserve">(a)</w:t>
      </w:r>
      <w:r>
        <w:t xml:space="preserve"> </w:t>
      </w:r>
      <w:r>
        <w:t xml:space="preserve">Two (2) hours for the assignment; or</w:t>
      </w:r>
    </w:p>
    <w:p>
      <w:pPr>
        <w:pStyle w:val="kar_paragraph"/>
      </w:pPr>
      <w:r>
        <w:t xml:space="preserve">(b)</w:t>
      </w:r>
      <w:r>
        <w:t xml:space="preserve"> </w:t>
      </w:r>
      <w:r>
        <w:t xml:space="preserve">Less than two (2) hours in accordance with the invoice submitted for the assignment.</w:t>
      </w:r>
    </w:p>
    <w:p>
      <w:pPr>
        <w:pStyle w:val="kar_subsection"/>
      </w:pPr>
      <w:r>
        <w:t xml:space="preserve">(6)</w:t>
      </w:r>
      <w:r>
        <w:t xml:space="preserve"> </w:t>
      </w:r>
    </w:p>
    <w:p>
      <w:pPr>
        <w:pStyle w:val="kar_paragraph"/>
      </w:pPr>
      <w:r>
        <w:t xml:space="preserve">(a)</w:t>
      </w:r>
      <w:r>
        <w:t xml:space="preserve"> </w:t>
      </w:r>
      <w:r>
        <w:t xml:space="preserve">A cabinet program shall pay an interpreter for the assignment in accordance with the payment approved pursuant to subsection (1) of this section if:</w:t>
      </w:r>
    </w:p>
    <w:p>
      <w:pPr>
        <w:pStyle w:val="kar_subparagraph"/>
      </w:pPr>
      <w:r>
        <w:t xml:space="preserve">1.</w:t>
      </w:r>
      <w:r>
        <w:t xml:space="preserve"> </w:t>
      </w:r>
      <w:r>
        <w:t xml:space="preserve">A client does not appear for an appointment or cancels an appointment with less than twenty-four (24) hours' notice; or</w:t>
      </w:r>
    </w:p>
    <w:p>
      <w:pPr>
        <w:pStyle w:val="kar_subparagraph"/>
      </w:pPr>
      <w:r>
        <w:t xml:space="preserve">2.</w:t>
      </w:r>
      <w:r>
        <w:t xml:space="preserve"> </w:t>
      </w:r>
      <w:r>
        <w:t xml:space="preserve">The cabinet fails to notify the interpreter of the cancellation twenty-four (24) hours or more in advance of the appointment.</w:t>
      </w:r>
    </w:p>
    <w:p>
      <w:pPr>
        <w:pStyle w:val="kar_paragraph"/>
      </w:pPr>
      <w:r>
        <w:t xml:space="preserve">(b)</w:t>
      </w:r>
      <w:r>
        <w:t xml:space="preserve"> </w:t>
      </w:r>
      <w:r>
        <w:t xml:space="preserve">The cabinet shall re-schedule an appointment if:</w:t>
      </w:r>
    </w:p>
    <w:p>
      <w:pPr>
        <w:pStyle w:val="kar_subparagraph"/>
      </w:pPr>
      <w:r>
        <w:t xml:space="preserve">1.</w:t>
      </w:r>
      <w:r>
        <w:t xml:space="preserve"> </w:t>
      </w:r>
      <w:r>
        <w:t xml:space="preserve">A request to re-schedule is received two (2) business days in advance of the appointment; or</w:t>
      </w:r>
    </w:p>
    <w:p>
      <w:pPr>
        <w:pStyle w:val="kar_subparagraph"/>
      </w:pPr>
      <w:r>
        <w:t xml:space="preserve">2.</w:t>
      </w:r>
      <w:r>
        <w:t xml:space="preserve"> </w:t>
      </w:r>
    </w:p>
    <w:p>
      <w:pPr>
        <w:pStyle w:val="kar_clause"/>
      </w:pPr>
      <w:r>
        <w:t xml:space="preserve">a.</w:t>
      </w:r>
      <w:r>
        <w:t xml:space="preserve"> </w:t>
      </w:r>
      <w:r>
        <w:t xml:space="preserve">The cabinet determines that staff of the cabinet program, the interpreter, or the client is not at fault for failure to keep the appointment; and</w:t>
      </w:r>
    </w:p>
    <w:p>
      <w:pPr>
        <w:pStyle w:val="kar_clause"/>
      </w:pPr>
      <w:r>
        <w:t xml:space="preserve">b.</w:t>
      </w:r>
      <w:r>
        <w:t xml:space="preserve"> </w:t>
      </w:r>
      <w:r>
        <w:t xml:space="preserve">The client requests re-scheduling of the appointment.</w:t>
      </w:r>
    </w:p>
    <w:p>
      <w:pPr>
        <w:pStyle w:val="kar_subsection"/>
      </w:pPr>
      <w:r>
        <w:t xml:space="preserve">(7)</w:t>
      </w:r>
      <w:r>
        <w:t xml:space="preserve"> </w:t>
      </w:r>
    </w:p>
    <w:p>
      <w:pPr>
        <w:pStyle w:val="kar_paragraph"/>
      </w:pPr>
      <w:r>
        <w:t xml:space="preserve">(a)</w:t>
      </w:r>
      <w:r>
        <w:t xml:space="preserve"> </w:t>
      </w:r>
      <w:r>
        <w:t xml:space="preserve">An interpreter shall:</w:t>
      </w:r>
    </w:p>
    <w:p>
      <w:pPr>
        <w:pStyle w:val="kar_subparagraph"/>
      </w:pPr>
      <w:r>
        <w:t xml:space="preserve">1.</w:t>
      </w:r>
      <w:r>
        <w:t xml:space="preserve"> </w:t>
      </w:r>
      <w:r>
        <w:t xml:space="preserve">Document actual costs of interpreting services to a cabinet program; and</w:t>
      </w:r>
    </w:p>
    <w:p>
      <w:pPr>
        <w:pStyle w:val="kar_subparagraph"/>
      </w:pPr>
      <w:r>
        <w:t xml:space="preserve">2.</w:t>
      </w:r>
      <w:r>
        <w:t xml:space="preserve"> </w:t>
      </w:r>
      <w:r>
        <w:t xml:space="preserve">Submit an invoice to the cabinet program for verification and payment.</w:t>
      </w:r>
    </w:p>
    <w:p>
      <w:pPr>
        <w:pStyle w:val="kar_paragraph"/>
      </w:pPr>
      <w:r>
        <w:t xml:space="preserve">(b)</w:t>
      </w:r>
      <w:r>
        <w:t xml:space="preserve"> </w:t>
      </w:r>
      <w:r>
        <w:t xml:space="preserve">For each assignment, an interpreter's invoice shall contain the following:</w:t>
      </w:r>
    </w:p>
    <w:p>
      <w:pPr>
        <w:pStyle w:val="kar_subparagraph"/>
      </w:pPr>
      <w:r>
        <w:t xml:space="preserve">1.</w:t>
      </w:r>
      <w:r>
        <w:t xml:space="preserve"> </w:t>
      </w:r>
      <w:r>
        <w:t xml:space="preserve">The purpose of the assignment, including the client's name or an identifier for the client's case;</w:t>
      </w:r>
    </w:p>
    <w:p>
      <w:pPr>
        <w:pStyle w:val="kar_subparagraph"/>
      </w:pPr>
      <w:r>
        <w:t xml:space="preserve">2.</w:t>
      </w:r>
      <w:r>
        <w:t xml:space="preserve"> </w:t>
      </w:r>
      <w:r>
        <w:t xml:space="preserve">For each date of the assignment, the:</w:t>
      </w:r>
    </w:p>
    <w:p>
      <w:pPr>
        <w:pStyle w:val="kar_clause"/>
      </w:pPr>
      <w:r>
        <w:t xml:space="preserve">a.</w:t>
      </w:r>
      <w:r>
        <w:t xml:space="preserve"> </w:t>
      </w:r>
      <w:r>
        <w:t xml:space="preserve">Hours of the day during which the interpreting services were provided;</w:t>
      </w:r>
    </w:p>
    <w:p>
      <w:pPr>
        <w:pStyle w:val="kar_clause"/>
      </w:pPr>
      <w:r>
        <w:t xml:space="preserve">b.</w:t>
      </w:r>
      <w:r>
        <w:t xml:space="preserve"> </w:t>
      </w:r>
      <w:r>
        <w:t xml:space="preserve">Total number of hours of the interpreting services;</w:t>
      </w:r>
    </w:p>
    <w:p>
      <w:pPr>
        <w:pStyle w:val="kar_clause"/>
      </w:pPr>
      <w:r>
        <w:t xml:space="preserve">c.</w:t>
      </w:r>
      <w:r>
        <w:t xml:space="preserve"> </w:t>
      </w:r>
      <w:r>
        <w:t xml:space="preserve">Hourly rate for the interpreting services;</w:t>
      </w:r>
    </w:p>
    <w:p>
      <w:pPr>
        <w:pStyle w:val="kar_clause"/>
      </w:pPr>
      <w:r>
        <w:t xml:space="preserve">d.</w:t>
      </w:r>
      <w:r>
        <w:t xml:space="preserve"> </w:t>
      </w:r>
      <w:r>
        <w:t xml:space="preserve">Mileage for the assignment; and</w:t>
      </w:r>
    </w:p>
    <w:p>
      <w:pPr>
        <w:pStyle w:val="kar_clause"/>
      </w:pPr>
      <w:r>
        <w:t xml:space="preserve">e.</w:t>
      </w:r>
      <w:r>
        <w:t xml:space="preserve"> </w:t>
      </w:r>
      <w:r>
        <w:t xml:space="preserve">Rate per mile in accordance with subsection (2) of this section;</w:t>
      </w:r>
    </w:p>
    <w:p>
      <w:pPr>
        <w:pStyle w:val="kar_subparagraph"/>
      </w:pPr>
      <w:r>
        <w:t xml:space="preserve">3.</w:t>
      </w:r>
      <w:r>
        <w:t xml:space="preserve"> </w:t>
      </w:r>
      <w:r>
        <w:t xml:space="preserve">The total cost for any lodging;</w:t>
      </w:r>
    </w:p>
    <w:p>
      <w:pPr>
        <w:pStyle w:val="kar_subparagraph"/>
      </w:pPr>
      <w:r>
        <w:t xml:space="preserve">4.</w:t>
      </w:r>
      <w:r>
        <w:t xml:space="preserve"> </w:t>
      </w:r>
      <w:r>
        <w:t xml:space="preserve">A grand total for all costs;</w:t>
      </w:r>
    </w:p>
    <w:p>
      <w:pPr>
        <w:pStyle w:val="kar_subparagraph"/>
      </w:pPr>
      <w:r>
        <w:t xml:space="preserve">5.</w:t>
      </w:r>
      <w:r>
        <w:t xml:space="preserve"> </w:t>
      </w:r>
      <w:r>
        <w:t xml:space="preserve">Contact information for an employee with the cabinet program to verify:</w:t>
      </w:r>
    </w:p>
    <w:p>
      <w:pPr>
        <w:pStyle w:val="kar_clause"/>
      </w:pPr>
      <w:r>
        <w:t xml:space="preserve">a.</w:t>
      </w:r>
      <w:r>
        <w:t xml:space="preserve"> </w:t>
      </w:r>
      <w:r>
        <w:t xml:space="preserve">The provision of interpreting services; and</w:t>
      </w:r>
    </w:p>
    <w:p>
      <w:pPr>
        <w:pStyle w:val="kar_clause"/>
      </w:pPr>
      <w:r>
        <w:t xml:space="preserve">b.</w:t>
      </w:r>
      <w:r>
        <w:t xml:space="preserve"> </w:t>
      </w:r>
      <w:r>
        <w:t xml:space="preserve">Costs approved in accordance with subsection (1) of this section;</w:t>
      </w:r>
    </w:p>
    <w:p>
      <w:pPr>
        <w:pStyle w:val="kar_subparagraph"/>
      </w:pPr>
      <w:r>
        <w:t xml:space="preserve">6.</w:t>
      </w:r>
      <w:r>
        <w:t xml:space="preserve"> </w:t>
      </w:r>
      <w:r>
        <w:t xml:space="preserve">The interpreter's:</w:t>
      </w:r>
    </w:p>
    <w:p>
      <w:pPr>
        <w:pStyle w:val="kar_clause"/>
      </w:pPr>
      <w:r>
        <w:t xml:space="preserve">a.</w:t>
      </w:r>
      <w:r>
        <w:t xml:space="preserve"> </w:t>
      </w:r>
      <w:r>
        <w:t xml:space="preserve">Name;</w:t>
      </w:r>
    </w:p>
    <w:p>
      <w:pPr>
        <w:pStyle w:val="kar_clause"/>
      </w:pPr>
      <w:r>
        <w:t xml:space="preserve">b.</w:t>
      </w:r>
      <w:r>
        <w:t xml:space="preserve"> </w:t>
      </w:r>
      <w:r>
        <w:t xml:space="preserve">Social Security number or federal identification number;</w:t>
      </w:r>
    </w:p>
    <w:p>
      <w:pPr>
        <w:pStyle w:val="kar_clause"/>
      </w:pPr>
      <w:r>
        <w:t xml:space="preserve">c.</w:t>
      </w:r>
      <w:r>
        <w:t xml:space="preserve"> </w:t>
      </w:r>
      <w:r>
        <w:t xml:space="preserve">Contact number;</w:t>
      </w:r>
    </w:p>
    <w:p>
      <w:pPr>
        <w:pStyle w:val="kar_clause"/>
      </w:pPr>
      <w:r>
        <w:t xml:space="preserve">d.</w:t>
      </w:r>
      <w:r>
        <w:t xml:space="preserve"> </w:t>
      </w:r>
      <w:r>
        <w:t xml:space="preserve">E-mail address, if one is available; and</w:t>
      </w:r>
    </w:p>
    <w:p>
      <w:pPr>
        <w:pStyle w:val="kar_clause"/>
      </w:pPr>
      <w:r>
        <w:t xml:space="preserve">e.</w:t>
      </w:r>
      <w:r>
        <w:t xml:space="preserve"> </w:t>
      </w:r>
      <w:r>
        <w:t xml:space="preserve">Mailing address;</w:t>
      </w:r>
    </w:p>
    <w:p>
      <w:pPr>
        <w:pStyle w:val="kar_subparagraph"/>
      </w:pPr>
      <w:r>
        <w:t xml:space="preserve">7.</w:t>
      </w:r>
      <w:r>
        <w:t xml:space="preserve"> </w:t>
      </w:r>
      <w:r>
        <w:t xml:space="preserve">The date of the invoice; and</w:t>
      </w:r>
    </w:p>
    <w:p>
      <w:pPr>
        <w:pStyle w:val="kar_subparagraph"/>
      </w:pPr>
      <w:r>
        <w:t xml:space="preserve">8.</w:t>
      </w:r>
      <w:r>
        <w:t xml:space="preserve"> </w:t>
      </w:r>
      <w:r>
        <w:t xml:space="preserve">A number for the invoice.</w:t>
      </w:r>
    </w:p>
    <w:p>
      <w:pPr>
        <w:pStyle w:val="kar_paragraph"/>
      </w:pPr>
      <w:r>
        <w:t xml:space="preserve">(c)</w:t>
      </w:r>
      <w:r>
        <w:t xml:space="preserve"> </w:t>
      </w:r>
      <w:r>
        <w:t xml:space="preserve">If an interpreter submits an invoice to a cabinet program that includes lodging, the interpreter shall attach the original receipt from the lodging establishment.</w:t>
      </w:r>
    </w:p>
    <w:p>
      <w:pPr>
        <w:pStyle w:val="kar_subsection"/>
      </w:pPr>
      <w:r>
        <w:t xml:space="preserve">(8)</w:t>
      </w:r>
      <w:r>
        <w:t xml:space="preserve"> </w:t>
      </w:r>
    </w:p>
    <w:p>
      <w:pPr>
        <w:pStyle w:val="kar_paragraph"/>
      </w:pPr>
      <w:r>
        <w:t xml:space="preserve">(a)</w:t>
      </w:r>
      <w:r>
        <w:t xml:space="preserve"> </w:t>
      </w:r>
      <w:r>
        <w:t xml:space="preserve">Payment for interpreting services shall be available to an interpreter who is not:</w:t>
      </w:r>
    </w:p>
    <w:p>
      <w:pPr>
        <w:pStyle w:val="kar_subparagraph"/>
      </w:pPr>
      <w:r>
        <w:t xml:space="preserve">1.</w:t>
      </w:r>
      <w:r>
        <w:t xml:space="preserve"> </w:t>
      </w:r>
      <w:r>
        <w:t xml:space="preserve">A volunteer; or</w:t>
      </w:r>
    </w:p>
    <w:p>
      <w:pPr>
        <w:pStyle w:val="kar_subparagraph"/>
      </w:pPr>
      <w:r>
        <w:t xml:space="preserve">2.</w:t>
      </w:r>
      <w:r>
        <w:t xml:space="preserve"> </w:t>
      </w:r>
      <w:r>
        <w:t xml:space="preserve">An employee of a cabinet program.</w:t>
      </w:r>
    </w:p>
    <w:p>
      <w:pPr>
        <w:pStyle w:val="kar_paragraph"/>
      </w:pPr>
      <w:r>
        <w:t xml:space="preserve">(b)</w:t>
      </w:r>
      <w:r>
        <w:t xml:space="preserve"> </w:t>
      </w:r>
      <w:r>
        <w:t xml:space="preserve">An employee of a cabinet program, who is utilized in accordance with Section 2(5) of this administrative regulation, shall not receive payment for interpreting services in addition to the employee's:</w:t>
      </w:r>
    </w:p>
    <w:p>
      <w:pPr>
        <w:pStyle w:val="kar_subparagraph"/>
      </w:pPr>
      <w:r>
        <w:t xml:space="preserve">1.</w:t>
      </w:r>
      <w:r>
        <w:t xml:space="preserve"> </w:t>
      </w:r>
      <w:r>
        <w:t xml:space="preserve">Pay and employee benefits from the cabinet program; and</w:t>
      </w:r>
    </w:p>
    <w:p>
      <w:pPr>
        <w:pStyle w:val="kar_subparagraph"/>
      </w:pPr>
      <w:r>
        <w:t xml:space="preserve">2.</w:t>
      </w:r>
      <w:r>
        <w:t xml:space="preserve"> </w:t>
      </w:r>
      <w:r>
        <w:t xml:space="preserve">Reimbursement for travel in accordance with 200 KAR 2:006.</w:t>
      </w:r>
    </w:p>
    <w:p>
      <w:pPr>
        <w:pStyle w:val="kar_section"/>
      </w:pPr>
      <w:r>
        <w:t xml:space="preserve">Section 6.</w:t>
      </w:r>
      <w:r>
        <w:t xml:space="preserve"> </w:t>
      </w:r>
      <w:r>
        <w:t xml:space="preserve">Complaints. If an individual is aggrieved by a cabinet program's provision of, or failure to provide, interpreting services in accordance with this administrative regulation, the individual may submit a:</w:t>
      </w:r>
    </w:p>
    <w:p>
      <w:pPr>
        <w:pStyle w:val="kar_subsection"/>
      </w:pPr>
      <w:r>
        <w:t xml:space="preserve">(1)</w:t>
      </w:r>
      <w:r>
        <w:t xml:space="preserve"> </w:t>
      </w:r>
      <w:r>
        <w:t xml:space="preserve">Grievance to the KCDHH in accordance with 735 KAR 2:060; or</w:t>
      </w:r>
    </w:p>
    <w:p>
      <w:pPr>
        <w:pStyle w:val="kar_subsection"/>
      </w:pPr>
      <w:r>
        <w:t xml:space="preserve">(2)</w:t>
      </w:r>
      <w:r>
        <w:t xml:space="preserve"> </w:t>
      </w:r>
      <w:r>
        <w:t xml:space="preserve">Client Civil Rights complaint, if discriminatory action by a cabinet program is alleged, to the:</w:t>
      </w:r>
    </w:p>
    <w:p>
      <w:pPr>
        <w:pStyle w:val="kar_paragraph"/>
      </w:pPr>
      <w:r>
        <w:t xml:space="preserve">(a)</w:t>
      </w:r>
      <w:r>
        <w:t xml:space="preserve"> </w:t>
      </w:r>
      <w:r>
        <w:t xml:space="preserve">Office of Human Resource Management in accordance with 920 KAR 1:090;</w:t>
      </w:r>
    </w:p>
    <w:p>
      <w:pPr>
        <w:pStyle w:val="kar_paragraph"/>
      </w:pPr>
      <w:r>
        <w:t xml:space="preserve">(b)</w:t>
      </w:r>
      <w:r>
        <w:t xml:space="preserve"> </w:t>
      </w:r>
      <w:r>
        <w:t xml:space="preserve">U.S. Department of Health and Human Services' Office for Civil Rights;</w:t>
      </w:r>
    </w:p>
    <w:p>
      <w:pPr>
        <w:pStyle w:val="kar_paragraph"/>
      </w:pPr>
      <w:r>
        <w:t xml:space="preserve">(c)</w:t>
      </w:r>
      <w:r>
        <w:t xml:space="preserve"> </w:t>
      </w:r>
      <w:r>
        <w:t xml:space="preserve">U.S. Department of Agriculture's Office of the Assistant Secretary for Civil Rights;</w:t>
      </w:r>
    </w:p>
    <w:p>
      <w:pPr>
        <w:pStyle w:val="kar_paragraph"/>
      </w:pPr>
      <w:r>
        <w:t xml:space="preserve">(d)</w:t>
      </w:r>
      <w:r>
        <w:t xml:space="preserve"> </w:t>
      </w:r>
      <w:r>
        <w:t xml:space="preserve">U.S. Department of Education's Office for Civil Rights;</w:t>
      </w:r>
    </w:p>
    <w:p>
      <w:pPr>
        <w:pStyle w:val="kar_paragraph"/>
      </w:pPr>
      <w:r>
        <w:t xml:space="preserve">(e)</w:t>
      </w:r>
      <w:r>
        <w:t xml:space="preserve"> </w:t>
      </w:r>
      <w:r>
        <w:t xml:space="preserve">U.S. Department of Labor's Civil Rights Center;</w:t>
      </w:r>
    </w:p>
    <w:p>
      <w:pPr>
        <w:pStyle w:val="kar_paragraph"/>
      </w:pPr>
      <w:r>
        <w:t xml:space="preserve">(f)</w:t>
      </w:r>
      <w:r>
        <w:t xml:space="preserve"> </w:t>
      </w:r>
      <w:r>
        <w:t xml:space="preserve">U.S. Department of Justice's Civil Rights Division;</w:t>
      </w:r>
    </w:p>
    <w:p>
      <w:pPr>
        <w:pStyle w:val="kar_paragraph"/>
      </w:pPr>
      <w:r>
        <w:t xml:space="preserve">(g)</w:t>
      </w:r>
      <w:r>
        <w:t xml:space="preserve"> </w:t>
      </w:r>
      <w:r>
        <w:t xml:space="preserve">Kentucky Commission on Human Rights; or</w:t>
      </w:r>
    </w:p>
    <w:p>
      <w:pPr>
        <w:pStyle w:val="kar_paragraph"/>
      </w:pPr>
      <w:r>
        <w:t xml:space="preserve">(h)</w:t>
      </w:r>
      <w:r>
        <w:t xml:space="preserve"> </w:t>
      </w:r>
      <w:r>
        <w:t xml:space="preserve">Another federal, state, or local agency with jurisdiction over the cabinet program involved in the alleged discrimination.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"CHFS-OHRM-EEO-2, Your Right to Equally Effective Communication", March 2020; and</w:t>
      </w:r>
    </w:p>
    <w:p>
      <w:pPr>
        <w:pStyle w:val="kar_paragraph"/>
      </w:pPr>
      <w:r>
        <w:t xml:space="preserve">(b)</w:t>
      </w:r>
      <w:r>
        <w:t xml:space="preserve"> </w:t>
      </w:r>
      <w:r>
        <w:t xml:space="preserve">"CHFS-OHRM-EEO-3, Waiver of Free Interpreting Services", 2020.</w:t>
      </w:r>
    </w:p>
    <w:p>
      <w:pPr>
        <w:pStyle w:val="kar_subsection"/>
      </w:pPr>
      <w:r>
        <w:t xml:space="preserve">(2)</w:t>
      </w:r>
      <w:r>
        <w:t xml:space="preserve"> </w:t>
      </w:r>
      <w:r>
        <w:t xml:space="preserve">This material may be inspected, copied, or obtained, subject to applicable copyright law, at the Cabinet for Health and Family Services, Office of Human Resource Management,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2941; 3203; 21 Ky.R.19; eff. 6-9-1994; Recodified from 900 KAR 1:070, 10-30-1998; 36 Ky.R. 1366; 1940; eff. 3-5-2010; Crt eff. 05-29-2019; 46 Ky.R. 1970, 2670; 47 Ky.R. 4;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f6e1f703b425a" /><Relationship Type="http://schemas.openxmlformats.org/officeDocument/2006/relationships/settings" Target="/word/settings.xml" Id="Raea968b663764465" /></Relationships>
</file>