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84a546f914776" /></Relationships>
</file>

<file path=word/document.xml><?xml version="1.0" encoding="utf-8"?>
<w:document xmlns:w="http://schemas.openxmlformats.org/wordprocessingml/2006/main">
  <w:body>
    <w:p>
      <w:pPr>
        <w:pStyle w:val="kar_citation"/>
      </w:pPr>
      <w:r>
        <w:t>201 KAR 14:015.</w:t>
      </w:r>
      <w:r>
        <w:t xml:space="preserve"> </w:t>
      </w:r>
      <w:r>
        <w:t xml:space="preserve">Retaking of examination.</w:t>
      </w:r>
    </w:p>
    <w:p>
      <w:pPr>
        <w:pStyle w:val="kar_markup_metadata"/>
      </w:pPr>
      <w:r>
        <w:t xml:space="preserve">RELATES TO: </w:t>
      </w:r>
      <w:r>
        <w:t xml:space="preserve">KRS 317.440, 317.450, 317.570</w:t>
      </w:r>
    </w:p>
    <w:p>
      <w:pPr>
        <w:pStyle w:val="kar_markup_metadata"/>
      </w:pPr>
      <w:r>
        <w:t xml:space="preserve">STATUTORY AUTHORITY: </w:t>
      </w:r>
      <w:r>
        <w:t xml:space="preserve">KRS 317.440(1)(f)</w:t>
      </w:r>
    </w:p>
    <w:p>
      <w:pPr>
        <w:pStyle w:val="kar_markup_metadata"/>
      </w:pPr>
      <w:r>
        <w:t xml:space="preserve">NECESSITY, FUNCTION, AND CONFORMITY: </w:t>
      </w:r>
      <w:r>
        <w:t xml:space="preserve">KRS 317.440(1)(f) requires the Board of Barbering to promulgate administrative regulations pertaining to exam requirements. This administrative regulation establishes the requirements for an examinee who fails one (1) or more portions of the apprentice  examination and wishes to retake the exam.</w:t>
      </w:r>
    </w:p>
    <w:p>
      <w:pPr>
        <w:pStyle w:val="kar_section"/>
      </w:pPr>
      <w:r>
        <w:t xml:space="preserve">Section 1.</w:t>
      </w:r>
      <w:r>
        <w:t xml:space="preserve"> </w:t>
      </w:r>
      <w:r>
        <w:t xml:space="preserve">Apprentice  License Examination Requirements.</w:t>
      </w:r>
    </w:p>
    <w:p>
      <w:pPr>
        <w:pStyle w:val="kar_subsection"/>
      </w:pPr>
      <w:r>
        <w:t xml:space="preserve">(1)</w:t>
      </w:r>
      <w:r>
        <w:t xml:space="preserve"> </w:t>
      </w:r>
      <w:r>
        <w:t xml:space="preserve">An applicant shall pass each portion of the apprentice  examination with a score of at least seventy-five (75) percent.</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paragraphs (b) and (c) of this subsection, an applicant who does not successfully complete one (1) portion of the apprentice  exam may reapply to sit for the failed portion only.</w:t>
      </w:r>
    </w:p>
    <w:p>
      <w:pPr>
        <w:pStyle w:val="kar_paragraph"/>
      </w:pPr>
      <w:r>
        <w:t xml:space="preserve">(b)</w:t>
      </w:r>
      <w:r>
        <w:t xml:space="preserve"> </w:t>
      </w:r>
      <w:r>
        <w:t xml:space="preserve">A passing score on one (1) portion of the apprentice  exam shall only be used for a period of one (1) year to exempt the applicant from retaking that portion of the examination.</w:t>
      </w:r>
    </w:p>
    <w:p>
      <w:pPr>
        <w:pStyle w:val="kar_paragraph"/>
      </w:pPr>
      <w:r>
        <w:t xml:space="preserve">(c)</w:t>
      </w:r>
      <w:r>
        <w:t xml:space="preserve"> </w:t>
      </w:r>
      <w:r>
        <w:t xml:space="preserve"> </w:t>
      </w:r>
    </w:p>
    <w:p>
      <w:pPr>
        <w:pStyle w:val="kar_subparagraph"/>
      </w:pPr>
      <w:r>
        <w:t xml:space="preserve">1.</w:t>
      </w:r>
      <w:r>
        <w:t xml:space="preserve"> </w:t>
      </w:r>
      <w:r>
        <w:t xml:space="preserve">If an applicant has failed one (1) or more portions of the apprentice  examination two (2) consecutive times, the applicant shall be required to:</w:t>
      </w:r>
    </w:p>
    <w:p>
      <w:pPr>
        <w:pStyle w:val="kar_clause"/>
      </w:pPr>
      <w:r>
        <w:t xml:space="preserve">a.</w:t>
      </w:r>
      <w:r>
        <w:t xml:space="preserve"> </w:t>
      </w:r>
      <w:r>
        <w:t xml:space="preserve">Return to a barber school licensed by the board for eighty (80) additional hours of training; and</w:t>
      </w:r>
    </w:p>
    <w:p>
      <w:pPr>
        <w:pStyle w:val="kar_clause"/>
      </w:pPr>
      <w:r>
        <w:t xml:space="preserve">b.</w:t>
      </w:r>
      <w:r>
        <w:t xml:space="preserve"> </w:t>
      </w:r>
      <w:r>
        <w:t xml:space="preserve">Retake the entire examination.</w:t>
      </w:r>
    </w:p>
    <w:p>
      <w:pPr>
        <w:pStyle w:val="kar_subparagraph"/>
      </w:pPr>
      <w:r>
        <w:t xml:space="preserve">2.</w:t>
      </w:r>
      <w:r>
        <w:t xml:space="preserve"> </w:t>
      </w:r>
      <w:r>
        <w:t xml:space="preserve">Each unsuccessful attempt to pass the examination thereafter shall require the applicant to complete the conditions delineated in subparagraph 1. of this paragraph.</w:t>
      </w:r>
    </w:p>
    <w:p>
      <w:pPr>
        <w:pStyle w:val="kar_section"/>
      </w:pPr>
      <w:r>
        <w:t xml:space="preserve">Section 2.</w:t>
      </w:r>
      <w:r>
        <w:t xml:space="preserve"> </w:t>
      </w:r>
      <w:r>
        <w:t xml:space="preserve">An examination fee shall be required for each examination, in accordance with 201 KAR 14:180.</w:t>
      </w:r>
    </w:p>
    <w:p>
      <w:pPr>
        <w:pStyle w:val="kar_section"/>
      </w:pPr>
      <w:r>
        <w:t xml:space="preserve">Section 3.</w:t>
      </w:r>
      <w:r>
        <w:t xml:space="preserve"> </w:t>
      </w:r>
      <w:r>
        <w:t xml:space="preserve">Instructor  License Examination Requirements.</w:t>
      </w:r>
    </w:p>
    <w:p>
      <w:pPr>
        <w:pStyle w:val="kar_subsection"/>
      </w:pPr>
      <w:r>
        <w:t xml:space="preserve">(1)</w:t>
      </w:r>
      <w:r>
        <w:t xml:space="preserve"> </w:t>
      </w:r>
      <w:r>
        <w:t xml:space="preserve">An applicant who has failed one (1) or more portions of the instructor  exam may reapply to sit for:</w:t>
      </w:r>
    </w:p>
    <w:p>
      <w:pPr>
        <w:pStyle w:val="kar_paragraph"/>
      </w:pPr>
      <w:r>
        <w:t xml:space="preserve">(a)</w:t>
      </w:r>
      <w:r>
        <w:t xml:space="preserve"> </w:t>
      </w:r>
      <w:r>
        <w:t xml:space="preserve">The entire exam; or</w:t>
      </w:r>
    </w:p>
    <w:p>
      <w:pPr>
        <w:pStyle w:val="kar_paragraph"/>
      </w:pPr>
      <w:r>
        <w:t xml:space="preserve">(b)</w:t>
      </w:r>
      <w:r>
        <w:t xml:space="preserve"> </w:t>
      </w:r>
      <w:r>
        <w:t xml:space="preserve">The failed portion or portions only.</w:t>
      </w:r>
    </w:p>
    <w:p>
      <w:pPr>
        <w:pStyle w:val="kar_subsection"/>
      </w:pPr>
      <w:r>
        <w:t xml:space="preserve">(2)</w:t>
      </w:r>
      <w:r>
        <w:t xml:space="preserve"> </w:t>
      </w:r>
      <w:r>
        <w:t xml:space="preserve">A passing score on one (1) or more portions of the instructor  exam shall only be used for a period of one (1) year to exempt the applicant from retaking that portion or portions of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(KBB:Appr.Exam.1; 1 Ky.R. 723; eff. 6-11-1975; 10 Ky.R. 892; 1067; eff. 2-1-1984; 38 Ky.R. 86; 508; eff. 10-7-2011; 40 Ky.R. 1856; 2412; eff. 6-6-2014; 42 Ky.R. 2920; 43 Ky.R. 194; eff. 9-2-2016; 48 Ky.R. 1830;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dd0d39ff644b6e" /><Relationship Type="http://schemas.openxmlformats.org/officeDocument/2006/relationships/settings" Target="/word/settings.xml" Id="R14e6f872ba8f45a3" /></Relationships>
</file>