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1144fbb58446d6" /></Relationships>
</file>

<file path=word/document.xml><?xml version="1.0" encoding="utf-8"?>
<w:document xmlns:w="http://schemas.openxmlformats.org/wordprocessingml/2006/main">
  <w:body>
    <w:p>
      <w:pPr>
        <w:pStyle w:val="kar_citation"/>
      </w:pPr>
      <w:r>
        <w:t>301 KAR 3:110.</w:t>
      </w:r>
      <w:r>
        <w:t xml:space="preserve"> </w:t>
      </w:r>
      <w:r>
        <w:t xml:space="preserve">Mobility-impaired hunts for deer, turkey and waterfowl.</w:t>
      </w:r>
    </w:p>
    <w:p>
      <w:pPr>
        <w:pStyle w:val="kar_markup_metadata"/>
      </w:pPr>
      <w:r>
        <w:t xml:space="preserve">RELATES TO: </w:t>
      </w:r>
      <w:r>
        <w:t xml:space="preserve">KRS 150.170, 150.175, 150.360, 150.362, 150.365, 150.370, 150.390, 150.990</w:t>
      </w:r>
    </w:p>
    <w:p>
      <w:pPr>
        <w:pStyle w:val="kar_markup_metadata"/>
      </w:pPr>
      <w:r>
        <w:t xml:space="preserve">STATUTORY AUTHORITY: </w:t>
      </w:r>
      <w:r>
        <w:t xml:space="preserve">KRS 150.025, 150.179, 28 C.F.R. Part 35, Part 36, 43 C.F.R. Part 17</w:t>
      </w:r>
    </w:p>
    <w:p>
      <w:pPr>
        <w:pStyle w:val="kar_markup_metadata"/>
      </w:pPr>
      <w:r>
        <w:t xml:space="preserve">NECESSITY, FUNCTION, AND CONFORMITY: </w:t>
      </w:r>
      <w:r>
        <w:t xml:space="preserve">KRS 150.025(1) authorizes the department to promulgate administrative regulations that set seasons and regulate methods of taking. KRS 150.179(2) authorizes the department to approve certain special events that provide education or appreciation of the recreational activity. 43 C.F.R. Part 17 and 28 C.F.R. parts 35 and 36 mandate that state government agencies comply with the Americans with Disabilities Act. This administrative regulation establishes procedures to allow mobility-impaired individuals to hunt during youth deer, turkey and waterfowl weekends at department-approved events.</w:t>
      </w:r>
    </w:p>
    <w:p>
      <w:pPr>
        <w:pStyle w:val="kar_section"/>
      </w:pPr>
      <w:r>
        <w:t xml:space="preserve">Section 1.</w:t>
      </w:r>
      <w:r>
        <w:t xml:space="preserve"> </w:t>
      </w:r>
      <w:r>
        <w:t xml:space="preserve">Department Approved Events.</w:t>
      </w:r>
    </w:p>
    <w:p>
      <w:pPr>
        <w:pStyle w:val="kar_subsection"/>
      </w:pPr>
      <w:r>
        <w:t xml:space="preserve">(1)</w:t>
      </w:r>
      <w:r>
        <w:t xml:space="preserve"> </w:t>
      </w:r>
      <w:r>
        <w:t xml:space="preserve">The Kentucky Fish and Wildlife Commission may approve organized deer, turkey and waterfowl hunting events for mobility-impaired persons sponsored by bona fide organizations during youth deer, turkey, and waterfowl weekends.</w:t>
      </w:r>
    </w:p>
    <w:p>
      <w:pPr>
        <w:pStyle w:val="kar_subsection"/>
      </w:pPr>
      <w:r>
        <w:t xml:space="preserve">(2)</w:t>
      </w:r>
      <w:r>
        <w:t xml:space="preserve"> </w:t>
      </w:r>
      <w:r>
        <w:t xml:space="preserve">Requirements.</w:t>
      </w:r>
    </w:p>
    <w:p>
      <w:pPr>
        <w:pStyle w:val="kar_paragraph"/>
      </w:pPr>
      <w:r>
        <w:t xml:space="preserve">(a)</w:t>
      </w:r>
      <w:r>
        <w:t xml:space="preserve"> </w:t>
      </w:r>
      <w:r>
        <w:t xml:space="preserve">A special mobility-impaired event request shall be received by the department by January 1 for the upcoming fall deer season, June 1 for the upcoming spring turkey season, and June 1 for the upcoming waterfowl season.</w:t>
      </w:r>
    </w:p>
    <w:p>
      <w:pPr>
        <w:pStyle w:val="kar_paragraph"/>
      </w:pPr>
      <w:r>
        <w:t xml:space="preserve">(b)</w:t>
      </w:r>
      <w:r>
        <w:t xml:space="preserve"> </w:t>
      </w:r>
      <w:r>
        <w:t xml:space="preserve">The special event request shall contain the following information:</w:t>
      </w:r>
    </w:p>
    <w:p>
      <w:pPr>
        <w:pStyle w:val="kar_subparagraph"/>
      </w:pPr>
      <w:r>
        <w:t xml:space="preserve">1.</w:t>
      </w:r>
      <w:r>
        <w:t xml:space="preserve"> </w:t>
      </w:r>
      <w:r>
        <w:t xml:space="preserve">Identity of the organization;</w:t>
      </w:r>
    </w:p>
    <w:p>
      <w:pPr>
        <w:pStyle w:val="kar_subparagraph"/>
      </w:pPr>
      <w:r>
        <w:t xml:space="preserve">2.</w:t>
      </w:r>
      <w:r>
        <w:t xml:space="preserve"> </w:t>
      </w:r>
      <w:r>
        <w:t xml:space="preserve">The organization's articles of incorporation;</w:t>
      </w:r>
    </w:p>
    <w:p>
      <w:pPr>
        <w:pStyle w:val="kar_subparagraph"/>
      </w:pPr>
      <w:r>
        <w:t xml:space="preserve">3.</w:t>
      </w:r>
      <w:r>
        <w:t xml:space="preserve"> </w:t>
      </w:r>
      <w:r>
        <w:t xml:space="preserve">A contact person's name, address and phone number;</w:t>
      </w:r>
    </w:p>
    <w:p>
      <w:pPr>
        <w:pStyle w:val="kar_subparagraph"/>
      </w:pPr>
      <w:r>
        <w:t xml:space="preserve">4.</w:t>
      </w:r>
      <w:r>
        <w:t xml:space="preserve"> </w:t>
      </w:r>
      <w:r>
        <w:t xml:space="preserve">Location of event;</w:t>
      </w:r>
    </w:p>
    <w:p>
      <w:pPr>
        <w:pStyle w:val="kar_subparagraph"/>
      </w:pPr>
      <w:r>
        <w:t xml:space="preserve">5.</w:t>
      </w:r>
      <w:r>
        <w:t xml:space="preserve"> </w:t>
      </w:r>
      <w:r>
        <w:t xml:space="preserve">Type of hunt;</w:t>
      </w:r>
    </w:p>
    <w:p>
      <w:pPr>
        <w:pStyle w:val="kar_subparagraph"/>
      </w:pPr>
      <w:r>
        <w:t xml:space="preserve">6.</w:t>
      </w:r>
      <w:r>
        <w:t xml:space="preserve"> </w:t>
      </w:r>
      <w:r>
        <w:t xml:space="preserve">Number of expected mobility-impaired participants;</w:t>
      </w:r>
    </w:p>
    <w:p>
      <w:pPr>
        <w:pStyle w:val="kar_subparagraph"/>
      </w:pPr>
      <w:r>
        <w:t xml:space="preserve">7.</w:t>
      </w:r>
      <w:r>
        <w:t xml:space="preserve"> </w:t>
      </w:r>
      <w:r>
        <w:t xml:space="preserve">Number of expected assistants, mentors and facilitators;</w:t>
      </w:r>
    </w:p>
    <w:p>
      <w:pPr>
        <w:pStyle w:val="kar_subparagraph"/>
      </w:pPr>
      <w:r>
        <w:t xml:space="preserve">8.</w:t>
      </w:r>
      <w:r>
        <w:t xml:space="preserve"> </w:t>
      </w:r>
      <w:r>
        <w:t xml:space="preserve">A copy of the certification of an assistant or facilitator who shall be attending the event who is Red Cross-certified to administer CPR;</w:t>
      </w:r>
    </w:p>
    <w:p>
      <w:pPr>
        <w:pStyle w:val="kar_subparagraph"/>
      </w:pPr>
      <w:r>
        <w:t xml:space="preserve">9.</w:t>
      </w:r>
      <w:r>
        <w:t xml:space="preserve"> </w:t>
      </w:r>
      <w:r>
        <w:t xml:space="preserve">If the event is to take place on private land, written permission from the land owner or organization holding the land; and</w:t>
      </w:r>
    </w:p>
    <w:p>
      <w:pPr>
        <w:pStyle w:val="kar_subparagraph"/>
      </w:pPr>
      <w:r>
        <w:t xml:space="preserve">10.</w:t>
      </w:r>
      <w:r>
        <w:t xml:space="preserve"> </w:t>
      </w:r>
      <w:r>
        <w:t xml:space="preserve">If the event is to take place on a Wildlife Management Area and ATVs are to be used, the expected number of ATVs to be in used at the event.</w:t>
      </w:r>
    </w:p>
    <w:p>
      <w:pPr>
        <w:pStyle w:val="kar_section"/>
      </w:pPr>
      <w:r>
        <w:t xml:space="preserve">Section 2.</w:t>
      </w:r>
      <w:r>
        <w:t xml:space="preserve"> </w:t>
      </w:r>
      <w:r>
        <w:t xml:space="preserve">Seasons and Methods of Taking.</w:t>
      </w:r>
    </w:p>
    <w:p>
      <w:pPr>
        <w:pStyle w:val="kar_subsection"/>
      </w:pPr>
      <w:r>
        <w:t xml:space="preserve">(1)</w:t>
      </w:r>
      <w:r>
        <w:t xml:space="preserve"> </w:t>
      </w:r>
      <w:r>
        <w:t xml:space="preserve">The approved mobility impaired hunting events shall take place during the youth deer, turkey, and waterfowl seasons.</w:t>
      </w:r>
    </w:p>
    <w:p>
      <w:pPr>
        <w:pStyle w:val="kar_subsection"/>
      </w:pPr>
      <w:r>
        <w:t xml:space="preserve">(2)</w:t>
      </w:r>
      <w:r>
        <w:t xml:space="preserve"> </w:t>
      </w:r>
      <w:r>
        <w:t xml:space="preserve">The methods of taking shall comply with 301 KAR 2:172, 301 KAR 2:142, 301 KAR 2:144, 301 KAR 2:221, 301 KAR 2:222; 301 KAR 3:026, 301 KAR 3:027, and 301 KAR 3:028.</w:t>
      </w:r>
    </w:p>
    <w:p>
      <w:pPr>
        <w:pStyle w:val="kar_subsection"/>
      </w:pPr>
      <w:r>
        <w:t xml:space="preserve">(3)</w:t>
      </w:r>
      <w:r>
        <w:t xml:space="preserve"> </w:t>
      </w:r>
      <w:r>
        <w:t xml:space="preserve">A mobility-impaired hunter shall comply with the licensing requirements of KRS 150.170, 150.175, 301 KAR 2:172 and 301 KAR 2:140.</w:t>
      </w:r>
    </w:p>
    <w:p>
      <w:pPr>
        <w:pStyle w:val="kar_subsection"/>
      </w:pPr>
      <w:r>
        <w:t xml:space="preserve">(4)</w:t>
      </w:r>
      <w:r>
        <w:t xml:space="preserve"> </w:t>
      </w:r>
      <w:r>
        <w:t xml:space="preserve">A mobility-impaired hunter shall carry on his person a mobility-impaired permit as required by 301 KAR 3:026.</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2199; eff. 4-11-2003; 48 Ky.R. 898;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4bddf6dae243b5" /><Relationship Type="http://schemas.openxmlformats.org/officeDocument/2006/relationships/settings" Target="/word/settings.xml" Id="R9497a850b08a4451" /></Relationships>
</file>