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0b8235a88f488a" /></Relationships>
</file>

<file path=word/document.xml><?xml version="1.0" encoding="utf-8"?>
<w:document xmlns:w="http://schemas.openxmlformats.org/wordprocessingml/2006/main">
  <w:body>
    <w:p>
      <w:pPr>
        <w:pStyle w:val="kar_citation"/>
      </w:pPr>
      <w:r>
        <w:t>501 KAR 7:110.</w:t>
      </w:r>
      <w:r>
        <w:t xml:space="preserve"> </w:t>
      </w:r>
      <w:r>
        <w:t xml:space="preserve">Classification.</w:t>
      </w:r>
    </w:p>
    <w:p>
      <w:pPr>
        <w:pStyle w:val="kar_markup_metadata"/>
      </w:pPr>
      <w:r>
        <w:t xml:space="preserve">RELATES TO: </w:t>
      </w:r>
      <w:r>
        <w:t xml:space="preserve">KRS 441.055</w:t>
      </w:r>
    </w:p>
    <w:p>
      <w:pPr>
        <w:pStyle w:val="kar_markup_metadata"/>
      </w:pPr>
      <w:r>
        <w:t xml:space="preserve">STATUTORY AUTHORITY: </w:t>
      </w:r>
      <w:r>
        <w:t xml:space="preserve">KRS 13A.350, 196.035, 197.020, 441.055</w:t>
      </w:r>
    </w:p>
    <w:p>
      <w:pPr>
        <w:pStyle w:val="kar_markup_metadata"/>
      </w:pPr>
      <w:r>
        <w:t xml:space="preserve">NECESSITY, FUNCTION, AND CONFORMITY: </w:t>
      </w:r>
      <w:r>
        <w:t xml:space="preserve">KRS 196.035 authorizes the secretary to promulgate administrative regulations necessary or suitable for the proper administration of the functions of the cabinet or any division in the cabinet. KRS 197.020 requires the Department of Correction to promulgate administrative regulations that include a requirement of a physical barrier between male and female prisoners. KRS 441.055 requires the Department of Corrections to promulgate administrative regulations establishing minimum standards for jails that house state prisoners. This administrative regulation establishes the procedure for the classification of prisoners in restricted custody centers.</w:t>
      </w:r>
    </w:p>
    <w:p>
      <w:pPr>
        <w:pStyle w:val="kar_section"/>
      </w:pPr>
      <w:r>
        <w:t xml:space="preserve">Section 1.</w:t>
      </w:r>
      <w:r>
        <w:t xml:space="preserve"> </w:t>
      </w:r>
      <w:r>
        <w:t xml:space="preserve">Procedures.</w:t>
      </w:r>
    </w:p>
    <w:p>
      <w:pPr>
        <w:pStyle w:val="kar_subsection"/>
      </w:pPr>
      <w:r>
        <w:t xml:space="preserve">(1)</w:t>
      </w:r>
      <w:r>
        <w:t xml:space="preserve"> </w:t>
      </w:r>
      <w:r>
        <w:t xml:space="preserve">Each center shall develop an appropriate prisoner classification system, which shall be included in the center's written policy and procedure manual.</w:t>
      </w:r>
    </w:p>
    <w:p>
      <w:pPr>
        <w:pStyle w:val="kar_subsection"/>
      </w:pPr>
      <w:r>
        <w:t xml:space="preserve">(2)</w:t>
      </w:r>
      <w:r>
        <w:t xml:space="preserve"> </w:t>
      </w:r>
      <w:r>
        <w:t xml:space="preserve">The classification system shall:</w:t>
      </w:r>
    </w:p>
    <w:p>
      <w:pPr>
        <w:pStyle w:val="kar_paragraph"/>
      </w:pPr>
      <w:r>
        <w:t xml:space="preserve">(a)</w:t>
      </w:r>
      <w:r>
        <w:t xml:space="preserve"> </w:t>
      </w:r>
      <w:r>
        <w:t xml:space="preserve">Establish guidelines for admission to the center and for transfer to the jail from the center;</w:t>
      </w:r>
    </w:p>
    <w:p>
      <w:pPr>
        <w:pStyle w:val="kar_paragraph"/>
      </w:pPr>
      <w:r>
        <w:t xml:space="preserve">(b)</w:t>
      </w:r>
      <w:r>
        <w:t xml:space="preserve"> </w:t>
      </w:r>
      <w:r>
        <w:t xml:space="preserve">Provide for the separation of male and female prisoners by a physical barrier;</w:t>
      </w:r>
    </w:p>
    <w:p>
      <w:pPr>
        <w:pStyle w:val="kar_paragraph"/>
      </w:pPr>
      <w:r>
        <w:t xml:space="preserve">(c)</w:t>
      </w:r>
      <w:r>
        <w:t xml:space="preserve"> </w:t>
      </w:r>
      <w:r>
        <w:t xml:space="preserve">Provide for a program evaluation of each prisoner by jail personnel whenever there is a change in the prisoner's status; and</w:t>
      </w:r>
    </w:p>
    <w:p>
      <w:pPr>
        <w:pStyle w:val="kar_paragraph"/>
      </w:pPr>
      <w:r>
        <w:t xml:space="preserve">(d)</w:t>
      </w:r>
      <w:r>
        <w:t xml:space="preserve"> </w:t>
      </w:r>
      <w:r>
        <w:t xml:space="preserve">Prohibit discrimination or segregation based on race, color, or national origin.</w:t>
      </w:r>
    </w:p>
    <w:p>
      <w:pPr>
        <w:pStyle w:val="kar_subsection"/>
      </w:pPr>
      <w:r>
        <w:t xml:space="preserve">(3)</w:t>
      </w:r>
      <w:r>
        <w:t xml:space="preserve"> </w:t>
      </w:r>
      <w:r>
        <w:t xml:space="preserve">Each center shall establish a procedure for an appeal by the prisoner of his classification.</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826; eff. 11-11-1986; 37 Ky.R. 2985; 38 Ky.R. 589; eff. 10-7-2011; 48 Ky.R. 957;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c9a6272685475e" /><Relationship Type="http://schemas.openxmlformats.org/officeDocument/2006/relationships/settings" Target="/word/settings.xml" Id="Re8d7fd1af3914d7c" /></Relationships>
</file>