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ea760d6fad4c36"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45:015.</w:t>
      </w:r>
      <w:r>
        <w:t xml:space="preserve"> </w:t>
      </w:r>
      <w:r>
        <w:t xml:space="preserve">Qualifications.</w:t>
      </w:r>
    </w:p>
    <w:p>
      <w:pPr>
        <w:pStyle w:val="kar_markup_metadata"/>
      </w:pPr>
      <w:r>
        <w:t xml:space="preserve">RELATES TO: </w:t>
      </w:r>
      <w:r>
        <w:t xml:space="preserve">KRS 16.040, 16.050</w:t>
      </w:r>
      <w:r>
        <w:rPr>
          <w:u w:val="single"/>
        </w:rPr>
        <w:t xml:space="preserve">, 16.080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sets forth the basic qualifications for appointment as an officer. KRS 16.080 vests in the commissioner the authority to adopt administrative regulations for enlistment. This administrative regulation establishes the procedure to be used to determine whether applicants possess the basic qualifications</w:t>
      </w:r>
      <w:r>
        <w:rPr>
          <w:u w:val="single"/>
        </w:rPr>
        <w:t xml:space="preserve"> for appointment as a trooper</w:t>
      </w:r>
      <w:r>
        <w:t xml:space="preserve">.</w:t>
      </w:r>
    </w:p>
    <w:p>
      <w:pPr>
        <w:pStyle w:val="kar_section"/>
      </w:pPr>
      <w:r>
        <w:t xml:space="preserve">Section 1.</w:t>
      </w:r>
      <w:r>
        <w:t xml:space="preserve"> </w:t>
      </w:r>
      <w:r>
        <w:rPr>
          <w:u w:val="single"/>
        </w:rPr>
        <w:t xml:space="preserve">Age. </w:t>
      </w:r>
      <w:r>
        <w:t xml:space="preserve">Applicants shall submit a birth certificate to establish that they meet the age qualification of KRS 16.040(2)(a).</w:t>
      </w:r>
    </w:p>
    <w:p>
      <w:pPr>
        <w:pStyle w:val="kar_section"/>
      </w:pPr>
      <w:r>
        <w:t xml:space="preserve">Section 2.</w:t>
      </w:r>
      <w:r>
        <w:t xml:space="preserve"> </w:t>
      </w:r>
      <w:r>
        <w:rPr>
          <w:u w:val="single"/>
        </w:rPr>
        <w:t xml:space="preserve">Citizenship and Residency.</w:t>
      </w:r>
    </w:p>
    <w:p>
      <w:pPr>
        <w:pStyle w:val="kar_subsection"/>
      </w:pPr>
      <w:r>
        <w:rPr>
          <w:u w:val="single"/>
        </w:rPr>
        <w:t xml:space="preserve">(1)</w:t>
      </w:r>
      <w:r>
        <w:t xml:space="preserve"> </w:t>
      </w:r>
      <w:r>
        <w:t xml:space="preserve">Applicants shall submit </w:t>
      </w:r>
      <w:r>
        <w:rPr>
          <w:u w:val="single"/>
        </w:rPr>
        <w:t xml:space="preserve">documentation verifying their citizenship and residency, in accordance with</w:t>
      </w:r>
      <w:r>
        <w:t>[</w:t>
      </w:r>
      <w:r>
        <w:rPr>
          <w:strike w:val="true"/>
        </w:rPr>
        <w:t xml:space="preserve">a college transcript verifying sixty (60) semester hours of credit from an accredited college or university or a high school diploma or GED with a copy of their DD-214 reflecting two (2) years of active duty military service or a notarized letter from the law enforcement employer certifying two (2) years of full-time law enforcement employment as a sworn officer to establish the educational or experience qualification of</w:t>
      </w:r>
      <w:r>
        <w:t>]</w:t>
      </w:r>
      <w:r>
        <w:t xml:space="preserve"> KRS 16.040(2)</w:t>
      </w:r>
      <w:r>
        <w:rPr>
          <w:u w:val="single"/>
        </w:rPr>
        <w:t xml:space="preserve">(c)</w:t>
      </w:r>
      <w:r>
        <w:t>[</w:t>
      </w:r>
      <w:r>
        <w:rPr>
          <w:strike w:val="true"/>
        </w:rPr>
        <w:t xml:space="preserve">(d)</w:t>
      </w:r>
      <w:r>
        <w:t>]</w:t>
      </w:r>
      <w:r>
        <w:rPr>
          <w:u w:val="single"/>
        </w:rPr>
        <w:t xml:space="preserve">.</w:t>
      </w:r>
    </w:p>
    <w:p>
      <w:pPr>
        <w:pStyle w:val="kar_subsection"/>
      </w:pPr>
      <w:r>
        <w:rPr>
          <w:u w:val="single"/>
        </w:rPr>
        <w:t xml:space="preserve">(2)</w:t>
      </w:r>
      <w:r>
        <w:t xml:space="preserve"> </w:t>
      </w:r>
      <w:r>
        <w:t xml:space="preserve">[</w:t>
      </w:r>
    </w:p>
    <w:p>
      <w:pPr>
        <w:pStyle w:val="kar_section"/>
      </w:pPr>
      <w:r>
        <w:t>[</w:t>
      </w:r>
      <w:r>
        <w:rPr>
          <w:strike w:val="true"/>
        </w:rPr>
        <w:t xml:space="preserve">Section 3.</w:t>
      </w:r>
      <w:r>
        <w:t>]</w:t>
      </w:r>
      <w:r>
        <w:t xml:space="preserve"> </w:t>
      </w:r>
      <w:r>
        <w:t xml:space="preserve">Applicants who are citizens of another country at the time of application shall submit naturalization certificates prior to employment to establish the citizenship qualification of KRS 16.040(2)(c).</w:t>
      </w:r>
    </w:p>
    <w:p>
      <w:pPr>
        <w:pStyle w:val="kar_subsection"/>
      </w:pPr>
      <w:r>
        <w:rPr>
          <w:u w:val="single"/>
        </w:rPr>
        <w:t xml:space="preserve">(3)</w:t>
      </w:r>
      <w:r>
        <w:t>[</w:t>
      </w:r>
      <w:r>
        <w:rPr>
          <w:strike w:val="true"/>
        </w:rPr>
        <w:t xml:space="preserve">Section 4.</w:t>
      </w:r>
      <w:r>
        <w:t>]</w:t>
      </w:r>
      <w:r>
        <w:t xml:space="preserve"> </w:t>
      </w:r>
      <w:r>
        <w:t xml:space="preserve">Applicants who are citizens of another state at the time of application shall submit Kentucky motor vehicle operator's licenses prior to appointment to establish the residency qualification of KRS 16.040(2)(c).</w:t>
      </w:r>
    </w:p>
    <w:p>
      <w:pPr>
        <w:pStyle w:val="kar_section"/>
      </w:pPr>
      <w:r>
        <w:rPr>
          <w:u w:val="single"/>
        </w:rPr>
        <w:t xml:space="preserve">Section 3.</w:t>
      </w:r>
      <w:r>
        <w:t>[</w:t>
      </w:r>
      <w:r>
        <w:rPr>
          <w:strike w:val="true"/>
        </w:rPr>
        <w:t xml:space="preserve">Section 5.</w:t>
      </w:r>
      <w:r>
        <w:t>]</w:t>
      </w:r>
      <w:r>
        <w:t xml:space="preserve"> </w:t>
      </w:r>
      <w:r>
        <w:rPr>
          <w:u w:val="single"/>
        </w:rPr>
        <w:t xml:space="preserve">Education and Experience.</w:t>
      </w:r>
      <w:r>
        <w:t xml:space="preserve"> Applicants shall submit </w:t>
      </w:r>
      <w:r>
        <w:rPr>
          <w:u w:val="single"/>
        </w:rPr>
        <w:t xml:space="preserve">the following, electronically, or in paper form, pursuant to the requirements of KRS 16.040(2):</w:t>
      </w:r>
    </w:p>
    <w:p>
      <w:pPr>
        <w:pStyle w:val="kar_subsection"/>
      </w:pPr>
      <w:r>
        <w:rPr>
          <w:u w:val="single"/>
        </w:rPr>
        <w:t xml:space="preserve">(1)</w:t>
      </w:r>
      <w:r>
        <w:t xml:space="preserve"> </w:t>
      </w:r>
      <w:r>
        <w:rPr>
          <w:u w:val="single"/>
        </w:rPr>
        <w:t xml:space="preserve">A certified copy of their high school diploma or GED certificate to establish his or her educational experience qualifications,</w:t>
      </w:r>
    </w:p>
    <w:p>
      <w:pPr>
        <w:pStyle w:val="kar_subsection"/>
      </w:pPr>
      <w:r>
        <w:rPr>
          <w:u w:val="single"/>
        </w:rPr>
        <w:t xml:space="preserve">(2)</w:t>
      </w:r>
      <w:r>
        <w:t xml:space="preserve"> </w:t>
      </w:r>
      <w:r>
        <w:rPr>
          <w:u w:val="single"/>
        </w:rPr>
        <w:t xml:space="preserve">A certified copied of his or her college transcript verifying sixty (60) semester hours of credit from an accredited college or university,</w:t>
      </w:r>
    </w:p>
    <w:p>
      <w:pPr>
        <w:pStyle w:val="kar_subsection"/>
      </w:pPr>
      <w:r>
        <w:rPr>
          <w:u w:val="single"/>
        </w:rPr>
        <w:t xml:space="preserve">(3)</w:t>
      </w:r>
      <w:r>
        <w:t xml:space="preserve"> </w:t>
      </w:r>
      <w:r>
        <w:rPr>
          <w:u w:val="single"/>
        </w:rPr>
        <w:t xml:space="preserve">A certified copy of his or her DD-214 or a notarized letter from a commanding officer verifying two (2) years of active duty military service,</w:t>
      </w:r>
    </w:p>
    <w:p>
      <w:pPr>
        <w:pStyle w:val="kar_subsection"/>
      </w:pPr>
      <w:r>
        <w:rPr>
          <w:u w:val="single"/>
        </w:rPr>
        <w:t xml:space="preserve">(4)</w:t>
      </w:r>
      <w:r>
        <w:t xml:space="preserve"> </w:t>
      </w:r>
      <w:r>
        <w:rPr>
          <w:u w:val="single"/>
        </w:rPr>
        <w:t xml:space="preserve">A notarized correspondence on agency letterhead from the law enforcement employer certifying two (2) years of full-time, paid employment as a certified, sworn peace officer; or</w:t>
      </w:r>
    </w:p>
    <w:p>
      <w:pPr>
        <w:pStyle w:val="kar_subsection"/>
      </w:pPr>
      <w:r>
        <w:rPr>
          <w:u w:val="single"/>
        </w:rPr>
        <w:t xml:space="preserve">(5)</w:t>
      </w:r>
      <w:r>
        <w:t xml:space="preserve"> </w:t>
      </w:r>
      <w:r>
        <w:rPr>
          <w:u w:val="single"/>
        </w:rPr>
        <w:t xml:space="preserve">A notarized Kentucky State Police Three (3) Years Work Experience Verification Form (KSP-004a) certifying thirty-six (36) months of employment, volunteer work, or paid or unpaid internships, verifying having working an average minimum of thirty (30) hours per week or 130 hours per month,</w:t>
      </w:r>
    </w:p>
    <w:p>
      <w:pPr>
        <w:pStyle w:val="kar_subsection"/>
      </w:pPr>
      <w:r>
        <w:rPr>
          <w:u w:val="single"/>
        </w:rPr>
        <w:t xml:space="preserve">(6)</w:t>
      </w:r>
      <w:r>
        <w:t xml:space="preserve"> </w:t>
      </w:r>
      <w:r>
        <w:rPr>
          <w:u w:val="single"/>
        </w:rPr>
        <w:t xml:space="preserve">A notarized Kentucky State Police Three (3) Years Work Experience Verification Form (KSP-004a) certifying two (2) years of full time employment as a POPS certified peace officer with a Kentucky law enforcement agency, having actively served within the past twelve (12) months, when applying to a LEAP academy, as described in this Chapter.</w:t>
      </w:r>
    </w:p>
    <w:p>
      <w:pPr>
        <w:pStyle w:val="kar_section"/>
      </w:pPr>
      <w:r>
        <w:rPr>
          <w:u w:val="single"/>
        </w:rPr>
        <w:t xml:space="preserve">Section 4.</w:t>
      </w:r>
      <w:r>
        <w:t xml:space="preserve"> </w:t>
      </w:r>
      <w:r>
        <w:rPr>
          <w:u w:val="single"/>
        </w:rPr>
        <w:t xml:space="preserve">Aptitude Test. Applicants continuing in the selection process shall submit to an aptitude test</w:t>
      </w:r>
      <w:r>
        <w:t>[</w:t>
      </w:r>
      <w:r>
        <w:rPr>
          <w:strike w:val="true"/>
        </w:rPr>
        <w:t xml:space="preserve">to a written examination</w:t>
      </w:r>
      <w:r>
        <w:t>]</w:t>
      </w:r>
      <w:r>
        <w:rPr>
          <w:u w:val="single"/>
        </w:rPr>
        <w:t xml:space="preserve">as described in this Chapter, </w:t>
      </w:r>
      <w:r>
        <w:t xml:space="preserve">designed and constructed to reveal the capacity of the applicant for employment as a sworn officer of the department. </w:t>
      </w:r>
      <w:r>
        <w:t>[</w:t>
      </w:r>
      <w:r>
        <w:rPr>
          <w:strike w:val="true"/>
        </w:rPr>
        <w:t xml:space="preserve">Following the written examination the commissioner shall determine the number of applicants advancing to the next component of the selection process based upon the vacant funded positions and the projected attrition rates as candidates advance through the selection process.</w:t>
      </w:r>
      <w:r>
        <w:t>]</w:t>
      </w:r>
    </w:p>
    <w:p>
      <w:pPr>
        <w:pStyle w:val="kar_section"/>
      </w:pPr>
      <w:r>
        <w:rPr>
          <w:u w:val="single"/>
        </w:rPr>
        <w:t xml:space="preserve">Section 5.</w:t>
      </w:r>
      <w:r>
        <w:t>[</w:t>
      </w:r>
      <w:r>
        <w:rPr>
          <w:strike w:val="true"/>
        </w:rPr>
        <w:t xml:space="preserve">Section 6.</w:t>
      </w:r>
      <w:r>
        <w:t>]</w:t>
      </w:r>
      <w:r>
        <w:t xml:space="preserve"> </w:t>
      </w:r>
      <w:r>
        <w:rPr>
          <w:u w:val="single"/>
        </w:rPr>
        <w:t xml:space="preserve">Physical Fitness Test. Applicants continuing in the selection process shall successfully complete the Physical Fitness Test (PFT), as described in this Chapter. </w:t>
      </w:r>
      <w:r>
        <w:t>[</w:t>
      </w:r>
      <w:r>
        <w:rPr>
          <w:strike w:val="true"/>
        </w:rPr>
        <w:t xml:space="preserve">Following the written examination an appropriate number of applicants shall advance to the Content Based Task Test (CBTT)</w:t>
      </w:r>
      <w:r>
        <w:t>]</w:t>
      </w:r>
      <w:r>
        <w:t xml:space="preserve"> to determine </w:t>
      </w:r>
      <w:r>
        <w:rPr>
          <w:u w:val="single"/>
        </w:rPr>
        <w:t xml:space="preserve">if </w:t>
      </w:r>
      <w:r>
        <w:t>[</w:t>
      </w:r>
      <w:r>
        <w:rPr>
          <w:strike w:val="true"/>
        </w:rPr>
        <w:t xml:space="preserve">whether</w:t>
      </w:r>
      <w:r>
        <w:t>]</w:t>
      </w:r>
      <w:r>
        <w:t xml:space="preserve"> the applicant is physically able to safely perform essential job tasks </w:t>
      </w:r>
      <w:r>
        <w:rPr>
          <w:u w:val="single"/>
        </w:rPr>
        <w:t xml:space="preserve">as required by the Kentucky State Police Academy</w:t>
      </w:r>
      <w:r>
        <w:t xml:space="preserve">. The inability to safely perform essential job tasks, with or without reasonable accommodations, shall be grounds for deferral or disqualification.</w:t>
      </w:r>
    </w:p>
    <w:p>
      <w:pPr>
        <w:pStyle w:val="kar_section"/>
      </w:pPr>
      <w:r>
        <w:rPr>
          <w:u w:val="single"/>
        </w:rPr>
        <w:t xml:space="preserve">Section 6.</w:t>
      </w:r>
      <w:r>
        <w:t>[</w:t>
      </w:r>
      <w:r>
        <w:rPr>
          <w:strike w:val="true"/>
        </w:rPr>
        <w:t xml:space="preserve">Section 7.</w:t>
      </w:r>
      <w:r>
        <w:t>]</w:t>
      </w:r>
      <w:r>
        <w:t xml:space="preserve"> </w:t>
      </w:r>
      <w:r>
        <w:rPr>
          <w:u w:val="single"/>
        </w:rPr>
        <w:t xml:space="preserve">Interview. Applicants continuing in the selection process shall successfully complete </w:t>
      </w:r>
      <w:r>
        <w:t>[</w:t>
      </w:r>
      <w:r>
        <w:rPr>
          <w:strike w:val="true"/>
        </w:rPr>
        <w:t xml:space="preserve">Following completion of the Content Based Task Test (CBTT) an appropriate number of applicants shall advance to</w:t>
      </w:r>
      <w:r>
        <w:t>]</w:t>
      </w:r>
      <w:r>
        <w:t xml:space="preserve"> the oral interview component of the selection process</w:t>
      </w:r>
      <w:r>
        <w:rPr>
          <w:u w:val="single"/>
        </w:rPr>
        <w:t xml:space="preserve">, as described in this Chapter</w:t>
      </w:r>
      <w:r>
        <w:t xml:space="preserve">.</w:t>
      </w:r>
    </w:p>
    <w:p>
      <w:pPr>
        <w:pStyle w:val="kar_section"/>
      </w:pPr>
      <w:r>
        <w:rPr>
          <w:u w:val="single"/>
        </w:rPr>
        <w:t xml:space="preserve">Section 7.</w:t>
      </w:r>
      <w:r>
        <w:t>[</w:t>
      </w:r>
      <w:r>
        <w:rPr>
          <w:strike w:val="true"/>
        </w:rPr>
        <w:t xml:space="preserve">Section 8.</w:t>
      </w:r>
      <w:r>
        <w:t>]</w:t>
      </w:r>
      <w:r>
        <w:t xml:space="preserve"> </w:t>
      </w:r>
      <w:r>
        <w:rPr>
          <w:u w:val="single"/>
        </w:rPr>
        <w:t xml:space="preserve">Background Investigation. Applicants continuing in the selection process </w:t>
      </w:r>
      <w:r>
        <w:t>[</w:t>
      </w:r>
      <w:r>
        <w:rPr>
          <w:strike w:val="true"/>
        </w:rPr>
        <w:t xml:space="preserve">Following </w:t>
      </w:r>
      <w:r>
        <w:t>]</w:t>
      </w:r>
      <w:r>
        <w:t>[</w:t>
      </w:r>
      <w:r>
        <w:rPr>
          <w:strike w:val="true"/>
          <w:u w:val="single"/>
        </w:rPr>
        <w:t xml:space="preserve">successful</w:t>
      </w:r>
      <w:r>
        <w:t>]</w:t>
      </w:r>
      <w:r>
        <w:t>[</w:t>
      </w:r>
      <w:r>
        <w:rPr>
          <w:strike w:val="true"/>
        </w:rPr>
        <w:t xml:space="preserve"> completion of the oral interview component of the selection process, an appropriate number of applicants</w:t>
      </w:r>
      <w:r>
        <w:t>]</w:t>
      </w:r>
      <w:r>
        <w:t xml:space="preserve"> shall </w:t>
      </w:r>
      <w:r>
        <w:rPr>
          <w:u w:val="single"/>
        </w:rPr>
        <w:t xml:space="preserve">submit</w:t>
      </w:r>
      <w:r>
        <w:t>[</w:t>
      </w:r>
      <w:r>
        <w:rPr>
          <w:strike w:val="true"/>
        </w:rPr>
        <w:t xml:space="preserve">advance</w:t>
      </w:r>
      <w:r>
        <w:t>]</w:t>
      </w:r>
      <w:r>
        <w:rPr>
          <w:u w:val="single"/>
        </w:rPr>
        <w:t xml:space="preserve">to a </w:t>
      </w:r>
      <w:r>
        <w:t>[</w:t>
      </w:r>
      <w:r>
        <w:rPr>
          <w:strike w:val="true"/>
        </w:rPr>
        <w:t xml:space="preserve">the</w:t>
      </w:r>
      <w:r>
        <w:t>]</w:t>
      </w:r>
      <w:r>
        <w:t xml:space="preserve"> background investigation</w:t>
      </w:r>
      <w:r>
        <w:rPr>
          <w:u w:val="single"/>
        </w:rPr>
        <w:t xml:space="preserve">, as described in this Chapter,</w:t>
      </w:r>
      <w:r>
        <w:t>[</w:t>
      </w:r>
      <w:r>
        <w:rPr>
          <w:strike w:val="true"/>
        </w:rPr>
        <w:t xml:space="preserve">which may include a polygraph examination</w:t>
      </w:r>
      <w:r>
        <w:t>]</w:t>
      </w:r>
      <w:r>
        <w:t xml:space="preserve"> to establish the good moral character qualification of KRS 16.040(2)(b).</w:t>
      </w:r>
    </w:p>
    <w:p>
      <w:pPr>
        <w:pStyle w:val="kar_section"/>
      </w:pPr>
      <w:r>
        <w:rPr>
          <w:u w:val="single"/>
        </w:rPr>
        <w:t xml:space="preserve">Section 8.</w:t>
      </w:r>
      <w:r>
        <w:t>[</w:t>
      </w:r>
      <w:r>
        <w:rPr>
          <w:strike w:val="true"/>
        </w:rPr>
        <w:t xml:space="preserve">Section 9.</w:t>
      </w:r>
      <w:r>
        <w:t>]</w:t>
      </w:r>
      <w:r>
        <w:t xml:space="preserve"> </w:t>
      </w:r>
      <w:r>
        <w:t xml:space="preserve">Following</w:t>
      </w:r>
      <w:r>
        <w:rPr>
          <w:u w:val="single"/>
        </w:rPr>
        <w:t xml:space="preserve"> successful</w:t>
      </w:r>
      <w:r>
        <w:t xml:space="preserve"> completion of the background investigation component of the selection process an appropriate number of applicants shall be given a conditional offer of employment and required to submit to a medical examination and psychological examination to determine</w:t>
      </w:r>
      <w:r>
        <w:rPr>
          <w:u w:val="single"/>
        </w:rPr>
        <w:t xml:space="preserve"> his or her good health and</w:t>
      </w:r>
      <w:r>
        <w:t xml:space="preserve"> fitness to safely perform essential job tasks with or without reasonable accommodations</w:t>
      </w:r>
      <w:r>
        <w:rPr>
          <w:u w:val="single"/>
        </w:rPr>
        <w:t xml:space="preserve">, as required by KRS 16.040(2)(b) and (3).</w:t>
      </w:r>
    </w:p>
    <w:p>
      <w:pPr>
        <w:pStyle w:val="kar_section"/>
      </w:pPr>
      <w:r>
        <w:rPr>
          <w:u w:val="single"/>
        </w:rPr>
        <w:t xml:space="preserve">Section 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KSP Form 004a, "Kentucky State Police Three (3) Years Work Experience Verification Form", 2019 edition, is incorporated by reference.</w:t>
      </w:r>
    </w:p>
    <w:p>
      <w:pPr>
        <w:pStyle w:val="kar_subsection"/>
      </w:pPr>
      <w:r>
        <w:rPr>
          <w:u w:val="single"/>
        </w:rPr>
        <w:t xml:space="preserve">(2)</w:t>
      </w:r>
      <w:r>
        <w:t xml:space="preserve"> </w:t>
      </w:r>
      <w:r>
        <w:rPr>
          <w:u w:val="single"/>
        </w:rPr>
        <w:t xml:space="preserve">It may be inspected, copied, or obtained at the Department of State Police, Recruitment Branch, 919 Versailles Road, Frankfort, Kentucky 40601, Monday through Friday, 8 a.m. to 4:30 p.m. and on the agency website kentuckystatepolice.org.</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25,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 to be used to determine whether the applicant possesses basic qualifications for appointment as an officer.</w:t>
      </w:r>
    </w:p>
    <w:p>
      <w:pPr>
        <w:pStyle w:val="kar_normal"/>
        <w:ind w:left="576"/>
      </w:pPr>
      <w:r>
        <w:t xml:space="preserve">(b) The necessity of this administrative regulation:</w:t>
      </w:r>
    </w:p>
    <w:p>
      <w:pPr>
        <w:pStyle w:val="kar_normal"/>
        <w:ind w:left="720"/>
      </w:pPr>
      <w:r>
        <w:t xml:space="preserve">This regulation is necessary to set forth the basic qualifications for appointment as an officer.</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establishing and setting forth the organization of the department and qualifications required of all applicants.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statute by establishing what the materials that must be submitted by each applicant, in addition to the criteria the applicant will be tested upon.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allows the regulation to more accurately reflect the current educational and employment qualifications, as determined by the commissioner and pursuant to KRS 16.040(2)(d). The amendment also reflects changes in the testing and the order the testing is administered.</w:t>
      </w:r>
    </w:p>
    <w:p>
      <w:pPr>
        <w:pStyle w:val="kar_normal"/>
        <w:ind w:left="576"/>
      </w:pPr>
      <w:r>
        <w:t xml:space="preserve">(b) The necessity of the amendment to this administrative regulation:</w:t>
      </w:r>
    </w:p>
    <w:p>
      <w:pPr>
        <w:pStyle w:val="kar_normal"/>
        <w:ind w:left="720"/>
      </w:pPr>
      <w:r>
        <w:t xml:space="preserve">This amendment is necessary to accurately reflect the qualifications required of each applicant, and to forego any unnecessary ambiguity.</w:t>
      </w:r>
    </w:p>
    <w:p>
      <w:pPr>
        <w:pStyle w:val="kar_normal"/>
        <w:ind w:left="576"/>
      </w:pPr>
      <w:r>
        <w:t xml:space="preserve">(c) How the amendment conforms to the content of the authorizing statutes:</w:t>
      </w:r>
    </w:p>
    <w:p>
      <w:pPr>
        <w:pStyle w:val="kar_normal"/>
        <w:ind w:left="720"/>
      </w:pPr>
      <w:r>
        <w:t xml:space="preserve">The regulation continues to conform to the authorizing statute by establishing and setting forth the organization of the department and qualifications required of all applicants.</w:t>
      </w:r>
    </w:p>
    <w:p>
      <w:pPr>
        <w:pStyle w:val="kar_normal"/>
        <w:ind w:left="576"/>
      </w:pPr>
      <w:r>
        <w:t xml:space="preserve">(d) How the amendment will assist in the effective administration of the statutes:</w:t>
      </w:r>
    </w:p>
    <w:p>
      <w:pPr>
        <w:pStyle w:val="kar_normal"/>
        <w:ind w:left="720"/>
      </w:pPr>
      <w:r>
        <w:t xml:space="preserve">This regulation continues to assist in the administration of the statute by establishing the necessary qualifications an applicant must meet prior to becoming prior to being appointed as an officer.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applicants to become cadet troopers.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allows the regulation to more accurately reflect the current practices of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and applicants to become cadet troopers.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16.040, 16:050, 16.080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8093b273394f5c" /><Relationship Type="http://schemas.openxmlformats.org/officeDocument/2006/relationships/settings" Target="/word/settings.xml" Id="R855656b1716e471a" /></Relationships>
</file>