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dc7110dab4f7f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TOURISM, ARTS AND HERITAGE CABINET</w:t>
      </w:r>
    </w:p>
    <w:p>
      <w:pPr>
        <w:pStyle w:val="kar_markup_header"/>
      </w:pPr>
      <w:r>
        <w:t xml:space="preserve">Department of Fish and Wildlife Resources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301 KAR 6:001.</w:t>
      </w:r>
      <w:r>
        <w:t xml:space="preserve"> </w:t>
      </w:r>
      <w:r>
        <w:t xml:space="preserve">Definitions for 301 KAR Chapter 6.</w:t>
      </w:r>
    </w:p>
    <w:p>
      <w:pPr>
        <w:pStyle w:val="kar_markup_metadata"/>
      </w:pPr>
      <w:r>
        <w:t xml:space="preserve">RELATES TO: </w:t>
      </w:r>
      <w:r>
        <w:t xml:space="preserve">KRS Chapter 235</w:t>
      </w:r>
    </w:p>
    <w:p>
      <w:pPr>
        <w:pStyle w:val="kar_markup_metadata"/>
      </w:pPr>
      <w:r>
        <w:t xml:space="preserve">STATUTORY AUTHORITY: </w:t>
      </w:r>
      <w:r>
        <w:t xml:space="preserve">KRS 235.</w:t>
      </w:r>
      <w:r>
        <w:rPr>
          <w:u w:val="single"/>
        </w:rPr>
        <w:t xml:space="preserve">280</w:t>
      </w:r>
      <w:r>
        <w:t>[</w:t>
      </w:r>
      <w:r>
        <w:rPr>
          <w:strike w:val="true"/>
        </w:rPr>
        <w:t xml:space="preserve">320</w:t>
      </w:r>
      <w:r>
        <w:t>]</w:t>
      </w:r>
    </w:p>
    <w:p>
      <w:pPr>
        <w:pStyle w:val="kar_markup_metadata"/>
      </w:pPr>
      <w:r>
        <w:t xml:space="preserve">NECESSITY, FUNCTION, AND CONFORMITY: </w:t>
      </w:r>
      <w:r>
        <w:rPr>
          <w:b/>
          <w:i/>
          <w:u w:val="single"/>
        </w:rPr>
        <w:t xml:space="preserve">KRS 235.280 requires the department to promulgate administrative regulations. This administrative regulation establishes definitions for</w:t>
      </w:r>
      <w:r>
        <w:t>[</w:t>
      </w:r>
      <w:r>
        <w:rPr>
          <w:b/>
          <w:i/>
          <w:strike w:val="true"/>
        </w:rPr>
        <w:t xml:space="preserve">To define the</w:t>
      </w:r>
      <w:r>
        <w:t>]</w:t>
      </w:r>
      <w:r>
        <w:t xml:space="preserve"> terms used in 301 KAR Chapter 6.</w:t>
      </w:r>
      <w:r>
        <w:t>[</w:t>
      </w:r>
      <w:r>
        <w:rPr>
          <w:strike w:val="true"/>
        </w:rPr>
        <w:t xml:space="preserve">This amendment is necessary to add definitions for "Type V personal flotation device" and "manually propelled racing vessels"</w:t>
      </w:r>
      <w:r>
        <w:t>]</w:t>
      </w:r>
      <w:r>
        <w:t xml:space="preserve">.]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"Adequate ventilation" means ventilation </w:t>
      </w:r>
      <w:r>
        <w:rPr>
          <w:u w:val="single"/>
        </w:rPr>
        <w:t xml:space="preserve">that</w:t>
      </w:r>
      <w:r>
        <w:t>[</w:t>
      </w:r>
      <w:r>
        <w:rPr>
          <w:strike w:val="true"/>
        </w:rPr>
        <w:t xml:space="preserve">which</w:t>
      </w:r>
      <w:r>
        <w:t>]</w:t>
      </w:r>
      <w:r>
        <w:t xml:space="preserve"> met Boating Industry Association and U.S. Coast Guard requirements at the time the vessel was manufactured.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"Airborne device" means a kite, parachute</w:t>
      </w:r>
      <w:r>
        <w:rPr>
          <w:b/>
          <w:i/>
          <w:u w:val="single"/>
        </w:rPr>
        <w:t xml:space="preserve">,</w:t>
      </w:r>
      <w:r>
        <w:t xml:space="preserve"> or similar device </w:t>
      </w:r>
      <w:r>
        <w:rPr>
          <w:u w:val="single"/>
        </w:rPr>
        <w:t xml:space="preserve">that</w:t>
      </w:r>
      <w:r>
        <w:t>[</w:t>
      </w:r>
      <w:r>
        <w:rPr>
          <w:strike w:val="true"/>
        </w:rPr>
        <w:t xml:space="preserve">which</w:t>
      </w:r>
      <w:r>
        <w:t>]</w:t>
      </w:r>
      <w:r>
        <w:t xml:space="preserve"> holds a person aloft </w:t>
      </w:r>
      <w:r>
        <w:rPr>
          <w:b/>
          <w:i/>
          <w:u w:val="single"/>
        </w:rPr>
        <w:t xml:space="preserve">while</w:t>
      </w:r>
      <w:r>
        <w:t>[</w:t>
      </w:r>
      <w:r>
        <w:rPr>
          <w:b/>
          <w:i/>
          <w:strike w:val="true"/>
        </w:rPr>
        <w:t xml:space="preserve">when</w:t>
      </w:r>
      <w:r>
        <w:t>]</w:t>
      </w:r>
      <w:r>
        <w:t xml:space="preserve"> towed behind a moving vessel.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"Class A" means vessels less than sixteen (16) feet in length.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"Class 1" means vessels sixteen (16) feet or over and less than twenty-six (26) feet in length.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"Class 2" means vessels twenty-six (26) feet or over and less than forty (40) feet in length.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"Class 3" means vessels forty (40) feet or more in length.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"Crossing" means a situation in which a vessel approach</w:t>
      </w:r>
      <w:r>
        <w:rPr>
          <w:u w:val="single"/>
        </w:rPr>
        <w:t xml:space="preserve">es</w:t>
      </w:r>
      <w:r>
        <w:t xml:space="preserve"> another from an angle of 112.5 degrees or less from either side of the bow.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"Documented by the federal government" means a vessel </w:t>
      </w:r>
      <w:r>
        <w:rPr>
          <w:u w:val="single"/>
        </w:rPr>
        <w:t xml:space="preserve">that</w:t>
      </w:r>
      <w:r>
        <w:t>[</w:t>
      </w:r>
      <w:r>
        <w:rPr>
          <w:strike w:val="true"/>
        </w:rPr>
        <w:t xml:space="preserve">which</w:t>
      </w:r>
      <w:r>
        <w:t>]</w:t>
      </w:r>
      <w:r>
        <w:t xml:space="preserve"> has been registered with, and issued official registration documents by, the United States Coast Guard.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"Idle speed" means the slowest possible speed at which maneuverability can be maintained.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"International diving flag" means a red flag with a white stripe running diagonally from an upper corner to the opposite lower corner.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"Length"</w:t>
      </w:r>
      <w:r>
        <w:rPr>
          <w:b/>
          <w:i/>
          <w:u w:val="single"/>
        </w:rPr>
        <w:t xml:space="preserve">:</w:t>
      </w:r>
    </w:p>
    <w:p>
      <w:pPr>
        <w:pStyle w:val="kar_paragraph"/>
      </w:pPr>
      <w:r>
        <w:rPr>
          <w:b/>
          <w:i/>
          <w:u w:val="single"/>
        </w:rPr>
        <w:t xml:space="preserve">(a)</w:t>
      </w:r>
      <w:r>
        <w:t xml:space="preserve"> </w:t>
      </w:r>
      <w:r>
        <w:t xml:space="preserve">Means the longest dimension of a boat measured along the centerline from the bow to the stern</w:t>
      </w:r>
      <w:r>
        <w:rPr>
          <w:b/>
          <w:i/>
          <w:u w:val="single"/>
        </w:rPr>
        <w:t xml:space="preserve">; and</w:t>
      </w:r>
    </w:p>
    <w:p>
      <w:pPr>
        <w:pStyle w:val="kar_paragraph"/>
      </w:pPr>
      <w:r>
        <w:rPr>
          <w:b/>
          <w:i/>
          <w:u w:val="single"/>
        </w:rPr>
        <w:t xml:space="preserve">(b)</w:t>
      </w:r>
      <w:r>
        <w:t xml:space="preserve"> </w:t>
      </w:r>
      <w:r>
        <w:rPr>
          <w:b/>
          <w:i/>
          <w:u w:val="single"/>
        </w:rPr>
        <w:t xml:space="preserve">Does not mean the length</w:t>
      </w:r>
      <w:r>
        <w:t>[</w:t>
      </w:r>
      <w:r>
        <w:rPr>
          <w:b/>
          <w:i/>
          <w:strike w:val="true"/>
        </w:rPr>
        <w:t xml:space="preserve">, but not</w:t>
      </w:r>
      <w:r>
        <w:t>]</w:t>
      </w:r>
      <w:r>
        <w:t xml:space="preserve"> including outboard motors, swim platforms, or similar attachments.</w:t>
      </w:r>
    </w:p>
    <w:p>
      <w:pPr>
        <w:pStyle w:val="kar_subsection"/>
      </w:pPr>
      <w:r>
        <w:t xml:space="preserve">(12)</w:t>
      </w:r>
      <w:r>
        <w:t xml:space="preserve"> </w:t>
      </w:r>
      <w:r>
        <w:t xml:space="preserve">"Manually propelled racing vessel" means a racing shell, rowing scull, racing canoe</w:t>
      </w:r>
      <w:r>
        <w:rPr>
          <w:b/>
          <w:i/>
          <w:u w:val="single"/>
        </w:rPr>
        <w:t xml:space="preserve">,</w:t>
      </w:r>
      <w:r>
        <w:t xml:space="preserve"> or racing kayak recognized by national or international racing associations </w:t>
      </w:r>
      <w:r>
        <w:rPr>
          <w:b/>
          <w:i/>
          <w:u w:val="single"/>
        </w:rPr>
        <w:t xml:space="preserve">for</w:t>
      </w:r>
      <w:r>
        <w:t>[</w:t>
      </w:r>
      <w:r>
        <w:rPr>
          <w:b/>
          <w:i/>
          <w:strike w:val="true"/>
        </w:rPr>
        <w:t xml:space="preserve">or</w:t>
      </w:r>
      <w:r>
        <w:t>]</w:t>
      </w:r>
      <w:r>
        <w:t xml:space="preserve"> use in competitive racing, and not </w:t>
      </w:r>
      <w:r>
        <w:rPr>
          <w:b/>
          <w:i/>
          <w:u w:val="single"/>
        </w:rPr>
        <w:t xml:space="preserve">carrying or having been designed to carry equipment, except that which is</w:t>
      </w:r>
      <w:r>
        <w:t>[</w:t>
      </w:r>
      <w:r>
        <w:rPr>
          <w:b/>
          <w:i/>
          <w:strike w:val="true"/>
        </w:rPr>
        <w:t xml:space="preserve">designed to carry or not carrying equipment not</w:t>
      </w:r>
      <w:r>
        <w:t>]</w:t>
      </w:r>
      <w:r>
        <w:t xml:space="preserve"> solely for competitive racing.</w:t>
      </w:r>
    </w:p>
    <w:p>
      <w:pPr>
        <w:pStyle w:val="kar_subsection"/>
      </w:pPr>
      <w:r>
        <w:t xml:space="preserve">(13)</w:t>
      </w:r>
      <w:r>
        <w:t xml:space="preserve"> </w:t>
      </w:r>
      <w:r>
        <w:t xml:space="preserve">"Overtaking" means a situation in which a faster vessel approaches a slower vessel from an angle of more than 112.5 degrees from either side of the bow of the slower vessel.</w:t>
      </w:r>
    </w:p>
    <w:p>
      <w:pPr>
        <w:pStyle w:val="kar_subsection"/>
      </w:pPr>
      <w:r>
        <w:t xml:space="preserve">(14)</w:t>
      </w:r>
      <w:r>
        <w:t xml:space="preserve"> </w:t>
      </w:r>
      <w:r>
        <w:t xml:space="preserve">"Passing" means a situation in which vessels approach and pass each other from head on or nearly so.</w:t>
      </w:r>
    </w:p>
    <w:p>
      <w:pPr>
        <w:pStyle w:val="kar_subsection"/>
      </w:pPr>
      <w:r>
        <w:t xml:space="preserve">(15)</w:t>
      </w:r>
      <w:r>
        <w:t xml:space="preserve"> </w:t>
      </w:r>
      <w:r>
        <w:t xml:space="preserve">"Type I" means a personal flotation device: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Designed to turn an unconscious person in the water from a face-downward position to a vertical or slightly backward position;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Having more than twenty (20) pounds of buoyancy.</w:t>
      </w:r>
    </w:p>
    <w:p>
      <w:pPr>
        <w:pStyle w:val="kar_subsection"/>
      </w:pPr>
      <w:r>
        <w:t xml:space="preserve">(16)</w:t>
      </w:r>
      <w:r>
        <w:t xml:space="preserve"> </w:t>
      </w:r>
      <w:r>
        <w:t xml:space="preserve">"Type II" means a personal flotation device: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Designed to turn an unconscious person in the water from a face-downward position to a vertical or slightly backward position;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Having at least fifteen and one-half (15.5) pounds of buoyancy.</w:t>
      </w:r>
    </w:p>
    <w:p>
      <w:pPr>
        <w:pStyle w:val="kar_subsection"/>
      </w:pPr>
      <w:r>
        <w:t xml:space="preserve">(17)</w:t>
      </w:r>
      <w:r>
        <w:t xml:space="preserve"> </w:t>
      </w:r>
      <w:r>
        <w:t xml:space="preserve">"Type III" means a personal flotation device: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Designed to keep a conscious person in a vertical or slightly backward position;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Having at least fifteen and one-half (15.5) pounds of buoyancy.</w:t>
      </w:r>
    </w:p>
    <w:p>
      <w:pPr>
        <w:pStyle w:val="kar_subsection"/>
      </w:pPr>
      <w:r>
        <w:t xml:space="preserve">(18)</w:t>
      </w:r>
      <w:r>
        <w:t xml:space="preserve"> </w:t>
      </w:r>
      <w:r>
        <w:t xml:space="preserve">"Type IV" means a personal flotation device: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Designed to be thrown to a person in the water and not worn;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Having at least sixteen and one-half (16.5) pounds of buoyancy.</w:t>
      </w:r>
    </w:p>
    <w:p>
      <w:pPr>
        <w:pStyle w:val="kar_subsection"/>
      </w:pPr>
      <w:r>
        <w:t xml:space="preserve">(19)</w:t>
      </w:r>
      <w:r>
        <w:t xml:space="preserve"> </w:t>
      </w:r>
      <w:r>
        <w:t xml:space="preserve">"Type V" means a special use personal flotation device intended and approved by the U.S. Coast Guard for specific activities.</w:t>
      </w:r>
    </w:p>
    <w:p>
      <w:pPr>
        <w:pStyle w:val="kar_subsection"/>
      </w:pPr>
      <w:r>
        <w:t xml:space="preserve">(20)</w:t>
      </w:r>
      <w:r>
        <w:t xml:space="preserve"> </w:t>
      </w:r>
      <w:r>
        <w:t xml:space="preserve">"Water skis" means rigid or inflatable skis, kneeboards, tubes</w:t>
      </w:r>
      <w:r>
        <w:rPr>
          <w:u w:val="single"/>
        </w:rPr>
        <w:t xml:space="preserve">, wakeboards</w:t>
      </w:r>
      <w:r>
        <w:rPr>
          <w:b/>
          <w:i/>
          <w:u w:val="single"/>
        </w:rPr>
        <w:t xml:space="preserve">,</w:t>
      </w:r>
      <w:r>
        <w:t xml:space="preserve"> or similar devices</w:t>
      </w:r>
      <w:r>
        <w:rPr>
          <w:u w:val="single"/>
        </w:rPr>
        <w:t xml:space="preserve">.</w:t>
      </w:r>
      <w:r>
        <w:t>[</w:t>
      </w:r>
      <w:r>
        <w:rPr>
          <w:strike w:val="true"/>
        </w:rPr>
        <w:t xml:space="preserve">upon or in which a person is towed behind a moving vessel.</w:t>
      </w:r>
      <w:r>
        <w:t>]</w:t>
      </w:r>
    </w:p>
    <w:p>
      <w:pPr>
        <w:pStyle w:val="kar_subsection"/>
      </w:pPr>
      <w:r>
        <w:t xml:space="preserve">(21)</w:t>
      </w:r>
      <w:r>
        <w:t xml:space="preserve"> </w:t>
      </w:r>
      <w:r>
        <w:t xml:space="preserve">"Water skiing"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act of riding in or upon water skis </w:t>
      </w:r>
      <w:r>
        <w:rPr>
          <w:u w:val="single"/>
        </w:rPr>
        <w:t xml:space="preserve">while being towed behind a moving vessel or propelled by a boat's wake or while riding </w:t>
      </w:r>
      <w:r>
        <w:rPr>
          <w:b/>
          <w:i/>
          <w:u w:val="single"/>
        </w:rPr>
        <w:t xml:space="preserve">on or in</w:t>
      </w:r>
      <w:r>
        <w:t>[</w:t>
      </w:r>
      <w:r>
        <w:rPr>
          <w:b/>
          <w:i/>
          <w:strike w:val="true"/>
          <w:u w:val="single"/>
        </w:rPr>
        <w:t xml:space="preserve">on/in</w:t>
      </w:r>
      <w:r>
        <w:t>]</w:t>
      </w:r>
      <w:r>
        <w:rPr>
          <w:u w:val="single"/>
        </w:rPr>
        <w:t xml:space="preserve"> a boat's wake directly behind a vessel that is underway</w:t>
      </w:r>
      <w:r>
        <w:t xml:space="preserve">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Barefoot skiing.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December 9, 2021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Beth Frazee, Department of Fish and Wildlife Resources, Arnold L. Mitchell Building, #1 Sportsman's Lane, Frankfort, Kentucky 40601, phone (502) 564-3400, fax (502) 564-0506, email fwpubliccomments@ky.gov.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f33a7a233e486e" /><Relationship Type="http://schemas.openxmlformats.org/officeDocument/2006/relationships/settings" Target="/word/settings.xml" Id="R608a74c19ebf44ea" /></Relationships>
</file>