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f073a2dedc44e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2:230E.</w:t>
      </w:r>
    </w:p>
    <w:p>
      <w:pPr>
        <w:pStyle w:val="kar_normal"/>
      </w:pPr>
      <w:r>
        <w:t xml:space="preserve">This emergency administrative regulation is being promulgated to establish COVID-19 antibody administration centers (CAACs) throughout the Commonwealth, including protocols for appropriate patient eligibility criteria for receiving treatment and the administration of treatment. This emergency administrative regulation is needed pursuant to KRS 13A.190(1)(a)1. to protect public health, safety, and welfare, and KRS 13A.190(1)(a)3. as directed by 2021 Extra. Sess. Ky. Acts Ch. 5. This emergency administrative regulation will not be replaced by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2:230E.</w:t>
      </w:r>
      <w:r>
        <w:t xml:space="preserve"> </w:t>
      </w:r>
      <w:r>
        <w:t xml:space="preserve">COVID-19 antibody administration center.</w:t>
      </w:r>
    </w:p>
    <w:p>
      <w:pPr>
        <w:pStyle w:val="kar_markup_metadata"/>
      </w:pPr>
      <w:r>
        <w:t xml:space="preserve">EFFECTIVE: October 1, 2021</w:t>
      </w:r>
    </w:p>
    <w:p>
      <w:pPr>
        <w:pStyle w:val="kar_markup_metadata"/>
      </w:pPr>
      <w:r>
        <w:t xml:space="preserve">RELATES TO: </w:t>
      </w:r>
      <w:r>
        <w:t xml:space="preserve">KRS 39A.350 to 39A.366, 194A.050, 211.180, 216B.015, 21 U.S.C. 360 bbb-3(b)(1)</w:t>
      </w:r>
    </w:p>
    <w:p>
      <w:pPr>
        <w:pStyle w:val="kar_markup_metadata"/>
      </w:pPr>
      <w:r>
        <w:t xml:space="preserve">STATUTORY AUTHORITY: </w:t>
      </w:r>
      <w:r>
        <w:t xml:space="preserve">2021 Extra. Sess. Ky. Acts Ch. 5</w:t>
      </w:r>
    </w:p>
    <w:p>
      <w:pPr>
        <w:pStyle w:val="kar_markup_metadata"/>
      </w:pPr>
      <w:r>
        <w:t xml:space="preserve">NECESSITY, FUNCTION, AND CONFORMITY: </w:t>
      </w:r>
      <w:r>
        <w:t xml:space="preserve">2021 Extra. Sess. Ky. Acts Ch. 5 Section 2 requires the Cabinet for Health and Family Services to assist and support established and additional COVID-19 antibody administration centers (CAACs) throughout the Commonwealth, develop protocols for appropriate patient eligibility criteria for receiving treatments, and proper protocol for the administration of treatments. 2021 Extra. Sess. Ky. Acts Ch. 5 Section 4 requires the cabinet to promulgate an emergency administrative regulation to implement Section 2. This emergency administrative regulation establishes the CAAC process, patient eligibility criteria, and treatment protocols.</w:t>
      </w:r>
    </w:p>
    <w:p>
      <w:pPr>
        <w:pStyle w:val="kar_section"/>
      </w:pPr>
      <w:r>
        <w:t xml:space="preserve">Section 1.</w:t>
      </w:r>
      <w:r>
        <w:t xml:space="preserve"> </w:t>
      </w:r>
      <w:r>
        <w:t xml:space="preserve">A COVID-19 antibody administration center shall abide by the most current guidance on monoclonal antibody treatment issued by the federal Food and Drug Administration available online at https://www.fda.gov/emergency-preparedness-and-response/mcm-legal-regulatory-and-policy-framework/emergency-use-authorization#coviddrugs.</w:t>
      </w:r>
    </w:p>
    <w:p>
      <w:pPr>
        <w:pStyle w:val="kar_section"/>
      </w:pPr>
      <w:r>
        <w:t xml:space="preserve">Section 2.</w:t>
      </w:r>
      <w:r>
        <w:t xml:space="preserve"> </w:t>
      </w:r>
      <w:r>
        <w:t xml:space="preserve"> </w:t>
      </w:r>
    </w:p>
    <w:p>
      <w:pPr>
        <w:pStyle w:val="kar_subsection"/>
      </w:pPr>
      <w:r>
        <w:t xml:space="preserve">(1)</w:t>
      </w:r>
      <w:r>
        <w:t xml:space="preserve"> </w:t>
      </w:r>
      <w:r>
        <w:t xml:space="preserve">The Kentucky Department for Public Health shall establish a program to support, through direct financial support and other coordinating activities, CAACs for the work associated with inclusion on a state-published antibody administration Web site.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program established in subsection (1) of this section shall be available to all sites that agree to join this statewide network, subject to the available supply of monoclonal antibody treatments provided by the federal government through its established distribution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9311d88d914dae" /><Relationship Type="http://schemas.openxmlformats.org/officeDocument/2006/relationships/settings" Target="/word/settings.xml" Id="Rb1d9b437c5014754" /></Relationships>
</file>