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992ee1152ae4d5a" /></Relationships>
</file>

<file path=word/document.xml><?xml version="1.0" encoding="utf-8"?>
<w:document xmlns:w="http://schemas.openxmlformats.org/wordprocessingml/2006/main">
  <w:body>
    <w:p>
      <w:pPr>
        <w:pStyle w:val="kar_citation"/>
      </w:pPr>
      <w:r>
        <w:t>303 KAR 1:110.</w:t>
      </w:r>
      <w:r>
        <w:t xml:space="preserve"> </w:t>
      </w:r>
      <w:r>
        <w:t xml:space="preserve">Procurement procedures.</w:t>
      </w:r>
    </w:p>
    <w:p>
      <w:pPr>
        <w:pStyle w:val="kar_markup_metadata"/>
      </w:pPr>
      <w:r>
        <w:t xml:space="preserve">RELATES TO: </w:t>
      </w:r>
      <w:r>
        <w:t xml:space="preserve">KRS 247.100, KRS 247.147</w:t>
      </w:r>
    </w:p>
    <w:p>
      <w:pPr>
        <w:pStyle w:val="kar_markup_metadata"/>
      </w:pPr>
      <w:r>
        <w:t xml:space="preserve">STATUTORY AUTHORITY: </w:t>
      </w:r>
      <w:r>
        <w:t xml:space="preserve">KRS 247.100, KRS 247.147</w:t>
      </w:r>
    </w:p>
    <w:p>
      <w:pPr>
        <w:pStyle w:val="kar_markup_metadata"/>
      </w:pPr>
      <w:r>
        <w:t xml:space="preserve">NECESSITY, FUNCTION, AND CONFORMITY: </w:t>
      </w:r>
      <w:r>
        <w:t xml:space="preserve">KRS 247.147(1)(b) authorizes the Kentucky State Fair Board to adopt administrative regulations establishing its procurement procedures. This administrative regulation establishes the procurement procedures of the Kentucky State Fair Board in a manner consistent with KRS 247.147 and will apply in lieu of the Kentucky Model Procurement Code, unless otherwise specifically indicated.</w:t>
      </w:r>
    </w:p>
    <w:p>
      <w:pPr>
        <w:pStyle w:val="kar_section"/>
      </w:pPr>
      <w:r>
        <w:t xml:space="preserve">Section 1.</w:t>
      </w:r>
      <w:r>
        <w:t xml:space="preserve"> </w:t>
      </w:r>
      <w:r>
        <w:t xml:space="preserve">Procurement Procedures. The procurement procedures of the Kentucky State Fair Board are established in the "Kentucky State Fair Board Procurement Procedures, June 24, 2021."</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"Kentucky State Fair Board Procurement Procedures, June 24, 2021," is incorporated by reference.</w:t>
      </w:r>
    </w:p>
    <w:p>
      <w:pPr>
        <w:pStyle w:val="kar_subsection"/>
      </w:pPr>
      <w:r>
        <w:t xml:space="preserve">(2)</w:t>
      </w:r>
      <w:r>
        <w:t xml:space="preserve"> </w:t>
      </w:r>
      <w:r>
        <w:t xml:space="preserve">This material may be inspected, copied, or obtained, subject to applicable copyright law, from the General Counsel at the offices of the Kentucky State Fair Board, 937 Phillips Lane, Louisville, Kentucky 40209, Monday through Friday at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1066;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abd512a3f4925" /><Relationship Type="http://schemas.openxmlformats.org/officeDocument/2006/relationships/settings" Target="/word/settings.xml" Id="R8fffe35655424063" /></Relationships>
</file>