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4925606d904a75" /></Relationships>
</file>

<file path=word/document.xml><?xml version="1.0" encoding="utf-8"?>
<w:document xmlns:w="http://schemas.openxmlformats.org/wordprocessingml/2006/main">
  <w:body>
    <w:p>
      <w:pPr>
        <w:pStyle w:val="kar_citation"/>
      </w:pPr>
      <w:r>
        <w:t>910 KAR 4:010.</w:t>
      </w:r>
      <w:r>
        <w:t xml:space="preserve"> </w:t>
      </w:r>
      <w:r>
        <w:t xml:space="preserve">Alzheimer's and dementia services curriculum review and approval.</w:t>
      </w:r>
    </w:p>
    <w:p>
      <w:pPr>
        <w:pStyle w:val="kar_markup_metadata"/>
      </w:pPr>
      <w:r>
        <w:t xml:space="preserve">RELATES TO: </w:t>
      </w:r>
      <w:r>
        <w:t xml:space="preserve">KRS 216.710-216.716, 216.935-216.939, Pub.L. 116-131</w:t>
      </w:r>
    </w:p>
    <w:p>
      <w:pPr>
        <w:pStyle w:val="kar_markup_metadata"/>
      </w:pPr>
      <w:r>
        <w:t xml:space="preserve">STATUTORY AUTHORITY: </w:t>
      </w:r>
      <w:r>
        <w:t xml:space="preserve">194A.050(1), 216.713</w:t>
      </w:r>
    </w:p>
    <w:p>
      <w:pPr>
        <w:pStyle w:val="kar_markup_metadata"/>
      </w:pPr>
      <w:r>
        <w:t xml:space="preserve">NECESSITY, FUNCTION, AND CONFORMITY: </w:t>
      </w:r>
      <w:r>
        <w:t xml:space="preserve">KRS 216.713 requires the Cabinet for Health and Family Services to establish the submission and approval process for training curriculum utilized by agencies that provide services to individuals who exhibit symptoms of Alzheimer's disease or other dementias.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Aging and Independent Living or "DAIL".</w:t>
      </w:r>
    </w:p>
    <w:p>
      <w:pPr>
        <w:pStyle w:val="kar_subsection"/>
      </w:pPr>
      <w:r>
        <w:t xml:space="preserve">(2)</w:t>
      </w:r>
      <w:r>
        <w:t xml:space="preserve"> </w:t>
      </w:r>
      <w:r>
        <w:t xml:space="preserve">"Provider agency" means a home health agency, personal services agency, or assisted-living community that employs, directly or by contract, aides or other non-licensed personnel whose work involves extensive contact with individuals who exhibit symptoms of Alzheimer's disease or other dementias.</w:t>
      </w:r>
    </w:p>
    <w:p>
      <w:pPr>
        <w:pStyle w:val="kar_section"/>
      </w:pPr>
      <w:r>
        <w:t xml:space="preserve">Section 2.</w:t>
      </w:r>
      <w:r>
        <w:t xml:space="preserve"> </w:t>
      </w:r>
      <w:r>
        <w:t xml:space="preserve">Curriculum approval. Curriculum approval shall be granted when it meets the requirements of 216.713(1)-(3).</w:t>
      </w:r>
    </w:p>
    <w:p>
      <w:pPr>
        <w:pStyle w:val="kar_section"/>
      </w:pPr>
      <w:r>
        <w:t xml:space="preserve">Section 3.</w:t>
      </w:r>
      <w:r>
        <w:t xml:space="preserve"> </w:t>
      </w:r>
      <w:r>
        <w:t xml:space="preserve">Submission of curriculum.</w:t>
      </w:r>
    </w:p>
    <w:p>
      <w:pPr>
        <w:pStyle w:val="kar_subsection"/>
      </w:pPr>
      <w:r>
        <w:t xml:space="preserve">(1)</w:t>
      </w:r>
      <w:r>
        <w:t xml:space="preserve"> </w:t>
      </w:r>
      <w:r>
        <w:t xml:space="preserve">All provider agencies shall submit to the department the agency's proposed training curriculum:</w:t>
      </w:r>
    </w:p>
    <w:p>
      <w:pPr>
        <w:pStyle w:val="kar_paragraph"/>
      </w:pPr>
      <w:r>
        <w:t xml:space="preserve">(a)</w:t>
      </w:r>
      <w:r>
        <w:t xml:space="preserve"> </w:t>
      </w:r>
      <w:r>
        <w:t xml:space="preserve">Upon development of the curriculum and prior to implementation of the training;</w:t>
      </w:r>
    </w:p>
    <w:p>
      <w:pPr>
        <w:pStyle w:val="kar_paragraph"/>
      </w:pPr>
      <w:r>
        <w:t xml:space="preserve">(b)</w:t>
      </w:r>
      <w:r>
        <w:t xml:space="preserve"> </w:t>
      </w:r>
      <w:r>
        <w:t xml:space="preserve">By notification of the standardized curriculum being utilized and verifying the curriculum is being utilized in its entirety without alterations; or</w:t>
      </w:r>
    </w:p>
    <w:p>
      <w:pPr>
        <w:pStyle w:val="kar_paragraph"/>
      </w:pPr>
      <w:r>
        <w:t xml:space="preserve">(c)</w:t>
      </w:r>
      <w:r>
        <w:t xml:space="preserve"> </w:t>
      </w:r>
      <w:r>
        <w:t xml:space="preserve">If the training was in place prior to July 15, 2021, the provider agency may continue to use the curriculum until the curriculum is either:</w:t>
      </w:r>
    </w:p>
    <w:p>
      <w:pPr>
        <w:pStyle w:val="kar_subparagraph"/>
      </w:pPr>
      <w:r>
        <w:t xml:space="preserve">1.</w:t>
      </w:r>
      <w:r>
        <w:t xml:space="preserve"> </w:t>
      </w:r>
      <w:r>
        <w:t xml:space="preserve">Officially approved by the department for permanent use; or</w:t>
      </w:r>
    </w:p>
    <w:p>
      <w:pPr>
        <w:pStyle w:val="kar_subparagraph"/>
      </w:pPr>
      <w:r>
        <w:t xml:space="preserve">2.</w:t>
      </w:r>
      <w:r>
        <w:t xml:space="preserve"> </w:t>
      </w:r>
      <w:r>
        <w:t xml:space="preserve">Determined not to meet the criteria for approval by the department.</w:t>
      </w:r>
    </w:p>
    <w:p>
      <w:pPr>
        <w:pStyle w:val="kar_subsection"/>
      </w:pPr>
      <w:r>
        <w:t xml:space="preserve">(2)</w:t>
      </w:r>
      <w:r>
        <w:t xml:space="preserve"> </w:t>
      </w:r>
      <w:r>
        <w:t xml:space="preserve">Standardized curricula, utilized by provider agencies that are not altered, may be utilized prior to official approval by the department, if submitted pursuant to subsection (b) or (c) of this section.</w:t>
      </w:r>
    </w:p>
    <w:p>
      <w:pPr>
        <w:pStyle w:val="kar_subsection"/>
      </w:pPr>
      <w:r>
        <w:t xml:space="preserve">(3)</w:t>
      </w:r>
      <w:r>
        <w:t xml:space="preserve"> </w:t>
      </w:r>
      <w:r>
        <w:t xml:space="preserve">The provider agency may submit curriculum for review by:</w:t>
      </w:r>
    </w:p>
    <w:p>
      <w:pPr>
        <w:pStyle w:val="kar_paragraph"/>
      </w:pPr>
      <w:r>
        <w:t xml:space="preserve">(a)</w:t>
      </w:r>
      <w:r>
        <w:t xml:space="preserve"> </w:t>
      </w:r>
      <w:r>
        <w:t xml:space="preserve">Mail to the Department for Aging and Independent Living, Office of Dementia Services, 275 E Main St. 3 E-E, Frankfort, Kentucky 40621;</w:t>
      </w:r>
    </w:p>
    <w:p>
      <w:pPr>
        <w:pStyle w:val="kar_paragraph"/>
      </w:pPr>
      <w:r>
        <w:t xml:space="preserve">(b)</w:t>
      </w:r>
      <w:r>
        <w:t xml:space="preserve"> </w:t>
      </w:r>
      <w:r>
        <w:t xml:space="preserve">Hand delivered to the department; or</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By electronic submission.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75b5286f447cc" /><Relationship Type="http://schemas.openxmlformats.org/officeDocument/2006/relationships/settings" Target="/word/settings.xml" Id="R9d234ebf3a604297" /></Relationships>
</file>