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306352a4b34cae" /></Relationships>
</file>

<file path=word/document.xml><?xml version="1.0" encoding="utf-8"?>
<w:document xmlns:w="http://schemas.openxmlformats.org/wordprocessingml/2006/main">
  <w:body>
    <w:p>
      <w:pPr>
        <w:pStyle w:val="kar_citation"/>
      </w:pPr>
      <w:r>
        <w:t>103 KAR 31:090.</w:t>
      </w:r>
      <w:r>
        <w:t xml:space="preserve"> </w:t>
      </w:r>
      <w:r>
        <w:t xml:space="preserve">Tax-paid purchases resold.</w:t>
      </w:r>
    </w:p>
    <w:p>
      <w:pPr>
        <w:pStyle w:val="kar_markup_metadata"/>
      </w:pPr>
      <w:r>
        <w:t xml:space="preserve">RELATES TO: </w:t>
      </w:r>
      <w:r>
        <w:t xml:space="preserve">KRS 139.010, 139.200, 139.290, 139.310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tax-paid purchases resold.</w:t>
      </w:r>
    </w:p>
    <w:p>
      <w:pPr>
        <w:pStyle w:val="kar_section"/>
      </w:pPr>
      <w:r>
        <w:t xml:space="preserve">Section 1.</w:t>
      </w:r>
      <w:r>
        <w:t xml:space="preserve"> </w:t>
      </w:r>
      <w:r>
        <w:t xml:space="preserve">Definition. "Tax-paid purchases resold" means a sales and use tax deduction taken by a retailer on the sales tax return in the amount of the purchase price of property where the retailer:</w:t>
      </w:r>
    </w:p>
    <w:p>
      <w:pPr>
        <w:pStyle w:val="kar_subsection"/>
      </w:pPr>
      <w:r>
        <w:t xml:space="preserve">(1)</w:t>
      </w:r>
      <w:r>
        <w:t xml:space="preserve"> </w:t>
      </w:r>
      <w:r>
        <w:t xml:space="preserve">Sells the property before making any use thereof, other than retention, demonstration, or display while holding it for sale in the regular course of business;</w:t>
      </w:r>
    </w:p>
    <w:p>
      <w:pPr>
        <w:pStyle w:val="kar_subsection"/>
      </w:pPr>
      <w:r>
        <w:t xml:space="preserve">(2)</w:t>
      </w:r>
      <w:r>
        <w:t xml:space="preserve"> </w:t>
      </w:r>
      <w:r>
        <w:t xml:space="preserve">Reports the sale and remits applicable sales and use tax on the sales price of the property; and</w:t>
      </w:r>
    </w:p>
    <w:p>
      <w:pPr>
        <w:pStyle w:val="kar_subsection"/>
      </w:pPr>
      <w:r>
        <w:t xml:space="preserve">(3)</w:t>
      </w:r>
      <w:r>
        <w:t xml:space="preserve"> </w:t>
      </w:r>
      <w:r>
        <w:t xml:space="preserve">Has previously paid the Kentucky sales or use tax on the purchase price of the property.</w:t>
      </w:r>
    </w:p>
    <w:p>
      <w:pPr>
        <w:pStyle w:val="kar_section"/>
      </w:pPr>
      <w:r>
        <w:t xml:space="preserve">Section 2.</w:t>
      </w:r>
      <w:r>
        <w:t xml:space="preserve"> </w:t>
      </w:r>
      <w:r>
        <w:t xml:space="preserve">The tax-paid purchases resold deduction described in Section 1 of this administrative regulation may be used in any of the following circumstances:</w:t>
      </w:r>
    </w:p>
    <w:p>
      <w:pPr>
        <w:pStyle w:val="kar_subsection"/>
      </w:pPr>
      <w:r>
        <w:t xml:space="preserve">(1)</w:t>
      </w:r>
      <w:r>
        <w:t xml:space="preserve"> </w:t>
      </w:r>
      <w:r>
        <w:t xml:space="preserve">The retailer, when making the purchase, intends to use the property rather than resell it but later resells it before making any use thereof;</w:t>
      </w:r>
    </w:p>
    <w:p>
      <w:pPr>
        <w:pStyle w:val="kar_subsection"/>
      </w:pPr>
      <w:r>
        <w:t xml:space="preserve">(2)</w:t>
      </w:r>
      <w:r>
        <w:t xml:space="preserve"> </w:t>
      </w:r>
      <w:r>
        <w:t xml:space="preserve">The particular property is not of a kind ordinarily sold or stocked by the retailer and not customarily covered by resale certificates given to their vendors;</w:t>
      </w:r>
    </w:p>
    <w:p>
      <w:pPr>
        <w:pStyle w:val="kar_subsection"/>
      </w:pPr>
      <w:r>
        <w:t xml:space="preserve">(3)</w:t>
      </w:r>
      <w:r>
        <w:t xml:space="preserve"> </w:t>
      </w:r>
      <w:r>
        <w:t xml:space="preserve">The particular property is generally for the use of the retailer, but a small portion is incidentally resold; or</w:t>
      </w:r>
    </w:p>
    <w:p>
      <w:pPr>
        <w:pStyle w:val="kar_subsection"/>
      </w:pPr>
      <w:r>
        <w:t xml:space="preserve">(4)</w:t>
      </w:r>
      <w:r>
        <w:t xml:space="preserve"> </w:t>
      </w:r>
      <w:r>
        <w:t xml:space="preserve">Through error, sales or use tax is paid by the retailer with respect to the purchase price of property purchased for resale in the regular course of business.</w:t>
      </w:r>
    </w:p>
    <w:p>
      <w:pPr>
        <w:pStyle w:val="kar_history"/>
        <w:sectPr>
          <w:pgSz w:w="12240" w:h="15840" w:orient="portrait" w:code="1"/>
          <w:pgMar w:top="1080" w:right="1080" w:bottom="1080" w:left="1080" w:header="720" w:footer="720" w:gutter="0"/>
          <w:paperSrc w:first="263" w:other="263"/>
          <w:noEndnote/>
          <w:docGrid w:linePitch="218"/>
        </w:sectPr>
      </w:pPr>
      <w:r>
        <w:t xml:space="preserve">(SU-61; 1 Ky.R. 233; eff. 1-8-1975; TAm eff. 6-9-2009; TAm eff. 6-22-2016; Crt eff. 1-28-2020; 46 Ky.R. 1598;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6f78d60b5448ea" /><Relationship Type="http://schemas.openxmlformats.org/officeDocument/2006/relationships/settings" Target="/word/settings.xml" Id="Rf954737d79e94e24" /></Relationships>
</file>