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6a82605b6b4dae" /></Relationships>
</file>

<file path=word/document.xml><?xml version="1.0" encoding="utf-8"?>
<w:document xmlns:w="http://schemas.openxmlformats.org/wordprocessingml/2006/main">
  <w:body>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17.450, 17.460</w:t>
      </w:r>
    </w:p>
    <w:p>
      <w:pPr>
        <w:pStyle w:val="kar_markup_metadata"/>
      </w:pPr>
      <w:r>
        <w:t xml:space="preserve">NECESSITY, FUNCTION, AND CONFORMITY: </w:t>
      </w:r>
      <w:r>
        <w:t xml:space="preserve">KRS 17.450 requires  the Justice and Public Safety Cabinet to establish a Kentucky Missing Child Information Center which shall serve as the central repository  of and clearing house for information about Kentucky children believed to be missing and children from other states believed to be missing in Kentucky . KRS 17.460 requires  the law enforcement agencies receiving notification of a missing child to report information relating to that missing person to the Missing Child Information Center. KRS 17.450 authorizes the cabinet to promulgate administrative regulations for the orderly receipt of missing child information and requests for retrieval of missing child information. This administrative regulation establishes procedures associated with the reporting of a missing child.</w:t>
      </w:r>
    </w:p>
    <w:p>
      <w:pPr>
        <w:pStyle w:val="kar_section"/>
      </w:pPr>
      <w:r>
        <w:t xml:space="preserve">Section 1.</w:t>
      </w:r>
      <w:r>
        <w:t xml:space="preserve"> </w:t>
      </w:r>
      <w:r>
        <w:t xml:space="preserve">Reporting to the Missing Child Information Center.</w:t>
      </w:r>
    </w:p>
    <w:p>
      <w:pPr>
        <w:pStyle w:val="kar_subsection"/>
      </w:pPr>
      <w:r>
        <w:t xml:space="preserve">(1)</w:t>
      </w:r>
      <w:r>
        <w:t xml:space="preserve"> </w:t>
      </w:r>
      <w:r>
        <w:t xml:space="preserve">A KSP  261, Kentucky Missing Person's Report Form, shall be completed immediately by a law enforcement agency upon receiving notification from a parent or guardian that a child is missing. This form shall be:</w:t>
      </w:r>
    </w:p>
    <w:p>
      <w:pPr>
        <w:pStyle w:val="kar_paragraph"/>
      </w:pPr>
      <w:r>
        <w:t xml:space="preserve">(a)</w:t>
      </w:r>
      <w:r>
        <w:t xml:space="preserve"> </w:t>
      </w:r>
      <w:r>
        <w:t xml:space="preserve"> Completed to the fullest extent possible by the law enforcement agency receiving the missing child report; and</w:t>
      </w:r>
    </w:p>
    <w:p>
      <w:pPr>
        <w:pStyle w:val="kar_paragraph"/>
      </w:pPr>
      <w:r>
        <w:t xml:space="preserve">(b)</w:t>
      </w:r>
      <w:r>
        <w:t xml:space="preserve"> </w:t>
      </w:r>
      <w:r>
        <w:t xml:space="preserve"> Forwarded to the Missing Child Information Center no later than twenty-four (24) hours after notification was made.</w:t>
      </w:r>
    </w:p>
    <w:p>
      <w:pPr>
        <w:pStyle w:val="kar_subsection"/>
      </w:pPr>
      <w:r>
        <w:t xml:space="preserve">(2)</w:t>
      </w:r>
      <w:r>
        <w:t xml:space="preserve"> </w:t>
      </w:r>
      <w:r>
        <w:t xml:space="preserve">If possible, a current photograph shall  be obtained from the parent, guardian, or, if approved by the parent or guardian, from the school of the missing child. </w:t>
      </w:r>
    </w:p>
    <w:p>
      <w:pPr>
        <w:pStyle w:val="kar_section"/>
      </w:pPr>
      <w:r>
        <w:t xml:space="preserve">Section 2.</w:t>
      </w:r>
      <w:r>
        <w:t xml:space="preserve"> </w:t>
      </w:r>
      <w:r>
        <w:t xml:space="preserve">LINK/NCIC Entry.</w:t>
      </w:r>
    </w:p>
    <w:p>
      <w:pPr>
        <w:pStyle w:val="kar_subsection"/>
      </w:pPr>
      <w:r>
        <w:t xml:space="preserve">(1)</w:t>
      </w:r>
      <w:r>
        <w:t xml:space="preserve"> </w:t>
      </w:r>
      <w:r>
        <w:t xml:space="preserve">The law enforcement agency receiving the initial report of a missing child shall immediately enter into the Law Information Network of Kentucky (LINK) and the National Crime Information Center (NCIC) computer criterion information related to the missing child.</w:t>
      </w:r>
    </w:p>
    <w:p>
      <w:pPr>
        <w:pStyle w:val="kar_subsection"/>
      </w:pPr>
      <w:r>
        <w:t xml:space="preserve">(2)</w:t>
      </w:r>
      <w:r>
        <w:t xml:space="preserve"> </w:t>
      </w:r>
      <w:r>
        <w:t xml:space="preserve">If  the reporting agency does not have direct terminal access to NCIC or is not participating in the regional LINK/NCIC Network, the reporting agency shall:</w:t>
      </w:r>
    </w:p>
    <w:p>
      <w:pPr>
        <w:pStyle w:val="kar_paragraph"/>
      </w:pPr>
      <w:r>
        <w:t xml:space="preserve">(a)</w:t>
      </w:r>
      <w:r>
        <w:t xml:space="preserve"> </w:t>
      </w:r>
      <w:r>
        <w:t xml:space="preserve">Complete a Kentucky Missing Person's Report Form, KSP 261; and</w:t>
      </w:r>
    </w:p>
    <w:p>
      <w:pPr>
        <w:pStyle w:val="kar_paragraph"/>
      </w:pPr>
      <w:r>
        <w:t xml:space="preserve">(b)</w:t>
      </w:r>
      <w:r>
        <w:t xml:space="preserve"> </w:t>
      </w:r>
      <w:r>
        <w:t xml:space="preserve">Forward the KSP 261 to the Missing Child Information Center no later than twenty-four (24) hours after notification was made.</w:t>
      </w:r>
    </w:p>
    <w:p>
      <w:pPr>
        <w:pStyle w:val="kar_subsection"/>
      </w:pPr>
      <w:r>
        <w:t xml:space="preserve">(3)</w:t>
      </w:r>
      <w:r>
        <w:t xml:space="preserve"> </w:t>
      </w:r>
      <w:r>
        <w:t xml:space="preserve">Responsibility for the ongoing investigation of the missing child incident shall remain with the reporting agency and shall not automatically transfer to the Kentucky State Police post that entered the information on behalf of the reporting agency.    </w:t>
      </w:r>
    </w:p>
    <w:p>
      <w:pPr>
        <w:pStyle w:val="kar_section"/>
      </w:pPr>
      <w:r>
        <w:t xml:space="preserve">Section 3.</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t xml:space="preserve">Section 4.</w:t>
      </w:r>
      <w:r>
        <w:t xml:space="preserve"> </w:t>
      </w:r>
      <w:r>
        <w:t xml:space="preserve">The Kentucky Missing Child Information Center. The Kentucky Missing Child Information Center shall:</w:t>
      </w:r>
    </w:p>
    <w:p>
      <w:pPr>
        <w:pStyle w:val="kar_subsection"/>
      </w:pPr>
      <w:r>
        <w:t xml:space="preserve">(1)</w:t>
      </w:r>
      <w:r>
        <w:t xml:space="preserve"> </w:t>
      </w:r>
      <w:r>
        <w:t xml:space="preserve">Issue bulletins  containing physical and situational descriptions, or photographs whenever possible, of missing children if requested by a law enforcement agency or as determined by the Kentucky Missing Child Information Center .  Any bulletin that is issued shall contain the following information, at minimum: </w:t>
      </w:r>
    </w:p>
    <w:p>
      <w:pPr>
        <w:pStyle w:val="kar_paragraph"/>
      </w:pPr>
      <w:r>
        <w:t xml:space="preserve">(a)</w:t>
      </w:r>
      <w:r>
        <w:t xml:space="preserve"> </w:t>
      </w:r>
      <w:r>
        <w:t xml:space="preserve">Reporting agency;</w:t>
      </w:r>
    </w:p>
    <w:p>
      <w:pPr>
        <w:pStyle w:val="kar_paragraph"/>
      </w:pPr>
      <w:r>
        <w:t xml:space="preserve">(b)</w:t>
      </w:r>
      <w:r>
        <w:t xml:space="preserve"> </w:t>
      </w:r>
      <w:r>
        <w:t xml:space="preserve">Case number;</w:t>
      </w:r>
    </w:p>
    <w:p>
      <w:pPr>
        <w:pStyle w:val="kar_paragraph"/>
      </w:pPr>
      <w:r>
        <w:t xml:space="preserve">(c)</w:t>
      </w:r>
      <w:r>
        <w:t xml:space="preserve"> </w:t>
      </w:r>
      <w:r>
        <w:t xml:space="preserve">Date missing;</w:t>
      </w:r>
    </w:p>
    <w:p>
      <w:pPr>
        <w:pStyle w:val="kar_paragraph"/>
      </w:pPr>
      <w:r>
        <w:t xml:space="preserve">(d)</w:t>
      </w:r>
      <w:r>
        <w:t xml:space="preserve"> </w:t>
      </w:r>
      <w:r>
        <w:t xml:space="preserve">Name;</w:t>
      </w:r>
    </w:p>
    <w:p>
      <w:pPr>
        <w:pStyle w:val="kar_paragraph"/>
      </w:pPr>
      <w:r>
        <w:t xml:space="preserve">(e)</w:t>
      </w:r>
      <w:r>
        <w:t xml:space="preserve"> </w:t>
      </w:r>
      <w:r>
        <w:t xml:space="preserve">Address;</w:t>
      </w:r>
    </w:p>
    <w:p>
      <w:pPr>
        <w:pStyle w:val="kar_paragraph"/>
      </w:pPr>
      <w:r>
        <w:t xml:space="preserve">(f)</w:t>
      </w:r>
      <w:r>
        <w:t xml:space="preserve"> </w:t>
      </w:r>
      <w:r>
        <w:t xml:space="preserve">Sex;</w:t>
      </w:r>
    </w:p>
    <w:p>
      <w:pPr>
        <w:pStyle w:val="kar_paragraph"/>
      </w:pPr>
      <w:r>
        <w:t xml:space="preserve">(g)</w:t>
      </w:r>
      <w:r>
        <w:t xml:space="preserve"> </w:t>
      </w:r>
      <w:r>
        <w:t xml:space="preserve">Race;</w:t>
      </w:r>
    </w:p>
    <w:p>
      <w:pPr>
        <w:pStyle w:val="kar_paragraph"/>
      </w:pPr>
      <w:r>
        <w:t xml:space="preserve">(h)</w:t>
      </w:r>
      <w:r>
        <w:t xml:space="preserve"> </w:t>
      </w:r>
      <w:r>
        <w:t xml:space="preserve">Date of birth;</w:t>
      </w:r>
    </w:p>
    <w:p>
      <w:pPr>
        <w:pStyle w:val="kar_paragraph"/>
      </w:pPr>
      <w:r>
        <w:t xml:space="preserve">(i)</w:t>
      </w:r>
      <w:r>
        <w:t xml:space="preserve"> </w:t>
      </w:r>
      <w:r>
        <w:t xml:space="preserve">Height;</w:t>
      </w:r>
    </w:p>
    <w:p>
      <w:pPr>
        <w:pStyle w:val="kar_paragraph"/>
      </w:pPr>
      <w:r>
        <w:t xml:space="preserve">(j)</w:t>
      </w:r>
      <w:r>
        <w:t xml:space="preserve"> </w:t>
      </w:r>
      <w:r>
        <w:t xml:space="preserve">Weight;</w:t>
      </w:r>
    </w:p>
    <w:p>
      <w:pPr>
        <w:pStyle w:val="kar_paragraph"/>
      </w:pPr>
      <w:r>
        <w:t xml:space="preserve">(k)</w:t>
      </w:r>
      <w:r>
        <w:t xml:space="preserve"> </w:t>
      </w:r>
      <w:r>
        <w:t xml:space="preserve">Hair color; and</w:t>
      </w:r>
    </w:p>
    <w:p>
      <w:pPr>
        <w:pStyle w:val="kar_paragraph"/>
      </w:pPr>
      <w:r>
        <w:t xml:space="preserve">(l)</w:t>
      </w:r>
      <w:r>
        <w:t xml:space="preserve"> </w:t>
      </w:r>
      <w:r>
        <w:t xml:space="preserve">The most recent photograph providing an adequate likeness.</w:t>
      </w:r>
    </w:p>
    <w:p>
      <w:pPr>
        <w:pStyle w:val="kar_subsection"/>
      </w:pPr>
      <w:r>
        <w:t xml:space="preserve">(2)</w:t>
      </w:r>
      <w:r>
        <w:t xml:space="preserve"> </w:t>
      </w:r>
      <w:r>
        <w:t xml:space="preserve">Bulletins shall be sent to requesting Kentucky law enforcement agencies and  to law enforcement agencies in geographical areas to which there is reason to believe the missing child is proceeding or in the process of being taken.</w:t>
      </w:r>
    </w:p>
    <w:p>
      <w:pPr>
        <w:pStyle w:val="kar_section"/>
      </w:pPr>
      <w:r>
        <w:t xml:space="preserve">Section 5.</w:t>
      </w:r>
      <w:r>
        <w:t xml:space="preserve"> </w:t>
      </w:r>
      <w:r>
        <w:t xml:space="preserve">Cancellation of Missing Child Report.</w:t>
      </w:r>
    </w:p>
    <w:p>
      <w:pPr>
        <w:pStyle w:val="kar_subsection"/>
      </w:pPr>
      <w:r>
        <w:t xml:space="preserve">(1)</w:t>
      </w:r>
      <w:r>
        <w:t xml:space="preserve"> </w:t>
      </w:r>
      <w:r>
        <w:t xml:space="preserve"> The law enforcement agency that found or returned the missing child shall append the existing LINK/NCIC message by placing a locator message on the entry.</w:t>
      </w:r>
    </w:p>
    <w:p>
      <w:pPr>
        <w:pStyle w:val="kar_subsection"/>
      </w:pPr>
      <w:r>
        <w:t xml:space="preserve">(2)</w:t>
      </w:r>
      <w:r>
        <w:t xml:space="preserve"> </w:t>
      </w:r>
      <w:r>
        <w:t xml:space="preserve"> The reporting agency, upon notification and verification that the child has been found, shall cancel the missing child entries in LINK/NCIC.</w:t>
      </w:r>
    </w:p>
    <w:p>
      <w:pPr>
        <w:pStyle w:val="kar_subsection"/>
      </w:pPr>
      <w:r>
        <w:t xml:space="preserve">(3)</w:t>
      </w:r>
      <w:r>
        <w:t xml:space="preserve"> </w:t>
      </w:r>
      <w:r>
        <w:t xml:space="preserve">The reporting agency shall update the case report in the KYOPS with the location of the recovery of the missing child. If the reporting agency does not use KYOPS, it shall notify the Kentucky Missing Child Information Center with the location of the recovery of the missing child within seventy-two (72) hours       .</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94; eff. 8-13-1985; 48 Ky.R.1322, 2259;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bdaee7c37849c4" /><Relationship Type="http://schemas.openxmlformats.org/officeDocument/2006/relationships/settings" Target="/word/settings.xml" Id="R4141a762a62f4916" /></Relationships>
</file>