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743747fe5a4ed8" /></Relationships>
</file>

<file path=word/document.xml><?xml version="1.0" encoding="utf-8"?>
<w:document xmlns:w="http://schemas.openxmlformats.org/wordprocessingml/2006/main">
  <w:body>
    <w:p>
      <w:pPr>
        <w:pStyle w:val="kar_citation"/>
      </w:pPr>
      <w:r>
        <w:t>725 KAR 1:050.</w:t>
      </w:r>
      <w:r>
        <w:t xml:space="preserve"> </w:t>
      </w:r>
      <w:r>
        <w:t xml:space="preserve">Records management program.</w:t>
      </w:r>
    </w:p>
    <w:p>
      <w:pPr>
        <w:pStyle w:val="kar_markup_metadata"/>
      </w:pPr>
      <w:r>
        <w:t xml:space="preserve">RELATES TO: </w:t>
      </w:r>
      <w:r>
        <w:t xml:space="preserve">KRS Chapter 171</w:t>
      </w:r>
    </w:p>
    <w:p>
      <w:pPr>
        <w:pStyle w:val="kar_markup_metadata"/>
      </w:pPr>
      <w:r>
        <w:t xml:space="preserve">STATUTORY AUTHORITY: </w:t>
      </w:r>
      <w:r>
        <w:t xml:space="preserve">KRS 171.450(2), 171.520</w:t>
      </w:r>
    </w:p>
    <w:p>
      <w:pPr>
        <w:pStyle w:val="kar_markup_metadata"/>
      </w:pPr>
      <w:r>
        <w:t xml:space="preserve">NECESSITY, FUNCTION, AND CONFORMITY: </w:t>
      </w:r>
      <w:r>
        <w:t xml:space="preserve">KRS 171.450(2) requires that the department shall enforce the provisions of KRS 171.410 through 171.740 by promulgation of administrative regulations. KRS 171.520 requires the department to establish the policies and principles to be followed by state and local agencies in the conduct of their records management programs, to ensure the maintenance and security of records deemed appropriate for preservation, to facilitate the segregation and disposal of records of temporary value and to promote the effective and economical use of space, equipment, and supplies needed for the purpose of creating, maintaining, and servicing records. KRS 171.520 authorizes the department to administer and grant any money appropriated to it for providing and improving records management programs of state and local agencies. This administrative regulation establishes uniform policies for the administration of grants to local governments for the improvement of records management programs.</w:t>
      </w:r>
    </w:p>
    <w:p>
      <w:pPr>
        <w:pStyle w:val="kar_section"/>
      </w:pPr>
      <w:r>
        <w:t xml:space="preserve">Section 1.</w:t>
      </w:r>
      <w:r>
        <w:t xml:space="preserve"> </w:t>
      </w:r>
      <w:r>
        <w:t xml:space="preserve">Eligibility of Applicants. Any local government office interested in improving the management and preservation of its public records may apply for a grant under the local records program by completing the Local Records Program Grant Application. For the purposes of this program, a local government office shall constitute a "public agency" as defined by KRS 61.870(1).</w:t>
      </w:r>
    </w:p>
    <w:p>
      <w:pPr>
        <w:pStyle w:val="kar_section"/>
      </w:pPr>
      <w:r>
        <w:t xml:space="preserve">Section 2.</w:t>
      </w:r>
      <w:r>
        <w:t xml:space="preserve"> </w:t>
      </w:r>
      <w:r>
        <w:t xml:space="preserve">Application Procedures. All applications shall be submitted on the Local Records Program Grant Application and include a detailed project description, plan of work, and budget request. Supporting documentation, such as the Invitation for Bid Proposal are established in the Local Records Program Grant Guidelines. Entries on the application form and any required supporting documents shall be typed and completed as fully as possible, with additional sheets attached if necessary. In signing the application and in accepting a grant award, applicants agree, in carrying out their projects, to abide by the criteria established in this administrative regulation.</w:t>
      </w:r>
    </w:p>
    <w:p>
      <w:pPr>
        <w:pStyle w:val="kar_section"/>
      </w:pPr>
      <w:r>
        <w:t xml:space="preserve">Section 3.</w:t>
      </w:r>
      <w:r>
        <w:t xml:space="preserve"> </w:t>
      </w:r>
      <w:r>
        <w:t xml:space="preserve">Categories for Funding. Any project to improve the management and preservation of local public records shall be considered. Categories for funding include, for example:</w:t>
      </w:r>
    </w:p>
    <w:p>
      <w:pPr>
        <w:pStyle w:val="kar_subsection"/>
      </w:pPr>
      <w:r>
        <w:t xml:space="preserve">(1)</w:t>
      </w:r>
      <w:r>
        <w:t xml:space="preserve"> </w:t>
      </w:r>
      <w:r>
        <w:t xml:space="preserve">Security microfilming vital (critical for the functioning of the office) or historically significant records following the standards and procedures in Microfilming and Digital Imaging of Public Records: A Procedural Guide. Security microfilming carried out with local records grant funds must be done through a micrographics laboratory or vendor certified according to the criteria established in the Microfilming and Digital Imaging of Public Records: A Procedural Guide and officially recognized by the State Libraries, Archives, and Records Commission. A list of the names of currently certified laboratories or vendors may be obtained from the department's web site (https://kdla.ky.gov/records/recmgmtservices/Pages/LocalRecordsProgramGrants.aspx);</w:t>
      </w:r>
    </w:p>
    <w:p>
      <w:pPr>
        <w:pStyle w:val="kar_subsection"/>
      </w:pPr>
      <w:r>
        <w:t xml:space="preserve">(2)</w:t>
      </w:r>
      <w:r>
        <w:t xml:space="preserve"> </w:t>
      </w:r>
      <w:r>
        <w:t xml:space="preserve">Rerecording projects, for rerecording damaged records or records now losing their image, using archivally acceptable methods of recording on paper or microfilm;</w:t>
      </w:r>
    </w:p>
    <w:p>
      <w:pPr>
        <w:pStyle w:val="kar_subsection"/>
      </w:pPr>
      <w:r>
        <w:t xml:space="preserve">(3)</w:t>
      </w:r>
      <w:r>
        <w:t xml:space="preserve"> </w:t>
      </w:r>
      <w:r>
        <w:t xml:space="preserve">Document preservation projects, to carry out preservation or conservation measures on endangered records of major historical significance;</w:t>
      </w:r>
    </w:p>
    <w:p>
      <w:pPr>
        <w:pStyle w:val="kar_subsection"/>
      </w:pPr>
      <w:r>
        <w:t xml:space="preserve">(4)</w:t>
      </w:r>
      <w:r>
        <w:t xml:space="preserve"> </w:t>
      </w:r>
      <w:r>
        <w:t xml:space="preserve">Purchasing document conservation supplies;</w:t>
      </w:r>
    </w:p>
    <w:p>
      <w:pPr>
        <w:pStyle w:val="kar_subsection"/>
      </w:pPr>
      <w:r>
        <w:t xml:space="preserve">(5)</w:t>
      </w:r>
      <w:r>
        <w:t xml:space="preserve"> </w:t>
      </w:r>
      <w:r>
        <w:t xml:space="preserve">Establishing a local government records management program or archives. This may include hiring or partially subsidizing the salary of a qualified archivist who will work with department personnel in initiating a specific, time-limited project. Requests for salary support shall be evaluated based on this administrative regulation. These funds are not designed for ongoing support, and they shall not be used to replace salary funds already being expended by the local government. They may be used as short-term salary supplements;</w:t>
      </w:r>
    </w:p>
    <w:p>
      <w:pPr>
        <w:pStyle w:val="kar_subsection"/>
      </w:pPr>
      <w:r>
        <w:t xml:space="preserve">(6)</w:t>
      </w:r>
      <w:r>
        <w:t xml:space="preserve"> </w:t>
      </w:r>
      <w:r>
        <w:t xml:space="preserve">Arranging and describing archival holdings, according to generally accepted professional standards of records management and archival theory and practice;</w:t>
      </w:r>
    </w:p>
    <w:p>
      <w:pPr>
        <w:pStyle w:val="kar_subsection"/>
      </w:pPr>
      <w:r>
        <w:t xml:space="preserve">(7)</w:t>
      </w:r>
      <w:r>
        <w:t xml:space="preserve"> </w:t>
      </w:r>
      <w:r>
        <w:t xml:space="preserve">Purchasing supplies and equipment that promote preservation of or access to archival materials, including acid-free boxes and folders, shelving, and cabinets; and</w:t>
      </w:r>
    </w:p>
    <w:p>
      <w:pPr>
        <w:pStyle w:val="kar_subsection"/>
      </w:pPr>
      <w:r>
        <w:t xml:space="preserve">(8)</w:t>
      </w:r>
      <w:r>
        <w:t xml:space="preserve"> </w:t>
      </w:r>
      <w:r>
        <w:t xml:space="preserve">Codification of ordinances for cities and counties, according to procedures in Policy Memorandum on Approved Codification Services Vendors and Codification Grant Applicants/Recipients. Funds shall be available for production of initial codes but not for code supplements.</w:t>
      </w:r>
    </w:p>
    <w:p>
      <w:pPr>
        <w:pStyle w:val="kar_section"/>
      </w:pPr>
      <w:r>
        <w:t xml:space="preserve">Section 4.</w:t>
      </w:r>
      <w:r>
        <w:t xml:space="preserve"> </w:t>
      </w:r>
      <w:r>
        <w:t xml:space="preserve">Grant Award Periods. Grants shall be awarded on a state fiscal year basis.</w:t>
      </w:r>
    </w:p>
    <w:p>
      <w:pPr>
        <w:pStyle w:val="kar_section"/>
      </w:pPr>
      <w:r>
        <w:t xml:space="preserve">Section 5.</w:t>
      </w:r>
      <w:r>
        <w:t xml:space="preserve"> </w:t>
      </w:r>
      <w:r>
        <w:t xml:space="preserve">Grant Review and Evaluation. Applications shall be reviewed by the Local Records Grant Review Committee and ranked recommendations shall be presented to the State Libraries, Archives, and Records Commission. The State Libraries, Archives and Records Commission shall make the final decision on grant awards using the criteria established in Section 5 of this administrative regulation.</w:t>
      </w:r>
    </w:p>
    <w:p>
      <w:pPr>
        <w:pStyle w:val="kar_section"/>
      </w:pPr>
      <w:r>
        <w:t xml:space="preserve">Section 6.</w:t>
      </w:r>
      <w:r>
        <w:t xml:space="preserve"> </w:t>
      </w:r>
      <w:r>
        <w:t xml:space="preserve">Grant Review Criteria. In reviewing applications and recommending the funding of specific projects, reviewers judge the projects by criteria, which includes:</w:t>
      </w:r>
    </w:p>
    <w:p>
      <w:pPr>
        <w:pStyle w:val="kar_subsection"/>
      </w:pPr>
      <w:r>
        <w:t xml:space="preserve">(1)</w:t>
      </w:r>
      <w:r>
        <w:t xml:space="preserve"> </w:t>
      </w:r>
      <w:r>
        <w:t xml:space="preserve">Urgency of the problem, such as significance and age of the records. The commission and other evaluation groups shall consider first local government applicants with critical records problems and to those with older records and with chronologically complete groupings of records;</w:t>
      </w:r>
    </w:p>
    <w:p>
      <w:pPr>
        <w:pStyle w:val="kar_subsection"/>
      </w:pPr>
      <w:r>
        <w:t xml:space="preserve">(2)</w:t>
      </w:r>
      <w:r>
        <w:t xml:space="preserve"> </w:t>
      </w:r>
      <w:r>
        <w:t xml:space="preserve">Value as a model and type for size and geographical location of the local government. The program shall promote equity in the geographic distribution of grant projects. The program shall include projects in various types and sizes of local governments, with a major goal to provide model projects in all areas of the state;</w:t>
      </w:r>
    </w:p>
    <w:p>
      <w:pPr>
        <w:pStyle w:val="kar_subsection"/>
      </w:pPr>
      <w:r>
        <w:t xml:space="preserve">(3)</w:t>
      </w:r>
      <w:r>
        <w:t xml:space="preserve"> </w:t>
      </w:r>
      <w:r>
        <w:t xml:space="preserve">Soundness of the proposed methods. The methods of handling the records shall conform to generally accepted professional standards of records management and archival theory and practice;</w:t>
      </w:r>
    </w:p>
    <w:p>
      <w:pPr>
        <w:pStyle w:val="kar_subsection"/>
      </w:pPr>
      <w:r>
        <w:t xml:space="preserve">(4)</w:t>
      </w:r>
      <w:r>
        <w:t xml:space="preserve"> </w:t>
      </w:r>
      <w:r>
        <w:t xml:space="preserve">Commitment of local government resources to the project. The commission and other evaluation groups shall give preference to local governments that commit some local resources to the proposed projects. Support may take the form of adequate office, storage, or working space; personnel; supplies; equipment; or a monetary contribution. Evidence of previous concern or commitment of support to improved local records management and preservation shall also be important factors in the reviewers' evaluation;</w:t>
      </w:r>
    </w:p>
    <w:p>
      <w:pPr>
        <w:pStyle w:val="kar_subsection"/>
      </w:pPr>
      <w:r>
        <w:t xml:space="preserve">(5)</w:t>
      </w:r>
      <w:r>
        <w:t xml:space="preserve"> </w:t>
      </w:r>
      <w:r>
        <w:t xml:space="preserve">Commitment by the local government to maintain the program or the lasting benefit of a specific project. This may include provisions for maintaining the accuracy and currency of a grant-funded code of ordinances with annual supplements, providing adequate storage space, designating of a person or persons responsible for maintaining and adding to a local archives, adhering to all standards for archival microfilming, or being willing to assume the cost of future security microfilming of relevant records;</w:t>
      </w:r>
    </w:p>
    <w:p>
      <w:pPr>
        <w:pStyle w:val="kar_subsection"/>
      </w:pPr>
      <w:r>
        <w:t xml:space="preserve">(6)</w:t>
      </w:r>
      <w:r>
        <w:t xml:space="preserve"> </w:t>
      </w:r>
      <w:r>
        <w:t xml:space="preserve">Adequate security and protection of records. Local governments shall:</w:t>
      </w:r>
    </w:p>
    <w:p>
      <w:pPr>
        <w:pStyle w:val="kar_paragraph"/>
      </w:pPr>
      <w:r>
        <w:t xml:space="preserve">(a)</w:t>
      </w:r>
      <w:r>
        <w:t xml:space="preserve"> </w:t>
      </w:r>
      <w:r>
        <w:t xml:space="preserve"> </w:t>
      </w:r>
    </w:p>
    <w:p>
      <w:pPr>
        <w:pStyle w:val="kar_subparagraph"/>
      </w:pPr>
      <w:r>
        <w:t xml:space="preserve">1.</w:t>
      </w:r>
      <w:r>
        <w:t xml:space="preserve"> </w:t>
      </w:r>
      <w:r>
        <w:t xml:space="preserve"> House records in secure, fire-resistant facilities; or</w:t>
      </w:r>
    </w:p>
    <w:p>
      <w:pPr>
        <w:pStyle w:val="kar_subparagraph"/>
      </w:pPr>
      <w:r>
        <w:t xml:space="preserve">2.</w:t>
      </w:r>
      <w:r>
        <w:t xml:space="preserve"> </w:t>
      </w:r>
      <w:r>
        <w:t xml:space="preserve"> State how the proposed project will safeguard the records in question.</w:t>
      </w:r>
    </w:p>
    <w:p>
      <w:pPr>
        <w:pStyle w:val="kar_paragraph"/>
      </w:pPr>
      <w:r>
        <w:t xml:space="preserve">(b)</w:t>
      </w:r>
      <w:r>
        <w:t xml:space="preserve"> </w:t>
      </w:r>
      <w:r>
        <w:t xml:space="preserve">Applicants shall comply with KRS 171.710 regarding the safeguarding of public records;</w:t>
      </w:r>
    </w:p>
    <w:p>
      <w:pPr>
        <w:pStyle w:val="kar_subsection"/>
      </w:pPr>
      <w:r>
        <w:t xml:space="preserve">(7)</w:t>
      </w:r>
      <w:r>
        <w:t xml:space="preserve"> </w:t>
      </w:r>
      <w:r>
        <w:t xml:space="preserve">Compliance with all legal requirements regarding custody and public access. This shall include complying with the requirements of the state's Open Records Law (KRS 61.870-876) and providing access to the general public in an area with proper security and supervision; and</w:t>
      </w:r>
    </w:p>
    <w:p>
      <w:pPr>
        <w:pStyle w:val="kar_subsection"/>
      </w:pPr>
      <w:r>
        <w:t xml:space="preserve">(8)</w:t>
      </w:r>
      <w:r>
        <w:t xml:space="preserve"> </w:t>
      </w:r>
      <w:r>
        <w:t xml:space="preserve">Commitment by the local government to a comprehensive records management program. This shall include regular legal disposition of records in accordance with the records retention schedules covering the records of a local government agency, and may also include files control, segregation of inactive or noncurrent material from active files, selective microfilming (where appropriate), and training of records personnel in records management techniques.</w:t>
      </w:r>
    </w:p>
    <w:p>
      <w:pPr>
        <w:pStyle w:val="kar_section"/>
      </w:pPr>
      <w:r>
        <w:t xml:space="preserve">Section 7.</w:t>
      </w:r>
      <w:r>
        <w:t xml:space="preserve"> </w:t>
      </w:r>
      <w:r>
        <w:t xml:space="preserve">Informal Appeals.</w:t>
      </w:r>
    </w:p>
    <w:p>
      <w:pPr>
        <w:pStyle w:val="kar_subsection"/>
      </w:pPr>
      <w:r>
        <w:t xml:space="preserve">(1)</w:t>
      </w:r>
      <w:r>
        <w:t xml:space="preserve"> </w:t>
      </w:r>
      <w:r>
        <w:t xml:space="preserve">An applicant aggrieved by a decision of the State Libraries, Archives and Records Commission may file an informal appeal with commissioner of the department.</w:t>
      </w:r>
    </w:p>
    <w:p>
      <w:pPr>
        <w:pStyle w:val="kar_subsection"/>
      </w:pPr>
      <w:r>
        <w:t xml:space="preserve">(2)</w:t>
      </w:r>
      <w:r>
        <w:t xml:space="preserve"> </w:t>
      </w:r>
      <w:r>
        <w:t xml:space="preserve">Procedures.</w:t>
      </w:r>
    </w:p>
    <w:p>
      <w:pPr>
        <w:pStyle w:val="kar_paragraph"/>
      </w:pPr>
      <w:r>
        <w:t xml:space="preserve">(a)</w:t>
      </w:r>
      <w:r>
        <w:t xml:space="preserve"> </w:t>
      </w:r>
      <w:r>
        <w:t xml:space="preserve">A formal letter of appeal shall be sent via email or postal mail to the commissioner of the department within three (3) working days of receipt of notice of rejection.</w:t>
      </w:r>
    </w:p>
    <w:p>
      <w:pPr>
        <w:pStyle w:val="kar_paragraph"/>
      </w:pPr>
      <w:r>
        <w:t xml:space="preserve">(b)</w:t>
      </w:r>
      <w:r>
        <w:t xml:space="preserve"> </w:t>
      </w:r>
      <w:r>
        <w:t xml:space="preserve">The appeal shall include a brief description of why the applicant believes the decision of the State Libraries, Archives, and Records Commission is in error. The appeal shall be based solely upon alleged error by the State Libraries, Archives, and Records Commission. New information shall not be submitted with the appeal.</w:t>
      </w:r>
    </w:p>
    <w:p>
      <w:pPr>
        <w:pStyle w:val="kar_paragraph"/>
      </w:pPr>
      <w:r>
        <w:t xml:space="preserve">(c)</w:t>
      </w:r>
      <w:r>
        <w:t xml:space="preserve"> </w:t>
      </w:r>
      <w:r>
        <w:t xml:space="preserve">The commissioner of the department shall make decision within two (2) working days of receipt of letter of appeal.</w:t>
      </w:r>
    </w:p>
    <w:p>
      <w:pPr>
        <w:pStyle w:val="kar_section"/>
      </w:pPr>
      <w:r>
        <w:t xml:space="preserve">Section 8.</w:t>
      </w:r>
      <w:r>
        <w:t xml:space="preserve"> </w:t>
      </w:r>
      <w:r>
        <w:t xml:space="preserve">Local governments that are awarded grants shall enter into a grant contract with the department. The grant shall establish performance and reporting requirements. Failure to fulfill the requirements shall result in the return of the grant to the department.</w:t>
      </w:r>
    </w:p>
    <w:p>
      <w:pPr>
        <w:pStyle w:val="kar_section"/>
      </w:pPr>
      <w:r>
        <w:t xml:space="preserve">Section 9.</w:t>
      </w:r>
      <w:r>
        <w:t xml:space="preserve"> </w:t>
      </w:r>
      <w:r>
        <w:t xml:space="preserve">Selection of Codification Services Vendors. The department, in approving established codification services vendors to participate in codification work funded with local records grants, shall ensure that basic criteria and professional standards are met. Criteria such as the following shall be used as essential measures to approve prospective codification services vendors:</w:t>
      </w:r>
    </w:p>
    <w:p>
      <w:pPr>
        <w:pStyle w:val="kar_subsection"/>
      </w:pPr>
      <w:r>
        <w:t xml:space="preserve">(1)</w:t>
      </w:r>
      <w:r>
        <w:t xml:space="preserve"> </w:t>
      </w:r>
      <w:r>
        <w:t xml:space="preserve">Corporate stability or a history of reliable service, preferably to client governments in Kentucky;</w:t>
      </w:r>
    </w:p>
    <w:p>
      <w:pPr>
        <w:pStyle w:val="kar_subsection"/>
      </w:pPr>
      <w:r>
        <w:t xml:space="preserve">(2)</w:t>
      </w:r>
      <w:r>
        <w:t xml:space="preserve"> </w:t>
      </w:r>
      <w:r>
        <w:t xml:space="preserve">Experienced legal and editorial staff conversant with local government law and the technical and editorial requirements to be met in producing accurate, usable codes of ordinances;</w:t>
      </w:r>
    </w:p>
    <w:p>
      <w:pPr>
        <w:pStyle w:val="kar_subsection"/>
      </w:pPr>
      <w:r>
        <w:t xml:space="preserve">(3)</w:t>
      </w:r>
      <w:r>
        <w:t xml:space="preserve"> </w:t>
      </w:r>
      <w:r>
        <w:t xml:space="preserve">Access to online statutory databases; and[</w:t>
      </w:r>
    </w:p>
    <w:p>
      <w:pPr>
        <w:pStyle w:val="kar_subsection"/>
      </w:pPr>
      <w:r>
        <w:t xml:space="preserve">(4)</w:t>
      </w:r>
      <w:r>
        <w:t xml:space="preserve"> </w:t>
      </w:r>
      <w:r>
        <w:t xml:space="preserve">[(5)] The ability to provide code supplement services on a continuing basis.</w:t>
      </w:r>
    </w:p>
    <w:p>
      <w:pPr>
        <w:pStyle w:val="kar_section"/>
      </w:pPr>
      <w:r>
        <w:t xml:space="preserve">Section 10.</w:t>
      </w:r>
      <w:r>
        <w:t xml:space="preserve"> </w:t>
      </w:r>
      <w:r>
        <w:t xml:space="preserve">Codification Services Vendor Applications from prospective codification services vendors shall be reviewed by the State Libraries, Archives, and Records Commission using the criteria established in Section 9 of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"Local Records Program Grant Application", October 2021;</w:t>
      </w:r>
    </w:p>
    <w:p>
      <w:pPr>
        <w:pStyle w:val="kar_paragraph"/>
      </w:pPr>
      <w:r>
        <w:t xml:space="preserve">(b)</w:t>
      </w:r>
      <w:r>
        <w:t xml:space="preserve"> </w:t>
      </w:r>
      <w:r>
        <w:t xml:space="preserve">"Invitation for Bid Proposal", October 2021;</w:t>
      </w:r>
    </w:p>
    <w:p>
      <w:pPr>
        <w:pStyle w:val="kar_paragraph"/>
      </w:pPr>
      <w:r>
        <w:t xml:space="preserve">(c)</w:t>
      </w:r>
      <w:r>
        <w:t xml:space="preserve"> </w:t>
      </w:r>
      <w:r>
        <w:t xml:space="preserve">"Local Records Program Grant Guidelines", November 2021;</w:t>
      </w:r>
    </w:p>
    <w:p>
      <w:pPr>
        <w:pStyle w:val="kar_paragraph"/>
      </w:pPr>
      <w:r>
        <w:t xml:space="preserve">(d)</w:t>
      </w:r>
      <w:r>
        <w:t xml:space="preserve"> </w:t>
      </w:r>
      <w:r>
        <w:t xml:space="preserve">"Microfilming and Digital Imaging of Public Records: A Procedural Guide", January 2010;</w:t>
      </w:r>
    </w:p>
    <w:p>
      <w:pPr>
        <w:pStyle w:val="kar_paragraph"/>
      </w:pPr>
      <w:r>
        <w:t xml:space="preserve">(e)</w:t>
      </w:r>
      <w:r>
        <w:t xml:space="preserve"> </w:t>
      </w:r>
      <w:r>
        <w:t xml:space="preserve">"Policy Memorandum on Approved Codification Services Vendors and Codification Grant Applicants/Recipients, PM 2021-11", November 2021; and</w:t>
      </w:r>
    </w:p>
    <w:p>
      <w:pPr>
        <w:pStyle w:val="kar_paragraph"/>
      </w:pPr>
      <w:r>
        <w:t xml:space="preserve">(f)</w:t>
      </w:r>
      <w:r>
        <w:t xml:space="preserve"> </w:t>
      </w:r>
      <w:r>
        <w:t xml:space="preserve">"Codification Services Vendor Application", December 2021.</w:t>
      </w:r>
    </w:p>
    <w:p>
      <w:pPr>
        <w:pStyle w:val="kar_subsection"/>
      </w:pPr>
      <w:r>
        <w:t xml:space="preserve">(2)</w:t>
      </w:r>
      <w:r>
        <w:t xml:space="preserve"> </w:t>
      </w:r>
      <w:r>
        <w:t xml:space="preserve">This material may be inspected, copied, or obtained, subject to applicable copyright law, at the Kentucky Department for Libraries and Archives, 300 Coffee Tree Road,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604; eff. 10-2-1986; 48 Ky.R. 564, 2215;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d7b5d07b143a0" /><Relationship Type="http://schemas.openxmlformats.org/officeDocument/2006/relationships/settings" Target="/word/settings.xml" Id="R2ad49714d0544dff" /></Relationships>
</file>