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4238d2a3d54aee"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(Amended at ARRS Committee)</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w:t>
      </w:r>
      <w:r>
        <w:rPr>
          <w:u w:val="single"/>
        </w:rPr>
        <w:t xml:space="preserve">Drill</w:t>
      </w:r>
      <w:r>
        <w:t xml:space="preserve">" means that drills are run at Level 3, </w:t>
      </w:r>
      <w:r>
        <w:t>[</w:t>
      </w:r>
      <w:r>
        <w:rPr>
          <w:strike w:val="true"/>
        </w:rPr>
        <w:t xml:space="preserve">thud, or</w:t>
      </w:r>
      <w:r>
        <w:t>]</w:t>
      </w:r>
      <w:r>
        <w:t xml:space="preserve"> Level 4, </w:t>
      </w:r>
      <w:r>
        <w:rPr>
          <w:u w:val="single"/>
        </w:rPr>
        <w:t xml:space="preserve">or Level 5</w:t>
      </w:r>
      <w:r>
        <w:t>[</w:t>
      </w:r>
      <w:r>
        <w:rPr>
          <w:strike w:val="true"/>
        </w:rPr>
        <w:t xml:space="preserve">live action</w:t>
      </w:r>
      <w:r>
        <w:t>]</w:t>
      </w:r>
      <w:r>
        <w:t xml:space="preserve">.</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t>
      </w:r>
      <w:r>
        <w:t>[</w:t>
      </w:r>
      <w:r>
        <w:rPr>
          <w:strike w:val="true"/>
        </w:rPr>
        <w:t xml:space="preserve">and</w:t>
      </w:r>
      <w:r>
        <w:t>]</w:t>
      </w:r>
      <w:r>
        <w:t xml:space="preserve"> without contact.</w:t>
      </w:r>
    </w:p>
    <w:p>
      <w:pPr>
        <w:pStyle w:val="kar_subsection"/>
      </w:pPr>
      <w:r>
        <w:t xml:space="preserve">(5)</w:t>
      </w:r>
      <w:r>
        <w:t xml:space="preserve"> </w:t>
      </w:r>
      <w:r>
        <w:t xml:space="preserve">"Level 1" or "bags" means that a drill is run </w:t>
      </w:r>
      <w:r>
        <w:rPr>
          <w:u w:val="single"/>
        </w:rPr>
        <w:t xml:space="preserve">with</w:t>
      </w:r>
      <w:r>
        <w:t>[</w:t>
      </w:r>
      <w:r>
        <w:rPr>
          <w:strike w:val="true"/>
        </w:rPr>
        <w:t xml:space="preserve">against</w:t>
      </w:r>
      <w:r>
        <w:t>]</w:t>
      </w:r>
      <w:r>
        <w:t xml:space="preserve"> a bag or </w:t>
      </w:r>
      <w:r>
        <w:rPr>
          <w:u w:val="single"/>
        </w:rPr>
        <w:t xml:space="preserve">against</w:t>
      </w:r>
      <w:r>
        <w:t xml:space="preserve"> another soft contact surface.</w:t>
      </w:r>
    </w:p>
    <w:p>
      <w:pPr>
        <w:pStyle w:val="kar_subsection"/>
      </w:pPr>
      <w:r>
        <w:t xml:space="preserve">(6)</w:t>
      </w:r>
      <w:r>
        <w:t xml:space="preserve"> </w:t>
      </w:r>
      <w:r>
        <w:t xml:space="preserve">"Level 2" or "control" means that</w:t>
      </w:r>
      <w:r>
        <w:rPr>
          <w:b/>
          <w:i/>
          <w:u w:val="single"/>
        </w:rPr>
        <w:t xml:space="preserve">:</w:t>
      </w:r>
    </w:p>
    <w:p>
      <w:pPr>
        <w:pStyle w:val="kar_paragraph"/>
      </w:pPr>
      <w:r>
        <w:rPr>
          <w:b/>
          <w:i/>
          <w:u w:val="single"/>
        </w:rPr>
        <w:t xml:space="preserve">(a)</w:t>
      </w:r>
      <w:r>
        <w:t xml:space="preserve"> </w:t>
      </w:r>
      <w:r>
        <w:t xml:space="preserve">A drill is run at </w:t>
      </w:r>
      <w:r>
        <w:rPr>
          <w:u w:val="single"/>
        </w:rPr>
        <w:t xml:space="preserve">an</w:t>
      </w:r>
      <w:r>
        <w:t>[</w:t>
      </w:r>
      <w:r>
        <w:rPr>
          <w:strike w:val="true"/>
        </w:rPr>
        <w:t xml:space="preserve">the</w:t>
      </w:r>
      <w:r>
        <w:t>]</w:t>
      </w:r>
      <w:r>
        <w:t xml:space="preserve"> assigned speed until the moment of contact;</w:t>
      </w:r>
    </w:p>
    <w:p>
      <w:pPr>
        <w:pStyle w:val="kar_paragraph"/>
      </w:pPr>
      <w:r>
        <w:rPr>
          <w:b/>
          <w:i/>
          <w:u w:val="single"/>
        </w:rPr>
        <w:t xml:space="preserve">(b)</w:t>
      </w:r>
      <w:r>
        <w:t xml:space="preserve"> </w:t>
      </w:r>
      <w:r>
        <w:t xml:space="preserve">One (1) player is predetermined the winner by the coach;</w:t>
      </w:r>
    </w:p>
    <w:p>
      <w:pPr>
        <w:pStyle w:val="kar_paragraph"/>
      </w:pPr>
      <w:r>
        <w:rPr>
          <w:b/>
          <w:i/>
          <w:u w:val="single"/>
        </w:rPr>
        <w:t xml:space="preserve">(c)</w:t>
      </w:r>
      <w:r>
        <w:t xml:space="preserve"> </w:t>
      </w:r>
      <w:r>
        <w:t xml:space="preserve">Contact remains above the waist</w:t>
      </w:r>
      <w:r>
        <w:rPr>
          <w:b/>
          <w:i/>
          <w:u w:val="single"/>
        </w:rPr>
        <w:t xml:space="preserve">;</w:t>
      </w:r>
      <w:r>
        <w:t>[</w:t>
      </w:r>
      <w:r>
        <w:rPr>
          <w:b/>
          <w:i/>
          <w:strike w:val="true"/>
        </w:rPr>
        <w:t xml:space="preserve">,</w:t>
      </w:r>
      <w:r>
        <w:t>]</w:t>
      </w:r>
      <w:r>
        <w:t xml:space="preserve"> and</w:t>
      </w:r>
    </w:p>
    <w:p>
      <w:pPr>
        <w:pStyle w:val="kar_paragraph"/>
      </w:pPr>
      <w:r>
        <w:rPr>
          <w:b/>
          <w:i/>
          <w:u w:val="single"/>
        </w:rPr>
        <w:t xml:space="preserve">(d)</w:t>
      </w:r>
      <w:r>
        <w:t xml:space="preserve"> </w:t>
      </w:r>
      <w:r>
        <w:t xml:space="preserve">Players stay on their feet.</w:t>
      </w:r>
    </w:p>
    <w:p>
      <w:pPr>
        <w:pStyle w:val="kar_subsection"/>
      </w:pPr>
      <w:r>
        <w:t xml:space="preserve">(7)</w:t>
      </w:r>
      <w:r>
        <w:t xml:space="preserve"> </w:t>
      </w:r>
      <w:r>
        <w:t xml:space="preserve">"Level 3" or </w:t>
      </w:r>
      <w:r>
        <w:rPr>
          <w:u w:val="single"/>
        </w:rPr>
        <w:t xml:space="preserve">"Control to Ground" means that</w:t>
      </w:r>
      <w:r>
        <w:rPr>
          <w:b/>
          <w:i/>
          <w:u w:val="single"/>
        </w:rPr>
        <w:t xml:space="preserve">:</w:t>
      </w:r>
    </w:p>
    <w:p>
      <w:pPr>
        <w:pStyle w:val="kar_paragraph"/>
      </w:pPr>
      <w:r>
        <w:rPr>
          <w:b/>
          <w:i/>
          <w:u w:val="single"/>
        </w:rPr>
        <w:t xml:space="preserve">(a)</w:t>
      </w:r>
      <w:r>
        <w:t xml:space="preserve"> </w:t>
      </w:r>
      <w:r>
        <w:rPr>
          <w:u w:val="single"/>
        </w:rPr>
        <w:t xml:space="preserve">A drill is run at an assigned non-competitive speed or with players pre-engaged</w:t>
      </w:r>
      <w:r>
        <w:rPr>
          <w:b/>
          <w:i/>
          <w:u w:val="single"/>
        </w:rPr>
        <w:t xml:space="preserve">;</w:t>
      </w:r>
    </w:p>
    <w:p>
      <w:pPr>
        <w:pStyle w:val="kar_paragraph"/>
      </w:pPr>
      <w:r>
        <w:rPr>
          <w:b/>
          <w:i/>
          <w:u w:val="single"/>
        </w:rPr>
        <w:t xml:space="preserve">(b)</w:t>
      </w:r>
      <w:r>
        <w:t xml:space="preserve"> </w:t>
      </w:r>
      <w:r>
        <w:t>[</w:t>
      </w:r>
      <w:r>
        <w:rPr>
          <w:strike w:val="true"/>
          <w:u w:val="single"/>
        </w:rPr>
        <w:t xml:space="preserve">,</w:t>
      </w:r>
      <w:r>
        <w:t>]</w:t>
      </w:r>
      <w:r>
        <w:rPr>
          <w:u w:val="single"/>
        </w:rPr>
        <w:t xml:space="preserve"> There is a pre-determined winner</w:t>
      </w:r>
      <w:r>
        <w:rPr>
          <w:b/>
          <w:i/>
          <w:u w:val="single"/>
        </w:rPr>
        <w:t xml:space="preserve">; and</w:t>
      </w:r>
    </w:p>
    <w:p>
      <w:pPr>
        <w:pStyle w:val="kar_paragraph"/>
      </w:pPr>
      <w:r>
        <w:rPr>
          <w:b/>
          <w:i/>
          <w:u w:val="single"/>
        </w:rPr>
        <w:t xml:space="preserve">(c)</w:t>
      </w:r>
      <w:r>
        <w:t xml:space="preserve"> </w:t>
      </w:r>
      <w:r>
        <w:t>[</w:t>
      </w:r>
      <w:r>
        <w:rPr>
          <w:b/>
          <w:i/>
          <w:strike w:val="true"/>
          <w:u w:val="single"/>
        </w:rPr>
        <w:t xml:space="preserve">,</w:t>
      </w:r>
      <w:r>
        <w:t>]</w:t>
      </w:r>
      <w:r>
        <w:rPr>
          <w:u w:val="single"/>
        </w:rPr>
        <w:t xml:space="preserve"> Players are allowed to take their opponent to the ground in a controlled manner.</w:t>
      </w:r>
    </w:p>
    <w:p>
      <w:pPr>
        <w:pStyle w:val="kar_subsection"/>
      </w:pPr>
      <w:r>
        <w:rPr>
          <w:u w:val="single"/>
        </w:rPr>
        <w:t xml:space="preserve">(8)</w:t>
      </w:r>
      <w:r>
        <w:t xml:space="preserve"> </w:t>
      </w:r>
      <w:r>
        <w:rPr>
          <w:u w:val="single"/>
        </w:rPr>
        <w:t xml:space="preserve">"Level 4" or</w:t>
      </w:r>
      <w:r>
        <w:t xml:space="preserve"> "thud" means that</w:t>
      </w:r>
      <w:r>
        <w:rPr>
          <w:b/>
          <w:i/>
          <w:u w:val="single"/>
        </w:rPr>
        <w:t xml:space="preserve">:</w:t>
      </w:r>
    </w:p>
    <w:p>
      <w:pPr>
        <w:pStyle w:val="kar_paragraph"/>
      </w:pPr>
      <w:r>
        <w:rPr>
          <w:b/>
          <w:i/>
          <w:u w:val="single"/>
        </w:rPr>
        <w:t xml:space="preserve">(a)</w:t>
      </w:r>
      <w:r>
        <w:t xml:space="preserve"> </w:t>
      </w:r>
      <w:r>
        <w:t xml:space="preserve">A drill is run at </w:t>
      </w:r>
      <w:r>
        <w:rPr>
          <w:u w:val="single"/>
        </w:rPr>
        <w:t xml:space="preserve">a competitive</w:t>
      </w:r>
      <w:r>
        <w:t>[</w:t>
      </w:r>
      <w:r>
        <w:rPr>
          <w:strike w:val="true"/>
        </w:rPr>
        <w:t xml:space="preserve">the assigned</w:t>
      </w:r>
      <w:r>
        <w:t>]</w:t>
      </w:r>
      <w:r>
        <w:t xml:space="preserve"> speed through the moment of contact;</w:t>
      </w:r>
    </w:p>
    <w:p>
      <w:pPr>
        <w:pStyle w:val="kar_paragraph"/>
      </w:pPr>
      <w:r>
        <w:rPr>
          <w:b/>
          <w:i/>
          <w:u w:val="single"/>
        </w:rPr>
        <w:t xml:space="preserve">(b)</w:t>
      </w:r>
      <w:r>
        <w:t xml:space="preserve"> </w:t>
      </w:r>
      <w:r>
        <w:t xml:space="preserve">There is </w:t>
      </w:r>
      <w:r>
        <w:rPr>
          <w:u w:val="single"/>
        </w:rPr>
        <w:t xml:space="preserve">no</w:t>
      </w:r>
      <w:r>
        <w:t>[</w:t>
      </w:r>
      <w:r>
        <w:rPr>
          <w:strike w:val="true"/>
        </w:rPr>
        <w:t xml:space="preserve">not a</w:t>
      </w:r>
      <w:r>
        <w:t>]</w:t>
      </w:r>
      <w:r>
        <w:t xml:space="preserve"> predetermined winner;</w:t>
      </w:r>
    </w:p>
    <w:p>
      <w:pPr>
        <w:pStyle w:val="kar_paragraph"/>
      </w:pPr>
      <w:r>
        <w:rPr>
          <w:b/>
          <w:i/>
          <w:u w:val="single"/>
        </w:rPr>
        <w:t xml:space="preserve">(c)</w:t>
      </w:r>
      <w:r>
        <w:t xml:space="preserve"> </w:t>
      </w:r>
      <w:r>
        <w:t xml:space="preserve">Contact </w:t>
      </w:r>
      <w:r>
        <w:rPr>
          <w:u w:val="single"/>
        </w:rPr>
        <w:t xml:space="preserve">is</w:t>
      </w:r>
      <w:r>
        <w:t>[</w:t>
      </w:r>
      <w:r>
        <w:rPr>
          <w:strike w:val="true"/>
        </w:rPr>
        <w:t xml:space="preserve">remains</w:t>
      </w:r>
      <w:r>
        <w:t>]</w:t>
      </w:r>
      <w:r>
        <w:t xml:space="preserve"> above the waist;</w:t>
      </w:r>
    </w:p>
    <w:p>
      <w:pPr>
        <w:pStyle w:val="kar_paragraph"/>
      </w:pPr>
      <w:r>
        <w:rPr>
          <w:b/>
          <w:i/>
          <w:u w:val="single"/>
        </w:rPr>
        <w:t xml:space="preserve">(d)</w:t>
      </w:r>
      <w:r>
        <w:t xml:space="preserve"> </w:t>
      </w:r>
      <w:r>
        <w:t xml:space="preserve">Players stay on their feet</w:t>
      </w:r>
      <w:r>
        <w:rPr>
          <w:b/>
          <w:i/>
          <w:u w:val="single"/>
        </w:rPr>
        <w:t xml:space="preserve">;</w:t>
      </w:r>
      <w:r>
        <w:t>[</w:t>
      </w:r>
      <w:r>
        <w:rPr>
          <w:b/>
          <w:i/>
          <w:strike w:val="true"/>
        </w:rPr>
        <w:t xml:space="preserve">,</w:t>
      </w:r>
      <w:r>
        <w:t>]</w:t>
      </w:r>
      <w:r>
        <w:t xml:space="preserve"> and</w:t>
      </w:r>
    </w:p>
    <w:p>
      <w:pPr>
        <w:pStyle w:val="kar_paragraph"/>
      </w:pPr>
      <w:r>
        <w:rPr>
          <w:b/>
          <w:i/>
          <w:u w:val="single"/>
        </w:rPr>
        <w:t xml:space="preserve">(e)</w:t>
      </w:r>
      <w:r>
        <w:t xml:space="preserve"> </w:t>
      </w:r>
      <w:r>
        <w:t xml:space="preserve">A quick whistle ends the drill.</w:t>
      </w:r>
    </w:p>
    <w:p>
      <w:pPr>
        <w:pStyle w:val="kar_subsection"/>
      </w:pPr>
      <w:r>
        <w:rPr>
          <w:u w:val="single"/>
        </w:rPr>
        <w:t xml:space="preserve">(9)</w:t>
      </w:r>
      <w:r>
        <w:t>[</w:t>
      </w:r>
      <w:r>
        <w:rPr>
          <w:strike w:val="true"/>
        </w:rPr>
        <w:t xml:space="preserve">(8)</w:t>
      </w:r>
      <w:r>
        <w:t>]</w:t>
      </w:r>
      <w:r>
        <w:t xml:space="preserve"> </w:t>
      </w:r>
      <w:r>
        <w:rPr>
          <w:u w:val="single"/>
        </w:rPr>
        <w:t xml:space="preserve">"Level 5"</w:t>
      </w:r>
      <w:r>
        <w:t>[</w:t>
      </w:r>
      <w:r>
        <w:rPr>
          <w:strike w:val="true"/>
        </w:rPr>
        <w:t xml:space="preserve">"Level 4"</w:t>
      </w:r>
      <w:r>
        <w:t>]</w:t>
      </w:r>
      <w:r>
        <w:t xml:space="preserve"> or "live </w:t>
      </w:r>
      <w:r>
        <w:t>[</w:t>
      </w:r>
      <w:r>
        <w:rPr>
          <w:strike w:val="true"/>
        </w:rPr>
        <w:t xml:space="preserve">action</w:t>
      </w:r>
      <w:r>
        <w:t>]</w:t>
      </w:r>
      <w:r>
        <w:t xml:space="preserve">" means that a drill is run </w:t>
      </w:r>
      <w:r>
        <w:rPr>
          <w:u w:val="single"/>
        </w:rPr>
        <w:t xml:space="preserve">at a competitive speed</w:t>
      </w:r>
      <w:r>
        <w:t xml:space="preserve"> in game-like conditions </w:t>
      </w:r>
      <w:r>
        <w:t>[</w:t>
      </w:r>
      <w:r>
        <w:rPr>
          <w:strike w:val="true"/>
        </w:rPr>
        <w:t xml:space="preserve">and is the only time that players are taken to the ground</w:t>
      </w:r>
      <w:r>
        <w:t>]</w:t>
      </w:r>
      <w:r>
        <w:t xml:space="preserve">.</w:t>
      </w:r>
    </w:p>
    <w:p>
      <w:pPr>
        <w:pStyle w:val="kar_subsection"/>
      </w:pPr>
      <w:r>
        <w:rPr>
          <w:u w:val="single"/>
        </w:rPr>
        <w:t xml:space="preserve">(10)</w:t>
      </w:r>
      <w:r>
        <w:t>[</w:t>
      </w:r>
      <w:r>
        <w:rPr>
          <w:strike w:val="true"/>
        </w:rPr>
        <w:t xml:space="preserve">(9)</w:t>
      </w:r>
      <w:r>
        <w:t>]</w:t>
      </w:r>
      <w:r>
        <w:t xml:space="preserve"> </w:t>
      </w:r>
      <w:r>
        <w:t xml:space="preserve">"Non-Contact </w:t>
      </w:r>
      <w:r>
        <w:rPr>
          <w:u w:val="single"/>
        </w:rPr>
        <w:t xml:space="preserve">Drill</w:t>
      </w:r>
      <w:r>
        <w:t xml:space="preserve">" means that drills are run at Level 0, </w:t>
      </w:r>
      <w:r>
        <w:t>[</w:t>
      </w:r>
      <w:r>
        <w:rPr>
          <w:strike w:val="true"/>
        </w:rPr>
        <w:t xml:space="preserve">air;</w:t>
      </w:r>
      <w:r>
        <w:t>]</w:t>
      </w:r>
      <w:r>
        <w:t xml:space="preserve"> Level 1, </w:t>
      </w:r>
      <w:r>
        <w:t>[</w:t>
      </w:r>
      <w:r>
        <w:rPr>
          <w:strike w:val="true"/>
        </w:rPr>
        <w:t xml:space="preserve">bags;</w:t>
      </w:r>
      <w:r>
        <w:t>]</w:t>
      </w:r>
      <w:r>
        <w:t xml:space="preserve"> or Level 2</w:t>
      </w:r>
      <w:r>
        <w:t>[</w:t>
      </w:r>
      <w:r>
        <w:rPr>
          <w:strike w:val="true"/>
        </w:rPr>
        <w:t xml:space="preserve">, control</w:t>
      </w:r>
      <w:r>
        <w:t>]</w:t>
      </w:r>
      <w:r>
        <w:t xml:space="preserve">.</w:t>
      </w:r>
    </w:p>
    <w:p>
      <w:pPr>
        <w:pStyle w:val="kar_subsection"/>
      </w:pPr>
      <w:r>
        <w:rPr>
          <w:u w:val="single"/>
        </w:rPr>
        <w:t xml:space="preserve">(11)</w:t>
      </w:r>
      <w:r>
        <w:t>[</w:t>
      </w:r>
      <w:r>
        <w:rPr>
          <w:strike w:val="true"/>
        </w:rPr>
        <w:t xml:space="preserve">(10)</w:t>
      </w:r>
      <w:r>
        <w:t>]</w:t>
      </w:r>
      <w:r>
        <w:t xml:space="preserve"> </w:t>
      </w:r>
      <w:r>
        <w:t xml:space="preserve">"OCR" means </w:t>
      </w:r>
      <w:r>
        <w:rPr>
          <w:u w:val="single"/>
        </w:rPr>
        <w:t xml:space="preserve">the United States Department of Education,</w:t>
      </w:r>
      <w:r>
        <w:t xml:space="preserve">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 and</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156.070(2)(g)2;</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w:t>
      </w:r>
      <w:r>
        <w:t>[</w:t>
      </w:r>
      <w:r>
        <w:rPr>
          <w:strike w:val="true"/>
        </w:rPr>
        <w:t xml:space="preserve">air,</w:t>
      </w:r>
      <w:r>
        <w:t>]</w:t>
      </w:r>
      <w:r>
        <w:t xml:space="preserve"> or Level 1</w:t>
      </w:r>
      <w:r>
        <w:t>[</w:t>
      </w:r>
      <w:r>
        <w:rPr>
          <w:strike w:val="true"/>
        </w:rPr>
        <w:t xml:space="preserve">, bags</w:t>
      </w:r>
      <w:r>
        <w:t>]</w:t>
      </w:r>
      <w:r>
        <w:t xml:space="preserve">;</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rPr>
          <w:u w:val="single"/>
        </w:rPr>
        <w:t xml:space="preserve">The</w:t>
      </w:r>
      <w:r>
        <w:t>[</w:t>
      </w:r>
      <w:r>
        <w:rPr>
          <w:strike w:val="true"/>
        </w:rPr>
        <w:t xml:space="preserve">Beginning July 1, 2020,</w:t>
      </w:r>
      <w:r>
        <w:t>]</w:t>
      </w:r>
      <w:r>
        <w:t xml:space="preserve"> the first regular season interscholastic contest shall not be played before the Saturday preceding week seven (7) of the National Federation of High Schools Standardized Procedure for Numbering Calendar Weeks;</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rPr>
          <w:u w:val="single"/>
        </w:rPr>
        <w:t xml:space="preserve">Report regularly, not less than annually to</w:t>
      </w:r>
      <w:r>
        <w:t>[</w:t>
      </w:r>
      <w:r>
        <w:rPr>
          <w:strike w:val="true"/>
        </w:rPr>
        <w:t xml:space="preserve">Be autonomous with respect to</w:t>
      </w:r>
      <w:r>
        <w:t>]</w:t>
      </w:r>
      <w:r>
        <w:t xml:space="preserve"> the Board of Control of the KHSAA </w:t>
      </w:r>
      <w:r>
        <w:rPr>
          <w:u w:val="single"/>
        </w:rPr>
        <w:t xml:space="preserve">with the Board of Control obligated to make a recommendation to the Kentucky Board of Education with respect to annually proposed regulatory changes</w:t>
      </w:r>
      <w:r>
        <w:t xml:space="preserve">;</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w:t>
      </w:r>
      <w:r>
        <w:rPr>
          <w:u w:val="single"/>
        </w:rPr>
        <w:t xml:space="preserve">7/2021</w:t>
      </w:r>
      <w:r>
        <w:t>[</w:t>
      </w:r>
      <w:r>
        <w:rPr>
          <w:strike w:val="true"/>
        </w:rPr>
        <w:t xml:space="preserve">7/2020</w:t>
      </w:r>
      <w:r>
        <w:t>]</w:t>
      </w:r>
      <w:r>
        <w:t xml:space="preserve">;</w:t>
      </w:r>
    </w:p>
    <w:p>
      <w:pPr>
        <w:pStyle w:val="kar_paragraph"/>
      </w:pPr>
      <w:r>
        <w:t xml:space="preserve">(b)</w:t>
      </w:r>
      <w:r>
        <w:t xml:space="preserve"> </w:t>
      </w:r>
      <w:r>
        <w:t xml:space="preserve">"KHSAA Bylaws", </w:t>
      </w:r>
      <w:r>
        <w:rPr>
          <w:u w:val="single"/>
        </w:rPr>
        <w:t xml:space="preserve">7/2021</w:t>
      </w:r>
      <w:r>
        <w:t>[</w:t>
      </w:r>
      <w:r>
        <w:rPr>
          <w:strike w:val="true"/>
        </w:rPr>
        <w:t xml:space="preserve">7/2020</w:t>
      </w:r>
      <w:r>
        <w:t>]</w:t>
      </w:r>
      <w:r>
        <w:t xml:space="preserve">;</w:t>
      </w:r>
    </w:p>
    <w:p>
      <w:pPr>
        <w:pStyle w:val="kar_paragraph"/>
      </w:pPr>
      <w:r>
        <w:t xml:space="preserve">(c)</w:t>
      </w:r>
      <w:r>
        <w:t xml:space="preserve"> </w:t>
      </w:r>
      <w:r>
        <w:t xml:space="preserve">"KHSAA Due Process Procedure", </w:t>
      </w:r>
      <w:r>
        <w:rPr>
          <w:u w:val="single"/>
        </w:rPr>
        <w:t xml:space="preserve">7/2021</w:t>
      </w:r>
      <w:r>
        <w:t>[</w:t>
      </w:r>
      <w:r>
        <w:rPr>
          <w:strike w:val="true"/>
        </w:rPr>
        <w:t xml:space="preserve">6/2017</w:t>
      </w:r>
      <w:r>
        <w:t>]</w:t>
      </w:r>
      <w:r>
        <w:t xml:space="preserve">;</w:t>
      </w:r>
    </w:p>
    <w:p>
      <w:pPr>
        <w:pStyle w:val="kar_paragraph"/>
      </w:pPr>
      <w:r>
        <w:t xml:space="preserve">(d)</w:t>
      </w:r>
      <w:r>
        <w:t xml:space="preserve"> </w:t>
      </w:r>
      <w:r>
        <w:t xml:space="preserve">"KHSAA Board of Control and Officials Division Policies", </w:t>
      </w:r>
      <w:r>
        <w:rPr>
          <w:u w:val="single"/>
        </w:rPr>
        <w:t xml:space="preserve">7/2021</w:t>
      </w:r>
      <w:r>
        <w:t>[</w:t>
      </w:r>
      <w:r>
        <w:rPr>
          <w:strike w:val="true"/>
        </w:rPr>
        <w:t xml:space="preserve">7/2020</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5/2020;</w:t>
      </w:r>
    </w:p>
    <w:p>
      <w:pPr>
        <w:pStyle w:val="kar_paragraph"/>
      </w:pPr>
      <w:r>
        <w:t xml:space="preserve">(g)</w:t>
      </w:r>
      <w:r>
        <w:t xml:space="preserve"> </w:t>
      </w:r>
      <w:r>
        <w:t xml:space="preserve">KHSAA Form GE04, "Athletic Participation Form, Parental and Student Consent and Release for High School Level (grades 9 - 12) Participation", 7/2020;</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7/2020;</w:t>
      </w:r>
    </w:p>
    <w:p>
      <w:pPr>
        <w:pStyle w:val="kar_paragraph"/>
      </w:pPr>
      <w:r>
        <w:t xml:space="preserve">(j)</w:t>
      </w:r>
      <w:r>
        <w:t xml:space="preserve"> </w:t>
      </w:r>
      <w:r>
        <w:t xml:space="preserve">KHSAA Form DP07, "Application for Athletic Eligibility for Students having J-1 or F-1 Status", 7/2020;</w:t>
      </w:r>
    </w:p>
    <w:p>
      <w:pPr>
        <w:pStyle w:val="kar_paragraph"/>
      </w:pPr>
      <w:r>
        <w:t xml:space="preserve">(k)</w:t>
      </w:r>
      <w:r>
        <w:t xml:space="preserve"> </w:t>
      </w:r>
      <w:r>
        <w:t xml:space="preserve">KHSAA Form DP08, "Application for Non U.S. Student Athletic Eligibility for Students Not having J-1/F-1 Status ", 7/2020;</w:t>
      </w:r>
    </w:p>
    <w:p>
      <w:pPr>
        <w:pStyle w:val="kar_paragraph"/>
      </w:pPr>
      <w:r>
        <w:t xml:space="preserve">(l)</w:t>
      </w:r>
      <w:r>
        <w:t xml:space="preserve"> </w:t>
      </w:r>
      <w:r>
        <w:t xml:space="preserve">KHSAA Form DP16, "Request for Waiver of 20 Day Notice", 6/2018;</w:t>
      </w:r>
    </w:p>
    <w:p>
      <w:pPr>
        <w:pStyle w:val="kar_paragraph"/>
      </w:pPr>
      <w:r>
        <w:t xml:space="preserve">(m)</w:t>
      </w:r>
      <w:r>
        <w:t xml:space="preserve"> </w:t>
      </w:r>
      <w:r>
        <w:t xml:space="preserve">KHSAA Form DP17, "Add. Info for Appeal", 6/2018;</w:t>
      </w:r>
    </w:p>
    <w:p>
      <w:pPr>
        <w:pStyle w:val="kar_paragraph"/>
      </w:pPr>
      <w:r>
        <w:t xml:space="preserve">(n)</w:t>
      </w:r>
      <w:r>
        <w:t xml:space="preserve"> </w:t>
      </w:r>
      <w:r>
        <w:t xml:space="preserve">KHSAA Form DP18 "Waiver – 15 Day Exceptions", 6/2018;</w:t>
      </w:r>
    </w:p>
    <w:p>
      <w:pPr>
        <w:pStyle w:val="kar_paragraph"/>
      </w:pPr>
      <w:r>
        <w:t xml:space="preserve">(o)</w:t>
      </w:r>
      <w:r>
        <w:t xml:space="preserve"> </w:t>
      </w:r>
      <w:r>
        <w:t xml:space="preserve">"KHSAA Form GE14- Contract for Athletic Contests", 7/2020;</w:t>
      </w:r>
    </w:p>
    <w:p>
      <w:pPr>
        <w:pStyle w:val="kar_paragraph"/>
      </w:pPr>
      <w:r>
        <w:t xml:space="preserve">(p)</w:t>
      </w:r>
      <w:r>
        <w:t xml:space="preserve"> </w:t>
      </w:r>
      <w:r>
        <w:t xml:space="preserve">"KHSAA Form GE19-Title IX Procedures Verification", 5/2011;</w:t>
      </w:r>
    </w:p>
    <w:p>
      <w:pPr>
        <w:pStyle w:val="kar_paragraph"/>
      </w:pPr>
      <w:r>
        <w:t xml:space="preserve">(q)</w:t>
      </w:r>
      <w:r>
        <w:t xml:space="preserve"> </w:t>
      </w:r>
      <w:r>
        <w:t xml:space="preserve">KHSAA Form GE20, "Heat Index Measurement and Record", 4/2014;</w:t>
      </w:r>
    </w:p>
    <w:p>
      <w:pPr>
        <w:pStyle w:val="kar_paragraph"/>
      </w:pPr>
      <w:r>
        <w:t xml:space="preserve">(r)</w:t>
      </w:r>
      <w:r>
        <w:t xml:space="preserve"> </w:t>
      </w:r>
      <w:r>
        <w:t xml:space="preserve">KHSAA Form PPE01/Physician Clearance, "PPE01-Physician Clearance Form (Grades 6-12)", 7/2020;</w:t>
      </w:r>
    </w:p>
    <w:p>
      <w:pPr>
        <w:pStyle w:val="kar_paragraph"/>
      </w:pPr>
      <w:r>
        <w:t xml:space="preserve">(s)</w:t>
      </w:r>
      <w:r>
        <w:t xml:space="preserve"> </w:t>
      </w:r>
      <w:r>
        <w:t xml:space="preserve">KHSAA Form PPE02/Physical Exam, "PPE02 Physical Exam Form (Grades 6-12)", </w:t>
      </w:r>
      <w:r>
        <w:rPr>
          <w:u w:val="single"/>
        </w:rPr>
        <w:t xml:space="preserve">7/2021</w:t>
      </w:r>
      <w:r>
        <w:t>[</w:t>
      </w:r>
      <w:r>
        <w:rPr>
          <w:strike w:val="true"/>
        </w:rPr>
        <w:t xml:space="preserve">7/2020</w:t>
      </w:r>
      <w:r>
        <w:t>]</w:t>
      </w:r>
      <w:r>
        <w:t xml:space="preserve">;</w:t>
      </w:r>
    </w:p>
    <w:p>
      <w:pPr>
        <w:pStyle w:val="kar_paragraph"/>
      </w:pPr>
      <w:r>
        <w:t xml:space="preserve">(t)</w:t>
      </w:r>
      <w:r>
        <w:t xml:space="preserve"> </w:t>
      </w:r>
      <w:r>
        <w:t xml:space="preserve">KHSAA Form PPE/Supplemental, "PPE- Physical Exam History Supplemental Form for Athletes With Special Needs (Grades 6 - 12)", 7/2019; and</w:t>
      </w:r>
    </w:p>
    <w:p>
      <w:pPr>
        <w:pStyle w:val="kar_paragraph"/>
      </w:pPr>
      <w:r>
        <w:t xml:space="preserve">(u)</w:t>
      </w:r>
      <w:r>
        <w:t xml:space="preserve"> </w:t>
      </w:r>
      <w:r>
        <w:t xml:space="preserve">"KHSAA Form MS01- Athletic Participation Parental and Student Consent and Release for Middle School (grades 5-8) Participation", 7/2020.</w:t>
      </w:r>
    </w:p>
    <w:p>
      <w:pPr>
        <w:pStyle w:val="kar_subsection"/>
      </w:pPr>
      <w:r>
        <w:t xml:space="preserve">(2)</w:t>
      </w:r>
      <w:r>
        <w:t xml:space="preserve"> </w:t>
      </w:r>
      <w:r>
        <w:t xml:space="preserve">This material may be inspected, copied, or obtained, subject to applicable copyright law, at the Office of Legal</w:t>
      </w:r>
      <w:r>
        <w:t>[</w:t>
      </w:r>
      <w:r>
        <w:rPr>
          <w:strike w:val="true"/>
        </w:rPr>
        <w:t xml:space="preserve">, Legislative and Communication</w:t>
      </w:r>
      <w:r>
        <w:t>]</w:t>
      </w:r>
      <w:r>
        <w:t xml:space="preserve"> Services, Department of Education, 5th Floor, 300 Sower Blvd, Frankfort, Kentucky 40601, Monday through Friday, 8 a.m. to 4:30 p.m.</w:t>
      </w:r>
    </w:p>
    <w:p>
      <w:pPr>
        <w:pStyle w:val="kar_normal"/>
      </w:pPr>
      <w:r>
        <w:t xml:space="preserve"/>
      </w:r>
    </w:p>
    <w:p>
      <w:pPr>
        <w:pStyle w:val="kar_filed"/>
      </w:pPr>
      <w:r>
        <w:t xml:space="preserve">FILED WITH LRC: January 10,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Todd Allen, General Counsel, Kentucky Department of Education, 300 Sower Boulevard, 5th Floor, Frankfort, Kentucky 40601, phone 502-564-4474, fax 502-564-9321; email regcomments@education.ky.gov.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8af6baf7454a7c" /><Relationship Type="http://schemas.openxmlformats.org/officeDocument/2006/relationships/settings" Target="/word/settings.xml" Id="R3fff040e350a4d6c" /></Relationships>
</file>