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8590b438584ebe" /></Relationships>
</file>

<file path=word/document.xml><?xml version="1.0" encoding="utf-8"?>
<w:document xmlns:w="http://schemas.openxmlformats.org/wordprocessingml/2006/main">
  <w:body>
    <w:p>
      <w:pPr>
        <w:pStyle w:val="kar_citation"/>
      </w:pPr>
      <w:r>
        <w:t>806 KAR 17:575.</w:t>
      </w:r>
      <w:r>
        <w:t xml:space="preserve"> </w:t>
      </w:r>
      <w:r>
        <w:t xml:space="preserve">Pharmacy benefit managers.</w:t>
      </w:r>
    </w:p>
    <w:p>
      <w:pPr>
        <w:pStyle w:val="kar_markup_metadata"/>
      </w:pPr>
      <w:r>
        <w:t xml:space="preserve">RELATES TO: </w:t>
      </w:r>
      <w:r>
        <w:t xml:space="preserve">KRS 304.1-050, 304.2-160, 304.2-165, 304.9-020, 304.17A-161, 304.17A-162</w:t>
      </w:r>
    </w:p>
    <w:p>
      <w:pPr>
        <w:pStyle w:val="kar_markup_metadata"/>
      </w:pPr>
      <w:r>
        <w:t xml:space="preserve">STATUTORY AUTHORITY: </w:t>
      </w:r>
      <w:r>
        <w:t xml:space="preserve">KRS 304.2-110, 304.9-054, 304.17A-162</w:t>
      </w:r>
    </w:p>
    <w:p>
      <w:pPr>
        <w:pStyle w:val="kar_markup_metadata"/>
      </w:pPr>
      <w:r>
        <w:t xml:space="preserve">NECESSITY, FUNCTION, AND CONFORMITY: </w:t>
      </w:r>
      <w:r>
        <w:t xml:space="preserve">KRS 304.2-110(1) authorizes  the commissioner of the Department of Insurance to promulgate reasonable administrative regulations necessary for, or as an aid to, the effectuation of any provision of the Kentucky Insurance Code as defined in KRS 304.1-010. KRS 304.17A-162 requires the department to promulgate administrative regulations  to establish the manner in which a pharmacy benefit manager shall respond to an appeal regarding maximum allowable cost pricing, the manner in which a pharmacy benefit manager shall make available the sources for drug pricing data to contracted pharmacies, a comprehensive list of drugs subject to maximum allowable cost and the actual maximum allowable cost for each drug, and weekly drug list updates. KRS 304.9-054 authorizes the department to promulgate  administrative  regulations to implement and enforce the provisions of KRS 304.17A-162 and specify the contents of any required forms or reports. This administrative regulation establishes requirements for a pharmacy benefit manager's maximum allowable cost appeals process, the process for the department's review of a complaint associated with a maximum allowable cost appeal, the requirements for the cost listings made available by a pharmacy benefit manager, and reporting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"Contracted pharmacy" or "pharmacy" is defined by KRS 304.17A-161(1).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"Maximum Allowable Cost" is defined by KRS 304.17A-161(3).</w:t>
      </w:r>
    </w:p>
    <w:p>
      <w:pPr>
        <w:pStyle w:val="kar_subsection"/>
      </w:pPr>
      <w:r>
        <w:t xml:space="preserve">(4)</w:t>
      </w:r>
      <w:r>
        <w:t xml:space="preserve"> </w:t>
      </w:r>
      <w:r>
        <w:t xml:space="preserve">"Pharmacy Benefit Manager" is defined by KRS 304.17A-161(4).</w:t>
      </w:r>
    </w:p>
    <w:p>
      <w:pPr>
        <w:pStyle w:val="kar_section"/>
      </w:pPr>
      <w:r>
        <w:t xml:space="preserve">Section 2.</w:t>
      </w:r>
      <w:r>
        <w:t xml:space="preserve"> </w:t>
      </w:r>
      <w:r>
        <w:t xml:space="preserve">Maximum Allowable Cost Pricing Appeal Process.</w:t>
      </w:r>
    </w:p>
    <w:p>
      <w:pPr>
        <w:pStyle w:val="kar_subsection"/>
      </w:pPr>
      <w:r>
        <w:t xml:space="preserve">(1)</w:t>
      </w:r>
      <w:r>
        <w:t xml:space="preserve"> </w:t>
      </w:r>
      <w:r>
        <w:t xml:space="preserve">A pharmacy benefit manager shall establish a maximum allowable cost pricing appeal process that allows a contracted pharmacy or the pharmacy's designee to appeal if:</w:t>
      </w:r>
    </w:p>
    <w:p>
      <w:pPr>
        <w:pStyle w:val="kar_paragraph"/>
      </w:pPr>
      <w:r>
        <w:t xml:space="preserve">(a)</w:t>
      </w:r>
      <w:r>
        <w:t xml:space="preserve"> </w:t>
      </w:r>
      <w:r>
        <w:t xml:space="preserve">The maximum allowable cost established for a drug reimbursement is below the cost at which the drug is available for purchase by pharmacists and pharmacies in Kentucky from national or regional wholesalers licensed in Kentucky by the Kentucky Board of Pharmacy; or</w:t>
      </w:r>
    </w:p>
    <w:p>
      <w:pPr>
        <w:pStyle w:val="kar_paragraph"/>
      </w:pPr>
      <w:r>
        <w:t xml:space="preserve">(b)</w:t>
      </w:r>
      <w:r>
        <w:t xml:space="preserve"> </w:t>
      </w:r>
      <w:r>
        <w:t xml:space="preserve">The pharmacy benefit manager has placed a drug on the maximum allowable cost list in violation of KRS 304.17A-162(8).</w:t>
      </w:r>
    </w:p>
    <w:p>
      <w:pPr>
        <w:pStyle w:val="kar_subsection"/>
      </w:pPr>
      <w:r>
        <w:t xml:space="preserve">(2)</w:t>
      </w:r>
      <w:r>
        <w:t xml:space="preserve"> </w:t>
      </w:r>
      <w:r>
        <w:t xml:space="preserve">The pharmacy benefit manager shall accept an appeal submitted by a contracted pharmacy on or before sixty (60) days of the initial claim; and</w:t>
      </w:r>
    </w:p>
    <w:p>
      <w:pPr>
        <w:pStyle w:val="kar_subsection"/>
      </w:pPr>
      <w:r>
        <w:t xml:space="preserve">(3)</w:t>
      </w:r>
      <w:r>
        <w:t xml:space="preserve"> </w:t>
      </w:r>
      <w:r>
        <w:t xml:space="preserve">The pharmacy benefit manager's appeal process shall include the following:</w:t>
      </w:r>
    </w:p>
    <w:p>
      <w:pPr>
        <w:pStyle w:val="kar_paragraph"/>
      </w:pPr>
      <w:r>
        <w:t xml:space="preserve">(a)</w:t>
      </w:r>
      <w:r>
        <w:t xml:space="preserve"> </w:t>
      </w:r>
      <w:r>
        <w:t xml:space="preserve">Notification to the appealing party that the appeal has been received, and the names, addresses, email addresses, and telephone numbers of the pharmacy benefit manager's contact persons for questions regarding the maximum allowable cost appeal process; and</w:t>
      </w:r>
    </w:p>
    <w:p>
      <w:pPr>
        <w:pStyle w:val="kar_paragraph"/>
      </w:pPr>
      <w:r>
        <w:t xml:space="preserve">(b)</w:t>
      </w:r>
      <w:r>
        <w:t xml:space="preserve"> </w:t>
      </w:r>
      <w:r>
        <w:t xml:space="preserve">A provision allowing a contracted pharmacy, pharmacy service administration organization, or group purchasing organization to initiate the appeal process, regardless of whether an appeal has previously been submitted by a pharmacy or the pharmacy's designee outside of Kentucky, by contacting the pharmacy benefit manager's designated contact person electronically, by mail, or telephone. If the appeal process is initiated by telephone, the appealing party shall follow up with a written request within three (3) days.</w:t>
      </w:r>
    </w:p>
    <w:p>
      <w:pPr>
        <w:pStyle w:val="kar_subsection"/>
      </w:pPr>
      <w:r>
        <w:t xml:space="preserve">(4)</w:t>
      </w:r>
      <w:r>
        <w:t xml:space="preserve"> </w:t>
      </w:r>
      <w:r>
        <w:t xml:space="preserve">The pharmacy benefit manager's maximum allowable cost pricing appeal process shall be readily accessible to contracted pharmacies:</w:t>
      </w:r>
    </w:p>
    <w:p>
      <w:pPr>
        <w:pStyle w:val="kar_paragraph"/>
      </w:pPr>
      <w:r>
        <w:t xml:space="preserve">(a)</w:t>
      </w:r>
      <w:r>
        <w:t xml:space="preserve"> </w:t>
      </w:r>
      <w:r>
        <w:t xml:space="preserve">Electronically;</w:t>
      </w:r>
    </w:p>
    <w:p>
      <w:pPr>
        <w:pStyle w:val="kar_paragraph"/>
      </w:pPr>
      <w:r>
        <w:t xml:space="preserve">(b)</w:t>
      </w:r>
      <w:r>
        <w:t xml:space="preserve"> </w:t>
      </w:r>
      <w:r>
        <w:t xml:space="preserve">Through publication on the pharmacy benefit manager's website; and</w:t>
      </w:r>
    </w:p>
    <w:p>
      <w:pPr>
        <w:pStyle w:val="kar_paragraph"/>
      </w:pPr>
      <w:r>
        <w:t xml:space="preserve">(c)</w:t>
      </w:r>
      <w:r>
        <w:t xml:space="preserve"> </w:t>
      </w:r>
      <w:r>
        <w:t xml:space="preserve"> </w:t>
      </w:r>
    </w:p>
    <w:p>
      <w:pPr>
        <w:pStyle w:val="kar_subparagraph"/>
      </w:pPr>
      <w:r>
        <w:t xml:space="preserve">1.</w:t>
      </w:r>
      <w:r>
        <w:t xml:space="preserve"> </w:t>
      </w:r>
      <w:r>
        <w:t xml:space="preserve">In the contracted pharmacy's contract with the pharmacy benefit manager; or</w:t>
      </w:r>
    </w:p>
    <w:p>
      <w:pPr>
        <w:pStyle w:val="kar_subparagraph"/>
      </w:pPr>
      <w:r>
        <w:t xml:space="preserve">2.</w:t>
      </w:r>
      <w:r>
        <w:t xml:space="preserve"> </w:t>
      </w:r>
      <w:r>
        <w:t xml:space="preserve">Through a pharmacy provider manual distributed to contracted pharmacies, pharmacy service administration organizations, and group purchasing organizations.</w:t>
      </w:r>
    </w:p>
    <w:p>
      <w:pPr>
        <w:pStyle w:val="kar_subsection"/>
      </w:pPr>
      <w:r>
        <w:t xml:space="preserve">(5)</w:t>
      </w:r>
      <w:r>
        <w:t xml:space="preserve"> </w:t>
      </w:r>
      <w:r>
        <w:t xml:space="preserve">For an appeal received from a pharmacy services administration organization or a group purchasing organization related to a dispute regarding maximum allowable cost pricing, a pharmacy benefit manager may request documentation that the pharmacy services administration organization or group purchasing organization is acting on behalf of a contracted pharmacy before responding to the appeal.</w:t>
      </w:r>
    </w:p>
    <w:p>
      <w:pPr>
        <w:pStyle w:val="kar_subsection"/>
      </w:pPr>
      <w:r>
        <w:t xml:space="preserve">(6)</w:t>
      </w:r>
      <w:r>
        <w:t xml:space="preserve"> </w:t>
      </w:r>
      <w:r>
        <w:t xml:space="preserve">The pharmacy benefit manager shall investigate, resolve, and respond to the appeal within ten (10) calendar days of receipt of the appeal. Upon resolution, the pharmacy benefit manager shall issue a written response to the appealing party that shall include the following:</w:t>
      </w:r>
    </w:p>
    <w:p>
      <w:pPr>
        <w:pStyle w:val="kar_paragraph"/>
      </w:pPr>
      <w:r>
        <w:t xml:space="preserve">(a)</w:t>
      </w:r>
      <w:r>
        <w:t xml:space="preserve"> </w:t>
      </w:r>
      <w:r>
        <w:t xml:space="preserve">The date of the decision;</w:t>
      </w:r>
    </w:p>
    <w:p>
      <w:pPr>
        <w:pStyle w:val="kar_paragraph"/>
      </w:pPr>
      <w:r>
        <w:t xml:space="preserve">(b)</w:t>
      </w:r>
      <w:r>
        <w:t xml:space="preserve"> </w:t>
      </w:r>
      <w:r>
        <w:t xml:space="preserve">The name, phone number, mailing address, email address, and title of the person making the decision; and</w:t>
      </w:r>
    </w:p>
    <w:p>
      <w:pPr>
        <w:pStyle w:val="kar_paragraph"/>
      </w:pPr>
      <w:r>
        <w:t xml:space="preserve">(c)</w:t>
      </w:r>
      <w:r>
        <w:t xml:space="preserve"> </w:t>
      </w:r>
      <w:r>
        <w:t xml:space="preserve">A statement setting forth the specific reason for the decision, including:</w:t>
      </w:r>
    </w:p>
    <w:p>
      <w:pPr>
        <w:pStyle w:val="kar_subparagraph"/>
      </w:pPr>
      <w:r>
        <w:t xml:space="preserve">1.</w:t>
      </w:r>
      <w:r>
        <w:t xml:space="preserve"> </w:t>
      </w:r>
      <w:r>
        <w:t xml:space="preserve">If the appeal is granted:</w:t>
      </w:r>
    </w:p>
    <w:p>
      <w:pPr>
        <w:pStyle w:val="kar_clause"/>
      </w:pPr>
      <w:r>
        <w:t xml:space="preserve">a.</w:t>
      </w:r>
      <w:r>
        <w:t xml:space="preserve"> </w:t>
      </w:r>
      <w:r>
        <w:t xml:space="preserve">The amount of the adjustment to be paid retroactive to the initial date of service to the appealing pharmacy;</w:t>
      </w:r>
    </w:p>
    <w:p>
      <w:pPr>
        <w:pStyle w:val="kar_clause"/>
      </w:pPr>
      <w:r>
        <w:t xml:space="preserve">b.</w:t>
      </w:r>
      <w:r>
        <w:t xml:space="preserve"> </w:t>
      </w:r>
      <w:r>
        <w:t xml:space="preserve">The drug name, national drug code, and prescription number of the appealed drug; and</w:t>
      </w:r>
    </w:p>
    <w:p>
      <w:pPr>
        <w:pStyle w:val="kar_clause"/>
      </w:pPr>
      <w:r>
        <w:t xml:space="preserve">c.</w:t>
      </w:r>
      <w:r>
        <w:t xml:space="preserve"> </w:t>
      </w:r>
      <w:r>
        <w:t xml:space="preserve">The appeal number assigned by the pharmacy benefit manager, if applicable; or</w:t>
      </w:r>
    </w:p>
    <w:p>
      <w:pPr>
        <w:pStyle w:val="kar_subparagraph"/>
      </w:pPr>
      <w:r>
        <w:t xml:space="preserve">2.</w:t>
      </w:r>
      <w:r>
        <w:t xml:space="preserve"> </w:t>
      </w:r>
      <w:r>
        <w:t xml:space="preserve">If the appeal is denied:</w:t>
      </w:r>
    </w:p>
    <w:p>
      <w:pPr>
        <w:pStyle w:val="kar_clause"/>
      </w:pPr>
      <w:r>
        <w:t xml:space="preserve">a.</w:t>
      </w:r>
      <w:r>
        <w:t xml:space="preserve"> </w:t>
      </w:r>
      <w:r>
        <w:t xml:space="preserve">The national drug code of the appealed drug, or the national drug code of a therapeutically equivalent drug as referenced  in KRS 304.17A-162(9), of the same dosage, dosage form, and strength of the appealed drug; and</w:t>
      </w:r>
    </w:p>
    <w:p>
      <w:pPr>
        <w:pStyle w:val="kar_clause"/>
      </w:pPr>
      <w:r>
        <w:t xml:space="preserve">b.</w:t>
      </w:r>
      <w:r>
        <w:t xml:space="preserve"> </w:t>
      </w:r>
      <w:r>
        <w:t xml:space="preserve">The Kentucky licensed wholesaler offering the drug at or below maximum allowable cost on the date of fill.</w:t>
      </w:r>
    </w:p>
    <w:p>
      <w:pPr>
        <w:pStyle w:val="kar_subsection"/>
      </w:pPr>
      <w:r>
        <w:t xml:space="preserve">(7)</w:t>
      </w:r>
      <w:r>
        <w:t xml:space="preserve"> </w:t>
      </w:r>
      <w:r>
        <w:t xml:space="preserve"> If a pharmacy benefit manager grants an appeal for which a price update is warranted in accordance with KRS 304.17A-162(2), the pharmacy benefit manager shall individually notify contracted pharmacies of the date of the granted appeal, the appealed drug, initial date of service, national drug code, generic code number, applicable information to identify the health benefit plan, and retroactive price update by the time of release of the next scheduled maximum allowable cost update following the appeal decision by:</w:t>
      </w:r>
    </w:p>
    <w:p>
      <w:pPr>
        <w:pStyle w:val="kar_paragraph"/>
      </w:pPr>
      <w:r>
        <w:t xml:space="preserve">(a)</w:t>
      </w:r>
      <w:r>
        <w:t xml:space="preserve"> </w:t>
      </w:r>
      <w:r>
        <w:t xml:space="preserve">Mail Courier;</w:t>
      </w:r>
    </w:p>
    <w:p>
      <w:pPr>
        <w:pStyle w:val="kar_paragraph"/>
      </w:pPr>
      <w:r>
        <w:t xml:space="preserve">(b)</w:t>
      </w:r>
      <w:r>
        <w:t xml:space="preserve"> </w:t>
      </w:r>
      <w:r>
        <w:t xml:space="preserve">Electronic mail;</w:t>
      </w:r>
    </w:p>
    <w:p>
      <w:pPr>
        <w:pStyle w:val="kar_paragraph"/>
      </w:pPr>
      <w:r>
        <w:t xml:space="preserve">(c)</w:t>
      </w:r>
      <w:r>
        <w:t xml:space="preserve"> </w:t>
      </w:r>
      <w:r>
        <w:t xml:space="preserve">Facsimile; or</w:t>
      </w:r>
    </w:p>
    <w:p>
      <w:pPr>
        <w:pStyle w:val="kar_paragraph"/>
      </w:pPr>
      <w:r>
        <w:t xml:space="preserve">(d)</w:t>
      </w:r>
      <w:r>
        <w:t xml:space="preserve"> </w:t>
      </w:r>
      <w:r>
        <w:t xml:space="preserve">Web portal posting for sixty (60) days and corresponding electronic communication to a contracted pharmacy with hyperlink to the portal for the granted appeal. A pharmacy benefit manager shall include in the beginning and upon renewal of the contract with a pharmacy or the pharmacy's representative, notice and instructions for how to access and use the web portal.</w:t>
      </w:r>
    </w:p>
    <w:p>
      <w:pPr>
        <w:pStyle w:val="kar_subsection"/>
      </w:pPr>
      <w:r>
        <w:t xml:space="preserve">(8)</w:t>
      </w:r>
      <w:r>
        <w:t xml:space="preserve"> </w:t>
      </w:r>
      <w:r>
        <w:t xml:space="preserve">All contracted pharmacies permitted to reverse and resubmit claims following a granted appeal pursuant to KRS 304.17A-162(2) shall submit claims to the pharmacy benefit manager within sixty (60) days of notification that the appeal was granted.</w:t>
      </w:r>
    </w:p>
    <w:p>
      <w:pPr>
        <w:pStyle w:val="kar_subsection"/>
      </w:pPr>
      <w:r>
        <w:t xml:space="preserve">(9)</w:t>
      </w:r>
      <w:r>
        <w:t xml:space="preserve"> </w:t>
      </w:r>
      <w:r>
        <w:t xml:space="preserve">A pharmacy benefit manager shall submit the maximum allowable cost pricing appeal process and a template response satisfying the requirements of subsection (6) of this section to the department for review and approval.</w:t>
      </w:r>
    </w:p>
    <w:p>
      <w:pPr>
        <w:pStyle w:val="kar_section"/>
      </w:pPr>
      <w:r>
        <w:t xml:space="preserve">Section 3.</w:t>
      </w:r>
      <w:r>
        <w:t xml:space="preserve"> </w:t>
      </w:r>
      <w:r>
        <w:t xml:space="preserve">Department Review of Maximum Allowable Cost Pricing Appeal.</w:t>
      </w:r>
    </w:p>
    <w:p>
      <w:pPr>
        <w:pStyle w:val="kar_subsection"/>
      </w:pPr>
      <w:r>
        <w:t xml:space="preserve">(1)</w:t>
      </w:r>
      <w:r>
        <w:t xml:space="preserve"> </w:t>
      </w:r>
      <w:r>
        <w:t xml:space="preserve">A contracted pharmacy or the pharmacy's designee may file a complaint with the department following a final decision of the pharmacy benefit manager,  in accordance with KRS 304.2-160, 304.2-165, and 304.17A-162(5).</w:t>
      </w:r>
    </w:p>
    <w:p>
      <w:pPr>
        <w:pStyle w:val="kar_subsection"/>
      </w:pPr>
      <w:r>
        <w:t xml:space="preserve">(2)</w:t>
      </w:r>
      <w:r>
        <w:t xml:space="preserve"> </w:t>
      </w:r>
      <w:r>
        <w:t xml:space="preserve">A complaint shall be submitted to the department no later than thirty (30) calendar days from the date of the pharmacy benefit manager's final decision.</w:t>
      </w:r>
    </w:p>
    <w:p>
      <w:pPr>
        <w:pStyle w:val="kar_subsection"/>
      </w:pPr>
      <w:r>
        <w:t xml:space="preserve">(3)</w:t>
      </w:r>
      <w:r>
        <w:t xml:space="preserve"> </w:t>
      </w:r>
      <w:r>
        <w:t xml:space="preserve">The department shall be entitled to request additional information necessary to resolve a complaint from any party in accordance with KRS 304.2-165 and 304.17A-162(5).</w:t>
      </w:r>
    </w:p>
    <w:p>
      <w:pPr>
        <w:pStyle w:val="kar_section"/>
      </w:pPr>
      <w:r>
        <w:t xml:space="preserve">Section 4.</w:t>
      </w:r>
      <w:r>
        <w:t xml:space="preserve"> </w:t>
      </w:r>
      <w:r>
        <w:t xml:space="preserve">Maximum allowable cost list availability and format.</w:t>
      </w:r>
    </w:p>
    <w:p>
      <w:pPr>
        <w:pStyle w:val="kar_subsection"/>
      </w:pPr>
      <w:r>
        <w:t xml:space="preserve">(1)</w:t>
      </w:r>
      <w:r>
        <w:t xml:space="preserve"> </w:t>
      </w:r>
      <w:r>
        <w:t xml:space="preserve">The comprehensive maximum allowable cost pricing list required under KRS 304.17A-162(4) shall:</w:t>
      </w:r>
    </w:p>
    <w:p>
      <w:pPr>
        <w:pStyle w:val="kar_paragraph"/>
      </w:pPr>
      <w:r>
        <w:t xml:space="preserve">(a)</w:t>
      </w:r>
      <w:r>
        <w:t xml:space="preserve"> </w:t>
      </w:r>
      <w:r>
        <w:t xml:space="preserve">Be a complete listing by drug in an electronically accessible format; </w:t>
      </w:r>
    </w:p>
    <w:p>
      <w:pPr>
        <w:pStyle w:val="kar_paragraph"/>
      </w:pPr>
      <w:r>
        <w:t xml:space="preserve">(b)</w:t>
      </w:r>
      <w:r>
        <w:t xml:space="preserve"> </w:t>
      </w:r>
      <w:r>
        <w:t xml:space="preserve">Identify the applicable health plan for which the pricing is applicable;</w:t>
      </w:r>
    </w:p>
    <w:p>
      <w:pPr>
        <w:pStyle w:val="kar_paragraph"/>
      </w:pPr>
      <w:r>
        <w:t xml:space="preserve">(c)</w:t>
      </w:r>
      <w:r>
        <w:t xml:space="preserve"> </w:t>
      </w:r>
      <w:r>
        <w:t xml:space="preserve">Contain the ability to search and sort drugs electronically by individual drug name, national drug code, and generic code number;</w:t>
      </w:r>
    </w:p>
    <w:p>
      <w:pPr>
        <w:pStyle w:val="kar_paragraph"/>
      </w:pPr>
      <w:r>
        <w:t xml:space="preserve">(d)</w:t>
      </w:r>
      <w:r>
        <w:t xml:space="preserve"> </w:t>
      </w:r>
      <w:r>
        <w:t xml:space="preserve">Contain data elements, including the drug name, national drug code, per unit price, and strength of drug;</w:t>
      </w:r>
    </w:p>
    <w:p>
      <w:pPr>
        <w:pStyle w:val="kar_paragraph"/>
      </w:pPr>
      <w:r>
        <w:t xml:space="preserve">(e)</w:t>
      </w:r>
      <w:r>
        <w:t xml:space="preserve"> </w:t>
      </w:r>
      <w:r>
        <w:t xml:space="preserve">List a specific maximum allowable cost for each drug that will be reimbursed by the pharmacy benefit manager;</w:t>
      </w:r>
    </w:p>
    <w:p>
      <w:pPr>
        <w:pStyle w:val="kar_paragraph"/>
      </w:pPr>
      <w:r>
        <w:t xml:space="preserve">(f)</w:t>
      </w:r>
      <w:r>
        <w:t xml:space="preserve"> </w:t>
      </w:r>
      <w:r>
        <w:t xml:space="preserve">Provide the effective date for that maximum allowable cost price; and</w:t>
      </w:r>
    </w:p>
    <w:p>
      <w:pPr>
        <w:pStyle w:val="kar_paragraph"/>
      </w:pPr>
      <w:r>
        <w:t xml:space="preserve">(g)</w:t>
      </w:r>
      <w:r>
        <w:t xml:space="preserve"> </w:t>
      </w:r>
      <w:r>
        <w:t xml:space="preserve">Provide the date the maximum allowable cost list was updated.</w:t>
      </w:r>
    </w:p>
    <w:p>
      <w:pPr>
        <w:pStyle w:val="kar_subsection"/>
      </w:pPr>
      <w:r>
        <w:t xml:space="preserve">(2)</w:t>
      </w:r>
      <w:r>
        <w:t xml:space="preserve"> </w:t>
      </w:r>
      <w:r>
        <w:t xml:space="preserve">The pharmacy benefit manager shall retain, in accordance with subsection (1)(a) of this section, historical pricing data for a minimum of 120 days.</w:t>
      </w:r>
    </w:p>
    <w:p>
      <w:pPr>
        <w:pStyle w:val="kar_section"/>
      </w:pPr>
      <w:r>
        <w:t xml:space="preserve">Section 5.</w:t>
      </w:r>
      <w:r>
        <w:t xml:space="preserve"> </w:t>
      </w:r>
      <w:r>
        <w:t xml:space="preserve">Weekly Updates to Maximum Allowable Cost Price List.</w:t>
      </w:r>
    </w:p>
    <w:p>
      <w:pPr>
        <w:pStyle w:val="kar_subsection"/>
      </w:pPr>
      <w:r>
        <w:t xml:space="preserve">(1)</w:t>
      </w:r>
      <w:r>
        <w:t xml:space="preserve"> </w:t>
      </w:r>
      <w:r>
        <w:t xml:space="preserve">Pharmacy benefit managers shall send to all contracted pharmacies one (1) weekly update to the maximum allowable cost price list, in accordance with the requirements of this section.</w:t>
      </w:r>
    </w:p>
    <w:p>
      <w:pPr>
        <w:pStyle w:val="kar_subsection"/>
      </w:pPr>
      <w:r>
        <w:t xml:space="preserve">(2)</w:t>
      </w:r>
      <w:r>
        <w:t xml:space="preserve"> </w:t>
      </w:r>
      <w:r>
        <w:t xml:space="preserve">The weekly update, required under 34.17A-162(7), shall:</w:t>
      </w:r>
    </w:p>
    <w:p>
      <w:pPr>
        <w:pStyle w:val="kar_paragraph"/>
      </w:pPr>
      <w:r>
        <w:t xml:space="preserve">(a)</w:t>
      </w:r>
      <w:r>
        <w:t xml:space="preserve"> </w:t>
      </w:r>
      <w:r>
        <w:t xml:space="preserve">Be in an electronically accessible format on the pharmacy benefit manager's Web site; and</w:t>
      </w:r>
    </w:p>
    <w:p>
      <w:pPr>
        <w:pStyle w:val="kar_paragraph"/>
      </w:pPr>
      <w:r>
        <w:t xml:space="preserve">(b)</w:t>
      </w:r>
      <w:r>
        <w:t xml:space="preserve"> </w:t>
      </w:r>
      <w:r>
        <w:t xml:space="preserve">Include the information below for all drugs added, removed, or changed in price since the last weekly update:</w:t>
      </w:r>
    </w:p>
    <w:p>
      <w:pPr>
        <w:pStyle w:val="kar_subparagraph"/>
      </w:pPr>
      <w:r>
        <w:t xml:space="preserve">1.</w:t>
      </w:r>
      <w:r>
        <w:t xml:space="preserve"> </w:t>
      </w:r>
      <w:r>
        <w:t xml:space="preserve"> The basis for each drug's inclusion on the update;</w:t>
      </w:r>
    </w:p>
    <w:p>
      <w:pPr>
        <w:pStyle w:val="kar_subparagraph"/>
      </w:pPr>
      <w:r>
        <w:t xml:space="preserve">2.</w:t>
      </w:r>
      <w:r>
        <w:t xml:space="preserve"> </w:t>
      </w:r>
      <w:r>
        <w:t xml:space="preserve">If a drug is added to the maximum allowable cost list, the maximum allowable cost price;</w:t>
      </w:r>
    </w:p>
    <w:p>
      <w:pPr>
        <w:pStyle w:val="kar_subparagraph"/>
      </w:pPr>
      <w:r>
        <w:t xml:space="preserve">3.</w:t>
      </w:r>
      <w:r>
        <w:t xml:space="preserve"> </w:t>
      </w:r>
      <w:r>
        <w:t xml:space="preserve"> All drugs removed from the maximum allowable cost list;</w:t>
      </w:r>
    </w:p>
    <w:p>
      <w:pPr>
        <w:pStyle w:val="kar_subparagraph"/>
      </w:pPr>
      <w:r>
        <w:t xml:space="preserve">4.</w:t>
      </w:r>
      <w:r>
        <w:t xml:space="preserve"> </w:t>
      </w:r>
      <w:r>
        <w:t xml:space="preserve">If a change in the maximum allowable cost price is made, the old price and new price;</w:t>
      </w:r>
    </w:p>
    <w:p>
      <w:pPr>
        <w:pStyle w:val="kar_subparagraph"/>
      </w:pPr>
      <w:r>
        <w:t xml:space="preserve">5.</w:t>
      </w:r>
      <w:r>
        <w:t xml:space="preserve"> </w:t>
      </w:r>
      <w:r>
        <w:t xml:space="preserve"> The drug name, national drug code, generic code number, and the applicable health benefit plan information; and</w:t>
      </w:r>
    </w:p>
    <w:p>
      <w:pPr>
        <w:pStyle w:val="kar_subparagraph"/>
      </w:pPr>
      <w:r>
        <w:t xml:space="preserve">6.</w:t>
      </w:r>
      <w:r>
        <w:t xml:space="preserve"> </w:t>
      </w:r>
      <w:r>
        <w:t xml:space="preserve"> The effective date of the change.</w:t>
      </w:r>
    </w:p>
    <w:p>
      <w:pPr>
        <w:pStyle w:val="kar_section"/>
      </w:pPr>
      <w:r>
        <w:t xml:space="preserve">Section 6.</w:t>
      </w:r>
      <w:r>
        <w:t xml:space="preserve"> </w:t>
      </w:r>
      <w:r>
        <w:t xml:space="preserve">Data Source Availability. Each pharmacy benefit manager shall identify electronically or within contracts to all contracted pharmacies the national drug pricing compendia, or sources used to obtain drug price data for those drugs, subject to maximum allowable cost provisions. If any changes are made to the data sources following the execution of a contract, the pharmacy benefit manager shall individually notify the contracted pharmacies of the changes through correspondence submitted electronically, by facsimile, or by mail courier.</w:t>
      </w:r>
    </w:p>
    <w:p>
      <w:pPr>
        <w:pStyle w:val="kar_section"/>
      </w:pPr>
      <w:r>
        <w:t xml:space="preserve">Section 7.</w:t>
      </w:r>
      <w:r>
        <w:t xml:space="preserve"> </w:t>
      </w:r>
      <w:r>
        <w:t xml:space="preserve">Annual report. All pharmacy benefit managers licensed to do business in Kentucky shall transmit a Pharmacy Benefit Manager Annual Report to the department at least annually, by March 31 of each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"Pharmacy Benefit Manager Annual Report," 06/2017,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(43 Ky.R. 2079; 44 Ky.R. 243; 733; eff. 10-24-2017; 48 Ky.R. 1924, 2412;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0c146106e046cd" /><Relationship Type="http://schemas.openxmlformats.org/officeDocument/2006/relationships/settings" Target="/word/settings.xml" Id="R8e03c89727af450c" /></Relationships>
</file>