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136c089d4b4f1a" /></Relationships>
</file>

<file path=word/document.xml><?xml version="1.0" encoding="utf-8"?>
<w:document xmlns:w="http://schemas.openxmlformats.org/wordprocessingml/2006/main">
  <w:body>
    <w:p>
      <w:pPr>
        <w:pStyle w:val="kar_citation"/>
      </w:pPr>
      <w:r>
        <w:t>803 KAR 2:445.</w:t>
      </w:r>
      <w:r>
        <w:t xml:space="preserve"> </w:t>
      </w:r>
      <w:r>
        <w:t xml:space="preserve">Confined spaces in construction.</w:t>
      </w:r>
    </w:p>
    <w:p>
      <w:pPr>
        <w:pStyle w:val="kar_markup_metadata"/>
      </w:pPr>
      <w:r>
        <w:t xml:space="preserve">RELATES TO: </w:t>
      </w:r>
      <w:r>
        <w:t xml:space="preserve">KRS 338.015, 29 C.F.R. 1926.1200-1926.1213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"Established federal standard" is defined by KRS 338.015(10).</w:t>
      </w:r>
    </w:p>
    <w:p>
      <w:pPr>
        <w:pStyle w:val="kar_subsection"/>
      </w:pPr>
      <w:r>
        <w:t xml:space="preserve">(5)</w:t>
      </w:r>
      <w:r>
        <w:t xml:space="preserve"> </w:t>
      </w:r>
      <w:r>
        <w:t xml:space="preserve">"Secretary of Labor" means Secretary, Labor Cabinet, or Commissioner, Department of Workplace Standards, Labor Cabinet.</w:t>
      </w:r>
    </w:p>
    <w:p>
      <w:pPr>
        <w:pStyle w:val="kar_subsection"/>
      </w:pPr>
      <w:r>
        <w:t xml:space="preserve">(6)</w:t>
      </w:r>
      <w:r>
        <w:t xml:space="preserve"> </w:t>
      </w:r>
      <w:r>
        <w:t xml:space="preserve">"Standard" means "occupational safety and health standard," which is defined by KRS 338.015(3).</w:t>
      </w:r>
    </w:p>
    <w:p>
      <w:pPr>
        <w:pStyle w:val="kar_subsection"/>
      </w:pPr>
      <w:r>
        <w:t xml:space="preserve">(7)</w:t>
      </w:r>
      <w:r>
        <w:t xml:space="preserve"> </w:t>
      </w:r>
      <w:r>
        <w:t xml:space="preserve">"U.S. Department of Labor" means U.S. Department of Labor or Kentucky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 29 C.F.R. 1926, Subpart AA, Confined spaces in construction,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330; Am. 619; eff. 12-2-1983; 20 Ky.R. 638; 968; eff. 11-8-1993; 23 Ky.R. 1684; eff. 12-13-1996; 42 Ky.R. 110, 680; eff. 10-2-2015; Recodified from 803 KAR 2:200, 3-16-2021; 48 Ky.R. 2522; eff. 10-4-2022;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1d03785eb24717" /><Relationship Type="http://schemas.openxmlformats.org/officeDocument/2006/relationships/settings" Target="/word/settings.xml" Id="Rbf691dd3bde145d7" /></Relationships>
</file>