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6987ba48b489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14:180.</w:t>
      </w:r>
      <w:r>
        <w:t xml:space="preserve"> </w:t>
      </w:r>
      <w:r>
        <w:t xml:space="preserve">Fees.</w:t>
      </w:r>
    </w:p>
    <w:p>
      <w:pPr>
        <w:pStyle w:val="kar_markup_metadata"/>
      </w:pPr>
      <w:r>
        <w:t xml:space="preserve">RELATES TO: </w:t>
      </w:r>
      <w:r>
        <w:t xml:space="preserve">KRS 317.450</w:t>
      </w:r>
    </w:p>
    <w:p>
      <w:pPr>
        <w:pStyle w:val="kar_markup_metadata"/>
      </w:pPr>
      <w:r>
        <w:t xml:space="preserve">STATUTORY AUTHORITY: </w:t>
      </w:r>
      <w:r>
        <w:t xml:space="preserve">KRS 317.440(2)</w:t>
      </w:r>
    </w:p>
    <w:p>
      <w:pPr>
        <w:pStyle w:val="kar_markup_metadata"/>
      </w:pPr>
      <w:r>
        <w:t xml:space="preserve">NECESSITY, FUNCTION, AND CONFORMITY: </w:t>
      </w:r>
      <w:r>
        <w:t xml:space="preserve">KRS 317.440(2) requires the Board of Barbering to establish fees by administrative regulation. This administrative regulation establishes fees for examinations, permits, and licenses issued by the board.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Initial licensing fees shall be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Apprentice license: fifty (50)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Barber license: fifty (50) dollars;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Barber school license: $500;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Barber shop license: $100;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Endorsement: $250;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Instructor of barbering license: $100; and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Independent contract owner: fifty (50) dollars.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Examination fees shall be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Apprentice examination $200;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Barber examination: $200;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Instructor of barbering examination: $100 per section (three (3) sections).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Renewal fees shall be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Barber: fifty (50)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Instructor of barbering: $100;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Barber shop: fifty (50) dollars;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Barber school: $200; and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Independent contract owner: fifty (50) dollars.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The fee for renewal of a license that has been expired for five (5) years or less shall be the lapse fee defined in KRS 317.410(9) in addition to the late fee set forth below: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Barber fee: twenty-five (25)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Instructor of barbering fee: fifty (50) dollars;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Barber shop fee: twenty-five (25) dollars;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Barber school fee: $100; and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Independent contract owner: twenty-five (25) dollars.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Miscellaneous fees shall be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Duplicate license: ten (10)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Certification of license: fifty (50) dollars; 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Demonstration permit: $100; 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Student permit card: fifteen (15) dollars; and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Instructor student permit card: $100.</w:t>
      </w:r>
    </w:p>
    <w:p>
      <w:pPr>
        <w:pStyle w:val="kar_section"/>
      </w:pPr>
      <w:r>
        <w:t xml:space="preserve">Section 6.</w:t>
      </w:r>
      <w:r>
        <w:t xml:space="preserve"> </w:t>
      </w:r>
      <w:r>
        <w:t xml:space="preserve">All fees received by the Kentucky Board of Barbering shall be non-refundable.</w:t>
      </w:r>
    </w:p>
    <w:p>
      <w:pPr>
        <w:pStyle w:val="kar_section"/>
      </w:pPr>
      <w:r>
        <w:t xml:space="preserve">Section 7.</w:t>
      </w:r>
      <w:r>
        <w:t xml:space="preserve"> </w:t>
      </w:r>
      <w:r>
        <w:t xml:space="preserve">If a license or permit is lost, destroyed, or stolen after issuance, a duplicate license may be issued. The applicant shall submit a duplicate license fee to the board with a Duplicate License Request form to verify the loss of the license or permit. Each duplicate license or permit shall be marked "duplicate."</w:t>
      </w:r>
    </w:p>
    <w:p>
      <w:pPr>
        <w:pStyle w:val="kar_section"/>
      </w:pPr>
      <w:r>
        <w:t xml:space="preserve">Section 8.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"Duplicate License Request", May 2018, is incorporated by reference.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Kentucky Board of Barbering, 312 Whittington Parkway, Suite 110, Louisville, Kentucky 40222, Monday through Friday, 8 a.m. to 4:30 pm.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This material is also available on the board's Web site at https://barbering.ky.gov/licensure/Pages/Forms.aspx.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(25 Ky.R. 1482; eff. 2-12-1999; 26 Ky.R. 2292; 27 Ky.R. 959; eff. 10-16-2000; 33 Ky.R. 192; eff. 10-6-2006; 38 Ky.R. 1183; eff. 3-2-2012; TAm 5-28-2014; 42 Ky.R. 2930; 43 Ky.R. 198; eff. 9-2-2016; 44 Ky.R. 2566; eff. 8-24-2018; 48 Ky.R. 1848, 2567; eff. 7-5-2022.)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8a6fae200d46d0" /><Relationship Type="http://schemas.openxmlformats.org/officeDocument/2006/relationships/settings" Target="/word/settings.xml" Id="R88ce2ee5e5ee4d71" /></Relationships>
</file>