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365835f0b947b9"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Employer and Apprenticeship Services</w:t>
      </w:r>
    </w:p>
    <w:p>
      <w:pPr>
        <w:pStyle w:val="kar_markup_header"/>
        <w:ind w:firstLine="0"/>
      </w:pPr>
      <w:r>
        <w:t>(Amended After Comments)</w:t>
      </w:r>
    </w:p>
    <w:p>
      <w:pPr>
        <w:pStyle w:val="kar_citation"/>
      </w:pPr>
      <w:r>
        <w:t>787 KAR 3:020.</w:t>
      </w:r>
      <w:r>
        <w:t xml:space="preserve"> </w:t>
      </w:r>
      <w:r>
        <w:t xml:space="preserve">Confidentiality of records of the Office of Employer and Apprenticeship Services.</w:t>
      </w:r>
    </w:p>
    <w:p>
      <w:pPr>
        <w:pStyle w:val="kar_markup_metadata"/>
      </w:pPr>
      <w:r>
        <w:t xml:space="preserve">RELATES TO: </w:t>
      </w:r>
      <w:r>
        <w:t xml:space="preserve">KRS 151B.280</w:t>
      </w:r>
    </w:p>
    <w:p>
      <w:pPr>
        <w:pStyle w:val="kar_markup_metadata"/>
      </w:pPr>
      <w:r>
        <w:t xml:space="preserve">STATUTORY AUTHORITY: </w:t>
      </w:r>
      <w:r>
        <w:t xml:space="preserve">KRS 151B.280(5)(a)</w:t>
      </w:r>
    </w:p>
    <w:p>
      <w:pPr>
        <w:pStyle w:val="kar_markup_metadata"/>
      </w:pPr>
      <w:r>
        <w:t xml:space="preserve">NECESSITY, FUNCTION, AND CONFORMITY: </w:t>
      </w:r>
      <w:r>
        <w:t xml:space="preserve">KRS 151B.280(5)(a) requires the secretary of the Education and Workforce Development Cabinet to promulgate administrative regulations to protect the confidential nature of all records and reports which directly or indirectly identify a client or former client of programs administered by the cabinet's Office of Employer and Apprenticeship Services. This administrative regulation establishes which records of the Office of Employer and Apprenticeship Services shall be considered confidential in order to encourage full disclosure of information on the part of job applicants and employers and to provide guidelines to employment service personnel in responding to requests for information.</w:t>
      </w:r>
    </w:p>
    <w:p>
      <w:pPr>
        <w:pStyle w:val="kar_section"/>
      </w:pPr>
      <w:r>
        <w:t xml:space="preserve">Section 1.</w:t>
      </w:r>
      <w:r>
        <w:t xml:space="preserve"> </w:t>
      </w:r>
      <w:r>
        <w:t xml:space="preserve">The employment and service records identified in this section shall be confidential and shall not be subject to disclosure, except as provided in KRS 151B.280(5)(a) and (b)</w:t>
      </w:r>
      <w:r>
        <w:rPr>
          <w:b/>
          <w:u w:val="single"/>
        </w:rPr>
        <w:t xml:space="preserve"> and other applicable law</w:t>
      </w:r>
      <w:r>
        <w:t xml:space="preserve">:</w:t>
      </w:r>
    </w:p>
    <w:p>
      <w:pPr>
        <w:pStyle w:val="kar_subsection"/>
      </w:pPr>
      <w:r>
        <w:t xml:space="preserve">(1)</w:t>
      </w:r>
      <w:r>
        <w:t xml:space="preserve"> </w:t>
      </w:r>
      <w:r>
        <w:t xml:space="preserve">Work Opportunity Tax Credit Program:</w:t>
      </w:r>
    </w:p>
    <w:p>
      <w:pPr>
        <w:pStyle w:val="kar_paragraph"/>
      </w:pPr>
      <w:r>
        <w:t xml:space="preserve">(a)</w:t>
      </w:r>
      <w:r>
        <w:t xml:space="preserve"> </w:t>
      </w:r>
      <w:r>
        <w:t xml:space="preserve">Form 8850, Pre-Screening Notice and Certification Request for the Work Opportunity Credit;</w:t>
      </w:r>
    </w:p>
    <w:p>
      <w:pPr>
        <w:pStyle w:val="kar_paragraph"/>
      </w:pPr>
      <w:r>
        <w:t xml:space="preserve">(b)</w:t>
      </w:r>
      <w:r>
        <w:t xml:space="preserve"> </w:t>
      </w:r>
      <w:r>
        <w:t xml:space="preserve">ETA Form 9061, Individual Characteristics Form Work Opportunity Tax Credit;</w:t>
      </w:r>
    </w:p>
    <w:p>
      <w:pPr>
        <w:pStyle w:val="kar_paragraph"/>
      </w:pPr>
      <w:r>
        <w:t xml:space="preserve">(c)</w:t>
      </w:r>
      <w:r>
        <w:t xml:space="preserve"> </w:t>
      </w:r>
      <w:r>
        <w:t xml:space="preserve">ETA Form 9063, Employer Certification Work Opportunity Tax Credit;</w:t>
      </w:r>
    </w:p>
    <w:p>
      <w:pPr>
        <w:pStyle w:val="kar_paragraph"/>
      </w:pPr>
      <w:r>
        <w:t xml:space="preserve">(d)</w:t>
      </w:r>
      <w:r>
        <w:t xml:space="preserve"> </w:t>
      </w:r>
      <w:r>
        <w:t xml:space="preserve">ETA Form 9175, Long Term Unemployment Recipient Self-Attestation Form, Work Opportunity Tax Credit Program;</w:t>
      </w:r>
    </w:p>
    <w:p>
      <w:pPr>
        <w:pStyle w:val="kar_paragraph"/>
      </w:pPr>
      <w:r>
        <w:t xml:space="preserve">(e)</w:t>
      </w:r>
      <w:r>
        <w:t xml:space="preserve"> </w:t>
      </w:r>
      <w:r>
        <w:t xml:space="preserve">Form 2828, Power of Attorney and Declaration of Representative; and</w:t>
      </w:r>
    </w:p>
    <w:p>
      <w:pPr>
        <w:pStyle w:val="kar_paragraph"/>
      </w:pPr>
      <w:r>
        <w:t xml:space="preserve">(f)</w:t>
      </w:r>
      <w:r>
        <w:t xml:space="preserve"> </w:t>
      </w:r>
      <w:r>
        <w:t xml:space="preserve">Documents provided by employers in support of their applications for the Work Opportunity Tax Credit that contain "personal information" as that term is defined in KRS 61.931(6) to include Form W-4 and DD Form 214.</w:t>
      </w:r>
    </w:p>
    <w:p>
      <w:pPr>
        <w:pStyle w:val="kar_subsection"/>
      </w:pPr>
      <w:r>
        <w:t xml:space="preserve">(2)</w:t>
      </w:r>
      <w:r>
        <w:t xml:space="preserve"> </w:t>
      </w:r>
      <w:r>
        <w:t xml:space="preserve">Registered Apprenticeship:</w:t>
      </w:r>
    </w:p>
    <w:p>
      <w:pPr>
        <w:pStyle w:val="kar_paragraph"/>
      </w:pPr>
      <w:r>
        <w:t xml:space="preserve">(a)</w:t>
      </w:r>
      <w:r>
        <w:t xml:space="preserve"> </w:t>
      </w:r>
      <w:r>
        <w:t xml:space="preserve">Kentucky Registered Apprenticeship Registration, Standards, and Agreement (ETA Form 671, Section 1);</w:t>
      </w:r>
    </w:p>
    <w:p>
      <w:pPr>
        <w:pStyle w:val="kar_paragraph"/>
      </w:pPr>
      <w:r>
        <w:t xml:space="preserve">(b)</w:t>
      </w:r>
      <w:r>
        <w:t xml:space="preserve"> </w:t>
      </w:r>
      <w:r>
        <w:t xml:space="preserve">Program Registration and Apprenticeship Agreement, Office of Apprenticeship, Apprentice Registration (ETA Form 671, Section 2);</w:t>
      </w:r>
    </w:p>
    <w:p>
      <w:pPr>
        <w:pStyle w:val="kar_paragraph"/>
      </w:pPr>
      <w:r>
        <w:t xml:space="preserve">(c)</w:t>
      </w:r>
      <w:r>
        <w:t xml:space="preserve"> </w:t>
      </w:r>
      <w:r>
        <w:t xml:space="preserve">ETA Form 671, Voluntary Disability Disclosure;</w:t>
      </w:r>
    </w:p>
    <w:p>
      <w:pPr>
        <w:pStyle w:val="kar_paragraph"/>
      </w:pPr>
      <w:r>
        <w:t xml:space="preserve">(d)</w:t>
      </w:r>
      <w:r>
        <w:t xml:space="preserve"> </w:t>
      </w:r>
      <w:r>
        <w:t xml:space="preserve">Registered Apprenticeship Standards Occupation Page;</w:t>
      </w:r>
    </w:p>
    <w:p>
      <w:pPr>
        <w:pStyle w:val="kar_paragraph"/>
      </w:pPr>
      <w:r>
        <w:t xml:space="preserve">(e)</w:t>
      </w:r>
      <w:r>
        <w:t xml:space="preserve"> </w:t>
      </w:r>
      <w:r>
        <w:t xml:space="preserve">RAPIDS Program Registration Form;</w:t>
      </w:r>
    </w:p>
    <w:p>
      <w:pPr>
        <w:pStyle w:val="kar_paragraph"/>
      </w:pPr>
      <w:r>
        <w:t xml:space="preserve">(f)</w:t>
      </w:r>
      <w:r>
        <w:t xml:space="preserve"> </w:t>
      </w:r>
      <w:r>
        <w:t xml:space="preserve">Apprentice "personal information" as that term is defined in KRS 61.931(6) contained in the Commonwealth's Citizen Connect online portal;</w:t>
      </w:r>
    </w:p>
    <w:p>
      <w:pPr>
        <w:pStyle w:val="kar_paragraph"/>
      </w:pPr>
      <w:r>
        <w:t xml:space="preserve">(g)</w:t>
      </w:r>
      <w:r>
        <w:t xml:space="preserve"> </w:t>
      </w:r>
      <w:r>
        <w:t xml:space="preserve">Employer Acceptance Agreement (Registered Apprenticeship Appendix D); and</w:t>
      </w:r>
    </w:p>
    <w:p>
      <w:pPr>
        <w:pStyle w:val="kar_paragraph"/>
      </w:pPr>
      <w:r>
        <w:t xml:space="preserve">(h)</w:t>
      </w:r>
      <w:r>
        <w:t xml:space="preserve"> </w:t>
      </w:r>
      <w:r>
        <w:t xml:space="preserve">Additional documents provided by employers relevant to apprenticeship program approval that contain private business information to include Approved Job Description and Related Technical Instruction outlines, Vendor Verifications, Citation Requests, and Occupation Support Letters.</w:t>
      </w:r>
    </w:p>
    <w:p>
      <w:pPr>
        <w:pStyle w:val="kar_subsection"/>
      </w:pPr>
      <w:r>
        <w:t xml:space="preserve">(3)</w:t>
      </w:r>
      <w:r>
        <w:t xml:space="preserve"> </w:t>
      </w:r>
      <w:r>
        <w:t xml:space="preserve">Federal Bonding Program:</w:t>
      </w:r>
    </w:p>
    <w:p>
      <w:pPr>
        <w:pStyle w:val="kar_paragraph"/>
      </w:pPr>
      <w:r>
        <w:t xml:space="preserve">(a)</w:t>
      </w:r>
      <w:r>
        <w:t xml:space="preserve"> </w:t>
      </w:r>
      <w:r>
        <w:t xml:space="preserve">Kentucky Federal Bonding Program Requests from employers; and</w:t>
      </w:r>
    </w:p>
    <w:p>
      <w:pPr>
        <w:pStyle w:val="kar_paragraph"/>
      </w:pPr>
      <w:r>
        <w:t xml:space="preserve">(b)</w:t>
      </w:r>
      <w:r>
        <w:t xml:space="preserve"> </w:t>
      </w:r>
      <w:r>
        <w:t xml:space="preserve">Kentucky Federal Bonding Program Conditional Pre-Approval Letter.</w:t>
      </w:r>
    </w:p>
    <w:p>
      <w:pPr>
        <w:pStyle w:val="kar_section"/>
      </w:pPr>
      <w:r>
        <w:rPr>
          <w:b/>
          <w:u w:val="single"/>
        </w:rPr>
        <w:t xml:space="preserve">Section 2.</w:t>
      </w:r>
      <w:r>
        <w:t xml:space="preserve"> </w:t>
      </w:r>
      <w:r>
        <w:rPr>
          <w:b/>
          <w:u w:val="single"/>
        </w:rPr>
        <w:t xml:space="preserve">Publicly Available Information. Notwithstanding the provisions of Section 1(2), the following information in possession of the Office of Employer and Apprenticeship Services for Registered Apprenticeship Programs is available to the general public: sponsor program number, sponsor program name, sponsor program address (street, city, state, zip code, county), sponsor contact information, occupation title, program standards type, term length minimum, term length maximum, related technical instruction length, hours when related technical instruction is provided, journeyman employee count, female employee count, minority employee count, youth employee count, and active apprentice count.</w:t>
      </w:r>
    </w:p>
    <w:p>
      <w:pPr>
        <w:pStyle w:val="kar_signature"/>
      </w:pPr>
      <w:r>
        <w:t xml:space="preserve">KISH C. PRICE, Commissioner</w:t>
      </w:r>
    </w:p>
    <w:p>
      <w:pPr>
        <w:pStyle w:val="kar_normal"/>
      </w:pPr>
      <w:r>
        <w:t xml:space="preserve"/>
      </w:r>
    </w:p>
    <w:p>
      <w:pPr>
        <w:pStyle w:val="kar_approved_by"/>
      </w:pPr>
      <w:r>
        <w:t xml:space="preserve">APPROVED BY AGENCY: March 14, 2022</w:t>
      </w:r>
    </w:p>
    <w:p>
      <w:pPr>
        <w:pStyle w:val="kar_filed"/>
      </w:pPr>
      <w:r>
        <w:t xml:space="preserve">FILED WITH LRC: March 15, 2022 at 11:12 a.m.</w:t>
      </w:r>
    </w:p>
    <w:p>
      <w:pPr>
        <w:pStyle w:val="kar_normal"/>
      </w:pPr>
      <w:r>
        <w:t xml:space="preserve"/>
      </w:r>
    </w:p>
    <w:p>
      <w:pPr>
        <w:pStyle w:val="kar_contact_person"/>
      </w:pPr>
      <w:r>
        <w:t xml:space="preserve">CONTACT PERSON: Michelle DeJohn, Executive Director, 500 Mero Street, 4th Floor, Frankfort, Kentucky 40601, phone 502-782-3252, email michelle.dejohn@ky.gov.</w:t>
      </w:r>
    </w:p>
    <w:p>
      <w:pPr>
        <w:pStyle w:val="kar_form_name"/>
      </w:pPr>
      <w:r>
        <w:t xml:space="preserve">REGULATORY IMPACT ANALYSIS AND TIERING STATEMENT</w:t>
      </w:r>
    </w:p>
    <w:p>
      <w:pPr>
        <w:pStyle w:val="kar_normal"/>
        <w:ind w:left="0"/>
      </w:pPr>
      <w:r>
        <w:t xml:space="preserve">Contact Person:</w:t>
      </w:r>
      <w:r>
        <w:t xml:space="preserve"> Michelle DeJohn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151B.280(5)(a) requires the secretary of the Education and Workforce Development Cabinet to promulgate administrative regulations to protect the confidential nature of all records and reports which directly or indirectly identify a client or former client of programs administered by the cabinet’s Office of Employer and Apprenticeship Services. This administrative regulation establishes which records of the Office of Employer and Apprenticeship Services shall be considered confidential in order to encourage full disclosure of information on the part of job applicants and employers and to provide guidelines to employment service personnel in responding to requests for information.</w:t>
      </w:r>
    </w:p>
    <w:p>
      <w:pPr>
        <w:pStyle w:val="kar_normal"/>
        <w:ind w:left="576"/>
      </w:pPr>
      <w:r>
        <w:t xml:space="preserve">(b) The necessity of this administrative regulation:</w:t>
      </w:r>
    </w:p>
    <w:p>
      <w:pPr>
        <w:pStyle w:val="kar_normal"/>
        <w:ind w:left="720"/>
      </w:pPr>
      <w:r>
        <w:t xml:space="preserve">The secretary of the Education and Workforce Development Cabinet is required to promulgate this regulation to protect the confidentiality of certain records of the Office of Employer and Apprenticeship Services pursuant to KRS 151B.280(5)(a).</w:t>
      </w:r>
    </w:p>
    <w:p>
      <w:pPr>
        <w:pStyle w:val="kar_normal"/>
        <w:ind w:left="576"/>
      </w:pPr>
      <w:r>
        <w:t xml:space="preserve">(c) How this administrative regulation conforms to the content of the authorizing statutes:</w:t>
      </w:r>
    </w:p>
    <w:p>
      <w:pPr>
        <w:pStyle w:val="kar_normal"/>
        <w:ind w:left="720"/>
      </w:pPr>
      <w:r>
        <w:t xml:space="preserve">This regulation provides a detailed list of program related documents in the possession of the Office of Employer and Apprenticeship Services that are deemed confidential pursuant to KRS 151B.280(5)(a).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effective administration of agency programs by identifying the Office of Employer and Apprenticeship Services documents deemed confidential pursuant to KRS 151B.280(5)(a), thereby encouraging full disclosure of information on the part of job applicants and employers who participate in the agency’s programs as well as providing guidelines to employment service personnel in responding to requests for information.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347 businesses and nearly 4,165 apprentices participating in the Office of Employer and Apprenticeship Services’ Registered Apprenticeship program, and 13,783 applications for the Work Opportunity Tax Credit Program were processed in the previous quarter. Documents related to those businesses and apprentices are covered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will have to be taken by businesses or apprentices. This regulation ensures the confidentiality of the documents they already submit to the Office of Employer and Apprenticeship Services in order to participate in the agency’s programs.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will not cost businesses or apprentices any additional funds.</w:t>
      </w:r>
    </w:p>
    <w:p>
      <w:pPr>
        <w:pStyle w:val="kar_normal"/>
        <w:ind w:left="576"/>
      </w:pPr>
      <w:r>
        <w:t xml:space="preserve">(c) As a result of compliance, what benefits will accrue to the entities identified in question (3):</w:t>
      </w:r>
    </w:p>
    <w:p>
      <w:pPr>
        <w:pStyle w:val="kar_normal"/>
        <w:ind w:left="720"/>
      </w:pPr>
      <w:r>
        <w:t xml:space="preserve">By providing a detailed list of Office of Employer and Apprenticeship documents deemed confidential, this regulation encourages full disclosure of information on the part of job applicants and employers.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initially to implement this administrative regulation.</w:t>
      </w:r>
    </w:p>
    <w:p>
      <w:pPr>
        <w:pStyle w:val="kar_normal"/>
        <w:ind w:left="576"/>
      </w:pPr>
      <w:r>
        <w:t xml:space="preserve">(b) On a continuing basis:</w:t>
      </w:r>
    </w:p>
    <w:p>
      <w:pPr>
        <w:pStyle w:val="kar_normal"/>
        <w:ind w:left="720"/>
      </w:pPr>
      <w:r>
        <w:t xml:space="preserve">There is no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Office of Employer and Apprenticeship Services is funded both by general state funds and federal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implement this regulation. Any increase in costs would be negligible and able to be handled by the current administrative staff.</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regulation does not establish any fees or directly or indirectly increase any fees.</w:t>
      </w:r>
    </w:p>
    <w:p>
      <w:pPr>
        <w:pStyle w:val="kar_normal"/>
        <w:ind w:left="288"/>
      </w:pPr>
      <w:r>
        <w:t xml:space="preserve">(9) TIERING: Is tiering applied?</w:t>
      </w:r>
    </w:p>
    <w:p>
      <w:pPr>
        <w:pStyle w:val="kar_normal"/>
        <w:ind w:left="432"/>
      </w:pPr>
      <w:r>
        <w:t xml:space="preserve">The regulation will be applied uniformly to Office of Employer and Apprenticeship Services documents and tiering is not applicable.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Office of Employer and Apprenticeship Services within the Education and Workforce Development Cabinet’s Department of Workforce Investment will be impacted by this regulation as it specifically identifies the agency’s documents that are deemed confidential.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151B.280(5)(a).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state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the state for subsequent years.</w:t>
      </w:r>
    </w:p>
    <w:p>
      <w:pPr>
        <w:pStyle w:val="kar_normal"/>
        <w:ind w:left="576"/>
      </w:pPr>
      <w:r>
        <w:t xml:space="preserve">(c) How much will it cost to administer this program for the first year?</w:t>
      </w:r>
    </w:p>
    <w:p>
      <w:pPr>
        <w:pStyle w:val="kar_normal"/>
        <w:ind w:left="720"/>
      </w:pPr>
      <w:r>
        <w:t xml:space="preserve">The documents identified as confidential in this regulation are part of existing programs and the regulation will not have any increase in costs.</w:t>
      </w:r>
    </w:p>
    <w:p>
      <w:pPr>
        <w:pStyle w:val="kar_normal"/>
        <w:ind w:left="576"/>
      </w:pPr>
      <w:r>
        <w:t xml:space="preserve">(d) How much will it cost to administer this program for subsequent years?</w:t>
      </w:r>
    </w:p>
    <w:p>
      <w:pPr>
        <w:pStyle w:val="kar_normal"/>
        <w:ind w:left="720"/>
      </w:pPr>
      <w:r>
        <w:t xml:space="preserve">Any additional costs brought on by this regulation will be negligible and can be absorbed through current staffing levels.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bc567542c346db" /><Relationship Type="http://schemas.openxmlformats.org/officeDocument/2006/relationships/settings" Target="/word/settings.xml" Id="Rbefe86ab387d46dd" /></Relationships>
</file>