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7991c0449945ee"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for services.</w:t>
      </w:r>
    </w:p>
    <w:p>
      <w:pPr>
        <w:pStyle w:val="kar_markup_metadata"/>
      </w:pPr>
      <w:r>
        <w:t xml:space="preserve">RELATES TO: </w:t>
      </w:r>
      <w:r>
        <w:t xml:space="preserve">KRS 61.874(3), 314.027(2), 314.041(8), (10)(c), 314.042(3), (6), 314.051(2), (10)(c), 314.071(1), (2), 314.073(7), 314.075(1), 314.101(4), 314.142(1)(b), 314.161, 314.171(4)</w:t>
      </w:r>
    </w:p>
    <w:p>
      <w:pPr>
        <w:pStyle w:val="kar_markup_metadata"/>
      </w:pPr>
      <w:r>
        <w:t xml:space="preserve">STATUTORY AUTHORITY: </w:t>
      </w:r>
      <w:r>
        <w:t xml:space="preserve">KRS 314.041(8), (10)(c), 314.042(3), (6), 314.051(2), (10)(c),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314.041(8), (10)(c), 314.042(3), (6), 314.051(2), (10)(c),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 or</w:t>
      </w:r>
    </w:p>
    <w:p>
      <w:pPr>
        <w:pStyle w:val="kar_paragraph"/>
      </w:pPr>
      <w:r>
        <w:t xml:space="preserve">(d)</w:t>
      </w:r>
      <w:r>
        <w:t xml:space="preserve"> </w:t>
      </w:r>
      <w:r>
        <w:t xml:space="preserve">Release of NCLEX results to another state board of nursing - seventy-five (75)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37fcd3b6a4984" /><Relationship Type="http://schemas.openxmlformats.org/officeDocument/2006/relationships/settings" Target="/word/settings.xml" Id="Reef8276ac07348e5" /></Relationships>
</file>