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f2520a93094b7f" /></Relationships>
</file>

<file path=word/document.xml><?xml version="1.0" encoding="utf-8"?>
<w:document xmlns:w="http://schemas.openxmlformats.org/wordprocessingml/2006/main">
  <w:body>
    <w:p>
      <w:pPr>
        <w:pStyle w:val="kar_citation"/>
      </w:pPr>
      <w:r>
        <w:t>803 KAR 1:067.</w:t>
      </w:r>
      <w:r>
        <w:t xml:space="preserve"> </w:t>
      </w:r>
      <w:r>
        <w:t xml:space="preserve">Hours worked.</w:t>
      </w:r>
    </w:p>
    <w:p>
      <w:pPr>
        <w:pStyle w:val="kar_markup_metadata"/>
      </w:pPr>
      <w:r>
        <w:t xml:space="preserve">RELATES TO: </w:t>
      </w:r>
      <w:r>
        <w:t xml:space="preserve">KRS 337.275, 337.285, 29 C.F.R. 785.11 – 785.21, 785.23, 785.27 – 785.33, 785.35, 785.38, 785.39, 785.48</w:t>
      </w:r>
    </w:p>
    <w:p>
      <w:pPr>
        <w:pStyle w:val="kar_markup_metadata"/>
      </w:pPr>
      <w:r>
        <w:t xml:space="preserve">STATUTORY AUTHORITY: </w:t>
      </w:r>
      <w:r>
        <w:t xml:space="preserve">KRS 337.295</w:t>
      </w:r>
    </w:p>
    <w:p>
      <w:pPr>
        <w:pStyle w:val="kar_markup_metadata"/>
      </w:pPr>
      <w:r>
        <w:t xml:space="preserve">NECESSITY, FUNCTION, AND CONFORMITY: </w:t>
      </w:r>
      <w:r>
        <w:t xml:space="preserve">KRS 337.295 authorizes the commissioner to promulgate administrative regulations to carry out the provisions of KRS 337.275 through 337.325, 337.345 and 337.385 through 337.405. This administrative regulation establishes the principals involved in determining what constitutes working time pursuant to KRS 337.275 and 337.285.</w:t>
      </w:r>
    </w:p>
    <w:p>
      <w:pPr>
        <w:pStyle w:val="kar_section"/>
      </w:pPr>
      <w:r>
        <w:t xml:space="preserve">Section 1.</w:t>
      </w:r>
      <w:r>
        <w:t xml:space="preserve"> </w:t>
      </w:r>
      <w:r>
        <w:t xml:space="preserve">Definition. "Employee" is defined by KRS 337.010(1)(e) and (2)(a).</w:t>
      </w:r>
    </w:p>
    <w:p>
      <w:pPr>
        <w:pStyle w:val="kar_section"/>
      </w:pPr>
      <w:r>
        <w:t xml:space="preserve">Section 2.</w:t>
      </w:r>
      <w:r>
        <w:t xml:space="preserve"> </w:t>
      </w:r>
      <w:r>
        <w:t xml:space="preserve">Employees Suffered or Permitted to Work. The criteria for "suffered or permitted to work" applicable to KRS 337.275 and 337.285 shall be as established in 29 C.F.R. 785.11 through 785.13.</w:t>
      </w:r>
    </w:p>
    <w:p>
      <w:pPr>
        <w:pStyle w:val="kar_section"/>
      </w:pPr>
      <w:r>
        <w:t xml:space="preserve">Section 3.</w:t>
      </w:r>
      <w:r>
        <w:t xml:space="preserve"> </w:t>
      </w:r>
      <w:r>
        <w:t xml:space="preserve">Waiting Time. The criteria for "waiting time" applicable to KRS 337.275 and 337.285 shall be as established in 29 C.F.R. 785.14 through 785.17.</w:t>
      </w:r>
    </w:p>
    <w:p>
      <w:pPr>
        <w:pStyle w:val="kar_section"/>
      </w:pPr>
      <w:r>
        <w:t xml:space="preserve">Section 4.</w:t>
      </w:r>
      <w:r>
        <w:t xml:space="preserve"> </w:t>
      </w:r>
      <w:r>
        <w:t xml:space="preserve">Rest and Meal Periods. The criteria for rest and meal periods applicable to KRS 337.275 and 337.285 shall be as established in 29 C.F.R. 785.18 and 785.19.</w:t>
      </w:r>
    </w:p>
    <w:p>
      <w:pPr>
        <w:pStyle w:val="kar_section"/>
      </w:pPr>
      <w:r>
        <w:t xml:space="preserve">Section 5.</w:t>
      </w:r>
      <w:r>
        <w:t xml:space="preserve"> </w:t>
      </w:r>
      <w:r>
        <w:t xml:space="preserve">Sleeping Time and Certain Other Activities. The requirements for sleeping time and certain other activities applicable to KRS 337.275 and 337.285 shall be as established in 29 C.F.R. 785.20, 785.21, and 785.23.</w:t>
      </w:r>
    </w:p>
    <w:p>
      <w:pPr>
        <w:pStyle w:val="kar_section"/>
      </w:pPr>
      <w:r>
        <w:t xml:space="preserve">Section 6.</w:t>
      </w:r>
      <w:r>
        <w:t xml:space="preserve"> </w:t>
      </w:r>
      <w:r>
        <w:t xml:space="preserve">Lectures, Meetings, and Training Programs. The requirements for lectures, meetings, and training programs applicable to KRS 337.275 and 337.285 shall be as established in 29 C.F.R. 785.27 through 785.32.</w:t>
      </w:r>
    </w:p>
    <w:p>
      <w:pPr>
        <w:pStyle w:val="kar_section"/>
      </w:pPr>
      <w:r>
        <w:t xml:space="preserve">Section 7.</w:t>
      </w:r>
      <w:r>
        <w:t xml:space="preserve"> </w:t>
      </w:r>
      <w:r>
        <w:t xml:space="preserve">Travel Time. The requirements for travel time applicable to KRS 337.275 and 337.285 shall be as established in 29 C.F.R. 785.33, 785.35, 785.38, and 785.39.</w:t>
      </w:r>
    </w:p>
    <w:p>
      <w:pPr>
        <w:pStyle w:val="kar_section"/>
      </w:pPr>
      <w:r>
        <w:t xml:space="preserve">Section 8.</w:t>
      </w:r>
      <w:r>
        <w:t xml:space="preserve"> </w:t>
      </w:r>
      <w:r>
        <w:t xml:space="preserve">Recording Work Time.</w:t>
      </w:r>
    </w:p>
    <w:p>
      <w:pPr>
        <w:pStyle w:val="kar_subsection"/>
      </w:pPr>
      <w:r>
        <w:t xml:space="preserve">(1)</w:t>
      </w:r>
      <w:r>
        <w:t xml:space="preserve"> </w:t>
      </w:r>
      <w:r>
        <w:t xml:space="preserve">In accordance with KRS 337.320, there is no particular method of keeping a time record worked by an employee. Recordkeeping requirements shall be as established in 803 KAR 1:068.</w:t>
      </w:r>
    </w:p>
    <w:p>
      <w:pPr>
        <w:pStyle w:val="kar_subsection"/>
      </w:pPr>
      <w:r>
        <w:t xml:space="preserve">(2)</w:t>
      </w:r>
      <w:r>
        <w:t xml:space="preserve"> </w:t>
      </w:r>
      <w:r>
        <w:t xml:space="preserve">Criteria for the use of time clocks applicable to KRS 337.275 and 337.285 shall be as established in 29 C.F.R. 785.48.</w:t>
      </w:r>
    </w:p>
    <w:p>
      <w:pPr>
        <w:pStyle w:val="kar_history"/>
        <w:sectPr>
          <w:pgSz w:w="12240" w:h="15840" w:orient="portrait" w:code="1"/>
          <w:pgMar w:top="1080" w:right="1080" w:bottom="1080" w:left="1080" w:header="720" w:footer="720" w:gutter="0"/>
          <w:paperSrc w:first="263" w:other="263"/>
          <w:noEndnote/>
          <w:docGrid w:linePitch="218"/>
        </w:sectPr>
      </w:pPr>
      <w:r>
        <w:t xml:space="preserve"> (48 Ky.R. 2336, 2980; eff. 8-30-2022.)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6894b46acc4acc" /><Relationship Type="http://schemas.openxmlformats.org/officeDocument/2006/relationships/settings" Target="/word/settings.xml" Id="R75e48cffea994d6b" /></Relationships>
</file>