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546d9a811f4bdc" /></Relationships>
</file>

<file path=word/document.xml><?xml version="1.0" encoding="utf-8"?>
<w:document xmlns:w="http://schemas.openxmlformats.org/wordprocessingml/2006/main">
  <w:body>
    <w:p>
      <w:pPr>
        <w:pStyle w:val="kar_citation"/>
      </w:pPr>
      <w:r>
        <w:t>106 KAR 1:341.</w:t>
      </w:r>
      <w:r>
        <w:t xml:space="preserve"> </w:t>
      </w:r>
      <w:r>
        <w:t xml:space="preserve">Rescue aid fund allocation.</w:t>
      </w:r>
    </w:p>
    <w:p>
      <w:pPr>
        <w:pStyle w:val="kar_markup_metadata"/>
      </w:pPr>
      <w:r>
        <w:t xml:space="preserve">RELATES TO: </w:t>
      </w:r>
      <w:r>
        <w:t xml:space="preserve">KRS 39F.020(5), 39F.100(2), 39F.110</w:t>
      </w:r>
    </w:p>
    <w:p>
      <w:pPr>
        <w:pStyle w:val="kar_markup_metadata"/>
      </w:pPr>
      <w:r>
        <w:t xml:space="preserve">STATUTORY AUTHORITY: </w:t>
      </w:r>
      <w:r>
        <w:t xml:space="preserve">KRS 39A.050(2)(m), 39A.070(3) and 39F.020(5)</w:t>
      </w:r>
    </w:p>
    <w:p>
      <w:pPr>
        <w:pStyle w:val="kar_markup_metadata"/>
      </w:pPr>
      <w:r>
        <w:t xml:space="preserve">NECESSITY, FUNCTION, AND CONFORMITY: </w:t>
      </w:r>
      <w:r>
        <w:t xml:space="preserve">KRS 39A.020(5) requires the division to administer funds to local rescue squads. This administrative regulation establishes the allocation of rescue aid funds.</w:t>
      </w:r>
    </w:p>
    <w:p>
      <w:pPr>
        <w:pStyle w:val="kar_section"/>
      </w:pPr>
      <w:r>
        <w:t xml:space="preserve">Section 1.</w:t>
      </w:r>
      <w:r>
        <w:t xml:space="preserve"> </w:t>
      </w:r>
      <w:r>
        <w:t xml:space="preserve">Definition. "Fund" means the rescue aid fund established in KRS 39F.100(2).</w:t>
      </w:r>
    </w:p>
    <w:p>
      <w:pPr>
        <w:pStyle w:val="kar_section"/>
      </w:pPr>
      <w:r>
        <w:t xml:space="preserve">Section 2.</w:t>
      </w:r>
      <w:r>
        <w:t xml:space="preserve"> </w:t>
      </w:r>
      <w:r>
        <w:t xml:space="preserve">Fund allocation. The fund shall be allocated as follows:</w:t>
      </w:r>
    </w:p>
    <w:p>
      <w:pPr>
        <w:pStyle w:val="kar_subsection"/>
      </w:pPr>
      <w:r>
        <w:t xml:space="preserve">(1)</w:t>
      </w:r>
      <w:r>
        <w:t xml:space="preserve"> </w:t>
      </w:r>
      <w:r>
        <w:t xml:space="preserve">Fifteen (15) percent of the total fund appropriated in a state fiscal year shall be allocated for administration and training or may be allocated for minimum equipment or optional equipment at the discretion of the Director, Kentucky Division of Emergency Management.</w:t>
      </w:r>
    </w:p>
    <w:p>
      <w:pPr>
        <w:pStyle w:val="kar_subsection"/>
      </w:pPr>
      <w:r>
        <w:t xml:space="preserve">(2)</w:t>
      </w:r>
      <w:r>
        <w:t xml:space="preserve"> </w:t>
      </w:r>
      <w:r>
        <w:t xml:space="preserve">Fifty (50) percent of the total fund appropriated in a state fiscal year shall be allocated for minimum equipment established in 106 KAR 1:350; and</w:t>
      </w:r>
    </w:p>
    <w:p>
      <w:pPr>
        <w:pStyle w:val="kar_subsection"/>
      </w:pPr>
      <w:r>
        <w:t xml:space="preserve">(3)</w:t>
      </w:r>
      <w:r>
        <w:t xml:space="preserve"> </w:t>
      </w:r>
      <w:r>
        <w:t xml:space="preserve">Thirty-five (35) percent of the total fund appropriated in a state fiscal year shall be allocated for optional equipment.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A rescue squad shall not be allocated funds for more than one (1) rescue aid application in a state fiscal year.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5be39a3a3b47ef" /><Relationship Type="http://schemas.openxmlformats.org/officeDocument/2006/relationships/settings" Target="/word/settings.xml" Id="R695e066643b645d0" /></Relationships>
</file>