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f10075232142bb" /></Relationships>
</file>

<file path=word/document.xml><?xml version="1.0" encoding="utf-8"?>
<w:document xmlns:w="http://schemas.openxmlformats.org/wordprocessingml/2006/main">
  <w:body>
    <w:p>
      <w:pPr>
        <w:pStyle w:val="kar_citation"/>
      </w:pPr>
      <w:r>
        <w:t>302 KAR 26:060.</w:t>
      </w:r>
      <w:r>
        <w:t xml:space="preserve"> </w:t>
      </w:r>
      <w:r>
        <w:t xml:space="preserve">Identification of service vehicles.</w:t>
      </w:r>
    </w:p>
    <w:p>
      <w:pPr>
        <w:pStyle w:val="kar_markup_metadata"/>
      </w:pPr>
      <w:r>
        <w:t xml:space="preserve">RELATES TO: </w:t>
      </w:r>
      <w:r>
        <w:t xml:space="preserve">KRS Chapter 217B</w:t>
      </w:r>
    </w:p>
    <w:p>
      <w:pPr>
        <w:pStyle w:val="kar_markup_metadata"/>
      </w:pPr>
      <w:r>
        <w:t xml:space="preserve">STATUTORY AUTHORITY: </w:t>
      </w:r>
      <w:r>
        <w:t xml:space="preserve">KRS 217B.565</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requirements for the identification of service vehicles.</w:t>
      </w:r>
    </w:p>
    <w:p>
      <w:pPr>
        <w:pStyle w:val="kar_section"/>
      </w:pPr>
      <w:r>
        <w:t xml:space="preserve">Section 1.</w:t>
      </w:r>
      <w:r>
        <w:t xml:space="preserve"> </w:t>
      </w:r>
      <w:r>
        <w:t xml:space="preserve">Applicability. This administrative regulation shall apply to pesticide sales agents, dealers, structural pest management companies, licensed operators, licensed applicators or trainees who use service vehicles in the application of pesticides.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Identification of Service Vehicles. Each vehicle actively engaged in service work in support of the application of pesticides shall be marked for easy identification with the company name registered with the department or an easily identifiable logo primarily used by the company for identification. Identification of vehicles may be permanent or removable; however, signs shall accompany the vehicle at all times for purpose of identification.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1fafff2cdc4be1" /><Relationship Type="http://schemas.openxmlformats.org/officeDocument/2006/relationships/settings" Target="/word/settings.xml" Id="R04bb040c14ff4e80" /></Relationships>
</file>