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257fff67443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79:009.</w:t>
      </w:r>
      <w:r>
        <w:t xml:space="preserve"> </w:t>
      </w:r>
      <w:r>
        <w:t xml:space="preserve">Repeal of 302 KAR 79:010.</w:t>
      </w:r>
    </w:p>
    <w:p>
      <w:pPr>
        <w:pStyle w:val="kar_markup_metadata"/>
      </w:pPr>
      <w:r>
        <w:t xml:space="preserve">RELATES TO: </w:t>
      </w:r>
      <w:r>
        <w:t xml:space="preserve">KRS CHAPTER 363.900-363.908, 16 C.F.R. 306.12, 40 C.F.R. 80.27</w:t>
      </w:r>
    </w:p>
    <w:p>
      <w:pPr>
        <w:pStyle w:val="kar_markup_metadata"/>
      </w:pPr>
      <w:r>
        <w:t xml:space="preserve">STATUTORY AUTHORITY: </w:t>
      </w:r>
      <w:r>
        <w:t xml:space="preserve">KRS 363.902, 16 C.F.R. 306.12, 40 C.F.R. 80.27</w:t>
      </w:r>
    </w:p>
    <w:p>
      <w:pPr>
        <w:pStyle w:val="kar_markup_metadata"/>
      </w:pPr>
      <w:r>
        <w:t xml:space="preserve">NECESSITY, FUNCTION, AND CONFORMITY: </w:t>
      </w:r>
      <w:r>
        <w:t xml:space="preserve">KRS 363.902 requires the commissioner of the department to implement and administer an inspection and testing program for motor fuels. This administrative regulation establishes procedures to implement and administer a motor fuels inspection and testing program. This administrative regulation repeals 302 KAR 79:010 because 302 KAR 79:011 and 302 KAR 79:012 are now active and cover the materials that were covered in that filing.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302 KAR 79:010. Testing and inspection program, is hereby repealed.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(49 Ky.R. 225; eff. 10-20-2022.)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cc2ef3a664e7f" /><Relationship Type="http://schemas.openxmlformats.org/officeDocument/2006/relationships/settings" Target="/word/settings.xml" Id="Rd55d4fbf64f24d1a" /></Relationships>
</file>