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ef03cdc0004770" /></Relationships>
</file>

<file path=word/document.xml><?xml version="1.0" encoding="utf-8"?>
<w:document xmlns:w="http://schemas.openxmlformats.org/wordprocessingml/2006/main">
  <w:body>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 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light geese season shall be from Thanksgiving Day through February 15.</w:t>
      </w:r>
    </w:p>
    <w:p>
      <w:pPr>
        <w:pStyle w:val="kar_subsection"/>
      </w:pPr>
      <w:r>
        <w:t xml:space="preserve">(2)</w:t>
      </w:r>
      <w:r>
        <w:t xml:space="preserve"> </w:t>
      </w:r>
      <w:r>
        <w:t xml:space="preserve">The light geese conservation order season shall be from February 16 through March 31.</w:t>
      </w:r>
    </w:p>
    <w:p>
      <w:pPr>
        <w:pStyle w:val="kar_subsection"/>
      </w:pPr>
      <w:r>
        <w:t xml:space="preserve">(3)</w:t>
      </w:r>
      <w:r>
        <w:t xml:space="preserve"> </w:t>
      </w:r>
      <w:r>
        <w:t xml:space="preserve">The season for all other waterfowl shall be from Thanksgiving Day through February 15.</w:t>
      </w:r>
    </w:p>
    <w:p>
      <w:pPr>
        <w:pStyle w:val="kar_subsection"/>
      </w:pPr>
      <w:r>
        <w:t xml:space="preserve">(4)</w:t>
      </w:r>
      <w:r>
        <w:t xml:space="preserve"> </w:t>
      </w:r>
      <w:r>
        <w:t xml:space="preserve">The daily limit shall be three (3) waterfowl, except that there shall not be a limit on light geese during the light geese conservation order season.</w:t>
      </w:r>
    </w:p>
    <w:p>
      <w:pPr>
        <w:pStyle w:val="kar_subsection"/>
      </w:pPr>
      <w:r>
        <w:t xml:space="preserve">(5)</w:t>
      </w:r>
      <w:r>
        <w:t xml:space="preserve"> </w:t>
      </w:r>
      <w:r>
        <w:t xml:space="preserve">The possession limit shall be nine (9) waterfowl, except that there shall not be a possession limit on light geese during the light geese conservation order season.</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t xml:space="preserve">A youth shall only hunt waterfowl and gallinule on the Saturday before Thanksgiving and the second Saturday in February.</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t xml:space="preserve">Youth hunters shall obey the provisions of 301 KAR 2:221 and 301 KAR 2:222, except that he or she may hunt on the 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and</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t xml:space="preserve">A veteran or active military personnel shall only hunt waterfowl and gallinule on the Sunday before Thanksgiving and the second Sunday in February.</w:t>
      </w:r>
    </w:p>
    <w:p>
      <w:pPr>
        <w:pStyle w:val="kar_subsection"/>
      </w:pPr>
      <w:r>
        <w:t xml:space="preserve">(2)</w:t>
      </w:r>
      <w:r>
        <w:t xml:space="preserve"> </w:t>
      </w:r>
      <w:r>
        <w:t xml:space="preserve">Veteran hunters shall obey the provisions of 301 KAR 2:221 and 301 KAR 2:222, except that applicable hunters shall only hunt on the 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1797; eff. 2-22-1995; Am. 22 Ky.R. 1673; eff. 5-16-1996; 23 Ky.R. 2842; eff. 3-12-1997; 24 Ky.R. 1914; 2358; eff. 5-13-1998; 25 Ky.R. 1695; 2137; eff. 3-10-1999; 27 Ky.R. 212; 753; eff. 8-4-2000; 3147; eff. 7-16-2001; 28 Ky.R. 1907; eff. 4-15-2002; 29 Ky.R. 2134; 2453; eff. 4-11-2003; 30 Ky.R. 989; eff. 1-5-2004; 31 Ky.R. 1346; 3-11-2005; 1147; eff. 3-3-2006; 33 Ky.R. 1625; eff. 3-9-2007; 34 Ky.R. 1535; eff. 3-7-2008; 35 Ky.R. 1876; eff. 4-3-2009; 36 Ky.R. 1316; 1911; eff. 3-5-2010; 37 Ky.R. 1338; eff. 2-4-2011; 38 Ky.R. 1044; eff. 2-3-12; 39 Ky.R. 1302; eff. 3-8-2013; 40 Ky.R. 1354; 1725; eff. 3-7-2014; 41 Ky.R. 1444; eff. 3-6-2015; 42 Ky.R. 1921; eff. 3-4-2016; 42 Ky.R. 2937; 43 Ky.R. 202; eff. 8-4-2016; 43 Ky.R. 2032; eff. 7-6-2017; 44 Ky.R. 2374, 45 Ky.R. 21; eff. 7-5-2018; 45 Ky.R. 3491; eff. 8-20-2019; 47 Ky.R. 1253, 1937; eff. 6-3-2021; 48 Ky.R. 2869; 49 Ky.R. 333; eff. 8-18-2022.)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352d2e93a24d0f" /><Relationship Type="http://schemas.openxmlformats.org/officeDocument/2006/relationships/settings" Target="/word/settings.xml" Id="Rfe9b4e16af9f46ab" /></Relationships>
</file>