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f5f6bc90a44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1:040.</w:t>
      </w:r>
      <w:r>
        <w:t xml:space="preserve"> </w:t>
      </w:r>
      <w:r>
        <w:t xml:space="preserve">Division of air transport and use of state aircraft.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5716b5828f4a7f" /><Relationship Type="http://schemas.openxmlformats.org/officeDocument/2006/relationships/settings" Target="/word/settings.xml" Id="Raa76d0f725bb441f" /></Relationships>
</file>